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E12D34" w14:textId="77777777" w:rsidR="00B51E32" w:rsidRPr="00D7054F" w:rsidRDefault="00B51E32" w:rsidP="00B51E32">
      <w:pPr>
        <w:jc w:val="right"/>
        <w:rPr>
          <w:i/>
          <w:sz w:val="28"/>
          <w:szCs w:val="28"/>
        </w:rPr>
      </w:pPr>
    </w:p>
    <w:p w14:paraId="268FF5F0" w14:textId="77777777" w:rsidR="00B51E32" w:rsidRPr="00BA6488" w:rsidRDefault="00B51E32" w:rsidP="00B51E32">
      <w:pPr>
        <w:jc w:val="right"/>
        <w:rPr>
          <w:b/>
          <w:sz w:val="28"/>
          <w:szCs w:val="28"/>
          <w:lang w:val="uk-UA"/>
        </w:rPr>
      </w:pPr>
    </w:p>
    <w:p w14:paraId="7BDACE0D" w14:textId="77777777" w:rsidR="00B51E32" w:rsidRPr="0011126F" w:rsidRDefault="00B51E32" w:rsidP="00B51E32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14:paraId="141FCF12" w14:textId="77777777" w:rsidR="00B51E32" w:rsidRPr="00FA5806" w:rsidRDefault="00B51E32" w:rsidP="00B51E32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14:paraId="2357B33E" w14:textId="77777777" w:rsidR="00B51E32" w:rsidRPr="004E61A7" w:rsidRDefault="00B51E32" w:rsidP="00B51E3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Інститут інформаційних та соціальних технологій</w:t>
      </w:r>
    </w:p>
    <w:p w14:paraId="768412DC" w14:textId="77777777" w:rsidR="00B51E32" w:rsidRPr="00061381" w:rsidRDefault="00B51E32" w:rsidP="00B51E32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14:paraId="43D46ABF" w14:textId="77777777" w:rsidR="00B51E32" w:rsidRPr="004E61A7" w:rsidRDefault="00B51E32" w:rsidP="00B51E3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клінічної психології</w:t>
      </w:r>
    </w:p>
    <w:p w14:paraId="470FFFB9" w14:textId="77777777" w:rsidR="00B51E32" w:rsidRPr="00061381" w:rsidRDefault="00B51E32" w:rsidP="00B51E32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14:paraId="4BD229FB" w14:textId="77777777" w:rsidR="00B51E32" w:rsidRPr="002C10B3" w:rsidRDefault="00B51E32" w:rsidP="00B51E32">
      <w:pPr>
        <w:rPr>
          <w:b/>
          <w:spacing w:val="60"/>
          <w:sz w:val="40"/>
          <w:szCs w:val="40"/>
        </w:rPr>
      </w:pPr>
    </w:p>
    <w:p w14:paraId="58A170DA" w14:textId="77777777" w:rsidR="00B51E32" w:rsidRPr="007B73A2" w:rsidRDefault="00B51E32" w:rsidP="00B51E32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14:paraId="44733FE6" w14:textId="77777777" w:rsidR="00B51E32" w:rsidRPr="00B51E32" w:rsidRDefault="00B51E32" w:rsidP="00B51E32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спец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ал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ста</w:t>
      </w:r>
    </w:p>
    <w:p w14:paraId="14673931" w14:textId="77777777" w:rsidR="00B51E32" w:rsidRPr="00612A23" w:rsidRDefault="00B51E32" w:rsidP="00B51E32">
      <w:pPr>
        <w:jc w:val="center"/>
        <w:rPr>
          <w:sz w:val="20"/>
          <w:szCs w:val="20"/>
          <w:lang w:val="uk-UA"/>
        </w:rPr>
      </w:pPr>
    </w:p>
    <w:p w14:paraId="5709D016" w14:textId="3400BD74" w:rsidR="00B51E32" w:rsidRDefault="00B51E32" w:rsidP="00B51E32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 w:rsidR="00E70F43">
        <w:rPr>
          <w:b/>
          <w:sz w:val="28"/>
          <w:szCs w:val="28"/>
        </w:rPr>
        <w:t>Гендерные особенности проявления агрессивности у подростков</w:t>
      </w:r>
      <w:r w:rsidRPr="00061381">
        <w:rPr>
          <w:b/>
          <w:sz w:val="28"/>
          <w:szCs w:val="28"/>
        </w:rPr>
        <w:t>»</w:t>
      </w:r>
    </w:p>
    <w:p w14:paraId="2E80BA2E" w14:textId="77777777" w:rsidR="00B51E32" w:rsidRPr="0079748F" w:rsidRDefault="00B51E32" w:rsidP="00B51E32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14:paraId="2E008FC6" w14:textId="1A18B2E4" w:rsidR="00B51E32" w:rsidRDefault="00B51E32" w:rsidP="00E70F43">
      <w:pPr>
        <w:jc w:val="center"/>
        <w:rPr>
          <w:b/>
        </w:rPr>
      </w:pPr>
      <w:r w:rsidRPr="00E70F43">
        <w:t xml:space="preserve"> </w:t>
      </w:r>
      <w:r w:rsidR="00E70F43" w:rsidRPr="00E70F43">
        <w:rPr>
          <w:b/>
        </w:rPr>
        <w:t>«Гендерні особливості прояву агресивності у підлітків»</w:t>
      </w:r>
    </w:p>
    <w:p w14:paraId="40939F28" w14:textId="4D092217" w:rsidR="00E70F43" w:rsidRPr="00E70F43" w:rsidRDefault="00E70F43" w:rsidP="00E70F43">
      <w:pPr>
        <w:jc w:val="center"/>
        <w:rPr>
          <w:u w:val="single"/>
          <w:lang w:val="en-US"/>
        </w:rPr>
      </w:pPr>
      <w:r w:rsidRPr="00E70F43">
        <w:rPr>
          <w:b/>
          <w:lang w:val="en-US"/>
        </w:rPr>
        <w:t>«</w:t>
      </w:r>
      <w:r>
        <w:rPr>
          <w:b/>
          <w:lang w:val="en-US"/>
        </w:rPr>
        <w:t>Gender features of the manifestation of the aggressiveness of teenagers</w:t>
      </w:r>
      <w:r w:rsidRPr="00E70F43">
        <w:rPr>
          <w:b/>
          <w:lang w:val="en-US"/>
        </w:rPr>
        <w:t>»</w:t>
      </w:r>
    </w:p>
    <w:p w14:paraId="66985C85" w14:textId="77777777" w:rsidR="00B51E32" w:rsidRPr="00E70F43" w:rsidRDefault="00B51E32" w:rsidP="00B51E32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14:paraId="7E223FFE" w14:textId="77777777" w:rsidR="00B51E32" w:rsidRPr="00E70F43" w:rsidRDefault="00B51E32" w:rsidP="00B51E32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14:paraId="02FDDFC6" w14:textId="77777777" w:rsidR="0042404E" w:rsidRPr="00061381" w:rsidRDefault="0042404E" w:rsidP="0042404E">
      <w:pPr>
        <w:rPr>
          <w:sz w:val="28"/>
          <w:szCs w:val="28"/>
          <w:lang w:val="uk-UA"/>
        </w:rPr>
      </w:pPr>
      <w:r>
        <w:rPr>
          <w:sz w:val="28"/>
          <w:szCs w:val="28"/>
        </w:rPr>
        <w:t>Виконав(ла)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т(к</w:t>
      </w:r>
      <w:r>
        <w:rPr>
          <w:sz w:val="28"/>
          <w:szCs w:val="28"/>
          <w:lang w:val="uk-UA"/>
        </w:rPr>
        <w:t xml:space="preserve">а) </w:t>
      </w:r>
      <w:r>
        <w:rPr>
          <w:sz w:val="28"/>
          <w:szCs w:val="28"/>
        </w:rPr>
        <w:t>денної</w:t>
      </w:r>
      <w:r>
        <w:rPr>
          <w:sz w:val="28"/>
          <w:szCs w:val="28"/>
          <w:lang w:val="uk-UA"/>
        </w:rPr>
        <w:t>/</w:t>
      </w:r>
      <w:r w:rsidRPr="009256C9">
        <w:rPr>
          <w:b/>
          <w:sz w:val="28"/>
          <w:szCs w:val="28"/>
          <w:lang w:val="uk-UA"/>
        </w:rPr>
        <w:t>заочної</w:t>
      </w:r>
      <w:r>
        <w:rPr>
          <w:sz w:val="28"/>
          <w:szCs w:val="28"/>
          <w:lang w:val="uk-UA"/>
        </w:rPr>
        <w:t xml:space="preserve"> </w:t>
      </w:r>
      <w:r w:rsidRPr="00FA5806">
        <w:rPr>
          <w:sz w:val="28"/>
          <w:szCs w:val="28"/>
        </w:rPr>
        <w:t xml:space="preserve"> форми навчання</w:t>
      </w:r>
    </w:p>
    <w:p w14:paraId="607E6301" w14:textId="77777777" w:rsidR="0042404E" w:rsidRDefault="0042404E" w:rsidP="0042404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>Напрям підготовки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>__</w:t>
      </w:r>
      <w:r>
        <w:rPr>
          <w:b/>
          <w:sz w:val="28"/>
          <w:szCs w:val="28"/>
          <w:u w:val="single"/>
          <w:lang w:val="uk-UA"/>
        </w:rPr>
        <w:t>6.030102</w:t>
      </w:r>
      <w:r>
        <w:rPr>
          <w:sz w:val="28"/>
          <w:szCs w:val="28"/>
          <w:lang w:val="uk-UA"/>
        </w:rPr>
        <w:t xml:space="preserve">__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____</w:t>
      </w:r>
      <w:r>
        <w:rPr>
          <w:b/>
          <w:sz w:val="28"/>
          <w:szCs w:val="28"/>
          <w:u w:val="single"/>
          <w:lang w:val="uk-UA"/>
        </w:rPr>
        <w:t>Психологія</w:t>
      </w:r>
      <w:r>
        <w:rPr>
          <w:sz w:val="28"/>
          <w:szCs w:val="28"/>
          <w:lang w:val="uk-UA"/>
        </w:rPr>
        <w:t>______</w:t>
      </w:r>
    </w:p>
    <w:p w14:paraId="6BA9006B" w14:textId="77777777" w:rsidR="0042404E" w:rsidRDefault="0042404E" w:rsidP="0042404E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 w:rsidRPr="00B95443">
        <w:rPr>
          <w:sz w:val="28"/>
          <w:szCs w:val="28"/>
          <w:lang w:val="uk-UA"/>
        </w:rPr>
        <w:t>___</w:t>
      </w:r>
      <w:r>
        <w:rPr>
          <w:sz w:val="28"/>
          <w:szCs w:val="28"/>
          <w:lang w:val="uk-UA"/>
        </w:rPr>
        <w:t>_</w:t>
      </w:r>
      <w:r w:rsidRPr="00B95443">
        <w:rPr>
          <w:sz w:val="28"/>
          <w:szCs w:val="28"/>
          <w:lang w:val="uk-UA"/>
        </w:rPr>
        <w:t>______</w:t>
      </w:r>
      <w:r w:rsidRPr="00B95443">
        <w:rPr>
          <w:sz w:val="28"/>
          <w:szCs w:val="28"/>
          <w:u w:val="single"/>
          <w:lang w:val="uk-UA"/>
        </w:rPr>
        <w:t>Г</w:t>
      </w:r>
      <w:r w:rsidRPr="00B95443">
        <w:rPr>
          <w:sz w:val="28"/>
          <w:szCs w:val="28"/>
          <w:u w:val="single"/>
          <w:lang w:val="en-US"/>
        </w:rPr>
        <w:t>i</w:t>
      </w:r>
      <w:r w:rsidRPr="00B95443">
        <w:rPr>
          <w:sz w:val="28"/>
          <w:szCs w:val="28"/>
          <w:u w:val="single"/>
        </w:rPr>
        <w:t xml:space="preserve">лка </w:t>
      </w:r>
      <w:r>
        <w:rPr>
          <w:sz w:val="28"/>
          <w:szCs w:val="28"/>
          <w:u w:val="single"/>
        </w:rPr>
        <w:t>В</w:t>
      </w:r>
      <w:r>
        <w:rPr>
          <w:sz w:val="28"/>
          <w:szCs w:val="28"/>
          <w:u w:val="single"/>
          <w:lang w:val="en-US"/>
        </w:rPr>
        <w:t>i</w:t>
      </w:r>
      <w:r>
        <w:rPr>
          <w:sz w:val="28"/>
          <w:szCs w:val="28"/>
          <w:u w:val="single"/>
        </w:rPr>
        <w:t>ктор</w:t>
      </w:r>
      <w:r>
        <w:rPr>
          <w:sz w:val="28"/>
          <w:szCs w:val="28"/>
          <w:u w:val="single"/>
          <w:lang w:val="en-US"/>
        </w:rPr>
        <w:t>i</w:t>
      </w:r>
      <w:r>
        <w:rPr>
          <w:sz w:val="28"/>
          <w:szCs w:val="28"/>
          <w:u w:val="single"/>
        </w:rPr>
        <w:t>я</w:t>
      </w:r>
      <w:r w:rsidRPr="00B95443">
        <w:rPr>
          <w:sz w:val="28"/>
          <w:szCs w:val="28"/>
          <w:u w:val="single"/>
        </w:rPr>
        <w:t xml:space="preserve"> Юр</w:t>
      </w:r>
      <w:r w:rsidRPr="00B95443">
        <w:rPr>
          <w:sz w:val="28"/>
          <w:szCs w:val="28"/>
          <w:u w:val="single"/>
          <w:lang w:val="en-US"/>
        </w:rPr>
        <w:t>i</w:t>
      </w:r>
      <w:r w:rsidRPr="00B95443">
        <w:rPr>
          <w:sz w:val="28"/>
          <w:szCs w:val="28"/>
          <w:u w:val="single"/>
        </w:rPr>
        <w:t>ївна</w:t>
      </w:r>
      <w:r>
        <w:rPr>
          <w:sz w:val="28"/>
          <w:szCs w:val="28"/>
          <w:lang w:val="uk-UA"/>
        </w:rPr>
        <w:t>____________________</w:t>
      </w:r>
    </w:p>
    <w:p w14:paraId="4D81FEA8" w14:textId="77777777" w:rsidR="0042404E" w:rsidRPr="00F35EA6" w:rsidRDefault="0042404E" w:rsidP="0042404E">
      <w:pPr>
        <w:rPr>
          <w:sz w:val="20"/>
          <w:szCs w:val="20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</w:rPr>
        <w:t>(</w:t>
      </w:r>
      <w:r>
        <w:rPr>
          <w:sz w:val="20"/>
          <w:szCs w:val="20"/>
          <w:lang w:val="uk-UA"/>
        </w:rPr>
        <w:t>ПІП</w:t>
      </w:r>
      <w:r w:rsidRPr="001E3025">
        <w:rPr>
          <w:sz w:val="20"/>
          <w:szCs w:val="20"/>
        </w:rPr>
        <w:t>)</w:t>
      </w:r>
    </w:p>
    <w:p w14:paraId="0F13618E" w14:textId="77777777" w:rsidR="0042404E" w:rsidRDefault="0042404E" w:rsidP="0042404E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</w:t>
      </w:r>
      <w:r>
        <w:rPr>
          <w:sz w:val="28"/>
          <w:szCs w:val="28"/>
        </w:rPr>
        <w:t xml:space="preserve">Керівник     </w:t>
      </w:r>
      <w:r>
        <w:rPr>
          <w:sz w:val="28"/>
          <w:szCs w:val="28"/>
          <w:lang w:val="uk-UA"/>
        </w:rPr>
        <w:t>_</w:t>
      </w:r>
      <w:r w:rsidRPr="00921424">
        <w:rPr>
          <w:sz w:val="28"/>
          <w:szCs w:val="28"/>
        </w:rPr>
        <w:t>___</w:t>
      </w:r>
      <w:r w:rsidRPr="00921424">
        <w:rPr>
          <w:sz w:val="28"/>
          <w:szCs w:val="28"/>
          <w:u w:val="single"/>
          <w:lang w:val="uk-UA"/>
        </w:rPr>
        <w:t>ст. викл. Уханова А. </w:t>
      </w:r>
      <w:r w:rsidRPr="00921424">
        <w:rPr>
          <w:sz w:val="28"/>
          <w:szCs w:val="28"/>
          <w:u w:val="single"/>
          <w:lang w:val="en-US"/>
        </w:rPr>
        <w:t>I</w:t>
      </w:r>
      <w:r w:rsidRPr="00921424">
        <w:rPr>
          <w:sz w:val="28"/>
          <w:szCs w:val="28"/>
          <w:u w:val="single"/>
        </w:rPr>
        <w:t>.</w:t>
      </w:r>
      <w:r>
        <w:rPr>
          <w:sz w:val="28"/>
          <w:szCs w:val="28"/>
          <w:lang w:val="uk-UA"/>
        </w:rPr>
        <w:t xml:space="preserve">____   </w:t>
      </w:r>
      <w:r>
        <w:rPr>
          <w:sz w:val="28"/>
          <w:szCs w:val="28"/>
        </w:rPr>
        <w:t xml:space="preserve"> __________ </w:t>
      </w:r>
    </w:p>
    <w:p w14:paraId="759234FD" w14:textId="77777777" w:rsidR="0042404E" w:rsidRPr="005122B4" w:rsidRDefault="0042404E" w:rsidP="0042404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Рецензент    ____</w:t>
      </w:r>
      <w:r w:rsidRPr="00921424">
        <w:rPr>
          <w:sz w:val="28"/>
          <w:szCs w:val="28"/>
          <w:u w:val="single"/>
        </w:rPr>
        <w:t>к. психол. наук, доц. Юнг Н. В.</w:t>
      </w:r>
      <w:r>
        <w:rPr>
          <w:sz w:val="28"/>
          <w:szCs w:val="28"/>
          <w:lang w:val="uk-UA"/>
        </w:rPr>
        <w:t>______</w:t>
      </w:r>
    </w:p>
    <w:p w14:paraId="0507B4CA" w14:textId="77777777" w:rsidR="00B51E32" w:rsidRPr="00F35EA6" w:rsidRDefault="00B51E32" w:rsidP="00B51E32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14:paraId="13AF6BFF" w14:textId="77777777" w:rsidR="00B51E32" w:rsidRPr="004E0137" w:rsidRDefault="00B51E32" w:rsidP="00B51E32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B51E32" w:rsidRPr="001E3025" w14:paraId="298FF610" w14:textId="77777777" w:rsidTr="00A73DEC">
        <w:trPr>
          <w:jc w:val="center"/>
        </w:trPr>
        <w:tc>
          <w:tcPr>
            <w:tcW w:w="4933" w:type="dxa"/>
          </w:tcPr>
          <w:p w14:paraId="4BCEDB78" w14:textId="77777777" w:rsidR="00B51E32" w:rsidRPr="001E3025" w:rsidRDefault="00B51E32" w:rsidP="00A73DEC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14:paraId="59C66F85" w14:textId="77777777" w:rsidR="00B51E32" w:rsidRPr="001E3025" w:rsidRDefault="00B51E32" w:rsidP="00A73DEC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14:paraId="2CB134DB" w14:textId="77777777" w:rsidR="00B51E32" w:rsidRPr="001E3025" w:rsidRDefault="00B51E32" w:rsidP="00A73DEC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 w:rsidRPr="00081DC7">
              <w:rPr>
                <w:sz w:val="28"/>
                <w:szCs w:val="28"/>
                <w:u w:val="single"/>
                <w:lang w:val="uk-UA"/>
              </w:rPr>
              <w:t>10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 w:rsidRPr="005122B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від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15 травня 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D82888">
              <w:rPr>
                <w:sz w:val="28"/>
                <w:szCs w:val="28"/>
                <w:u w:val="single"/>
              </w:rPr>
              <w:t>201</w:t>
            </w:r>
            <w:r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14:paraId="254592D9" w14:textId="77777777" w:rsidR="00B51E32" w:rsidRPr="001E3025" w:rsidRDefault="00B51E32" w:rsidP="00A73DEC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14:paraId="791F47C6" w14:textId="5DD5DCE8" w:rsidR="00B51E32" w:rsidRPr="00A8701D" w:rsidRDefault="00B51E32" w:rsidP="00A73DEC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</w:t>
            </w:r>
            <w:r w:rsidR="005D5C98">
              <w:rPr>
                <w:sz w:val="28"/>
                <w:szCs w:val="28"/>
                <w:u w:val="single"/>
                <w:lang w:val="uk-UA"/>
              </w:rPr>
              <w:t>Кирил</w:t>
            </w:r>
            <w:r w:rsidR="005D5C98">
              <w:rPr>
                <w:sz w:val="28"/>
                <w:szCs w:val="28"/>
                <w:u w:val="single"/>
                <w:lang w:val="en-US"/>
              </w:rPr>
              <w:t>i</w:t>
            </w:r>
            <w:r w:rsidR="005D5C98">
              <w:rPr>
                <w:sz w:val="28"/>
                <w:szCs w:val="28"/>
                <w:u w:val="single"/>
              </w:rPr>
              <w:t>шина</w:t>
            </w:r>
            <w:r w:rsidR="005D5C98">
              <w:rPr>
                <w:sz w:val="28"/>
                <w:szCs w:val="28"/>
                <w:u w:val="single"/>
                <w:lang w:val="uk-UA"/>
              </w:rPr>
              <w:t xml:space="preserve"> М.Г.</w:t>
            </w:r>
          </w:p>
          <w:p w14:paraId="401178EE" w14:textId="77777777" w:rsidR="00B51E32" w:rsidRPr="001E3025" w:rsidRDefault="00B51E32" w:rsidP="00A73DEC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14:paraId="795921FE" w14:textId="77777777" w:rsidR="00B51E32" w:rsidRPr="00432F92" w:rsidRDefault="00B51E32" w:rsidP="00A73DEC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E3025">
              <w:rPr>
                <w:sz w:val="28"/>
                <w:szCs w:val="28"/>
              </w:rPr>
              <w:t>Захищено н</w:t>
            </w:r>
            <w:r>
              <w:rPr>
                <w:sz w:val="28"/>
                <w:szCs w:val="28"/>
              </w:rPr>
              <w:t xml:space="preserve">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_3_</w:t>
            </w:r>
          </w:p>
          <w:p w14:paraId="6B79FDD0" w14:textId="77777777" w:rsidR="00B51E32" w:rsidRPr="001E3025" w:rsidRDefault="00B51E32" w:rsidP="00A73DE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___ від _________2017 р.</w:t>
            </w:r>
            <w:r w:rsidRPr="00661D0E">
              <w:rPr>
                <w:sz w:val="28"/>
                <w:szCs w:val="28"/>
              </w:rPr>
              <w:tab/>
            </w:r>
          </w:p>
          <w:p w14:paraId="420B0E2C" w14:textId="77777777" w:rsidR="00B51E32" w:rsidRPr="00661D0E" w:rsidRDefault="00B51E32" w:rsidP="00A73DEC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14:paraId="3D2B8055" w14:textId="77777777" w:rsidR="00B51E32" w:rsidRPr="001E3025" w:rsidRDefault="00B51E32" w:rsidP="00A73DEC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14:paraId="48E70842" w14:textId="77777777" w:rsidR="00B51E32" w:rsidRPr="001E3025" w:rsidRDefault="00B51E32" w:rsidP="00A73DEC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14:paraId="62349B79" w14:textId="77777777" w:rsidR="00B51E32" w:rsidRPr="00A8701D" w:rsidRDefault="00B51E32" w:rsidP="00A73DEC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  <w:r w:rsidRPr="00A8701D">
              <w:rPr>
                <w:sz w:val="28"/>
                <w:szCs w:val="28"/>
                <w:u w:val="single"/>
                <w:lang w:val="uk-UA"/>
              </w:rPr>
              <w:t>Якупов В.А.</w:t>
            </w:r>
          </w:p>
          <w:p w14:paraId="173D6673" w14:textId="77777777" w:rsidR="00B51E32" w:rsidRPr="001E3025" w:rsidRDefault="00B51E32" w:rsidP="00A73DEC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B51E32" w:rsidRPr="001E3025" w14:paraId="2FCCE268" w14:textId="77777777" w:rsidTr="00A73DEC">
        <w:trPr>
          <w:jc w:val="center"/>
        </w:trPr>
        <w:tc>
          <w:tcPr>
            <w:tcW w:w="4933" w:type="dxa"/>
          </w:tcPr>
          <w:p w14:paraId="12DF84B4" w14:textId="77777777" w:rsidR="00B51E32" w:rsidRPr="001E3025" w:rsidRDefault="00B51E32" w:rsidP="00A73DEC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14:paraId="23F2AC68" w14:textId="77777777" w:rsidR="00B51E32" w:rsidRPr="001E3025" w:rsidRDefault="00B51E32" w:rsidP="00A73DEC">
            <w:pPr>
              <w:rPr>
                <w:sz w:val="28"/>
                <w:szCs w:val="28"/>
              </w:rPr>
            </w:pPr>
          </w:p>
        </w:tc>
      </w:tr>
    </w:tbl>
    <w:p w14:paraId="62167457" w14:textId="77777777" w:rsidR="00B51E32" w:rsidRDefault="00B51E32" w:rsidP="00B51E32">
      <w:pPr>
        <w:jc w:val="center"/>
        <w:rPr>
          <w:b/>
          <w:sz w:val="28"/>
          <w:szCs w:val="28"/>
          <w:lang w:val="uk-UA"/>
        </w:rPr>
      </w:pPr>
    </w:p>
    <w:p w14:paraId="127A0F2A" w14:textId="77777777" w:rsidR="00B51E32" w:rsidRDefault="00B51E32" w:rsidP="00B51E32">
      <w:pPr>
        <w:jc w:val="center"/>
        <w:rPr>
          <w:b/>
          <w:sz w:val="28"/>
          <w:szCs w:val="28"/>
          <w:lang w:val="uk-UA"/>
        </w:rPr>
      </w:pPr>
    </w:p>
    <w:p w14:paraId="6FA484C3" w14:textId="77777777" w:rsidR="00B51E32" w:rsidRDefault="00B51E32" w:rsidP="00B51E32">
      <w:pPr>
        <w:jc w:val="center"/>
        <w:rPr>
          <w:b/>
          <w:sz w:val="28"/>
          <w:szCs w:val="28"/>
          <w:lang w:val="uk-UA"/>
        </w:rPr>
      </w:pPr>
    </w:p>
    <w:p w14:paraId="15862A1F" w14:textId="77777777" w:rsidR="00B51E32" w:rsidRDefault="00B51E32" w:rsidP="00B51E3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7</w:t>
      </w:r>
    </w:p>
    <w:p w14:paraId="570AB5B6" w14:textId="77777777" w:rsidR="007147D8" w:rsidRDefault="007147D8"/>
    <w:p w14:paraId="083D73AF" w14:textId="77777777" w:rsidR="00E721FD" w:rsidRPr="00A35D29" w:rsidRDefault="00E721FD" w:rsidP="00E721FD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</w:rPr>
      </w:pPr>
      <w:r w:rsidRPr="00A35D29">
        <w:rPr>
          <w:b/>
          <w:color w:val="000000"/>
          <w:sz w:val="28"/>
          <w:szCs w:val="28"/>
        </w:rPr>
        <w:lastRenderedPageBreak/>
        <w:t>ПЛАН</w:t>
      </w:r>
      <w:r>
        <w:rPr>
          <w:b/>
          <w:color w:val="000000"/>
          <w:sz w:val="28"/>
          <w:szCs w:val="28"/>
        </w:rPr>
        <w:t xml:space="preserve"> </w:t>
      </w:r>
    </w:p>
    <w:p w14:paraId="388BB45A" w14:textId="77777777" w:rsidR="00E721FD" w:rsidRPr="00C33B52" w:rsidRDefault="00E721FD" w:rsidP="00E721FD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</w:rPr>
      </w:pPr>
    </w:p>
    <w:p w14:paraId="6292A7E0" w14:textId="77777777" w:rsidR="00E721FD" w:rsidRPr="00C33B52" w:rsidRDefault="00E721FD" w:rsidP="00E721FD">
      <w:pPr>
        <w:shd w:val="clear" w:color="auto" w:fill="FFFFFF"/>
        <w:spacing w:line="360" w:lineRule="auto"/>
        <w:rPr>
          <w:color w:val="000000"/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>ВВЕДЕНИЕ</w:t>
      </w:r>
      <w:r w:rsidRPr="00C33B52">
        <w:rPr>
          <w:color w:val="000000"/>
          <w:sz w:val="28"/>
          <w:szCs w:val="28"/>
        </w:rPr>
        <w:t>......................................................</w:t>
      </w:r>
      <w:r>
        <w:rPr>
          <w:color w:val="000000"/>
          <w:sz w:val="28"/>
          <w:szCs w:val="28"/>
        </w:rPr>
        <w:t>...............................</w:t>
      </w:r>
      <w:r w:rsidRPr="00C33B52">
        <w:rPr>
          <w:color w:val="000000"/>
          <w:sz w:val="28"/>
          <w:szCs w:val="28"/>
        </w:rPr>
        <w:t>........................3</w:t>
      </w:r>
    </w:p>
    <w:p w14:paraId="2F3F2BA5" w14:textId="77777777" w:rsidR="00E721FD" w:rsidRPr="00C33B52" w:rsidRDefault="00E721FD" w:rsidP="00E721FD">
      <w:pPr>
        <w:spacing w:line="360" w:lineRule="auto"/>
        <w:jc w:val="both"/>
        <w:rPr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 xml:space="preserve">РАЗДЕЛ </w:t>
      </w:r>
      <w:r w:rsidRPr="00BE39A2">
        <w:rPr>
          <w:b/>
          <w:color w:val="000000"/>
          <w:sz w:val="28"/>
          <w:szCs w:val="28"/>
          <w:lang w:val="en-US"/>
        </w:rPr>
        <w:t>I</w:t>
      </w:r>
      <w:r w:rsidRPr="00BE39A2">
        <w:rPr>
          <w:b/>
          <w:color w:val="000000"/>
          <w:sz w:val="28"/>
          <w:szCs w:val="28"/>
        </w:rPr>
        <w:t xml:space="preserve">. </w:t>
      </w:r>
      <w:r w:rsidRPr="00BE39A2">
        <w:rPr>
          <w:b/>
          <w:sz w:val="28"/>
          <w:szCs w:val="28"/>
        </w:rPr>
        <w:t>ТЕОРЕТИЧЕСКИЙ  АНАЛИЗ  ЛИТЕРАТУРЫ  ПО ПРОБЛЕМЕ  ГЕНДЕРНЫХ РАЗЛИЧИЙ В АГРЕССИВНОМ ПОВЕДЕНИИ  ПОДРОСТКОВ</w:t>
      </w:r>
      <w:r w:rsidRPr="00C33B52">
        <w:rPr>
          <w:color w:val="000000"/>
          <w:sz w:val="28"/>
          <w:szCs w:val="28"/>
        </w:rPr>
        <w:t>........................</w:t>
      </w:r>
      <w:r>
        <w:rPr>
          <w:color w:val="000000"/>
          <w:sz w:val="28"/>
          <w:szCs w:val="28"/>
        </w:rPr>
        <w:t>...........................</w:t>
      </w:r>
      <w:r w:rsidRPr="00C33B52">
        <w:rPr>
          <w:color w:val="000000"/>
          <w:sz w:val="28"/>
          <w:szCs w:val="28"/>
        </w:rPr>
        <w:t>.............................................</w:t>
      </w:r>
      <w:r>
        <w:rPr>
          <w:color w:val="000000"/>
          <w:sz w:val="28"/>
          <w:szCs w:val="28"/>
        </w:rPr>
        <w:t>......6</w:t>
      </w:r>
    </w:p>
    <w:p w14:paraId="257A28AB" w14:textId="77777777" w:rsidR="00E721FD" w:rsidRPr="00C33B52" w:rsidRDefault="00E721FD" w:rsidP="00E721FD">
      <w:pPr>
        <w:pStyle w:val="a4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 агрессивности и ее решение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психологической науке.......</w:t>
      </w: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</w:p>
    <w:p w14:paraId="5A76E5C9" w14:textId="77777777" w:rsidR="00E721FD" w:rsidRPr="00C33B52" w:rsidRDefault="00E721FD" w:rsidP="00E721FD">
      <w:pPr>
        <w:pStyle w:val="a4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33B52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Специфика гендерных различий в агрессивном поведении личности</w:t>
      </w: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...................</w:t>
      </w: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</w:t>
      </w:r>
    </w:p>
    <w:p w14:paraId="1E5A3CAB" w14:textId="77777777" w:rsidR="00E721FD" w:rsidRDefault="00E721FD" w:rsidP="00E721FD">
      <w:pPr>
        <w:pStyle w:val="a4"/>
        <w:numPr>
          <w:ilvl w:val="1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33B52">
        <w:rPr>
          <w:rFonts w:ascii="Times New Roman" w:hAnsi="Times New Roman" w:cs="Times New Roman"/>
          <w:sz w:val="28"/>
          <w:szCs w:val="28"/>
        </w:rPr>
        <w:t>Гендерные различия в агрессивном поведении подростков</w:t>
      </w: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............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</w:t>
      </w:r>
      <w:r w:rsidRPr="00C33B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</w:t>
      </w:r>
    </w:p>
    <w:p w14:paraId="06D62E23" w14:textId="77777777" w:rsidR="00E721FD" w:rsidRPr="00123A5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Выводы к 1 разделу...............................................................................................45</w:t>
      </w:r>
    </w:p>
    <w:p w14:paraId="61B4A92A" w14:textId="77777777" w:rsidR="00E721F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 xml:space="preserve">РАЗДЕЛ </w:t>
      </w:r>
      <w:r w:rsidRPr="00BE39A2">
        <w:rPr>
          <w:b/>
          <w:color w:val="000000"/>
          <w:sz w:val="28"/>
          <w:szCs w:val="28"/>
          <w:lang w:val="en-US"/>
        </w:rPr>
        <w:t>II</w:t>
      </w:r>
      <w:r w:rsidRPr="00BE39A2">
        <w:rPr>
          <w:b/>
          <w:color w:val="000000"/>
          <w:sz w:val="28"/>
          <w:szCs w:val="28"/>
        </w:rPr>
        <w:t>. ЭМПИРИЧЕСКОЕ ИССЛЕДОВАНИЕ ГЕНДЕРНЫХ ОСОБЕННОСТЕЙ АГРЕССИВНОСТИ У ПОДРОСТКОВ</w:t>
      </w:r>
      <w:r>
        <w:rPr>
          <w:color w:val="000000"/>
          <w:sz w:val="28"/>
          <w:szCs w:val="28"/>
        </w:rPr>
        <w:t>......................48</w:t>
      </w:r>
    </w:p>
    <w:p w14:paraId="6ACA8FCA" w14:textId="77777777" w:rsidR="00E721FD" w:rsidRDefault="00E721FD" w:rsidP="00E721FD">
      <w:pPr>
        <w:pStyle w:val="a4"/>
        <w:numPr>
          <w:ilvl w:val="1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C60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Процедура проведения эксперимента и описание используемых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методик.........................................................................................................48</w:t>
      </w:r>
    </w:p>
    <w:p w14:paraId="77FB28EC" w14:textId="77777777" w:rsidR="00E721FD" w:rsidRDefault="00E721FD" w:rsidP="00E721FD">
      <w:pPr>
        <w:pStyle w:val="a4"/>
        <w:numPr>
          <w:ilvl w:val="1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 и анализ полученных результатов исследования...................55</w:t>
      </w:r>
    </w:p>
    <w:p w14:paraId="795DDF57" w14:textId="77777777" w:rsidR="00E721FD" w:rsidRPr="00123A5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123A5D">
        <w:rPr>
          <w:color w:val="000000"/>
          <w:sz w:val="28"/>
          <w:szCs w:val="28"/>
        </w:rPr>
        <w:t>Выводы к</w:t>
      </w:r>
      <w:r>
        <w:rPr>
          <w:color w:val="000000"/>
          <w:sz w:val="28"/>
          <w:szCs w:val="28"/>
        </w:rPr>
        <w:t>о</w:t>
      </w:r>
      <w:r w:rsidRPr="00123A5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2 </w:t>
      </w:r>
      <w:r w:rsidRPr="00123A5D">
        <w:rPr>
          <w:color w:val="000000"/>
          <w:sz w:val="28"/>
          <w:szCs w:val="28"/>
        </w:rPr>
        <w:t>разделу..............................................................................</w:t>
      </w:r>
      <w:r>
        <w:rPr>
          <w:color w:val="000000"/>
          <w:sz w:val="28"/>
          <w:szCs w:val="28"/>
        </w:rPr>
        <w:t>..</w:t>
      </w:r>
      <w:r w:rsidRPr="00123A5D">
        <w:rPr>
          <w:color w:val="000000"/>
          <w:sz w:val="28"/>
          <w:szCs w:val="28"/>
        </w:rPr>
        <w:t>.............</w:t>
      </w:r>
      <w:r>
        <w:rPr>
          <w:color w:val="000000"/>
          <w:sz w:val="28"/>
          <w:szCs w:val="28"/>
        </w:rPr>
        <w:t>59</w:t>
      </w:r>
    </w:p>
    <w:p w14:paraId="214E0551" w14:textId="77777777" w:rsidR="00E721F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>ЗАКЛЮЧЕНИЕ</w:t>
      </w:r>
      <w:r>
        <w:rPr>
          <w:color w:val="000000"/>
          <w:sz w:val="28"/>
          <w:szCs w:val="28"/>
        </w:rPr>
        <w:t>...................................................................................................63</w:t>
      </w:r>
    </w:p>
    <w:p w14:paraId="492EBFE1" w14:textId="77777777" w:rsidR="00E721F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>СПИСОК ИСПОЛЬЗОВАННОЙ ЛИТЕРАТУРЫ</w:t>
      </w:r>
      <w:r>
        <w:rPr>
          <w:color w:val="000000"/>
          <w:sz w:val="28"/>
          <w:szCs w:val="28"/>
        </w:rPr>
        <w:t>.......................................65</w:t>
      </w:r>
    </w:p>
    <w:p w14:paraId="2183F135" w14:textId="77777777" w:rsidR="00E721FD" w:rsidRDefault="00E721FD" w:rsidP="00E721FD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BE39A2">
        <w:rPr>
          <w:b/>
          <w:color w:val="000000"/>
          <w:sz w:val="28"/>
          <w:szCs w:val="28"/>
        </w:rPr>
        <w:t>ПРИЛОЖЕНИЯ</w:t>
      </w:r>
      <w:r>
        <w:rPr>
          <w:color w:val="000000"/>
          <w:sz w:val="28"/>
          <w:szCs w:val="28"/>
        </w:rPr>
        <w:t>...................................................................................................70</w:t>
      </w:r>
    </w:p>
    <w:p w14:paraId="0E0C3C00" w14:textId="77777777" w:rsidR="00E721FD" w:rsidRDefault="00E721FD">
      <w:pPr>
        <w:spacing w:after="200" w:line="276" w:lineRule="auto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14:paraId="6DCA9B43" w14:textId="5DC94941" w:rsidR="00B51E32" w:rsidRPr="00A077AA" w:rsidRDefault="00B51E32" w:rsidP="00B51E32">
      <w:pPr>
        <w:spacing w:line="360" w:lineRule="auto"/>
        <w:jc w:val="center"/>
        <w:rPr>
          <w:color w:val="000000"/>
          <w:sz w:val="28"/>
          <w:szCs w:val="28"/>
        </w:rPr>
      </w:pPr>
      <w:r w:rsidRPr="00A077AA">
        <w:rPr>
          <w:b/>
          <w:bCs/>
          <w:color w:val="000000"/>
          <w:sz w:val="28"/>
          <w:szCs w:val="28"/>
        </w:rPr>
        <w:lastRenderedPageBreak/>
        <w:t>ВВЕДЕНИЕ</w:t>
      </w:r>
    </w:p>
    <w:p w14:paraId="10B3598C" w14:textId="77777777" w:rsidR="00B51E32" w:rsidRPr="00A077AA" w:rsidRDefault="00B51E32" w:rsidP="00B51E32">
      <w:pPr>
        <w:spacing w:line="360" w:lineRule="auto"/>
        <w:jc w:val="both"/>
        <w:rPr>
          <w:sz w:val="28"/>
          <w:szCs w:val="28"/>
        </w:rPr>
      </w:pPr>
    </w:p>
    <w:p w14:paraId="4B7EFB3E" w14:textId="77777777" w:rsidR="00B51E32" w:rsidRPr="00250CD0" w:rsidRDefault="00D7054F" w:rsidP="00B51E32">
      <w:pPr>
        <w:spacing w:line="360" w:lineRule="auto"/>
        <w:ind w:firstLine="709"/>
        <w:jc w:val="both"/>
        <w:rPr>
          <w:sz w:val="28"/>
          <w:szCs w:val="28"/>
        </w:rPr>
      </w:pPr>
      <w:r w:rsidRPr="00250CD0">
        <w:rPr>
          <w:b/>
          <w:sz w:val="28"/>
          <w:szCs w:val="28"/>
        </w:rPr>
        <w:t xml:space="preserve">Обоснование темы исследования и ее актуальности. </w:t>
      </w:r>
      <w:r w:rsidR="00B51E32" w:rsidRPr="00250CD0">
        <w:rPr>
          <w:sz w:val="28"/>
          <w:szCs w:val="28"/>
        </w:rPr>
        <w:t xml:space="preserve">Социальные и политические проблемы, сложная экономическая ситуация, нестабильность во многих жизненных сферах – все эти кризисные процессы, происходящие в современном обществе, имеют отрицательное влияние на психологию людей, порождая жестокость и насилие в социуме. Подобная неблагоприятная среда создает все необходимые условия для возникновения острейшей социальной проблемы украинского общества – роста подростковой агрессивности. </w:t>
      </w:r>
    </w:p>
    <w:p w14:paraId="617959E1" w14:textId="77777777" w:rsidR="00B51E32" w:rsidRPr="00250CD0" w:rsidRDefault="00B51E32" w:rsidP="00B51E32">
      <w:pPr>
        <w:spacing w:line="360" w:lineRule="auto"/>
        <w:ind w:firstLine="709"/>
        <w:jc w:val="both"/>
        <w:rPr>
          <w:sz w:val="28"/>
          <w:szCs w:val="28"/>
        </w:rPr>
      </w:pPr>
      <w:r w:rsidRPr="00250CD0">
        <w:rPr>
          <w:sz w:val="28"/>
          <w:szCs w:val="28"/>
        </w:rPr>
        <w:t>Обращает на себя внимание и тревожит факт увеличения уровня подростковой преступности.</w:t>
      </w:r>
      <w:r w:rsidRPr="00250CD0">
        <w:rPr>
          <w:bCs/>
          <w:sz w:val="28"/>
          <w:szCs w:val="28"/>
        </w:rPr>
        <w:t xml:space="preserve"> Участились случаи групповых драк подростков, носящих ожесточённый характер, наблюдается рост </w:t>
      </w:r>
      <w:r w:rsidRPr="00250CD0">
        <w:rPr>
          <w:sz w:val="28"/>
          <w:szCs w:val="28"/>
        </w:rPr>
        <w:t>числа преступлений против личности, влекущих тяжкие телесные повреждения. Помимо возросшего количества правонарушений несовершеннолетних, усилился нигилизм, демонстративное и вызывающее поведение по отношению к взрослым, чаще и в крайних формах стала проявляться жестокость и агрессивность, появляются все новые виды отклоняющегося поведения.</w:t>
      </w:r>
    </w:p>
    <w:p w14:paraId="0779FD36" w14:textId="77777777" w:rsidR="00B51E32" w:rsidRPr="00250CD0" w:rsidRDefault="00B51E32" w:rsidP="00B51E32">
      <w:pPr>
        <w:spacing w:line="360" w:lineRule="auto"/>
        <w:ind w:firstLine="709"/>
        <w:jc w:val="both"/>
        <w:rPr>
          <w:sz w:val="28"/>
          <w:szCs w:val="28"/>
        </w:rPr>
      </w:pPr>
      <w:r w:rsidRPr="00250CD0">
        <w:rPr>
          <w:b/>
          <w:sz w:val="28"/>
          <w:szCs w:val="28"/>
        </w:rPr>
        <w:t>Актуальность исследования</w:t>
      </w:r>
      <w:r w:rsidRPr="00250CD0">
        <w:rPr>
          <w:sz w:val="28"/>
          <w:szCs w:val="28"/>
        </w:rPr>
        <w:t xml:space="preserve"> данной проблемы связана с тем, что в психологической литературе исследования, специально посвященные вопросу агрессивности подростков, практически отсутствуют. Необходимо специальное психологическое изучение этого феномена, выявление его ценностных причин и социально-психологических факторов, раскрытие психологических механизмов агрессивного поведения подростков.</w:t>
      </w:r>
    </w:p>
    <w:p w14:paraId="6DF3A661" w14:textId="3D9894C7" w:rsidR="00B51E32" w:rsidRPr="00250CD0" w:rsidRDefault="00B51E32" w:rsidP="00B51E32">
      <w:pPr>
        <w:spacing w:line="360" w:lineRule="auto"/>
        <w:ind w:firstLine="709"/>
        <w:jc w:val="both"/>
        <w:rPr>
          <w:sz w:val="28"/>
          <w:szCs w:val="28"/>
        </w:rPr>
      </w:pPr>
      <w:r w:rsidRPr="00250CD0">
        <w:rPr>
          <w:sz w:val="28"/>
          <w:szCs w:val="28"/>
        </w:rPr>
        <w:t>Неизменно возрастающие во всем мире насилие и деструктивность привлека</w:t>
      </w:r>
      <w:r w:rsidR="001C6D9C" w:rsidRPr="00250CD0">
        <w:rPr>
          <w:sz w:val="28"/>
          <w:szCs w:val="28"/>
        </w:rPr>
        <w:t>ю</w:t>
      </w:r>
      <w:r w:rsidRPr="00250CD0">
        <w:rPr>
          <w:sz w:val="28"/>
          <w:szCs w:val="28"/>
        </w:rPr>
        <w:t>т внимание специалистов к исследованию сущности и причин агрессии и агрессивности. Изучение данной проблемы затрагивает поведение любого человека, а также психические отклонения, приводящие к печальным последствиям и деградации не только конкретного индивидуума, но и всего общества в целом. Теоретической базой исследования выступили работы отечественных психологов:</w:t>
      </w:r>
      <w:r w:rsidR="003F61FB" w:rsidRPr="00250CD0">
        <w:rPr>
          <w:sz w:val="28"/>
          <w:szCs w:val="28"/>
        </w:rPr>
        <w:t xml:space="preserve"> Н. В. Аликиной,</w:t>
      </w:r>
      <w:r w:rsidRPr="00250CD0">
        <w:rPr>
          <w:rFonts w:eastAsia="TimesNewRoman"/>
          <w:sz w:val="28"/>
          <w:szCs w:val="28"/>
        </w:rPr>
        <w:t xml:space="preserve"> А. А. Реана, </w:t>
      </w:r>
      <w:r w:rsidR="00420B3C" w:rsidRPr="00250CD0">
        <w:rPr>
          <w:rFonts w:eastAsia="TimesNewRoman"/>
          <w:sz w:val="28"/>
          <w:szCs w:val="28"/>
        </w:rPr>
        <w:t>Л. И. Божович,</w:t>
      </w:r>
      <w:r w:rsidR="00420B3C" w:rsidRPr="00420B3C">
        <w:rPr>
          <w:rFonts w:eastAsia="TimesNewRoman"/>
          <w:sz w:val="28"/>
          <w:szCs w:val="28"/>
        </w:rPr>
        <w:t xml:space="preserve"> </w:t>
      </w:r>
      <w:r w:rsidR="003F61FB" w:rsidRPr="00250CD0">
        <w:rPr>
          <w:rFonts w:eastAsia="TimesNewRoman"/>
          <w:sz w:val="28"/>
          <w:szCs w:val="28"/>
        </w:rPr>
        <w:lastRenderedPageBreak/>
        <w:t>Л. М. </w:t>
      </w:r>
      <w:r w:rsidR="003F61FB" w:rsidRPr="00250CD0">
        <w:rPr>
          <w:sz w:val="28"/>
          <w:szCs w:val="28"/>
        </w:rPr>
        <w:t>Барденштейна, Ю. Б. Можгинского,</w:t>
      </w:r>
      <w:r w:rsidRPr="00250CD0">
        <w:rPr>
          <w:rFonts w:eastAsia="TimesNewRoman"/>
          <w:sz w:val="28"/>
          <w:szCs w:val="28"/>
        </w:rPr>
        <w:t xml:space="preserve"> Л. Берковиц, </w:t>
      </w:r>
      <w:r w:rsidR="003F61FB" w:rsidRPr="00250CD0">
        <w:rPr>
          <w:rFonts w:eastAsia="TimesNewRoman"/>
          <w:sz w:val="28"/>
          <w:szCs w:val="28"/>
        </w:rPr>
        <w:t xml:space="preserve">Е. В. Гребенкина, </w:t>
      </w:r>
      <w:r w:rsidR="00420B3C" w:rsidRPr="00250CD0">
        <w:rPr>
          <w:rFonts w:eastAsia="TimesNewRoman"/>
          <w:sz w:val="28"/>
          <w:szCs w:val="28"/>
        </w:rPr>
        <w:t xml:space="preserve">И. С. Булах, </w:t>
      </w:r>
      <w:r w:rsidRPr="00250CD0">
        <w:rPr>
          <w:rFonts w:eastAsia="TimesNewRoman"/>
          <w:sz w:val="28"/>
          <w:szCs w:val="28"/>
        </w:rPr>
        <w:t xml:space="preserve">С. Н. Ениколопова, О. А. Ворониной, И. В. Носко, </w:t>
      </w:r>
      <w:r w:rsidR="00420B3C" w:rsidRPr="00250CD0">
        <w:rPr>
          <w:rFonts w:eastAsia="TimesNewRoman"/>
          <w:sz w:val="28"/>
          <w:szCs w:val="28"/>
        </w:rPr>
        <w:t xml:space="preserve">Р. Петренко, </w:t>
      </w:r>
      <w:r w:rsidRPr="00250CD0">
        <w:rPr>
          <w:rFonts w:eastAsia="TimesNewRoman"/>
          <w:sz w:val="28"/>
          <w:szCs w:val="28"/>
        </w:rPr>
        <w:t xml:space="preserve">Н. Н. Палагиной, Е. А. Сорокоумовой и других. Среди зарубежных исследователей – Р. Кэмпбэлл, </w:t>
      </w:r>
      <w:r w:rsidR="00FE30A0" w:rsidRPr="00250CD0">
        <w:rPr>
          <w:rFonts w:eastAsia="TimesNewRoman"/>
          <w:sz w:val="28"/>
          <w:szCs w:val="28"/>
        </w:rPr>
        <w:t xml:space="preserve">Д. Коннор, </w:t>
      </w:r>
      <w:r w:rsidRPr="00250CD0">
        <w:rPr>
          <w:sz w:val="28"/>
          <w:szCs w:val="28"/>
        </w:rPr>
        <w:t xml:space="preserve">и другие. </w:t>
      </w:r>
    </w:p>
    <w:p w14:paraId="17B4F9CE" w14:textId="77777777" w:rsidR="00B51E32" w:rsidRPr="00250CD0" w:rsidRDefault="00B51E32" w:rsidP="00B51E32">
      <w:pPr>
        <w:spacing w:line="360" w:lineRule="auto"/>
        <w:ind w:firstLine="708"/>
        <w:jc w:val="both"/>
        <w:rPr>
          <w:sz w:val="28"/>
          <w:szCs w:val="28"/>
        </w:rPr>
      </w:pPr>
      <w:r w:rsidRPr="00250CD0">
        <w:rPr>
          <w:b/>
          <w:sz w:val="28"/>
          <w:szCs w:val="28"/>
        </w:rPr>
        <w:t>Объект исследования:</w:t>
      </w:r>
      <w:r w:rsidRPr="00250CD0">
        <w:rPr>
          <w:sz w:val="28"/>
          <w:szCs w:val="28"/>
        </w:rPr>
        <w:t xml:space="preserve"> агрессивность в подростковом возрасте.</w:t>
      </w:r>
    </w:p>
    <w:p w14:paraId="14E00AD6" w14:textId="77777777" w:rsidR="00B51E32" w:rsidRPr="00250CD0" w:rsidRDefault="00B51E32" w:rsidP="00B51E32">
      <w:pPr>
        <w:spacing w:line="360" w:lineRule="auto"/>
        <w:ind w:firstLine="708"/>
        <w:jc w:val="both"/>
        <w:rPr>
          <w:sz w:val="28"/>
          <w:szCs w:val="28"/>
        </w:rPr>
      </w:pPr>
      <w:r w:rsidRPr="00250CD0">
        <w:rPr>
          <w:b/>
          <w:sz w:val="28"/>
          <w:szCs w:val="28"/>
        </w:rPr>
        <w:t>Предмет исследования:</w:t>
      </w:r>
      <w:r w:rsidRPr="00250CD0">
        <w:rPr>
          <w:sz w:val="28"/>
          <w:szCs w:val="28"/>
        </w:rPr>
        <w:t xml:space="preserve"> гендерные различия в уровне агрессивности подростков.</w:t>
      </w:r>
    </w:p>
    <w:p w14:paraId="720C73A7" w14:textId="77777777" w:rsidR="00B51E32" w:rsidRPr="00250CD0" w:rsidRDefault="00B51E32" w:rsidP="00B51E32">
      <w:pPr>
        <w:spacing w:line="360" w:lineRule="auto"/>
        <w:ind w:firstLine="708"/>
        <w:jc w:val="both"/>
        <w:rPr>
          <w:sz w:val="28"/>
          <w:szCs w:val="28"/>
        </w:rPr>
      </w:pPr>
      <w:r w:rsidRPr="00250CD0">
        <w:rPr>
          <w:b/>
          <w:sz w:val="28"/>
          <w:szCs w:val="28"/>
        </w:rPr>
        <w:t>Цель исследования:</w:t>
      </w:r>
      <w:r w:rsidRPr="00250CD0">
        <w:rPr>
          <w:sz w:val="28"/>
          <w:szCs w:val="28"/>
        </w:rPr>
        <w:t xml:space="preserve"> изучить проблему агрессивности в подростковом возрасте и выявить различия в уровне агрессивности у юношей и девушек.</w:t>
      </w:r>
    </w:p>
    <w:p w14:paraId="6A2A3CEE" w14:textId="3923C185" w:rsidR="001C6D9C" w:rsidRPr="00250CD0" w:rsidRDefault="00B51E32" w:rsidP="001C6D9C">
      <w:pPr>
        <w:spacing w:line="360" w:lineRule="auto"/>
        <w:jc w:val="both"/>
        <w:rPr>
          <w:sz w:val="28"/>
          <w:szCs w:val="28"/>
        </w:rPr>
      </w:pPr>
      <w:r w:rsidRPr="00250CD0">
        <w:rPr>
          <w:sz w:val="28"/>
          <w:szCs w:val="28"/>
        </w:rPr>
        <w:tab/>
      </w:r>
      <w:r w:rsidR="001C6D9C" w:rsidRPr="00250CD0">
        <w:rPr>
          <w:sz w:val="28"/>
          <w:szCs w:val="28"/>
        </w:rPr>
        <w:t xml:space="preserve">Постановка </w:t>
      </w:r>
      <w:r w:rsidR="001C6D9C" w:rsidRPr="00250CD0">
        <w:rPr>
          <w:b/>
          <w:sz w:val="28"/>
          <w:szCs w:val="28"/>
        </w:rPr>
        <w:t>задач</w:t>
      </w:r>
      <w:r w:rsidR="001C6D9C" w:rsidRPr="00250CD0">
        <w:rPr>
          <w:sz w:val="28"/>
          <w:szCs w:val="28"/>
        </w:rPr>
        <w:t xml:space="preserve"> дипломной работы «Гендерные особенности проявления агрессивности у подростков»:</w:t>
      </w:r>
    </w:p>
    <w:p w14:paraId="17B3015B" w14:textId="2BC3E8FA" w:rsidR="00B51E32" w:rsidRPr="00250CD0" w:rsidRDefault="00B51E32" w:rsidP="00B51E32">
      <w:pPr>
        <w:pStyle w:val="a4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0CD0">
        <w:rPr>
          <w:rFonts w:ascii="Times New Roman" w:hAnsi="Times New Roman" w:cs="Times New Roman"/>
          <w:sz w:val="28"/>
          <w:szCs w:val="28"/>
        </w:rPr>
        <w:t>на основе теоретического анализа определить содержание понятий «агрессия» и «агрессивность»;</w:t>
      </w:r>
    </w:p>
    <w:p w14:paraId="15CD9A9C" w14:textId="14D21260" w:rsidR="001C6D9C" w:rsidRPr="00250CD0" w:rsidRDefault="001C6D9C" w:rsidP="00B51E32">
      <w:pPr>
        <w:pStyle w:val="a4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0CD0">
        <w:rPr>
          <w:rFonts w:ascii="Times New Roman" w:hAnsi="Times New Roman" w:cs="Times New Roman"/>
          <w:sz w:val="28"/>
          <w:szCs w:val="28"/>
        </w:rPr>
        <w:t xml:space="preserve">обосновать психодиагностический инструментарий для изучения </w:t>
      </w:r>
      <w:r w:rsidR="001C2CD4" w:rsidRPr="00250CD0">
        <w:rPr>
          <w:rFonts w:ascii="Times New Roman" w:hAnsi="Times New Roman" w:cs="Times New Roman"/>
          <w:sz w:val="28"/>
          <w:szCs w:val="28"/>
        </w:rPr>
        <w:t>проблемы агрессивности</w:t>
      </w:r>
      <w:r w:rsidRPr="00250CD0">
        <w:rPr>
          <w:rFonts w:ascii="Times New Roman" w:hAnsi="Times New Roman" w:cs="Times New Roman"/>
          <w:sz w:val="28"/>
          <w:szCs w:val="28"/>
        </w:rPr>
        <w:t>;</w:t>
      </w:r>
    </w:p>
    <w:p w14:paraId="4947C2AB" w14:textId="77777777" w:rsidR="00B51E32" w:rsidRPr="00250CD0" w:rsidRDefault="00B51E32" w:rsidP="00B51E32">
      <w:pPr>
        <w:pStyle w:val="a4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0CD0">
        <w:rPr>
          <w:rFonts w:ascii="Times New Roman" w:hAnsi="Times New Roman" w:cs="Times New Roman"/>
          <w:sz w:val="28"/>
          <w:szCs w:val="28"/>
        </w:rPr>
        <w:t>изучить специфику агрессивности в подростковом возрасте и раскрыть теоретические основы гендерных различий в агрессивном поведении подростков;</w:t>
      </w:r>
    </w:p>
    <w:p w14:paraId="61040651" w14:textId="77777777" w:rsidR="00B51E32" w:rsidRPr="00250CD0" w:rsidRDefault="00B51E32" w:rsidP="00B51E32">
      <w:pPr>
        <w:pStyle w:val="a4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0CD0">
        <w:rPr>
          <w:rFonts w:ascii="Times New Roman" w:hAnsi="Times New Roman" w:cs="Times New Roman"/>
          <w:sz w:val="28"/>
          <w:szCs w:val="28"/>
        </w:rPr>
        <w:t>провести экспериментальное исследование и выявить различия в уровне агрессивности у юношей и девушек.</w:t>
      </w:r>
    </w:p>
    <w:p w14:paraId="7273365A" w14:textId="16C03945" w:rsidR="00D7054F" w:rsidRPr="00250CD0" w:rsidRDefault="001C2CD4" w:rsidP="00D7054F">
      <w:pPr>
        <w:pStyle w:val="a4"/>
        <w:numPr>
          <w:ilvl w:val="0"/>
          <w:numId w:val="3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0CD0">
        <w:rPr>
          <w:rFonts w:ascii="Times New Roman" w:hAnsi="Times New Roman" w:cs="Times New Roman"/>
          <w:sz w:val="28"/>
          <w:szCs w:val="28"/>
        </w:rPr>
        <w:t>обеспечить</w:t>
      </w:r>
      <w:r w:rsidR="00D7054F" w:rsidRPr="00250CD0">
        <w:rPr>
          <w:rFonts w:ascii="Times New Roman" w:hAnsi="Times New Roman" w:cs="Times New Roman"/>
          <w:sz w:val="28"/>
          <w:szCs w:val="28"/>
        </w:rPr>
        <w:t xml:space="preserve"> реализацию профилактической программы по </w:t>
      </w:r>
      <w:r w:rsidRPr="00250CD0">
        <w:rPr>
          <w:rFonts w:ascii="Times New Roman" w:hAnsi="Times New Roman" w:cs="Times New Roman"/>
          <w:sz w:val="28"/>
          <w:szCs w:val="28"/>
        </w:rPr>
        <w:t>коррекции агрессивного поведения у подростков.</w:t>
      </w:r>
    </w:p>
    <w:p w14:paraId="15A3F13C" w14:textId="07EED5CC" w:rsidR="00B51E32" w:rsidRPr="00250CD0" w:rsidRDefault="00B51E32" w:rsidP="00B51E32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bCs w:val="0"/>
          <w:sz w:val="28"/>
          <w:szCs w:val="28"/>
        </w:rPr>
      </w:pPr>
      <w:r w:rsidRPr="00250CD0">
        <w:rPr>
          <w:sz w:val="28"/>
          <w:szCs w:val="28"/>
        </w:rPr>
        <w:t>Методы исследования:</w:t>
      </w:r>
      <w:r w:rsidRPr="00250CD0">
        <w:rPr>
          <w:b w:val="0"/>
          <w:sz w:val="28"/>
          <w:szCs w:val="28"/>
        </w:rPr>
        <w:t xml:space="preserve"> </w:t>
      </w:r>
      <w:r w:rsidR="00CB69FF" w:rsidRPr="00250CD0">
        <w:rPr>
          <w:b w:val="0"/>
          <w:sz w:val="28"/>
          <w:szCs w:val="28"/>
        </w:rPr>
        <w:t>беседа, тестирование, анкетирование</w:t>
      </w:r>
      <w:r w:rsidR="001C2CD4" w:rsidRPr="00250CD0">
        <w:rPr>
          <w:b w:val="0"/>
          <w:sz w:val="28"/>
          <w:szCs w:val="28"/>
        </w:rPr>
        <w:t xml:space="preserve">, </w:t>
      </w:r>
      <w:r w:rsidR="005641C2" w:rsidRPr="00250CD0">
        <w:rPr>
          <w:b w:val="0"/>
          <w:sz w:val="28"/>
          <w:szCs w:val="28"/>
        </w:rPr>
        <w:t>теоретический анализ</w:t>
      </w:r>
      <w:r w:rsidRPr="00250CD0">
        <w:rPr>
          <w:b w:val="0"/>
          <w:sz w:val="28"/>
          <w:szCs w:val="28"/>
        </w:rPr>
        <w:t xml:space="preserve">, </w:t>
      </w:r>
      <w:r w:rsidR="009A072F" w:rsidRPr="00250CD0">
        <w:rPr>
          <w:b w:val="0"/>
          <w:sz w:val="28"/>
          <w:szCs w:val="28"/>
        </w:rPr>
        <w:t xml:space="preserve">синтез, сравнение, </w:t>
      </w:r>
      <w:r w:rsidR="001C2CD4" w:rsidRPr="00250CD0">
        <w:rPr>
          <w:b w:val="0"/>
          <w:sz w:val="28"/>
          <w:szCs w:val="28"/>
        </w:rPr>
        <w:t>сопоставительный анализ;</w:t>
      </w:r>
      <w:r w:rsidRPr="00250CD0">
        <w:rPr>
          <w:b w:val="0"/>
          <w:sz w:val="28"/>
          <w:szCs w:val="28"/>
        </w:rPr>
        <w:t xml:space="preserve"> диагностические методики – опросник агрессивности Басса-Дарки, тест А. Ассингера (агрессивность в отношениях), </w:t>
      </w:r>
      <w:r w:rsidRPr="00250CD0">
        <w:rPr>
          <w:b w:val="0"/>
          <w:bCs w:val="0"/>
          <w:sz w:val="28"/>
          <w:szCs w:val="28"/>
        </w:rPr>
        <w:t>шкала Спилбергера-Ханина для определения личностной и ситуативной тревожности.</w:t>
      </w:r>
    </w:p>
    <w:p w14:paraId="4D6A51AE" w14:textId="77777777" w:rsidR="00B51E32" w:rsidRPr="00250CD0" w:rsidRDefault="00B51E32" w:rsidP="00B51E32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 w:rsidRPr="00250CD0">
        <w:rPr>
          <w:bCs w:val="0"/>
          <w:sz w:val="28"/>
          <w:szCs w:val="28"/>
        </w:rPr>
        <w:t>База исследования:</w:t>
      </w:r>
      <w:r w:rsidRPr="00250CD0">
        <w:rPr>
          <w:b w:val="0"/>
          <w:bCs w:val="0"/>
          <w:sz w:val="28"/>
          <w:szCs w:val="28"/>
        </w:rPr>
        <w:t xml:space="preserve"> эмпирическое исследование проводилось в юридическом лицее г. Одессы. Опрашиваемые – ученики 9-х классов в возрасте 14-15 лет. В исследовании приняло участие 60 респондентов (30 девушек и 30 юношей). </w:t>
      </w:r>
      <w:r w:rsidRPr="00250CD0">
        <w:rPr>
          <w:b w:val="0"/>
          <w:sz w:val="28"/>
          <w:szCs w:val="28"/>
        </w:rPr>
        <w:t>Все тесты подростки проходили анонимно, указывая лишь свой возраст и пол.</w:t>
      </w:r>
    </w:p>
    <w:p w14:paraId="02CC539C" w14:textId="77777777" w:rsidR="00B51E32" w:rsidRPr="00250CD0" w:rsidRDefault="00B51E32" w:rsidP="00B51E32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sz w:val="28"/>
          <w:szCs w:val="28"/>
        </w:rPr>
      </w:pPr>
      <w:r w:rsidRPr="00250CD0">
        <w:rPr>
          <w:b w:val="0"/>
          <w:bCs w:val="0"/>
          <w:sz w:val="28"/>
          <w:szCs w:val="28"/>
        </w:rPr>
        <w:t xml:space="preserve">Практическое значение: использованный при написании дипломной работы спектр диагностических методик может быть использован для выявления уровня подростковой агрессивности, определения гендерных особенностей деструктивного поведения среди подростков. Опираясь на выявленные в эмпирическом исследовании результаты,  </w:t>
      </w:r>
      <w:r w:rsidRPr="00250CD0">
        <w:rPr>
          <w:rFonts w:eastAsia="TimesNewRoman"/>
          <w:b w:val="0"/>
          <w:sz w:val="28"/>
          <w:szCs w:val="28"/>
        </w:rPr>
        <w:t>можно проводить консультативную и психотерапевтическую работу, направленную на коррекцию и профилактику не только агрессивного, а вообще любого девиантного поведения.</w:t>
      </w:r>
    </w:p>
    <w:p w14:paraId="3C394F47" w14:textId="458C65DF" w:rsidR="009C7B02" w:rsidRPr="00250CD0" w:rsidRDefault="009C7B02" w:rsidP="00B51E32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sz w:val="28"/>
          <w:szCs w:val="28"/>
        </w:rPr>
      </w:pPr>
      <w:r w:rsidRPr="00250CD0">
        <w:rPr>
          <w:rFonts w:eastAsia="TimesNewRoman"/>
          <w:sz w:val="28"/>
          <w:szCs w:val="28"/>
        </w:rPr>
        <w:t>Структура работы.</w:t>
      </w:r>
      <w:r w:rsidRPr="00250CD0">
        <w:rPr>
          <w:rFonts w:eastAsia="TimesNewRoman"/>
          <w:b w:val="0"/>
          <w:sz w:val="28"/>
          <w:szCs w:val="28"/>
        </w:rPr>
        <w:t xml:space="preserve"> Дипломная работа состоит из введения, двух разделов, заключения, списка использованной литературы и </w:t>
      </w:r>
      <w:r w:rsidR="00CE0169" w:rsidRPr="00250CD0">
        <w:rPr>
          <w:rFonts w:eastAsia="TimesNewRoman"/>
          <w:b w:val="0"/>
          <w:sz w:val="28"/>
          <w:szCs w:val="28"/>
        </w:rPr>
        <w:t xml:space="preserve">6 приложений. Общий объем работы – </w:t>
      </w:r>
      <w:r w:rsidR="00612FD9" w:rsidRPr="00250CD0">
        <w:rPr>
          <w:rFonts w:eastAsia="TimesNewRoman"/>
          <w:b w:val="0"/>
          <w:sz w:val="28"/>
          <w:szCs w:val="28"/>
        </w:rPr>
        <w:t>69</w:t>
      </w:r>
      <w:r w:rsidR="00CE0169" w:rsidRPr="00250CD0">
        <w:rPr>
          <w:rFonts w:eastAsia="TimesNewRoman"/>
          <w:b w:val="0"/>
          <w:sz w:val="28"/>
          <w:szCs w:val="28"/>
        </w:rPr>
        <w:t xml:space="preserve"> страницы</w:t>
      </w:r>
      <w:r w:rsidR="00E721FD">
        <w:rPr>
          <w:rFonts w:eastAsia="TimesNewRoman"/>
          <w:b w:val="0"/>
          <w:sz w:val="28"/>
          <w:szCs w:val="28"/>
        </w:rPr>
        <w:t>.</w:t>
      </w:r>
      <w:r w:rsidR="00612FD9" w:rsidRPr="00250CD0">
        <w:rPr>
          <w:rFonts w:eastAsia="TimesNewRoman"/>
          <w:b w:val="0"/>
          <w:color w:val="FF0000"/>
          <w:sz w:val="28"/>
          <w:szCs w:val="28"/>
        </w:rPr>
        <w:t xml:space="preserve"> </w:t>
      </w:r>
      <w:r w:rsidR="00612FD9" w:rsidRPr="00250CD0">
        <w:rPr>
          <w:rFonts w:eastAsia="TimesNewRoman"/>
          <w:b w:val="0"/>
          <w:sz w:val="28"/>
          <w:szCs w:val="28"/>
        </w:rPr>
        <w:t>Список использованной литературы состоит из 5</w:t>
      </w:r>
      <w:r w:rsidR="00E721FD">
        <w:rPr>
          <w:rFonts w:eastAsia="TimesNewRoman"/>
          <w:b w:val="0"/>
          <w:sz w:val="28"/>
          <w:szCs w:val="28"/>
        </w:rPr>
        <w:t>5</w:t>
      </w:r>
      <w:r w:rsidR="00612FD9" w:rsidRPr="00250CD0">
        <w:rPr>
          <w:rFonts w:eastAsia="TimesNewRoman"/>
          <w:b w:val="0"/>
          <w:sz w:val="28"/>
          <w:szCs w:val="28"/>
        </w:rPr>
        <w:t xml:space="preserve"> наименовани</w:t>
      </w:r>
      <w:r w:rsidR="00250CD0">
        <w:rPr>
          <w:rFonts w:eastAsia="TimesNewRoman"/>
          <w:b w:val="0"/>
          <w:sz w:val="28"/>
          <w:szCs w:val="28"/>
        </w:rPr>
        <w:t>й</w:t>
      </w:r>
      <w:r w:rsidR="00612FD9" w:rsidRPr="00250CD0">
        <w:rPr>
          <w:rFonts w:eastAsia="TimesNewRoman"/>
          <w:b w:val="0"/>
          <w:sz w:val="28"/>
          <w:szCs w:val="28"/>
        </w:rPr>
        <w:t>.</w:t>
      </w:r>
    </w:p>
    <w:p w14:paraId="3E690D61" w14:textId="77777777" w:rsidR="00DE4503" w:rsidRPr="00DE4503" w:rsidRDefault="00DE4503" w:rsidP="00B51E32">
      <w:pPr>
        <w:pStyle w:val="1"/>
        <w:spacing w:before="0" w:beforeAutospacing="0" w:after="0" w:afterAutospacing="0" w:line="360" w:lineRule="auto"/>
        <w:ind w:firstLine="709"/>
        <w:jc w:val="both"/>
        <w:rPr>
          <w:rFonts w:eastAsia="TimesNewRoman"/>
          <w:b w:val="0"/>
          <w:color w:val="FF0000"/>
          <w:sz w:val="28"/>
          <w:szCs w:val="28"/>
        </w:rPr>
      </w:pPr>
    </w:p>
    <w:p w14:paraId="0F3D9080" w14:textId="77777777" w:rsidR="00612FD9" w:rsidRDefault="00612FD9">
      <w:pPr>
        <w:spacing w:after="200" w:line="276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 w:type="page"/>
      </w:r>
    </w:p>
    <w:p w14:paraId="7EA170B5" w14:textId="71C02940" w:rsidR="000C7C55" w:rsidRDefault="002608AC" w:rsidP="00EE1EA8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ЗАКЛЮЧЕНИЕ</w:t>
      </w:r>
    </w:p>
    <w:p w14:paraId="126DBE93" w14:textId="77777777" w:rsidR="00FA3ECD" w:rsidRDefault="00FA3ECD" w:rsidP="00FA3ECD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14:paraId="1734D9C2" w14:textId="77777777" w:rsidR="00FA3ECD" w:rsidRPr="00E731B1" w:rsidRDefault="00FA3ECD" w:rsidP="00FA3ECD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731B1">
        <w:rPr>
          <w:color w:val="000000"/>
          <w:sz w:val="28"/>
          <w:szCs w:val="28"/>
        </w:rPr>
        <w:t xml:space="preserve">Осуществление теоретического анализа проблемы агрессивности в подростковом возрасте показало, что данный феномен недостаточно изучен как отечественными, так и зарубежными авторами. Вместе с тем, в первом разделе дипломной работы была дана характеристика понятиям «агрессия» и «агрессивность», на необходимость различия которых указывают многие исследователи. </w:t>
      </w:r>
    </w:p>
    <w:p w14:paraId="61929E79" w14:textId="77777777" w:rsidR="00FA3ECD" w:rsidRPr="00E731B1" w:rsidRDefault="00FA3ECD" w:rsidP="00FA3ECD">
      <w:pPr>
        <w:spacing w:line="360" w:lineRule="auto"/>
        <w:ind w:firstLine="708"/>
        <w:jc w:val="both"/>
        <w:rPr>
          <w:sz w:val="28"/>
          <w:szCs w:val="28"/>
        </w:rPr>
      </w:pPr>
      <w:r w:rsidRPr="00E731B1">
        <w:rPr>
          <w:sz w:val="28"/>
          <w:szCs w:val="28"/>
        </w:rPr>
        <w:t xml:space="preserve">Во-первых, не за всякими агрессивными действиями субъекта стоит агрессивность личности, во-вторых, агрессивность человека не всегда проявляется в явно агрессивных действиях. В настоящее время большинством специалистов принимается следующее определение: агрессия представляет собой поведение, направленное на причинение вреда или ущерба другому живому существу, имеющего все основания избегать подобного с собой обращения. Под агрессивностью же следует понимать степень присутствия агрессии в поведении человека. </w:t>
      </w:r>
    </w:p>
    <w:p w14:paraId="50D66E3C" w14:textId="77777777" w:rsidR="00FA3ECD" w:rsidRPr="00E731B1" w:rsidRDefault="00FA3ECD" w:rsidP="00FA3ECD">
      <w:pPr>
        <w:spacing w:line="360" w:lineRule="auto"/>
        <w:ind w:firstLine="708"/>
        <w:jc w:val="both"/>
        <w:rPr>
          <w:sz w:val="28"/>
          <w:szCs w:val="28"/>
        </w:rPr>
      </w:pPr>
      <w:r w:rsidRPr="00E731B1">
        <w:rPr>
          <w:sz w:val="28"/>
          <w:szCs w:val="28"/>
        </w:rPr>
        <w:t>Агрессивность</w:t>
      </w:r>
      <w:r w:rsidRPr="00E731B1">
        <w:rPr>
          <w:sz w:val="28"/>
          <w:szCs w:val="28"/>
        </w:rPr>
        <w:fldChar w:fldCharType="begin"/>
      </w:r>
      <w:r w:rsidRPr="00E731B1">
        <w:rPr>
          <w:sz w:val="28"/>
          <w:szCs w:val="28"/>
        </w:rPr>
        <w:instrText xml:space="preserve"> XE "Агрессивность" </w:instrText>
      </w:r>
      <w:r w:rsidRPr="00E731B1">
        <w:rPr>
          <w:sz w:val="28"/>
          <w:szCs w:val="28"/>
        </w:rPr>
        <w:fldChar w:fldCharType="end"/>
      </w:r>
      <w:r w:rsidRPr="00E731B1">
        <w:rPr>
          <w:sz w:val="28"/>
          <w:szCs w:val="28"/>
        </w:rPr>
        <w:t xml:space="preserve"> имеет качественную и количественную характеристики. Как и всякое свойство, она имеет различную степень выраженности: от почти полного отсутствия до ее предельного развития. Каждая личность должна обладать определенной степенью агрессивности. Отсутствие ее приводит к пассивности, ведомости, конформности и т.д. Чрезмерное развитие ее начинает определять весь облик личности, которая может стать конфликтной, неспособной на сознательную кооперацию.  </w:t>
      </w:r>
    </w:p>
    <w:p w14:paraId="4D4FCB50" w14:textId="77777777" w:rsidR="00FA3ECD" w:rsidRPr="00E731B1" w:rsidRDefault="00FA3ECD" w:rsidP="00FA3ECD">
      <w:pPr>
        <w:spacing w:line="360" w:lineRule="auto"/>
        <w:ind w:firstLine="708"/>
        <w:jc w:val="both"/>
        <w:rPr>
          <w:sz w:val="28"/>
          <w:szCs w:val="28"/>
        </w:rPr>
      </w:pPr>
      <w:r w:rsidRPr="00E731B1">
        <w:rPr>
          <w:bCs/>
          <w:sz w:val="28"/>
          <w:szCs w:val="28"/>
        </w:rPr>
        <w:t>Рост агрессивных тенденций в подростковой среде отражает одну из острейших социальных проблем нашего общества, где за последние годы резко возросла молодежная преступность, в особенности преступность подростков.</w:t>
      </w:r>
    </w:p>
    <w:p w14:paraId="09379BE6" w14:textId="77777777" w:rsidR="00FA3ECD" w:rsidRDefault="00FA3ECD" w:rsidP="00FA3ECD">
      <w:pPr>
        <w:spacing w:line="360" w:lineRule="auto"/>
        <w:ind w:firstLine="709"/>
        <w:jc w:val="both"/>
        <w:rPr>
          <w:sz w:val="28"/>
          <w:szCs w:val="28"/>
        </w:rPr>
      </w:pPr>
      <w:r w:rsidRPr="00E731B1">
        <w:rPr>
          <w:sz w:val="28"/>
          <w:szCs w:val="28"/>
        </w:rPr>
        <w:t>Исследование было посвящено изучению агрессии и агрессивности в подростковом возрасте. Цель исследования – выявить различия в уровне агрессивности у юношей и девушек.</w:t>
      </w:r>
      <w:r>
        <w:rPr>
          <w:sz w:val="28"/>
          <w:szCs w:val="28"/>
        </w:rPr>
        <w:t xml:space="preserve"> </w:t>
      </w:r>
      <w:r w:rsidRPr="00D30298">
        <w:rPr>
          <w:sz w:val="28"/>
          <w:szCs w:val="28"/>
        </w:rPr>
        <w:t xml:space="preserve">В </w:t>
      </w:r>
      <w:r>
        <w:rPr>
          <w:sz w:val="28"/>
          <w:szCs w:val="28"/>
        </w:rPr>
        <w:t>тестировании</w:t>
      </w:r>
      <w:r w:rsidRPr="00D30298">
        <w:rPr>
          <w:sz w:val="28"/>
          <w:szCs w:val="28"/>
        </w:rPr>
        <w:t xml:space="preserve"> приняли участие 60 (30 юношей и 30 девушек) учеников 9-х классов юридического лицея г. Одессы. Возраст испытуемых – 14-15 лет. Все тесты респонденты проходили анонимно, указывая лишь свой возраст и пол. </w:t>
      </w:r>
    </w:p>
    <w:p w14:paraId="3564863F" w14:textId="77777777" w:rsidR="00FA3ECD" w:rsidRDefault="00FA3ECD" w:rsidP="00FA3ECD">
      <w:pPr>
        <w:spacing w:line="360" w:lineRule="auto"/>
        <w:ind w:firstLine="709"/>
        <w:jc w:val="both"/>
        <w:rPr>
          <w:kern w:val="36"/>
          <w:sz w:val="28"/>
          <w:szCs w:val="28"/>
        </w:rPr>
      </w:pPr>
      <w:r w:rsidRPr="00D30298">
        <w:rPr>
          <w:sz w:val="28"/>
          <w:szCs w:val="28"/>
        </w:rPr>
        <w:t>Для исследования агрессивности</w:t>
      </w:r>
      <w:r>
        <w:rPr>
          <w:sz w:val="28"/>
          <w:szCs w:val="28"/>
        </w:rPr>
        <w:t xml:space="preserve"> </w:t>
      </w:r>
      <w:r w:rsidRPr="00D30298">
        <w:rPr>
          <w:sz w:val="28"/>
          <w:szCs w:val="28"/>
        </w:rPr>
        <w:t>использовался опросник агрессивности и враждебности Басса-Дарки</w:t>
      </w:r>
      <w:r>
        <w:rPr>
          <w:sz w:val="28"/>
          <w:szCs w:val="28"/>
        </w:rPr>
        <w:t xml:space="preserve">, тест А. Ассингера и шкала </w:t>
      </w:r>
      <w:r w:rsidRPr="00F97D31">
        <w:rPr>
          <w:kern w:val="36"/>
          <w:sz w:val="28"/>
          <w:szCs w:val="28"/>
        </w:rPr>
        <w:t>Спилбергера-Ханина для определения личностной и ситуативной тревожности</w:t>
      </w:r>
      <w:r w:rsidRPr="00911325">
        <w:rPr>
          <w:kern w:val="36"/>
          <w:sz w:val="28"/>
          <w:szCs w:val="28"/>
        </w:rPr>
        <w:t xml:space="preserve">. </w:t>
      </w:r>
    </w:p>
    <w:p w14:paraId="6C7EE17F" w14:textId="728B2E44" w:rsidR="00FA3ECD" w:rsidRDefault="00FA3ECD" w:rsidP="00FA3ECD">
      <w:pPr>
        <w:spacing w:line="360" w:lineRule="auto"/>
        <w:ind w:firstLine="709"/>
        <w:jc w:val="both"/>
        <w:rPr>
          <w:kern w:val="36"/>
          <w:sz w:val="28"/>
          <w:szCs w:val="28"/>
        </w:rPr>
      </w:pPr>
      <w:r>
        <w:rPr>
          <w:sz w:val="28"/>
          <w:szCs w:val="28"/>
        </w:rPr>
        <w:t>Н</w:t>
      </w:r>
      <w:r w:rsidRPr="00A1605B">
        <w:rPr>
          <w:sz w:val="28"/>
          <w:szCs w:val="28"/>
        </w:rPr>
        <w:t xml:space="preserve">а основании проведенного эмпирического исследования мы можем сделать вывод о том, что </w:t>
      </w:r>
      <w:r w:rsidRPr="00A1605B">
        <w:rPr>
          <w:bCs/>
          <w:sz w:val="28"/>
          <w:szCs w:val="28"/>
        </w:rPr>
        <w:t>степень выраженности компонентов агрессивного поведения у юношей и девушек различна</w:t>
      </w:r>
      <w:r w:rsidR="005B56B4">
        <w:rPr>
          <w:sz w:val="28"/>
          <w:szCs w:val="28"/>
        </w:rPr>
        <w:t>, отличается и степень личностной тревожности</w:t>
      </w:r>
      <w:r w:rsidR="005B56B4" w:rsidRPr="00A1605B">
        <w:rPr>
          <w:sz w:val="28"/>
          <w:szCs w:val="28"/>
        </w:rPr>
        <w:t xml:space="preserve"> </w:t>
      </w:r>
      <w:r w:rsidR="005B56B4">
        <w:rPr>
          <w:sz w:val="28"/>
          <w:szCs w:val="28"/>
        </w:rPr>
        <w:t>у испытуемых.</w:t>
      </w:r>
      <w:r w:rsidRPr="00A1605B">
        <w:rPr>
          <w:sz w:val="28"/>
          <w:szCs w:val="28"/>
        </w:rPr>
        <w:t xml:space="preserve"> Поэтому мы считаем, что </w:t>
      </w:r>
      <w:r w:rsidR="005B56B4">
        <w:rPr>
          <w:sz w:val="28"/>
          <w:szCs w:val="28"/>
        </w:rPr>
        <w:t xml:space="preserve">выдвинутое нами предположение </w:t>
      </w:r>
      <w:r w:rsidRPr="00A1605B">
        <w:rPr>
          <w:sz w:val="28"/>
          <w:szCs w:val="28"/>
        </w:rPr>
        <w:t xml:space="preserve">– существуют гендерные различия в уровне агрессивности подростков – в ходе экспериментального исследования нашла свое подтверждение. </w:t>
      </w:r>
      <w:r>
        <w:rPr>
          <w:sz w:val="28"/>
          <w:szCs w:val="28"/>
        </w:rPr>
        <w:t>Вместе с тем, не подтвердилось наблюдение многих отечественных и зарубежных исследователей данной психологической проблемы, что юноши более агрессивны физически, а девушки – вербально. Нами было установлено, что ученики 9-х классов юридического лицея г. Одессы агрессивнее учениц по всем показателям.</w:t>
      </w:r>
    </w:p>
    <w:p w14:paraId="3D72A75B" w14:textId="77777777" w:rsidR="005B56B4" w:rsidRDefault="005B56B4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465FA5A8" w14:textId="60A5386D" w:rsidR="00714323" w:rsidRPr="00714323" w:rsidRDefault="00714323" w:rsidP="00714323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714323">
        <w:rPr>
          <w:b/>
          <w:sz w:val="28"/>
          <w:szCs w:val="28"/>
        </w:rPr>
        <w:t>СПИСОК ИСПОЛЬЗОВАННОЙ ЛИТЕРАТУРЫ</w:t>
      </w:r>
    </w:p>
    <w:p w14:paraId="5E62F4CC" w14:textId="77777777" w:rsidR="00714323" w:rsidRPr="00170F4F" w:rsidRDefault="00714323" w:rsidP="00714323">
      <w:pPr>
        <w:spacing w:line="360" w:lineRule="auto"/>
        <w:ind w:firstLine="709"/>
        <w:jc w:val="center"/>
        <w:rPr>
          <w:sz w:val="28"/>
          <w:szCs w:val="28"/>
        </w:rPr>
      </w:pPr>
    </w:p>
    <w:p w14:paraId="15561CFD" w14:textId="77777777" w:rsidR="00714323" w:rsidRPr="00170F4F" w:rsidRDefault="00714323" w:rsidP="00714323">
      <w:pPr>
        <w:numPr>
          <w:ilvl w:val="0"/>
          <w:numId w:val="31"/>
        </w:numPr>
        <w:shd w:val="clear" w:color="auto" w:fill="FFFFFF"/>
        <w:autoSpaceDN w:val="0"/>
        <w:spacing w:line="360" w:lineRule="auto"/>
        <w:jc w:val="both"/>
        <w:rPr>
          <w:color w:val="000000"/>
          <w:spacing w:val="-14"/>
          <w:sz w:val="28"/>
          <w:szCs w:val="28"/>
        </w:rPr>
      </w:pPr>
      <w:r w:rsidRPr="00170F4F">
        <w:rPr>
          <w:sz w:val="28"/>
          <w:szCs w:val="28"/>
        </w:rPr>
        <w:t>Агрессия у детей и подростков: Учебное пособие / Под ред. Н. М. Платоновой. – СПб.:Речь, 2004. – 336 с.</w:t>
      </w:r>
    </w:p>
    <w:p w14:paraId="23A2D873" w14:textId="77777777" w:rsidR="00714323" w:rsidRPr="00170F4F" w:rsidRDefault="00714323" w:rsidP="00714323">
      <w:pPr>
        <w:pStyle w:val="a4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0F4F">
        <w:rPr>
          <w:rFonts w:ascii="Times New Roman" w:hAnsi="Times New Roman" w:cs="Times New Roman"/>
          <w:sz w:val="28"/>
          <w:szCs w:val="28"/>
        </w:rPr>
        <w:t xml:space="preserve">Адлер А. Понять природу человека. СПб., – 1997. – 256 с. </w:t>
      </w:r>
    </w:p>
    <w:p w14:paraId="395672A5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Аликина Н. В. Принципы диагностики агрессивного поведения. – М.: 2002. – 140 с.</w:t>
      </w:r>
    </w:p>
    <w:p w14:paraId="4478E6A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Барденштейн Л.М., Можгинский Ю.Б. Патологическая агрессия подростков. – М.: Медпрактика – М. – 2005. – 260 с. </w:t>
      </w:r>
    </w:p>
    <w:p w14:paraId="6D347B4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Беличева С.А. Основы превентивной психологии. – М.: Редакионно-издательский центр Консорциума «Социальное здоровье России» – 1994. – 222 с. </w:t>
      </w:r>
    </w:p>
    <w:p w14:paraId="116AA6B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Берковиц Л. Агрессия: причины, последствия и контроль. – СПб.: Прайм-Еврознак, 2001. – 512с.</w:t>
      </w:r>
    </w:p>
    <w:p w14:paraId="4389A1D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Бойко Н.Б. Проявления агрессивности несовершеннолетних осужденных женского пола // Вопросы психологии. – 1993. – №4. – С.</w:t>
      </w:r>
      <w:r w:rsidRPr="00170F4F">
        <w:rPr>
          <w:b w:val="0"/>
          <w:sz w:val="28"/>
          <w:szCs w:val="28"/>
          <w:lang w:val="en-US"/>
        </w:rPr>
        <w:t> </w:t>
      </w:r>
      <w:r w:rsidRPr="00170F4F">
        <w:rPr>
          <w:b w:val="0"/>
          <w:sz w:val="28"/>
          <w:szCs w:val="28"/>
        </w:rPr>
        <w:t xml:space="preserve">27. </w:t>
      </w:r>
    </w:p>
    <w:p w14:paraId="121301F6" w14:textId="77777777" w:rsidR="00714323" w:rsidRPr="00170F4F" w:rsidRDefault="00980334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hyperlink r:id="rId7" w:history="1">
        <w:r w:rsidR="00714323" w:rsidRPr="00170F4F">
          <w:rPr>
            <w:rStyle w:val="a6"/>
            <w:b w:val="0"/>
            <w:color w:val="auto"/>
            <w:sz w:val="28"/>
            <w:szCs w:val="28"/>
            <w:u w:val="none"/>
          </w:rPr>
          <w:t>Божович Л.И.</w:t>
        </w:r>
      </w:hyperlink>
      <w:r w:rsidR="00714323" w:rsidRPr="00170F4F">
        <w:rPr>
          <w:b w:val="0"/>
          <w:sz w:val="28"/>
          <w:szCs w:val="28"/>
        </w:rPr>
        <w:t xml:space="preserve"> Личность и ее формирование в детском возрасте : монография, цикл статей /</w:t>
      </w:r>
      <w:r w:rsidR="00714323" w:rsidRPr="00170F4F">
        <w:rPr>
          <w:rStyle w:val="apple-converted-space"/>
          <w:b w:val="0"/>
          <w:sz w:val="28"/>
          <w:szCs w:val="28"/>
        </w:rPr>
        <w:t> </w:t>
      </w:r>
      <w:hyperlink r:id="rId8" w:history="1">
        <w:r w:rsidR="00714323" w:rsidRPr="00170F4F">
          <w:rPr>
            <w:rStyle w:val="a6"/>
            <w:b w:val="0"/>
            <w:color w:val="auto"/>
            <w:sz w:val="28"/>
            <w:szCs w:val="28"/>
            <w:u w:val="none"/>
          </w:rPr>
          <w:t>Л.И. Божович</w:t>
        </w:r>
      </w:hyperlink>
      <w:r w:rsidR="00714323" w:rsidRPr="00170F4F">
        <w:rPr>
          <w:b w:val="0"/>
          <w:sz w:val="28"/>
          <w:szCs w:val="28"/>
        </w:rPr>
        <w:t>. – Санкт-Петербург : Питер, 2009. – 400 с.</w:t>
      </w:r>
    </w:p>
    <w:p w14:paraId="7E3F051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>Булах І. С. Розвиток моральної самосвідомості особистості підлітка (соціально-психологічний тренінг). – К.: НПУ ім.. М.П.Драгоманова, 2003. – 73 с.</w:t>
      </w:r>
    </w:p>
    <w:p w14:paraId="52B2610C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rFonts w:eastAsia="MS Mincho"/>
          <w:b w:val="0"/>
          <w:sz w:val="28"/>
          <w:szCs w:val="28"/>
        </w:rPr>
        <w:t xml:space="preserve">Бэрон Р., Ричардсон Д. Агрессия. </w:t>
      </w:r>
      <w:r w:rsidRPr="00170F4F">
        <w:rPr>
          <w:b w:val="0"/>
          <w:sz w:val="28"/>
          <w:szCs w:val="28"/>
        </w:rPr>
        <w:t>–</w:t>
      </w:r>
      <w:r w:rsidRPr="00170F4F">
        <w:rPr>
          <w:rFonts w:eastAsia="MS Mincho"/>
          <w:b w:val="0"/>
          <w:sz w:val="28"/>
          <w:szCs w:val="28"/>
        </w:rPr>
        <w:t xml:space="preserve"> СПб: Питер, 2001. </w:t>
      </w:r>
      <w:r w:rsidRPr="00170F4F">
        <w:rPr>
          <w:b w:val="0"/>
          <w:sz w:val="28"/>
          <w:szCs w:val="28"/>
        </w:rPr>
        <w:t>–</w:t>
      </w:r>
      <w:r w:rsidRPr="00170F4F">
        <w:rPr>
          <w:rFonts w:eastAsia="MS Mincho"/>
          <w:b w:val="0"/>
          <w:sz w:val="28"/>
          <w:szCs w:val="28"/>
        </w:rPr>
        <w:t xml:space="preserve"> 352 с.</w:t>
      </w:r>
    </w:p>
    <w:p w14:paraId="2041FD93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>Бютнер, К. Жить с агрессивными детьми: учебное пособие. – М.: Педагогика, 2005. – 241 с.</w:t>
      </w:r>
    </w:p>
    <w:p w14:paraId="1EA9BFAE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>Воронина, О.А. Социокультурные детерминанты развития гендерной теории в России и на Западе: учебное пособие. – М.: Педагогика, 2005. – 241 с.</w:t>
      </w:r>
    </w:p>
    <w:p w14:paraId="712B306D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Воронина О.А. Теория и методология гендерных исследований: Курс лекций. – М: МЦГИ-МВШСЭН-МФФ, 2001. – 415с. </w:t>
      </w:r>
    </w:p>
    <w:p w14:paraId="20EDCAF9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Выготский Л.С. Психология. М.: Изд-во ЭКСМО-Пресс, 2000. – 1008 с. </w:t>
      </w:r>
    </w:p>
    <w:p w14:paraId="5D907238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Гребенкин Е.В. Профилактика агрессии и насилия в школе / Е.В. Гребенкин. – Ростов н / Д.: Феникс, 2006. – 157 с. </w:t>
      </w:r>
    </w:p>
    <w:p w14:paraId="097ABE4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Грецов А., Азбель А. Психологические тесты для старшеклассников и студентов. – 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СПб: Питер, 2012. </w:t>
      </w:r>
      <w:r w:rsidRPr="00170F4F">
        <w:rPr>
          <w:b w:val="0"/>
          <w:color w:val="000000"/>
          <w:sz w:val="28"/>
          <w:szCs w:val="28"/>
        </w:rPr>
        <w:t xml:space="preserve">– 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 208 с.</w:t>
      </w:r>
    </w:p>
    <w:p w14:paraId="44E2DE98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iCs/>
          <w:sz w:val="28"/>
          <w:szCs w:val="28"/>
        </w:rPr>
        <w:t>Диагностика состояния агрессии (опросник Басса-Дарки)</w:t>
      </w:r>
      <w:r w:rsidRPr="00170F4F">
        <w:rPr>
          <w:b w:val="0"/>
          <w:sz w:val="28"/>
          <w:szCs w:val="28"/>
        </w:rPr>
        <w:t> / Диагностика эмоционально-нравственного развития. Ред. и сост. Дерманова И.Б. – СПб., 2002. С.80-84.</w:t>
      </w:r>
    </w:p>
    <w:p w14:paraId="4E825285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Дмитриева Т.Б. Агрессия и психическое здоровье. Монография / Под ред.: Дмитриева Т.Б., Шостакович Б.В. – СПб.: Юрид. центр Пресс, 2002. – 464c. </w:t>
      </w:r>
    </w:p>
    <w:p w14:paraId="78A4A855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Ениколопов С.Н. Опросник Басса-Дарки // Практикум по психодиагностике. Психодиагностика мотивации и саморегуляции. М., </w:t>
      </w:r>
      <w:r w:rsidRPr="00170F4F">
        <w:rPr>
          <w:b w:val="0"/>
          <w:sz w:val="28"/>
          <w:szCs w:val="28"/>
        </w:rPr>
        <w:t xml:space="preserve">1990. – С. 6. </w:t>
      </w:r>
    </w:p>
    <w:p w14:paraId="5FDAB3EC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 xml:space="preserve">Ениколопов С.Н. Понятие агрессии в современной психологии // Прикладная психология. – 2001. – № 1. – С. 60-71. </w:t>
      </w:r>
    </w:p>
    <w:p w14:paraId="64354610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iCs/>
          <w:sz w:val="28"/>
          <w:szCs w:val="28"/>
          <w:shd w:val="clear" w:color="auto" w:fill="FFFFFF"/>
        </w:rPr>
        <w:t>Ерахтин А. В., Портнов А. Н.</w:t>
      </w:r>
      <w:r w:rsidRPr="00170F4F">
        <w:rPr>
          <w:rStyle w:val="apple-converted-space"/>
          <w:b w:val="0"/>
          <w:iCs/>
          <w:sz w:val="28"/>
          <w:szCs w:val="28"/>
          <w:shd w:val="clear" w:color="auto" w:fill="FFFFFF"/>
        </w:rPr>
        <w:t> </w:t>
      </w:r>
      <w:r w:rsidRPr="00170F4F">
        <w:rPr>
          <w:b w:val="0"/>
          <w:sz w:val="28"/>
          <w:szCs w:val="28"/>
          <w:shd w:val="clear" w:color="auto" w:fill="FFFFFF"/>
        </w:rPr>
        <w:t>Философские проблемы этологии и зоопсихологии. – М.: Знание, 1984. – 64 с.</w:t>
      </w:r>
    </w:p>
    <w:p w14:paraId="6ACDD224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Иващенко А.В., Агапов В.С., Барышникова И.В. Я-концепция личности в отечественной психологии: Монография. – М.: МГСА, 2000. – 155 с. </w:t>
      </w:r>
    </w:p>
    <w:p w14:paraId="7503925B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Ковалев П. А. Возрастно-половые особенности отражения в сознании структуры собственной агрессивности и агрессивного поведения: диссертация кандидата психологических наук: 19.00.07.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 Санкт-Петербург, 1996.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 161 с.</w:t>
      </w:r>
    </w:p>
    <w:p w14:paraId="2512A0D3" w14:textId="77777777" w:rsidR="00714323" w:rsidRPr="00170F4F" w:rsidRDefault="00980334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hyperlink r:id="rId9" w:history="1">
        <w:r w:rsidR="00714323" w:rsidRPr="00170F4F">
          <w:rPr>
            <w:b w:val="0"/>
            <w:sz w:val="28"/>
            <w:szCs w:val="28"/>
          </w:rPr>
          <w:t xml:space="preserve">Кон И. Психология половых различий // Вопросы психологии. </w:t>
        </w:r>
        <w:r w:rsidR="00714323" w:rsidRPr="00170F4F">
          <w:rPr>
            <w:b w:val="0"/>
            <w:color w:val="000000"/>
            <w:sz w:val="28"/>
            <w:szCs w:val="28"/>
          </w:rPr>
          <w:t xml:space="preserve">– </w:t>
        </w:r>
        <w:r w:rsidR="00714323" w:rsidRPr="00170F4F">
          <w:rPr>
            <w:b w:val="0"/>
            <w:sz w:val="28"/>
            <w:szCs w:val="28"/>
          </w:rPr>
          <w:t xml:space="preserve">1981. </w:t>
        </w:r>
        <w:r w:rsidR="00714323" w:rsidRPr="00170F4F">
          <w:rPr>
            <w:b w:val="0"/>
            <w:color w:val="000000"/>
            <w:sz w:val="28"/>
            <w:szCs w:val="28"/>
          </w:rPr>
          <w:t>–</w:t>
        </w:r>
        <w:r w:rsidR="00714323" w:rsidRPr="00170F4F">
          <w:rPr>
            <w:b w:val="0"/>
            <w:sz w:val="28"/>
            <w:szCs w:val="28"/>
          </w:rPr>
          <w:t xml:space="preserve"> №3. </w:t>
        </w:r>
        <w:r w:rsidR="00714323" w:rsidRPr="00170F4F">
          <w:rPr>
            <w:b w:val="0"/>
            <w:color w:val="000000"/>
            <w:sz w:val="28"/>
            <w:szCs w:val="28"/>
          </w:rPr>
          <w:t>–</w:t>
        </w:r>
        <w:r w:rsidR="00714323" w:rsidRPr="00170F4F">
          <w:rPr>
            <w:b w:val="0"/>
            <w:sz w:val="28"/>
            <w:szCs w:val="28"/>
          </w:rPr>
          <w:t xml:space="preserve"> С. 47-57</w:t>
        </w:r>
      </w:hyperlink>
      <w:r w:rsidR="00714323" w:rsidRPr="00170F4F">
        <w:rPr>
          <w:b w:val="0"/>
          <w:sz w:val="28"/>
          <w:szCs w:val="28"/>
        </w:rPr>
        <w:t>.</w:t>
      </w:r>
    </w:p>
    <w:p w14:paraId="56B08A8E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Коннор Д. Агрессия и антисоциальное поведение у детей и подростков. – СПб.: Прайм-ЕВРОЗНАК, 2005. – 288 с. </w:t>
      </w:r>
    </w:p>
    <w:p w14:paraId="4DC04380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color w:val="000000"/>
          <w:sz w:val="28"/>
          <w:szCs w:val="28"/>
        </w:rPr>
        <w:t>Кэмпбелл, Р. Как управляться с гневом ребенка : учебное пособие. – СПб.: Мирт, 2006. – 197 с.</w:t>
      </w:r>
    </w:p>
    <w:p w14:paraId="63EA5E23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Ломов Б.Ф. Методологические и теоретические проблемы психологии / Под ред. Ю.М. Забродина, Е.В. Шороховой – М.:Наука, 1984. – 444 с. </w:t>
      </w:r>
    </w:p>
    <w:p w14:paraId="312A6059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Лоренц К. Агрессия. Пер. с нем. – М.: Издательская группа «Прогресс», «Универс»,1994. – 272 с.</w:t>
      </w:r>
    </w:p>
    <w:p w14:paraId="41BF04EF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Маккоби Э., Джеклин К. Психология половых различий. – М.: «Наука»., 1974. – 336 с.</w:t>
      </w:r>
    </w:p>
    <w:p w14:paraId="582D0D0E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Мельник Т. М. Ґендер як наука та навчальна дисципліна // Основи теорії ґендеру: Навчальний посібник. – К.: «К.І.С.», 2004. – С. 10-29.</w:t>
      </w:r>
    </w:p>
    <w:p w14:paraId="535AAFD2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Мельникова М.Л. Агрессивное поведение делинквентных подростков: детерминанты и условия коррекции: автореф. дис. канд. психол. наук: 19.00.07 / Мельникова Маргарита леонидовна. – Екатеринбург, 2007. – 24 с. </w:t>
      </w:r>
    </w:p>
    <w:p w14:paraId="5917EE0B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Мещеряков Б., Зинченко В. Большой психологический словарь / Сост. И общ. Ред. Б. Мещеряков, В. Зинченко. – СПб.: прайм-ЕВРОЗНАК, 2004. – 672 с.</w:t>
      </w:r>
    </w:p>
    <w:p w14:paraId="06140546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  <w:shd w:val="clear" w:color="auto" w:fill="FFFFFF"/>
        </w:rPr>
        <w:t xml:space="preserve">Михайлова О. Агрессия и сексуальное поведение // Прикладная психология. </w:t>
      </w:r>
      <w:r w:rsidRPr="00170F4F">
        <w:rPr>
          <w:b w:val="0"/>
          <w:color w:val="00000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2000. </w:t>
      </w:r>
      <w:r w:rsidRPr="00170F4F">
        <w:rPr>
          <w:b w:val="0"/>
          <w:color w:val="00000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N 6. С. 16-24.</w:t>
      </w:r>
    </w:p>
    <w:p w14:paraId="491B09C6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Носко И.В. Психология развития и возрастная психология. </w:t>
      </w:r>
      <w:r w:rsidRPr="00170F4F">
        <w:rPr>
          <w:b w:val="0"/>
          <w:sz w:val="28"/>
          <w:szCs w:val="28"/>
          <w:shd w:val="clear" w:color="auto" w:fill="FFFFFF"/>
        </w:rPr>
        <w:t xml:space="preserve">Учебное пособие для студентов психологических факультетов.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Владивосток: Дальневосточный гос. университет, 2003.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125 с.</w:t>
      </w:r>
    </w:p>
    <w:p w14:paraId="2D52C560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Олпорт Г. Становление личности. Избранные труды / Под обшей редакцией Д.А. Леонтьева. – М.: Смысл., 2002. – 462 с.</w:t>
      </w:r>
    </w:p>
    <w:p w14:paraId="5B6AC28C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Палагина Н.Н. Психология развития и возрастная психология. – </w:t>
      </w:r>
      <w:r w:rsidRPr="00170F4F">
        <w:rPr>
          <w:b w:val="0"/>
          <w:sz w:val="28"/>
          <w:szCs w:val="28"/>
          <w:shd w:val="clear" w:color="auto" w:fill="FFFFFF"/>
        </w:rPr>
        <w:t xml:space="preserve">М.: Московский психолого-социальный институт, 2005.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288 с.</w:t>
      </w:r>
    </w:p>
    <w:p w14:paraId="29B66A6C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iCs/>
          <w:sz w:val="28"/>
          <w:szCs w:val="28"/>
        </w:rPr>
        <w:t xml:space="preserve">Петренко Р., Гетманов И., Кимстач В. </w:t>
      </w:r>
      <w:r w:rsidRPr="00170F4F">
        <w:rPr>
          <w:b w:val="0"/>
          <w:sz w:val="28"/>
          <w:szCs w:val="28"/>
        </w:rPr>
        <w:t>Биологические и социокультурные факторы агрессии. Учебное пособие. – Новочеркасск: «Оникс+», 2008. – 91 с.</w:t>
      </w:r>
    </w:p>
    <w:p w14:paraId="561D8AD9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Петренко Р. Многоаспектность понятий «агрессия» и «агрессивность» // Гуманитарные и социальные науки. – 2010. – № 5. – С. 94-100.</w:t>
      </w:r>
    </w:p>
    <w:p w14:paraId="466489F6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Психологические тесты для профессионалов/ авт. Сост Н.Ф. Гребень. – Минск: Соврем. Шк., 2007. – 496с.</w:t>
      </w:r>
    </w:p>
    <w:p w14:paraId="1A0D881F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iCs/>
          <w:sz w:val="28"/>
          <w:szCs w:val="28"/>
        </w:rPr>
        <w:t xml:space="preserve">Райкрофт Ч. </w:t>
      </w:r>
      <w:r w:rsidRPr="00170F4F">
        <w:rPr>
          <w:b w:val="0"/>
          <w:sz w:val="28"/>
          <w:szCs w:val="28"/>
        </w:rPr>
        <w:t xml:space="preserve">Критический словарь психоанализа. – М.: </w:t>
      </w:r>
      <w:r w:rsidRPr="00170F4F">
        <w:rPr>
          <w:b w:val="0"/>
          <w:sz w:val="28"/>
          <w:szCs w:val="28"/>
          <w:shd w:val="clear" w:color="auto" w:fill="FFFFFF"/>
        </w:rPr>
        <w:t>Восточно-Европейский Институт Психоанализа</w:t>
      </w:r>
      <w:r w:rsidRPr="00170F4F">
        <w:rPr>
          <w:b w:val="0"/>
          <w:sz w:val="28"/>
          <w:szCs w:val="28"/>
        </w:rPr>
        <w:t>, 1995. – 260 с.</w:t>
      </w:r>
    </w:p>
    <w:p w14:paraId="142BDA5E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  <w:shd w:val="clear" w:color="auto" w:fill="FFFFFF"/>
        </w:rPr>
        <w:t>Реан А. Агрессия и агрессивность личности // Психологический журнал. – 1996. – №5. С. 16.</w:t>
      </w:r>
    </w:p>
    <w:p w14:paraId="7164F81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Реан, А. А. Гендерные различия структуры агрессивности у подростков / А. А. Реан, Н. Б. Трофимова // Актуальные проблемы деятельности практических психологов. – 1999. – № 3. – С.6-7.</w:t>
      </w:r>
    </w:p>
    <w:p w14:paraId="498EE0E0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Реан А. и др. Психология адаптации личности. Анализ. Теория. Практика. – СПб.: ПРАЙМ-ЕВРОЗНАК, 2006. – 479 с.</w:t>
      </w:r>
    </w:p>
    <w:p w14:paraId="0955CCB7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Рейнвальд Н.И. Психология личности. – М.: Знание, 1987. – 196 с. Словарь гендерных терминов / Под ред. А. А. Денисовой / Региональная общественная организация «Восток-Запад: Женские Инновационные Проекты». – М.: Информация XXI век, 2002. – 256 с.</w:t>
      </w:r>
    </w:p>
    <w:p w14:paraId="3B9B4C1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Ремшмидт Х. Подростковый и юношеский возраст: проблемы становления личности / Х. Ремшмидт. – М.: Фемита, 1994. – 295 с.</w:t>
      </w:r>
    </w:p>
    <w:p w14:paraId="4FC1FBDF" w14:textId="77777777" w:rsidR="00714323" w:rsidRPr="00170F4F" w:rsidRDefault="00980334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hyperlink r:id="rId10" w:history="1">
        <w:r w:rsidR="00714323" w:rsidRPr="00170F4F">
          <w:rPr>
            <w:rStyle w:val="a6"/>
            <w:b w:val="0"/>
            <w:color w:val="auto"/>
            <w:sz w:val="28"/>
            <w:szCs w:val="28"/>
            <w:u w:val="none"/>
          </w:rPr>
          <w:t>Семенюк Л. М.</w:t>
        </w:r>
      </w:hyperlink>
      <w:r w:rsidR="00714323" w:rsidRPr="00170F4F">
        <w:rPr>
          <w:b w:val="0"/>
          <w:sz w:val="28"/>
          <w:szCs w:val="28"/>
        </w:rPr>
        <w:t xml:space="preserve"> Психологические особенности агрессивного поведения подростков и условия его коррекции: учебное пособие /</w:t>
      </w:r>
      <w:r w:rsidR="00714323" w:rsidRPr="00170F4F">
        <w:rPr>
          <w:rStyle w:val="apple-converted-space"/>
          <w:b w:val="0"/>
          <w:sz w:val="28"/>
          <w:szCs w:val="28"/>
        </w:rPr>
        <w:t> </w:t>
      </w:r>
      <w:hyperlink r:id="rId11" w:history="1">
        <w:r w:rsidR="00714323" w:rsidRPr="00170F4F">
          <w:rPr>
            <w:rStyle w:val="a6"/>
            <w:b w:val="0"/>
            <w:color w:val="auto"/>
            <w:sz w:val="28"/>
            <w:szCs w:val="28"/>
            <w:u w:val="none"/>
          </w:rPr>
          <w:t>Л. М. Семенюк</w:t>
        </w:r>
      </w:hyperlink>
      <w:r w:rsidR="00714323" w:rsidRPr="00170F4F">
        <w:rPr>
          <w:b w:val="0"/>
          <w:sz w:val="28"/>
          <w:szCs w:val="28"/>
        </w:rPr>
        <w:t>. – Москва-Воронеж: МПСИ: МОДЭК, 1996. – 96 с.</w:t>
      </w:r>
    </w:p>
    <w:p w14:paraId="5FE86FB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pacing w:val="-1"/>
          <w:sz w:val="28"/>
          <w:szCs w:val="28"/>
        </w:rPr>
        <w:t xml:space="preserve">Сорокоумова Е. А. </w:t>
      </w:r>
      <w:r w:rsidRPr="00170F4F">
        <w:rPr>
          <w:b w:val="0"/>
          <w:spacing w:val="-2"/>
          <w:sz w:val="28"/>
          <w:szCs w:val="28"/>
        </w:rPr>
        <w:t xml:space="preserve">Возрастная психология. Краткий курс.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pacing w:val="-2"/>
          <w:sz w:val="28"/>
          <w:szCs w:val="28"/>
        </w:rPr>
        <w:t xml:space="preserve"> СПб.: Питер, 2007.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pacing w:val="-2"/>
          <w:sz w:val="28"/>
          <w:szCs w:val="28"/>
        </w:rPr>
        <w:t xml:space="preserve"> 208 с.</w:t>
      </w:r>
    </w:p>
    <w:p w14:paraId="73132AFA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  <w:shd w:val="clear" w:color="auto" w:fill="FFFFFF"/>
        </w:rPr>
        <w:t>Тэннер О. Способы защиты у животных. – М.: «Мир», 1985. – 128 с.</w:t>
      </w:r>
    </w:p>
    <w:p w14:paraId="4164B50D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Уайт Дж. Женщины и просветление // Что такое просветление? – М.: Изд-во Трансперсонального института, 1996. – С.295-302. </w:t>
      </w:r>
    </w:p>
    <w:p w14:paraId="4F8293DB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Фрейд З. Психология бессознательного. Сб. произведений. – М.: «Просвещение» 1990. – 448 с.</w:t>
      </w:r>
    </w:p>
    <w:p w14:paraId="5F6F141F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Фромм Э. Анатомия человеческой деструктивности. – М.: Республика. – 1994. – 447 с. </w:t>
      </w:r>
    </w:p>
    <w:p w14:paraId="4363C1C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>Фромм Э. Иметь или быть? –  М.: Айрис-пресс, 2004. – 384 с.</w:t>
      </w:r>
    </w:p>
    <w:p w14:paraId="650CD071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  <w:shd w:val="clear" w:color="auto" w:fill="FFFFFF"/>
        </w:rPr>
        <w:t xml:space="preserve">Хрестоматия по курсу «Основы гендерных исследований» /отв. ред. Воронина О.А.. </w:t>
      </w:r>
      <w:r w:rsidRPr="00170F4F">
        <w:rPr>
          <w:b w:val="0"/>
          <w:sz w:val="28"/>
          <w:szCs w:val="28"/>
        </w:rPr>
        <w:t xml:space="preserve">– </w:t>
      </w:r>
      <w:r w:rsidRPr="00170F4F">
        <w:rPr>
          <w:b w:val="0"/>
          <w:sz w:val="28"/>
          <w:szCs w:val="28"/>
          <w:shd w:val="clear" w:color="auto" w:fill="FFFFFF"/>
        </w:rPr>
        <w:t>М.: МЦГИ, 2000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sz w:val="28"/>
          <w:szCs w:val="28"/>
          <w:shd w:val="clear" w:color="auto" w:fill="FFFFFF"/>
        </w:rPr>
        <w:t xml:space="preserve"> 396 с.</w:t>
      </w:r>
    </w:p>
    <w:p w14:paraId="37A57C42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Хьелл Л., Зиглер Д. Теории личности (Основные положения, исследования и применение). – СПб.: Питер Пресс, 1997. – 608 с. </w:t>
      </w:r>
    </w:p>
    <w:p w14:paraId="629CB775" w14:textId="77777777" w:rsidR="00714323" w:rsidRPr="00170F4F" w:rsidRDefault="00714323" w:rsidP="00714323">
      <w:pPr>
        <w:pStyle w:val="1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8"/>
          <w:szCs w:val="28"/>
        </w:rPr>
      </w:pPr>
      <w:r w:rsidRPr="00170F4F">
        <w:rPr>
          <w:b w:val="0"/>
          <w:sz w:val="28"/>
          <w:szCs w:val="28"/>
        </w:rPr>
        <w:t xml:space="preserve">Юнг К. Очерки по психологии бессознательного. – 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М.: Когито-Центр, 2010. </w:t>
      </w:r>
      <w:r w:rsidRPr="00170F4F">
        <w:rPr>
          <w:b w:val="0"/>
          <w:sz w:val="28"/>
          <w:szCs w:val="28"/>
        </w:rPr>
        <w:t>–</w:t>
      </w:r>
      <w:r w:rsidRPr="00170F4F">
        <w:rPr>
          <w:b w:val="0"/>
          <w:color w:val="000000"/>
          <w:sz w:val="28"/>
          <w:szCs w:val="28"/>
          <w:shd w:val="clear" w:color="auto" w:fill="FFFFFF"/>
        </w:rPr>
        <w:t xml:space="preserve"> 352 с.</w:t>
      </w:r>
    </w:p>
    <w:p w14:paraId="3136E849" w14:textId="77777777" w:rsidR="00714323" w:rsidRPr="00170F4F" w:rsidRDefault="00714323" w:rsidP="00714323"/>
    <w:p w14:paraId="2D057B80" w14:textId="77777777" w:rsidR="00FA3ECD" w:rsidRPr="00E731B1" w:rsidRDefault="00FA3ECD" w:rsidP="00FA3ECD">
      <w:pPr>
        <w:spacing w:line="360" w:lineRule="auto"/>
        <w:jc w:val="both"/>
        <w:rPr>
          <w:color w:val="000000"/>
          <w:sz w:val="28"/>
          <w:szCs w:val="28"/>
        </w:rPr>
      </w:pPr>
    </w:p>
    <w:p w14:paraId="6EA8EECE" w14:textId="77777777" w:rsidR="000C7C55" w:rsidRDefault="000C7C55">
      <w:pPr>
        <w:spacing w:after="200" w:line="276" w:lineRule="auto"/>
        <w:rPr>
          <w:b/>
          <w:sz w:val="28"/>
          <w:szCs w:val="28"/>
        </w:rPr>
      </w:pPr>
    </w:p>
    <w:p w14:paraId="61DE4860" w14:textId="77777777" w:rsidR="00FA3ECD" w:rsidRDefault="00FA3ECD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19892CB0" w14:textId="77777777" w:rsidR="00272677" w:rsidRPr="003A1E31" w:rsidRDefault="00272677" w:rsidP="00272677">
      <w:pPr>
        <w:jc w:val="center"/>
        <w:rPr>
          <w:bCs/>
          <w:sz w:val="28"/>
          <w:szCs w:val="28"/>
        </w:rPr>
      </w:pPr>
      <w:bookmarkStart w:id="0" w:name="_GoBack"/>
      <w:bookmarkEnd w:id="0"/>
    </w:p>
    <w:p w14:paraId="3E84169B" w14:textId="77777777" w:rsidR="00272677" w:rsidRPr="003A1E31" w:rsidRDefault="00272677" w:rsidP="00272677">
      <w:pPr>
        <w:jc w:val="center"/>
        <w:rPr>
          <w:bCs/>
          <w:sz w:val="28"/>
          <w:szCs w:val="28"/>
        </w:rPr>
      </w:pPr>
    </w:p>
    <w:p w14:paraId="6C641AC3" w14:textId="77777777" w:rsidR="00272677" w:rsidRPr="00272677" w:rsidRDefault="00272677" w:rsidP="00272677">
      <w:pPr>
        <w:pStyle w:val="Default"/>
        <w:spacing w:line="360" w:lineRule="auto"/>
        <w:ind w:left="714"/>
        <w:jc w:val="center"/>
        <w:rPr>
          <w:color w:val="auto"/>
          <w:sz w:val="28"/>
          <w:szCs w:val="28"/>
        </w:rPr>
      </w:pPr>
    </w:p>
    <w:sectPr w:rsidR="00272677" w:rsidRPr="00272677" w:rsidSect="00D65FE9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68560A" w14:textId="77777777" w:rsidR="001052D6" w:rsidRDefault="001052D6" w:rsidP="00D65FE9">
      <w:r>
        <w:separator/>
      </w:r>
    </w:p>
  </w:endnote>
  <w:endnote w:type="continuationSeparator" w:id="0">
    <w:p w14:paraId="6993C110" w14:textId="77777777" w:rsidR="001052D6" w:rsidRDefault="001052D6" w:rsidP="00D65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MS Mincho"/>
    <w:panose1 w:val="00000000000000000000"/>
    <w:charset w:val="CC"/>
    <w:family w:val="auto"/>
    <w:notTrueType/>
    <w:pitch w:val="default"/>
    <w:sig w:usb0="00000201" w:usb1="08070000" w:usb2="00000010" w:usb3="00000000" w:csb0="00020004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451AA5" w14:textId="77777777" w:rsidR="001052D6" w:rsidRDefault="001052D6" w:rsidP="00D65FE9">
      <w:r>
        <w:separator/>
      </w:r>
    </w:p>
  </w:footnote>
  <w:footnote w:type="continuationSeparator" w:id="0">
    <w:p w14:paraId="482DF150" w14:textId="77777777" w:rsidR="001052D6" w:rsidRDefault="001052D6" w:rsidP="00D65F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0850869"/>
      <w:docPartObj>
        <w:docPartGallery w:val="Page Numbers (Top of Page)"/>
        <w:docPartUnique/>
      </w:docPartObj>
    </w:sdtPr>
    <w:sdtEndPr/>
    <w:sdtContent>
      <w:p w14:paraId="61A31724" w14:textId="77777777" w:rsidR="00E97992" w:rsidRDefault="00E97992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0334">
          <w:rPr>
            <w:noProof/>
          </w:rPr>
          <w:t>12</w:t>
        </w:r>
        <w:r>
          <w:fldChar w:fldCharType="end"/>
        </w:r>
      </w:p>
    </w:sdtContent>
  </w:sdt>
  <w:p w14:paraId="48BB9AD1" w14:textId="77777777" w:rsidR="00E97992" w:rsidRDefault="00E97992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32A7F"/>
    <w:multiLevelType w:val="multilevel"/>
    <w:tmpl w:val="014C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058611B"/>
    <w:multiLevelType w:val="hybridMultilevel"/>
    <w:tmpl w:val="3328DBB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7B2BAD"/>
    <w:multiLevelType w:val="multilevel"/>
    <w:tmpl w:val="73F88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37251E"/>
    <w:multiLevelType w:val="multilevel"/>
    <w:tmpl w:val="3B1A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88B743A"/>
    <w:multiLevelType w:val="multilevel"/>
    <w:tmpl w:val="490A8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363588"/>
    <w:multiLevelType w:val="multilevel"/>
    <w:tmpl w:val="A0CEAE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DEB17FC"/>
    <w:multiLevelType w:val="multilevel"/>
    <w:tmpl w:val="BFACC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EAC090B"/>
    <w:multiLevelType w:val="hybridMultilevel"/>
    <w:tmpl w:val="41C21EB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697604"/>
    <w:multiLevelType w:val="multilevel"/>
    <w:tmpl w:val="90BE5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2B43AB1"/>
    <w:multiLevelType w:val="multilevel"/>
    <w:tmpl w:val="AD46F6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B46065"/>
    <w:multiLevelType w:val="multilevel"/>
    <w:tmpl w:val="86FCF7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52278DF"/>
    <w:multiLevelType w:val="hybridMultilevel"/>
    <w:tmpl w:val="B594A0A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6EF1704"/>
    <w:multiLevelType w:val="multilevel"/>
    <w:tmpl w:val="77F44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FEE28C8"/>
    <w:multiLevelType w:val="hybridMultilevel"/>
    <w:tmpl w:val="6CA8E95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A84087"/>
    <w:multiLevelType w:val="hybridMultilevel"/>
    <w:tmpl w:val="77AC71A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B75652"/>
    <w:multiLevelType w:val="hybridMultilevel"/>
    <w:tmpl w:val="9426FB6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874156"/>
    <w:multiLevelType w:val="hybridMultilevel"/>
    <w:tmpl w:val="75E0796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D759B7"/>
    <w:multiLevelType w:val="multilevel"/>
    <w:tmpl w:val="2334DF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A5F3998"/>
    <w:multiLevelType w:val="multilevel"/>
    <w:tmpl w:val="6C94D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C8D4B03"/>
    <w:multiLevelType w:val="hybridMultilevel"/>
    <w:tmpl w:val="E698152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292CB8"/>
    <w:multiLevelType w:val="hybridMultilevel"/>
    <w:tmpl w:val="7BD65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F1E430E"/>
    <w:multiLevelType w:val="multilevel"/>
    <w:tmpl w:val="88F0E21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308C389C"/>
    <w:multiLevelType w:val="multilevel"/>
    <w:tmpl w:val="00B44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0FE485E"/>
    <w:multiLevelType w:val="multilevel"/>
    <w:tmpl w:val="256CE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222105C"/>
    <w:multiLevelType w:val="multilevel"/>
    <w:tmpl w:val="7BC8140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>
    <w:nsid w:val="348A60F9"/>
    <w:multiLevelType w:val="multilevel"/>
    <w:tmpl w:val="08003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6383E07"/>
    <w:multiLevelType w:val="multilevel"/>
    <w:tmpl w:val="A39C2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69A7688"/>
    <w:multiLevelType w:val="multilevel"/>
    <w:tmpl w:val="0FEE9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38D179D9"/>
    <w:multiLevelType w:val="multilevel"/>
    <w:tmpl w:val="86420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0471512"/>
    <w:multiLevelType w:val="hybridMultilevel"/>
    <w:tmpl w:val="F48418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2CA122D"/>
    <w:multiLevelType w:val="hybridMultilevel"/>
    <w:tmpl w:val="E2AC78F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045C6C"/>
    <w:multiLevelType w:val="multilevel"/>
    <w:tmpl w:val="E912F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55E6B7B"/>
    <w:multiLevelType w:val="hybridMultilevel"/>
    <w:tmpl w:val="35EAE11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6101155"/>
    <w:multiLevelType w:val="multilevel"/>
    <w:tmpl w:val="2B12C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49F91258"/>
    <w:multiLevelType w:val="multilevel"/>
    <w:tmpl w:val="F8764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4C093FB7"/>
    <w:multiLevelType w:val="multilevel"/>
    <w:tmpl w:val="274A95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4E223154"/>
    <w:multiLevelType w:val="multilevel"/>
    <w:tmpl w:val="6088C2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514462E6"/>
    <w:multiLevelType w:val="multilevel"/>
    <w:tmpl w:val="AEEE8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51FF6082"/>
    <w:multiLevelType w:val="hybridMultilevel"/>
    <w:tmpl w:val="32BA5B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5915420"/>
    <w:multiLevelType w:val="hybridMultilevel"/>
    <w:tmpl w:val="09F425B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5E031A9"/>
    <w:multiLevelType w:val="hybridMultilevel"/>
    <w:tmpl w:val="96DCEA3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70D576C"/>
    <w:multiLevelType w:val="multilevel"/>
    <w:tmpl w:val="23084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57150CB3"/>
    <w:multiLevelType w:val="multilevel"/>
    <w:tmpl w:val="CAB28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58D1219C"/>
    <w:multiLevelType w:val="multilevel"/>
    <w:tmpl w:val="489E5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5ED31A1A"/>
    <w:multiLevelType w:val="hybridMultilevel"/>
    <w:tmpl w:val="F990AA6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09802FB"/>
    <w:multiLevelType w:val="hybridMultilevel"/>
    <w:tmpl w:val="F7BC7AA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7BE4031"/>
    <w:multiLevelType w:val="multilevel"/>
    <w:tmpl w:val="B07E81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68997295"/>
    <w:multiLevelType w:val="multilevel"/>
    <w:tmpl w:val="3F4C9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>
    <w:nsid w:val="6EC96724"/>
    <w:multiLevelType w:val="hybridMultilevel"/>
    <w:tmpl w:val="2766D2BE"/>
    <w:lvl w:ilvl="0" w:tplc="60D8B67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7FF34FA"/>
    <w:multiLevelType w:val="multilevel"/>
    <w:tmpl w:val="1E645FF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0">
    <w:nsid w:val="7929788C"/>
    <w:multiLevelType w:val="hybridMultilevel"/>
    <w:tmpl w:val="A8927A2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49"/>
  </w:num>
  <w:num w:numId="3">
    <w:abstractNumId w:val="50"/>
  </w:num>
  <w:num w:numId="4">
    <w:abstractNumId w:val="21"/>
  </w:num>
  <w:num w:numId="5">
    <w:abstractNumId w:val="11"/>
  </w:num>
  <w:num w:numId="6">
    <w:abstractNumId w:val="39"/>
  </w:num>
  <w:num w:numId="7">
    <w:abstractNumId w:val="1"/>
  </w:num>
  <w:num w:numId="8">
    <w:abstractNumId w:val="30"/>
  </w:num>
  <w:num w:numId="9">
    <w:abstractNumId w:val="20"/>
  </w:num>
  <w:num w:numId="10">
    <w:abstractNumId w:val="7"/>
  </w:num>
  <w:num w:numId="11">
    <w:abstractNumId w:val="32"/>
  </w:num>
  <w:num w:numId="12">
    <w:abstractNumId w:val="45"/>
  </w:num>
  <w:num w:numId="13">
    <w:abstractNumId w:val="13"/>
  </w:num>
  <w:num w:numId="14">
    <w:abstractNumId w:val="19"/>
  </w:num>
  <w:num w:numId="15">
    <w:abstractNumId w:val="40"/>
  </w:num>
  <w:num w:numId="16">
    <w:abstractNumId w:val="16"/>
  </w:num>
  <w:num w:numId="17">
    <w:abstractNumId w:val="14"/>
  </w:num>
  <w:num w:numId="18">
    <w:abstractNumId w:val="44"/>
  </w:num>
  <w:num w:numId="19">
    <w:abstractNumId w:val="15"/>
  </w:num>
  <w:num w:numId="20">
    <w:abstractNumId w:val="33"/>
  </w:num>
  <w:num w:numId="21">
    <w:abstractNumId w:val="2"/>
  </w:num>
  <w:num w:numId="22">
    <w:abstractNumId w:val="41"/>
  </w:num>
  <w:num w:numId="23">
    <w:abstractNumId w:val="6"/>
  </w:num>
  <w:num w:numId="24">
    <w:abstractNumId w:val="28"/>
  </w:num>
  <w:num w:numId="25">
    <w:abstractNumId w:val="26"/>
  </w:num>
  <w:num w:numId="26">
    <w:abstractNumId w:val="34"/>
  </w:num>
  <w:num w:numId="27">
    <w:abstractNumId w:val="18"/>
  </w:num>
  <w:num w:numId="28">
    <w:abstractNumId w:val="29"/>
  </w:num>
  <w:num w:numId="29">
    <w:abstractNumId w:val="47"/>
  </w:num>
  <w:num w:numId="30">
    <w:abstractNumId w:val="48"/>
  </w:num>
  <w:num w:numId="31">
    <w:abstractNumId w:val="38"/>
  </w:num>
  <w:num w:numId="32">
    <w:abstractNumId w:val="35"/>
  </w:num>
  <w:num w:numId="33">
    <w:abstractNumId w:val="8"/>
  </w:num>
  <w:num w:numId="34">
    <w:abstractNumId w:val="46"/>
  </w:num>
  <w:num w:numId="35">
    <w:abstractNumId w:val="25"/>
  </w:num>
  <w:num w:numId="36">
    <w:abstractNumId w:val="31"/>
  </w:num>
  <w:num w:numId="37">
    <w:abstractNumId w:val="23"/>
  </w:num>
  <w:num w:numId="38">
    <w:abstractNumId w:val="36"/>
  </w:num>
  <w:num w:numId="39">
    <w:abstractNumId w:val="22"/>
  </w:num>
  <w:num w:numId="40">
    <w:abstractNumId w:val="4"/>
  </w:num>
  <w:num w:numId="41">
    <w:abstractNumId w:val="3"/>
  </w:num>
  <w:num w:numId="42">
    <w:abstractNumId w:val="9"/>
  </w:num>
  <w:num w:numId="43">
    <w:abstractNumId w:val="42"/>
  </w:num>
  <w:num w:numId="44">
    <w:abstractNumId w:val="0"/>
  </w:num>
  <w:num w:numId="45">
    <w:abstractNumId w:val="17"/>
  </w:num>
  <w:num w:numId="46">
    <w:abstractNumId w:val="27"/>
  </w:num>
  <w:num w:numId="47">
    <w:abstractNumId w:val="43"/>
  </w:num>
  <w:num w:numId="48">
    <w:abstractNumId w:val="5"/>
  </w:num>
  <w:num w:numId="49">
    <w:abstractNumId w:val="10"/>
  </w:num>
  <w:num w:numId="50">
    <w:abstractNumId w:val="37"/>
  </w:num>
  <w:num w:numId="51">
    <w:abstractNumId w:val="1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3DE"/>
    <w:rsid w:val="00013D8B"/>
    <w:rsid w:val="00022C89"/>
    <w:rsid w:val="00057829"/>
    <w:rsid w:val="000A4FBA"/>
    <w:rsid w:val="000C4E79"/>
    <w:rsid w:val="000C7C55"/>
    <w:rsid w:val="000D5298"/>
    <w:rsid w:val="001052D6"/>
    <w:rsid w:val="001374D1"/>
    <w:rsid w:val="001439A4"/>
    <w:rsid w:val="00180983"/>
    <w:rsid w:val="00195606"/>
    <w:rsid w:val="001C2CD4"/>
    <w:rsid w:val="001C6D9C"/>
    <w:rsid w:val="001F0758"/>
    <w:rsid w:val="001F4013"/>
    <w:rsid w:val="00250CD0"/>
    <w:rsid w:val="002608AC"/>
    <w:rsid w:val="00272677"/>
    <w:rsid w:val="002C272E"/>
    <w:rsid w:val="002C2BFD"/>
    <w:rsid w:val="002D50A9"/>
    <w:rsid w:val="00302FDB"/>
    <w:rsid w:val="003459E3"/>
    <w:rsid w:val="00362943"/>
    <w:rsid w:val="003A1781"/>
    <w:rsid w:val="003D65F1"/>
    <w:rsid w:val="003F61FB"/>
    <w:rsid w:val="00420B3C"/>
    <w:rsid w:val="0042404E"/>
    <w:rsid w:val="00510B62"/>
    <w:rsid w:val="00547B8A"/>
    <w:rsid w:val="00563B94"/>
    <w:rsid w:val="005641C2"/>
    <w:rsid w:val="00593738"/>
    <w:rsid w:val="00595939"/>
    <w:rsid w:val="005B56B4"/>
    <w:rsid w:val="005D5C98"/>
    <w:rsid w:val="00612FD9"/>
    <w:rsid w:val="00624FD2"/>
    <w:rsid w:val="0064265B"/>
    <w:rsid w:val="0067344E"/>
    <w:rsid w:val="0071090D"/>
    <w:rsid w:val="00714323"/>
    <w:rsid w:val="007147D8"/>
    <w:rsid w:val="0072120C"/>
    <w:rsid w:val="00730029"/>
    <w:rsid w:val="00773D0B"/>
    <w:rsid w:val="007B0384"/>
    <w:rsid w:val="007E043C"/>
    <w:rsid w:val="007E1057"/>
    <w:rsid w:val="007E75B1"/>
    <w:rsid w:val="00802464"/>
    <w:rsid w:val="00823466"/>
    <w:rsid w:val="00883AAA"/>
    <w:rsid w:val="008A22C6"/>
    <w:rsid w:val="008A5808"/>
    <w:rsid w:val="008B56C9"/>
    <w:rsid w:val="008C10CF"/>
    <w:rsid w:val="008D2E38"/>
    <w:rsid w:val="008F323B"/>
    <w:rsid w:val="009064CE"/>
    <w:rsid w:val="00940FCA"/>
    <w:rsid w:val="00980334"/>
    <w:rsid w:val="009A072F"/>
    <w:rsid w:val="009A640E"/>
    <w:rsid w:val="009B33C6"/>
    <w:rsid w:val="009C46C4"/>
    <w:rsid w:val="009C5425"/>
    <w:rsid w:val="009C7B02"/>
    <w:rsid w:val="009C7F10"/>
    <w:rsid w:val="009F05DD"/>
    <w:rsid w:val="00A028A4"/>
    <w:rsid w:val="00A13B0A"/>
    <w:rsid w:val="00A17681"/>
    <w:rsid w:val="00A23B4C"/>
    <w:rsid w:val="00A51C64"/>
    <w:rsid w:val="00A73DEC"/>
    <w:rsid w:val="00A7484F"/>
    <w:rsid w:val="00AA3D75"/>
    <w:rsid w:val="00AA7610"/>
    <w:rsid w:val="00AC655D"/>
    <w:rsid w:val="00AF5A7D"/>
    <w:rsid w:val="00B110EB"/>
    <w:rsid w:val="00B250C9"/>
    <w:rsid w:val="00B309F5"/>
    <w:rsid w:val="00B311D4"/>
    <w:rsid w:val="00B51E32"/>
    <w:rsid w:val="00B857B9"/>
    <w:rsid w:val="00BA3651"/>
    <w:rsid w:val="00BB6D94"/>
    <w:rsid w:val="00BE39A2"/>
    <w:rsid w:val="00C56F1D"/>
    <w:rsid w:val="00C6560D"/>
    <w:rsid w:val="00C71858"/>
    <w:rsid w:val="00C76747"/>
    <w:rsid w:val="00C85228"/>
    <w:rsid w:val="00CB1647"/>
    <w:rsid w:val="00CB69FF"/>
    <w:rsid w:val="00CC5675"/>
    <w:rsid w:val="00CE0169"/>
    <w:rsid w:val="00D03DC9"/>
    <w:rsid w:val="00D257C6"/>
    <w:rsid w:val="00D25C61"/>
    <w:rsid w:val="00D427E9"/>
    <w:rsid w:val="00D65FE9"/>
    <w:rsid w:val="00D7054F"/>
    <w:rsid w:val="00D942B9"/>
    <w:rsid w:val="00D94D44"/>
    <w:rsid w:val="00DA36C1"/>
    <w:rsid w:val="00DC2B05"/>
    <w:rsid w:val="00DD5115"/>
    <w:rsid w:val="00DE4503"/>
    <w:rsid w:val="00E055AB"/>
    <w:rsid w:val="00E213DE"/>
    <w:rsid w:val="00E558D9"/>
    <w:rsid w:val="00E70F43"/>
    <w:rsid w:val="00E721FD"/>
    <w:rsid w:val="00E7405C"/>
    <w:rsid w:val="00E74350"/>
    <w:rsid w:val="00E7781C"/>
    <w:rsid w:val="00E901F5"/>
    <w:rsid w:val="00E9527D"/>
    <w:rsid w:val="00E97992"/>
    <w:rsid w:val="00EE1EA8"/>
    <w:rsid w:val="00EF21A6"/>
    <w:rsid w:val="00F42BF5"/>
    <w:rsid w:val="00F707D1"/>
    <w:rsid w:val="00FA3ECD"/>
    <w:rsid w:val="00FC57D9"/>
    <w:rsid w:val="00FE2F8B"/>
    <w:rsid w:val="00FE3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49CFC"/>
  <w15:docId w15:val="{1471490C-9F5A-4AD6-8FEA-04197B3BC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1E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B51E3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51E32"/>
    <w:pPr>
      <w:suppressAutoHyphens/>
      <w:spacing w:before="280" w:after="280"/>
    </w:pPr>
    <w:rPr>
      <w:lang w:eastAsia="ar-SA"/>
    </w:rPr>
  </w:style>
  <w:style w:type="paragraph" w:styleId="a4">
    <w:name w:val="List Paragraph"/>
    <w:basedOn w:val="a"/>
    <w:uiPriority w:val="34"/>
    <w:qFormat/>
    <w:rsid w:val="00B51E3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B51E3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Default">
    <w:name w:val="Default"/>
    <w:rsid w:val="00B51E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3D65F1"/>
  </w:style>
  <w:style w:type="character" w:styleId="a5">
    <w:name w:val="Strong"/>
    <w:basedOn w:val="a0"/>
    <w:uiPriority w:val="22"/>
    <w:qFormat/>
    <w:rsid w:val="003D65F1"/>
    <w:rPr>
      <w:b/>
      <w:bCs/>
    </w:rPr>
  </w:style>
  <w:style w:type="character" w:customStyle="1" w:styleId="reference-text">
    <w:name w:val="reference-text"/>
    <w:basedOn w:val="a0"/>
    <w:rsid w:val="003D65F1"/>
  </w:style>
  <w:style w:type="character" w:styleId="a6">
    <w:name w:val="Hyperlink"/>
    <w:basedOn w:val="a0"/>
    <w:uiPriority w:val="99"/>
    <w:semiHidden/>
    <w:unhideWhenUsed/>
    <w:rsid w:val="003D65F1"/>
    <w:rPr>
      <w:color w:val="0000FF"/>
      <w:u w:val="single"/>
    </w:rPr>
  </w:style>
  <w:style w:type="character" w:customStyle="1" w:styleId="mw-headline">
    <w:name w:val="mw-headline"/>
    <w:basedOn w:val="a0"/>
    <w:rsid w:val="003D65F1"/>
  </w:style>
  <w:style w:type="character" w:customStyle="1" w:styleId="mw-editsection-bracket">
    <w:name w:val="mw-editsection-bracket"/>
    <w:basedOn w:val="a0"/>
    <w:rsid w:val="003D65F1"/>
  </w:style>
  <w:style w:type="character" w:styleId="a7">
    <w:name w:val="footnote reference"/>
    <w:semiHidden/>
    <w:rsid w:val="00A73DEC"/>
    <w:rPr>
      <w:vertAlign w:val="superscript"/>
    </w:rPr>
  </w:style>
  <w:style w:type="paragraph" w:styleId="a8">
    <w:name w:val="Body Text"/>
    <w:basedOn w:val="a"/>
    <w:link w:val="a9"/>
    <w:rsid w:val="00A73DEC"/>
    <w:pPr>
      <w:spacing w:after="120"/>
    </w:pPr>
  </w:style>
  <w:style w:type="character" w:customStyle="1" w:styleId="a9">
    <w:name w:val="Основной текст Знак"/>
    <w:basedOn w:val="a0"/>
    <w:link w:val="a8"/>
    <w:rsid w:val="00A73DE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A73DEC"/>
    <w:rPr>
      <w:i/>
      <w:iCs/>
    </w:rPr>
  </w:style>
  <w:style w:type="paragraph" w:styleId="ab">
    <w:name w:val="header"/>
    <w:basedOn w:val="a"/>
    <w:link w:val="ac"/>
    <w:uiPriority w:val="99"/>
    <w:unhideWhenUsed/>
    <w:rsid w:val="00D65FE9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D65FE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D65FE9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D65FE9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">
    <w:name w:val="Table Grid"/>
    <w:basedOn w:val="a1"/>
    <w:uiPriority w:val="59"/>
    <w:rsid w:val="00DA36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195606"/>
    <w:pPr>
      <w:spacing w:before="100" w:beforeAutospacing="1" w:after="100" w:afterAutospacing="1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mgppu.ru/opacunicode/index.php?url=/auteurs/view/14160/source:defaul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ib.mgppu.ru/opacunicode/index.php?url=/auteurs/view/14160/source:default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lib.mgppu.ru/opacunicode/index.php?url=/auteurs/view/3790/source:defaul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lib.mgppu.ru/opacunicode/index.php?url=/auteurs/view/3790/source:defau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fdb.ru/look/2690929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2557</Words>
  <Characters>14578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libonu</cp:lastModifiedBy>
  <cp:revision>2</cp:revision>
  <dcterms:created xsi:type="dcterms:W3CDTF">2018-04-26T06:27:00Z</dcterms:created>
  <dcterms:modified xsi:type="dcterms:W3CDTF">2018-04-26T06:27:00Z</dcterms:modified>
</cp:coreProperties>
</file>