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37B8D" w:rsidRDefault="007178C1">
      <w:pPr>
        <w:widowControl w:val="0"/>
        <w:spacing w:before="74" w:after="0" w:line="240" w:lineRule="auto"/>
        <w:ind w:left="266" w:right="11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color w:val="171717"/>
          <w:sz w:val="28"/>
          <w:szCs w:val="28"/>
        </w:rPr>
        <w:t>Одеський національний університет імені І. І. Мечникова</w:t>
      </w:r>
      <w:r>
        <w:rPr>
          <w:noProof/>
          <w:lang w:val="ru-RU"/>
        </w:rPr>
        <mc:AlternateContent>
          <mc:Choice Requires="wpg">
            <w:drawing>
              <wp:anchor distT="0" distB="0" distL="114300" distR="114300" simplePos="0" relativeHeight="251658240" behindDoc="0" locked="0" layoutInCell="1" hidden="0" allowOverlap="1">
                <wp:simplePos x="0" y="0"/>
                <wp:positionH relativeFrom="column">
                  <wp:posOffset>-876299</wp:posOffset>
                </wp:positionH>
                <wp:positionV relativeFrom="paragraph">
                  <wp:posOffset>0</wp:posOffset>
                </wp:positionV>
                <wp:extent cx="12700" cy="12700"/>
                <wp:effectExtent l="0" t="0" r="0" b="0"/>
                <wp:wrapNone/>
                <wp:docPr id="9" name="Прямая со стрелкой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7416100" y="4040349"/>
                          <a:ext cx="5943600" cy="0"/>
                        </a:xfrm>
                        <a:prstGeom prst="straightConnector1">
                          <a:avLst/>
                        </a:prstGeom>
                        <a:solidFill>
                          <a:srgbClr val="FFFFFF"/>
                        </a:solidFill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-876299</wp:posOffset>
                </wp:positionH>
                <wp:positionV relativeFrom="paragraph">
                  <wp:posOffset>0</wp:posOffset>
                </wp:positionV>
                <wp:extent cx="12700" cy="12700"/>
                <wp:effectExtent b="0" l="0" r="0" t="0"/>
                <wp:wrapNone/>
                <wp:docPr id="9" name="image1.png"/>
                <a:graphic>
                  <a:graphicData uri="http://schemas.openxmlformats.org/drawingml/2006/picture">
                    <pic:pic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8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700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C37B8D" w:rsidRDefault="007178C1">
      <w:pPr>
        <w:widowControl w:val="0"/>
        <w:spacing w:before="30" w:after="0" w:line="240" w:lineRule="auto"/>
        <w:ind w:left="266" w:right="110"/>
        <w:jc w:val="center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color w:val="171717"/>
          <w:sz w:val="20"/>
          <w:szCs w:val="20"/>
        </w:rPr>
        <w:t>(повне найменування вищого навчального закладу)</w:t>
      </w:r>
    </w:p>
    <w:p w:rsidR="00C37B8D" w:rsidRDefault="00C37B8D">
      <w:pPr>
        <w:widowControl w:val="0"/>
        <w:spacing w:before="10"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C37B8D" w:rsidRDefault="007178C1">
      <w:pPr>
        <w:widowControl w:val="0"/>
        <w:spacing w:after="0" w:line="240" w:lineRule="auto"/>
        <w:ind w:left="266" w:right="11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color w:val="171717"/>
          <w:sz w:val="28"/>
          <w:szCs w:val="28"/>
        </w:rPr>
        <w:t>Факультет психології та соціальної роботи</w:t>
      </w:r>
    </w:p>
    <w:p w:rsidR="00C37B8D" w:rsidRDefault="007178C1">
      <w:pPr>
        <w:widowControl w:val="0"/>
        <w:spacing w:before="30" w:after="0" w:line="240" w:lineRule="auto"/>
        <w:ind w:left="266" w:right="110"/>
        <w:jc w:val="center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color w:val="171717"/>
          <w:sz w:val="18"/>
          <w:szCs w:val="18"/>
        </w:rPr>
        <w:t>(повне найменування інституту/факультету)</w:t>
      </w:r>
      <w:r>
        <w:rPr>
          <w:noProof/>
          <w:lang w:val="ru-RU"/>
        </w:rPr>
        <mc:AlternateContent>
          <mc:Choice Requires="wpg">
            <w:drawing>
              <wp:anchor distT="0" distB="0" distL="114300" distR="114300" simplePos="0" relativeHeight="251659264" behindDoc="0" locked="0" layoutInCell="1" hidden="0" allowOverlap="1">
                <wp:simplePos x="0" y="0"/>
                <wp:positionH relativeFrom="column">
                  <wp:posOffset>-876299</wp:posOffset>
                </wp:positionH>
                <wp:positionV relativeFrom="paragraph">
                  <wp:posOffset>0</wp:posOffset>
                </wp:positionV>
                <wp:extent cx="12700" cy="12700"/>
                <wp:effectExtent l="0" t="0" r="0" b="0"/>
                <wp:wrapNone/>
                <wp:docPr id="10" name="Прямая со стрелкой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7416100" y="3800366"/>
                          <a:ext cx="5943600" cy="0"/>
                        </a:xfrm>
                        <a:prstGeom prst="straightConnector1">
                          <a:avLst/>
                        </a:prstGeom>
                        <a:solidFill>
                          <a:srgbClr val="FFFFFF"/>
                        </a:solidFill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-876299</wp:posOffset>
                </wp:positionH>
                <wp:positionV relativeFrom="paragraph">
                  <wp:posOffset>0</wp:posOffset>
                </wp:positionV>
                <wp:extent cx="12700" cy="12700"/>
                <wp:effectExtent b="0" l="0" r="0" t="0"/>
                <wp:wrapNone/>
                <wp:docPr id="10" name="image2.png"/>
                <a:graphic>
                  <a:graphicData uri="http://schemas.openxmlformats.org/drawingml/2006/picture">
                    <pic:pic>
                      <pic:nvPicPr>
                        <pic:cNvPr id="0" name="image2.png"/>
                        <pic:cNvPicPr preferRelativeResize="0"/>
                      </pic:nvPicPr>
                      <pic:blipFill>
                        <a:blip r:embed="rId9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700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C37B8D" w:rsidRDefault="00C37B8D">
      <w:pPr>
        <w:widowControl w:val="0"/>
        <w:spacing w:before="10"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C37B8D" w:rsidRDefault="007178C1">
      <w:pPr>
        <w:widowControl w:val="0"/>
        <w:spacing w:after="0" w:line="240" w:lineRule="auto"/>
        <w:ind w:left="266" w:right="11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color w:val="171717"/>
          <w:sz w:val="28"/>
          <w:szCs w:val="28"/>
        </w:rPr>
        <w:t>Кафедра загальної психології та психології розвитку особистості</w:t>
      </w:r>
      <w:r>
        <w:rPr>
          <w:noProof/>
          <w:lang w:val="ru-RU"/>
        </w:rPr>
        <mc:AlternateContent>
          <mc:Choice Requires="wpg">
            <w:drawing>
              <wp:anchor distT="0" distB="0" distL="114300" distR="114300" simplePos="0" relativeHeight="251660288" behindDoc="0" locked="0" layoutInCell="1" hidden="0" allowOverlap="1">
                <wp:simplePos x="0" y="0"/>
                <wp:positionH relativeFrom="column">
                  <wp:posOffset>-876299</wp:posOffset>
                </wp:positionH>
                <wp:positionV relativeFrom="paragraph">
                  <wp:posOffset>0</wp:posOffset>
                </wp:positionV>
                <wp:extent cx="12700" cy="12700"/>
                <wp:effectExtent l="0" t="0" r="0" b="0"/>
                <wp:wrapNone/>
                <wp:docPr id="12" name="Прямая со стрелкой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7416100" y="3992783"/>
                          <a:ext cx="5943600" cy="0"/>
                        </a:xfrm>
                        <a:prstGeom prst="straightConnector1">
                          <a:avLst/>
                        </a:prstGeom>
                        <a:solidFill>
                          <a:srgbClr val="FFFFFF"/>
                        </a:solidFill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-876299</wp:posOffset>
                </wp:positionH>
                <wp:positionV relativeFrom="paragraph">
                  <wp:posOffset>0</wp:posOffset>
                </wp:positionV>
                <wp:extent cx="12700" cy="12700"/>
                <wp:effectExtent b="0" l="0" r="0" t="0"/>
                <wp:wrapNone/>
                <wp:docPr id="12" name="image4.png"/>
                <a:graphic>
                  <a:graphicData uri="http://schemas.openxmlformats.org/drawingml/2006/picture">
                    <pic:pic>
                      <pic:nvPicPr>
                        <pic:cNvPr id="0" name="image4.png"/>
                        <pic:cNvPicPr preferRelativeResize="0"/>
                      </pic:nvPicPr>
                      <pic:blipFill>
                        <a:blip r:embed="rId10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700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C37B8D" w:rsidRDefault="007178C1">
      <w:pPr>
        <w:widowControl w:val="0"/>
        <w:spacing w:before="30" w:after="0" w:line="240" w:lineRule="auto"/>
        <w:ind w:left="266" w:right="110"/>
        <w:jc w:val="center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color w:val="171717"/>
          <w:sz w:val="18"/>
          <w:szCs w:val="18"/>
        </w:rPr>
        <w:t>(повна назва кафедри)</w:t>
      </w:r>
    </w:p>
    <w:p w:rsidR="00C37B8D" w:rsidRDefault="00C37B8D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C37B8D" w:rsidRDefault="00C37B8D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C37B8D" w:rsidRDefault="007178C1">
      <w:pPr>
        <w:pStyle w:val="a3"/>
        <w:keepNext w:val="0"/>
        <w:keepLines w:val="0"/>
        <w:widowControl w:val="0"/>
        <w:spacing w:before="0" w:after="0" w:line="240" w:lineRule="auto"/>
        <w:ind w:left="266" w:right="110"/>
        <w:jc w:val="center"/>
        <w:rPr>
          <w:rFonts w:ascii="Times New Roman" w:eastAsia="Times New Roman" w:hAnsi="Times New Roman" w:cs="Times New Roman"/>
          <w:sz w:val="32"/>
          <w:szCs w:val="32"/>
        </w:rPr>
      </w:pPr>
      <w:r>
        <w:rPr>
          <w:rFonts w:ascii="Times New Roman" w:eastAsia="Times New Roman" w:hAnsi="Times New Roman" w:cs="Times New Roman"/>
          <w:color w:val="171717"/>
          <w:sz w:val="32"/>
          <w:szCs w:val="32"/>
        </w:rPr>
        <w:t>Кваліфікаційна магістерська робота</w:t>
      </w:r>
    </w:p>
    <w:p w:rsidR="00C37B8D" w:rsidRDefault="007178C1">
      <w:pPr>
        <w:widowControl w:val="0"/>
        <w:spacing w:before="240" w:after="16" w:line="240" w:lineRule="auto"/>
        <w:ind w:left="83" w:right="779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color w:val="171717"/>
          <w:sz w:val="28"/>
          <w:szCs w:val="28"/>
        </w:rPr>
        <w:t>на здобуття ступеня вищої освіти «магістр»</w:t>
      </w:r>
    </w:p>
    <w:p w:rsidR="00C37B8D" w:rsidRDefault="007178C1">
      <w:pPr>
        <w:widowControl w:val="0"/>
        <w:spacing w:after="0" w:line="20" w:lineRule="auto"/>
        <w:ind w:left="130"/>
        <w:rPr>
          <w:rFonts w:ascii="Times New Roman" w:eastAsia="Times New Roman" w:hAnsi="Times New Roman" w:cs="Times New Roman"/>
          <w:sz w:val="2"/>
          <w:szCs w:val="2"/>
        </w:rPr>
      </w:pPr>
      <w:r>
        <w:rPr>
          <w:rFonts w:ascii="Times New Roman" w:eastAsia="Times New Roman" w:hAnsi="Times New Roman" w:cs="Times New Roman"/>
          <w:noProof/>
          <w:sz w:val="2"/>
          <w:szCs w:val="2"/>
          <w:lang w:val="ru-RU"/>
        </w:rPr>
        <mc:AlternateContent>
          <mc:Choice Requires="wpg">
            <w:drawing>
              <wp:inline distT="0" distB="0" distL="114300" distR="114300">
                <wp:extent cx="5397500" cy="12700"/>
                <wp:effectExtent l="0" t="0" r="0" b="0"/>
                <wp:docPr id="11" name="Группа 1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397500" cy="12700"/>
                          <a:chOff x="2647250" y="3773625"/>
                          <a:chExt cx="5397500" cy="12750"/>
                        </a:xfrm>
                      </wpg:grpSpPr>
                      <wpg:grpSp>
                        <wpg:cNvPr id="1" name="Группа 1"/>
                        <wpg:cNvGrpSpPr/>
                        <wpg:grpSpPr>
                          <a:xfrm>
                            <a:off x="2647250" y="3773650"/>
                            <a:ext cx="5397500" cy="12700"/>
                            <a:chOff x="0" y="0"/>
                            <a:chExt cx="5397500" cy="12700"/>
                          </a:xfrm>
                        </wpg:grpSpPr>
                        <wps:wsp>
                          <wps:cNvPr id="2" name="Прямоугольник 2"/>
                          <wps:cNvSpPr/>
                          <wps:spPr>
                            <a:xfrm>
                              <a:off x="0" y="0"/>
                              <a:ext cx="5397500" cy="127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:rsidR="00C37B8D" w:rsidRDefault="00C37B8D">
                                <w:pPr>
                                  <w:spacing w:after="0" w:line="240" w:lineRule="auto"/>
                                  <w:textDirection w:val="btLr"/>
                                </w:pPr>
                              </w:p>
                            </w:txbxContent>
                          </wps:txbx>
                          <wps:bodyPr spcFirstLastPara="1" wrap="square" lIns="91425" tIns="91425" rIns="91425" bIns="91425" anchor="ctr" anchorCtr="0">
                            <a:noAutofit/>
                          </wps:bodyPr>
                        </wps:wsp>
                        <wps:wsp>
                          <wps:cNvPr id="3" name="Прямая со стрелкой 3"/>
                          <wps:cNvCnPr/>
                          <wps:spPr>
                            <a:xfrm>
                              <a:off x="0" y="6350"/>
                              <a:ext cx="5397500" cy="0"/>
                            </a:xfrm>
                            <a:prstGeom prst="straightConnector1">
                              <a:avLst/>
                            </a:prstGeom>
                            <a:solidFill>
                              <a:srgbClr val="FFFFFF"/>
                            </a:solidFill>
                            <a:ln w="12700" cap="flat" cmpd="sng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 type="none" w="sm" len="sm"/>
                              <a:tailEnd type="none" w="sm" len="sm"/>
                            </a:ln>
                          </wps:spPr>
                          <wps:bodyPr/>
                        </wps:wsp>
                      </wpg:grpSp>
                    </wpg:wgp>
                  </a:graphicData>
                </a:graphic>
              </wp:inline>
            </w:drawing>
          </mc:Choice>
          <mc:Fallback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  <w:drawing>
              <wp:inline distB="0" distT="0" distL="114300" distR="114300">
                <wp:extent cx="5397500" cy="12700"/>
                <wp:effectExtent b="0" l="0" r="0" t="0"/>
                <wp:docPr id="11" name="image3.png"/>
                <a:graphic>
                  <a:graphicData uri="http://schemas.openxmlformats.org/drawingml/2006/picture">
                    <pic:pic>
                      <pic:nvPicPr>
                        <pic:cNvPr id="0" name="image3.png"/>
                        <pic:cNvPicPr preferRelativeResize="0"/>
                      </pic:nvPicPr>
                      <pic:blipFill>
                        <a:blip r:embed="rId1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397500" cy="12700"/>
                        </a:xfrm>
                        <a:prstGeom prst="rect"/>
                        <a:ln/>
                      </pic:spPr>
                    </pic:pic>
                  </a:graphicData>
                </a:graphic>
              </wp:inline>
            </w:drawing>
          </mc:Fallback>
        </mc:AlternateContent>
      </w:r>
    </w:p>
    <w:p w:rsidR="00C37B8D" w:rsidRDefault="007178C1">
      <w:pPr>
        <w:pStyle w:val="1"/>
        <w:keepNext w:val="0"/>
        <w:keepLines w:val="0"/>
        <w:widowControl w:val="0"/>
        <w:spacing w:before="0" w:line="240" w:lineRule="auto"/>
        <w:ind w:left="266" w:right="110"/>
        <w:jc w:val="center"/>
        <w:rPr>
          <w:rFonts w:ascii="Times New Roman" w:eastAsia="Times New Roman" w:hAnsi="Times New Roman" w:cs="Times New Roman"/>
          <w:b w:val="0"/>
          <w:color w:val="000000"/>
        </w:rPr>
      </w:pPr>
      <w:r>
        <w:rPr>
          <w:rFonts w:ascii="Times New Roman" w:eastAsia="Times New Roman" w:hAnsi="Times New Roman" w:cs="Times New Roman"/>
          <w:b w:val="0"/>
          <w:color w:val="171717"/>
        </w:rPr>
        <w:t xml:space="preserve">на тему: </w:t>
      </w:r>
      <w:r>
        <w:rPr>
          <w:rFonts w:ascii="Times New Roman" w:eastAsia="Times New Roman" w:hAnsi="Times New Roman" w:cs="Times New Roman"/>
          <w:color w:val="171717"/>
        </w:rPr>
        <w:t>«Особливості впливу креативності на процес самоактуалізації</w:t>
      </w:r>
      <w:r>
        <w:rPr>
          <w:rFonts w:ascii="Times New Roman" w:eastAsia="Times New Roman" w:hAnsi="Times New Roman" w:cs="Times New Roman"/>
          <w:b w:val="0"/>
          <w:color w:val="171717"/>
        </w:rPr>
        <w:t>»</w:t>
      </w:r>
    </w:p>
    <w:p w:rsidR="00C37B8D" w:rsidRDefault="007178C1">
      <w:pPr>
        <w:widowControl w:val="0"/>
        <w:spacing w:after="0" w:line="240" w:lineRule="auto"/>
        <w:ind w:left="1682" w:right="1453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171717"/>
          <w:sz w:val="28"/>
          <w:szCs w:val="28"/>
        </w:rPr>
        <w:t>«Features of the influence of creativity on the process of self– actualization»</w:t>
      </w:r>
    </w:p>
    <w:p w:rsidR="00C37B8D" w:rsidRDefault="00C37B8D">
      <w:pPr>
        <w:widowControl w:val="0"/>
        <w:spacing w:before="5" w:after="0" w:line="240" w:lineRule="auto"/>
        <w:rPr>
          <w:rFonts w:ascii="Times New Roman" w:eastAsia="Times New Roman" w:hAnsi="Times New Roman" w:cs="Times New Roman"/>
          <w:b/>
          <w:sz w:val="27"/>
          <w:szCs w:val="27"/>
        </w:rPr>
      </w:pPr>
    </w:p>
    <w:p w:rsidR="00C37B8D" w:rsidRDefault="007178C1">
      <w:pPr>
        <w:widowControl w:val="0"/>
        <w:spacing w:after="0" w:line="360" w:lineRule="auto"/>
        <w:ind w:left="2449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color w:val="171717"/>
          <w:sz w:val="28"/>
          <w:szCs w:val="28"/>
        </w:rPr>
        <w:t>Виконала: здобувачка денної форми навчання спеціальності 053 Психологія</w:t>
      </w:r>
    </w:p>
    <w:p w:rsidR="00C37B8D" w:rsidRDefault="007178C1">
      <w:pPr>
        <w:widowControl w:val="0"/>
        <w:spacing w:after="0" w:line="240" w:lineRule="auto"/>
        <w:ind w:left="2449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color w:val="171717"/>
          <w:sz w:val="28"/>
          <w:szCs w:val="28"/>
        </w:rPr>
        <w:t>Козловська Лідія Дмитрівна</w:t>
      </w:r>
    </w:p>
    <w:p w:rsidR="00C37B8D" w:rsidRDefault="007178C1">
      <w:pPr>
        <w:widowControl w:val="0"/>
        <w:tabs>
          <w:tab w:val="left" w:pos="3884"/>
        </w:tabs>
        <w:spacing w:before="161" w:after="0" w:line="360" w:lineRule="auto"/>
        <w:ind w:left="2449" w:right="2222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color w:val="171717"/>
          <w:sz w:val="28"/>
          <w:szCs w:val="28"/>
        </w:rPr>
        <w:t>Керівник</w:t>
      </w:r>
      <w:r>
        <w:rPr>
          <w:rFonts w:ascii="Times New Roman" w:eastAsia="Times New Roman" w:hAnsi="Times New Roman" w:cs="Times New Roman"/>
          <w:color w:val="171717"/>
          <w:sz w:val="28"/>
          <w:szCs w:val="28"/>
        </w:rPr>
        <w:tab/>
        <w:t>к.психол.н. Мартинюк Ю.А. Рецензент</w:t>
      </w:r>
    </w:p>
    <w:p w:rsidR="00C37B8D" w:rsidRDefault="00C37B8D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C37B8D" w:rsidRDefault="00C37B8D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C37B8D" w:rsidRDefault="00C37B8D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C37B8D" w:rsidRDefault="00C37B8D">
      <w:pPr>
        <w:widowControl w:val="0"/>
        <w:spacing w:before="9" w:after="0" w:line="240" w:lineRule="auto"/>
        <w:rPr>
          <w:rFonts w:ascii="Times New Roman" w:eastAsia="Times New Roman" w:hAnsi="Times New Roman" w:cs="Times New Roman"/>
          <w:sz w:val="26"/>
          <w:szCs w:val="26"/>
        </w:rPr>
        <w:sectPr w:rsidR="00C37B8D">
          <w:headerReference w:type="default" r:id="rId12"/>
          <w:pgSz w:w="11906" w:h="16838"/>
          <w:pgMar w:top="1134" w:right="850" w:bottom="1134" w:left="1701" w:header="708" w:footer="708" w:gutter="0"/>
          <w:pgNumType w:start="3"/>
          <w:cols w:space="720"/>
        </w:sectPr>
      </w:pPr>
    </w:p>
    <w:p w:rsidR="00C37B8D" w:rsidRDefault="007178C1">
      <w:pPr>
        <w:widowControl w:val="0"/>
        <w:spacing w:before="88" w:after="0" w:line="328" w:lineRule="auto"/>
        <w:ind w:left="111" w:right="34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color w:val="171717"/>
          <w:sz w:val="28"/>
          <w:szCs w:val="28"/>
        </w:rPr>
        <w:t>Рекомендовано до захисту: Протокол засідання кафедри</w:t>
      </w:r>
    </w:p>
    <w:p w:rsidR="00C37B8D" w:rsidRDefault="007178C1">
      <w:pPr>
        <w:widowControl w:val="0"/>
        <w:tabs>
          <w:tab w:val="left" w:pos="657"/>
          <w:tab w:val="left" w:pos="3108"/>
        </w:tabs>
        <w:spacing w:before="2" w:after="0" w:line="240" w:lineRule="auto"/>
        <w:ind w:left="111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color w:val="171717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color w:val="171717"/>
          <w:sz w:val="28"/>
          <w:szCs w:val="28"/>
        </w:rPr>
        <w:tab/>
        <w:t>від</w:t>
      </w:r>
      <w:r>
        <w:rPr>
          <w:rFonts w:ascii="Times New Roman" w:eastAsia="Times New Roman" w:hAnsi="Times New Roman" w:cs="Times New Roman"/>
          <w:color w:val="171717"/>
          <w:sz w:val="28"/>
          <w:szCs w:val="28"/>
        </w:rPr>
        <w:tab/>
        <w:t>р.</w:t>
      </w:r>
    </w:p>
    <w:p w:rsidR="00C37B8D" w:rsidRDefault="00C37B8D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30"/>
          <w:szCs w:val="30"/>
        </w:rPr>
      </w:pPr>
    </w:p>
    <w:p w:rsidR="00C37B8D" w:rsidRDefault="007178C1">
      <w:pPr>
        <w:widowControl w:val="0"/>
        <w:spacing w:before="255" w:after="0" w:line="240" w:lineRule="auto"/>
        <w:ind w:left="111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color w:val="171717"/>
          <w:sz w:val="28"/>
          <w:szCs w:val="28"/>
        </w:rPr>
        <w:t>Завідувач кафедри</w:t>
      </w:r>
    </w:p>
    <w:p w:rsidR="00C37B8D" w:rsidRDefault="007178C1">
      <w:pPr>
        <w:widowControl w:val="0"/>
        <w:spacing w:before="88" w:after="0" w:line="240" w:lineRule="auto"/>
        <w:ind w:left="111"/>
        <w:rPr>
          <w:rFonts w:ascii="Times New Roman" w:eastAsia="Times New Roman" w:hAnsi="Times New Roman" w:cs="Times New Roman"/>
          <w:sz w:val="28"/>
          <w:szCs w:val="28"/>
        </w:rPr>
      </w:pPr>
      <w:r>
        <w:br w:type="column"/>
      </w:r>
      <w:r>
        <w:rPr>
          <w:rFonts w:ascii="Times New Roman" w:eastAsia="Times New Roman" w:hAnsi="Times New Roman" w:cs="Times New Roman"/>
          <w:color w:val="171717"/>
          <w:sz w:val="28"/>
          <w:szCs w:val="28"/>
        </w:rPr>
        <w:t>Захищено на засіданні ЕК №</w:t>
      </w:r>
    </w:p>
    <w:p w:rsidR="00C37B8D" w:rsidRDefault="007178C1">
      <w:pPr>
        <w:widowControl w:val="0"/>
        <w:tabs>
          <w:tab w:val="left" w:pos="1809"/>
          <w:tab w:val="left" w:pos="2905"/>
          <w:tab w:val="left" w:pos="3468"/>
          <w:tab w:val="left" w:pos="3981"/>
        </w:tabs>
        <w:spacing w:before="2" w:after="0" w:line="240" w:lineRule="auto"/>
        <w:ind w:left="111" w:right="321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color w:val="171717"/>
          <w:sz w:val="28"/>
          <w:szCs w:val="28"/>
        </w:rPr>
        <w:t>протокол №</w:t>
      </w:r>
      <w:r>
        <w:rPr>
          <w:rFonts w:ascii="Times New Roman" w:eastAsia="Times New Roman" w:hAnsi="Times New Roman" w:cs="Times New Roman"/>
          <w:color w:val="171717"/>
          <w:sz w:val="28"/>
          <w:szCs w:val="28"/>
        </w:rPr>
        <w:tab/>
        <w:t>від</w:t>
      </w:r>
      <w:r>
        <w:rPr>
          <w:rFonts w:ascii="Times New Roman" w:eastAsia="Times New Roman" w:hAnsi="Times New Roman" w:cs="Times New Roman"/>
          <w:color w:val="171717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171717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171717"/>
          <w:sz w:val="28"/>
          <w:szCs w:val="28"/>
        </w:rPr>
        <w:tab/>
        <w:t>р. Оцінка</w:t>
      </w:r>
      <w:r>
        <w:rPr>
          <w:rFonts w:ascii="Times New Roman" w:eastAsia="Times New Roman" w:hAnsi="Times New Roman" w:cs="Times New Roman"/>
          <w:color w:val="171717"/>
          <w:sz w:val="28"/>
          <w:szCs w:val="28"/>
          <w:u w:val="single"/>
        </w:rPr>
        <w:tab/>
      </w:r>
      <w:r>
        <w:rPr>
          <w:rFonts w:ascii="Times New Roman" w:eastAsia="Times New Roman" w:hAnsi="Times New Roman" w:cs="Times New Roman"/>
          <w:color w:val="171717"/>
          <w:sz w:val="28"/>
          <w:szCs w:val="28"/>
          <w:u w:val="single"/>
        </w:rPr>
        <w:tab/>
      </w:r>
      <w:r>
        <w:rPr>
          <w:rFonts w:ascii="Times New Roman" w:eastAsia="Times New Roman" w:hAnsi="Times New Roman" w:cs="Times New Roman"/>
          <w:color w:val="171717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171717"/>
          <w:sz w:val="28"/>
          <w:szCs w:val="28"/>
          <w:u w:val="single"/>
        </w:rPr>
        <w:t xml:space="preserve"> </w:t>
      </w:r>
      <w:r>
        <w:rPr>
          <w:rFonts w:ascii="Times New Roman" w:eastAsia="Times New Roman" w:hAnsi="Times New Roman" w:cs="Times New Roman"/>
          <w:color w:val="171717"/>
          <w:sz w:val="28"/>
          <w:szCs w:val="28"/>
          <w:u w:val="single"/>
        </w:rPr>
        <w:tab/>
      </w:r>
    </w:p>
    <w:p w:rsidR="00C37B8D" w:rsidRDefault="007178C1">
      <w:pPr>
        <w:widowControl w:val="0"/>
        <w:tabs>
          <w:tab w:val="left" w:pos="530"/>
          <w:tab w:val="left" w:pos="1374"/>
        </w:tabs>
        <w:spacing w:before="2" w:after="0" w:line="240" w:lineRule="auto"/>
        <w:ind w:left="111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color w:val="171717"/>
          <w:sz w:val="28"/>
          <w:szCs w:val="28"/>
          <w:u w:val="single"/>
        </w:rPr>
        <w:t xml:space="preserve"> </w:t>
      </w:r>
      <w:r>
        <w:rPr>
          <w:rFonts w:ascii="Times New Roman" w:eastAsia="Times New Roman" w:hAnsi="Times New Roman" w:cs="Times New Roman"/>
          <w:color w:val="171717"/>
          <w:sz w:val="28"/>
          <w:szCs w:val="28"/>
          <w:u w:val="single"/>
        </w:rPr>
        <w:tab/>
      </w:r>
      <w:r>
        <w:rPr>
          <w:rFonts w:ascii="Times New Roman" w:eastAsia="Times New Roman" w:hAnsi="Times New Roman" w:cs="Times New Roman"/>
          <w:color w:val="171717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171717"/>
          <w:sz w:val="28"/>
          <w:szCs w:val="28"/>
          <w:u w:val="single"/>
        </w:rPr>
        <w:t xml:space="preserve"> </w:t>
      </w:r>
      <w:r>
        <w:rPr>
          <w:rFonts w:ascii="Times New Roman" w:eastAsia="Times New Roman" w:hAnsi="Times New Roman" w:cs="Times New Roman"/>
          <w:color w:val="171717"/>
          <w:sz w:val="28"/>
          <w:szCs w:val="28"/>
          <w:u w:val="single"/>
        </w:rPr>
        <w:tab/>
      </w:r>
    </w:p>
    <w:p w:rsidR="00C37B8D" w:rsidRDefault="007178C1">
      <w:pPr>
        <w:widowControl w:val="0"/>
        <w:spacing w:after="0" w:line="240" w:lineRule="auto"/>
        <w:ind w:left="272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color w:val="171717"/>
          <w:sz w:val="20"/>
          <w:szCs w:val="20"/>
        </w:rPr>
        <w:t>(за національною шкалою, шкалою ЕСТS, бали)</w:t>
      </w:r>
    </w:p>
    <w:p w:rsidR="00C37B8D" w:rsidRDefault="00C37B8D">
      <w:pPr>
        <w:widowControl w:val="0"/>
        <w:spacing w:before="3" w:after="0" w:line="240" w:lineRule="auto"/>
        <w:rPr>
          <w:rFonts w:ascii="Times New Roman" w:eastAsia="Times New Roman" w:hAnsi="Times New Roman" w:cs="Times New Roman"/>
          <w:sz w:val="31"/>
          <w:szCs w:val="31"/>
        </w:rPr>
      </w:pPr>
    </w:p>
    <w:p w:rsidR="00C37B8D" w:rsidRDefault="007178C1">
      <w:pPr>
        <w:widowControl w:val="0"/>
        <w:spacing w:after="0" w:line="240" w:lineRule="auto"/>
        <w:ind w:left="111"/>
        <w:rPr>
          <w:rFonts w:ascii="Times New Roman" w:eastAsia="Times New Roman" w:hAnsi="Times New Roman" w:cs="Times New Roman"/>
          <w:sz w:val="28"/>
          <w:szCs w:val="28"/>
        </w:rPr>
        <w:sectPr w:rsidR="00C37B8D">
          <w:type w:val="continuous"/>
          <w:pgSz w:w="11906" w:h="16838"/>
          <w:pgMar w:top="1060" w:right="880" w:bottom="280" w:left="1560" w:header="360" w:footer="360" w:gutter="0"/>
          <w:cols w:num="2" w:space="720" w:equalWidth="0">
            <w:col w:w="4031" w:space="1418"/>
            <w:col w:w="4031" w:space="0"/>
          </w:cols>
        </w:sectPr>
      </w:pPr>
      <w:r>
        <w:rPr>
          <w:rFonts w:ascii="Times New Roman" w:eastAsia="Times New Roman" w:hAnsi="Times New Roman" w:cs="Times New Roman"/>
          <w:color w:val="171717"/>
          <w:sz w:val="28"/>
          <w:szCs w:val="28"/>
        </w:rPr>
        <w:t>Голова ЕК</w:t>
      </w:r>
    </w:p>
    <w:p w:rsidR="00C37B8D" w:rsidRDefault="007178C1">
      <w:pPr>
        <w:widowControl w:val="0"/>
        <w:tabs>
          <w:tab w:val="left" w:pos="1346"/>
          <w:tab w:val="left" w:pos="2050"/>
        </w:tabs>
        <w:spacing w:before="48" w:after="0" w:line="240" w:lineRule="auto"/>
        <w:ind w:left="12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color w:val="171717"/>
          <w:sz w:val="28"/>
          <w:szCs w:val="28"/>
          <w:u w:val="single"/>
        </w:rPr>
        <w:t xml:space="preserve"> </w:t>
      </w:r>
      <w:r>
        <w:rPr>
          <w:rFonts w:ascii="Times New Roman" w:eastAsia="Times New Roman" w:hAnsi="Times New Roman" w:cs="Times New Roman"/>
          <w:color w:val="171717"/>
          <w:sz w:val="28"/>
          <w:szCs w:val="28"/>
          <w:u w:val="single"/>
        </w:rPr>
        <w:tab/>
      </w:r>
      <w:r>
        <w:rPr>
          <w:rFonts w:ascii="Times New Roman" w:eastAsia="Times New Roman" w:hAnsi="Times New Roman" w:cs="Times New Roman"/>
          <w:color w:val="171717"/>
          <w:sz w:val="28"/>
          <w:szCs w:val="28"/>
        </w:rPr>
        <w:tab/>
        <w:t>Кірєєва З. О.</w:t>
      </w:r>
    </w:p>
    <w:p w:rsidR="00C37B8D" w:rsidRDefault="007178C1">
      <w:pPr>
        <w:widowControl w:val="0"/>
        <w:tabs>
          <w:tab w:val="left" w:pos="5079"/>
          <w:tab w:val="left" w:pos="6566"/>
          <w:tab w:val="left" w:pos="8824"/>
        </w:tabs>
        <w:spacing w:after="0" w:line="308" w:lineRule="auto"/>
        <w:ind w:left="39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color w:val="171717"/>
          <w:sz w:val="20"/>
          <w:szCs w:val="20"/>
        </w:rPr>
        <w:t>(підпис)</w:t>
      </w:r>
      <w:r>
        <w:rPr>
          <w:rFonts w:ascii="Times New Roman" w:eastAsia="Times New Roman" w:hAnsi="Times New Roman" w:cs="Times New Roman"/>
          <w:color w:val="171717"/>
          <w:sz w:val="20"/>
          <w:szCs w:val="20"/>
        </w:rPr>
        <w:tab/>
      </w:r>
      <w:r>
        <w:rPr>
          <w:rFonts w:ascii="Times New Roman" w:eastAsia="Times New Roman" w:hAnsi="Times New Roman" w:cs="Times New Roman"/>
          <w:color w:val="171717"/>
          <w:sz w:val="20"/>
          <w:szCs w:val="20"/>
          <w:u w:val="single"/>
        </w:rPr>
        <w:t xml:space="preserve"> </w:t>
      </w:r>
      <w:r>
        <w:rPr>
          <w:rFonts w:ascii="Times New Roman" w:eastAsia="Times New Roman" w:hAnsi="Times New Roman" w:cs="Times New Roman"/>
          <w:color w:val="171717"/>
          <w:sz w:val="20"/>
          <w:szCs w:val="20"/>
          <w:u w:val="single"/>
        </w:rPr>
        <w:tab/>
      </w:r>
      <w:r>
        <w:rPr>
          <w:rFonts w:ascii="Times New Roman" w:eastAsia="Times New Roman" w:hAnsi="Times New Roman" w:cs="Times New Roman"/>
          <w:color w:val="171717"/>
          <w:sz w:val="20"/>
          <w:szCs w:val="20"/>
        </w:rPr>
        <w:tab/>
      </w:r>
      <w:r>
        <w:rPr>
          <w:rFonts w:ascii="Times New Roman" w:eastAsia="Times New Roman" w:hAnsi="Times New Roman" w:cs="Times New Roman"/>
          <w:color w:val="171717"/>
          <w:sz w:val="46"/>
          <w:szCs w:val="46"/>
          <w:vertAlign w:val="subscript"/>
        </w:rPr>
        <w:t>.</w:t>
      </w:r>
    </w:p>
    <w:p w:rsidR="00C37B8D" w:rsidRDefault="007178C1">
      <w:pPr>
        <w:widowControl w:val="0"/>
        <w:spacing w:before="4" w:after="0" w:line="240" w:lineRule="auto"/>
        <w:ind w:left="3051" w:right="779"/>
        <w:jc w:val="center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color w:val="171717"/>
          <w:sz w:val="20"/>
          <w:szCs w:val="20"/>
        </w:rPr>
        <w:t>(підпис)</w:t>
      </w:r>
    </w:p>
    <w:p w:rsidR="00C37B8D" w:rsidRDefault="00C37B8D">
      <w:pPr>
        <w:widowControl w:val="0"/>
        <w:spacing w:after="0" w:line="240" w:lineRule="auto"/>
        <w:rPr>
          <w:rFonts w:ascii="Times New Roman" w:eastAsia="Times New Roman" w:hAnsi="Times New Roman" w:cs="Times New Roman"/>
        </w:rPr>
      </w:pPr>
    </w:p>
    <w:p w:rsidR="00C37B8D" w:rsidRDefault="00C37B8D">
      <w:pPr>
        <w:widowControl w:val="0"/>
        <w:spacing w:after="0" w:line="240" w:lineRule="auto"/>
        <w:rPr>
          <w:rFonts w:ascii="Times New Roman" w:eastAsia="Times New Roman" w:hAnsi="Times New Roman" w:cs="Times New Roman"/>
        </w:rPr>
      </w:pPr>
    </w:p>
    <w:p w:rsidR="00C37B8D" w:rsidRDefault="00C37B8D">
      <w:pPr>
        <w:widowControl w:val="0"/>
        <w:spacing w:after="0" w:line="240" w:lineRule="auto"/>
        <w:rPr>
          <w:rFonts w:ascii="Times New Roman" w:eastAsia="Times New Roman" w:hAnsi="Times New Roman" w:cs="Times New Roman"/>
        </w:rPr>
      </w:pPr>
    </w:p>
    <w:p w:rsidR="00C37B8D" w:rsidRDefault="00C37B8D">
      <w:pPr>
        <w:widowControl w:val="0"/>
        <w:spacing w:after="0" w:line="240" w:lineRule="auto"/>
        <w:rPr>
          <w:rFonts w:ascii="Times New Roman" w:eastAsia="Times New Roman" w:hAnsi="Times New Roman" w:cs="Times New Roman"/>
        </w:rPr>
      </w:pPr>
    </w:p>
    <w:p w:rsidR="00C37B8D" w:rsidRDefault="00C37B8D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C37B8D" w:rsidRDefault="007178C1">
      <w:pPr>
        <w:pStyle w:val="1"/>
        <w:keepNext w:val="0"/>
        <w:keepLines w:val="0"/>
        <w:widowControl w:val="0"/>
        <w:spacing w:before="0" w:line="240" w:lineRule="auto"/>
        <w:ind w:left="266" w:right="110"/>
        <w:jc w:val="center"/>
        <w:rPr>
          <w:rFonts w:ascii="Times New Roman" w:eastAsia="Times New Roman" w:hAnsi="Times New Roman" w:cs="Times New Roman"/>
        </w:rPr>
        <w:sectPr w:rsidR="00C37B8D">
          <w:type w:val="continuous"/>
          <w:pgSz w:w="11906" w:h="16838"/>
          <w:pgMar w:top="1060" w:right="880" w:bottom="280" w:left="1560" w:header="360" w:footer="360" w:gutter="0"/>
          <w:cols w:space="720"/>
        </w:sectPr>
      </w:pPr>
      <w:r>
        <w:rPr>
          <w:rFonts w:ascii="Times New Roman" w:eastAsia="Times New Roman" w:hAnsi="Times New Roman" w:cs="Times New Roman"/>
          <w:color w:val="171717"/>
        </w:rPr>
        <w:t>Одеса – 2022</w:t>
      </w:r>
    </w:p>
    <w:p w:rsidR="00C37B8D" w:rsidRDefault="00C37B8D">
      <w:pPr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C37B8D" w:rsidRDefault="007178C1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lastRenderedPageBreak/>
        <w:t>ЗМІСТ</w:t>
      </w:r>
    </w:p>
    <w:p w:rsidR="00C37B8D" w:rsidRDefault="007178C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ВСТУП…………………………………………………………………………….3</w:t>
      </w:r>
    </w:p>
    <w:p w:rsidR="00C37B8D" w:rsidRDefault="007178C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РОЗДІЛ 1. ТЕОРЕТИЧНІ ОСНОВИ ОСОБЛИВОСТЕЙ ВПЛИВУ</w:t>
      </w:r>
    </w:p>
    <w:p w:rsidR="00C37B8D" w:rsidRDefault="007178C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КРЕАТИВНОСТІ НА ПРОЦЕС САМОАКТУАЛІЗАЦІЇ</w:t>
      </w:r>
    </w:p>
    <w:p w:rsidR="00C37B8D" w:rsidRDefault="007178C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ОСОБИСТОСТІ…………………………………………………………………7</w:t>
      </w:r>
    </w:p>
    <w:p w:rsidR="00C37B8D" w:rsidRDefault="007178C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1.1. Визначення поняття «самоактуалізації» в психології…………………7</w:t>
      </w:r>
    </w:p>
    <w:p w:rsidR="00C37B8D" w:rsidRDefault="007178C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1.2. Поняття креативності, сутнісна характеристика поняття…………13</w:t>
      </w:r>
    </w:p>
    <w:p w:rsidR="00C37B8D" w:rsidRDefault="007178C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1.3. Креативність, як характеристика самоактуаліз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ованої </w:t>
      </w:r>
    </w:p>
    <w:p w:rsidR="00C37B8D" w:rsidRDefault="007178C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особистості....................................................................................................19</w:t>
      </w:r>
    </w:p>
    <w:p w:rsidR="00C37B8D" w:rsidRDefault="007178C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Висновки до першого розділу……………………………………...............26</w:t>
      </w:r>
    </w:p>
    <w:p w:rsidR="00C37B8D" w:rsidRDefault="007178C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РОЗДІЛ 2. МЕТОДИ ДОСЛІДЖЕННЯ ОСОБЛИВОСТЕЙ ВПЛИВУ</w:t>
      </w:r>
    </w:p>
    <w:p w:rsidR="00C37B8D" w:rsidRDefault="007178C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КРЕАТИВНОСТІ НА ПРОЦЕС САМОАКТУАЛІЗАЦІЇ</w:t>
      </w:r>
    </w:p>
    <w:p w:rsidR="00C37B8D" w:rsidRDefault="007178C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ОСОБИСТОСТІ………………………………………………………………..28</w:t>
      </w:r>
    </w:p>
    <w:p w:rsidR="00C37B8D" w:rsidRDefault="007178C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2.1. Організація дослідження…………………………………………..........28</w:t>
      </w:r>
    </w:p>
    <w:p w:rsidR="00C37B8D" w:rsidRDefault="007178C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2.2. Методи дослідження………………………………………………………29</w:t>
      </w:r>
    </w:p>
    <w:p w:rsidR="00C37B8D" w:rsidRDefault="007178C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Висновки до другого розділу…………………………………………………35</w:t>
      </w:r>
    </w:p>
    <w:p w:rsidR="00C37B8D" w:rsidRDefault="007178C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РОЗДІЛ 3. ЕМПІРИЧНЕ ДОС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ЛІДЖЕННЯ ВПЛИВУ КРЕАТИВНОСТІ</w:t>
      </w:r>
    </w:p>
    <w:p w:rsidR="00C37B8D" w:rsidRDefault="007178C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НА ПРОЦЕС САМОАКТУАЛІЗАЦІЇ ОСОБИСТОСТІ………………….36</w:t>
      </w:r>
    </w:p>
    <w:p w:rsidR="00C37B8D" w:rsidRDefault="007178C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3.1. Описова статистика за тестом креативності Є.Є. Тунік…………….36</w:t>
      </w:r>
    </w:p>
    <w:p w:rsidR="00C37B8D" w:rsidRDefault="007178C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3.2. Описова статистика за тестом креативності Н. Вишнякової………38</w:t>
      </w:r>
    </w:p>
    <w:p w:rsidR="00C37B8D" w:rsidRDefault="007178C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3.3. Описова статистика за тестом самоактуаліз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ації А.В. Лазуркіна……42</w:t>
      </w:r>
    </w:p>
    <w:p w:rsidR="00C37B8D" w:rsidRDefault="007178C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3.4. Описова статистика методики «Самоактуалізаційний тест» Л.Я. Гозмана і М.В. Кроза………………………………………………………….46</w:t>
      </w:r>
    </w:p>
    <w:p w:rsidR="00C37B8D" w:rsidRDefault="007178C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3.5. Аналіз взаємозв’язку креативності та самоактуалізації </w:t>
      </w:r>
    </w:p>
    <w:p w:rsidR="00C37B8D" w:rsidRDefault="007178C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особистості..................................................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...................................................50</w:t>
      </w:r>
    </w:p>
    <w:p w:rsidR="00C37B8D" w:rsidRDefault="007178C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Висновки до третього розділу…………………………………………….....53</w:t>
      </w:r>
    </w:p>
    <w:p w:rsidR="00C37B8D" w:rsidRDefault="007178C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ВИСНОВКИ……………………………………………………………………..56</w:t>
      </w:r>
    </w:p>
    <w:p w:rsidR="00C37B8D" w:rsidRDefault="007178C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СПИСОК ВИКОРИСТАНИХ ДЖЕРЕЛ…………………………………….59</w:t>
      </w:r>
    </w:p>
    <w:p w:rsidR="00C37B8D" w:rsidRDefault="007178C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br w:type="page"/>
      </w:r>
    </w:p>
    <w:p w:rsidR="00C37B8D" w:rsidRDefault="007178C1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lastRenderedPageBreak/>
        <w:t>ВСТУП</w:t>
      </w:r>
    </w:p>
    <w:p w:rsidR="00C37B8D" w:rsidRDefault="007178C1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Актуальність дослідження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зумовили глибокі перетворення у 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сіх сферах життєдіяльності на початку століття, які змінили уявлення про особливості впливу креативності на процес самоактуалізації людини. </w:t>
      </w:r>
    </w:p>
    <w:p w:rsidR="00C37B8D" w:rsidRDefault="007178C1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Цифровізація/диджиталізація, велика кількість данних, збільшення потоків та швидкостей обміну інформацією стали наш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ою реальністю. Для того, щоб встигати, потрібно бути відкритою людиною та практикувати творчий підхід скрізь, тобто бути креативним. Здатність свідомості створювати щось нове, що має  цінність називають  креативністтю. </w:t>
      </w:r>
    </w:p>
    <w:p w:rsidR="00C37B8D" w:rsidRDefault="007178C1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Креативність стає дедалі більше затр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ебуваною у міру того, що просту звичайну працю в даний час можуть виконувати роботи. А людина приділяє більше часу складним завданням створення нових технологій, продуктів, розваг. Нестандартні ситуації, навколишнє середовище, що швидко змінюється, вимагаю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ть швидких креативних рішень.</w:t>
      </w:r>
    </w:p>
    <w:p w:rsidR="00C37B8D" w:rsidRDefault="007178C1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Щоб перестати розмірковувати шаблонно і почати сприймати навколишню дійсність свіжо, потрібно регулярно залишати зону комфорту своїх думок і використовувати спеціальні технології розвитку креативного мислення. Саме тому вивчен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 креативності наразі є актуальною проблемою серед психологів.</w:t>
      </w:r>
    </w:p>
    <w:p w:rsidR="00C37B8D" w:rsidRDefault="007178C1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Так, як людина постійно перебуває у розвитку, прагнення зростання (самоактуалізація) є найважливішою якістю особистості на всіх вікових етапах життя людини. Актуальна потреба у саморозвитку, 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рагнення до самовдосконалення є показником особистісної зрілості та водночас умовою її досягнення.Проблема самоактуалізації в науковому плані має комплексний і міждисциплінарний характер, але саме психологія посідає провідне місце у розкритті можливостей 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умов розвитку людського потенціалу. Сучасна психологія вважає, що самоактуалізація індивіда відноситься до внутрішньої діяльності індивіда, максимізує використання ресурсів, щоб особистість могла повністю реалізувати себе в процесі розвитку. </w:t>
      </w:r>
    </w:p>
    <w:p w:rsidR="00C37B8D" w:rsidRDefault="007178C1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 xml:space="preserve">Дослідження проблеми самоактуалізації особистості є актуальним для всіх вікових періодів життя людини. Подання про самоактуалізацію особистості в різні періоди життя людини дозволяє отримати інформацію про особливості, рушійні сили, психологічні механізми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розвитку людини.</w:t>
      </w:r>
    </w:p>
    <w:p w:rsidR="00C37B8D" w:rsidRDefault="007178C1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Вивченням креативності займалися зарубіжні вчені, такі як: Дж. Гілфорд, Е. Оглетрі, В. Юлакі, Е. П. Торренс, С. Меднік,Р. Стернберг, Д. Лаверт, М. Чіксентміхайі та ін. Радянські вчені також активно вивчали даний феномен, серед них: С.Л. Ру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бінштейн, О.М. Леонтьєв, Л.С. Виготський,Б.М. Теплов, В.Д. Шадриків. На даному етапі, вивченням креативності займаються Ю.Н. Дрешер, Л.І. Єрьоміна, Є.В. Єрмолаєва, Д.Б. Богоявленська та ін.</w:t>
      </w:r>
    </w:p>
    <w:p w:rsidR="00C37B8D" w:rsidRDefault="007178C1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 середині 20-го століття було створенно концепцію самоактуалізаці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 особистості, автором якої є А. Маслоу. Дана проблема також вивчалася Г Олпортом, К. Роджерсом В. Франкл, А.Г. Асмоловим, В.П. Зінченко, Є.І. Ісаєвим, О.М. Леонтьєвим, Д.А. Леонтьєвим, С.Л. Рубінштейном, В.І. Слободчикова, Г.А. Цукерманом та іншими. На су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часному етапі розвитку науки самоактуалізація особистості пов'язується із процесом розвитку особистості, як суб'єкта життєдіяльності та формування життєвої стратегії   (С. Л. Рубінштейн, К. А. Абульханова-Славська), суб'єкта вільного вибору (В.А. Петровськ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ий), відповідальності, моральності і віри (Б.С. Братусь), сенсу (Д.А. Леонтьєв), саморегуляції і самоуправління (О.А. Конопкін, Н. М. Пейсахов), суб'єкта розвитку та саморозвитку (Л. М. Попов), самореалізації (Д.А. Леонтьєв, Л.А. Коростильова), саможиття (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А.Г. Асмолів,                       Б.С. Братусь). </w:t>
      </w:r>
    </w:p>
    <w:p w:rsidR="00C37B8D" w:rsidRDefault="007178C1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Риси креативної та самоактуалізованої особистості багато в чому збігаються, але в той же час між ними є деякі відмінності в емоційній сфері, а також з точки зору самооцінки. У зв'язку з цим метою цього до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слідження є вивчення зв'язку креативності та самоактуалізації. Наукова новизна дослідження полягає у спробі вивчити та узагальнити дані про зв'язок креативності, як здатності продукувати незвичайні ідеї, та самоактуалізації.</w:t>
      </w:r>
    </w:p>
    <w:p w:rsidR="00C37B8D" w:rsidRDefault="007178C1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lastRenderedPageBreak/>
        <w:t xml:space="preserve">Мета  дослідження: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теоретично 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бґрунтувати та емпірично дослідити особливості впливу креативності на процес самоактуалізації особистості.</w:t>
      </w:r>
    </w:p>
    <w:p w:rsidR="00C37B8D" w:rsidRDefault="007178C1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Завданнядослідження:</w:t>
      </w:r>
    </w:p>
    <w:p w:rsidR="00C37B8D" w:rsidRDefault="007178C1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851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 xml:space="preserve">Розкрити сутність понять «креативність» та «самоактуалізація» у психологічній науці. </w:t>
      </w:r>
    </w:p>
    <w:p w:rsidR="00C37B8D" w:rsidRDefault="007178C1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851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Виявити особливості процесу самоактуаліза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ції. </w:t>
      </w:r>
    </w:p>
    <w:p w:rsidR="00C37B8D" w:rsidRDefault="007178C1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851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Дослідити особливості креативності особистості через основні її елементи. </w:t>
      </w:r>
    </w:p>
    <w:p w:rsidR="00C37B8D" w:rsidRDefault="007178C1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851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Встановити особливості впливу креативності на процес самоактуалізації особистості.</w:t>
      </w:r>
    </w:p>
    <w:p w:rsidR="00C37B8D" w:rsidRDefault="007178C1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851"/>
        </w:tabs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Об’єкт дослідження: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самоактуалізація особистості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C37B8D" w:rsidRDefault="007178C1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Предмет дослідження: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особливості впливу креативності на процес самоактуалізації особистості.</w:t>
      </w:r>
    </w:p>
    <w:p w:rsidR="00C37B8D" w:rsidRDefault="007178C1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Методи дослідження: </w:t>
      </w:r>
    </w:p>
    <w:p w:rsidR="00C37B8D" w:rsidRDefault="007178C1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Теоретичні: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аналіз науково-психологічної літератури, синтез, узагальнення та систематизація, порівняння; </w:t>
      </w:r>
    </w:p>
    <w:p w:rsidR="00C37B8D" w:rsidRDefault="007178C1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Емпіричні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: Тест креативності Є.Є. Тунік; Тест креативност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 Н. Вишнякової; Тест самоактуалізації А.В. Лазуркіна; Методика «Самоактуалізаційний тест» Л.Я. Гозмана і М.В. Кроза.</w:t>
      </w:r>
    </w:p>
    <w:p w:rsidR="00C37B8D" w:rsidRDefault="007178C1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Математико-статистичні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: описова статистика, кореляційний аналіз.</w:t>
      </w:r>
    </w:p>
    <w:p w:rsidR="00C37B8D" w:rsidRDefault="007178C1">
      <w:pPr>
        <w:widowControl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База проведення емпіричного дослідження: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емпіричне дослідження проводилося зі студентами-психологами першого курсу. Вибірку студентів, які прийняли участь в емпіричному дослідженні складало 60 осіб, віком від 17 до 18 років, серед них хлопців –14, дівчат – 46, які дали згоду давати інформацію за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запитом дослідника.</w:t>
      </w:r>
    </w:p>
    <w:p w:rsidR="00C37B8D" w:rsidRDefault="007178C1">
      <w:pPr>
        <w:widowControl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Практична значущість дослідження.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Отримані дані можуть бути використані для розробки нових, більш лаконічних методик дослідження самоактуалізації особистості. Також, наведені результати дослідження можуть бути корисні для подальших досл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іджень впливу креативності.</w:t>
      </w:r>
    </w:p>
    <w:p w:rsidR="00C37B8D" w:rsidRDefault="007178C1">
      <w:pPr>
        <w:widowControl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Структура роботи: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обота складається зі вступу, трьох розділів,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висновків до розділів, загальних висновків, списку використаних джерел. Загальний обсяг склав 62 сторінки, основний текст 58 сторінок.</w:t>
      </w:r>
    </w:p>
    <w:p w:rsidR="00C37B8D" w:rsidRDefault="00C37B8D">
      <w:pPr>
        <w:widowControl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C37B8D" w:rsidRDefault="00C37B8D">
      <w:pPr>
        <w:widowControl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C37B8D" w:rsidRDefault="00C37B8D">
      <w:pPr>
        <w:widowControl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C37B8D" w:rsidRDefault="00C37B8D">
      <w:pPr>
        <w:widowControl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C37B8D" w:rsidRDefault="00C37B8D">
      <w:pPr>
        <w:widowControl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C37B8D" w:rsidRDefault="00C37B8D">
      <w:pPr>
        <w:widowControl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C37B8D" w:rsidRDefault="00C37B8D">
      <w:pPr>
        <w:widowControl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C37B8D" w:rsidRDefault="00C37B8D">
      <w:pPr>
        <w:widowControl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C37B8D" w:rsidRDefault="00C37B8D">
      <w:pPr>
        <w:widowControl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C37B8D" w:rsidRDefault="00C37B8D">
      <w:pPr>
        <w:widowControl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C37B8D" w:rsidRDefault="00C37B8D">
      <w:pPr>
        <w:widowControl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C37B8D" w:rsidRDefault="00C37B8D">
      <w:pPr>
        <w:widowControl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C37B8D" w:rsidRDefault="00C37B8D">
      <w:pPr>
        <w:widowControl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C37B8D" w:rsidRDefault="00C37B8D">
      <w:pPr>
        <w:widowControl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C37B8D" w:rsidRDefault="00C37B8D">
      <w:pPr>
        <w:widowControl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C37B8D" w:rsidRDefault="00C37B8D">
      <w:pPr>
        <w:widowControl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C37B8D" w:rsidRDefault="00C37B8D">
      <w:pPr>
        <w:widowControl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C37B8D" w:rsidRDefault="00C37B8D">
      <w:pPr>
        <w:widowControl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C37B8D" w:rsidRDefault="00C37B8D">
      <w:pPr>
        <w:widowControl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C37B8D" w:rsidRDefault="00C37B8D">
      <w:pPr>
        <w:widowControl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C37B8D" w:rsidRDefault="00C37B8D">
      <w:pPr>
        <w:widowControl w:val="0"/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:rsidR="00C37B8D" w:rsidRDefault="00C37B8D">
      <w:pPr>
        <w:widowControl w:val="0"/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:rsidR="00C37B8D" w:rsidRDefault="00C37B8D">
      <w:pPr>
        <w:widowControl w:val="0"/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:rsidR="00C37B8D" w:rsidRDefault="00C37B8D">
      <w:pPr>
        <w:widowControl w:val="0"/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:rsidR="00C37B8D" w:rsidRDefault="00C37B8D">
      <w:pPr>
        <w:widowControl w:val="0"/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:rsidR="00C37B8D" w:rsidRDefault="00C37B8D">
      <w:pPr>
        <w:widowControl w:val="0"/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:rsidR="00C37B8D" w:rsidRDefault="00C37B8D">
      <w:pPr>
        <w:widowControl w:val="0"/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:rsidR="00C37B8D" w:rsidRDefault="00C37B8D">
      <w:pPr>
        <w:widowControl w:val="0"/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:rsidR="00C37B8D" w:rsidRDefault="007178C1">
      <w:pPr>
        <w:tabs>
          <w:tab w:val="left" w:pos="851"/>
        </w:tabs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ВИСНОВКИ</w:t>
      </w:r>
    </w:p>
    <w:p w:rsidR="00C37B8D" w:rsidRDefault="00C37B8D">
      <w:pPr>
        <w:tabs>
          <w:tab w:val="left" w:pos="851"/>
        </w:tabs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C37B8D" w:rsidRDefault="007178C1">
      <w:pPr>
        <w:tabs>
          <w:tab w:val="left" w:pos="567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На основі аналізу психологічної літератури з обраної теми, та проведеного нами дослідження, ми дійшли до висновку, що:</w:t>
      </w:r>
    </w:p>
    <w:p w:rsidR="00C37B8D" w:rsidRDefault="007178C1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tabs>
          <w:tab w:val="left" w:pos="0"/>
          <w:tab w:val="left" w:pos="851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Креативність у сучасній психології розглядається як складне, багатогранне явище, про що свідчать різноманітні теоретичні й експериментальні напрямки її вивчення і навіть різні підходи до тлумачення самого поняття. Швидкість розвитку історичного процесу пос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тійно змінюється, що змушує людину кожного разу переживати особливий історичний момент, який абсолютно відмінний від попередніх історичних моментів. На думку багатьох дослідників (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Дж. Гілфорда, Е. Оглетрі,                В. Юлакі, Е. П. Торренса, С. Меднік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а, Р. Стернберга, Д. Лаверта,                          М. Чіксентміхайі, С.Л. Рубінштейна, О.М. Леонтьєва,                                   Л.С. Виготського, Б.М. Теплова, Ю.Н. Дрешера, Л.І. Єрьоміна,                                 Д.Б. Богоявленська)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са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ме тому суспільству в певний момент потрібен новий тип людини – творча людина, яка не боїться змін, вона натхненна, здатна імпровізувати, впевнена, смілива, психічно сильна, здатна адаптуватися до несподіваних, незнайомих ситуацій – тобто креативна особист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ість. Творча життєва стратегія (креативна) – це спосіб становлення особистості, що самореалізується, коли людина свідомо чи несвідомо позиціонує себе як активного творця свого життя. Тобто особистісна самоактуалізація – це безперервний динамічний процес ре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 xml:space="preserve">алізації та розвитку своїх потенційних здібностей, що супроводжується чіткою тенденцією до значних особистісно-професійних самозмін. Нами проаналізовано моделі самоактуалізації особистості: структурна модель,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структурно-функціональна модель, модель психоло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гічної готовності особистості до самореалізації через успішну самоактуалізацію.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Особистість, що самореалізується, характеризується такими якостями: індивідуальна свобода; індивідуальність (здатність приймати себе і бути собою); соціальна інтеграція (здатні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 xml:space="preserve">сть вписуватися в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lastRenderedPageBreak/>
        <w:t>суспільство); людська духовність (здатність трансцендувати, виходити за межі себе).</w:t>
      </w:r>
    </w:p>
    <w:p w:rsidR="00C37B8D" w:rsidRDefault="007178C1">
      <w:pPr>
        <w:widowControl w:val="0"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tabs>
          <w:tab w:val="left" w:pos="0"/>
          <w:tab w:val="left" w:pos="851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Задля виявлення особливостейпроцесу самоактуалізації нами було проведене емпіричне дослідження. Нами були обрані методики для оцінки рівня самоактуалізації особистості, якостей, що розглядаються як критерії особистісної зрілості та психологічного здоров'я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людини. Згідно проведеного дослідження ми дізналися, що найбільш вираженими у студентів є креативність (64%), цінності (63%), автономність (63%), спонтанність (62%). Ці студенти прагнуть до самоактуалізації, розкриття своїх здібностей, до самостійної діяль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ності.Ці опитувані вміють володіти собою, визначають власну долю та беруть відповідальність за свої дії. Низький відсоток ми бачимо за шкалами саморозуміння (43%) та контактності (37%) та погляду на природу людини (34%). Низький показник за цими шкалами мо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же інтерпретуватися як не стійка основа для щирих та гармонійних міжособистісних відносин, природна антипатія та недовіра до людей, нечесність, упередженість, недоброзичливість. Низький бал за шкалою саморозуміння властивий людям невпевненим, які орієнтуют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ься на думку оточуючих.</w:t>
      </w:r>
    </w:p>
    <w:p w:rsidR="00C37B8D" w:rsidRDefault="007178C1">
      <w:pPr>
        <w:widowControl w:val="0"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tabs>
          <w:tab w:val="left" w:pos="0"/>
          <w:tab w:val="left" w:pos="851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Досліджуючи особливості креативності особистості через основні його елементи ми обрали методики, що дозволяють виявити рівень творчих схильностей особистості і побудувати психологічний креативний профіль. Згідно обраних нами методик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 респонденти за показником творчого мислення мають середні показники. Тобто ці опитувані мають творче мислення як важливу складову творчої особистості: поєднують пильність у пошуках проблем, гнучкість інтелекту, легкість генерування ідей та здатність до 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іддаленого асоціювання.Вони відкриті до всього нового та невідомого, що проявляється у підвищеній активності та прагненні до пошуку цікавої інформації. Тобто студенти здатні до генерації ідей, від загальноприйнятих, парадоксальних, несподіваних рішень. Ори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гінальність пов'язана з цілісним баченням всіх зв'язків та залежностей, непомітних при послідовному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>логічному аналізі.</w:t>
      </w:r>
      <w:r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А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допитливість – здатність дивуватися, цікавість та відкритість до всього нового.</w:t>
      </w:r>
    </w:p>
    <w:p w:rsidR="00C37B8D" w:rsidRDefault="007178C1">
      <w:pPr>
        <w:widowControl w:val="0"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tabs>
          <w:tab w:val="left" w:pos="0"/>
          <w:tab w:val="left" w:pos="851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Ми послідовно розглянули кореляційну структуру взаємозв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’язку  між креативностюта процесом самоактуалізації особистості. Згідно нашого дослідження, існує кореляційний зв'язок між такими категоріями: «допитливісь»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 xml:space="preserve">–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«орієнтація у часі» (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r=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0,08,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 xml:space="preserve">p&lt;0,05), «допитливість» – «потреба у пізнанні»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(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r=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0,09,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p&lt;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 xml:space="preserve">0,05) та «допитливість» – «гнучкість»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(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r=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0,93,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 xml:space="preserve">p&lt;0,05);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«уява»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–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«цінності» (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r=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0,78,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 xml:space="preserve">p&lt;0,05),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«уява»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 xml:space="preserve">–«погляд на природу людини»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(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r=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0,91,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 xml:space="preserve">p&lt;0,05) та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«уява»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 xml:space="preserve">–«спонтанність»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(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r=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0,97,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 xml:space="preserve">p&lt;0,05);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«складність» – «автономність» (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r=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-0,73,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 xml:space="preserve">p&lt;0,05) та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«складність» –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 xml:space="preserve"> «спо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 xml:space="preserve">нтанність»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(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r=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-0,30,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 xml:space="preserve">p&lt;0,05);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«ризик» – «аутосимпатія» (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r=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0,71,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 xml:space="preserve">p&lt;0,05),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«ризик» –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 xml:space="preserve">«контактність»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(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r=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0,78,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 xml:space="preserve">p&lt;0,05) та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«ризик» – 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 xml:space="preserve">«пізнавальні потреби»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(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r=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0,45,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p&lt;0,05).</w:t>
      </w:r>
    </w:p>
    <w:p w:rsidR="00C37B8D" w:rsidRDefault="00C37B8D">
      <w:pPr>
        <w:widowControl w:val="0"/>
        <w:tabs>
          <w:tab w:val="left" w:pos="0"/>
          <w:tab w:val="left" w:pos="851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C37B8D" w:rsidRDefault="00C37B8D">
      <w:pPr>
        <w:widowControl w:val="0"/>
        <w:tabs>
          <w:tab w:val="left" w:pos="0"/>
          <w:tab w:val="left" w:pos="851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C37B8D" w:rsidRDefault="00C37B8D">
      <w:pPr>
        <w:widowControl w:val="0"/>
        <w:tabs>
          <w:tab w:val="left" w:pos="0"/>
          <w:tab w:val="left" w:pos="851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C37B8D" w:rsidRDefault="00C37B8D">
      <w:pPr>
        <w:widowControl w:val="0"/>
        <w:tabs>
          <w:tab w:val="left" w:pos="0"/>
          <w:tab w:val="left" w:pos="851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C37B8D" w:rsidRDefault="00C37B8D">
      <w:pPr>
        <w:widowControl w:val="0"/>
        <w:tabs>
          <w:tab w:val="left" w:pos="0"/>
          <w:tab w:val="left" w:pos="851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C37B8D" w:rsidRDefault="00C37B8D">
      <w:pPr>
        <w:widowControl w:val="0"/>
        <w:tabs>
          <w:tab w:val="left" w:pos="0"/>
          <w:tab w:val="left" w:pos="851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C37B8D" w:rsidRDefault="00C37B8D">
      <w:pPr>
        <w:widowControl w:val="0"/>
        <w:tabs>
          <w:tab w:val="left" w:pos="0"/>
          <w:tab w:val="left" w:pos="851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C37B8D" w:rsidRDefault="00C37B8D">
      <w:pPr>
        <w:widowControl w:val="0"/>
        <w:tabs>
          <w:tab w:val="left" w:pos="0"/>
          <w:tab w:val="left" w:pos="851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C37B8D" w:rsidRDefault="00C37B8D">
      <w:pPr>
        <w:widowControl w:val="0"/>
        <w:tabs>
          <w:tab w:val="left" w:pos="0"/>
          <w:tab w:val="left" w:pos="851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C37B8D" w:rsidRDefault="00C37B8D">
      <w:pPr>
        <w:widowControl w:val="0"/>
        <w:tabs>
          <w:tab w:val="left" w:pos="0"/>
          <w:tab w:val="left" w:pos="851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C37B8D" w:rsidRDefault="00C37B8D">
      <w:pPr>
        <w:widowControl w:val="0"/>
        <w:tabs>
          <w:tab w:val="left" w:pos="0"/>
          <w:tab w:val="left" w:pos="851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C37B8D" w:rsidRDefault="00C37B8D">
      <w:pPr>
        <w:widowControl w:val="0"/>
        <w:tabs>
          <w:tab w:val="left" w:pos="0"/>
          <w:tab w:val="left" w:pos="851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C37B8D" w:rsidRDefault="00C37B8D">
      <w:pPr>
        <w:widowControl w:val="0"/>
        <w:tabs>
          <w:tab w:val="left" w:pos="0"/>
          <w:tab w:val="left" w:pos="851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C37B8D" w:rsidRDefault="00C37B8D">
      <w:pPr>
        <w:widowControl w:val="0"/>
        <w:tabs>
          <w:tab w:val="left" w:pos="0"/>
          <w:tab w:val="left" w:pos="851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C37B8D" w:rsidRDefault="00C37B8D">
      <w:pPr>
        <w:widowControl w:val="0"/>
        <w:tabs>
          <w:tab w:val="left" w:pos="0"/>
          <w:tab w:val="left" w:pos="851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C37B8D" w:rsidRDefault="00C37B8D">
      <w:pPr>
        <w:widowControl w:val="0"/>
        <w:tabs>
          <w:tab w:val="left" w:pos="0"/>
          <w:tab w:val="left" w:pos="851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C37B8D" w:rsidRDefault="00C37B8D">
      <w:pPr>
        <w:widowControl w:val="0"/>
        <w:tabs>
          <w:tab w:val="left" w:pos="0"/>
          <w:tab w:val="left" w:pos="851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C37B8D" w:rsidRDefault="007178C1">
      <w:pPr>
        <w:widowControl w:val="0"/>
        <w:tabs>
          <w:tab w:val="left" w:pos="567"/>
          <w:tab w:val="left" w:pos="851"/>
        </w:tabs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СПИСОК ВИКОРИСТАНОЇ ЛІТЕРАТУРИ</w:t>
      </w:r>
    </w:p>
    <w:p w:rsidR="00C37B8D" w:rsidRDefault="00C37B8D">
      <w:pPr>
        <w:widowControl w:val="0"/>
        <w:tabs>
          <w:tab w:val="left" w:pos="0"/>
          <w:tab w:val="left" w:pos="851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C37B8D" w:rsidRDefault="007178C1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Адлер А. Практика и теория индивидуальной психологии. Москва : Прогресс, 1995. 296 с.</w:t>
      </w:r>
    </w:p>
    <w:p w:rsidR="00C37B8D" w:rsidRDefault="007178C1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Ананьев Б.Г. Экспериментальная и прикладная психология.  Ленинград :Издательство ЛГУ, 1971. 158 с.</w:t>
      </w:r>
    </w:p>
    <w:p w:rsidR="00C37B8D" w:rsidRDefault="007178C1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Антонов О. Є. Теоретичні підходи до створення моделі педагогічної обдарованості. Житомир : Видавництво ЖДУ ім. І. Франка, 2006. 215 с.</w:t>
      </w:r>
    </w:p>
    <w:p w:rsidR="00C37B8D" w:rsidRDefault="007178C1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Анцыферова А.И. Концепция самоактуализирующейся личности А.Маслоу. 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Вопросы психологии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1973. №4. С.173-180.</w:t>
      </w:r>
    </w:p>
    <w:p w:rsidR="00C37B8D" w:rsidRDefault="007178C1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Базові методи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ки до курсу «Основи психогігієни». URL: http://eprints.zu.edu.ua/21346/1/%D0%BE%D1%81%D0%BD%D0%BE%D0%B2%D0%B8%20%D0%BF%D1%81%D0%B8%D1%85%D0%BE%D0%B3%D1%96%D0%B3%D1%96%D1%94%D0%BD%D0%B8.pdf</w:t>
      </w:r>
    </w:p>
    <w:p w:rsidR="00C37B8D" w:rsidRDefault="007178C1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Варій М. Й. Загальна психологія: навчальний посібник. Київ: Центр 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чбової літератури, 2007. 968 c.</w:t>
      </w:r>
    </w:p>
    <w:p w:rsidR="00C37B8D" w:rsidRDefault="007178C1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Грабіщук С. Моделі самоактуалізації в сучасній психології.  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Психологічні науки.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2017. № 1 (17). С. 60-68.</w:t>
      </w:r>
    </w:p>
    <w:p w:rsidR="00C37B8D" w:rsidRDefault="007178C1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Діагностика особистісної креативності (Є.Є. Тунік).  URL: https://lib.chmnu.edu.ua/pdf/posibnuku/160/25.pdf</w:t>
      </w:r>
    </w:p>
    <w:p w:rsidR="00C37B8D" w:rsidRDefault="007178C1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Єрмола А.М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Креативність в освітньому моніторингу. 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Практична психологія та соціальна робота.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2003. № 8. С. 71–74.</w:t>
      </w:r>
    </w:p>
    <w:p w:rsidR="00C37B8D" w:rsidRDefault="007178C1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Клепіков О.І., Кучерявий І.Т. Основи творчості особи. Київ : Вища школа, 2006. 296 с.</w:t>
      </w:r>
    </w:p>
    <w:p w:rsidR="00C37B8D" w:rsidRDefault="007178C1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Клименко В.В. Психологія творчості. Київ : Центр навчальної літера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тури, 2006. 480 с.</w:t>
      </w:r>
    </w:p>
    <w:p w:rsidR="00C37B8D" w:rsidRDefault="007178C1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Колісник О. П. Духовний саморозвиток особистості. 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Соціальна психологія.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2006. № 1. C. 62–77.</w:t>
      </w:r>
    </w:p>
    <w:p w:rsidR="00C37B8D" w:rsidRDefault="007178C1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Коростылёва Л. А. Психология самореализации личности. Москва : Издательство «Речь», 2005. 222 с.</w:t>
      </w:r>
    </w:p>
    <w:p w:rsidR="00C37B8D" w:rsidRDefault="007178C1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>Кудинов С.И. Самореализация как системное психологическое образование. URL: http:// http://www.relga.ru</w:t>
      </w:r>
    </w:p>
    <w:p w:rsidR="00C37B8D" w:rsidRDefault="007178C1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Кульчицька О.І. Творчі здібності та особливості їх прояву в дитячому віці. 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Обдарована дитина.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2000. № 1. С. 10–14. </w:t>
      </w:r>
    </w:p>
    <w:p w:rsidR="00C37B8D" w:rsidRDefault="007178C1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Курочкина А.Ю. Исследования креативн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ости: постановка проблемы экономики. 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Сборник научных статей по итогам Международной научной конференции.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2009. № 5. С. 630-639.</w:t>
      </w:r>
    </w:p>
    <w:p w:rsidR="00C37B8D" w:rsidRDefault="007178C1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Куцевол О.М. Теоретико-методичні основи розвитку креативності майбутніх учителів літератури : монографія. Вінниця :Глобус-Прес,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2006. 348 с.</w:t>
      </w:r>
    </w:p>
    <w:p w:rsidR="00C37B8D" w:rsidRDefault="007178C1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Лазарева Е.В. Креативність, як компонент самоактуалізації особистості. 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Проблеми та перспективи формування національної гуманітарно-технічної еліти.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2011. № 10. С. 314-318.</w:t>
      </w:r>
    </w:p>
    <w:p w:rsidR="00C37B8D" w:rsidRDefault="007178C1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Лопатин Е. А. Педагогические аспекты самоактуализации студентов в вузе: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дис. канд. пед. наук. Рязань. 2009. – 278 с.</w:t>
      </w:r>
    </w:p>
    <w:p w:rsidR="00C37B8D" w:rsidRDefault="007178C1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Маноха І.П. Професійний потенціал особистості: досвід онтологічного дослідження. Автореф. дис... канд. психол. наук: 19.00.01. Київ, 1993. 22 с.</w:t>
      </w:r>
    </w:p>
    <w:p w:rsidR="00C37B8D" w:rsidRDefault="007178C1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Маслоу А. Мотивация и личность. Спб : Питер, 2012. 352 с.</w:t>
      </w:r>
    </w:p>
    <w:p w:rsidR="00C37B8D" w:rsidRDefault="007178C1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Маслоу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А. По направлению к психологии бытия. Москва : Эксмо-Пресс, 2002. 272 с.</w:t>
      </w:r>
    </w:p>
    <w:p w:rsidR="00C37B8D" w:rsidRDefault="007178C1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Морозов А. В. Формирование креативности преподавателя высшей школы в системе непрерывного образования: дис. … д-ра пед. наук : 13.00.08. Москва, 2004. 445 с.</w:t>
      </w:r>
    </w:p>
    <w:p w:rsidR="00C37B8D" w:rsidRDefault="007178C1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Мэй Р. Искусство психолог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ического консультирования. Москва : ЭКСМО-Пресс, 2002. 224 с.</w:t>
      </w:r>
    </w:p>
    <w:p w:rsidR="00C37B8D" w:rsidRDefault="007178C1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Особистість у сучасній психології. Психологічна характеристика: веб-сайт. URL: https://ru.osvita.ua/vnz/reports/psychology/10026/</w:t>
      </w:r>
    </w:p>
    <w:p w:rsidR="00C37B8D" w:rsidRDefault="007178C1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Особов І.П. Деякі аспекти вивчення креативності.  URL: http://hu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man.snauka.ru</w:t>
      </w:r>
    </w:p>
    <w:p w:rsidR="00C37B8D" w:rsidRDefault="007178C1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>Павелків Р. В. Вікова психологія: підручник. Київ: Кондор, 2015. 469 с.</w:t>
      </w:r>
    </w:p>
    <w:p w:rsidR="00C37B8D" w:rsidRDefault="007178C1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Павленко В.В. Креативність: сутнісна характеристика поняття. 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Академія  міжнародного співробітництва з креативної педагогіки «Полісся».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2016. № 11. С.120–131.</w:t>
      </w:r>
    </w:p>
    <w:p w:rsidR="00C37B8D" w:rsidRDefault="007178C1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Поклад І.М. Креативність у концепції А.Г. Маслоу. URL: http://www.newacropolis.org.ua/ru/study/conference/?thesis=4960</w:t>
      </w:r>
    </w:p>
    <w:p w:rsidR="00C37B8D" w:rsidRDefault="007178C1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Психология творчества: общая дифференциальная, прикладная /Отв. ред. Я.А. Пономарёв.  Москва : Наука, 1990. – 223 с.</w:t>
      </w:r>
    </w:p>
    <w:p w:rsidR="00C37B8D" w:rsidRDefault="007178C1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Роджерс К. Взгляд на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психотерапию становления человека. Москва : Прогресс, 1994. 240с.</w:t>
      </w:r>
    </w:p>
    <w:p w:rsidR="00C37B8D" w:rsidRDefault="007178C1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Роджерс Н. Творчество как усиление себя. 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Вопросы психологи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1990. №1. С.164-168.</w:t>
      </w:r>
    </w:p>
    <w:p w:rsidR="00C37B8D" w:rsidRDefault="007178C1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Рубинштейн С.Л. Человек и мир. Спб : Мастера психологии, 2012. 224 с.</w:t>
      </w:r>
    </w:p>
    <w:p w:rsidR="00C37B8D" w:rsidRDefault="007178C1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Скавренюк В.І. Психологічні особливості самоактуалізації сучасної жінки URL:  </w:t>
      </w:r>
      <w:hyperlink r:id="rId13">
        <w:r>
          <w:rPr>
            <w:rFonts w:ascii="Times New Roman" w:eastAsia="Times New Roman" w:hAnsi="Times New Roman" w:cs="Times New Roman"/>
            <w:color w:val="000000"/>
            <w:sz w:val="28"/>
            <w:szCs w:val="28"/>
          </w:rPr>
          <w:t>https://archer.chnu.edu.ua/jspui/bitstream/123456789/3839/1/</w:t>
        </w:r>
      </w:hyperlink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educ_2022_035.pdf</w:t>
      </w:r>
    </w:p>
    <w:p w:rsidR="00C37B8D" w:rsidRDefault="007178C1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Скрипченко О.В. Зага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льна психологія. Київ : Каравела, 2009. 464 с.</w:t>
      </w:r>
    </w:p>
    <w:p w:rsidR="00C37B8D" w:rsidRDefault="007178C1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Спиноза Б. Избранные произведения. Москва : Госполитиздат, 1957. 1366 с.</w:t>
      </w:r>
    </w:p>
    <w:p w:rsidR="00C37B8D" w:rsidRDefault="007178C1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Старинська Н.В. Креативність, як характеристика само актуалізованої особистості. URL: file:///C:/Users/Admin/Downloads/941-Article%20Tex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t-1205-1-10-20200505%20(1).pdf</w:t>
      </w:r>
    </w:p>
    <w:p w:rsidR="00C37B8D" w:rsidRDefault="007178C1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Сторіжко Л.В. Самоактуалізація – вищий прояв справжної людяності. URL: </w:t>
      </w:r>
      <w:hyperlink r:id="rId14">
        <w:r>
          <w:rPr>
            <w:rFonts w:ascii="Times New Roman" w:eastAsia="Times New Roman" w:hAnsi="Times New Roman" w:cs="Times New Roman"/>
            <w:color w:val="000000"/>
            <w:sz w:val="28"/>
            <w:szCs w:val="28"/>
          </w:rPr>
          <w:t>https://ela.kpi.ua/bitstream/123456789/20639/1/%D0%</w:t>
        </w:r>
      </w:hyperlink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A1%D1%82%D0%BE%D1%80%D1%96%D0%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B6%D0%BA%D0%BE%20%D0%9B%D1%8E%D0%B4%D0%BC%D0%B8%D0%BB%D0%B0.pdf</w:t>
      </w:r>
    </w:p>
    <w:p w:rsidR="00C37B8D" w:rsidRDefault="007178C1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>Тест «Креативность» (Автор Вишнякова Н.). URL: https://studylib.ru/doc/2586643/test--kreativnost._---avtor-vishnyakova-n.--test</w:t>
      </w:r>
    </w:p>
    <w:p w:rsidR="00C37B8D" w:rsidRDefault="007178C1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Философия: энциклопедический словарь / Под ред. А.А. Ивина. Моск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 : Гардарики, 2004. 770 с.</w:t>
      </w:r>
    </w:p>
    <w:p w:rsidR="00C37B8D" w:rsidRDefault="007178C1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Фрейд З. Введение в психоанализ : лекции. Москва :Наука, 1989. 453 с.</w:t>
      </w:r>
    </w:p>
    <w:p w:rsidR="00C37B8D" w:rsidRDefault="007178C1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Хьелл Л. Теории личности. СПб : Питер, 2003. 608 с.</w:t>
      </w:r>
    </w:p>
    <w:p w:rsidR="00C37B8D" w:rsidRDefault="007178C1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Чайка С.В. Розвиток чинників як таких, що сприяють самоактуалізації жінок-викладачів вищої школи. URL: ht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tp://umo.edu.ua/images/content/nashi_vydanya/stud_almanah/66.pdf</w:t>
      </w:r>
    </w:p>
    <w:p w:rsidR="00C37B8D" w:rsidRDefault="007178C1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Яланська С.П. Психологія творчості : навчальний посібник. Полтава : ПНПУ імені В.Г. Короленка, 2014. 180 с.</w:t>
      </w:r>
    </w:p>
    <w:p w:rsidR="00C37B8D" w:rsidRDefault="007178C1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Boden M. The creative mind: Myths and mechanisms. N.Y.: Basic Books, 1992. 225 р.</w:t>
      </w:r>
    </w:p>
    <w:p w:rsidR="00C37B8D" w:rsidRDefault="007178C1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uilford J. P. Three faces of intellect. The American Psychologyst. 1959.№ 14. 469 р.</w:t>
      </w:r>
    </w:p>
    <w:p w:rsidR="00C37B8D" w:rsidRDefault="00C37B8D">
      <w:pPr>
        <w:tabs>
          <w:tab w:val="left" w:pos="993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C37B8D" w:rsidRDefault="00C37B8D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0"/>
          <w:tab w:val="left" w:pos="851"/>
        </w:tabs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sectPr w:rsidR="00C37B8D">
      <w:type w:val="continuous"/>
      <w:pgSz w:w="11906" w:h="16838"/>
      <w:pgMar w:top="1134" w:right="850" w:bottom="1134" w:left="1701" w:header="708" w:footer="708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178C1" w:rsidRDefault="007178C1">
      <w:pPr>
        <w:spacing w:after="0" w:line="240" w:lineRule="auto"/>
      </w:pPr>
      <w:r>
        <w:separator/>
      </w:r>
    </w:p>
  </w:endnote>
  <w:endnote w:type="continuationSeparator" w:id="0">
    <w:p w:rsidR="007178C1" w:rsidRDefault="007178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Noto Sans Symbols">
    <w:charset w:val="00"/>
    <w:family w:val="auto"/>
    <w:pitch w:val="default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00"/>
    <w:family w:val="roman"/>
    <w:notTrueType/>
    <w:pitch w:val="default"/>
  </w:font>
  <w:font w:name="Tahoma">
    <w:panose1 w:val="020B0604030504040204"/>
    <w:charset w:val="00"/>
    <w:family w:val="roman"/>
    <w:notTrueType/>
    <w:pitch w:val="default"/>
  </w:font>
  <w:font w:name="Georgia">
    <w:panose1 w:val="02040502050405020303"/>
    <w:charset w:val="00"/>
    <w:family w:val="auto"/>
    <w:pitch w:val="default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178C1" w:rsidRDefault="007178C1">
      <w:pPr>
        <w:spacing w:after="0" w:line="240" w:lineRule="auto"/>
      </w:pPr>
      <w:r>
        <w:separator/>
      </w:r>
    </w:p>
  </w:footnote>
  <w:footnote w:type="continuationSeparator" w:id="0">
    <w:p w:rsidR="007178C1" w:rsidRDefault="007178C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37B8D" w:rsidRDefault="007178C1">
    <w:pPr>
      <w:pBdr>
        <w:top w:val="nil"/>
        <w:left w:val="nil"/>
        <w:bottom w:val="nil"/>
        <w:right w:val="nil"/>
        <w:between w:val="nil"/>
      </w:pBdr>
      <w:tabs>
        <w:tab w:val="center" w:pos="4677"/>
        <w:tab w:val="right" w:pos="9355"/>
      </w:tabs>
      <w:spacing w:after="0" w:line="240" w:lineRule="auto"/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 w:rsidR="002A2AE9">
      <w:rPr>
        <w:color w:val="000000"/>
      </w:rPr>
      <w:fldChar w:fldCharType="separate"/>
    </w:r>
    <w:r w:rsidR="002A2AE9">
      <w:rPr>
        <w:noProof/>
        <w:color w:val="000000"/>
      </w:rPr>
      <w:t>15</w:t>
    </w:r>
    <w:r>
      <w:rPr>
        <w:color w:val="000000"/>
      </w:rPr>
      <w:fldChar w:fldCharType="end"/>
    </w:r>
  </w:p>
  <w:p w:rsidR="00C37B8D" w:rsidRDefault="00C37B8D">
    <w:pPr>
      <w:pBdr>
        <w:top w:val="nil"/>
        <w:left w:val="nil"/>
        <w:bottom w:val="nil"/>
        <w:right w:val="nil"/>
        <w:between w:val="nil"/>
      </w:pBdr>
      <w:tabs>
        <w:tab w:val="center" w:pos="4677"/>
        <w:tab w:val="right" w:pos="9355"/>
      </w:tabs>
      <w:spacing w:after="0" w:line="240" w:lineRule="auto"/>
      <w:rPr>
        <w:color w:val="00000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473EF5"/>
    <w:multiLevelType w:val="multilevel"/>
    <w:tmpl w:val="DEB41FBC"/>
    <w:lvl w:ilvl="0">
      <w:start w:val="1"/>
      <w:numFmt w:val="decimal"/>
      <w:lvlText w:val="%1."/>
      <w:lvlJc w:val="left"/>
      <w:pPr>
        <w:ind w:left="927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18E3765C"/>
    <w:multiLevelType w:val="multilevel"/>
    <w:tmpl w:val="F82074D8"/>
    <w:lvl w:ilvl="0">
      <w:start w:val="1"/>
      <w:numFmt w:val="decimal"/>
      <w:lvlText w:val="%1."/>
      <w:lvlJc w:val="left"/>
      <w:pPr>
        <w:ind w:left="927" w:hanging="360"/>
      </w:p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2" w15:restartNumberingAfterBreak="0">
    <w:nsid w:val="23C50325"/>
    <w:multiLevelType w:val="multilevel"/>
    <w:tmpl w:val="C82E34C4"/>
    <w:lvl w:ilvl="0">
      <w:start w:val="1"/>
      <w:numFmt w:val="decimal"/>
      <w:lvlText w:val="%1."/>
      <w:lvlJc w:val="left"/>
      <w:pPr>
        <w:ind w:left="927" w:hanging="360"/>
      </w:p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56FD6732"/>
    <w:multiLevelType w:val="multilevel"/>
    <w:tmpl w:val="58309800"/>
    <w:lvl w:ilvl="0">
      <w:start w:val="1"/>
      <w:numFmt w:val="decimal"/>
      <w:lvlText w:val="%1."/>
      <w:lvlJc w:val="left"/>
      <w:pPr>
        <w:ind w:left="1080" w:hanging="360"/>
      </w:pPr>
      <w:rPr>
        <w:color w:val="000000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5C712DAA"/>
    <w:multiLevelType w:val="multilevel"/>
    <w:tmpl w:val="0F6289DE"/>
    <w:lvl w:ilvl="0">
      <w:start w:val="1"/>
      <w:numFmt w:val="decimal"/>
      <w:lvlText w:val="%1."/>
      <w:lvlJc w:val="left"/>
      <w:pPr>
        <w:ind w:left="927" w:hanging="360"/>
      </w:p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5" w15:restartNumberingAfterBreak="0">
    <w:nsid w:val="5D426CA6"/>
    <w:multiLevelType w:val="multilevel"/>
    <w:tmpl w:val="B9E62CB6"/>
    <w:lvl w:ilvl="0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200" w:hanging="360"/>
      </w:pPr>
      <w:rPr>
        <w:rFonts w:ascii="Noto Sans Symbols" w:eastAsia="Noto Sans Symbols" w:hAnsi="Noto Sans Symbols" w:cs="Noto Sans Symbols"/>
      </w:rPr>
    </w:lvl>
  </w:abstractNum>
  <w:abstractNum w:abstractNumId="6" w15:restartNumberingAfterBreak="0">
    <w:nsid w:val="5D706819"/>
    <w:multiLevelType w:val="multilevel"/>
    <w:tmpl w:val="B4C227E4"/>
    <w:lvl w:ilvl="0">
      <w:start w:val="1"/>
      <w:numFmt w:val="decimal"/>
      <w:lvlText w:val="%1."/>
      <w:lvlJc w:val="left"/>
      <w:pPr>
        <w:ind w:left="927" w:hanging="360"/>
      </w:p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7" w15:restartNumberingAfterBreak="0">
    <w:nsid w:val="629C58EF"/>
    <w:multiLevelType w:val="multilevel"/>
    <w:tmpl w:val="11F8B114"/>
    <w:lvl w:ilvl="0">
      <w:start w:val="1"/>
      <w:numFmt w:val="decimal"/>
      <w:lvlText w:val="%1."/>
      <w:lvlJc w:val="left"/>
      <w:pPr>
        <w:ind w:left="927" w:hanging="360"/>
      </w:pPr>
    </w:lvl>
    <w:lvl w:ilvl="1">
      <w:start w:val="1"/>
      <w:numFmt w:val="decimal"/>
      <w:lvlText w:val="%1.%2."/>
      <w:lvlJc w:val="left"/>
      <w:pPr>
        <w:ind w:left="1287" w:hanging="720"/>
      </w:pPr>
    </w:lvl>
    <w:lvl w:ilvl="2">
      <w:start w:val="1"/>
      <w:numFmt w:val="decimal"/>
      <w:lvlText w:val="%1.%2.%3."/>
      <w:lvlJc w:val="left"/>
      <w:pPr>
        <w:ind w:left="1287" w:hanging="720"/>
      </w:pPr>
    </w:lvl>
    <w:lvl w:ilvl="3">
      <w:start w:val="1"/>
      <w:numFmt w:val="decimal"/>
      <w:lvlText w:val="%1.%2.%3.%4."/>
      <w:lvlJc w:val="left"/>
      <w:pPr>
        <w:ind w:left="1647" w:hanging="1080"/>
      </w:pPr>
    </w:lvl>
    <w:lvl w:ilvl="4">
      <w:start w:val="1"/>
      <w:numFmt w:val="decimal"/>
      <w:lvlText w:val="%1.%2.%3.%4.%5."/>
      <w:lvlJc w:val="left"/>
      <w:pPr>
        <w:ind w:left="1647" w:hanging="1080"/>
      </w:pPr>
    </w:lvl>
    <w:lvl w:ilvl="5">
      <w:start w:val="1"/>
      <w:numFmt w:val="decimal"/>
      <w:lvlText w:val="%1.%2.%3.%4.%5.%6."/>
      <w:lvlJc w:val="left"/>
      <w:pPr>
        <w:ind w:left="2007" w:hanging="1440"/>
      </w:pPr>
    </w:lvl>
    <w:lvl w:ilvl="6">
      <w:start w:val="1"/>
      <w:numFmt w:val="decimal"/>
      <w:lvlText w:val="%1.%2.%3.%4.%5.%6.%7."/>
      <w:lvlJc w:val="left"/>
      <w:pPr>
        <w:ind w:left="2367" w:hanging="1800"/>
      </w:pPr>
    </w:lvl>
    <w:lvl w:ilvl="7">
      <w:start w:val="1"/>
      <w:numFmt w:val="decimal"/>
      <w:lvlText w:val="%1.%2.%3.%4.%5.%6.%7.%8."/>
      <w:lvlJc w:val="left"/>
      <w:pPr>
        <w:ind w:left="2367" w:hanging="1800"/>
      </w:pPr>
    </w:lvl>
    <w:lvl w:ilvl="8">
      <w:start w:val="1"/>
      <w:numFmt w:val="decimal"/>
      <w:lvlText w:val="%1.%2.%3.%4.%5.%6.%7.%8.%9."/>
      <w:lvlJc w:val="left"/>
      <w:pPr>
        <w:ind w:left="2727" w:hanging="2160"/>
      </w:pPr>
    </w:lvl>
  </w:abstractNum>
  <w:abstractNum w:abstractNumId="8" w15:restartNumberingAfterBreak="0">
    <w:nsid w:val="6BAF679E"/>
    <w:multiLevelType w:val="multilevel"/>
    <w:tmpl w:val="CB3431D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1CB41E5"/>
    <w:multiLevelType w:val="multilevel"/>
    <w:tmpl w:val="44108B86"/>
    <w:lvl w:ilvl="0">
      <w:start w:val="1"/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/>
      </w:rPr>
    </w:lvl>
    <w:lvl w:ilvl="1">
      <w:start w:val="1"/>
      <w:numFmt w:val="bullet"/>
      <w:lvlText w:val="o"/>
      <w:lvlJc w:val="left"/>
      <w:pPr>
        <w:ind w:left="1647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367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087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807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527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247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967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687" w:hanging="360"/>
      </w:pPr>
      <w:rPr>
        <w:rFonts w:ascii="Noto Sans Symbols" w:eastAsia="Noto Sans Symbols" w:hAnsi="Noto Sans Symbols" w:cs="Noto Sans Symbols"/>
      </w:rPr>
    </w:lvl>
  </w:abstractNum>
  <w:num w:numId="1">
    <w:abstractNumId w:val="6"/>
  </w:num>
  <w:num w:numId="2">
    <w:abstractNumId w:val="5"/>
  </w:num>
  <w:num w:numId="3">
    <w:abstractNumId w:val="4"/>
  </w:num>
  <w:num w:numId="4">
    <w:abstractNumId w:val="3"/>
  </w:num>
  <w:num w:numId="5">
    <w:abstractNumId w:val="9"/>
  </w:num>
  <w:num w:numId="6">
    <w:abstractNumId w:val="1"/>
  </w:num>
  <w:num w:numId="7">
    <w:abstractNumId w:val="0"/>
  </w:num>
  <w:num w:numId="8">
    <w:abstractNumId w:val="8"/>
  </w:num>
  <w:num w:numId="9">
    <w:abstractNumId w:val="2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7B8D"/>
    <w:rsid w:val="002A2AE9"/>
    <w:rsid w:val="007178C1"/>
    <w:rsid w:val="00C37B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467184E-441A-43AD-A3E9-210C2A8CB8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Calibri"/>
        <w:sz w:val="22"/>
        <w:szCs w:val="22"/>
        <w:lang w:val="uk-UA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F1D7E"/>
  </w:style>
  <w:style w:type="paragraph" w:styleId="1">
    <w:name w:val="heading 1"/>
    <w:basedOn w:val="a"/>
    <w:next w:val="a"/>
    <w:link w:val="10"/>
    <w:uiPriority w:val="9"/>
    <w:qFormat/>
    <w:rsid w:val="00D13130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character" w:styleId="a4">
    <w:name w:val="Hyperlink"/>
    <w:basedOn w:val="a0"/>
    <w:uiPriority w:val="99"/>
    <w:unhideWhenUsed/>
    <w:rsid w:val="00520016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D1313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5">
    <w:name w:val="Normal (Web)"/>
    <w:basedOn w:val="a"/>
    <w:uiPriority w:val="99"/>
    <w:unhideWhenUsed/>
    <w:rsid w:val="00C2452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rsid w:val="00C24529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styleId="a6">
    <w:name w:val="List Paragraph"/>
    <w:basedOn w:val="a"/>
    <w:uiPriority w:val="34"/>
    <w:qFormat/>
    <w:rsid w:val="00100DC5"/>
    <w:pPr>
      <w:ind w:left="720"/>
      <w:contextualSpacing/>
    </w:pPr>
  </w:style>
  <w:style w:type="paragraph" w:styleId="a7">
    <w:name w:val="header"/>
    <w:basedOn w:val="a"/>
    <w:link w:val="a8"/>
    <w:uiPriority w:val="99"/>
    <w:unhideWhenUsed/>
    <w:rsid w:val="00E23EC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E23ECF"/>
  </w:style>
  <w:style w:type="paragraph" w:styleId="a9">
    <w:name w:val="footer"/>
    <w:basedOn w:val="a"/>
    <w:link w:val="aa"/>
    <w:uiPriority w:val="99"/>
    <w:unhideWhenUsed/>
    <w:rsid w:val="00E23EC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E23ECF"/>
  </w:style>
  <w:style w:type="table" w:styleId="ab">
    <w:name w:val="Table Grid"/>
    <w:basedOn w:val="a1"/>
    <w:uiPriority w:val="39"/>
    <w:rsid w:val="008F7D4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TML">
    <w:name w:val="HTML Preformatted"/>
    <w:basedOn w:val="a"/>
    <w:link w:val="HTML0"/>
    <w:uiPriority w:val="99"/>
    <w:semiHidden/>
    <w:unhideWhenUsed/>
    <w:rsid w:val="005D6E86"/>
    <w:pPr>
      <w:spacing w:after="0" w:line="240" w:lineRule="auto"/>
    </w:pPr>
    <w:rPr>
      <w:rFonts w:ascii="Consolas" w:hAnsi="Consolas" w:cs="Consolas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5D6E86"/>
    <w:rPr>
      <w:rFonts w:ascii="Consolas" w:hAnsi="Consolas" w:cs="Consolas"/>
      <w:sz w:val="20"/>
      <w:szCs w:val="20"/>
    </w:rPr>
  </w:style>
  <w:style w:type="paragraph" w:styleId="ac">
    <w:name w:val="Balloon Text"/>
    <w:basedOn w:val="a"/>
    <w:link w:val="ad"/>
    <w:uiPriority w:val="99"/>
    <w:semiHidden/>
    <w:unhideWhenUsed/>
    <w:rsid w:val="006254B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6254B7"/>
    <w:rPr>
      <w:rFonts w:ascii="Tahoma" w:hAnsi="Tahoma" w:cs="Tahoma"/>
      <w:sz w:val="16"/>
      <w:szCs w:val="16"/>
    </w:rPr>
  </w:style>
  <w:style w:type="paragraph" w:styleId="ae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f">
    <w:basedOn w:val="TableNormal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0">
    <w:basedOn w:val="TableNormal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1">
    <w:basedOn w:val="TableNormal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2">
    <w:basedOn w:val="TableNormal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3">
    <w:basedOn w:val="TableNormal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4">
    <w:basedOn w:val="TableNormal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s://archer.chnu.edu.ua/jspui/bitstream/123456789/3839/1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4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yperlink" Target="https://ela.kpi.ua/bitstream/123456789/20639/1/%D0%25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Nmm0Sfzv72Y1qFRpLd9pvnZRaJg==">CgMxLjAyCGguZ2pkZ3hzOAByITF1MTNzTGx1VWRLVVFWN2ppVzFUSXBhRnIzNkVreTdFUQ==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2711</Words>
  <Characters>15457</Characters>
  <Application>Microsoft Office Word</Application>
  <DocSecurity>0</DocSecurity>
  <Lines>128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Libonu</cp:lastModifiedBy>
  <cp:revision>2</cp:revision>
  <dcterms:created xsi:type="dcterms:W3CDTF">2023-11-17T12:31:00Z</dcterms:created>
  <dcterms:modified xsi:type="dcterms:W3CDTF">2023-11-17T12:31:00Z</dcterms:modified>
</cp:coreProperties>
</file>