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5429B5" w14:textId="77777777" w:rsidR="00E9234D" w:rsidRPr="002A44BA" w:rsidRDefault="00E9234D" w:rsidP="00E9234D">
      <w:pPr>
        <w:spacing w:after="0" w:line="300" w:lineRule="auto"/>
        <w:jc w:val="center"/>
        <w:rPr>
          <w:rFonts w:ascii="Times New Roman" w:hAnsi="Times New Roman" w:cs="Times New Roman"/>
          <w:sz w:val="28"/>
          <w:szCs w:val="28"/>
        </w:rPr>
      </w:pPr>
      <w:r w:rsidRPr="002A44BA">
        <w:rPr>
          <w:rFonts w:ascii="Times New Roman" w:hAnsi="Times New Roman" w:cs="Times New Roman"/>
          <w:sz w:val="28"/>
          <w:szCs w:val="28"/>
        </w:rPr>
        <w:t>ОДЕСЬКИЙ НАЦІОНАЛЬНИЙ УНІВЕРСИТЕТ ІМЕНІ І. І. МЕЧНИКОВА</w:t>
      </w:r>
    </w:p>
    <w:p w14:paraId="76D0DB98" w14:textId="77777777" w:rsidR="00E9234D" w:rsidRPr="002A44BA" w:rsidRDefault="00E9234D" w:rsidP="00E9234D">
      <w:pPr>
        <w:spacing w:after="0" w:line="300" w:lineRule="auto"/>
        <w:jc w:val="center"/>
        <w:rPr>
          <w:rFonts w:ascii="Times New Roman" w:hAnsi="Times New Roman" w:cs="Times New Roman"/>
          <w:sz w:val="28"/>
          <w:szCs w:val="28"/>
        </w:rPr>
      </w:pPr>
      <w:r w:rsidRPr="002A44BA">
        <w:rPr>
          <w:rFonts w:ascii="Times New Roman" w:hAnsi="Times New Roman" w:cs="Times New Roman"/>
          <w:sz w:val="28"/>
          <w:szCs w:val="28"/>
        </w:rPr>
        <w:t>Факультет міжнародних відносин, політології та соціології</w:t>
      </w:r>
    </w:p>
    <w:p w14:paraId="45854410" w14:textId="77777777" w:rsidR="00E9234D" w:rsidRPr="002A44BA" w:rsidRDefault="00E9234D" w:rsidP="00E9234D">
      <w:pPr>
        <w:spacing w:after="0" w:line="300" w:lineRule="auto"/>
        <w:jc w:val="center"/>
        <w:rPr>
          <w:rFonts w:ascii="Times New Roman" w:hAnsi="Times New Roman" w:cs="Times New Roman"/>
          <w:sz w:val="28"/>
          <w:szCs w:val="28"/>
        </w:rPr>
      </w:pPr>
      <w:r w:rsidRPr="002A44BA">
        <w:rPr>
          <w:rFonts w:ascii="Times New Roman" w:hAnsi="Times New Roman" w:cs="Times New Roman"/>
          <w:sz w:val="28"/>
          <w:szCs w:val="28"/>
        </w:rPr>
        <w:t>Кафедра світового господарства і міжнародних економічних відносин</w:t>
      </w:r>
    </w:p>
    <w:p w14:paraId="2490FEBE" w14:textId="77777777" w:rsidR="00E9234D" w:rsidRPr="002A44BA" w:rsidRDefault="00E9234D" w:rsidP="00E9234D">
      <w:pPr>
        <w:spacing w:after="0" w:line="360" w:lineRule="auto"/>
        <w:jc w:val="center"/>
        <w:rPr>
          <w:rFonts w:ascii="Times New Roman" w:hAnsi="Times New Roman" w:cs="Times New Roman"/>
          <w:sz w:val="28"/>
          <w:szCs w:val="28"/>
        </w:rPr>
      </w:pPr>
    </w:p>
    <w:p w14:paraId="69898C33" w14:textId="77777777" w:rsidR="00E9234D" w:rsidRPr="002A44BA" w:rsidRDefault="00E9234D" w:rsidP="00E9234D">
      <w:pPr>
        <w:spacing w:after="0" w:line="360" w:lineRule="auto"/>
        <w:jc w:val="center"/>
        <w:rPr>
          <w:rFonts w:ascii="Times New Roman" w:hAnsi="Times New Roman" w:cs="Times New Roman"/>
          <w:sz w:val="28"/>
          <w:szCs w:val="28"/>
        </w:rPr>
      </w:pPr>
    </w:p>
    <w:p w14:paraId="5CD45DD0" w14:textId="77777777" w:rsidR="00E9234D" w:rsidRPr="002A44BA" w:rsidRDefault="00E9234D" w:rsidP="00E9234D">
      <w:pPr>
        <w:spacing w:after="0" w:line="360" w:lineRule="auto"/>
        <w:jc w:val="center"/>
        <w:rPr>
          <w:rFonts w:ascii="Times New Roman" w:hAnsi="Times New Roman" w:cs="Times New Roman"/>
          <w:sz w:val="28"/>
          <w:szCs w:val="28"/>
        </w:rPr>
      </w:pPr>
    </w:p>
    <w:p w14:paraId="5A1FD3DF" w14:textId="77777777" w:rsidR="00E9234D" w:rsidRPr="002A44BA" w:rsidRDefault="00E9234D" w:rsidP="00E9234D">
      <w:pPr>
        <w:spacing w:after="0" w:line="360" w:lineRule="auto"/>
        <w:jc w:val="center"/>
        <w:rPr>
          <w:rFonts w:ascii="Times New Roman" w:hAnsi="Times New Roman" w:cs="Times New Roman"/>
          <w:b/>
          <w:sz w:val="28"/>
          <w:szCs w:val="28"/>
        </w:rPr>
      </w:pPr>
      <w:r w:rsidRPr="002A44BA">
        <w:rPr>
          <w:rFonts w:ascii="Times New Roman" w:hAnsi="Times New Roman" w:cs="Times New Roman"/>
          <w:b/>
          <w:sz w:val="28"/>
          <w:szCs w:val="28"/>
        </w:rPr>
        <w:t>Кваліфікаційна робота</w:t>
      </w:r>
    </w:p>
    <w:p w14:paraId="120FEDA7" w14:textId="6CA217A0" w:rsidR="00E9234D" w:rsidRPr="002A44BA" w:rsidRDefault="00E9234D" w:rsidP="00E9234D">
      <w:pPr>
        <w:spacing w:after="0" w:line="360" w:lineRule="auto"/>
        <w:jc w:val="center"/>
        <w:rPr>
          <w:rFonts w:ascii="Times New Roman" w:hAnsi="Times New Roman" w:cs="Times New Roman"/>
          <w:sz w:val="28"/>
          <w:szCs w:val="28"/>
        </w:rPr>
      </w:pPr>
      <w:r w:rsidRPr="002A44BA">
        <w:rPr>
          <w:rFonts w:ascii="Times New Roman" w:hAnsi="Times New Roman" w:cs="Times New Roman"/>
          <w:sz w:val="28"/>
          <w:szCs w:val="28"/>
        </w:rPr>
        <w:t>на здобуття ступеня вищої освіти «</w:t>
      </w:r>
      <w:r w:rsidR="00402B75">
        <w:rPr>
          <w:rFonts w:ascii="Times New Roman" w:hAnsi="Times New Roman" w:cs="Times New Roman"/>
          <w:sz w:val="28"/>
          <w:szCs w:val="28"/>
          <w:lang w:val="ru-RU"/>
        </w:rPr>
        <w:t>б</w:t>
      </w:r>
      <w:proofErr w:type="spellStart"/>
      <w:r w:rsidRPr="002A44BA">
        <w:rPr>
          <w:rFonts w:ascii="Times New Roman" w:hAnsi="Times New Roman" w:cs="Times New Roman"/>
          <w:sz w:val="28"/>
          <w:szCs w:val="28"/>
        </w:rPr>
        <w:t>акалавр</w:t>
      </w:r>
      <w:proofErr w:type="spellEnd"/>
      <w:r w:rsidRPr="002A44BA">
        <w:rPr>
          <w:rFonts w:ascii="Times New Roman" w:hAnsi="Times New Roman" w:cs="Times New Roman"/>
          <w:sz w:val="28"/>
          <w:szCs w:val="28"/>
        </w:rPr>
        <w:t>»</w:t>
      </w:r>
    </w:p>
    <w:p w14:paraId="081CD8C4" w14:textId="62D4BC1D" w:rsidR="00E9234D" w:rsidRPr="002A44BA" w:rsidRDefault="00E9234D" w:rsidP="00E9234D">
      <w:pPr>
        <w:spacing w:after="0" w:line="360" w:lineRule="auto"/>
        <w:jc w:val="center"/>
        <w:textAlignment w:val="baseline"/>
        <w:rPr>
          <w:rFonts w:ascii="Times New Roman" w:eastAsia="Times New Roman" w:hAnsi="Times New Roman" w:cs="Times New Roman"/>
          <w:b/>
          <w:bCs/>
          <w:color w:val="000000"/>
          <w:kern w:val="0"/>
          <w:sz w:val="24"/>
          <w:szCs w:val="24"/>
          <w14:ligatures w14:val="none"/>
        </w:rPr>
      </w:pPr>
      <w:r w:rsidRPr="002A44BA">
        <w:rPr>
          <w:rFonts w:ascii="Times New Roman" w:eastAsia="Times New Roman" w:hAnsi="Times New Roman" w:cs="Times New Roman"/>
          <w:b/>
          <w:bCs/>
          <w:color w:val="000000"/>
          <w:kern w:val="0"/>
          <w:sz w:val="24"/>
          <w:szCs w:val="24"/>
          <w14:ligatures w14:val="none"/>
        </w:rPr>
        <w:t xml:space="preserve"> «</w:t>
      </w:r>
      <w:r w:rsidR="00C671E5" w:rsidRPr="002A44BA">
        <w:rPr>
          <w:rFonts w:ascii="Times New Roman" w:eastAsia="Times New Roman" w:hAnsi="Times New Roman" w:cs="Times New Roman"/>
          <w:b/>
          <w:bCs/>
          <w:color w:val="000000"/>
          <w:kern w:val="0"/>
          <w:sz w:val="28"/>
          <w:szCs w:val="28"/>
          <w14:ligatures w14:val="none"/>
        </w:rPr>
        <w:t>Транспортна система України: сучасний стан та перспективи розвитку в умовах європейської інтеграції</w:t>
      </w:r>
      <w:r w:rsidRPr="002A44BA">
        <w:rPr>
          <w:rFonts w:ascii="Times New Roman" w:eastAsia="Times New Roman" w:hAnsi="Times New Roman" w:cs="Times New Roman"/>
          <w:b/>
          <w:bCs/>
          <w:color w:val="000000"/>
          <w:kern w:val="0"/>
          <w:sz w:val="24"/>
          <w:szCs w:val="24"/>
          <w14:ligatures w14:val="none"/>
        </w:rPr>
        <w:t>»</w:t>
      </w:r>
    </w:p>
    <w:p w14:paraId="68A006BB" w14:textId="14E9B22E" w:rsidR="00C671E5" w:rsidRPr="002A44BA" w:rsidRDefault="00C671E5" w:rsidP="00E9234D">
      <w:pPr>
        <w:spacing w:after="0" w:line="360" w:lineRule="auto"/>
        <w:jc w:val="center"/>
        <w:textAlignment w:val="baseline"/>
        <w:rPr>
          <w:rFonts w:ascii="Times New Roman" w:eastAsia="Times New Roman" w:hAnsi="Times New Roman" w:cs="Times New Roman"/>
          <w:bCs/>
          <w:kern w:val="0"/>
          <w:sz w:val="28"/>
          <w:szCs w:val="28"/>
          <w:lang w:eastAsia="en-GB"/>
          <w14:ligatures w14:val="none"/>
        </w:rPr>
      </w:pPr>
      <w:r w:rsidRPr="00402B75">
        <w:rPr>
          <w:rFonts w:ascii="Times New Roman" w:hAnsi="Times New Roman" w:cs="Times New Roman"/>
          <w:b/>
          <w:bCs/>
          <w:sz w:val="28"/>
          <w:szCs w:val="28"/>
        </w:rPr>
        <w:t>«</w:t>
      </w:r>
      <w:proofErr w:type="spellStart"/>
      <w:r w:rsidRPr="00402B75">
        <w:rPr>
          <w:rFonts w:ascii="Times New Roman" w:hAnsi="Times New Roman" w:cs="Times New Roman"/>
          <w:b/>
          <w:bCs/>
          <w:sz w:val="28"/>
          <w:szCs w:val="28"/>
        </w:rPr>
        <w:t>Transport</w:t>
      </w:r>
      <w:proofErr w:type="spellEnd"/>
      <w:r w:rsidRPr="00402B75">
        <w:rPr>
          <w:rFonts w:ascii="Times New Roman" w:hAnsi="Times New Roman" w:cs="Times New Roman"/>
          <w:b/>
          <w:bCs/>
          <w:sz w:val="28"/>
          <w:szCs w:val="28"/>
        </w:rPr>
        <w:t xml:space="preserve"> </w:t>
      </w:r>
      <w:proofErr w:type="spellStart"/>
      <w:r w:rsidRPr="00402B75">
        <w:rPr>
          <w:rFonts w:ascii="Times New Roman" w:hAnsi="Times New Roman" w:cs="Times New Roman"/>
          <w:b/>
          <w:bCs/>
          <w:sz w:val="28"/>
          <w:szCs w:val="28"/>
        </w:rPr>
        <w:t>system</w:t>
      </w:r>
      <w:proofErr w:type="spellEnd"/>
      <w:r w:rsidRPr="00402B75">
        <w:rPr>
          <w:rFonts w:ascii="Times New Roman" w:hAnsi="Times New Roman" w:cs="Times New Roman"/>
          <w:b/>
          <w:bCs/>
          <w:sz w:val="28"/>
          <w:szCs w:val="28"/>
        </w:rPr>
        <w:t xml:space="preserve"> </w:t>
      </w:r>
      <w:proofErr w:type="spellStart"/>
      <w:r w:rsidRPr="00402B75">
        <w:rPr>
          <w:rFonts w:ascii="Times New Roman" w:hAnsi="Times New Roman" w:cs="Times New Roman"/>
          <w:b/>
          <w:bCs/>
          <w:sz w:val="28"/>
          <w:szCs w:val="28"/>
        </w:rPr>
        <w:t>of</w:t>
      </w:r>
      <w:proofErr w:type="spellEnd"/>
      <w:r w:rsidRPr="00402B75">
        <w:rPr>
          <w:rFonts w:ascii="Times New Roman" w:hAnsi="Times New Roman" w:cs="Times New Roman"/>
          <w:b/>
          <w:bCs/>
          <w:sz w:val="28"/>
          <w:szCs w:val="28"/>
        </w:rPr>
        <w:t xml:space="preserve"> </w:t>
      </w:r>
      <w:proofErr w:type="spellStart"/>
      <w:r w:rsidRPr="00402B75">
        <w:rPr>
          <w:rFonts w:ascii="Times New Roman" w:hAnsi="Times New Roman" w:cs="Times New Roman"/>
          <w:b/>
          <w:bCs/>
          <w:sz w:val="28"/>
          <w:szCs w:val="28"/>
        </w:rPr>
        <w:t>Ukraine</w:t>
      </w:r>
      <w:proofErr w:type="spellEnd"/>
      <w:r w:rsidRPr="00402B75">
        <w:rPr>
          <w:rFonts w:ascii="Times New Roman" w:hAnsi="Times New Roman" w:cs="Times New Roman"/>
          <w:b/>
          <w:bCs/>
          <w:sz w:val="28"/>
          <w:szCs w:val="28"/>
        </w:rPr>
        <w:t xml:space="preserve">: </w:t>
      </w:r>
      <w:proofErr w:type="spellStart"/>
      <w:r w:rsidRPr="00402B75">
        <w:rPr>
          <w:rFonts w:ascii="Times New Roman" w:hAnsi="Times New Roman" w:cs="Times New Roman"/>
          <w:b/>
          <w:bCs/>
          <w:sz w:val="28"/>
          <w:szCs w:val="28"/>
        </w:rPr>
        <w:t>current</w:t>
      </w:r>
      <w:proofErr w:type="spellEnd"/>
      <w:r w:rsidRPr="00402B75">
        <w:rPr>
          <w:rFonts w:ascii="Times New Roman" w:hAnsi="Times New Roman" w:cs="Times New Roman"/>
          <w:b/>
          <w:bCs/>
          <w:sz w:val="28"/>
          <w:szCs w:val="28"/>
        </w:rPr>
        <w:t xml:space="preserve"> </w:t>
      </w:r>
      <w:proofErr w:type="spellStart"/>
      <w:r w:rsidRPr="00402B75">
        <w:rPr>
          <w:rFonts w:ascii="Times New Roman" w:hAnsi="Times New Roman" w:cs="Times New Roman"/>
          <w:b/>
          <w:bCs/>
          <w:sz w:val="28"/>
          <w:szCs w:val="28"/>
        </w:rPr>
        <w:t>state</w:t>
      </w:r>
      <w:proofErr w:type="spellEnd"/>
      <w:r w:rsidRPr="00402B75">
        <w:rPr>
          <w:rFonts w:ascii="Times New Roman" w:hAnsi="Times New Roman" w:cs="Times New Roman"/>
          <w:b/>
          <w:bCs/>
          <w:sz w:val="28"/>
          <w:szCs w:val="28"/>
        </w:rPr>
        <w:t xml:space="preserve"> </w:t>
      </w:r>
      <w:proofErr w:type="spellStart"/>
      <w:r w:rsidRPr="00402B75">
        <w:rPr>
          <w:rFonts w:ascii="Times New Roman" w:hAnsi="Times New Roman" w:cs="Times New Roman"/>
          <w:b/>
          <w:bCs/>
          <w:sz w:val="28"/>
          <w:szCs w:val="28"/>
        </w:rPr>
        <w:t>and</w:t>
      </w:r>
      <w:proofErr w:type="spellEnd"/>
      <w:r w:rsidRPr="00402B75">
        <w:rPr>
          <w:rFonts w:ascii="Times New Roman" w:hAnsi="Times New Roman" w:cs="Times New Roman"/>
          <w:b/>
          <w:bCs/>
          <w:sz w:val="28"/>
          <w:szCs w:val="28"/>
        </w:rPr>
        <w:t xml:space="preserve"> </w:t>
      </w:r>
      <w:proofErr w:type="spellStart"/>
      <w:r w:rsidRPr="00402B75">
        <w:rPr>
          <w:rFonts w:ascii="Times New Roman" w:hAnsi="Times New Roman" w:cs="Times New Roman"/>
          <w:b/>
          <w:bCs/>
          <w:sz w:val="28"/>
          <w:szCs w:val="28"/>
        </w:rPr>
        <w:t>prospects</w:t>
      </w:r>
      <w:proofErr w:type="spellEnd"/>
      <w:r w:rsidRPr="00402B75">
        <w:rPr>
          <w:rFonts w:ascii="Times New Roman" w:hAnsi="Times New Roman" w:cs="Times New Roman"/>
          <w:b/>
          <w:bCs/>
          <w:sz w:val="28"/>
          <w:szCs w:val="28"/>
        </w:rPr>
        <w:t xml:space="preserve"> </w:t>
      </w:r>
      <w:proofErr w:type="spellStart"/>
      <w:r w:rsidRPr="00402B75">
        <w:rPr>
          <w:rFonts w:ascii="Times New Roman" w:hAnsi="Times New Roman" w:cs="Times New Roman"/>
          <w:b/>
          <w:bCs/>
          <w:sz w:val="28"/>
          <w:szCs w:val="28"/>
        </w:rPr>
        <w:t>for</w:t>
      </w:r>
      <w:proofErr w:type="spellEnd"/>
      <w:r w:rsidRPr="00402B75">
        <w:rPr>
          <w:rFonts w:ascii="Times New Roman" w:hAnsi="Times New Roman" w:cs="Times New Roman"/>
          <w:b/>
          <w:bCs/>
          <w:sz w:val="28"/>
          <w:szCs w:val="28"/>
        </w:rPr>
        <w:t xml:space="preserve"> </w:t>
      </w:r>
      <w:proofErr w:type="spellStart"/>
      <w:r w:rsidRPr="00402B75">
        <w:rPr>
          <w:rFonts w:ascii="Times New Roman" w:hAnsi="Times New Roman" w:cs="Times New Roman"/>
          <w:b/>
          <w:bCs/>
          <w:sz w:val="28"/>
          <w:szCs w:val="28"/>
        </w:rPr>
        <w:t>development</w:t>
      </w:r>
      <w:proofErr w:type="spellEnd"/>
      <w:r w:rsidRPr="00402B75">
        <w:rPr>
          <w:rFonts w:ascii="Times New Roman" w:hAnsi="Times New Roman" w:cs="Times New Roman"/>
          <w:b/>
          <w:bCs/>
          <w:sz w:val="28"/>
          <w:szCs w:val="28"/>
        </w:rPr>
        <w:t xml:space="preserve"> </w:t>
      </w:r>
      <w:proofErr w:type="spellStart"/>
      <w:r w:rsidRPr="00402B75">
        <w:rPr>
          <w:rFonts w:ascii="Times New Roman" w:hAnsi="Times New Roman" w:cs="Times New Roman"/>
          <w:b/>
          <w:bCs/>
          <w:sz w:val="28"/>
          <w:szCs w:val="28"/>
        </w:rPr>
        <w:t>in</w:t>
      </w:r>
      <w:proofErr w:type="spellEnd"/>
      <w:r w:rsidRPr="00402B75">
        <w:rPr>
          <w:rFonts w:ascii="Times New Roman" w:hAnsi="Times New Roman" w:cs="Times New Roman"/>
          <w:b/>
          <w:bCs/>
          <w:sz w:val="28"/>
          <w:szCs w:val="28"/>
        </w:rPr>
        <w:t xml:space="preserve"> </w:t>
      </w:r>
      <w:proofErr w:type="spellStart"/>
      <w:r w:rsidRPr="00402B75">
        <w:rPr>
          <w:rFonts w:ascii="Times New Roman" w:hAnsi="Times New Roman" w:cs="Times New Roman"/>
          <w:b/>
          <w:bCs/>
          <w:sz w:val="28"/>
          <w:szCs w:val="28"/>
        </w:rPr>
        <w:t>the</w:t>
      </w:r>
      <w:proofErr w:type="spellEnd"/>
      <w:r w:rsidRPr="00402B75">
        <w:rPr>
          <w:rFonts w:ascii="Times New Roman" w:hAnsi="Times New Roman" w:cs="Times New Roman"/>
          <w:b/>
          <w:bCs/>
          <w:sz w:val="28"/>
          <w:szCs w:val="28"/>
        </w:rPr>
        <w:t xml:space="preserve"> </w:t>
      </w:r>
      <w:proofErr w:type="spellStart"/>
      <w:r w:rsidRPr="00402B75">
        <w:rPr>
          <w:rFonts w:ascii="Times New Roman" w:hAnsi="Times New Roman" w:cs="Times New Roman"/>
          <w:b/>
          <w:bCs/>
          <w:sz w:val="28"/>
          <w:szCs w:val="28"/>
        </w:rPr>
        <w:t>conditions</w:t>
      </w:r>
      <w:proofErr w:type="spellEnd"/>
      <w:r w:rsidRPr="00402B75">
        <w:rPr>
          <w:rFonts w:ascii="Times New Roman" w:hAnsi="Times New Roman" w:cs="Times New Roman"/>
          <w:b/>
          <w:bCs/>
          <w:sz w:val="28"/>
          <w:szCs w:val="28"/>
        </w:rPr>
        <w:t xml:space="preserve"> of European integration»</w:t>
      </w:r>
    </w:p>
    <w:p w14:paraId="0C94ABBA" w14:textId="77777777" w:rsidR="00E9234D" w:rsidRPr="002A44BA" w:rsidRDefault="00E9234D" w:rsidP="00E9234D">
      <w:pPr>
        <w:pStyle w:val="yiv2181913830gmail-msolistparagraph"/>
        <w:spacing w:before="0" w:beforeAutospacing="0" w:after="0" w:afterAutospacing="0" w:line="256" w:lineRule="auto"/>
        <w:ind w:left="720"/>
        <w:jc w:val="center"/>
        <w:rPr>
          <w:b/>
          <w:sz w:val="28"/>
          <w:szCs w:val="28"/>
          <w:lang w:val="uk-UA"/>
        </w:rPr>
      </w:pPr>
    </w:p>
    <w:p w14:paraId="390FAB95" w14:textId="77777777" w:rsidR="00E9234D" w:rsidRPr="002A44BA" w:rsidRDefault="00E9234D" w:rsidP="00E9234D">
      <w:pPr>
        <w:spacing w:after="0" w:line="360" w:lineRule="auto"/>
        <w:jc w:val="center"/>
        <w:rPr>
          <w:rFonts w:ascii="Times New Roman" w:hAnsi="Times New Roman" w:cs="Times New Roman"/>
          <w:sz w:val="28"/>
          <w:szCs w:val="28"/>
        </w:rPr>
      </w:pPr>
    </w:p>
    <w:p w14:paraId="2936343E" w14:textId="31E3DAEF" w:rsidR="00E9234D" w:rsidRPr="002A44BA" w:rsidRDefault="00E9234D" w:rsidP="00E9234D">
      <w:pPr>
        <w:spacing w:after="0" w:line="360" w:lineRule="auto"/>
        <w:rPr>
          <w:rFonts w:ascii="Times New Roman" w:hAnsi="Times New Roman" w:cs="Times New Roman"/>
          <w:sz w:val="26"/>
          <w:szCs w:val="26"/>
        </w:rPr>
      </w:pPr>
      <w:r w:rsidRPr="002A44BA">
        <w:rPr>
          <w:rFonts w:ascii="Times New Roman" w:hAnsi="Times New Roman" w:cs="Times New Roman"/>
          <w:sz w:val="28"/>
          <w:szCs w:val="28"/>
        </w:rPr>
        <w:t xml:space="preserve">                                          </w:t>
      </w:r>
      <w:r w:rsidRPr="002A44BA">
        <w:rPr>
          <w:rFonts w:ascii="Times New Roman" w:hAnsi="Times New Roman" w:cs="Times New Roman"/>
          <w:sz w:val="26"/>
          <w:szCs w:val="26"/>
        </w:rPr>
        <w:t>Викона</w:t>
      </w:r>
      <w:r w:rsidR="00C671E5" w:rsidRPr="002A44BA">
        <w:rPr>
          <w:rFonts w:ascii="Times New Roman" w:hAnsi="Times New Roman" w:cs="Times New Roman"/>
          <w:sz w:val="26"/>
          <w:szCs w:val="26"/>
        </w:rPr>
        <w:t>ла</w:t>
      </w:r>
      <w:r w:rsidRPr="002A44BA">
        <w:rPr>
          <w:rFonts w:ascii="Times New Roman" w:hAnsi="Times New Roman" w:cs="Times New Roman"/>
          <w:sz w:val="26"/>
          <w:szCs w:val="26"/>
        </w:rPr>
        <w:t>: здобувач</w:t>
      </w:r>
      <w:r w:rsidR="00C671E5" w:rsidRPr="002A44BA">
        <w:rPr>
          <w:rFonts w:ascii="Times New Roman" w:hAnsi="Times New Roman" w:cs="Times New Roman"/>
          <w:sz w:val="26"/>
          <w:szCs w:val="26"/>
        </w:rPr>
        <w:t xml:space="preserve">ка денної </w:t>
      </w:r>
      <w:r w:rsidRPr="002A44BA">
        <w:rPr>
          <w:rFonts w:ascii="Times New Roman" w:hAnsi="Times New Roman" w:cs="Times New Roman"/>
          <w:sz w:val="26"/>
          <w:szCs w:val="26"/>
        </w:rPr>
        <w:t xml:space="preserve">форми навчання </w:t>
      </w:r>
    </w:p>
    <w:p w14:paraId="1F7F0272" w14:textId="77777777" w:rsidR="00E9234D" w:rsidRPr="002A44BA" w:rsidRDefault="00E9234D" w:rsidP="00E9234D">
      <w:pPr>
        <w:spacing w:after="0" w:line="360" w:lineRule="auto"/>
        <w:rPr>
          <w:rFonts w:ascii="Times New Roman" w:hAnsi="Times New Roman" w:cs="Times New Roman"/>
          <w:sz w:val="26"/>
          <w:szCs w:val="26"/>
        </w:rPr>
      </w:pPr>
      <w:r w:rsidRPr="002A44BA">
        <w:rPr>
          <w:rFonts w:ascii="Times New Roman" w:hAnsi="Times New Roman" w:cs="Times New Roman"/>
          <w:sz w:val="26"/>
          <w:szCs w:val="26"/>
        </w:rPr>
        <w:t xml:space="preserve">                                             Спеціальності 292 «Міжнародні економічні відносини»</w:t>
      </w:r>
    </w:p>
    <w:p w14:paraId="668D93AC" w14:textId="27BD32EA" w:rsidR="00E9234D" w:rsidRPr="002A44BA" w:rsidRDefault="00E9234D" w:rsidP="00E9234D">
      <w:pPr>
        <w:spacing w:after="0" w:line="360" w:lineRule="auto"/>
        <w:rPr>
          <w:rFonts w:ascii="Times New Roman" w:hAnsi="Times New Roman" w:cs="Times New Roman"/>
          <w:sz w:val="26"/>
          <w:szCs w:val="26"/>
        </w:rPr>
      </w:pPr>
      <w:r w:rsidRPr="002A44BA">
        <w:rPr>
          <w:rFonts w:ascii="Times New Roman" w:hAnsi="Times New Roman" w:cs="Times New Roman"/>
          <w:sz w:val="26"/>
          <w:szCs w:val="26"/>
        </w:rPr>
        <w:t xml:space="preserve">                                             Освітня програма </w:t>
      </w:r>
      <w:r w:rsidR="00C671E5" w:rsidRPr="002A44BA">
        <w:rPr>
          <w:rFonts w:ascii="Times New Roman" w:hAnsi="Times New Roman" w:cs="Times New Roman"/>
          <w:sz w:val="26"/>
          <w:szCs w:val="26"/>
        </w:rPr>
        <w:t>м</w:t>
      </w:r>
      <w:r w:rsidRPr="002A44BA">
        <w:rPr>
          <w:rFonts w:ascii="Times New Roman" w:hAnsi="Times New Roman" w:cs="Times New Roman"/>
          <w:sz w:val="26"/>
          <w:szCs w:val="26"/>
        </w:rPr>
        <w:t>іжнародні економічні відносини</w:t>
      </w:r>
    </w:p>
    <w:p w14:paraId="60671988" w14:textId="5B023400" w:rsidR="00E9234D" w:rsidRPr="002A44BA" w:rsidRDefault="00E9234D" w:rsidP="00E9234D">
      <w:pPr>
        <w:spacing w:after="0" w:line="360" w:lineRule="auto"/>
        <w:rPr>
          <w:rFonts w:ascii="Times New Roman" w:hAnsi="Times New Roman" w:cs="Times New Roman"/>
          <w:sz w:val="26"/>
          <w:szCs w:val="26"/>
        </w:rPr>
      </w:pPr>
      <w:r w:rsidRPr="002A44BA">
        <w:rPr>
          <w:rFonts w:ascii="Times New Roman" w:hAnsi="Times New Roman" w:cs="Times New Roman"/>
          <w:sz w:val="26"/>
          <w:szCs w:val="26"/>
        </w:rPr>
        <w:t xml:space="preserve">                                             </w:t>
      </w:r>
      <w:r w:rsidR="00C671E5" w:rsidRPr="002A44BA">
        <w:rPr>
          <w:rFonts w:ascii="Times New Roman" w:hAnsi="Times New Roman" w:cs="Times New Roman"/>
          <w:sz w:val="26"/>
          <w:szCs w:val="26"/>
        </w:rPr>
        <w:t>Слюсаренко Марина Андріївна</w:t>
      </w:r>
    </w:p>
    <w:p w14:paraId="7D2F8414" w14:textId="43135750" w:rsidR="00C671E5" w:rsidRPr="002A44BA" w:rsidRDefault="00E9234D" w:rsidP="00C671E5">
      <w:pPr>
        <w:spacing w:after="0" w:line="360" w:lineRule="auto"/>
        <w:rPr>
          <w:rFonts w:ascii="Times New Roman" w:hAnsi="Times New Roman" w:cs="Times New Roman"/>
          <w:sz w:val="26"/>
          <w:szCs w:val="26"/>
        </w:rPr>
      </w:pPr>
      <w:r w:rsidRPr="002A44BA">
        <w:rPr>
          <w:rFonts w:ascii="Times New Roman" w:hAnsi="Times New Roman" w:cs="Times New Roman"/>
          <w:sz w:val="26"/>
          <w:szCs w:val="26"/>
        </w:rPr>
        <w:t xml:space="preserve">                                             Науковий керівник: </w:t>
      </w:r>
      <w:proofErr w:type="spellStart"/>
      <w:r w:rsidRPr="002A44BA">
        <w:rPr>
          <w:rFonts w:ascii="Times New Roman" w:hAnsi="Times New Roman" w:cs="Times New Roman"/>
          <w:sz w:val="26"/>
          <w:szCs w:val="26"/>
        </w:rPr>
        <w:t>к.е.н</w:t>
      </w:r>
      <w:proofErr w:type="spellEnd"/>
      <w:r w:rsidRPr="002A44BA">
        <w:rPr>
          <w:rFonts w:ascii="Times New Roman" w:hAnsi="Times New Roman" w:cs="Times New Roman"/>
          <w:sz w:val="26"/>
          <w:szCs w:val="26"/>
        </w:rPr>
        <w:t>. доц.</w:t>
      </w:r>
      <w:r w:rsidR="00C671E5" w:rsidRPr="002A44BA">
        <w:rPr>
          <w:rFonts w:ascii="Times New Roman" w:hAnsi="Times New Roman" w:cs="Times New Roman"/>
          <w:sz w:val="26"/>
          <w:szCs w:val="26"/>
        </w:rPr>
        <w:t xml:space="preserve"> </w:t>
      </w:r>
      <w:proofErr w:type="spellStart"/>
      <w:r w:rsidR="00C671E5" w:rsidRPr="002A44BA">
        <w:rPr>
          <w:rFonts w:ascii="Times New Roman" w:hAnsi="Times New Roman" w:cs="Times New Roman"/>
          <w:sz w:val="26"/>
          <w:szCs w:val="26"/>
        </w:rPr>
        <w:t>Пічугіна</w:t>
      </w:r>
      <w:proofErr w:type="spellEnd"/>
      <w:r w:rsidR="00C671E5" w:rsidRPr="002A44BA">
        <w:rPr>
          <w:rFonts w:ascii="Times New Roman" w:hAnsi="Times New Roman" w:cs="Times New Roman"/>
          <w:sz w:val="26"/>
          <w:szCs w:val="26"/>
        </w:rPr>
        <w:t xml:space="preserve"> Ю.В.______</w:t>
      </w:r>
    </w:p>
    <w:p w14:paraId="6E4B4D65" w14:textId="358688D7" w:rsidR="00E9234D" w:rsidRPr="002A44BA" w:rsidRDefault="00C671E5" w:rsidP="00C671E5">
      <w:pPr>
        <w:spacing w:after="0" w:line="360" w:lineRule="auto"/>
        <w:rPr>
          <w:rFonts w:ascii="Times New Roman" w:hAnsi="Times New Roman" w:cs="Times New Roman"/>
          <w:sz w:val="24"/>
          <w:szCs w:val="24"/>
        </w:rPr>
      </w:pPr>
      <w:r w:rsidRPr="002A44BA">
        <w:rPr>
          <w:rFonts w:ascii="Times New Roman" w:hAnsi="Times New Roman" w:cs="Times New Roman"/>
          <w:sz w:val="26"/>
          <w:szCs w:val="26"/>
        </w:rPr>
        <w:t xml:space="preserve">       </w:t>
      </w:r>
      <w:r w:rsidR="00E9234D" w:rsidRPr="002A44BA">
        <w:rPr>
          <w:rFonts w:ascii="Times New Roman" w:hAnsi="Times New Roman" w:cs="Times New Roman"/>
          <w:sz w:val="26"/>
          <w:szCs w:val="26"/>
        </w:rPr>
        <w:t xml:space="preserve">                                      Рецензент: </w:t>
      </w:r>
      <w:proofErr w:type="spellStart"/>
      <w:r w:rsidR="00E9234D" w:rsidRPr="002A44BA">
        <w:rPr>
          <w:rFonts w:ascii="Times New Roman" w:hAnsi="Times New Roman" w:cs="Times New Roman"/>
          <w:sz w:val="26"/>
          <w:szCs w:val="26"/>
        </w:rPr>
        <w:t>к.е.н</w:t>
      </w:r>
      <w:proofErr w:type="spellEnd"/>
      <w:r w:rsidR="00E9234D" w:rsidRPr="002A44BA">
        <w:rPr>
          <w:rFonts w:ascii="Times New Roman" w:hAnsi="Times New Roman" w:cs="Times New Roman"/>
          <w:sz w:val="26"/>
          <w:szCs w:val="26"/>
        </w:rPr>
        <w:t xml:space="preserve">. доц. </w:t>
      </w:r>
      <w:r w:rsidRPr="002A44BA">
        <w:rPr>
          <w:rFonts w:ascii="Times New Roman" w:hAnsi="Times New Roman" w:cs="Times New Roman"/>
          <w:sz w:val="26"/>
          <w:szCs w:val="26"/>
        </w:rPr>
        <w:t>Скороход І.П</w:t>
      </w:r>
    </w:p>
    <w:p w14:paraId="59E51779" w14:textId="5200195E" w:rsidR="00E9234D" w:rsidRPr="002A44BA" w:rsidRDefault="00C671E5" w:rsidP="00E9234D">
      <w:pPr>
        <w:spacing w:after="0" w:line="240" w:lineRule="auto"/>
        <w:rPr>
          <w:rFonts w:ascii="Times New Roman" w:hAnsi="Times New Roman" w:cs="Times New Roman"/>
          <w:sz w:val="28"/>
          <w:szCs w:val="28"/>
        </w:rPr>
      </w:pPr>
      <w:r w:rsidRPr="002A44BA">
        <w:rPr>
          <w:rFonts w:ascii="Times New Roman" w:hAnsi="Times New Roman" w:cs="Times New Roman"/>
          <w:sz w:val="28"/>
          <w:szCs w:val="28"/>
        </w:rPr>
        <w:t xml:space="preserve"> </w:t>
      </w:r>
    </w:p>
    <w:p w14:paraId="44C2597E" w14:textId="77777777" w:rsidR="00E9234D" w:rsidRPr="002A44BA" w:rsidRDefault="00E9234D" w:rsidP="00E9234D">
      <w:pPr>
        <w:spacing w:after="0" w:line="360" w:lineRule="auto"/>
        <w:rPr>
          <w:rFonts w:ascii="Times New Roman" w:hAnsi="Times New Roman" w:cs="Times New Roman"/>
          <w:sz w:val="28"/>
          <w:szCs w:val="28"/>
        </w:rPr>
      </w:pPr>
      <w:r w:rsidRPr="002A44BA">
        <w:rPr>
          <w:rFonts w:ascii="Times New Roman" w:hAnsi="Times New Roman" w:cs="Times New Roman"/>
          <w:sz w:val="28"/>
          <w:szCs w:val="28"/>
        </w:rPr>
        <w:t>Рекомендовано до захисту:                          Захищено на засіданні ЕК №_____</w:t>
      </w:r>
    </w:p>
    <w:p w14:paraId="6EF01D1F" w14:textId="77777777" w:rsidR="00E9234D" w:rsidRPr="002A44BA" w:rsidRDefault="00E9234D" w:rsidP="00E9234D">
      <w:pPr>
        <w:spacing w:after="0" w:line="360" w:lineRule="auto"/>
        <w:rPr>
          <w:rFonts w:ascii="Times New Roman" w:hAnsi="Times New Roman" w:cs="Times New Roman"/>
          <w:sz w:val="28"/>
          <w:szCs w:val="28"/>
        </w:rPr>
      </w:pPr>
      <w:r w:rsidRPr="002A44BA">
        <w:rPr>
          <w:rFonts w:ascii="Times New Roman" w:hAnsi="Times New Roman" w:cs="Times New Roman"/>
          <w:sz w:val="28"/>
          <w:szCs w:val="28"/>
        </w:rPr>
        <w:t>Протокол засідання кафедри                       Протокол № __ від ___.___.2025 р.</w:t>
      </w:r>
    </w:p>
    <w:p w14:paraId="0C9A331D" w14:textId="77777777" w:rsidR="00E9234D" w:rsidRPr="002A44BA" w:rsidRDefault="00E9234D" w:rsidP="00E9234D">
      <w:pPr>
        <w:spacing w:after="0" w:line="360" w:lineRule="auto"/>
        <w:rPr>
          <w:rFonts w:ascii="Times New Roman" w:hAnsi="Times New Roman" w:cs="Times New Roman"/>
          <w:sz w:val="28"/>
          <w:szCs w:val="28"/>
        </w:rPr>
      </w:pPr>
      <w:r w:rsidRPr="002A44BA">
        <w:rPr>
          <w:rFonts w:ascii="Times New Roman" w:hAnsi="Times New Roman" w:cs="Times New Roman"/>
          <w:sz w:val="28"/>
          <w:szCs w:val="28"/>
        </w:rPr>
        <w:t>світового господарства і</w:t>
      </w:r>
    </w:p>
    <w:p w14:paraId="12A794F6" w14:textId="77777777" w:rsidR="00E9234D" w:rsidRPr="002A44BA" w:rsidRDefault="00E9234D" w:rsidP="00E9234D">
      <w:pPr>
        <w:spacing w:after="0" w:line="360" w:lineRule="auto"/>
        <w:rPr>
          <w:rFonts w:ascii="Times New Roman" w:hAnsi="Times New Roman" w:cs="Times New Roman"/>
          <w:sz w:val="28"/>
          <w:szCs w:val="28"/>
        </w:rPr>
      </w:pPr>
      <w:r w:rsidRPr="002A44BA">
        <w:rPr>
          <w:rFonts w:ascii="Times New Roman" w:hAnsi="Times New Roman" w:cs="Times New Roman"/>
          <w:sz w:val="28"/>
          <w:szCs w:val="28"/>
        </w:rPr>
        <w:t>міжнародних економічних відносин           Оцінка_____________/_____/_____</w:t>
      </w:r>
    </w:p>
    <w:p w14:paraId="420A6866" w14:textId="77777777" w:rsidR="00E9234D" w:rsidRPr="002A44BA" w:rsidRDefault="00E9234D" w:rsidP="00E9234D">
      <w:pPr>
        <w:spacing w:after="0" w:line="360" w:lineRule="auto"/>
        <w:rPr>
          <w:rFonts w:ascii="Times New Roman" w:hAnsi="Times New Roman" w:cs="Times New Roman"/>
          <w:sz w:val="28"/>
          <w:szCs w:val="28"/>
        </w:rPr>
      </w:pPr>
      <w:r w:rsidRPr="002A44BA">
        <w:rPr>
          <w:rFonts w:ascii="Times New Roman" w:hAnsi="Times New Roman" w:cs="Times New Roman"/>
          <w:sz w:val="28"/>
          <w:szCs w:val="28"/>
        </w:rPr>
        <w:t xml:space="preserve">№__від___.___.2025 р.                                       </w:t>
      </w:r>
    </w:p>
    <w:p w14:paraId="2453F263" w14:textId="77777777" w:rsidR="00E9234D" w:rsidRPr="002A44BA" w:rsidRDefault="00E9234D" w:rsidP="00E9234D">
      <w:pPr>
        <w:spacing w:after="0" w:line="360" w:lineRule="auto"/>
        <w:rPr>
          <w:rFonts w:ascii="Times New Roman" w:hAnsi="Times New Roman" w:cs="Times New Roman"/>
          <w:sz w:val="28"/>
          <w:szCs w:val="28"/>
        </w:rPr>
      </w:pPr>
      <w:r w:rsidRPr="002A44BA">
        <w:rPr>
          <w:rFonts w:ascii="Times New Roman" w:hAnsi="Times New Roman" w:cs="Times New Roman"/>
          <w:sz w:val="28"/>
          <w:szCs w:val="28"/>
        </w:rPr>
        <w:t>Завідувач кафедри                                          Голова ЕК</w:t>
      </w:r>
    </w:p>
    <w:p w14:paraId="438697EE" w14:textId="4B3B2CFB" w:rsidR="00E9234D" w:rsidRPr="002A44BA" w:rsidRDefault="00E9234D" w:rsidP="00E9234D">
      <w:pPr>
        <w:spacing w:after="0" w:line="360" w:lineRule="auto"/>
        <w:rPr>
          <w:rFonts w:ascii="Times New Roman" w:hAnsi="Times New Roman" w:cs="Times New Roman"/>
          <w:sz w:val="28"/>
          <w:szCs w:val="28"/>
        </w:rPr>
      </w:pPr>
      <w:r w:rsidRPr="002A44BA">
        <w:rPr>
          <w:rFonts w:ascii="Times New Roman" w:hAnsi="Times New Roman" w:cs="Times New Roman"/>
          <w:sz w:val="28"/>
          <w:szCs w:val="28"/>
        </w:rPr>
        <w:t xml:space="preserve">________    </w:t>
      </w:r>
      <w:r w:rsidR="00512215">
        <w:rPr>
          <w:rFonts w:ascii="Times New Roman" w:hAnsi="Times New Roman" w:cs="Times New Roman"/>
          <w:sz w:val="28"/>
          <w:szCs w:val="28"/>
          <w:lang w:val="ru-RU"/>
        </w:rPr>
        <w:t>Серг</w:t>
      </w:r>
      <w:proofErr w:type="spellStart"/>
      <w:r w:rsidR="00512215">
        <w:rPr>
          <w:rFonts w:ascii="Times New Roman" w:hAnsi="Times New Roman" w:cs="Times New Roman"/>
          <w:sz w:val="28"/>
          <w:szCs w:val="28"/>
        </w:rPr>
        <w:t>ій</w:t>
      </w:r>
      <w:proofErr w:type="spellEnd"/>
      <w:r w:rsidRPr="002A44BA">
        <w:rPr>
          <w:rFonts w:ascii="Times New Roman" w:hAnsi="Times New Roman" w:cs="Times New Roman"/>
          <w:sz w:val="28"/>
          <w:szCs w:val="28"/>
        </w:rPr>
        <w:t xml:space="preserve"> </w:t>
      </w:r>
      <w:r w:rsidR="00A268B1" w:rsidRPr="002A44BA">
        <w:rPr>
          <w:rFonts w:ascii="Times New Roman" w:hAnsi="Times New Roman" w:cs="Times New Roman"/>
          <w:sz w:val="28"/>
          <w:szCs w:val="28"/>
        </w:rPr>
        <w:t>ЯКУБОВСЬКИЙ</w:t>
      </w:r>
      <w:r w:rsidRPr="002A44BA">
        <w:rPr>
          <w:rFonts w:ascii="Times New Roman" w:hAnsi="Times New Roman" w:cs="Times New Roman"/>
          <w:sz w:val="28"/>
          <w:szCs w:val="28"/>
        </w:rPr>
        <w:t xml:space="preserve">           _________ </w:t>
      </w:r>
      <w:r w:rsidR="00512215">
        <w:rPr>
          <w:rFonts w:ascii="Times New Roman" w:hAnsi="Times New Roman" w:cs="Times New Roman"/>
          <w:sz w:val="28"/>
          <w:szCs w:val="28"/>
        </w:rPr>
        <w:t>Сергій</w:t>
      </w:r>
      <w:r w:rsidRPr="002A44BA">
        <w:rPr>
          <w:rFonts w:ascii="Times New Roman" w:hAnsi="Times New Roman" w:cs="Times New Roman"/>
          <w:sz w:val="28"/>
          <w:szCs w:val="28"/>
        </w:rPr>
        <w:t xml:space="preserve"> </w:t>
      </w:r>
      <w:r w:rsidR="00A268B1" w:rsidRPr="002A44BA">
        <w:rPr>
          <w:rFonts w:ascii="Times New Roman" w:hAnsi="Times New Roman" w:cs="Times New Roman"/>
          <w:sz w:val="28"/>
          <w:szCs w:val="28"/>
        </w:rPr>
        <w:t>ЯКУБОВСЬКИЙ</w:t>
      </w:r>
      <w:r w:rsidRPr="002A44BA">
        <w:rPr>
          <w:rFonts w:ascii="Times New Roman" w:hAnsi="Times New Roman" w:cs="Times New Roman"/>
          <w:sz w:val="28"/>
          <w:szCs w:val="28"/>
        </w:rPr>
        <w:t xml:space="preserve"> </w:t>
      </w:r>
    </w:p>
    <w:p w14:paraId="1D7F68BE" w14:textId="77777777" w:rsidR="00E9234D" w:rsidRPr="002A44BA" w:rsidRDefault="00E9234D" w:rsidP="00E9234D">
      <w:pPr>
        <w:spacing w:after="0" w:line="240" w:lineRule="auto"/>
        <w:jc w:val="both"/>
        <w:rPr>
          <w:rFonts w:ascii="Times New Roman" w:hAnsi="Times New Roman" w:cs="Times New Roman"/>
          <w:sz w:val="28"/>
          <w:szCs w:val="28"/>
        </w:rPr>
      </w:pPr>
    </w:p>
    <w:p w14:paraId="3BE20E5A" w14:textId="77777777" w:rsidR="00E9234D" w:rsidRPr="002A44BA" w:rsidRDefault="00E9234D" w:rsidP="00E9234D">
      <w:pPr>
        <w:spacing w:after="0" w:line="240" w:lineRule="auto"/>
        <w:jc w:val="both"/>
        <w:rPr>
          <w:rFonts w:ascii="Times New Roman" w:hAnsi="Times New Roman" w:cs="Times New Roman"/>
          <w:sz w:val="28"/>
          <w:szCs w:val="28"/>
        </w:rPr>
      </w:pPr>
    </w:p>
    <w:p w14:paraId="6A4D578D" w14:textId="77777777" w:rsidR="00E9234D" w:rsidRPr="002A44BA" w:rsidRDefault="00E9234D" w:rsidP="00E9234D">
      <w:pPr>
        <w:spacing w:after="0" w:line="240" w:lineRule="auto"/>
        <w:jc w:val="both"/>
        <w:rPr>
          <w:rFonts w:ascii="Times New Roman" w:hAnsi="Times New Roman" w:cs="Times New Roman"/>
          <w:sz w:val="28"/>
          <w:szCs w:val="28"/>
        </w:rPr>
      </w:pPr>
    </w:p>
    <w:p w14:paraId="3424B9A7" w14:textId="77777777" w:rsidR="00E9234D" w:rsidRPr="002A44BA" w:rsidRDefault="00E9234D" w:rsidP="00E9234D">
      <w:pPr>
        <w:spacing w:after="0" w:line="240" w:lineRule="auto"/>
        <w:jc w:val="center"/>
        <w:rPr>
          <w:rFonts w:ascii="Times New Roman" w:hAnsi="Times New Roman" w:cs="Times New Roman"/>
          <w:b/>
          <w:sz w:val="28"/>
          <w:szCs w:val="28"/>
        </w:rPr>
      </w:pPr>
      <w:r w:rsidRPr="002A44BA">
        <w:rPr>
          <w:rFonts w:ascii="Times New Roman" w:hAnsi="Times New Roman" w:cs="Times New Roman"/>
          <w:b/>
          <w:sz w:val="28"/>
          <w:szCs w:val="28"/>
        </w:rPr>
        <w:t>Одеса 2025</w:t>
      </w:r>
    </w:p>
    <w:p w14:paraId="4A288621" w14:textId="77777777" w:rsidR="00BA7C20" w:rsidRPr="002A44BA" w:rsidRDefault="00BA7C20" w:rsidP="00E9234D">
      <w:pPr>
        <w:spacing w:after="0" w:line="240" w:lineRule="auto"/>
        <w:jc w:val="center"/>
        <w:rPr>
          <w:rFonts w:ascii="Times New Roman" w:hAnsi="Times New Roman" w:cs="Times New Roman"/>
          <w:b/>
          <w:sz w:val="28"/>
          <w:szCs w:val="28"/>
        </w:rPr>
      </w:pPr>
    </w:p>
    <w:p w14:paraId="0E333CF7" w14:textId="18DC0C8A" w:rsidR="006D3B7C" w:rsidRPr="002A44BA" w:rsidRDefault="006D3B7C" w:rsidP="00FA3D22">
      <w:pPr>
        <w:spacing w:after="0" w:line="360" w:lineRule="auto"/>
        <w:jc w:val="center"/>
        <w:rPr>
          <w:rFonts w:ascii="Times New Roman" w:hAnsi="Times New Roman" w:cs="Times New Roman"/>
          <w:b/>
          <w:bCs/>
          <w:sz w:val="28"/>
          <w:szCs w:val="28"/>
        </w:rPr>
      </w:pPr>
      <w:r w:rsidRPr="002A44BA">
        <w:rPr>
          <w:rFonts w:ascii="Times New Roman" w:hAnsi="Times New Roman" w:cs="Times New Roman"/>
          <w:b/>
          <w:bCs/>
          <w:sz w:val="28"/>
          <w:szCs w:val="28"/>
        </w:rPr>
        <w:lastRenderedPageBreak/>
        <w:t>ЗМІСТ</w:t>
      </w:r>
    </w:p>
    <w:p w14:paraId="581AFD8B" w14:textId="77777777" w:rsidR="006D3B7C" w:rsidRPr="002A44BA" w:rsidRDefault="006D3B7C" w:rsidP="00FA3D22">
      <w:pPr>
        <w:spacing w:after="0" w:line="360" w:lineRule="auto"/>
        <w:jc w:val="center"/>
        <w:rPr>
          <w:rFonts w:ascii="Times New Roman" w:hAnsi="Times New Roman" w:cs="Times New Roman"/>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6"/>
        <w:gridCol w:w="8293"/>
        <w:gridCol w:w="496"/>
      </w:tblGrid>
      <w:tr w:rsidR="00756683" w:rsidRPr="002A44BA" w14:paraId="23249CDE" w14:textId="77777777" w:rsidTr="00837A2B">
        <w:tc>
          <w:tcPr>
            <w:tcW w:w="8859" w:type="dxa"/>
            <w:gridSpan w:val="2"/>
          </w:tcPr>
          <w:p w14:paraId="58E1CB95" w14:textId="08834EC6" w:rsidR="00756683" w:rsidRPr="002A44BA" w:rsidRDefault="00756683"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 xml:space="preserve">СКОРОЧЕННЯ ТА УМОВНІ ПОНЯТТЯ . . . . . . . . . . . . . . . . . . . . . . . . . . . </w:t>
            </w:r>
          </w:p>
        </w:tc>
        <w:tc>
          <w:tcPr>
            <w:tcW w:w="496" w:type="dxa"/>
            <w:vAlign w:val="bottom"/>
          </w:tcPr>
          <w:p w14:paraId="694BFC8D" w14:textId="3071B4B2" w:rsidR="00756683" w:rsidRPr="002A44BA" w:rsidRDefault="00756683" w:rsidP="00E9234D">
            <w:pPr>
              <w:spacing w:line="360" w:lineRule="auto"/>
              <w:rPr>
                <w:rFonts w:ascii="Times New Roman" w:hAnsi="Times New Roman" w:cs="Times New Roman"/>
                <w:sz w:val="28"/>
                <w:szCs w:val="28"/>
              </w:rPr>
            </w:pPr>
            <w:r w:rsidRPr="002A44BA">
              <w:rPr>
                <w:rFonts w:ascii="Times New Roman" w:hAnsi="Times New Roman" w:cs="Times New Roman"/>
                <w:sz w:val="28"/>
                <w:szCs w:val="28"/>
              </w:rPr>
              <w:t>3</w:t>
            </w:r>
          </w:p>
        </w:tc>
      </w:tr>
      <w:tr w:rsidR="006D3B7C" w:rsidRPr="002A44BA" w14:paraId="0FBC6D57" w14:textId="77777777" w:rsidTr="00837A2B">
        <w:tc>
          <w:tcPr>
            <w:tcW w:w="8859" w:type="dxa"/>
            <w:gridSpan w:val="2"/>
          </w:tcPr>
          <w:p w14:paraId="15D6F9CD" w14:textId="38D4C9EA" w:rsidR="006D3B7C" w:rsidRPr="002A44BA" w:rsidRDefault="006D3B7C"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ВСТУП</w:t>
            </w:r>
            <w:r w:rsidR="00010D20" w:rsidRPr="002A44BA">
              <w:rPr>
                <w:rFonts w:ascii="Times New Roman" w:hAnsi="Times New Roman" w:cs="Times New Roman"/>
                <w:sz w:val="28"/>
                <w:szCs w:val="28"/>
              </w:rPr>
              <w:t xml:space="preserve"> . . . . . . . . . . . . . . . . . . . . . . . . . . . . . . . . . . . . . . . . . . . . . . . . . . . . . . . </w:t>
            </w:r>
          </w:p>
        </w:tc>
        <w:tc>
          <w:tcPr>
            <w:tcW w:w="496" w:type="dxa"/>
            <w:vAlign w:val="bottom"/>
          </w:tcPr>
          <w:p w14:paraId="7339E96A" w14:textId="49D8B1C5" w:rsidR="006D3B7C" w:rsidRPr="002A44BA" w:rsidRDefault="00756683" w:rsidP="00E9234D">
            <w:pPr>
              <w:spacing w:line="360" w:lineRule="auto"/>
              <w:rPr>
                <w:rFonts w:ascii="Times New Roman" w:hAnsi="Times New Roman" w:cs="Times New Roman"/>
                <w:sz w:val="28"/>
                <w:szCs w:val="28"/>
              </w:rPr>
            </w:pPr>
            <w:r w:rsidRPr="002A44BA">
              <w:rPr>
                <w:rFonts w:ascii="Times New Roman" w:hAnsi="Times New Roman" w:cs="Times New Roman"/>
                <w:sz w:val="28"/>
                <w:szCs w:val="28"/>
              </w:rPr>
              <w:t>4</w:t>
            </w:r>
          </w:p>
        </w:tc>
      </w:tr>
      <w:tr w:rsidR="006D3B7C" w:rsidRPr="002A44BA" w14:paraId="1BBD829A" w14:textId="77777777" w:rsidTr="00837A2B">
        <w:tc>
          <w:tcPr>
            <w:tcW w:w="8859" w:type="dxa"/>
            <w:gridSpan w:val="2"/>
          </w:tcPr>
          <w:p w14:paraId="0F07BF22" w14:textId="0F387D80" w:rsidR="006D3B7C" w:rsidRPr="002A44BA" w:rsidRDefault="006D3B7C"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 xml:space="preserve">РОЗДІЛ 1. ТЕОРЕТИЧНІ ОСНОВИ ДОСЛІДЖЕННЯ ТРАНСПОРТНОЇ СИСТЕМИ . . . . . . . . . . . . . . . . . . . . . . . . . . . . . . . . . . . . . . . . . . . . . . . . . . . . </w:t>
            </w:r>
          </w:p>
        </w:tc>
        <w:tc>
          <w:tcPr>
            <w:tcW w:w="496" w:type="dxa"/>
            <w:vAlign w:val="bottom"/>
          </w:tcPr>
          <w:p w14:paraId="373C34AC" w14:textId="7CCBF042" w:rsidR="006D3B7C" w:rsidRPr="002A44BA" w:rsidRDefault="00B0258C" w:rsidP="00E9234D">
            <w:pPr>
              <w:spacing w:line="360" w:lineRule="auto"/>
              <w:rPr>
                <w:rFonts w:ascii="Times New Roman" w:hAnsi="Times New Roman" w:cs="Times New Roman"/>
                <w:sz w:val="28"/>
                <w:szCs w:val="28"/>
              </w:rPr>
            </w:pPr>
            <w:r>
              <w:rPr>
                <w:rFonts w:ascii="Times New Roman" w:hAnsi="Times New Roman" w:cs="Times New Roman"/>
                <w:sz w:val="28"/>
                <w:szCs w:val="28"/>
              </w:rPr>
              <w:t>6</w:t>
            </w:r>
          </w:p>
        </w:tc>
      </w:tr>
      <w:tr w:rsidR="006D3B7C" w:rsidRPr="002A44BA" w14:paraId="69B7620C" w14:textId="77777777" w:rsidTr="00837A2B">
        <w:tc>
          <w:tcPr>
            <w:tcW w:w="566" w:type="dxa"/>
          </w:tcPr>
          <w:p w14:paraId="504818CC" w14:textId="49263760" w:rsidR="006D3B7C" w:rsidRPr="002A44BA" w:rsidRDefault="006D3B7C"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1.1</w:t>
            </w:r>
          </w:p>
        </w:tc>
        <w:tc>
          <w:tcPr>
            <w:tcW w:w="8293" w:type="dxa"/>
          </w:tcPr>
          <w:p w14:paraId="78EC358E" w14:textId="414409B5" w:rsidR="006D3B7C" w:rsidRPr="002A44BA" w:rsidRDefault="006D3B7C"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 xml:space="preserve">Поняття та складові транспортної системи . . . . . . . . . . . . . . . . . . . . . </w:t>
            </w:r>
          </w:p>
        </w:tc>
        <w:tc>
          <w:tcPr>
            <w:tcW w:w="496" w:type="dxa"/>
            <w:vAlign w:val="bottom"/>
          </w:tcPr>
          <w:p w14:paraId="18CF748F" w14:textId="720DD72A" w:rsidR="006D3B7C" w:rsidRPr="002A44BA" w:rsidRDefault="00B0258C" w:rsidP="00E9234D">
            <w:pPr>
              <w:spacing w:line="360" w:lineRule="auto"/>
              <w:rPr>
                <w:rFonts w:ascii="Times New Roman" w:hAnsi="Times New Roman" w:cs="Times New Roman"/>
                <w:sz w:val="28"/>
                <w:szCs w:val="28"/>
              </w:rPr>
            </w:pPr>
            <w:r>
              <w:rPr>
                <w:rFonts w:ascii="Times New Roman" w:hAnsi="Times New Roman" w:cs="Times New Roman"/>
                <w:sz w:val="28"/>
                <w:szCs w:val="28"/>
              </w:rPr>
              <w:t>6</w:t>
            </w:r>
          </w:p>
        </w:tc>
      </w:tr>
      <w:tr w:rsidR="006D3B7C" w:rsidRPr="002A44BA" w14:paraId="2C0436A5" w14:textId="77777777" w:rsidTr="00837A2B">
        <w:tc>
          <w:tcPr>
            <w:tcW w:w="566" w:type="dxa"/>
          </w:tcPr>
          <w:p w14:paraId="3B3946DE" w14:textId="528670FC" w:rsidR="006D3B7C" w:rsidRPr="002A44BA" w:rsidRDefault="006D3B7C"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1.2</w:t>
            </w:r>
          </w:p>
        </w:tc>
        <w:tc>
          <w:tcPr>
            <w:tcW w:w="8293" w:type="dxa"/>
          </w:tcPr>
          <w:p w14:paraId="1F608AB1" w14:textId="3220EF6E" w:rsidR="006D3B7C" w:rsidRPr="002A44BA" w:rsidRDefault="006D3B7C"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 xml:space="preserve">Роль транспорту в системі міжнародних економічних </w:t>
            </w:r>
            <w:proofErr w:type="spellStart"/>
            <w:r w:rsidRPr="002A44BA">
              <w:rPr>
                <w:rFonts w:ascii="Times New Roman" w:hAnsi="Times New Roman" w:cs="Times New Roman"/>
                <w:sz w:val="28"/>
                <w:szCs w:val="28"/>
              </w:rPr>
              <w:t>зв’язків</w:t>
            </w:r>
            <w:proofErr w:type="spellEnd"/>
            <w:r w:rsidRPr="002A44BA">
              <w:rPr>
                <w:rFonts w:ascii="Times New Roman" w:hAnsi="Times New Roman" w:cs="Times New Roman"/>
                <w:sz w:val="28"/>
                <w:szCs w:val="28"/>
              </w:rPr>
              <w:t xml:space="preserve"> . . . . . </w:t>
            </w:r>
          </w:p>
        </w:tc>
        <w:tc>
          <w:tcPr>
            <w:tcW w:w="496" w:type="dxa"/>
            <w:vAlign w:val="bottom"/>
          </w:tcPr>
          <w:p w14:paraId="55B56C2F" w14:textId="7BF56D5F" w:rsidR="006D3B7C" w:rsidRPr="002A44BA" w:rsidRDefault="00837A2B" w:rsidP="00E9234D">
            <w:pPr>
              <w:spacing w:line="360" w:lineRule="auto"/>
              <w:rPr>
                <w:rFonts w:ascii="Times New Roman" w:hAnsi="Times New Roman" w:cs="Times New Roman"/>
                <w:sz w:val="28"/>
                <w:szCs w:val="28"/>
              </w:rPr>
            </w:pPr>
            <w:r w:rsidRPr="002A44BA">
              <w:rPr>
                <w:rFonts w:ascii="Times New Roman" w:hAnsi="Times New Roman" w:cs="Times New Roman"/>
                <w:sz w:val="28"/>
                <w:szCs w:val="28"/>
              </w:rPr>
              <w:t>1</w:t>
            </w:r>
            <w:r w:rsidR="00B0258C">
              <w:rPr>
                <w:rFonts w:ascii="Times New Roman" w:hAnsi="Times New Roman" w:cs="Times New Roman"/>
                <w:sz w:val="28"/>
                <w:szCs w:val="28"/>
              </w:rPr>
              <w:t>0</w:t>
            </w:r>
          </w:p>
        </w:tc>
      </w:tr>
      <w:tr w:rsidR="006D3B7C" w:rsidRPr="002A44BA" w14:paraId="0643C792" w14:textId="77777777" w:rsidTr="00837A2B">
        <w:tc>
          <w:tcPr>
            <w:tcW w:w="8859" w:type="dxa"/>
            <w:gridSpan w:val="2"/>
          </w:tcPr>
          <w:p w14:paraId="2E98DFAC" w14:textId="74191389" w:rsidR="006D3B7C" w:rsidRPr="002A44BA" w:rsidRDefault="00B46ED6"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РОЗДІЛ 2. СУЧАСНИЙ СТАН ТРАНСПОРТНОЇ СИСТЕМИ УКРАЇНИ В КОНТЕКСТІ ЄВРОІНТЕГРАЦІЇ. . . . . . . . .</w:t>
            </w:r>
            <w:r w:rsidR="00010D20" w:rsidRPr="002A44BA">
              <w:rPr>
                <w:rFonts w:ascii="Times New Roman" w:hAnsi="Times New Roman" w:cs="Times New Roman"/>
                <w:sz w:val="28"/>
                <w:szCs w:val="28"/>
              </w:rPr>
              <w:t xml:space="preserve"> . . . . . . . . . . . . . . . . . . . . . . . . </w:t>
            </w:r>
          </w:p>
        </w:tc>
        <w:tc>
          <w:tcPr>
            <w:tcW w:w="496" w:type="dxa"/>
            <w:vAlign w:val="bottom"/>
          </w:tcPr>
          <w:p w14:paraId="39C99AC8" w14:textId="57403DE1" w:rsidR="006D3B7C" w:rsidRPr="002A44BA" w:rsidRDefault="00837A2B" w:rsidP="00E9234D">
            <w:pPr>
              <w:spacing w:line="360" w:lineRule="auto"/>
              <w:rPr>
                <w:rFonts w:ascii="Times New Roman" w:hAnsi="Times New Roman" w:cs="Times New Roman"/>
                <w:sz w:val="28"/>
                <w:szCs w:val="28"/>
              </w:rPr>
            </w:pPr>
            <w:r w:rsidRPr="002A44BA">
              <w:rPr>
                <w:rFonts w:ascii="Times New Roman" w:hAnsi="Times New Roman" w:cs="Times New Roman"/>
                <w:sz w:val="28"/>
                <w:szCs w:val="28"/>
              </w:rPr>
              <w:t>1</w:t>
            </w:r>
            <w:r w:rsidR="00B0258C">
              <w:rPr>
                <w:rFonts w:ascii="Times New Roman" w:hAnsi="Times New Roman" w:cs="Times New Roman"/>
                <w:sz w:val="28"/>
                <w:szCs w:val="28"/>
              </w:rPr>
              <w:t>5</w:t>
            </w:r>
          </w:p>
        </w:tc>
      </w:tr>
      <w:tr w:rsidR="006D3B7C" w:rsidRPr="002A44BA" w14:paraId="48DF1140" w14:textId="77777777" w:rsidTr="00837A2B">
        <w:tc>
          <w:tcPr>
            <w:tcW w:w="566" w:type="dxa"/>
          </w:tcPr>
          <w:p w14:paraId="714BE881" w14:textId="4157E92C" w:rsidR="006D3B7C" w:rsidRPr="002A44BA" w:rsidRDefault="006D3B7C"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2.1</w:t>
            </w:r>
          </w:p>
        </w:tc>
        <w:tc>
          <w:tcPr>
            <w:tcW w:w="8293" w:type="dxa"/>
          </w:tcPr>
          <w:p w14:paraId="08238D1C" w14:textId="4757E8E6" w:rsidR="006D3B7C" w:rsidRPr="002A44BA" w:rsidRDefault="006D3B7C"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 xml:space="preserve">Аналіз транспортної системи за видами транспорту . . . . . . . . . . . . . </w:t>
            </w:r>
          </w:p>
        </w:tc>
        <w:tc>
          <w:tcPr>
            <w:tcW w:w="496" w:type="dxa"/>
            <w:vAlign w:val="bottom"/>
          </w:tcPr>
          <w:p w14:paraId="56E9228B" w14:textId="5706A62F" w:rsidR="006D3B7C" w:rsidRPr="002A44BA" w:rsidRDefault="00837A2B" w:rsidP="00E9234D">
            <w:pPr>
              <w:spacing w:line="360" w:lineRule="auto"/>
              <w:rPr>
                <w:rFonts w:ascii="Times New Roman" w:hAnsi="Times New Roman" w:cs="Times New Roman"/>
                <w:sz w:val="28"/>
                <w:szCs w:val="28"/>
              </w:rPr>
            </w:pPr>
            <w:r w:rsidRPr="002A44BA">
              <w:rPr>
                <w:rFonts w:ascii="Times New Roman" w:hAnsi="Times New Roman" w:cs="Times New Roman"/>
                <w:sz w:val="28"/>
                <w:szCs w:val="28"/>
              </w:rPr>
              <w:t>1</w:t>
            </w:r>
            <w:r w:rsidR="00B0258C">
              <w:rPr>
                <w:rFonts w:ascii="Times New Roman" w:hAnsi="Times New Roman" w:cs="Times New Roman"/>
                <w:sz w:val="28"/>
                <w:szCs w:val="28"/>
              </w:rPr>
              <w:t>5</w:t>
            </w:r>
          </w:p>
        </w:tc>
      </w:tr>
      <w:tr w:rsidR="00B46ED6" w:rsidRPr="002A44BA" w14:paraId="479D628E" w14:textId="77777777" w:rsidTr="00837A2B">
        <w:tc>
          <w:tcPr>
            <w:tcW w:w="566" w:type="dxa"/>
          </w:tcPr>
          <w:p w14:paraId="7C262A47" w14:textId="77E0EC32" w:rsidR="00B46ED6" w:rsidRPr="002A44BA" w:rsidRDefault="00B46ED6"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2.2</w:t>
            </w:r>
          </w:p>
        </w:tc>
        <w:tc>
          <w:tcPr>
            <w:tcW w:w="8293" w:type="dxa"/>
          </w:tcPr>
          <w:p w14:paraId="5F30D5BC" w14:textId="14E07F3A" w:rsidR="00B46ED6" w:rsidRPr="002A44BA" w:rsidRDefault="00B46ED6"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 xml:space="preserve">Вплив воєнного стану на транспортну інфраструктуру . . . . . . . . . . . </w:t>
            </w:r>
          </w:p>
        </w:tc>
        <w:tc>
          <w:tcPr>
            <w:tcW w:w="496" w:type="dxa"/>
            <w:vAlign w:val="bottom"/>
          </w:tcPr>
          <w:p w14:paraId="6F847585" w14:textId="73476071" w:rsidR="00B46ED6" w:rsidRPr="002A44BA" w:rsidRDefault="000C35C0" w:rsidP="00E9234D">
            <w:pPr>
              <w:spacing w:line="360" w:lineRule="auto"/>
              <w:rPr>
                <w:rFonts w:ascii="Times New Roman" w:hAnsi="Times New Roman" w:cs="Times New Roman"/>
                <w:sz w:val="28"/>
                <w:szCs w:val="28"/>
              </w:rPr>
            </w:pPr>
            <w:r w:rsidRPr="002A44BA">
              <w:rPr>
                <w:rFonts w:ascii="Times New Roman" w:hAnsi="Times New Roman" w:cs="Times New Roman"/>
                <w:sz w:val="28"/>
                <w:szCs w:val="28"/>
              </w:rPr>
              <w:t>2</w:t>
            </w:r>
            <w:r w:rsidR="00953587">
              <w:rPr>
                <w:rFonts w:ascii="Times New Roman" w:hAnsi="Times New Roman" w:cs="Times New Roman"/>
                <w:sz w:val="28"/>
                <w:szCs w:val="28"/>
              </w:rPr>
              <w:t>7</w:t>
            </w:r>
          </w:p>
        </w:tc>
      </w:tr>
      <w:tr w:rsidR="00B63775" w:rsidRPr="002A44BA" w14:paraId="6EECE8EA" w14:textId="77777777" w:rsidTr="00837A2B">
        <w:tc>
          <w:tcPr>
            <w:tcW w:w="566" w:type="dxa"/>
          </w:tcPr>
          <w:p w14:paraId="55AA9048" w14:textId="61AFD639" w:rsidR="00B63775" w:rsidRPr="002A44BA" w:rsidRDefault="00B63775"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2.3</w:t>
            </w:r>
          </w:p>
        </w:tc>
        <w:tc>
          <w:tcPr>
            <w:tcW w:w="8293" w:type="dxa"/>
          </w:tcPr>
          <w:p w14:paraId="0B6DF160" w14:textId="24B460FD" w:rsidR="00B63775" w:rsidRPr="002A44BA" w:rsidRDefault="00B63775"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 xml:space="preserve">Розвиток мультимодальних перевезень в Україні . . . . . . . . . . . . . . . . </w:t>
            </w:r>
          </w:p>
        </w:tc>
        <w:tc>
          <w:tcPr>
            <w:tcW w:w="496" w:type="dxa"/>
            <w:vAlign w:val="bottom"/>
          </w:tcPr>
          <w:p w14:paraId="13D1B3D7" w14:textId="1ABB1288" w:rsidR="00B63775" w:rsidRPr="002A44BA" w:rsidRDefault="000C35C0" w:rsidP="00E9234D">
            <w:pPr>
              <w:spacing w:line="360" w:lineRule="auto"/>
              <w:rPr>
                <w:rFonts w:ascii="Times New Roman" w:hAnsi="Times New Roman" w:cs="Times New Roman"/>
                <w:sz w:val="28"/>
                <w:szCs w:val="28"/>
              </w:rPr>
            </w:pPr>
            <w:r w:rsidRPr="002A44BA">
              <w:rPr>
                <w:rFonts w:ascii="Times New Roman" w:hAnsi="Times New Roman" w:cs="Times New Roman"/>
                <w:sz w:val="28"/>
                <w:szCs w:val="28"/>
              </w:rPr>
              <w:t>33</w:t>
            </w:r>
          </w:p>
        </w:tc>
      </w:tr>
      <w:tr w:rsidR="00B46ED6" w:rsidRPr="002A44BA" w14:paraId="5E87B3C7" w14:textId="77777777" w:rsidTr="00837A2B">
        <w:tc>
          <w:tcPr>
            <w:tcW w:w="8859" w:type="dxa"/>
            <w:gridSpan w:val="2"/>
          </w:tcPr>
          <w:p w14:paraId="6B4747BB" w14:textId="272415C7" w:rsidR="00B46ED6" w:rsidRPr="002A44BA" w:rsidRDefault="00B46ED6"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РОЗДІЛ 3.</w:t>
            </w:r>
            <w:r w:rsidR="00010D20" w:rsidRPr="002A44BA">
              <w:rPr>
                <w:rFonts w:ascii="Times New Roman" w:hAnsi="Times New Roman" w:cs="Times New Roman"/>
                <w:sz w:val="28"/>
                <w:szCs w:val="28"/>
              </w:rPr>
              <w:t xml:space="preserve"> ШЛЯХИ РОЗВИТКУ ТРАНСПОРТНОЇ СИСТЕМИ УКРАЇНИ В УМОВАХ ЄВРОПЕЙСЬКОЇ ІНТЕГРАЦІЇ . . . . . . . . . . . . . . . </w:t>
            </w:r>
          </w:p>
        </w:tc>
        <w:tc>
          <w:tcPr>
            <w:tcW w:w="496" w:type="dxa"/>
            <w:vAlign w:val="bottom"/>
          </w:tcPr>
          <w:p w14:paraId="2897B1AB" w14:textId="33FAC922" w:rsidR="00B46ED6" w:rsidRPr="002A44BA" w:rsidRDefault="000C35C0" w:rsidP="00E9234D">
            <w:pPr>
              <w:spacing w:line="360" w:lineRule="auto"/>
              <w:rPr>
                <w:rFonts w:ascii="Times New Roman" w:hAnsi="Times New Roman" w:cs="Times New Roman"/>
                <w:sz w:val="28"/>
                <w:szCs w:val="28"/>
              </w:rPr>
            </w:pPr>
            <w:r w:rsidRPr="002A44BA">
              <w:rPr>
                <w:rFonts w:ascii="Times New Roman" w:hAnsi="Times New Roman" w:cs="Times New Roman"/>
                <w:sz w:val="28"/>
                <w:szCs w:val="28"/>
              </w:rPr>
              <w:t>3</w:t>
            </w:r>
            <w:r w:rsidR="00953587">
              <w:rPr>
                <w:rFonts w:ascii="Times New Roman" w:hAnsi="Times New Roman" w:cs="Times New Roman"/>
                <w:sz w:val="28"/>
                <w:szCs w:val="28"/>
              </w:rPr>
              <w:t>9</w:t>
            </w:r>
          </w:p>
        </w:tc>
      </w:tr>
      <w:tr w:rsidR="00B46ED6" w:rsidRPr="002A44BA" w14:paraId="37235912" w14:textId="77777777" w:rsidTr="00837A2B">
        <w:tc>
          <w:tcPr>
            <w:tcW w:w="566" w:type="dxa"/>
          </w:tcPr>
          <w:p w14:paraId="1708BE26" w14:textId="37CE7C50" w:rsidR="00B46ED6" w:rsidRPr="002A44BA" w:rsidRDefault="00010D20"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3.1</w:t>
            </w:r>
          </w:p>
        </w:tc>
        <w:tc>
          <w:tcPr>
            <w:tcW w:w="8293" w:type="dxa"/>
          </w:tcPr>
          <w:p w14:paraId="45737E03" w14:textId="53BA1F08" w:rsidR="00B46ED6" w:rsidRPr="002A44BA" w:rsidRDefault="002A79D2"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 xml:space="preserve">Розвиток транспортної інфраструктури в межах ініціативи TEN-T та інших міжнародних коридорах . . . . . . . . . . . . . . . . . . . . . . . . . . . . . . . </w:t>
            </w:r>
          </w:p>
        </w:tc>
        <w:tc>
          <w:tcPr>
            <w:tcW w:w="496" w:type="dxa"/>
            <w:vAlign w:val="bottom"/>
          </w:tcPr>
          <w:p w14:paraId="7AB61A7E" w14:textId="186DBFA4" w:rsidR="00B46ED6" w:rsidRPr="002A44BA" w:rsidRDefault="000C35C0" w:rsidP="00E9234D">
            <w:pPr>
              <w:spacing w:line="360" w:lineRule="auto"/>
              <w:rPr>
                <w:rFonts w:ascii="Times New Roman" w:hAnsi="Times New Roman" w:cs="Times New Roman"/>
                <w:sz w:val="28"/>
                <w:szCs w:val="28"/>
              </w:rPr>
            </w:pPr>
            <w:r w:rsidRPr="002A44BA">
              <w:rPr>
                <w:rFonts w:ascii="Times New Roman" w:hAnsi="Times New Roman" w:cs="Times New Roman"/>
                <w:sz w:val="28"/>
                <w:szCs w:val="28"/>
              </w:rPr>
              <w:t>3</w:t>
            </w:r>
            <w:r w:rsidR="00B0258C">
              <w:rPr>
                <w:rFonts w:ascii="Times New Roman" w:hAnsi="Times New Roman" w:cs="Times New Roman"/>
                <w:sz w:val="28"/>
                <w:szCs w:val="28"/>
              </w:rPr>
              <w:t>8</w:t>
            </w:r>
          </w:p>
        </w:tc>
      </w:tr>
      <w:tr w:rsidR="00B46ED6" w:rsidRPr="002A44BA" w14:paraId="0672535F" w14:textId="77777777" w:rsidTr="00837A2B">
        <w:tc>
          <w:tcPr>
            <w:tcW w:w="566" w:type="dxa"/>
          </w:tcPr>
          <w:p w14:paraId="28D1D695" w14:textId="4F37FDDB" w:rsidR="00B46ED6" w:rsidRPr="002A44BA" w:rsidRDefault="00010D20"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3.</w:t>
            </w:r>
            <w:r w:rsidR="00837A2B" w:rsidRPr="002A44BA">
              <w:rPr>
                <w:rFonts w:ascii="Times New Roman" w:hAnsi="Times New Roman" w:cs="Times New Roman"/>
                <w:sz w:val="28"/>
                <w:szCs w:val="28"/>
              </w:rPr>
              <w:t>2</w:t>
            </w:r>
          </w:p>
        </w:tc>
        <w:tc>
          <w:tcPr>
            <w:tcW w:w="8293" w:type="dxa"/>
          </w:tcPr>
          <w:p w14:paraId="1521DDBC" w14:textId="61FA5104" w:rsidR="00B46ED6" w:rsidRPr="002A44BA" w:rsidRDefault="00010D20"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 xml:space="preserve">Стратегічне бачення та рекомендації для сталого розвитку . . . . . . . . </w:t>
            </w:r>
          </w:p>
        </w:tc>
        <w:tc>
          <w:tcPr>
            <w:tcW w:w="496" w:type="dxa"/>
            <w:vAlign w:val="bottom"/>
          </w:tcPr>
          <w:p w14:paraId="4F443356" w14:textId="08CBF93A" w:rsidR="00B46ED6" w:rsidRPr="002A44BA" w:rsidRDefault="008F2E3A" w:rsidP="00E9234D">
            <w:pPr>
              <w:spacing w:line="360" w:lineRule="auto"/>
              <w:rPr>
                <w:rFonts w:ascii="Times New Roman" w:hAnsi="Times New Roman" w:cs="Times New Roman"/>
                <w:sz w:val="28"/>
                <w:szCs w:val="28"/>
              </w:rPr>
            </w:pPr>
            <w:r w:rsidRPr="002A44BA">
              <w:rPr>
                <w:rFonts w:ascii="Times New Roman" w:hAnsi="Times New Roman" w:cs="Times New Roman"/>
                <w:sz w:val="28"/>
                <w:szCs w:val="28"/>
              </w:rPr>
              <w:t>4</w:t>
            </w:r>
            <w:r w:rsidR="00953587">
              <w:rPr>
                <w:rFonts w:ascii="Times New Roman" w:hAnsi="Times New Roman" w:cs="Times New Roman"/>
                <w:sz w:val="28"/>
                <w:szCs w:val="28"/>
              </w:rPr>
              <w:t>4</w:t>
            </w:r>
          </w:p>
        </w:tc>
      </w:tr>
      <w:tr w:rsidR="00010D20" w:rsidRPr="002A44BA" w14:paraId="2A50D5FD" w14:textId="77777777" w:rsidTr="00837A2B">
        <w:tc>
          <w:tcPr>
            <w:tcW w:w="8859" w:type="dxa"/>
            <w:gridSpan w:val="2"/>
          </w:tcPr>
          <w:p w14:paraId="5696E40E" w14:textId="02A5749E" w:rsidR="00010D20" w:rsidRPr="002A44BA" w:rsidRDefault="00010D20"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 xml:space="preserve">ВИСНОВКИ . . . . . . . . . . . . . . . . . . . . . . . . . . . . . . . . . . . . . . . . . . . . . . . . . . </w:t>
            </w:r>
          </w:p>
        </w:tc>
        <w:tc>
          <w:tcPr>
            <w:tcW w:w="496" w:type="dxa"/>
            <w:vAlign w:val="bottom"/>
          </w:tcPr>
          <w:p w14:paraId="75B7E172" w14:textId="62AC9932" w:rsidR="00010D20" w:rsidRPr="002A44BA" w:rsidRDefault="008F2E3A" w:rsidP="00E9234D">
            <w:pPr>
              <w:spacing w:line="360" w:lineRule="auto"/>
              <w:rPr>
                <w:rFonts w:ascii="Times New Roman" w:hAnsi="Times New Roman" w:cs="Times New Roman"/>
                <w:sz w:val="28"/>
                <w:szCs w:val="28"/>
              </w:rPr>
            </w:pPr>
            <w:r w:rsidRPr="002A44BA">
              <w:rPr>
                <w:rFonts w:ascii="Times New Roman" w:hAnsi="Times New Roman" w:cs="Times New Roman"/>
                <w:sz w:val="28"/>
                <w:szCs w:val="28"/>
              </w:rPr>
              <w:t>4</w:t>
            </w:r>
            <w:r w:rsidR="00953587">
              <w:rPr>
                <w:rFonts w:ascii="Times New Roman" w:hAnsi="Times New Roman" w:cs="Times New Roman"/>
                <w:sz w:val="28"/>
                <w:szCs w:val="28"/>
              </w:rPr>
              <w:t>9</w:t>
            </w:r>
          </w:p>
        </w:tc>
      </w:tr>
      <w:tr w:rsidR="00010D20" w:rsidRPr="002A44BA" w14:paraId="4E196F09" w14:textId="77777777" w:rsidTr="00837A2B">
        <w:tc>
          <w:tcPr>
            <w:tcW w:w="8859" w:type="dxa"/>
            <w:gridSpan w:val="2"/>
          </w:tcPr>
          <w:p w14:paraId="570B2E02" w14:textId="5459512D" w:rsidR="00010D20" w:rsidRPr="002A44BA" w:rsidRDefault="00010D20"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СПИСОК ВИКОРИСТАН</w:t>
            </w:r>
            <w:r w:rsidR="00B0258C">
              <w:rPr>
                <w:rFonts w:ascii="Times New Roman" w:hAnsi="Times New Roman" w:cs="Times New Roman"/>
                <w:sz w:val="28"/>
                <w:szCs w:val="28"/>
              </w:rPr>
              <w:t>ИХ ДЖЕРЕЛ….</w:t>
            </w:r>
            <w:r w:rsidRPr="002A44BA">
              <w:rPr>
                <w:rFonts w:ascii="Times New Roman" w:hAnsi="Times New Roman" w:cs="Times New Roman"/>
                <w:sz w:val="28"/>
                <w:szCs w:val="28"/>
              </w:rPr>
              <w:t xml:space="preserve"> . . . . . . . . . . . . . . . . . . . . . . . . . </w:t>
            </w:r>
          </w:p>
        </w:tc>
        <w:tc>
          <w:tcPr>
            <w:tcW w:w="496" w:type="dxa"/>
            <w:vAlign w:val="bottom"/>
          </w:tcPr>
          <w:p w14:paraId="62F0E1F5" w14:textId="07B1863B" w:rsidR="00010D20" w:rsidRPr="002A44BA" w:rsidRDefault="00B0258C" w:rsidP="00E9234D">
            <w:pPr>
              <w:spacing w:line="360" w:lineRule="auto"/>
              <w:rPr>
                <w:rFonts w:ascii="Times New Roman" w:hAnsi="Times New Roman" w:cs="Times New Roman"/>
                <w:sz w:val="28"/>
                <w:szCs w:val="28"/>
              </w:rPr>
            </w:pPr>
            <w:r>
              <w:rPr>
                <w:rFonts w:ascii="Times New Roman" w:hAnsi="Times New Roman" w:cs="Times New Roman"/>
                <w:sz w:val="28"/>
                <w:szCs w:val="28"/>
              </w:rPr>
              <w:t>5</w:t>
            </w:r>
            <w:r w:rsidR="00953587">
              <w:rPr>
                <w:rFonts w:ascii="Times New Roman" w:hAnsi="Times New Roman" w:cs="Times New Roman"/>
                <w:sz w:val="28"/>
                <w:szCs w:val="28"/>
              </w:rPr>
              <w:t>2</w:t>
            </w:r>
          </w:p>
        </w:tc>
      </w:tr>
      <w:tr w:rsidR="00DE673F" w:rsidRPr="002A44BA" w14:paraId="603A4606" w14:textId="77777777" w:rsidTr="00837A2B">
        <w:tc>
          <w:tcPr>
            <w:tcW w:w="8859" w:type="dxa"/>
            <w:gridSpan w:val="2"/>
          </w:tcPr>
          <w:p w14:paraId="4F8FDCBC" w14:textId="5B554F05" w:rsidR="00DE673F" w:rsidRPr="002A44BA" w:rsidRDefault="00DE673F" w:rsidP="00E9234D">
            <w:pPr>
              <w:spacing w:line="360" w:lineRule="auto"/>
              <w:jc w:val="both"/>
              <w:rPr>
                <w:rFonts w:ascii="Times New Roman" w:hAnsi="Times New Roman" w:cs="Times New Roman"/>
                <w:sz w:val="28"/>
                <w:szCs w:val="28"/>
              </w:rPr>
            </w:pPr>
          </w:p>
        </w:tc>
        <w:tc>
          <w:tcPr>
            <w:tcW w:w="496" w:type="dxa"/>
            <w:vAlign w:val="bottom"/>
          </w:tcPr>
          <w:p w14:paraId="5D13EB64" w14:textId="12E0F64B" w:rsidR="00DE673F" w:rsidRPr="002A44BA" w:rsidRDefault="00DE673F" w:rsidP="00E9234D">
            <w:pPr>
              <w:spacing w:line="360" w:lineRule="auto"/>
              <w:rPr>
                <w:rFonts w:ascii="Times New Roman" w:hAnsi="Times New Roman" w:cs="Times New Roman"/>
                <w:sz w:val="28"/>
                <w:szCs w:val="28"/>
              </w:rPr>
            </w:pPr>
          </w:p>
        </w:tc>
      </w:tr>
      <w:tr w:rsidR="00DE673F" w:rsidRPr="002A44BA" w14:paraId="22A8FAEB" w14:textId="77777777" w:rsidTr="00837A2B">
        <w:tc>
          <w:tcPr>
            <w:tcW w:w="8859" w:type="dxa"/>
            <w:gridSpan w:val="2"/>
          </w:tcPr>
          <w:p w14:paraId="45EA8EBF" w14:textId="190E98B1" w:rsidR="00DE673F" w:rsidRPr="002A44BA" w:rsidRDefault="00DE673F" w:rsidP="00E9234D">
            <w:pPr>
              <w:spacing w:line="360" w:lineRule="auto"/>
              <w:jc w:val="both"/>
              <w:rPr>
                <w:rFonts w:ascii="Times New Roman" w:hAnsi="Times New Roman" w:cs="Times New Roman"/>
                <w:sz w:val="28"/>
                <w:szCs w:val="28"/>
              </w:rPr>
            </w:pPr>
          </w:p>
        </w:tc>
        <w:tc>
          <w:tcPr>
            <w:tcW w:w="496" w:type="dxa"/>
            <w:vAlign w:val="bottom"/>
          </w:tcPr>
          <w:p w14:paraId="52730C3A" w14:textId="72C5605C" w:rsidR="00DE673F" w:rsidRPr="002A44BA" w:rsidRDefault="00DE673F" w:rsidP="00E9234D">
            <w:pPr>
              <w:spacing w:line="360" w:lineRule="auto"/>
              <w:rPr>
                <w:rFonts w:ascii="Times New Roman" w:hAnsi="Times New Roman" w:cs="Times New Roman"/>
                <w:sz w:val="28"/>
                <w:szCs w:val="28"/>
              </w:rPr>
            </w:pPr>
          </w:p>
        </w:tc>
      </w:tr>
    </w:tbl>
    <w:p w14:paraId="52127C33" w14:textId="77777777" w:rsidR="006D3B7C" w:rsidRPr="002A44BA" w:rsidRDefault="006D3B7C" w:rsidP="006D3B7C">
      <w:pPr>
        <w:spacing w:after="0" w:line="360" w:lineRule="auto"/>
        <w:jc w:val="both"/>
        <w:rPr>
          <w:rFonts w:ascii="Times New Roman" w:hAnsi="Times New Roman" w:cs="Times New Roman"/>
          <w:sz w:val="28"/>
          <w:szCs w:val="28"/>
        </w:rPr>
      </w:pPr>
    </w:p>
    <w:p w14:paraId="1D77DB89" w14:textId="77777777" w:rsidR="006D3B7C" w:rsidRPr="002A44BA" w:rsidRDefault="006D3B7C" w:rsidP="00FA3D22">
      <w:pPr>
        <w:spacing w:after="0" w:line="360" w:lineRule="auto"/>
        <w:jc w:val="center"/>
        <w:rPr>
          <w:rFonts w:ascii="Times New Roman" w:hAnsi="Times New Roman" w:cs="Times New Roman"/>
          <w:sz w:val="28"/>
          <w:szCs w:val="28"/>
        </w:rPr>
      </w:pPr>
    </w:p>
    <w:p w14:paraId="0B46DC28" w14:textId="77777777" w:rsidR="006D3B7C" w:rsidRPr="002A44BA" w:rsidRDefault="006D3B7C" w:rsidP="00FA3D22">
      <w:pPr>
        <w:spacing w:after="0" w:line="360" w:lineRule="auto"/>
        <w:jc w:val="center"/>
        <w:rPr>
          <w:rFonts w:ascii="Times New Roman" w:hAnsi="Times New Roman" w:cs="Times New Roman"/>
          <w:sz w:val="28"/>
          <w:szCs w:val="28"/>
        </w:rPr>
      </w:pPr>
    </w:p>
    <w:p w14:paraId="435A0EFA" w14:textId="77777777" w:rsidR="003479E7" w:rsidRPr="002A44BA" w:rsidRDefault="003479E7" w:rsidP="00FA3D22">
      <w:pPr>
        <w:spacing w:after="0" w:line="360" w:lineRule="auto"/>
        <w:jc w:val="center"/>
        <w:rPr>
          <w:rFonts w:ascii="Times New Roman" w:hAnsi="Times New Roman" w:cs="Times New Roman"/>
          <w:sz w:val="28"/>
          <w:szCs w:val="28"/>
        </w:rPr>
      </w:pPr>
    </w:p>
    <w:p w14:paraId="44A00FD5" w14:textId="77777777" w:rsidR="003479E7" w:rsidRPr="002A44BA" w:rsidRDefault="003479E7" w:rsidP="00FA3D22">
      <w:pPr>
        <w:spacing w:after="0" w:line="360" w:lineRule="auto"/>
        <w:jc w:val="center"/>
        <w:rPr>
          <w:rFonts w:ascii="Times New Roman" w:hAnsi="Times New Roman" w:cs="Times New Roman"/>
          <w:sz w:val="28"/>
          <w:szCs w:val="28"/>
        </w:rPr>
      </w:pPr>
    </w:p>
    <w:p w14:paraId="73B3D6BE" w14:textId="77777777" w:rsidR="0069498F" w:rsidRPr="002A44BA" w:rsidRDefault="0069498F" w:rsidP="00FA3D22">
      <w:pPr>
        <w:spacing w:after="0" w:line="360" w:lineRule="auto"/>
        <w:jc w:val="center"/>
        <w:rPr>
          <w:rFonts w:ascii="Times New Roman" w:hAnsi="Times New Roman" w:cs="Times New Roman"/>
          <w:sz w:val="28"/>
          <w:szCs w:val="28"/>
        </w:rPr>
      </w:pPr>
    </w:p>
    <w:p w14:paraId="5F15F9D7" w14:textId="77777777" w:rsidR="003479E7" w:rsidRPr="002A44BA" w:rsidRDefault="003479E7" w:rsidP="00FA3D22">
      <w:pPr>
        <w:spacing w:after="0" w:line="360" w:lineRule="auto"/>
        <w:jc w:val="center"/>
        <w:rPr>
          <w:rFonts w:ascii="Times New Roman" w:hAnsi="Times New Roman" w:cs="Times New Roman"/>
          <w:sz w:val="28"/>
          <w:szCs w:val="28"/>
        </w:rPr>
      </w:pPr>
    </w:p>
    <w:p w14:paraId="547EF453" w14:textId="77777777" w:rsidR="003479E7" w:rsidRPr="002A44BA" w:rsidRDefault="003479E7" w:rsidP="00FA3D22">
      <w:pPr>
        <w:spacing w:after="0" w:line="360" w:lineRule="auto"/>
        <w:jc w:val="center"/>
        <w:rPr>
          <w:rFonts w:ascii="Times New Roman" w:hAnsi="Times New Roman" w:cs="Times New Roman"/>
          <w:sz w:val="28"/>
          <w:szCs w:val="28"/>
        </w:rPr>
      </w:pPr>
    </w:p>
    <w:p w14:paraId="2C0F5B1F" w14:textId="77777777" w:rsidR="00661438" w:rsidRPr="002A44BA" w:rsidRDefault="00661438" w:rsidP="00661438">
      <w:pPr>
        <w:spacing w:after="0" w:line="360" w:lineRule="auto"/>
        <w:jc w:val="center"/>
        <w:rPr>
          <w:rFonts w:ascii="Times New Roman" w:hAnsi="Times New Roman" w:cs="Times New Roman"/>
          <w:b/>
          <w:bCs/>
          <w:sz w:val="28"/>
          <w:szCs w:val="28"/>
        </w:rPr>
      </w:pPr>
      <w:r w:rsidRPr="002A44BA">
        <w:rPr>
          <w:rFonts w:ascii="Times New Roman" w:hAnsi="Times New Roman" w:cs="Times New Roman"/>
          <w:b/>
          <w:bCs/>
          <w:sz w:val="28"/>
          <w:szCs w:val="28"/>
        </w:rPr>
        <w:lastRenderedPageBreak/>
        <w:t>СКОРОЧЕННЯ ТА УМОВНІ ПОЗНАЧЕННЯ</w:t>
      </w:r>
    </w:p>
    <w:p w14:paraId="47914BA2" w14:textId="77777777" w:rsidR="00661438" w:rsidRPr="002A44BA" w:rsidRDefault="00661438" w:rsidP="00FA3D22">
      <w:pPr>
        <w:spacing w:after="0" w:line="360" w:lineRule="auto"/>
        <w:jc w:val="center"/>
        <w:rPr>
          <w:rFonts w:ascii="Times New Roman" w:hAnsi="Times New Roman" w:cs="Times New Roman"/>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89"/>
        <w:gridCol w:w="425"/>
        <w:gridCol w:w="7731"/>
      </w:tblGrid>
      <w:tr w:rsidR="00301E76" w:rsidRPr="002A44BA" w14:paraId="2EBCDB3F" w14:textId="77777777" w:rsidTr="00346BB7">
        <w:tc>
          <w:tcPr>
            <w:tcW w:w="1189" w:type="dxa"/>
          </w:tcPr>
          <w:p w14:paraId="2F0F5109" w14:textId="38947EBF" w:rsidR="00301E76" w:rsidRPr="002A44BA" w:rsidRDefault="00FA678C" w:rsidP="00E9234D">
            <w:pPr>
              <w:spacing w:line="360" w:lineRule="auto"/>
              <w:jc w:val="both"/>
              <w:rPr>
                <w:rFonts w:ascii="Times New Roman" w:hAnsi="Times New Roman" w:cs="Times New Roman"/>
                <w:sz w:val="28"/>
                <w:szCs w:val="28"/>
              </w:rPr>
            </w:pPr>
            <w:proofErr w:type="spellStart"/>
            <w:r w:rsidRPr="002A44BA">
              <w:rPr>
                <w:rFonts w:ascii="Times New Roman" w:hAnsi="Times New Roman" w:cs="Times New Roman"/>
                <w:sz w:val="28"/>
                <w:szCs w:val="28"/>
              </w:rPr>
              <w:t>АсМАП</w:t>
            </w:r>
            <w:proofErr w:type="spellEnd"/>
          </w:p>
        </w:tc>
        <w:tc>
          <w:tcPr>
            <w:tcW w:w="425" w:type="dxa"/>
          </w:tcPr>
          <w:p w14:paraId="79A4831C" w14:textId="63FCEBB2" w:rsidR="00301E76" w:rsidRPr="002A44BA" w:rsidRDefault="00FA678C" w:rsidP="00E9234D">
            <w:pPr>
              <w:spacing w:line="360" w:lineRule="auto"/>
              <w:jc w:val="center"/>
              <w:rPr>
                <w:rFonts w:ascii="Times New Roman" w:hAnsi="Times New Roman" w:cs="Times New Roman"/>
                <w:sz w:val="28"/>
                <w:szCs w:val="28"/>
              </w:rPr>
            </w:pPr>
            <w:r w:rsidRPr="002A44BA">
              <w:rPr>
                <w:rFonts w:ascii="Times New Roman" w:hAnsi="Times New Roman" w:cs="Times New Roman"/>
                <w:sz w:val="28"/>
                <w:szCs w:val="28"/>
              </w:rPr>
              <w:t>–</w:t>
            </w:r>
          </w:p>
        </w:tc>
        <w:tc>
          <w:tcPr>
            <w:tcW w:w="7731" w:type="dxa"/>
          </w:tcPr>
          <w:p w14:paraId="3746B5E5" w14:textId="3B5CA576" w:rsidR="00301E76" w:rsidRPr="002A44BA" w:rsidRDefault="00FA678C"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Асоціація міжнародних автомобільних перевізників</w:t>
            </w:r>
          </w:p>
        </w:tc>
      </w:tr>
      <w:tr w:rsidR="00FA678C" w:rsidRPr="002A44BA" w14:paraId="43CBC693" w14:textId="77777777" w:rsidTr="00346BB7">
        <w:tc>
          <w:tcPr>
            <w:tcW w:w="1189" w:type="dxa"/>
          </w:tcPr>
          <w:p w14:paraId="1E33DD8D" w14:textId="58784700" w:rsidR="00FA678C" w:rsidRPr="002A44BA" w:rsidRDefault="00FA678C"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БПЛА</w:t>
            </w:r>
          </w:p>
        </w:tc>
        <w:tc>
          <w:tcPr>
            <w:tcW w:w="425" w:type="dxa"/>
          </w:tcPr>
          <w:p w14:paraId="46C71FA5" w14:textId="1948AD89" w:rsidR="00FA678C" w:rsidRPr="002A44BA" w:rsidRDefault="00FA678C" w:rsidP="00E9234D">
            <w:pPr>
              <w:spacing w:line="360" w:lineRule="auto"/>
              <w:jc w:val="center"/>
              <w:rPr>
                <w:rFonts w:ascii="Times New Roman" w:hAnsi="Times New Roman" w:cs="Times New Roman"/>
                <w:sz w:val="28"/>
                <w:szCs w:val="28"/>
              </w:rPr>
            </w:pPr>
            <w:r w:rsidRPr="002A44BA">
              <w:rPr>
                <w:rFonts w:ascii="Times New Roman" w:hAnsi="Times New Roman" w:cs="Times New Roman"/>
                <w:sz w:val="28"/>
                <w:szCs w:val="28"/>
              </w:rPr>
              <w:t>–</w:t>
            </w:r>
          </w:p>
        </w:tc>
        <w:tc>
          <w:tcPr>
            <w:tcW w:w="7731" w:type="dxa"/>
          </w:tcPr>
          <w:p w14:paraId="6015EA56" w14:textId="14360EC7" w:rsidR="00FA678C" w:rsidRPr="002A44BA" w:rsidRDefault="00FA678C"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Безпілотний літаючий апарат</w:t>
            </w:r>
          </w:p>
        </w:tc>
      </w:tr>
      <w:tr w:rsidR="00FA678C" w:rsidRPr="002A44BA" w14:paraId="6F83C29C" w14:textId="77777777" w:rsidTr="00346BB7">
        <w:tc>
          <w:tcPr>
            <w:tcW w:w="1189" w:type="dxa"/>
          </w:tcPr>
          <w:p w14:paraId="7B8DCD5D" w14:textId="76BB1FD2" w:rsidR="00FA678C" w:rsidRPr="002A44BA" w:rsidRDefault="00D6202D"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ГЕС</w:t>
            </w:r>
          </w:p>
        </w:tc>
        <w:tc>
          <w:tcPr>
            <w:tcW w:w="425" w:type="dxa"/>
          </w:tcPr>
          <w:p w14:paraId="0A0C726F" w14:textId="11DA7A10" w:rsidR="00FA678C" w:rsidRPr="002A44BA" w:rsidRDefault="00D6202D" w:rsidP="00E9234D">
            <w:pPr>
              <w:spacing w:line="360" w:lineRule="auto"/>
              <w:jc w:val="center"/>
              <w:rPr>
                <w:rFonts w:ascii="Times New Roman" w:hAnsi="Times New Roman" w:cs="Times New Roman"/>
                <w:sz w:val="28"/>
                <w:szCs w:val="28"/>
              </w:rPr>
            </w:pPr>
            <w:r w:rsidRPr="002A44BA">
              <w:rPr>
                <w:rFonts w:ascii="Times New Roman" w:hAnsi="Times New Roman" w:cs="Times New Roman"/>
                <w:sz w:val="28"/>
                <w:szCs w:val="28"/>
              </w:rPr>
              <w:t>–</w:t>
            </w:r>
          </w:p>
        </w:tc>
        <w:tc>
          <w:tcPr>
            <w:tcW w:w="7731" w:type="dxa"/>
          </w:tcPr>
          <w:p w14:paraId="1A8EB35D" w14:textId="5C431EE8" w:rsidR="00FA678C" w:rsidRPr="002A44BA" w:rsidRDefault="00D6202D"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Гідро-</w:t>
            </w:r>
            <w:proofErr w:type="spellStart"/>
            <w:r w:rsidRPr="002A44BA">
              <w:rPr>
                <w:rFonts w:ascii="Times New Roman" w:hAnsi="Times New Roman" w:cs="Times New Roman"/>
                <w:sz w:val="28"/>
                <w:szCs w:val="28"/>
              </w:rPr>
              <w:t>електро</w:t>
            </w:r>
            <w:proofErr w:type="spellEnd"/>
            <w:r w:rsidRPr="002A44BA">
              <w:rPr>
                <w:rFonts w:ascii="Times New Roman" w:hAnsi="Times New Roman" w:cs="Times New Roman"/>
                <w:sz w:val="28"/>
                <w:szCs w:val="28"/>
              </w:rPr>
              <w:t xml:space="preserve"> станція</w:t>
            </w:r>
          </w:p>
        </w:tc>
      </w:tr>
      <w:tr w:rsidR="00D6202D" w:rsidRPr="002A44BA" w14:paraId="2EAB195D" w14:textId="77777777" w:rsidTr="00346BB7">
        <w:tc>
          <w:tcPr>
            <w:tcW w:w="1189" w:type="dxa"/>
            <w:shd w:val="clear" w:color="auto" w:fill="auto"/>
          </w:tcPr>
          <w:p w14:paraId="2CCDD3FB" w14:textId="7CD233CE" w:rsidR="00D6202D" w:rsidRPr="002A44BA" w:rsidRDefault="00D6202D"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ГТС</w:t>
            </w:r>
          </w:p>
        </w:tc>
        <w:tc>
          <w:tcPr>
            <w:tcW w:w="425" w:type="dxa"/>
          </w:tcPr>
          <w:p w14:paraId="6F4A2104" w14:textId="271A63A4" w:rsidR="00D6202D" w:rsidRPr="002A44BA" w:rsidRDefault="00D6202D" w:rsidP="00E9234D">
            <w:pPr>
              <w:spacing w:line="360" w:lineRule="auto"/>
              <w:jc w:val="center"/>
              <w:rPr>
                <w:rFonts w:ascii="Times New Roman" w:hAnsi="Times New Roman" w:cs="Times New Roman"/>
                <w:sz w:val="28"/>
                <w:szCs w:val="28"/>
              </w:rPr>
            </w:pPr>
            <w:r w:rsidRPr="002A44BA">
              <w:rPr>
                <w:rFonts w:ascii="Times New Roman" w:hAnsi="Times New Roman" w:cs="Times New Roman"/>
                <w:sz w:val="28"/>
                <w:szCs w:val="28"/>
              </w:rPr>
              <w:t>–</w:t>
            </w:r>
          </w:p>
        </w:tc>
        <w:tc>
          <w:tcPr>
            <w:tcW w:w="7731" w:type="dxa"/>
          </w:tcPr>
          <w:p w14:paraId="09E198AF" w14:textId="3A6D6385" w:rsidR="00D6202D" w:rsidRPr="002A44BA" w:rsidRDefault="00D6202D"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Глобальна транспортна система</w:t>
            </w:r>
          </w:p>
        </w:tc>
      </w:tr>
      <w:tr w:rsidR="00D6202D" w:rsidRPr="002A44BA" w14:paraId="6C156B9E" w14:textId="77777777" w:rsidTr="00346BB7">
        <w:tc>
          <w:tcPr>
            <w:tcW w:w="1189" w:type="dxa"/>
          </w:tcPr>
          <w:p w14:paraId="74F8C991" w14:textId="0A2856E2" w:rsidR="00D6202D" w:rsidRPr="002A44BA" w:rsidRDefault="007F583D"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ЄКМТ</w:t>
            </w:r>
          </w:p>
        </w:tc>
        <w:tc>
          <w:tcPr>
            <w:tcW w:w="425" w:type="dxa"/>
          </w:tcPr>
          <w:p w14:paraId="0759B624" w14:textId="72BAB26D" w:rsidR="00D6202D" w:rsidRPr="002A44BA" w:rsidRDefault="007F583D" w:rsidP="00E9234D">
            <w:pPr>
              <w:spacing w:line="360" w:lineRule="auto"/>
              <w:jc w:val="center"/>
              <w:rPr>
                <w:rFonts w:ascii="Times New Roman" w:hAnsi="Times New Roman" w:cs="Times New Roman"/>
                <w:sz w:val="28"/>
                <w:szCs w:val="28"/>
              </w:rPr>
            </w:pPr>
            <w:r w:rsidRPr="002A44BA">
              <w:rPr>
                <w:rFonts w:ascii="Times New Roman" w:hAnsi="Times New Roman" w:cs="Times New Roman"/>
                <w:sz w:val="28"/>
                <w:szCs w:val="28"/>
              </w:rPr>
              <w:t>–</w:t>
            </w:r>
          </w:p>
        </w:tc>
        <w:tc>
          <w:tcPr>
            <w:tcW w:w="7731" w:type="dxa"/>
          </w:tcPr>
          <w:p w14:paraId="17AD3D4D" w14:textId="4230FF1E" w:rsidR="00D6202D" w:rsidRPr="002A44BA" w:rsidRDefault="007F583D"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Європейська конференція міністрів транспорту</w:t>
            </w:r>
          </w:p>
        </w:tc>
      </w:tr>
      <w:tr w:rsidR="007F583D" w:rsidRPr="002A44BA" w14:paraId="0185ADF1" w14:textId="77777777" w:rsidTr="00346BB7">
        <w:tc>
          <w:tcPr>
            <w:tcW w:w="1189" w:type="dxa"/>
          </w:tcPr>
          <w:p w14:paraId="0CCE7287" w14:textId="691B731F" w:rsidR="007F583D" w:rsidRPr="002A44BA" w:rsidRDefault="007F583D"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ЄС</w:t>
            </w:r>
          </w:p>
        </w:tc>
        <w:tc>
          <w:tcPr>
            <w:tcW w:w="425" w:type="dxa"/>
          </w:tcPr>
          <w:p w14:paraId="670C6EB2" w14:textId="5D1C6C63" w:rsidR="007F583D" w:rsidRPr="002A44BA" w:rsidRDefault="007F583D" w:rsidP="00E9234D">
            <w:pPr>
              <w:spacing w:line="360" w:lineRule="auto"/>
              <w:jc w:val="center"/>
              <w:rPr>
                <w:rFonts w:ascii="Times New Roman" w:hAnsi="Times New Roman" w:cs="Times New Roman"/>
                <w:sz w:val="28"/>
                <w:szCs w:val="28"/>
              </w:rPr>
            </w:pPr>
            <w:r w:rsidRPr="002A44BA">
              <w:rPr>
                <w:rFonts w:ascii="Times New Roman" w:hAnsi="Times New Roman" w:cs="Times New Roman"/>
                <w:sz w:val="28"/>
                <w:szCs w:val="28"/>
              </w:rPr>
              <w:t>–</w:t>
            </w:r>
          </w:p>
        </w:tc>
        <w:tc>
          <w:tcPr>
            <w:tcW w:w="7731" w:type="dxa"/>
          </w:tcPr>
          <w:p w14:paraId="62FF91B5" w14:textId="26770309" w:rsidR="007F583D" w:rsidRPr="002A44BA" w:rsidRDefault="007F583D"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Європейський Союз</w:t>
            </w:r>
          </w:p>
        </w:tc>
      </w:tr>
      <w:tr w:rsidR="00997CAB" w:rsidRPr="002A44BA" w14:paraId="139654B3" w14:textId="77777777" w:rsidTr="00346BB7">
        <w:tc>
          <w:tcPr>
            <w:tcW w:w="1189" w:type="dxa"/>
          </w:tcPr>
          <w:p w14:paraId="2AC2D92D" w14:textId="33F0D8FE" w:rsidR="00997CAB" w:rsidRPr="002A44BA" w:rsidRDefault="00997CAB"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ЄТС</w:t>
            </w:r>
          </w:p>
        </w:tc>
        <w:tc>
          <w:tcPr>
            <w:tcW w:w="425" w:type="dxa"/>
          </w:tcPr>
          <w:p w14:paraId="10126014" w14:textId="1955D4C5" w:rsidR="00997CAB" w:rsidRPr="002A44BA" w:rsidRDefault="00997CAB" w:rsidP="00E9234D">
            <w:pPr>
              <w:spacing w:line="360" w:lineRule="auto"/>
              <w:jc w:val="center"/>
              <w:rPr>
                <w:rFonts w:ascii="Times New Roman" w:hAnsi="Times New Roman" w:cs="Times New Roman"/>
                <w:sz w:val="28"/>
                <w:szCs w:val="28"/>
              </w:rPr>
            </w:pPr>
            <w:r w:rsidRPr="002A44BA">
              <w:rPr>
                <w:rFonts w:ascii="Times New Roman" w:hAnsi="Times New Roman" w:cs="Times New Roman"/>
                <w:sz w:val="28"/>
                <w:szCs w:val="28"/>
              </w:rPr>
              <w:t>–</w:t>
            </w:r>
          </w:p>
        </w:tc>
        <w:tc>
          <w:tcPr>
            <w:tcW w:w="7731" w:type="dxa"/>
          </w:tcPr>
          <w:p w14:paraId="2BFC92BE" w14:textId="2F528DD1" w:rsidR="00997CAB" w:rsidRPr="002A44BA" w:rsidRDefault="00997CAB"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Єдина транспортна система</w:t>
            </w:r>
          </w:p>
        </w:tc>
      </w:tr>
      <w:tr w:rsidR="007F583D" w:rsidRPr="002A44BA" w14:paraId="0EC4101A" w14:textId="77777777" w:rsidTr="00346BB7">
        <w:tc>
          <w:tcPr>
            <w:tcW w:w="1189" w:type="dxa"/>
          </w:tcPr>
          <w:p w14:paraId="006E9A39" w14:textId="3C4A0F97" w:rsidR="007F583D" w:rsidRPr="002A44BA" w:rsidRDefault="007F583D"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ЗУ</w:t>
            </w:r>
          </w:p>
        </w:tc>
        <w:tc>
          <w:tcPr>
            <w:tcW w:w="425" w:type="dxa"/>
          </w:tcPr>
          <w:p w14:paraId="2E1F1B81" w14:textId="0044DE7D" w:rsidR="007F583D" w:rsidRPr="002A44BA" w:rsidRDefault="007F583D" w:rsidP="00E9234D">
            <w:pPr>
              <w:spacing w:line="360" w:lineRule="auto"/>
              <w:jc w:val="center"/>
              <w:rPr>
                <w:rFonts w:ascii="Times New Roman" w:hAnsi="Times New Roman" w:cs="Times New Roman"/>
                <w:sz w:val="28"/>
                <w:szCs w:val="28"/>
              </w:rPr>
            </w:pPr>
            <w:r w:rsidRPr="002A44BA">
              <w:rPr>
                <w:rFonts w:ascii="Times New Roman" w:hAnsi="Times New Roman" w:cs="Times New Roman"/>
                <w:sz w:val="28"/>
                <w:szCs w:val="28"/>
              </w:rPr>
              <w:t>–</w:t>
            </w:r>
          </w:p>
        </w:tc>
        <w:tc>
          <w:tcPr>
            <w:tcW w:w="7731" w:type="dxa"/>
          </w:tcPr>
          <w:p w14:paraId="7A6EFBF0" w14:textId="6D181196" w:rsidR="007F583D" w:rsidRPr="002A44BA" w:rsidRDefault="007F583D"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Закон України</w:t>
            </w:r>
          </w:p>
        </w:tc>
      </w:tr>
      <w:tr w:rsidR="007F583D" w:rsidRPr="002A44BA" w14:paraId="0625C22B" w14:textId="77777777" w:rsidTr="00346BB7">
        <w:tc>
          <w:tcPr>
            <w:tcW w:w="1189" w:type="dxa"/>
          </w:tcPr>
          <w:p w14:paraId="12AA7284" w14:textId="1F594D87" w:rsidR="007F583D" w:rsidRPr="002A44BA" w:rsidRDefault="005502FA"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ЗСУ</w:t>
            </w:r>
          </w:p>
        </w:tc>
        <w:tc>
          <w:tcPr>
            <w:tcW w:w="425" w:type="dxa"/>
          </w:tcPr>
          <w:p w14:paraId="2FF7E6DB" w14:textId="3ACDADF4" w:rsidR="007F583D" w:rsidRPr="002A44BA" w:rsidRDefault="005502FA" w:rsidP="00E9234D">
            <w:pPr>
              <w:spacing w:line="360" w:lineRule="auto"/>
              <w:jc w:val="center"/>
              <w:rPr>
                <w:rFonts w:ascii="Times New Roman" w:hAnsi="Times New Roman" w:cs="Times New Roman"/>
                <w:sz w:val="28"/>
                <w:szCs w:val="28"/>
              </w:rPr>
            </w:pPr>
            <w:r w:rsidRPr="002A44BA">
              <w:rPr>
                <w:rFonts w:ascii="Times New Roman" w:hAnsi="Times New Roman" w:cs="Times New Roman"/>
                <w:sz w:val="28"/>
                <w:szCs w:val="28"/>
              </w:rPr>
              <w:t>–</w:t>
            </w:r>
          </w:p>
        </w:tc>
        <w:tc>
          <w:tcPr>
            <w:tcW w:w="7731" w:type="dxa"/>
          </w:tcPr>
          <w:p w14:paraId="54601C2D" w14:textId="4D8A6977" w:rsidR="007F583D" w:rsidRPr="002A44BA" w:rsidRDefault="005502FA"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Збройні Сили України</w:t>
            </w:r>
          </w:p>
        </w:tc>
      </w:tr>
      <w:tr w:rsidR="005502FA" w:rsidRPr="002A44BA" w14:paraId="4227D2AA" w14:textId="77777777" w:rsidTr="00346BB7">
        <w:tc>
          <w:tcPr>
            <w:tcW w:w="1189" w:type="dxa"/>
          </w:tcPr>
          <w:p w14:paraId="71969A99" w14:textId="1F3B944D" w:rsidR="005502FA" w:rsidRPr="002A44BA" w:rsidRDefault="005502FA"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КМУ</w:t>
            </w:r>
            <w:r w:rsidRPr="002A44BA">
              <w:rPr>
                <w:rFonts w:ascii="Times New Roman" w:hAnsi="Times New Roman" w:cs="Times New Roman"/>
                <w:sz w:val="28"/>
                <w:szCs w:val="28"/>
              </w:rPr>
              <w:tab/>
            </w:r>
          </w:p>
        </w:tc>
        <w:tc>
          <w:tcPr>
            <w:tcW w:w="425" w:type="dxa"/>
          </w:tcPr>
          <w:p w14:paraId="39B5DB84" w14:textId="4BB507BE" w:rsidR="005502FA" w:rsidRPr="002A44BA" w:rsidRDefault="005502FA" w:rsidP="00E9234D">
            <w:pPr>
              <w:spacing w:line="360" w:lineRule="auto"/>
              <w:jc w:val="center"/>
              <w:rPr>
                <w:rFonts w:ascii="Times New Roman" w:hAnsi="Times New Roman" w:cs="Times New Roman"/>
                <w:sz w:val="28"/>
                <w:szCs w:val="28"/>
              </w:rPr>
            </w:pPr>
            <w:r w:rsidRPr="002A44BA">
              <w:rPr>
                <w:rFonts w:ascii="Times New Roman" w:hAnsi="Times New Roman" w:cs="Times New Roman"/>
                <w:sz w:val="28"/>
                <w:szCs w:val="28"/>
              </w:rPr>
              <w:t>–</w:t>
            </w:r>
          </w:p>
        </w:tc>
        <w:tc>
          <w:tcPr>
            <w:tcW w:w="7731" w:type="dxa"/>
          </w:tcPr>
          <w:p w14:paraId="10B31B37" w14:textId="7AF6DF95" w:rsidR="005502FA" w:rsidRPr="002A44BA" w:rsidRDefault="005502FA"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Кабінет Міністрів України</w:t>
            </w:r>
          </w:p>
        </w:tc>
      </w:tr>
      <w:tr w:rsidR="008F2E3A" w:rsidRPr="002A44BA" w14:paraId="19A729AE" w14:textId="77777777" w:rsidTr="00346BB7">
        <w:tc>
          <w:tcPr>
            <w:tcW w:w="1189" w:type="dxa"/>
          </w:tcPr>
          <w:p w14:paraId="2982D027" w14:textId="48B4B246" w:rsidR="008F2E3A" w:rsidRPr="002A44BA" w:rsidRDefault="008F2E3A"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МАУ</w:t>
            </w:r>
          </w:p>
        </w:tc>
        <w:tc>
          <w:tcPr>
            <w:tcW w:w="425" w:type="dxa"/>
          </w:tcPr>
          <w:p w14:paraId="1A7821A4" w14:textId="2738D7B8" w:rsidR="008F2E3A" w:rsidRPr="002A44BA" w:rsidRDefault="008F2E3A" w:rsidP="00E9234D">
            <w:pPr>
              <w:spacing w:line="360" w:lineRule="auto"/>
              <w:jc w:val="center"/>
              <w:rPr>
                <w:rFonts w:ascii="Times New Roman" w:hAnsi="Times New Roman" w:cs="Times New Roman"/>
                <w:sz w:val="28"/>
                <w:szCs w:val="28"/>
              </w:rPr>
            </w:pPr>
            <w:r w:rsidRPr="002A44BA">
              <w:rPr>
                <w:rFonts w:ascii="Times New Roman" w:hAnsi="Times New Roman" w:cs="Times New Roman"/>
                <w:sz w:val="28"/>
                <w:szCs w:val="28"/>
              </w:rPr>
              <w:t>–</w:t>
            </w:r>
          </w:p>
        </w:tc>
        <w:tc>
          <w:tcPr>
            <w:tcW w:w="7731" w:type="dxa"/>
          </w:tcPr>
          <w:p w14:paraId="0DAF5045" w14:textId="3CF6BE0B" w:rsidR="008F2E3A" w:rsidRPr="002A44BA" w:rsidRDefault="008F2E3A"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Міжнародні авіалінії України</w:t>
            </w:r>
          </w:p>
        </w:tc>
      </w:tr>
      <w:tr w:rsidR="003B459D" w:rsidRPr="002A44BA" w14:paraId="436D3010" w14:textId="77777777" w:rsidTr="00346BB7">
        <w:tc>
          <w:tcPr>
            <w:tcW w:w="1189" w:type="dxa"/>
          </w:tcPr>
          <w:p w14:paraId="511EA150" w14:textId="19426E9E" w:rsidR="003B459D" w:rsidRPr="002A44BA" w:rsidRDefault="003B459D"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МТС</w:t>
            </w:r>
          </w:p>
        </w:tc>
        <w:tc>
          <w:tcPr>
            <w:tcW w:w="425" w:type="dxa"/>
          </w:tcPr>
          <w:p w14:paraId="1F1F5EFE" w14:textId="5F8D1844" w:rsidR="003B459D" w:rsidRPr="002A44BA" w:rsidRDefault="003B459D" w:rsidP="00E9234D">
            <w:pPr>
              <w:spacing w:line="360" w:lineRule="auto"/>
              <w:jc w:val="center"/>
              <w:rPr>
                <w:rFonts w:ascii="Times New Roman" w:hAnsi="Times New Roman" w:cs="Times New Roman"/>
                <w:sz w:val="28"/>
                <w:szCs w:val="28"/>
              </w:rPr>
            </w:pPr>
            <w:r w:rsidRPr="002A44BA">
              <w:rPr>
                <w:rFonts w:ascii="Times New Roman" w:hAnsi="Times New Roman" w:cs="Times New Roman"/>
                <w:sz w:val="28"/>
                <w:szCs w:val="28"/>
              </w:rPr>
              <w:t>–</w:t>
            </w:r>
          </w:p>
        </w:tc>
        <w:tc>
          <w:tcPr>
            <w:tcW w:w="7731" w:type="dxa"/>
          </w:tcPr>
          <w:p w14:paraId="118C0374" w14:textId="20CE8FED" w:rsidR="003B459D" w:rsidRPr="002A44BA" w:rsidRDefault="003B459D"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Міжнародні транспортні системи</w:t>
            </w:r>
          </w:p>
        </w:tc>
      </w:tr>
      <w:tr w:rsidR="005502FA" w:rsidRPr="002A44BA" w14:paraId="2D03EFE3" w14:textId="77777777" w:rsidTr="00346BB7">
        <w:tc>
          <w:tcPr>
            <w:tcW w:w="1189" w:type="dxa"/>
          </w:tcPr>
          <w:p w14:paraId="0CC99AC1" w14:textId="3EA6C20B" w:rsidR="005502FA" w:rsidRPr="002A44BA" w:rsidRDefault="005502FA"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РФ</w:t>
            </w:r>
          </w:p>
        </w:tc>
        <w:tc>
          <w:tcPr>
            <w:tcW w:w="425" w:type="dxa"/>
          </w:tcPr>
          <w:p w14:paraId="2D428D2B" w14:textId="1E6EF903" w:rsidR="005502FA" w:rsidRPr="002A44BA" w:rsidRDefault="005502FA" w:rsidP="00E9234D">
            <w:pPr>
              <w:spacing w:line="360" w:lineRule="auto"/>
              <w:jc w:val="center"/>
              <w:rPr>
                <w:rFonts w:ascii="Times New Roman" w:hAnsi="Times New Roman" w:cs="Times New Roman"/>
                <w:sz w:val="28"/>
                <w:szCs w:val="28"/>
              </w:rPr>
            </w:pPr>
            <w:r w:rsidRPr="002A44BA">
              <w:rPr>
                <w:rFonts w:ascii="Times New Roman" w:hAnsi="Times New Roman" w:cs="Times New Roman"/>
                <w:sz w:val="28"/>
                <w:szCs w:val="28"/>
              </w:rPr>
              <w:t>–</w:t>
            </w:r>
          </w:p>
        </w:tc>
        <w:tc>
          <w:tcPr>
            <w:tcW w:w="7731" w:type="dxa"/>
          </w:tcPr>
          <w:p w14:paraId="6D2E8728" w14:textId="2253B9D7" w:rsidR="005502FA" w:rsidRPr="002A44BA" w:rsidRDefault="005502FA"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Російська Федерація</w:t>
            </w:r>
          </w:p>
        </w:tc>
      </w:tr>
      <w:tr w:rsidR="005502FA" w:rsidRPr="002A44BA" w14:paraId="4DE1475C" w14:textId="77777777" w:rsidTr="00346BB7">
        <w:tc>
          <w:tcPr>
            <w:tcW w:w="1189" w:type="dxa"/>
          </w:tcPr>
          <w:p w14:paraId="0B168FBD" w14:textId="251CDA1B" w:rsidR="005502FA" w:rsidRPr="002A44BA" w:rsidRDefault="00DE673F"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ООН</w:t>
            </w:r>
          </w:p>
        </w:tc>
        <w:tc>
          <w:tcPr>
            <w:tcW w:w="425" w:type="dxa"/>
          </w:tcPr>
          <w:p w14:paraId="7B9508F1" w14:textId="2282B33D" w:rsidR="005502FA" w:rsidRPr="002A44BA" w:rsidRDefault="00DE673F" w:rsidP="00E9234D">
            <w:pPr>
              <w:spacing w:line="360" w:lineRule="auto"/>
              <w:jc w:val="center"/>
              <w:rPr>
                <w:rFonts w:ascii="Times New Roman" w:hAnsi="Times New Roman" w:cs="Times New Roman"/>
                <w:sz w:val="28"/>
                <w:szCs w:val="28"/>
              </w:rPr>
            </w:pPr>
            <w:r w:rsidRPr="002A44BA">
              <w:rPr>
                <w:rFonts w:ascii="Times New Roman" w:hAnsi="Times New Roman" w:cs="Times New Roman"/>
                <w:sz w:val="28"/>
                <w:szCs w:val="28"/>
              </w:rPr>
              <w:t>–</w:t>
            </w:r>
          </w:p>
        </w:tc>
        <w:tc>
          <w:tcPr>
            <w:tcW w:w="7731" w:type="dxa"/>
          </w:tcPr>
          <w:p w14:paraId="1F850A1A" w14:textId="3BA09998" w:rsidR="005502FA" w:rsidRPr="002A44BA" w:rsidRDefault="00DE673F"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Організація Об’єднаних Націй</w:t>
            </w:r>
          </w:p>
        </w:tc>
      </w:tr>
      <w:tr w:rsidR="00DE673F" w:rsidRPr="002A44BA" w14:paraId="13B604A0" w14:textId="77777777" w:rsidTr="00346BB7">
        <w:tc>
          <w:tcPr>
            <w:tcW w:w="1189" w:type="dxa"/>
          </w:tcPr>
          <w:p w14:paraId="567B6BF0" w14:textId="29037DAF" w:rsidR="00DE673F" w:rsidRPr="002A44BA" w:rsidRDefault="00DE673F"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США</w:t>
            </w:r>
          </w:p>
        </w:tc>
        <w:tc>
          <w:tcPr>
            <w:tcW w:w="425" w:type="dxa"/>
          </w:tcPr>
          <w:p w14:paraId="57E8B605" w14:textId="05F9651D" w:rsidR="00DE673F" w:rsidRPr="002A44BA" w:rsidRDefault="00DE673F" w:rsidP="00E9234D">
            <w:pPr>
              <w:spacing w:line="360" w:lineRule="auto"/>
              <w:jc w:val="center"/>
              <w:rPr>
                <w:rFonts w:ascii="Times New Roman" w:hAnsi="Times New Roman" w:cs="Times New Roman"/>
                <w:sz w:val="28"/>
                <w:szCs w:val="28"/>
              </w:rPr>
            </w:pPr>
            <w:r w:rsidRPr="002A44BA">
              <w:rPr>
                <w:rFonts w:ascii="Times New Roman" w:hAnsi="Times New Roman" w:cs="Times New Roman"/>
                <w:sz w:val="28"/>
                <w:szCs w:val="28"/>
              </w:rPr>
              <w:t>–</w:t>
            </w:r>
          </w:p>
        </w:tc>
        <w:tc>
          <w:tcPr>
            <w:tcW w:w="7731" w:type="dxa"/>
          </w:tcPr>
          <w:p w14:paraId="159BC3DF" w14:textId="4BA8C866" w:rsidR="00DE673F" w:rsidRPr="002A44BA" w:rsidRDefault="00DE673F"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Сполучені Штати Америки</w:t>
            </w:r>
          </w:p>
        </w:tc>
      </w:tr>
      <w:tr w:rsidR="00560CAE" w:rsidRPr="002A44BA" w14:paraId="48CD2D2E" w14:textId="77777777" w:rsidTr="00346BB7">
        <w:tc>
          <w:tcPr>
            <w:tcW w:w="1189" w:type="dxa"/>
          </w:tcPr>
          <w:p w14:paraId="2171D70C" w14:textId="5C8057F1" w:rsidR="00560CAE" w:rsidRPr="002A44BA" w:rsidRDefault="00560CAE"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ТВК</w:t>
            </w:r>
          </w:p>
        </w:tc>
        <w:tc>
          <w:tcPr>
            <w:tcW w:w="425" w:type="dxa"/>
          </w:tcPr>
          <w:p w14:paraId="27539D62" w14:textId="2B475595" w:rsidR="00560CAE" w:rsidRPr="002A44BA" w:rsidRDefault="00560CAE" w:rsidP="00E9234D">
            <w:pPr>
              <w:spacing w:line="360" w:lineRule="auto"/>
              <w:jc w:val="center"/>
              <w:rPr>
                <w:rFonts w:ascii="Times New Roman" w:hAnsi="Times New Roman" w:cs="Times New Roman"/>
                <w:sz w:val="28"/>
                <w:szCs w:val="28"/>
              </w:rPr>
            </w:pPr>
            <w:r w:rsidRPr="002A44BA">
              <w:rPr>
                <w:rFonts w:ascii="Times New Roman" w:hAnsi="Times New Roman" w:cs="Times New Roman"/>
                <w:sz w:val="28"/>
                <w:szCs w:val="28"/>
              </w:rPr>
              <w:t>–</w:t>
            </w:r>
          </w:p>
        </w:tc>
        <w:tc>
          <w:tcPr>
            <w:tcW w:w="7731" w:type="dxa"/>
          </w:tcPr>
          <w:p w14:paraId="4DC99104" w14:textId="42BAA366" w:rsidR="00560CAE" w:rsidRPr="002A44BA" w:rsidRDefault="00560CAE"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Транспортні виробничі комплекси</w:t>
            </w:r>
          </w:p>
        </w:tc>
      </w:tr>
      <w:tr w:rsidR="001204D9" w:rsidRPr="002A44BA" w14:paraId="166D07B1" w14:textId="77777777" w:rsidTr="00346BB7">
        <w:tc>
          <w:tcPr>
            <w:tcW w:w="1189" w:type="dxa"/>
          </w:tcPr>
          <w:p w14:paraId="000F1CC9" w14:textId="215A6D4A" w:rsidR="001204D9" w:rsidRPr="002A44BA" w:rsidRDefault="001204D9"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ТП</w:t>
            </w:r>
          </w:p>
        </w:tc>
        <w:tc>
          <w:tcPr>
            <w:tcW w:w="425" w:type="dxa"/>
          </w:tcPr>
          <w:p w14:paraId="5ECFF5F4" w14:textId="7962A5EE" w:rsidR="001204D9" w:rsidRPr="002A44BA" w:rsidRDefault="001204D9" w:rsidP="00E9234D">
            <w:pPr>
              <w:spacing w:line="360" w:lineRule="auto"/>
              <w:jc w:val="center"/>
              <w:rPr>
                <w:rFonts w:ascii="Times New Roman" w:hAnsi="Times New Roman" w:cs="Times New Roman"/>
                <w:sz w:val="28"/>
                <w:szCs w:val="28"/>
              </w:rPr>
            </w:pPr>
            <w:r w:rsidRPr="002A44BA">
              <w:rPr>
                <w:rFonts w:ascii="Times New Roman" w:hAnsi="Times New Roman" w:cs="Times New Roman"/>
                <w:sz w:val="28"/>
                <w:szCs w:val="28"/>
              </w:rPr>
              <w:t>–</w:t>
            </w:r>
          </w:p>
        </w:tc>
        <w:tc>
          <w:tcPr>
            <w:tcW w:w="7731" w:type="dxa"/>
          </w:tcPr>
          <w:p w14:paraId="6B1B6E8D" w14:textId="2015630B" w:rsidR="001204D9" w:rsidRPr="002A44BA" w:rsidRDefault="001204D9"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Транзитний потенціал</w:t>
            </w:r>
          </w:p>
        </w:tc>
      </w:tr>
      <w:tr w:rsidR="00DE673F" w:rsidRPr="002A44BA" w14:paraId="4EB0F549" w14:textId="77777777" w:rsidTr="00346BB7">
        <w:tc>
          <w:tcPr>
            <w:tcW w:w="1189" w:type="dxa"/>
          </w:tcPr>
          <w:p w14:paraId="48DC33F5" w14:textId="74A4A9A9" w:rsidR="00DE673F" w:rsidRPr="002A44BA" w:rsidRDefault="00DE673F"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ТМТМ</w:t>
            </w:r>
          </w:p>
        </w:tc>
        <w:tc>
          <w:tcPr>
            <w:tcW w:w="425" w:type="dxa"/>
          </w:tcPr>
          <w:p w14:paraId="42C222EF" w14:textId="6C0DAA22" w:rsidR="00DE673F" w:rsidRPr="002A44BA" w:rsidRDefault="00DE673F" w:rsidP="00E9234D">
            <w:pPr>
              <w:spacing w:line="360" w:lineRule="auto"/>
              <w:jc w:val="center"/>
              <w:rPr>
                <w:rFonts w:ascii="Times New Roman" w:hAnsi="Times New Roman" w:cs="Times New Roman"/>
                <w:sz w:val="28"/>
                <w:szCs w:val="28"/>
              </w:rPr>
            </w:pPr>
            <w:r w:rsidRPr="002A44BA">
              <w:rPr>
                <w:rFonts w:ascii="Times New Roman" w:hAnsi="Times New Roman" w:cs="Times New Roman"/>
                <w:sz w:val="28"/>
                <w:szCs w:val="28"/>
              </w:rPr>
              <w:t>–</w:t>
            </w:r>
          </w:p>
        </w:tc>
        <w:tc>
          <w:tcPr>
            <w:tcW w:w="7731" w:type="dxa"/>
          </w:tcPr>
          <w:p w14:paraId="2CC2F800" w14:textId="6344D05D" w:rsidR="00DE673F" w:rsidRPr="002A44BA" w:rsidRDefault="00DE673F"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Транскаспійському міжнародному транспортному маршруту</w:t>
            </w:r>
          </w:p>
        </w:tc>
      </w:tr>
      <w:tr w:rsidR="00DE673F" w:rsidRPr="002A44BA" w14:paraId="0F60D313" w14:textId="77777777" w:rsidTr="00346BB7">
        <w:tc>
          <w:tcPr>
            <w:tcW w:w="1189" w:type="dxa"/>
          </w:tcPr>
          <w:p w14:paraId="75BED0D3" w14:textId="7FDD2C33" w:rsidR="00DE673F" w:rsidRPr="002A44BA" w:rsidRDefault="00DE673F"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ТС</w:t>
            </w:r>
          </w:p>
        </w:tc>
        <w:tc>
          <w:tcPr>
            <w:tcW w:w="425" w:type="dxa"/>
          </w:tcPr>
          <w:p w14:paraId="345E30A7" w14:textId="62F59171" w:rsidR="00DE673F" w:rsidRPr="002A44BA" w:rsidRDefault="00DE673F" w:rsidP="00E9234D">
            <w:pPr>
              <w:spacing w:line="360" w:lineRule="auto"/>
              <w:jc w:val="center"/>
              <w:rPr>
                <w:rFonts w:ascii="Times New Roman" w:hAnsi="Times New Roman" w:cs="Times New Roman"/>
                <w:sz w:val="28"/>
                <w:szCs w:val="28"/>
              </w:rPr>
            </w:pPr>
            <w:r w:rsidRPr="002A44BA">
              <w:rPr>
                <w:rFonts w:ascii="Times New Roman" w:hAnsi="Times New Roman" w:cs="Times New Roman"/>
                <w:sz w:val="28"/>
                <w:szCs w:val="28"/>
              </w:rPr>
              <w:t>–</w:t>
            </w:r>
          </w:p>
        </w:tc>
        <w:tc>
          <w:tcPr>
            <w:tcW w:w="7731" w:type="dxa"/>
          </w:tcPr>
          <w:p w14:paraId="1C7D5634" w14:textId="01D99211" w:rsidR="00DE673F" w:rsidRPr="002A44BA" w:rsidRDefault="00DE673F"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Транспортна система</w:t>
            </w:r>
          </w:p>
        </w:tc>
      </w:tr>
      <w:tr w:rsidR="00E22AF5" w:rsidRPr="002A44BA" w14:paraId="42EB209E" w14:textId="77777777" w:rsidTr="00346BB7">
        <w:tc>
          <w:tcPr>
            <w:tcW w:w="1189" w:type="dxa"/>
          </w:tcPr>
          <w:p w14:paraId="5E2471B6" w14:textId="09FC89C4" w:rsidR="00E22AF5" w:rsidRPr="002A44BA" w:rsidRDefault="00E22AF5"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ШІ</w:t>
            </w:r>
          </w:p>
        </w:tc>
        <w:tc>
          <w:tcPr>
            <w:tcW w:w="425" w:type="dxa"/>
          </w:tcPr>
          <w:p w14:paraId="372B338D" w14:textId="62149E30" w:rsidR="00E22AF5" w:rsidRPr="002A44BA" w:rsidRDefault="00E22AF5" w:rsidP="00E9234D">
            <w:pPr>
              <w:spacing w:line="360" w:lineRule="auto"/>
              <w:jc w:val="center"/>
              <w:rPr>
                <w:rFonts w:ascii="Times New Roman" w:hAnsi="Times New Roman" w:cs="Times New Roman"/>
                <w:sz w:val="28"/>
                <w:szCs w:val="28"/>
              </w:rPr>
            </w:pPr>
            <w:r w:rsidRPr="002A44BA">
              <w:rPr>
                <w:rFonts w:ascii="Times New Roman" w:hAnsi="Times New Roman" w:cs="Times New Roman"/>
                <w:sz w:val="28"/>
                <w:szCs w:val="28"/>
              </w:rPr>
              <w:t>–</w:t>
            </w:r>
          </w:p>
        </w:tc>
        <w:tc>
          <w:tcPr>
            <w:tcW w:w="7731" w:type="dxa"/>
          </w:tcPr>
          <w:p w14:paraId="0F65794C" w14:textId="0596B415" w:rsidR="00E22AF5" w:rsidRPr="002A44BA" w:rsidRDefault="00E22AF5"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Штучний інтелект</w:t>
            </w:r>
          </w:p>
        </w:tc>
      </w:tr>
      <w:tr w:rsidR="00DE673F" w:rsidRPr="002A44BA" w14:paraId="7D36D23E" w14:textId="77777777" w:rsidTr="00346BB7">
        <w:tc>
          <w:tcPr>
            <w:tcW w:w="1189" w:type="dxa"/>
          </w:tcPr>
          <w:p w14:paraId="108E2CA3" w14:textId="3004976C" w:rsidR="00DE673F" w:rsidRPr="002A44BA" w:rsidRDefault="00DE673F"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TEN-T</w:t>
            </w:r>
          </w:p>
        </w:tc>
        <w:tc>
          <w:tcPr>
            <w:tcW w:w="425" w:type="dxa"/>
          </w:tcPr>
          <w:p w14:paraId="39532D8D" w14:textId="03554699" w:rsidR="00DE673F" w:rsidRPr="002A44BA" w:rsidRDefault="00DE673F" w:rsidP="00E9234D">
            <w:pPr>
              <w:spacing w:line="360" w:lineRule="auto"/>
              <w:jc w:val="center"/>
              <w:rPr>
                <w:rFonts w:ascii="Times New Roman" w:hAnsi="Times New Roman" w:cs="Times New Roman"/>
                <w:sz w:val="28"/>
                <w:szCs w:val="28"/>
              </w:rPr>
            </w:pPr>
            <w:r w:rsidRPr="002A44BA">
              <w:rPr>
                <w:rFonts w:ascii="Times New Roman" w:hAnsi="Times New Roman" w:cs="Times New Roman"/>
                <w:sz w:val="28"/>
                <w:szCs w:val="28"/>
              </w:rPr>
              <w:t>–</w:t>
            </w:r>
          </w:p>
        </w:tc>
        <w:tc>
          <w:tcPr>
            <w:tcW w:w="7731" w:type="dxa"/>
          </w:tcPr>
          <w:p w14:paraId="470746E0" w14:textId="79820191" w:rsidR="00DE673F" w:rsidRPr="002A44BA" w:rsidRDefault="00DE673F" w:rsidP="00E9234D">
            <w:pPr>
              <w:spacing w:line="360" w:lineRule="auto"/>
              <w:jc w:val="both"/>
              <w:rPr>
                <w:rFonts w:ascii="Times New Roman" w:hAnsi="Times New Roman" w:cs="Times New Roman"/>
                <w:sz w:val="28"/>
                <w:szCs w:val="28"/>
              </w:rPr>
            </w:pPr>
            <w:r w:rsidRPr="002A44BA">
              <w:rPr>
                <w:rFonts w:ascii="Times New Roman" w:hAnsi="Times New Roman" w:cs="Times New Roman"/>
                <w:sz w:val="28"/>
                <w:szCs w:val="28"/>
              </w:rPr>
              <w:t>Транс’європейська транспортна мережа</w:t>
            </w:r>
          </w:p>
        </w:tc>
      </w:tr>
    </w:tbl>
    <w:p w14:paraId="5AD42084" w14:textId="77777777" w:rsidR="00661438" w:rsidRPr="002A44BA" w:rsidRDefault="00661438" w:rsidP="00FA3D22">
      <w:pPr>
        <w:spacing w:after="0" w:line="360" w:lineRule="auto"/>
        <w:jc w:val="center"/>
        <w:rPr>
          <w:rFonts w:ascii="Times New Roman" w:hAnsi="Times New Roman" w:cs="Times New Roman"/>
          <w:sz w:val="28"/>
          <w:szCs w:val="28"/>
        </w:rPr>
      </w:pPr>
    </w:p>
    <w:p w14:paraId="1AAE53B2" w14:textId="77777777" w:rsidR="00661438" w:rsidRPr="002A44BA" w:rsidRDefault="00661438" w:rsidP="00FA3D22">
      <w:pPr>
        <w:spacing w:after="0" w:line="360" w:lineRule="auto"/>
        <w:jc w:val="center"/>
        <w:rPr>
          <w:rFonts w:ascii="Times New Roman" w:hAnsi="Times New Roman" w:cs="Times New Roman"/>
          <w:sz w:val="28"/>
          <w:szCs w:val="28"/>
        </w:rPr>
      </w:pPr>
    </w:p>
    <w:p w14:paraId="6616671B" w14:textId="77777777" w:rsidR="00661438" w:rsidRPr="002A44BA" w:rsidRDefault="00661438" w:rsidP="00FA3D22">
      <w:pPr>
        <w:spacing w:after="0" w:line="360" w:lineRule="auto"/>
        <w:jc w:val="center"/>
        <w:rPr>
          <w:rFonts w:ascii="Times New Roman" w:hAnsi="Times New Roman" w:cs="Times New Roman"/>
          <w:sz w:val="28"/>
          <w:szCs w:val="28"/>
        </w:rPr>
      </w:pPr>
    </w:p>
    <w:p w14:paraId="01D98914" w14:textId="77777777" w:rsidR="00661438" w:rsidRPr="002A44BA" w:rsidRDefault="00661438" w:rsidP="00FA3D22">
      <w:pPr>
        <w:spacing w:after="0" w:line="360" w:lineRule="auto"/>
        <w:jc w:val="center"/>
        <w:rPr>
          <w:rFonts w:ascii="Times New Roman" w:hAnsi="Times New Roman" w:cs="Times New Roman"/>
          <w:sz w:val="28"/>
          <w:szCs w:val="28"/>
        </w:rPr>
      </w:pPr>
    </w:p>
    <w:p w14:paraId="07A25811" w14:textId="77777777" w:rsidR="00661438" w:rsidRPr="002A44BA" w:rsidRDefault="00661438" w:rsidP="00FA3D22">
      <w:pPr>
        <w:spacing w:after="0" w:line="360" w:lineRule="auto"/>
        <w:jc w:val="center"/>
        <w:rPr>
          <w:rFonts w:ascii="Times New Roman" w:hAnsi="Times New Roman" w:cs="Times New Roman"/>
          <w:sz w:val="28"/>
          <w:szCs w:val="28"/>
        </w:rPr>
      </w:pPr>
    </w:p>
    <w:p w14:paraId="338FFDD1" w14:textId="77777777" w:rsidR="00661438" w:rsidRPr="002A44BA" w:rsidRDefault="00661438" w:rsidP="00FA3D22">
      <w:pPr>
        <w:spacing w:after="0" w:line="360" w:lineRule="auto"/>
        <w:jc w:val="center"/>
        <w:rPr>
          <w:rFonts w:ascii="Times New Roman" w:hAnsi="Times New Roman" w:cs="Times New Roman"/>
          <w:sz w:val="28"/>
          <w:szCs w:val="28"/>
        </w:rPr>
      </w:pPr>
    </w:p>
    <w:p w14:paraId="13A84950" w14:textId="77777777" w:rsidR="00661438" w:rsidRPr="002A44BA" w:rsidRDefault="00661438" w:rsidP="00FA3D22">
      <w:pPr>
        <w:spacing w:after="0" w:line="360" w:lineRule="auto"/>
        <w:jc w:val="center"/>
        <w:rPr>
          <w:rFonts w:ascii="Times New Roman" w:hAnsi="Times New Roman" w:cs="Times New Roman"/>
          <w:sz w:val="28"/>
          <w:szCs w:val="28"/>
        </w:rPr>
      </w:pPr>
    </w:p>
    <w:p w14:paraId="047C7514" w14:textId="5D455316" w:rsidR="003479E7" w:rsidRPr="002A44BA" w:rsidRDefault="003479E7" w:rsidP="00FA3D22">
      <w:pPr>
        <w:spacing w:after="0" w:line="360" w:lineRule="auto"/>
        <w:jc w:val="center"/>
        <w:rPr>
          <w:rFonts w:ascii="Times New Roman" w:hAnsi="Times New Roman" w:cs="Times New Roman"/>
          <w:b/>
          <w:bCs/>
          <w:sz w:val="28"/>
          <w:szCs w:val="28"/>
        </w:rPr>
      </w:pPr>
      <w:r w:rsidRPr="002A44BA">
        <w:rPr>
          <w:rFonts w:ascii="Times New Roman" w:hAnsi="Times New Roman" w:cs="Times New Roman"/>
          <w:b/>
          <w:bCs/>
          <w:sz w:val="28"/>
          <w:szCs w:val="28"/>
        </w:rPr>
        <w:lastRenderedPageBreak/>
        <w:t>ВСТУП</w:t>
      </w:r>
    </w:p>
    <w:p w14:paraId="035CEB14" w14:textId="77777777" w:rsidR="003479E7" w:rsidRPr="002A44BA" w:rsidRDefault="003479E7" w:rsidP="00FA3D22">
      <w:pPr>
        <w:spacing w:after="0" w:line="360" w:lineRule="auto"/>
        <w:jc w:val="center"/>
        <w:rPr>
          <w:rFonts w:ascii="Times New Roman" w:hAnsi="Times New Roman" w:cs="Times New Roman"/>
          <w:sz w:val="28"/>
          <w:szCs w:val="28"/>
        </w:rPr>
      </w:pPr>
    </w:p>
    <w:p w14:paraId="2362CEEF" w14:textId="1247CBCE" w:rsidR="00301E76" w:rsidRPr="002A44BA" w:rsidRDefault="00661438" w:rsidP="001F1B2D">
      <w:pPr>
        <w:spacing w:after="0" w:line="360" w:lineRule="auto"/>
        <w:jc w:val="both"/>
        <w:rPr>
          <w:rFonts w:ascii="Times New Roman" w:hAnsi="Times New Roman" w:cs="Times New Roman"/>
          <w:sz w:val="28"/>
          <w:szCs w:val="28"/>
        </w:rPr>
      </w:pPr>
      <w:r w:rsidRPr="002A44BA">
        <w:rPr>
          <w:rFonts w:ascii="Times New Roman" w:hAnsi="Times New Roman" w:cs="Times New Roman"/>
          <w:sz w:val="28"/>
          <w:szCs w:val="28"/>
        </w:rPr>
        <w:tab/>
      </w:r>
      <w:r w:rsidR="00A60BEE" w:rsidRPr="002A44BA">
        <w:rPr>
          <w:rFonts w:ascii="Times New Roman" w:hAnsi="Times New Roman" w:cs="Times New Roman"/>
          <w:sz w:val="28"/>
          <w:szCs w:val="28"/>
        </w:rPr>
        <w:t>В</w:t>
      </w:r>
      <w:r w:rsidR="00301E76" w:rsidRPr="002A44BA">
        <w:rPr>
          <w:rFonts w:ascii="Times New Roman" w:hAnsi="Times New Roman" w:cs="Times New Roman"/>
          <w:sz w:val="28"/>
          <w:szCs w:val="28"/>
        </w:rPr>
        <w:t xml:space="preserve"> сучасних геополітичних умовах транспортна система України набуває виняткового значення не лише як інфраструктурна основа національної економіки, а й як ключовий елемент інтеграції держави до європейського політичного та економічного простору. Україна, маючи вигідне </w:t>
      </w:r>
      <w:r w:rsidR="00A60BEE" w:rsidRPr="002A44BA">
        <w:rPr>
          <w:rFonts w:ascii="Times New Roman" w:hAnsi="Times New Roman" w:cs="Times New Roman"/>
          <w:sz w:val="28"/>
          <w:szCs w:val="28"/>
        </w:rPr>
        <w:t>географічне</w:t>
      </w:r>
      <w:r w:rsidR="00301E76" w:rsidRPr="002A44BA">
        <w:rPr>
          <w:rFonts w:ascii="Times New Roman" w:hAnsi="Times New Roman" w:cs="Times New Roman"/>
          <w:sz w:val="28"/>
          <w:szCs w:val="28"/>
        </w:rPr>
        <w:t xml:space="preserve"> розташування на перетині основних транспортних коридорів між Європою та Азією, відіграє потенційно провідну роль </w:t>
      </w:r>
      <w:r w:rsidR="00A60BEE" w:rsidRPr="002A44BA">
        <w:rPr>
          <w:rFonts w:ascii="Times New Roman" w:hAnsi="Times New Roman" w:cs="Times New Roman"/>
          <w:sz w:val="28"/>
          <w:szCs w:val="28"/>
        </w:rPr>
        <w:t>в</w:t>
      </w:r>
      <w:r w:rsidR="00301E76" w:rsidRPr="002A44BA">
        <w:rPr>
          <w:rFonts w:ascii="Times New Roman" w:hAnsi="Times New Roman" w:cs="Times New Roman"/>
          <w:sz w:val="28"/>
          <w:szCs w:val="28"/>
        </w:rPr>
        <w:t xml:space="preserve"> забезпеченні транзитних потоків, розвитку логістики та зміцненні </w:t>
      </w:r>
      <w:proofErr w:type="spellStart"/>
      <w:r w:rsidR="00301E76" w:rsidRPr="002A44BA">
        <w:rPr>
          <w:rFonts w:ascii="Times New Roman" w:hAnsi="Times New Roman" w:cs="Times New Roman"/>
          <w:sz w:val="28"/>
          <w:szCs w:val="28"/>
        </w:rPr>
        <w:t>зв’язків</w:t>
      </w:r>
      <w:proofErr w:type="spellEnd"/>
      <w:r w:rsidR="00301E76" w:rsidRPr="002A44BA">
        <w:rPr>
          <w:rFonts w:ascii="Times New Roman" w:hAnsi="Times New Roman" w:cs="Times New Roman"/>
          <w:sz w:val="28"/>
          <w:szCs w:val="28"/>
        </w:rPr>
        <w:t xml:space="preserve"> між країнами ЄС </w:t>
      </w:r>
      <w:r w:rsidR="00A60BEE" w:rsidRPr="002A44BA">
        <w:rPr>
          <w:rFonts w:ascii="Times New Roman" w:hAnsi="Times New Roman" w:cs="Times New Roman"/>
          <w:sz w:val="28"/>
          <w:szCs w:val="28"/>
        </w:rPr>
        <w:t>та</w:t>
      </w:r>
      <w:r w:rsidR="00301E76" w:rsidRPr="002A44BA">
        <w:rPr>
          <w:rFonts w:ascii="Times New Roman" w:hAnsi="Times New Roman" w:cs="Times New Roman"/>
          <w:sz w:val="28"/>
          <w:szCs w:val="28"/>
        </w:rPr>
        <w:t xml:space="preserve"> Чорноморським регіоном.</w:t>
      </w:r>
    </w:p>
    <w:p w14:paraId="20A96684" w14:textId="49C6D289" w:rsidR="00301E76" w:rsidRPr="002A44BA" w:rsidRDefault="00301E76" w:rsidP="00301E76">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З початком повномасштабної агресії Російської Федерації у 2022 році, транспортна система України зазнала значних руйнувань та дестабілізації, особливо в морському, залізничному та авіаційному секторах. У цих умовах виникла гостра потреба перебудови логістичних маршрутів, переорієнтації вантажопотоків, інтеграції </w:t>
      </w:r>
      <w:r w:rsidR="00A60BEE" w:rsidRPr="002A44BA">
        <w:rPr>
          <w:rFonts w:ascii="Times New Roman" w:hAnsi="Times New Roman" w:cs="Times New Roman"/>
          <w:sz w:val="28"/>
          <w:szCs w:val="28"/>
        </w:rPr>
        <w:t xml:space="preserve">до </w:t>
      </w:r>
      <w:r w:rsidRPr="002A44BA">
        <w:rPr>
          <w:rFonts w:ascii="Times New Roman" w:hAnsi="Times New Roman" w:cs="Times New Roman"/>
          <w:sz w:val="28"/>
          <w:szCs w:val="28"/>
        </w:rPr>
        <w:t>TEN-T</w:t>
      </w:r>
      <w:r w:rsidR="00A60BEE" w:rsidRPr="002A44BA">
        <w:rPr>
          <w:rFonts w:ascii="Times New Roman" w:hAnsi="Times New Roman" w:cs="Times New Roman"/>
          <w:sz w:val="28"/>
          <w:szCs w:val="28"/>
        </w:rPr>
        <w:t>, а</w:t>
      </w:r>
      <w:r w:rsidRPr="002A44BA">
        <w:rPr>
          <w:rFonts w:ascii="Times New Roman" w:hAnsi="Times New Roman" w:cs="Times New Roman"/>
          <w:sz w:val="28"/>
          <w:szCs w:val="28"/>
        </w:rPr>
        <w:t xml:space="preserve"> та</w:t>
      </w:r>
      <w:r w:rsidR="00A60BEE" w:rsidRPr="002A44BA">
        <w:rPr>
          <w:rFonts w:ascii="Times New Roman" w:hAnsi="Times New Roman" w:cs="Times New Roman"/>
          <w:sz w:val="28"/>
          <w:szCs w:val="28"/>
        </w:rPr>
        <w:t>кож</w:t>
      </w:r>
      <w:r w:rsidRPr="002A44BA">
        <w:rPr>
          <w:rFonts w:ascii="Times New Roman" w:hAnsi="Times New Roman" w:cs="Times New Roman"/>
          <w:sz w:val="28"/>
          <w:szCs w:val="28"/>
        </w:rPr>
        <w:t xml:space="preserve"> посилення співпраці з європейськими партнерами.</w:t>
      </w:r>
    </w:p>
    <w:p w14:paraId="1DCE9891" w14:textId="72F18F57" w:rsidR="00301E76" w:rsidRPr="002A44BA" w:rsidRDefault="00301E76" w:rsidP="00301E76">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Актуальність дослідження обумовлюється також тим, що відновлення, модернізація та </w:t>
      </w:r>
      <w:r w:rsidR="00A60BEE" w:rsidRPr="002A44BA">
        <w:rPr>
          <w:rFonts w:ascii="Times New Roman" w:hAnsi="Times New Roman" w:cs="Times New Roman"/>
          <w:sz w:val="28"/>
          <w:szCs w:val="28"/>
        </w:rPr>
        <w:t>приведення української</w:t>
      </w:r>
      <w:r w:rsidRPr="002A44BA">
        <w:rPr>
          <w:rFonts w:ascii="Times New Roman" w:hAnsi="Times New Roman" w:cs="Times New Roman"/>
          <w:sz w:val="28"/>
          <w:szCs w:val="28"/>
        </w:rPr>
        <w:t xml:space="preserve"> транспортної системи </w:t>
      </w:r>
      <w:r w:rsidR="00A60BEE" w:rsidRPr="002A44BA">
        <w:rPr>
          <w:rFonts w:ascii="Times New Roman" w:hAnsi="Times New Roman" w:cs="Times New Roman"/>
          <w:sz w:val="28"/>
          <w:szCs w:val="28"/>
        </w:rPr>
        <w:t xml:space="preserve">до стандартів ЄС </w:t>
      </w:r>
      <w:r w:rsidRPr="002A44BA">
        <w:rPr>
          <w:rFonts w:ascii="Times New Roman" w:hAnsi="Times New Roman" w:cs="Times New Roman"/>
          <w:sz w:val="28"/>
          <w:szCs w:val="28"/>
        </w:rPr>
        <w:t xml:space="preserve">є ключовими передумовами для економічного зростання, залучення іноземних інвестицій, а також інтеграції України в митний, енергетичний і цифровий простір </w:t>
      </w:r>
      <w:r w:rsidR="00923558" w:rsidRPr="002A44BA">
        <w:rPr>
          <w:rFonts w:ascii="Times New Roman" w:hAnsi="Times New Roman" w:cs="Times New Roman"/>
          <w:sz w:val="28"/>
          <w:szCs w:val="28"/>
        </w:rPr>
        <w:t>ЄС</w:t>
      </w:r>
      <w:r w:rsidRPr="002A44BA">
        <w:rPr>
          <w:rFonts w:ascii="Times New Roman" w:hAnsi="Times New Roman" w:cs="Times New Roman"/>
          <w:sz w:val="28"/>
          <w:szCs w:val="28"/>
        </w:rPr>
        <w:t>. Крім того, ефективна транспортна політика здатна посилити експортний потенціал країни, забезпечити продовольчу безпеку в регіоні та зміцнити логістичну автономність України в умовах глобальних ризиків</w:t>
      </w:r>
      <w:r w:rsidR="00A60BEE" w:rsidRPr="002A44BA">
        <w:rPr>
          <w:rFonts w:ascii="Times New Roman" w:hAnsi="Times New Roman" w:cs="Times New Roman"/>
          <w:sz w:val="28"/>
          <w:szCs w:val="28"/>
        </w:rPr>
        <w:t>, що також матиме вплив на зміцнення національної безпеки нашої держави.</w:t>
      </w:r>
    </w:p>
    <w:p w14:paraId="1FDCB866" w14:textId="08BBF56C" w:rsidR="00622A27" w:rsidRPr="002A44BA" w:rsidRDefault="005A52D7" w:rsidP="00301E76">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Метою дослідження є </w:t>
      </w:r>
      <w:r w:rsidR="00622A27" w:rsidRPr="002A44BA">
        <w:rPr>
          <w:rFonts w:ascii="Times New Roman" w:hAnsi="Times New Roman" w:cs="Times New Roman"/>
          <w:sz w:val="28"/>
          <w:szCs w:val="28"/>
        </w:rPr>
        <w:t>комплексне дослідження поточного стану транспортної системи України та її динаміки в умовах європейської інтеграції, що передбачає виявлення ключових проблем і викликів, а також визначення стратегічних можливостей для розвитку та вдосконалення.</w:t>
      </w:r>
    </w:p>
    <w:p w14:paraId="3866C149" w14:textId="77777777" w:rsidR="00E5780A" w:rsidRPr="002A44BA" w:rsidRDefault="00E5780A" w:rsidP="005A52D7">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lastRenderedPageBreak/>
        <w:t>Для досягнення поставленої мети необхідно виконати наступні завдання:</w:t>
      </w:r>
    </w:p>
    <w:p w14:paraId="7192E2D7" w14:textId="674111F9" w:rsidR="0069498F" w:rsidRPr="002A44BA" w:rsidRDefault="005A52D7" w:rsidP="0069498F">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 </w:t>
      </w:r>
      <w:r w:rsidR="0069498F" w:rsidRPr="002A44BA">
        <w:rPr>
          <w:rFonts w:ascii="Times New Roman" w:hAnsi="Times New Roman" w:cs="Times New Roman"/>
          <w:sz w:val="28"/>
          <w:szCs w:val="28"/>
        </w:rPr>
        <w:t>визначити поняття, структуру та ключові елементи транспортної системи України.</w:t>
      </w:r>
    </w:p>
    <w:p w14:paraId="6BEF5346" w14:textId="19270405" w:rsidR="0069498F" w:rsidRPr="002A44BA" w:rsidRDefault="0069498F" w:rsidP="0069498F">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 з’ясувати роль транспорту в системі міжнародних економічних </w:t>
      </w:r>
      <w:proofErr w:type="spellStart"/>
      <w:r w:rsidRPr="002A44BA">
        <w:rPr>
          <w:rFonts w:ascii="Times New Roman" w:hAnsi="Times New Roman" w:cs="Times New Roman"/>
          <w:sz w:val="28"/>
          <w:szCs w:val="28"/>
        </w:rPr>
        <w:t>зв’язків</w:t>
      </w:r>
      <w:proofErr w:type="spellEnd"/>
      <w:r w:rsidRPr="002A44BA">
        <w:rPr>
          <w:rFonts w:ascii="Times New Roman" w:hAnsi="Times New Roman" w:cs="Times New Roman"/>
          <w:sz w:val="28"/>
          <w:szCs w:val="28"/>
        </w:rPr>
        <w:t xml:space="preserve"> та його значення для розвитку зовнішньої торгівлі.</w:t>
      </w:r>
    </w:p>
    <w:p w14:paraId="79C87A5F" w14:textId="77777777" w:rsidR="0069498F" w:rsidRPr="002A44BA" w:rsidRDefault="0069498F" w:rsidP="0069498F">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дослідити сучасний стан транспортної системи України за видами транспорту.</w:t>
      </w:r>
    </w:p>
    <w:p w14:paraId="456A432A" w14:textId="10355356" w:rsidR="0069498F" w:rsidRPr="002A44BA" w:rsidRDefault="0069498F" w:rsidP="0069498F">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оцінити вплив воєнного стану на функціонування та інфраструктуру транспортної системи України.</w:t>
      </w:r>
    </w:p>
    <w:p w14:paraId="3732563B" w14:textId="4ACFE007" w:rsidR="0069498F" w:rsidRPr="002A44BA" w:rsidRDefault="0069498F" w:rsidP="0069498F">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розглянути розвиток мультимодальних перевезень в Україні як перспективний напрям інтеграції в європейську транспортну систему.</w:t>
      </w:r>
    </w:p>
    <w:p w14:paraId="44186128" w14:textId="77777777" w:rsidR="00EA5C9C" w:rsidRPr="002A44BA" w:rsidRDefault="00EA5C9C" w:rsidP="00EA5C9C">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Об’єкт дослідження – транспортна система України як складова національної інфраструктури та елемент європейського інтеграційного процесу.</w:t>
      </w:r>
    </w:p>
    <w:p w14:paraId="47852A66" w14:textId="11121DFD" w:rsidR="00301E76" w:rsidRPr="002A44BA" w:rsidRDefault="00EA5C9C" w:rsidP="00EA5C9C">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Предмет дослідження – особливості функціонування, трансформації та розвитку транспортної системи України в умовах сучасних викликів і в контексті європейської інтеграції.</w:t>
      </w:r>
    </w:p>
    <w:p w14:paraId="7FDF3629" w14:textId="3F79AF8C" w:rsidR="005935F2" w:rsidRPr="002A44BA" w:rsidRDefault="001F1B2D" w:rsidP="00301E76">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В роботі було використано комплекс наукових методів, такі, наприклад, як синтез та аналіз, порівняльний метод, статистичний метод, метод системного аналізу, а також методи індукції та дедукції. </w:t>
      </w:r>
    </w:p>
    <w:p w14:paraId="67928BB8" w14:textId="77777777" w:rsidR="00037B2F" w:rsidRPr="002A44BA" w:rsidRDefault="00037B2F" w:rsidP="00E9234D">
      <w:pPr>
        <w:spacing w:after="0" w:line="360" w:lineRule="auto"/>
        <w:ind w:firstLine="708"/>
        <w:jc w:val="both"/>
        <w:rPr>
          <w:rFonts w:ascii="Times New Roman" w:hAnsi="Times New Roman" w:cs="Times New Roman"/>
          <w:sz w:val="28"/>
          <w:szCs w:val="28"/>
        </w:rPr>
      </w:pPr>
      <w:r w:rsidRPr="002A44BA">
        <w:rPr>
          <w:rFonts w:ascii="Times New Roman" w:hAnsi="Times New Roman" w:cs="Times New Roman"/>
          <w:sz w:val="28"/>
          <w:szCs w:val="28"/>
        </w:rPr>
        <w:t>В залежності від специфіки теоретичних і прикладних завдань, які розв’язувались у процесі дослідження, були застосовані також табличні й графічні методи для узагальнення та систематизації отриманої інформації.</w:t>
      </w:r>
    </w:p>
    <w:p w14:paraId="25E67B79" w14:textId="0DFC542C" w:rsidR="00E9234D" w:rsidRPr="002A44BA" w:rsidRDefault="00FD16BF" w:rsidP="00E9234D">
      <w:pPr>
        <w:spacing w:after="0" w:line="360" w:lineRule="auto"/>
        <w:ind w:firstLine="708"/>
        <w:jc w:val="both"/>
        <w:rPr>
          <w:rFonts w:ascii="Times New Roman" w:hAnsi="Times New Roman" w:cs="Times New Roman"/>
          <w:sz w:val="28"/>
          <w:szCs w:val="28"/>
        </w:rPr>
      </w:pPr>
      <w:r w:rsidRPr="002A44BA">
        <w:rPr>
          <w:rFonts w:ascii="Times New Roman" w:hAnsi="Times New Roman" w:cs="Times New Roman"/>
          <w:sz w:val="28"/>
          <w:szCs w:val="28"/>
        </w:rPr>
        <w:t>Кваліфікаційна</w:t>
      </w:r>
      <w:r w:rsidR="00E9234D" w:rsidRPr="002A44BA">
        <w:rPr>
          <w:rFonts w:ascii="Times New Roman" w:hAnsi="Times New Roman" w:cs="Times New Roman"/>
          <w:sz w:val="28"/>
          <w:szCs w:val="28"/>
        </w:rPr>
        <w:t xml:space="preserve"> робота складається із списку скорочень та умовних позначень, вступу, трьох розділів, висновків, списку використаних джерел. </w:t>
      </w:r>
    </w:p>
    <w:p w14:paraId="3B9E1911" w14:textId="77777777" w:rsidR="00A14490" w:rsidRPr="002A44BA" w:rsidRDefault="00A14490" w:rsidP="00E9234D">
      <w:pPr>
        <w:spacing w:after="0" w:line="360" w:lineRule="auto"/>
        <w:ind w:firstLine="708"/>
        <w:jc w:val="both"/>
        <w:rPr>
          <w:rFonts w:ascii="Times New Roman" w:hAnsi="Times New Roman" w:cs="Times New Roman"/>
          <w:sz w:val="28"/>
          <w:szCs w:val="28"/>
        </w:rPr>
      </w:pPr>
    </w:p>
    <w:p w14:paraId="6876ED94" w14:textId="77777777" w:rsidR="00A14490" w:rsidRPr="002A44BA" w:rsidRDefault="00A14490" w:rsidP="00E9234D">
      <w:pPr>
        <w:spacing w:after="0" w:line="360" w:lineRule="auto"/>
        <w:ind w:firstLine="708"/>
        <w:jc w:val="both"/>
        <w:rPr>
          <w:rFonts w:ascii="Times New Roman" w:hAnsi="Times New Roman" w:cs="Times New Roman"/>
          <w:sz w:val="28"/>
          <w:szCs w:val="28"/>
        </w:rPr>
      </w:pPr>
    </w:p>
    <w:p w14:paraId="52852659" w14:textId="77777777" w:rsidR="00A14490" w:rsidRPr="002A44BA" w:rsidRDefault="00A14490" w:rsidP="00E9234D">
      <w:pPr>
        <w:spacing w:after="0" w:line="360" w:lineRule="auto"/>
        <w:ind w:firstLine="708"/>
        <w:jc w:val="both"/>
        <w:rPr>
          <w:rFonts w:ascii="Times New Roman" w:hAnsi="Times New Roman" w:cs="Times New Roman"/>
          <w:sz w:val="28"/>
          <w:szCs w:val="28"/>
        </w:rPr>
      </w:pPr>
    </w:p>
    <w:p w14:paraId="46C021A2" w14:textId="77777777" w:rsidR="00A14490" w:rsidRPr="002A44BA" w:rsidRDefault="00A14490" w:rsidP="00E9234D">
      <w:pPr>
        <w:spacing w:after="0" w:line="360" w:lineRule="auto"/>
        <w:ind w:firstLine="708"/>
        <w:jc w:val="both"/>
        <w:rPr>
          <w:rFonts w:ascii="Times New Roman" w:hAnsi="Times New Roman" w:cs="Times New Roman"/>
          <w:sz w:val="28"/>
          <w:szCs w:val="28"/>
        </w:rPr>
      </w:pPr>
    </w:p>
    <w:p w14:paraId="556C8926" w14:textId="6735D809" w:rsidR="00E9234D" w:rsidRPr="002A44BA" w:rsidRDefault="003479E7" w:rsidP="001F1B2D">
      <w:pPr>
        <w:spacing w:after="0" w:line="360" w:lineRule="auto"/>
        <w:jc w:val="center"/>
        <w:rPr>
          <w:rFonts w:ascii="Times New Roman" w:hAnsi="Times New Roman" w:cs="Times New Roman"/>
          <w:b/>
          <w:bCs/>
          <w:sz w:val="28"/>
          <w:szCs w:val="28"/>
        </w:rPr>
      </w:pPr>
      <w:r w:rsidRPr="002A44BA">
        <w:rPr>
          <w:rFonts w:ascii="Times New Roman" w:hAnsi="Times New Roman" w:cs="Times New Roman"/>
          <w:b/>
          <w:bCs/>
          <w:sz w:val="28"/>
          <w:szCs w:val="28"/>
        </w:rPr>
        <w:lastRenderedPageBreak/>
        <w:t>РОЗДІЛ 1</w:t>
      </w:r>
    </w:p>
    <w:p w14:paraId="57003F01" w14:textId="0E39AB47" w:rsidR="003479E7" w:rsidRPr="002A44BA" w:rsidRDefault="003479E7" w:rsidP="001F1B2D">
      <w:pPr>
        <w:spacing w:after="0" w:line="360" w:lineRule="auto"/>
        <w:jc w:val="center"/>
        <w:rPr>
          <w:rFonts w:ascii="Times New Roman" w:hAnsi="Times New Roman" w:cs="Times New Roman"/>
          <w:b/>
          <w:bCs/>
          <w:sz w:val="28"/>
          <w:szCs w:val="28"/>
        </w:rPr>
      </w:pPr>
      <w:r w:rsidRPr="002A44BA">
        <w:rPr>
          <w:rFonts w:ascii="Times New Roman" w:hAnsi="Times New Roman" w:cs="Times New Roman"/>
          <w:b/>
          <w:bCs/>
          <w:sz w:val="28"/>
          <w:szCs w:val="28"/>
        </w:rPr>
        <w:t>ТЕОРЕТИЧНІ ОСНОВИ ДОСЛІДЖЕННЯ ТРАНСПОРТНОЇ СИСТЕМИ</w:t>
      </w:r>
    </w:p>
    <w:p w14:paraId="1402CF23" w14:textId="77777777" w:rsidR="003479E7" w:rsidRPr="002A44BA" w:rsidRDefault="003479E7" w:rsidP="001F1B2D">
      <w:pPr>
        <w:spacing w:after="0" w:line="360" w:lineRule="auto"/>
        <w:jc w:val="center"/>
        <w:rPr>
          <w:rFonts w:ascii="Times New Roman" w:hAnsi="Times New Roman" w:cs="Times New Roman"/>
          <w:b/>
          <w:bCs/>
          <w:sz w:val="28"/>
          <w:szCs w:val="28"/>
        </w:rPr>
      </w:pPr>
    </w:p>
    <w:p w14:paraId="6AEAA104" w14:textId="77777777" w:rsidR="00E9234D" w:rsidRPr="002A44BA" w:rsidRDefault="00E9234D" w:rsidP="001F1B2D">
      <w:pPr>
        <w:spacing w:after="0" w:line="360" w:lineRule="auto"/>
        <w:jc w:val="center"/>
        <w:rPr>
          <w:rFonts w:ascii="Times New Roman" w:hAnsi="Times New Roman" w:cs="Times New Roman"/>
          <w:b/>
          <w:bCs/>
          <w:sz w:val="28"/>
          <w:szCs w:val="28"/>
        </w:rPr>
      </w:pPr>
    </w:p>
    <w:p w14:paraId="54925A37" w14:textId="00B7574E" w:rsidR="003479E7" w:rsidRPr="002A44BA" w:rsidRDefault="003479E7" w:rsidP="001F1B2D">
      <w:pPr>
        <w:spacing w:after="0" w:line="360" w:lineRule="auto"/>
        <w:ind w:firstLine="720"/>
        <w:jc w:val="both"/>
        <w:rPr>
          <w:rFonts w:ascii="Times New Roman" w:hAnsi="Times New Roman" w:cs="Times New Roman"/>
          <w:b/>
          <w:bCs/>
          <w:sz w:val="28"/>
          <w:szCs w:val="28"/>
        </w:rPr>
      </w:pPr>
      <w:r w:rsidRPr="002A44BA">
        <w:rPr>
          <w:rFonts w:ascii="Times New Roman" w:hAnsi="Times New Roman" w:cs="Times New Roman"/>
          <w:b/>
          <w:bCs/>
          <w:sz w:val="28"/>
          <w:szCs w:val="28"/>
        </w:rPr>
        <w:t xml:space="preserve">1.1 Поняття та складові транспортної системи  </w:t>
      </w:r>
    </w:p>
    <w:p w14:paraId="654D0A38" w14:textId="77777777" w:rsidR="003479E7" w:rsidRPr="002A44BA" w:rsidRDefault="003479E7" w:rsidP="001F1B2D">
      <w:pPr>
        <w:spacing w:after="0" w:line="360" w:lineRule="auto"/>
        <w:ind w:firstLine="720"/>
        <w:jc w:val="both"/>
        <w:rPr>
          <w:rFonts w:ascii="Times New Roman" w:hAnsi="Times New Roman" w:cs="Times New Roman"/>
          <w:sz w:val="28"/>
          <w:szCs w:val="28"/>
        </w:rPr>
      </w:pPr>
    </w:p>
    <w:p w14:paraId="2E5D4EDF" w14:textId="040089E5" w:rsidR="00AB414A" w:rsidRPr="002A44BA" w:rsidRDefault="00AB414A" w:rsidP="00622A27">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Транспортна система має ключове значення для глобальних процесів, інтеграції ринків та розвитку міжнародної торгівлі [1]. </w:t>
      </w:r>
      <w:r w:rsidR="00622A27" w:rsidRPr="002A44BA">
        <w:rPr>
          <w:rFonts w:ascii="Times New Roman" w:hAnsi="Times New Roman" w:cs="Times New Roman"/>
          <w:sz w:val="28"/>
          <w:szCs w:val="28"/>
        </w:rPr>
        <w:t xml:space="preserve"> </w:t>
      </w:r>
      <w:r w:rsidR="00904677" w:rsidRPr="002A44BA">
        <w:rPr>
          <w:rFonts w:ascii="Times New Roman" w:hAnsi="Times New Roman" w:cs="Times New Roman"/>
          <w:sz w:val="28"/>
          <w:szCs w:val="28"/>
        </w:rPr>
        <w:t>Транспорт у структурі економіки розглядається як система організації суспільного виробництва, що функціонує на основі взаємозв’язку її складових – підприємств, організацій, фірм та виробничих комплексів, зокрема залізничного, автомобільного транспорту та інших його видів</w:t>
      </w:r>
      <w:r w:rsidRPr="002A44BA">
        <w:rPr>
          <w:rFonts w:ascii="Times New Roman" w:hAnsi="Times New Roman" w:cs="Times New Roman"/>
          <w:sz w:val="28"/>
          <w:szCs w:val="28"/>
        </w:rPr>
        <w:t xml:space="preserve"> [2].</w:t>
      </w:r>
    </w:p>
    <w:p w14:paraId="5BFB3F5D" w14:textId="6C07A8C9" w:rsidR="00AB414A" w:rsidRPr="002A44BA" w:rsidRDefault="00622A27" w:rsidP="00AB414A">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Транспортні виробничі комплекси </w:t>
      </w:r>
      <w:r w:rsidR="00AB414A" w:rsidRPr="002A44BA">
        <w:rPr>
          <w:rFonts w:ascii="Times New Roman" w:hAnsi="Times New Roman" w:cs="Times New Roman"/>
          <w:sz w:val="28"/>
          <w:szCs w:val="28"/>
        </w:rPr>
        <w:t>відзначаються схожістю виконуваних операцій та технологічних процесів. Сукупно вони формують важливу складову економіки – транспортну галузь. Хоча транспорт є самостійною сферою господарства, його ефективне функціонування та розвиток можливі лише за умови тісної взаємодії з іншими секторами економіки, що зумовлено соціальним характером виробництва.</w:t>
      </w:r>
    </w:p>
    <w:p w14:paraId="05C7555B" w14:textId="77777777" w:rsidR="00852530" w:rsidRPr="002A44BA" w:rsidRDefault="00852530" w:rsidP="00852530">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Транспорт відіграє ключову роль для економіки України. Також, відповідно до ЗУ «Про транспорт»[3] транспорт є однією з найважливіших галузей суспільного виробництва і покликаний задовольняти потреби населення та суспільного виробництва в перевезеннях.</w:t>
      </w:r>
    </w:p>
    <w:p w14:paraId="7BAF5EAA" w14:textId="09B3F0C2" w:rsidR="001F1B2D" w:rsidRPr="002A44BA" w:rsidRDefault="001F1B2D" w:rsidP="001F1B2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Відповідно до ЗУ «Про транспорт» [</w:t>
      </w:r>
      <w:r w:rsidR="00AB414A" w:rsidRPr="002A44BA">
        <w:rPr>
          <w:rFonts w:ascii="Times New Roman" w:hAnsi="Times New Roman" w:cs="Times New Roman"/>
          <w:sz w:val="28"/>
          <w:szCs w:val="28"/>
        </w:rPr>
        <w:t>3</w:t>
      </w:r>
      <w:r w:rsidRPr="002A44BA">
        <w:rPr>
          <w:rFonts w:ascii="Times New Roman" w:hAnsi="Times New Roman" w:cs="Times New Roman"/>
          <w:sz w:val="28"/>
          <w:szCs w:val="28"/>
        </w:rPr>
        <w:t xml:space="preserve">] </w:t>
      </w:r>
      <w:r w:rsidR="00997CAB" w:rsidRPr="002A44BA">
        <w:rPr>
          <w:rFonts w:ascii="Times New Roman" w:hAnsi="Times New Roman" w:cs="Times New Roman"/>
          <w:sz w:val="28"/>
          <w:szCs w:val="28"/>
        </w:rPr>
        <w:t>ЄТС</w:t>
      </w:r>
      <w:r w:rsidRPr="002A44BA">
        <w:rPr>
          <w:rFonts w:ascii="Times New Roman" w:hAnsi="Times New Roman" w:cs="Times New Roman"/>
          <w:sz w:val="28"/>
          <w:szCs w:val="28"/>
        </w:rPr>
        <w:t xml:space="preserve"> – це транспорт загального користування (залізничний, морський, річковий, автомобільний та авіаційний, а також міський електротранспорт, у тому числі метрополітен), промисловий залізничний транспорт, відомчий транспорт, трубопровідний транспорт та шляхи загального користування. </w:t>
      </w:r>
      <w:r w:rsidR="00916B99" w:rsidRPr="002A44BA">
        <w:rPr>
          <w:rFonts w:ascii="Times New Roman" w:hAnsi="Times New Roman" w:cs="Times New Roman"/>
          <w:sz w:val="28"/>
          <w:szCs w:val="28"/>
        </w:rPr>
        <w:t>В досліджені робиться акцент</w:t>
      </w:r>
      <w:r w:rsidRPr="002A44BA">
        <w:rPr>
          <w:rFonts w:ascii="Times New Roman" w:hAnsi="Times New Roman" w:cs="Times New Roman"/>
          <w:sz w:val="28"/>
          <w:szCs w:val="28"/>
        </w:rPr>
        <w:t xml:space="preserve"> саме на транспортні загального користування (рис.1.1).</w:t>
      </w:r>
    </w:p>
    <w:p w14:paraId="30893FA9" w14:textId="77777777" w:rsidR="007725D0" w:rsidRPr="002A44BA" w:rsidRDefault="007725D0" w:rsidP="001F1B2D">
      <w:pPr>
        <w:spacing w:after="0" w:line="360" w:lineRule="auto"/>
        <w:ind w:firstLine="720"/>
        <w:jc w:val="both"/>
        <w:rPr>
          <w:rFonts w:ascii="Times New Roman" w:hAnsi="Times New Roman" w:cs="Times New Roman"/>
          <w:sz w:val="28"/>
          <w:szCs w:val="28"/>
        </w:rPr>
      </w:pPr>
    </w:p>
    <w:p w14:paraId="3E3F1F37" w14:textId="77777777" w:rsidR="00560CAE" w:rsidRPr="002A44BA" w:rsidRDefault="00560CAE" w:rsidP="001F1B2D">
      <w:pPr>
        <w:spacing w:after="0" w:line="360" w:lineRule="auto"/>
        <w:ind w:firstLine="720"/>
        <w:jc w:val="both"/>
        <w:rPr>
          <w:rFonts w:ascii="Times New Roman" w:hAnsi="Times New Roman" w:cs="Times New Roman"/>
          <w:sz w:val="28"/>
          <w:szCs w:val="28"/>
        </w:rPr>
      </w:pPr>
    </w:p>
    <w:p w14:paraId="004CF6A7" w14:textId="079D1708" w:rsidR="001F1B2D" w:rsidRPr="002A44BA" w:rsidRDefault="00AD4A6A" w:rsidP="001F1B2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noProof/>
          <w:sz w:val="28"/>
          <w:szCs w:val="28"/>
        </w:rPr>
        <mc:AlternateContent>
          <mc:Choice Requires="wpg">
            <w:drawing>
              <wp:anchor distT="0" distB="0" distL="114300" distR="114300" simplePos="0" relativeHeight="251689984" behindDoc="0" locked="0" layoutInCell="1" allowOverlap="1" wp14:anchorId="1B3B0432" wp14:editId="2DDD9532">
                <wp:simplePos x="0" y="0"/>
                <wp:positionH relativeFrom="column">
                  <wp:posOffset>-5715</wp:posOffset>
                </wp:positionH>
                <wp:positionV relativeFrom="paragraph">
                  <wp:posOffset>55245</wp:posOffset>
                </wp:positionV>
                <wp:extent cx="5995035" cy="3253740"/>
                <wp:effectExtent l="0" t="0" r="24765" b="41910"/>
                <wp:wrapNone/>
                <wp:docPr id="2033224192" name="Групувати 15"/>
                <wp:cNvGraphicFramePr/>
                <a:graphic xmlns:a="http://schemas.openxmlformats.org/drawingml/2006/main">
                  <a:graphicData uri="http://schemas.microsoft.com/office/word/2010/wordprocessingGroup">
                    <wpg:wgp>
                      <wpg:cNvGrpSpPr/>
                      <wpg:grpSpPr>
                        <a:xfrm>
                          <a:off x="0" y="0"/>
                          <a:ext cx="5995035" cy="3253740"/>
                          <a:chOff x="0" y="0"/>
                          <a:chExt cx="5995035" cy="3253740"/>
                        </a:xfrm>
                      </wpg:grpSpPr>
                      <wpg:grpSp>
                        <wpg:cNvPr id="1200201967" name="Групувати 13"/>
                        <wpg:cNvGrpSpPr/>
                        <wpg:grpSpPr>
                          <a:xfrm>
                            <a:off x="0" y="0"/>
                            <a:ext cx="5995035" cy="3253740"/>
                            <a:chOff x="0" y="0"/>
                            <a:chExt cx="5995035" cy="3253740"/>
                          </a:xfrm>
                        </wpg:grpSpPr>
                        <wpg:grpSp>
                          <wpg:cNvPr id="578740499" name="Групувати 11"/>
                          <wpg:cNvGrpSpPr/>
                          <wpg:grpSpPr>
                            <a:xfrm>
                              <a:off x="0" y="0"/>
                              <a:ext cx="5983705" cy="2092401"/>
                              <a:chOff x="0" y="0"/>
                              <a:chExt cx="5983705" cy="2092401"/>
                            </a:xfrm>
                          </wpg:grpSpPr>
                          <wps:wsp>
                            <wps:cNvPr id="2039542613" name="Поле 2"/>
                            <wps:cNvSpPr txBox="1"/>
                            <wps:spPr>
                              <a:xfrm>
                                <a:off x="597568" y="0"/>
                                <a:ext cx="4667250" cy="352425"/>
                              </a:xfrm>
                              <a:prstGeom prst="rect">
                                <a:avLst/>
                              </a:prstGeom>
                              <a:solidFill>
                                <a:schemeClr val="lt1"/>
                              </a:solidFill>
                              <a:ln w="6350">
                                <a:solidFill>
                                  <a:prstClr val="black"/>
                                </a:solidFill>
                              </a:ln>
                            </wps:spPr>
                            <wps:txbx>
                              <w:txbxContent>
                                <w:p w14:paraId="589C5035" w14:textId="5A25DCF7" w:rsidR="009206E1" w:rsidRPr="009206E1" w:rsidRDefault="009206E1" w:rsidP="009206E1">
                                  <w:pPr>
                                    <w:spacing w:after="0" w:line="240" w:lineRule="auto"/>
                                    <w:jc w:val="center"/>
                                    <w:rPr>
                                      <w:rFonts w:ascii="Times New Roman" w:hAnsi="Times New Roman" w:cs="Times New Roman"/>
                                      <w:b/>
                                      <w:bCs/>
                                      <w:sz w:val="24"/>
                                      <w:szCs w:val="24"/>
                                    </w:rPr>
                                  </w:pPr>
                                  <w:r w:rsidRPr="009206E1">
                                    <w:rPr>
                                      <w:rFonts w:ascii="Times New Roman" w:hAnsi="Times New Roman" w:cs="Times New Roman"/>
                                      <w:b/>
                                      <w:bCs/>
                                      <w:sz w:val="24"/>
                                      <w:szCs w:val="24"/>
                                    </w:rPr>
                                    <w:t xml:space="preserve"> ТРАНСПОРТНА СИСТЕМА УКРАЇНИ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39680161" name="Поле 2"/>
                            <wps:cNvSpPr txBox="1"/>
                            <wps:spPr>
                              <a:xfrm>
                                <a:off x="4531894" y="737937"/>
                                <a:ext cx="1451811" cy="476250"/>
                              </a:xfrm>
                              <a:prstGeom prst="rect">
                                <a:avLst/>
                              </a:prstGeom>
                              <a:solidFill>
                                <a:schemeClr val="lt1"/>
                              </a:solidFill>
                              <a:ln w="6350">
                                <a:solidFill>
                                  <a:prstClr val="black"/>
                                </a:solidFill>
                              </a:ln>
                            </wps:spPr>
                            <wps:txbx>
                              <w:txbxContent>
                                <w:p w14:paraId="3A579461" w14:textId="5230D729" w:rsidR="009206E1" w:rsidRPr="009206E1" w:rsidRDefault="009206E1" w:rsidP="009206E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ЗАГАЛЬНЕ КОРИСТУВАННЯ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49863101" name="Поле 2"/>
                            <wps:cNvSpPr txBox="1"/>
                            <wps:spPr>
                              <a:xfrm>
                                <a:off x="0" y="733926"/>
                                <a:ext cx="1395664" cy="624840"/>
                              </a:xfrm>
                              <a:prstGeom prst="rect">
                                <a:avLst/>
                              </a:prstGeom>
                              <a:solidFill>
                                <a:schemeClr val="lt1"/>
                              </a:solidFill>
                              <a:ln w="6350">
                                <a:solidFill>
                                  <a:prstClr val="black"/>
                                </a:solidFill>
                              </a:ln>
                            </wps:spPr>
                            <wps:txbx>
                              <w:txbxContent>
                                <w:p w14:paraId="3145E996" w14:textId="5F77E16F" w:rsidR="009206E1" w:rsidRPr="009206E1" w:rsidRDefault="009206E1" w:rsidP="009206E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ПРОМИСЛОВИЙ ЗАЛІЗНИЧНИЙ ТРАНСПОРТ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36387364" name="Поле 2"/>
                            <wps:cNvSpPr txBox="1"/>
                            <wps:spPr>
                              <a:xfrm>
                                <a:off x="1572126" y="737937"/>
                                <a:ext cx="1212272" cy="457200"/>
                              </a:xfrm>
                              <a:prstGeom prst="rect">
                                <a:avLst/>
                              </a:prstGeom>
                              <a:solidFill>
                                <a:schemeClr val="lt1"/>
                              </a:solidFill>
                              <a:ln w="6350">
                                <a:solidFill>
                                  <a:prstClr val="black"/>
                                </a:solidFill>
                              </a:ln>
                            </wps:spPr>
                            <wps:txbx>
                              <w:txbxContent>
                                <w:p w14:paraId="6A469AAC" w14:textId="72229FD2" w:rsidR="009206E1" w:rsidRPr="009206E1" w:rsidRDefault="009206E1" w:rsidP="009206E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ВІДОМЧИЙ ТРАНСПОРТ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13359495" name="Поле 2"/>
                            <wps:cNvSpPr txBox="1"/>
                            <wps:spPr>
                              <a:xfrm>
                                <a:off x="2891589" y="737937"/>
                                <a:ext cx="1564178" cy="450272"/>
                              </a:xfrm>
                              <a:prstGeom prst="rect">
                                <a:avLst/>
                              </a:prstGeom>
                              <a:solidFill>
                                <a:schemeClr val="lt1"/>
                              </a:solidFill>
                              <a:ln w="6350">
                                <a:solidFill>
                                  <a:prstClr val="black"/>
                                </a:solidFill>
                              </a:ln>
                            </wps:spPr>
                            <wps:txbx>
                              <w:txbxContent>
                                <w:p w14:paraId="7D882E78" w14:textId="6021FDC2" w:rsidR="009206E1" w:rsidRPr="009206E1" w:rsidRDefault="009206E1" w:rsidP="009206E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ТРУБОПРОВІДНИЙ ТРАНСПОРТ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65159588" name="Поле 2"/>
                            <wps:cNvSpPr txBox="1"/>
                            <wps:spPr>
                              <a:xfrm>
                                <a:off x="0" y="1475873"/>
                                <a:ext cx="1447800" cy="616528"/>
                              </a:xfrm>
                              <a:prstGeom prst="rect">
                                <a:avLst/>
                              </a:prstGeom>
                              <a:solidFill>
                                <a:schemeClr val="lt1"/>
                              </a:solidFill>
                              <a:ln w="6350">
                                <a:solidFill>
                                  <a:prstClr val="black"/>
                                </a:solidFill>
                              </a:ln>
                            </wps:spPr>
                            <wps:txbx>
                              <w:txbxContent>
                                <w:p w14:paraId="0D1F5572" w14:textId="08E2F2BD" w:rsidR="009206E1" w:rsidRPr="009206E1" w:rsidRDefault="009206E1" w:rsidP="009206E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ШЛЯХИ ЗАГАЛЬНОГО КОРИСТУВАННЯ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20400110" name="Пряма сполучна лінія 4"/>
                            <wps:cNvCnPr/>
                            <wps:spPr>
                              <a:xfrm>
                                <a:off x="994610" y="360947"/>
                                <a:ext cx="0" cy="361696"/>
                              </a:xfrm>
                              <a:prstGeom prst="line">
                                <a:avLst/>
                              </a:prstGeom>
                            </wps:spPr>
                            <wps:style>
                              <a:lnRef idx="1">
                                <a:schemeClr val="dk1"/>
                              </a:lnRef>
                              <a:fillRef idx="0">
                                <a:schemeClr val="dk1"/>
                              </a:fillRef>
                              <a:effectRef idx="0">
                                <a:schemeClr val="dk1"/>
                              </a:effectRef>
                              <a:fontRef idx="minor">
                                <a:schemeClr val="tx1"/>
                              </a:fontRef>
                            </wps:style>
                            <wps:bodyPr/>
                          </wps:wsp>
                          <wps:wsp>
                            <wps:cNvPr id="1279243127" name="Пряма сполучна лінія 4"/>
                            <wps:cNvCnPr/>
                            <wps:spPr>
                              <a:xfrm>
                                <a:off x="2217821" y="364958"/>
                                <a:ext cx="0" cy="361696"/>
                              </a:xfrm>
                              <a:prstGeom prst="line">
                                <a:avLst/>
                              </a:prstGeom>
                            </wps:spPr>
                            <wps:style>
                              <a:lnRef idx="1">
                                <a:schemeClr val="dk1"/>
                              </a:lnRef>
                              <a:fillRef idx="0">
                                <a:schemeClr val="dk1"/>
                              </a:fillRef>
                              <a:effectRef idx="0">
                                <a:schemeClr val="dk1"/>
                              </a:effectRef>
                              <a:fontRef idx="minor">
                                <a:schemeClr val="tx1"/>
                              </a:fontRef>
                            </wps:style>
                            <wps:bodyPr/>
                          </wps:wsp>
                          <wps:wsp>
                            <wps:cNvPr id="1121523751" name="Пряма сполучна лінія 4"/>
                            <wps:cNvCnPr/>
                            <wps:spPr>
                              <a:xfrm>
                                <a:off x="3597442" y="356937"/>
                                <a:ext cx="0" cy="361696"/>
                              </a:xfrm>
                              <a:prstGeom prst="line">
                                <a:avLst/>
                              </a:prstGeom>
                            </wps:spPr>
                            <wps:style>
                              <a:lnRef idx="1">
                                <a:schemeClr val="dk1"/>
                              </a:lnRef>
                              <a:fillRef idx="0">
                                <a:schemeClr val="dk1"/>
                              </a:fillRef>
                              <a:effectRef idx="0">
                                <a:schemeClr val="dk1"/>
                              </a:effectRef>
                              <a:fontRef idx="minor">
                                <a:schemeClr val="tx1"/>
                              </a:fontRef>
                            </wps:style>
                            <wps:bodyPr/>
                          </wps:wsp>
                          <wps:wsp>
                            <wps:cNvPr id="1985744415" name="Пряма сполучна лінія 4"/>
                            <wps:cNvCnPr/>
                            <wps:spPr>
                              <a:xfrm>
                                <a:off x="5053263" y="360947"/>
                                <a:ext cx="0" cy="361696"/>
                              </a:xfrm>
                              <a:prstGeom prst="line">
                                <a:avLst/>
                              </a:prstGeom>
                            </wps:spPr>
                            <wps:style>
                              <a:lnRef idx="1">
                                <a:schemeClr val="dk1"/>
                              </a:lnRef>
                              <a:fillRef idx="0">
                                <a:schemeClr val="dk1"/>
                              </a:fillRef>
                              <a:effectRef idx="0">
                                <a:schemeClr val="dk1"/>
                              </a:effectRef>
                              <a:fontRef idx="minor">
                                <a:schemeClr val="tx1"/>
                              </a:fontRef>
                            </wps:style>
                            <wps:bodyPr/>
                          </wps:wsp>
                          <wps:wsp>
                            <wps:cNvPr id="2007497901" name="Пряма сполучна лінія 4"/>
                            <wps:cNvCnPr/>
                            <wps:spPr>
                              <a:xfrm>
                                <a:off x="1439755" y="356924"/>
                                <a:ext cx="0" cy="1118895"/>
                              </a:xfrm>
                              <a:prstGeom prst="line">
                                <a:avLst/>
                              </a:prstGeom>
                            </wps:spPr>
                            <wps:style>
                              <a:lnRef idx="1">
                                <a:schemeClr val="dk1"/>
                              </a:lnRef>
                              <a:fillRef idx="0">
                                <a:schemeClr val="dk1"/>
                              </a:fillRef>
                              <a:effectRef idx="0">
                                <a:schemeClr val="dk1"/>
                              </a:effectRef>
                              <a:fontRef idx="minor">
                                <a:schemeClr val="tx1"/>
                              </a:fontRef>
                            </wps:style>
                            <wps:bodyPr/>
                          </wps:wsp>
                        </wpg:grpSp>
                        <wps:wsp>
                          <wps:cNvPr id="481629838" name="Пряма сполучна лінія 4"/>
                          <wps:cNvCnPr/>
                          <wps:spPr>
                            <a:xfrm>
                              <a:off x="5985538" y="1214755"/>
                              <a:ext cx="9497" cy="2038985"/>
                            </a:xfrm>
                            <a:prstGeom prst="line">
                              <a:avLst/>
                            </a:prstGeom>
                          </wps:spPr>
                          <wps:style>
                            <a:lnRef idx="1">
                              <a:schemeClr val="dk1"/>
                            </a:lnRef>
                            <a:fillRef idx="0">
                              <a:schemeClr val="dk1"/>
                            </a:fillRef>
                            <a:effectRef idx="0">
                              <a:schemeClr val="dk1"/>
                            </a:effectRef>
                            <a:fontRef idx="minor">
                              <a:schemeClr val="tx1"/>
                            </a:fontRef>
                          </wps:style>
                          <wps:bodyPr/>
                        </wps:wsp>
                      </wpg:grpSp>
                      <wps:wsp>
                        <wps:cNvPr id="217361034" name="Поле 12"/>
                        <wps:cNvSpPr txBox="1"/>
                        <wps:spPr>
                          <a:xfrm>
                            <a:off x="4813738" y="1329559"/>
                            <a:ext cx="986017" cy="287948"/>
                          </a:xfrm>
                          <a:prstGeom prst="rect">
                            <a:avLst/>
                          </a:prstGeom>
                          <a:solidFill>
                            <a:schemeClr val="lt1"/>
                          </a:solidFill>
                          <a:ln w="6350">
                            <a:solidFill>
                              <a:prstClr val="black"/>
                            </a:solidFill>
                          </a:ln>
                        </wps:spPr>
                        <wps:txbx>
                          <w:txbxContent>
                            <w:p w14:paraId="3868D20F" w14:textId="1B51043E" w:rsidR="001D5BC4" w:rsidRPr="001D5BC4" w:rsidRDefault="001D5BC4" w:rsidP="001D5BC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залізничний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5493100" name="Пряма сполучна лінія 14"/>
                        <wps:cNvCnPr/>
                        <wps:spPr>
                          <a:xfrm>
                            <a:off x="5796456" y="1476703"/>
                            <a:ext cx="181303" cy="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1B3B0432" id="Групувати 15" o:spid="_x0000_s1026" style="position:absolute;left:0;text-align:left;margin-left:-.45pt;margin-top:4.35pt;width:472.05pt;height:256.2pt;z-index:251689984;mso-height-relative:margin" coordsize="59950,325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">
                <v:group id="Групувати 13" o:spid="_x0000_s1027" style="position:absolute;width:59950;height:32537" coordsize="59950,325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">
                  <v:group id="Групувати 11" o:spid="_x0000_s1028" style="position:absolute;width:59837;height:20924" coordsize="59837,209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">
                    <v:shapetype id="_x0000_t202" coordsize="21600,21600" o:spt="202" path="m,l,21600r21600,l21600,xe">
                      <v:stroke joinstyle="miter"/>
                      <v:path gradientshapeok="t" o:connecttype="rect"/>
                    </v:shapetype>
                    <v:shape id="Поле 2" o:spid="_x0000_s1029" type="#_x0000_t202" style="position:absolute;left:5975;width:46673;height:3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" fillcolor="white [3201]" strokeweight=".5pt">
                      <v:textbox>
                        <w:txbxContent>
                          <w:p w14:paraId="589C5035" w14:textId="5A25DCF7" w:rsidR="009206E1" w:rsidRPr="009206E1" w:rsidRDefault="009206E1" w:rsidP="009206E1">
                            <w:pPr>
                              <w:spacing w:after="0" w:line="240" w:lineRule="auto"/>
                              <w:jc w:val="center"/>
                              <w:rPr>
                                <w:rFonts w:ascii="Times New Roman" w:hAnsi="Times New Roman" w:cs="Times New Roman"/>
                                <w:b/>
                                <w:bCs/>
                                <w:sz w:val="24"/>
                                <w:szCs w:val="24"/>
                              </w:rPr>
                            </w:pPr>
                            <w:r w:rsidRPr="009206E1">
                              <w:rPr>
                                <w:rFonts w:ascii="Times New Roman" w:hAnsi="Times New Roman" w:cs="Times New Roman"/>
                                <w:b/>
                                <w:bCs/>
                                <w:sz w:val="24"/>
                                <w:szCs w:val="24"/>
                              </w:rPr>
                              <w:t xml:space="preserve"> ТРАНСПОРТНА СИСТЕМА УКРАЇНИ</w:t>
                            </w:r>
                          </w:p>
                        </w:txbxContent>
                      </v:textbox>
                    </v:shape>
                    <v:shape id="Поле 2" o:spid="_x0000_s1030" type="#_x0000_t202" style="position:absolute;left:45318;top:7379;width:14519;height:4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" fillcolor="white [3201]" strokeweight=".5pt">
                      <v:textbox>
                        <w:txbxContent>
                          <w:p w14:paraId="3A579461" w14:textId="5230D729" w:rsidR="009206E1" w:rsidRPr="009206E1" w:rsidRDefault="009206E1" w:rsidP="009206E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ЗАГАЛЬНЕ КОРИСТУВАННЯ</w:t>
                            </w:r>
                          </w:p>
                        </w:txbxContent>
                      </v:textbox>
                    </v:shape>
                    <v:shape id="Поле 2" o:spid="_x0000_s1031" type="#_x0000_t202" style="position:absolute;top:7339;width:13956;height:6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" fillcolor="white [3201]" strokeweight=".5pt">
                      <v:textbox>
                        <w:txbxContent>
                          <w:p w14:paraId="3145E996" w14:textId="5F77E16F" w:rsidR="009206E1" w:rsidRPr="009206E1" w:rsidRDefault="009206E1" w:rsidP="009206E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ПРОМИСЛОВИЙ ЗАЛІЗНИЧНИЙ ТРАНСПОРТ</w:t>
                            </w:r>
                          </w:p>
                        </w:txbxContent>
                      </v:textbox>
                    </v:shape>
                    <v:shape id="Поле 2" o:spid="_x0000_s1032" type="#_x0000_t202" style="position:absolute;left:15721;top:7379;width:12122;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" fillcolor="white [3201]" strokeweight=".5pt">
                      <v:textbox>
                        <w:txbxContent>
                          <w:p w14:paraId="6A469AAC" w14:textId="72229FD2" w:rsidR="009206E1" w:rsidRPr="009206E1" w:rsidRDefault="009206E1" w:rsidP="009206E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ВІДОМЧИЙ ТРАНСПОРТ</w:t>
                            </w:r>
                          </w:p>
                        </w:txbxContent>
                      </v:textbox>
                    </v:shape>
                    <v:shape id="Поле 2" o:spid="_x0000_s1033" type="#_x0000_t202" style="position:absolute;left:28915;top:7379;width:15642;height:4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" fillcolor="white [3201]" strokeweight=".5pt">
                      <v:textbox>
                        <w:txbxContent>
                          <w:p w14:paraId="7D882E78" w14:textId="6021FDC2" w:rsidR="009206E1" w:rsidRPr="009206E1" w:rsidRDefault="009206E1" w:rsidP="009206E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ТРУБОПРОВІДНИЙ ТРАНСПОРТ</w:t>
                            </w:r>
                          </w:p>
                        </w:txbxContent>
                      </v:textbox>
                    </v:shape>
                    <v:shape id="Поле 2" o:spid="_x0000_s1034" type="#_x0000_t202" style="position:absolute;top:14758;width:14478;height:61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" fillcolor="white [3201]" strokeweight=".5pt">
                      <v:textbox>
                        <w:txbxContent>
                          <w:p w14:paraId="0D1F5572" w14:textId="08E2F2BD" w:rsidR="009206E1" w:rsidRPr="009206E1" w:rsidRDefault="009206E1" w:rsidP="009206E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ШЛЯХИ ЗАГАЛЬНОГО КОРИСТУВАННЯ</w:t>
                            </w:r>
                          </w:p>
                        </w:txbxContent>
                      </v:textbox>
                    </v:shape>
                    <v:line id="Пряма сполучна лінія 4" o:spid="_x0000_s1035" style="position:absolute;visibility:visible;mso-wrap-style:square" from="9946,3609" to="9946,72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" strokecolor="black [3200]" strokeweight=".5pt">
                      <v:stroke joinstyle="miter"/>
                    </v:line>
                    <v:line id="Пряма сполучна лінія 4" o:spid="_x0000_s1036" style="position:absolute;visibility:visible;mso-wrap-style:square" from="22178,3649" to="22178,7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" strokecolor="black [3200]" strokeweight=".5pt">
                      <v:stroke joinstyle="miter"/>
                    </v:line>
                    <v:line id="Пряма сполучна лінія 4" o:spid="_x0000_s1037" style="position:absolute;visibility:visible;mso-wrap-style:square" from="35974,3569" to="35974,71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" strokecolor="black [3200]" strokeweight=".5pt">
                      <v:stroke joinstyle="miter"/>
                    </v:line>
                    <v:line id="Пряма сполучна лінія 4" o:spid="_x0000_s1038" style="position:absolute;visibility:visible;mso-wrap-style:square" from="50532,3609" to="50532,72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" strokecolor="black [3200]" strokeweight=".5pt">
                      <v:stroke joinstyle="miter"/>
                    </v:line>
                    <v:line id="Пряма сполучна лінія 4" o:spid="_x0000_s1039" style="position:absolute;visibility:visible;mso-wrap-style:square" from="14397,3569" to="14397,147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" strokecolor="black [3200]" strokeweight=".5pt">
                      <v:stroke joinstyle="miter"/>
                    </v:line>
                  </v:group>
                  <v:line id="Пряма сполучна лінія 4" o:spid="_x0000_s1040" style="position:absolute;visibility:visible;mso-wrap-style:square" from="59855,12147" to="59950,325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" strokecolor="black [3200]" strokeweight=".5pt">
                    <v:stroke joinstyle="miter"/>
                  </v:line>
                </v:group>
                <v:shape id="_x0000_s1041" type="#_x0000_t202" style="position:absolute;left:48137;top:13295;width:9860;height:2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" fillcolor="white [3201]" strokeweight=".5pt">
                  <v:textbox>
                    <w:txbxContent>
                      <w:p w14:paraId="3868D20F" w14:textId="1B51043E" w:rsidR="001D5BC4" w:rsidRPr="001D5BC4" w:rsidRDefault="001D5BC4" w:rsidP="001D5BC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залізничний</w:t>
                        </w:r>
                      </w:p>
                    </w:txbxContent>
                  </v:textbox>
                </v:shape>
                <v:line id="Пряма сполучна лінія 14" o:spid="_x0000_s1042" style="position:absolute;visibility:visible;mso-wrap-style:square" from="57964,14767" to="59777,147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" strokecolor="black [3200]" strokeweight=".5pt">
                  <v:stroke joinstyle="miter"/>
                </v:line>
              </v:group>
            </w:pict>
          </mc:Fallback>
        </mc:AlternateContent>
      </w:r>
    </w:p>
    <w:p w14:paraId="5AFEC10D" w14:textId="061B1F82" w:rsidR="009206E1" w:rsidRPr="002A44BA" w:rsidRDefault="009206E1" w:rsidP="001F1B2D">
      <w:pPr>
        <w:spacing w:line="360" w:lineRule="auto"/>
        <w:ind w:firstLine="720"/>
        <w:jc w:val="both"/>
        <w:rPr>
          <w:rFonts w:ascii="Times New Roman" w:hAnsi="Times New Roman" w:cs="Times New Roman"/>
          <w:sz w:val="28"/>
          <w:szCs w:val="28"/>
        </w:rPr>
      </w:pPr>
    </w:p>
    <w:p w14:paraId="2B26FEA1" w14:textId="38421466" w:rsidR="009206E1" w:rsidRPr="002A44BA" w:rsidRDefault="009206E1" w:rsidP="001F1B2D">
      <w:pPr>
        <w:spacing w:line="360" w:lineRule="auto"/>
        <w:ind w:firstLine="720"/>
        <w:jc w:val="both"/>
        <w:rPr>
          <w:rFonts w:ascii="Times New Roman" w:hAnsi="Times New Roman" w:cs="Times New Roman"/>
          <w:sz w:val="28"/>
          <w:szCs w:val="28"/>
        </w:rPr>
      </w:pPr>
    </w:p>
    <w:p w14:paraId="1CDCA0D6" w14:textId="49E4203E" w:rsidR="009206E1" w:rsidRPr="002A44BA" w:rsidRDefault="001D5BC4" w:rsidP="001F1B2D">
      <w:pPr>
        <w:spacing w:line="360" w:lineRule="auto"/>
        <w:ind w:firstLine="720"/>
        <w:jc w:val="both"/>
        <w:rPr>
          <w:rFonts w:ascii="Times New Roman" w:hAnsi="Times New Roman" w:cs="Times New Roman"/>
          <w:sz w:val="28"/>
          <w:szCs w:val="28"/>
        </w:rPr>
      </w:pPr>
      <w:r w:rsidRPr="002A44BA">
        <w:rPr>
          <w:rFonts w:ascii="Times New Roman" w:hAnsi="Times New Roman" w:cs="Times New Roman"/>
          <w:noProof/>
          <w:sz w:val="28"/>
          <w:szCs w:val="28"/>
        </w:rPr>
        <mc:AlternateContent>
          <mc:Choice Requires="wps">
            <w:drawing>
              <wp:anchor distT="0" distB="0" distL="114300" distR="114300" simplePos="0" relativeHeight="251677696" behindDoc="0" locked="0" layoutInCell="1" allowOverlap="1" wp14:anchorId="0FF4EBA7" wp14:editId="2153D639">
                <wp:simplePos x="0" y="0"/>
                <wp:positionH relativeFrom="column">
                  <wp:posOffset>4811395</wp:posOffset>
                </wp:positionH>
                <wp:positionV relativeFrom="paragraph">
                  <wp:posOffset>288085</wp:posOffset>
                </wp:positionV>
                <wp:extent cx="986017" cy="287948"/>
                <wp:effectExtent l="0" t="0" r="24130" b="17145"/>
                <wp:wrapNone/>
                <wp:docPr id="1261195547" name="Поле 12"/>
                <wp:cNvGraphicFramePr/>
                <a:graphic xmlns:a="http://schemas.openxmlformats.org/drawingml/2006/main">
                  <a:graphicData uri="http://schemas.microsoft.com/office/word/2010/wordprocessingShape">
                    <wps:wsp>
                      <wps:cNvSpPr txBox="1"/>
                      <wps:spPr>
                        <a:xfrm>
                          <a:off x="0" y="0"/>
                          <a:ext cx="986017" cy="287948"/>
                        </a:xfrm>
                        <a:prstGeom prst="rect">
                          <a:avLst/>
                        </a:prstGeom>
                        <a:solidFill>
                          <a:schemeClr val="lt1"/>
                        </a:solidFill>
                        <a:ln w="6350">
                          <a:solidFill>
                            <a:prstClr val="black"/>
                          </a:solidFill>
                        </a:ln>
                      </wps:spPr>
                      <wps:txbx>
                        <w:txbxContent>
                          <w:p w14:paraId="37961593" w14:textId="1805A799" w:rsidR="001D5BC4" w:rsidRPr="001D5BC4" w:rsidRDefault="001D5BC4" w:rsidP="001D5BC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морський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FF4EBA7" id="Поле 12" o:spid="_x0000_s1043" type="#_x0000_t202" style="position:absolute;left:0;text-align:left;margin-left:378.85pt;margin-top:22.7pt;width:77.65pt;height:22.65pt;z-index:25167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" fillcolor="white [3201]" strokeweight=".5pt">
                <v:textbox>
                  <w:txbxContent>
                    <w:p w14:paraId="37961593" w14:textId="1805A799" w:rsidR="001D5BC4" w:rsidRPr="001D5BC4" w:rsidRDefault="001D5BC4" w:rsidP="001D5BC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морський</w:t>
                      </w:r>
                    </w:p>
                  </w:txbxContent>
                </v:textbox>
              </v:shape>
            </w:pict>
          </mc:Fallback>
        </mc:AlternateContent>
      </w:r>
    </w:p>
    <w:p w14:paraId="0B29E46F" w14:textId="4A3E1DC2" w:rsidR="009206E1" w:rsidRPr="002A44BA" w:rsidRDefault="00AD4A6A" w:rsidP="001F1B2D">
      <w:pPr>
        <w:spacing w:line="360" w:lineRule="auto"/>
        <w:ind w:firstLine="720"/>
        <w:jc w:val="both"/>
        <w:rPr>
          <w:rFonts w:ascii="Times New Roman" w:hAnsi="Times New Roman" w:cs="Times New Roman"/>
          <w:sz w:val="28"/>
          <w:szCs w:val="28"/>
        </w:rPr>
      </w:pPr>
      <w:r w:rsidRPr="002A44BA">
        <w:rPr>
          <w:noProof/>
        </w:rPr>
        <mc:AlternateContent>
          <mc:Choice Requires="wps">
            <w:drawing>
              <wp:anchor distT="0" distB="0" distL="114300" distR="114300" simplePos="0" relativeHeight="251694080" behindDoc="0" locked="0" layoutInCell="1" allowOverlap="1" wp14:anchorId="13B9BA51" wp14:editId="370C801F">
                <wp:simplePos x="0" y="0"/>
                <wp:positionH relativeFrom="column">
                  <wp:posOffset>5800218</wp:posOffset>
                </wp:positionH>
                <wp:positionV relativeFrom="paragraph">
                  <wp:posOffset>342026</wp:posOffset>
                </wp:positionV>
                <wp:extent cx="181302" cy="0"/>
                <wp:effectExtent l="0" t="0" r="0" b="0"/>
                <wp:wrapNone/>
                <wp:docPr id="1189460550" name="Пряма сполучна лінія 14"/>
                <wp:cNvGraphicFramePr/>
                <a:graphic xmlns:a="http://schemas.openxmlformats.org/drawingml/2006/main">
                  <a:graphicData uri="http://schemas.microsoft.com/office/word/2010/wordprocessingShape">
                    <wps:wsp>
                      <wps:cNvCnPr/>
                      <wps:spPr>
                        <a:xfrm>
                          <a:off x="0" y="0"/>
                          <a:ext cx="18130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33E2F9A" id="Пряма сполучна лінія 14" o:spid="_x0000_s1026" style="position:absolute;z-index:251694080;visibility:visible;mso-wrap-style:square;mso-wrap-distance-left:9pt;mso-wrap-distance-top:0;mso-wrap-distance-right:9pt;mso-wrap-distance-bottom:0;mso-position-horizontal:absolute;mso-position-horizontal-relative:text;mso-position-vertical:absolute;mso-position-vertical-relative:text" from="456.7pt,26.95pt" to="471pt,2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" strokecolor="black [3200]" strokeweight=".5pt">
                <v:stroke joinstyle="miter"/>
              </v:line>
            </w:pict>
          </mc:Fallback>
        </mc:AlternateContent>
      </w:r>
      <w:r w:rsidRPr="002A44BA">
        <w:rPr>
          <w:noProof/>
        </w:rPr>
        <mc:AlternateContent>
          <mc:Choice Requires="wps">
            <w:drawing>
              <wp:anchor distT="0" distB="0" distL="114300" distR="114300" simplePos="0" relativeHeight="251692032" behindDoc="0" locked="0" layoutInCell="1" allowOverlap="1" wp14:anchorId="0FE3713A" wp14:editId="28B15B68">
                <wp:simplePos x="0" y="0"/>
                <wp:positionH relativeFrom="column">
                  <wp:posOffset>5799964</wp:posOffset>
                </wp:positionH>
                <wp:positionV relativeFrom="paragraph">
                  <wp:posOffset>18642</wp:posOffset>
                </wp:positionV>
                <wp:extent cx="181302" cy="0"/>
                <wp:effectExtent l="0" t="0" r="0" b="0"/>
                <wp:wrapNone/>
                <wp:docPr id="1658819566" name="Пряма сполучна лінія 14"/>
                <wp:cNvGraphicFramePr/>
                <a:graphic xmlns:a="http://schemas.openxmlformats.org/drawingml/2006/main">
                  <a:graphicData uri="http://schemas.microsoft.com/office/word/2010/wordprocessingShape">
                    <wps:wsp>
                      <wps:cNvCnPr/>
                      <wps:spPr>
                        <a:xfrm>
                          <a:off x="0" y="0"/>
                          <a:ext cx="18130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DB5E840" id="Пряма сполучна лінія 14" o:spid="_x0000_s1026" style="position:absolute;z-index:251692032;visibility:visible;mso-wrap-style:square;mso-wrap-distance-left:9pt;mso-wrap-distance-top:0;mso-wrap-distance-right:9pt;mso-wrap-distance-bottom:0;mso-position-horizontal:absolute;mso-position-horizontal-relative:text;mso-position-vertical:absolute;mso-position-vertical-relative:text" from="456.7pt,1.45pt" to="471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" strokecolor="black [3200]" strokeweight=".5pt">
                <v:stroke joinstyle="miter"/>
              </v:line>
            </w:pict>
          </mc:Fallback>
        </mc:AlternateContent>
      </w:r>
      <w:r w:rsidR="001D5BC4" w:rsidRPr="002A44BA">
        <w:rPr>
          <w:rFonts w:ascii="Times New Roman" w:hAnsi="Times New Roman" w:cs="Times New Roman"/>
          <w:noProof/>
          <w:sz w:val="28"/>
          <w:szCs w:val="28"/>
        </w:rPr>
        <mc:AlternateContent>
          <mc:Choice Requires="wps">
            <w:drawing>
              <wp:anchor distT="0" distB="0" distL="114300" distR="114300" simplePos="0" relativeHeight="251679744" behindDoc="0" locked="0" layoutInCell="1" allowOverlap="1" wp14:anchorId="5F5FB52B" wp14:editId="284E1C7B">
                <wp:simplePos x="0" y="0"/>
                <wp:positionH relativeFrom="column">
                  <wp:posOffset>4814387</wp:posOffset>
                </wp:positionH>
                <wp:positionV relativeFrom="paragraph">
                  <wp:posOffset>211228</wp:posOffset>
                </wp:positionV>
                <wp:extent cx="986017" cy="287948"/>
                <wp:effectExtent l="0" t="0" r="24130" b="17145"/>
                <wp:wrapNone/>
                <wp:docPr id="569987605" name="Поле 12"/>
                <wp:cNvGraphicFramePr/>
                <a:graphic xmlns:a="http://schemas.openxmlformats.org/drawingml/2006/main">
                  <a:graphicData uri="http://schemas.microsoft.com/office/word/2010/wordprocessingShape">
                    <wps:wsp>
                      <wps:cNvSpPr txBox="1"/>
                      <wps:spPr>
                        <a:xfrm>
                          <a:off x="0" y="0"/>
                          <a:ext cx="986017" cy="287948"/>
                        </a:xfrm>
                        <a:prstGeom prst="rect">
                          <a:avLst/>
                        </a:prstGeom>
                        <a:solidFill>
                          <a:schemeClr val="lt1"/>
                        </a:solidFill>
                        <a:ln w="6350">
                          <a:solidFill>
                            <a:prstClr val="black"/>
                          </a:solidFill>
                        </a:ln>
                      </wps:spPr>
                      <wps:txbx>
                        <w:txbxContent>
                          <w:p w14:paraId="730BC524" w14:textId="3992A9DC" w:rsidR="001D5BC4" w:rsidRPr="001D5BC4" w:rsidRDefault="001D5BC4" w:rsidP="001D5BC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річковий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F5FB52B" id="_x0000_s1044" type="#_x0000_t202" style="position:absolute;left:0;text-align:left;margin-left:379.1pt;margin-top:16.65pt;width:77.65pt;height:22.65pt;z-index:251679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" fillcolor="white [3201]" strokeweight=".5pt">
                <v:textbox>
                  <w:txbxContent>
                    <w:p w14:paraId="730BC524" w14:textId="3992A9DC" w:rsidR="001D5BC4" w:rsidRPr="001D5BC4" w:rsidRDefault="001D5BC4" w:rsidP="001D5BC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річковий</w:t>
                      </w:r>
                    </w:p>
                  </w:txbxContent>
                </v:textbox>
              </v:shape>
            </w:pict>
          </mc:Fallback>
        </mc:AlternateContent>
      </w:r>
    </w:p>
    <w:p w14:paraId="6500731B" w14:textId="39FD303B" w:rsidR="009206E1" w:rsidRPr="002A44BA" w:rsidRDefault="00AD4A6A" w:rsidP="001F1B2D">
      <w:pPr>
        <w:spacing w:line="360" w:lineRule="auto"/>
        <w:ind w:firstLine="720"/>
        <w:jc w:val="both"/>
        <w:rPr>
          <w:rFonts w:ascii="Times New Roman" w:hAnsi="Times New Roman" w:cs="Times New Roman"/>
          <w:sz w:val="28"/>
          <w:szCs w:val="28"/>
        </w:rPr>
      </w:pPr>
      <w:r w:rsidRPr="002A44BA">
        <w:rPr>
          <w:noProof/>
        </w:rPr>
        <mc:AlternateContent>
          <mc:Choice Requires="wps">
            <w:drawing>
              <wp:anchor distT="0" distB="0" distL="114300" distR="114300" simplePos="0" relativeHeight="251696128" behindDoc="0" locked="0" layoutInCell="1" allowOverlap="1" wp14:anchorId="1D14D008" wp14:editId="759BE8D8">
                <wp:simplePos x="0" y="0"/>
                <wp:positionH relativeFrom="column">
                  <wp:posOffset>5802939</wp:posOffset>
                </wp:positionH>
                <wp:positionV relativeFrom="paragraph">
                  <wp:posOffset>305365</wp:posOffset>
                </wp:positionV>
                <wp:extent cx="181302" cy="0"/>
                <wp:effectExtent l="0" t="0" r="0" b="0"/>
                <wp:wrapNone/>
                <wp:docPr id="1050849572" name="Пряма сполучна лінія 14"/>
                <wp:cNvGraphicFramePr/>
                <a:graphic xmlns:a="http://schemas.openxmlformats.org/drawingml/2006/main">
                  <a:graphicData uri="http://schemas.microsoft.com/office/word/2010/wordprocessingShape">
                    <wps:wsp>
                      <wps:cNvCnPr/>
                      <wps:spPr>
                        <a:xfrm>
                          <a:off x="0" y="0"/>
                          <a:ext cx="18130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7B472A7" id="Пряма сполучна лінія 14" o:spid="_x0000_s1026" style="position:absolute;z-index:251696128;visibility:visible;mso-wrap-style:square;mso-wrap-distance-left:9pt;mso-wrap-distance-top:0;mso-wrap-distance-right:9pt;mso-wrap-distance-bottom:0;mso-position-horizontal:absolute;mso-position-horizontal-relative:text;mso-position-vertical:absolute;mso-position-vertical-relative:text" from="456.9pt,24.05pt" to="471.2pt,2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" strokecolor="black [3200]" strokeweight=".5pt">
                <v:stroke joinstyle="miter"/>
              </v:line>
            </w:pict>
          </mc:Fallback>
        </mc:AlternateContent>
      </w:r>
      <w:r w:rsidR="001D5BC4" w:rsidRPr="002A44BA">
        <w:rPr>
          <w:rFonts w:ascii="Times New Roman" w:hAnsi="Times New Roman" w:cs="Times New Roman"/>
          <w:noProof/>
          <w:sz w:val="28"/>
          <w:szCs w:val="28"/>
        </w:rPr>
        <mc:AlternateContent>
          <mc:Choice Requires="wps">
            <w:drawing>
              <wp:anchor distT="0" distB="0" distL="114300" distR="114300" simplePos="0" relativeHeight="251681792" behindDoc="0" locked="0" layoutInCell="1" allowOverlap="1" wp14:anchorId="0C80BD28" wp14:editId="57A75101">
                <wp:simplePos x="0" y="0"/>
                <wp:positionH relativeFrom="column">
                  <wp:posOffset>4644804</wp:posOffset>
                </wp:positionH>
                <wp:positionV relativeFrom="paragraph">
                  <wp:posOffset>156431</wp:posOffset>
                </wp:positionV>
                <wp:extent cx="1157798" cy="287948"/>
                <wp:effectExtent l="0" t="0" r="23495" b="17145"/>
                <wp:wrapNone/>
                <wp:docPr id="174355907" name="Поле 12"/>
                <wp:cNvGraphicFramePr/>
                <a:graphic xmlns:a="http://schemas.openxmlformats.org/drawingml/2006/main">
                  <a:graphicData uri="http://schemas.microsoft.com/office/word/2010/wordprocessingShape">
                    <wps:wsp>
                      <wps:cNvSpPr txBox="1"/>
                      <wps:spPr>
                        <a:xfrm>
                          <a:off x="0" y="0"/>
                          <a:ext cx="1157798" cy="287948"/>
                        </a:xfrm>
                        <a:prstGeom prst="rect">
                          <a:avLst/>
                        </a:prstGeom>
                        <a:solidFill>
                          <a:schemeClr val="lt1"/>
                        </a:solidFill>
                        <a:ln w="6350">
                          <a:solidFill>
                            <a:prstClr val="black"/>
                          </a:solidFill>
                        </a:ln>
                      </wps:spPr>
                      <wps:txbx>
                        <w:txbxContent>
                          <w:p w14:paraId="779819F0" w14:textId="539BCEB8" w:rsidR="001D5BC4" w:rsidRPr="001D5BC4" w:rsidRDefault="001D5BC4" w:rsidP="001D5BC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автомобільний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C80BD28" id="_x0000_s1045" type="#_x0000_t202" style="position:absolute;left:0;text-align:left;margin-left:365.75pt;margin-top:12.3pt;width:91.15pt;height:22.65pt;z-index:2516817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" fillcolor="white [3201]" strokeweight=".5pt">
                <v:textbox>
                  <w:txbxContent>
                    <w:p w14:paraId="779819F0" w14:textId="539BCEB8" w:rsidR="001D5BC4" w:rsidRPr="001D5BC4" w:rsidRDefault="001D5BC4" w:rsidP="001D5BC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автомобільний</w:t>
                      </w:r>
                    </w:p>
                  </w:txbxContent>
                </v:textbox>
              </v:shape>
            </w:pict>
          </mc:Fallback>
        </mc:AlternateContent>
      </w:r>
    </w:p>
    <w:p w14:paraId="1475E078" w14:textId="2CDFEFC5" w:rsidR="009206E1" w:rsidRPr="002A44BA" w:rsidRDefault="00AD4A6A" w:rsidP="001F1B2D">
      <w:pPr>
        <w:spacing w:line="360" w:lineRule="auto"/>
        <w:ind w:firstLine="720"/>
        <w:jc w:val="both"/>
        <w:rPr>
          <w:rFonts w:ascii="Times New Roman" w:hAnsi="Times New Roman" w:cs="Times New Roman"/>
          <w:sz w:val="28"/>
          <w:szCs w:val="28"/>
        </w:rPr>
      </w:pPr>
      <w:r w:rsidRPr="002A44BA">
        <w:rPr>
          <w:noProof/>
        </w:rPr>
        <mc:AlternateContent>
          <mc:Choice Requires="wps">
            <w:drawing>
              <wp:anchor distT="0" distB="0" distL="114300" distR="114300" simplePos="0" relativeHeight="251698176" behindDoc="0" locked="0" layoutInCell="1" allowOverlap="1" wp14:anchorId="381862AD" wp14:editId="7940A086">
                <wp:simplePos x="0" y="0"/>
                <wp:positionH relativeFrom="column">
                  <wp:posOffset>5808109</wp:posOffset>
                </wp:positionH>
                <wp:positionV relativeFrom="paragraph">
                  <wp:posOffset>229670</wp:posOffset>
                </wp:positionV>
                <wp:extent cx="181302" cy="0"/>
                <wp:effectExtent l="0" t="0" r="0" b="0"/>
                <wp:wrapNone/>
                <wp:docPr id="780662097" name="Пряма сполучна лінія 14"/>
                <wp:cNvGraphicFramePr/>
                <a:graphic xmlns:a="http://schemas.openxmlformats.org/drawingml/2006/main">
                  <a:graphicData uri="http://schemas.microsoft.com/office/word/2010/wordprocessingShape">
                    <wps:wsp>
                      <wps:cNvCnPr/>
                      <wps:spPr>
                        <a:xfrm>
                          <a:off x="0" y="0"/>
                          <a:ext cx="18130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E879FF0" id="Пряма сполучна лінія 14" o:spid="_x0000_s1026" style="position:absolute;z-index:251698176;visibility:visible;mso-wrap-style:square;mso-wrap-distance-left:9pt;mso-wrap-distance-top:0;mso-wrap-distance-right:9pt;mso-wrap-distance-bottom:0;mso-position-horizontal:absolute;mso-position-horizontal-relative:text;mso-position-vertical:absolute;mso-position-vertical-relative:text" from="457.35pt,18.1pt" to="471.65pt,1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" strokecolor="black [3200]" strokeweight=".5pt">
                <v:stroke joinstyle="miter"/>
              </v:line>
            </w:pict>
          </mc:Fallback>
        </mc:AlternateContent>
      </w:r>
      <w:r w:rsidR="001D5BC4" w:rsidRPr="002A44BA">
        <w:rPr>
          <w:rFonts w:ascii="Times New Roman" w:hAnsi="Times New Roman" w:cs="Times New Roman"/>
          <w:noProof/>
          <w:sz w:val="28"/>
          <w:szCs w:val="28"/>
        </w:rPr>
        <mc:AlternateContent>
          <mc:Choice Requires="wps">
            <w:drawing>
              <wp:anchor distT="0" distB="0" distL="114300" distR="114300" simplePos="0" relativeHeight="251683840" behindDoc="0" locked="0" layoutInCell="1" allowOverlap="1" wp14:anchorId="5520D206" wp14:editId="48DB87A7">
                <wp:simplePos x="0" y="0"/>
                <wp:positionH relativeFrom="column">
                  <wp:posOffset>4655931</wp:posOffset>
                </wp:positionH>
                <wp:positionV relativeFrom="paragraph">
                  <wp:posOffset>106017</wp:posOffset>
                </wp:positionV>
                <wp:extent cx="1157798" cy="287948"/>
                <wp:effectExtent l="0" t="0" r="23495" b="17145"/>
                <wp:wrapNone/>
                <wp:docPr id="1250818603" name="Поле 12"/>
                <wp:cNvGraphicFramePr/>
                <a:graphic xmlns:a="http://schemas.openxmlformats.org/drawingml/2006/main">
                  <a:graphicData uri="http://schemas.microsoft.com/office/word/2010/wordprocessingShape">
                    <wps:wsp>
                      <wps:cNvSpPr txBox="1"/>
                      <wps:spPr>
                        <a:xfrm>
                          <a:off x="0" y="0"/>
                          <a:ext cx="1157798" cy="287948"/>
                        </a:xfrm>
                        <a:prstGeom prst="rect">
                          <a:avLst/>
                        </a:prstGeom>
                        <a:solidFill>
                          <a:schemeClr val="lt1"/>
                        </a:solidFill>
                        <a:ln w="6350">
                          <a:solidFill>
                            <a:prstClr val="black"/>
                          </a:solidFill>
                        </a:ln>
                      </wps:spPr>
                      <wps:txbx>
                        <w:txbxContent>
                          <w:p w14:paraId="53253AE6" w14:textId="2A97A46B" w:rsidR="001D5BC4" w:rsidRPr="001D5BC4" w:rsidRDefault="001D5BC4" w:rsidP="001D5BC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авіаційний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520D206" id="_x0000_s1046" type="#_x0000_t202" style="position:absolute;left:0;text-align:left;margin-left:366.6pt;margin-top:8.35pt;width:91.15pt;height:22.65pt;z-index:251683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" fillcolor="white [3201]" strokeweight=".5pt">
                <v:textbox>
                  <w:txbxContent>
                    <w:p w14:paraId="53253AE6" w14:textId="2A97A46B" w:rsidR="001D5BC4" w:rsidRPr="001D5BC4" w:rsidRDefault="001D5BC4" w:rsidP="001D5BC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авіаційний</w:t>
                      </w:r>
                    </w:p>
                  </w:txbxContent>
                </v:textbox>
              </v:shape>
            </w:pict>
          </mc:Fallback>
        </mc:AlternateContent>
      </w:r>
    </w:p>
    <w:p w14:paraId="3E51E6B7" w14:textId="555C2B67" w:rsidR="009206E1" w:rsidRPr="002A44BA" w:rsidRDefault="00AD4A6A" w:rsidP="001F1B2D">
      <w:pPr>
        <w:spacing w:line="360" w:lineRule="auto"/>
        <w:ind w:firstLine="720"/>
        <w:jc w:val="both"/>
        <w:rPr>
          <w:rFonts w:ascii="Times New Roman" w:hAnsi="Times New Roman" w:cs="Times New Roman"/>
          <w:sz w:val="28"/>
          <w:szCs w:val="28"/>
        </w:rPr>
      </w:pPr>
      <w:r w:rsidRPr="002A44BA">
        <w:rPr>
          <w:noProof/>
        </w:rPr>
        <mc:AlternateContent>
          <mc:Choice Requires="wps">
            <w:drawing>
              <wp:anchor distT="0" distB="0" distL="114300" distR="114300" simplePos="0" relativeHeight="251700224" behindDoc="0" locked="0" layoutInCell="1" allowOverlap="1" wp14:anchorId="44C7B72E" wp14:editId="3F5B30D6">
                <wp:simplePos x="0" y="0"/>
                <wp:positionH relativeFrom="column">
                  <wp:posOffset>5819029</wp:posOffset>
                </wp:positionH>
                <wp:positionV relativeFrom="paragraph">
                  <wp:posOffset>190876</wp:posOffset>
                </wp:positionV>
                <wp:extent cx="181302" cy="0"/>
                <wp:effectExtent l="0" t="0" r="0" b="0"/>
                <wp:wrapNone/>
                <wp:docPr id="1213772257" name="Пряма сполучна лінія 14"/>
                <wp:cNvGraphicFramePr/>
                <a:graphic xmlns:a="http://schemas.openxmlformats.org/drawingml/2006/main">
                  <a:graphicData uri="http://schemas.microsoft.com/office/word/2010/wordprocessingShape">
                    <wps:wsp>
                      <wps:cNvCnPr/>
                      <wps:spPr>
                        <a:xfrm>
                          <a:off x="0" y="0"/>
                          <a:ext cx="18130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73A9D4B" id="Пряма сполучна лінія 14" o:spid="_x0000_s1026" style="position:absolute;z-index:251700224;visibility:visible;mso-wrap-style:square;mso-wrap-distance-left:9pt;mso-wrap-distance-top:0;mso-wrap-distance-right:9pt;mso-wrap-distance-bottom:0;mso-position-horizontal:absolute;mso-position-horizontal-relative:text;mso-position-vertical:absolute;mso-position-vertical-relative:text" from="458.2pt,15.05pt" to="472.5pt,1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" strokecolor="black [3200]" strokeweight=".5pt">
                <v:stroke joinstyle="miter"/>
              </v:line>
            </w:pict>
          </mc:Fallback>
        </mc:AlternateContent>
      </w:r>
      <w:r w:rsidR="001D5BC4" w:rsidRPr="002A44BA">
        <w:rPr>
          <w:rFonts w:ascii="Times New Roman" w:hAnsi="Times New Roman" w:cs="Times New Roman"/>
          <w:noProof/>
          <w:sz w:val="28"/>
          <w:szCs w:val="28"/>
        </w:rPr>
        <mc:AlternateContent>
          <mc:Choice Requires="wps">
            <w:drawing>
              <wp:anchor distT="0" distB="0" distL="114300" distR="114300" simplePos="0" relativeHeight="251685888" behindDoc="0" locked="0" layoutInCell="1" allowOverlap="1" wp14:anchorId="1C3BFEE2" wp14:editId="28EFE7EA">
                <wp:simplePos x="0" y="0"/>
                <wp:positionH relativeFrom="column">
                  <wp:posOffset>3907100</wp:posOffset>
                </wp:positionH>
                <wp:positionV relativeFrom="paragraph">
                  <wp:posOffset>46603</wp:posOffset>
                </wp:positionV>
                <wp:extent cx="1912979" cy="287948"/>
                <wp:effectExtent l="0" t="0" r="11430" b="17145"/>
                <wp:wrapNone/>
                <wp:docPr id="2145983780" name="Поле 12"/>
                <wp:cNvGraphicFramePr/>
                <a:graphic xmlns:a="http://schemas.openxmlformats.org/drawingml/2006/main">
                  <a:graphicData uri="http://schemas.microsoft.com/office/word/2010/wordprocessingShape">
                    <wps:wsp>
                      <wps:cNvSpPr txBox="1"/>
                      <wps:spPr>
                        <a:xfrm>
                          <a:off x="0" y="0"/>
                          <a:ext cx="1912979" cy="287948"/>
                        </a:xfrm>
                        <a:prstGeom prst="rect">
                          <a:avLst/>
                        </a:prstGeom>
                        <a:solidFill>
                          <a:schemeClr val="lt1"/>
                        </a:solidFill>
                        <a:ln w="6350">
                          <a:solidFill>
                            <a:prstClr val="black"/>
                          </a:solidFill>
                        </a:ln>
                      </wps:spPr>
                      <wps:txbx>
                        <w:txbxContent>
                          <w:p w14:paraId="3707C768" w14:textId="6C4FCD35" w:rsidR="001D5BC4" w:rsidRPr="001D5BC4" w:rsidRDefault="001D5BC4" w:rsidP="001D5BC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міський електротранспорт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C3BFEE2" id="_x0000_s1047" type="#_x0000_t202" style="position:absolute;left:0;text-align:left;margin-left:307.65pt;margin-top:3.65pt;width:150.65pt;height:22.65pt;z-index:2516858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" fillcolor="white [3201]" strokeweight=".5pt">
                <v:textbox>
                  <w:txbxContent>
                    <w:p w14:paraId="3707C768" w14:textId="6C4FCD35" w:rsidR="001D5BC4" w:rsidRPr="001D5BC4" w:rsidRDefault="001D5BC4" w:rsidP="001D5BC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міський електротранспорт</w:t>
                      </w:r>
                    </w:p>
                  </w:txbxContent>
                </v:textbox>
              </v:shape>
            </w:pict>
          </mc:Fallback>
        </mc:AlternateContent>
      </w:r>
    </w:p>
    <w:p w14:paraId="708812FD" w14:textId="4BF9FD16" w:rsidR="009206E1" w:rsidRPr="002A44BA" w:rsidRDefault="00AD4A6A" w:rsidP="001F1B2D">
      <w:pPr>
        <w:spacing w:line="360" w:lineRule="auto"/>
        <w:ind w:firstLine="720"/>
        <w:jc w:val="both"/>
        <w:rPr>
          <w:rFonts w:ascii="Times New Roman" w:hAnsi="Times New Roman" w:cs="Times New Roman"/>
          <w:sz w:val="28"/>
          <w:szCs w:val="28"/>
        </w:rPr>
      </w:pPr>
      <w:r w:rsidRPr="002A44BA">
        <w:rPr>
          <w:noProof/>
        </w:rPr>
        <mc:AlternateContent>
          <mc:Choice Requires="wps">
            <w:drawing>
              <wp:anchor distT="0" distB="0" distL="114300" distR="114300" simplePos="0" relativeHeight="251702272" behindDoc="0" locked="0" layoutInCell="1" allowOverlap="1" wp14:anchorId="36DB06DD" wp14:editId="286D5AD5">
                <wp:simplePos x="0" y="0"/>
                <wp:positionH relativeFrom="column">
                  <wp:posOffset>5823585</wp:posOffset>
                </wp:positionH>
                <wp:positionV relativeFrom="paragraph">
                  <wp:posOffset>130684</wp:posOffset>
                </wp:positionV>
                <wp:extent cx="163703" cy="0"/>
                <wp:effectExtent l="0" t="0" r="0" b="0"/>
                <wp:wrapNone/>
                <wp:docPr id="553502617" name="Пряма сполучна лінія 14"/>
                <wp:cNvGraphicFramePr/>
                <a:graphic xmlns:a="http://schemas.openxmlformats.org/drawingml/2006/main">
                  <a:graphicData uri="http://schemas.microsoft.com/office/word/2010/wordprocessingShape">
                    <wps:wsp>
                      <wps:cNvCnPr/>
                      <wps:spPr>
                        <a:xfrm>
                          <a:off x="0" y="0"/>
                          <a:ext cx="16370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4C6F57AD" id="Пряма сполучна лінія 14" o:spid="_x0000_s1026" style="position:absolute;z-index:2517022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58.55pt,10.3pt" to="471.45pt,1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" strokecolor="black [3200]" strokeweight=".5pt">
                <v:stroke joinstyle="miter"/>
              </v:line>
            </w:pict>
          </mc:Fallback>
        </mc:AlternateContent>
      </w:r>
      <w:r w:rsidR="001D5BC4" w:rsidRPr="002A44BA">
        <w:rPr>
          <w:rFonts w:ascii="Times New Roman" w:hAnsi="Times New Roman" w:cs="Times New Roman"/>
          <w:noProof/>
          <w:sz w:val="28"/>
          <w:szCs w:val="28"/>
        </w:rPr>
        <mc:AlternateContent>
          <mc:Choice Requires="wps">
            <w:drawing>
              <wp:anchor distT="0" distB="0" distL="114300" distR="114300" simplePos="0" relativeHeight="251687936" behindDoc="0" locked="0" layoutInCell="1" allowOverlap="1" wp14:anchorId="13F95B94" wp14:editId="16A0B21C">
                <wp:simplePos x="0" y="0"/>
                <wp:positionH relativeFrom="column">
                  <wp:posOffset>4653639</wp:posOffset>
                </wp:positionH>
                <wp:positionV relativeFrom="paragraph">
                  <wp:posOffset>4942</wp:posOffset>
                </wp:positionV>
                <wp:extent cx="1170498" cy="287948"/>
                <wp:effectExtent l="0" t="0" r="10795" b="17145"/>
                <wp:wrapNone/>
                <wp:docPr id="478375686" name="Поле 12"/>
                <wp:cNvGraphicFramePr/>
                <a:graphic xmlns:a="http://schemas.openxmlformats.org/drawingml/2006/main">
                  <a:graphicData uri="http://schemas.microsoft.com/office/word/2010/wordprocessingShape">
                    <wps:wsp>
                      <wps:cNvSpPr txBox="1"/>
                      <wps:spPr>
                        <a:xfrm>
                          <a:off x="0" y="0"/>
                          <a:ext cx="1170498" cy="287948"/>
                        </a:xfrm>
                        <a:prstGeom prst="rect">
                          <a:avLst/>
                        </a:prstGeom>
                        <a:solidFill>
                          <a:schemeClr val="lt1"/>
                        </a:solidFill>
                        <a:ln w="6350">
                          <a:solidFill>
                            <a:prstClr val="black"/>
                          </a:solidFill>
                        </a:ln>
                      </wps:spPr>
                      <wps:txbx>
                        <w:txbxContent>
                          <w:p w14:paraId="6058AA1B" w14:textId="705081A8" w:rsidR="001D5BC4" w:rsidRPr="001D5BC4" w:rsidRDefault="00FA08E8" w:rsidP="001D5BC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метрополітен</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3F95B94" id="_x0000_s1048" type="#_x0000_t202" style="position:absolute;left:0;text-align:left;margin-left:366.45pt;margin-top:.4pt;width:92.15pt;height:22.65pt;z-index:2516879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" fillcolor="white [3201]" strokeweight=".5pt">
                <v:textbox>
                  <w:txbxContent>
                    <w:p w14:paraId="6058AA1B" w14:textId="705081A8" w:rsidR="001D5BC4" w:rsidRPr="001D5BC4" w:rsidRDefault="00FA08E8" w:rsidP="001D5BC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метрополітен</w:t>
                      </w:r>
                    </w:p>
                  </w:txbxContent>
                </v:textbox>
              </v:shape>
            </w:pict>
          </mc:Fallback>
        </mc:AlternateContent>
      </w:r>
    </w:p>
    <w:p w14:paraId="75EFC179" w14:textId="212ACD48" w:rsidR="00916B99" w:rsidRPr="002A44BA" w:rsidRDefault="00916B99" w:rsidP="00916B99">
      <w:pPr>
        <w:spacing w:after="0" w:line="360" w:lineRule="auto"/>
        <w:ind w:firstLine="720"/>
        <w:rPr>
          <w:rFonts w:ascii="Times New Roman" w:hAnsi="Times New Roman" w:cs="Times New Roman"/>
          <w:sz w:val="28"/>
          <w:szCs w:val="28"/>
        </w:rPr>
      </w:pPr>
      <w:r w:rsidRPr="002A44BA">
        <w:rPr>
          <w:rFonts w:ascii="Times New Roman" w:hAnsi="Times New Roman" w:cs="Times New Roman"/>
          <w:sz w:val="28"/>
          <w:szCs w:val="28"/>
        </w:rPr>
        <w:t>Рис. 1.1  Складові транспортної системи України</w:t>
      </w:r>
    </w:p>
    <w:p w14:paraId="09DE3C3E" w14:textId="77777777" w:rsidR="00916B99" w:rsidRPr="002A44BA" w:rsidRDefault="00916B99" w:rsidP="00916B99">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Джерело: сформовано автором на основі [3].</w:t>
      </w:r>
    </w:p>
    <w:p w14:paraId="7A28C753" w14:textId="77777777" w:rsidR="00E31E0D" w:rsidRPr="00E31E0D" w:rsidRDefault="00E31E0D" w:rsidP="00E31E0D">
      <w:pPr>
        <w:spacing w:after="0" w:line="360" w:lineRule="auto"/>
        <w:ind w:firstLine="720"/>
        <w:jc w:val="both"/>
        <w:rPr>
          <w:rFonts w:ascii="Times New Roman" w:hAnsi="Times New Roman" w:cs="Times New Roman"/>
          <w:sz w:val="28"/>
          <w:szCs w:val="28"/>
        </w:rPr>
      </w:pPr>
      <w:r w:rsidRPr="00E31E0D">
        <w:rPr>
          <w:rFonts w:ascii="Times New Roman" w:hAnsi="Times New Roman" w:cs="Times New Roman"/>
          <w:sz w:val="28"/>
          <w:szCs w:val="28"/>
        </w:rPr>
        <w:t>Структура транспортної системи України є надзвичайно розгалуженою та багаторівневою, що свідчить про її стратегічну важливість для національної економіки та інтеграції в міжнародні логістичні мережі. Кожен вид транспорту — залізничний, морський, річковий, автомобільний, авіаційний, міський електротранспорт і трубопровідний — функціонує в межах власної організаційної моделі, але водночас тісно пов’язаний з іншими елементами транспортного комплексу, що створює єдину інфраструктурну систему.</w:t>
      </w:r>
    </w:p>
    <w:p w14:paraId="34412DEA" w14:textId="65A50B6C" w:rsidR="00E31E0D" w:rsidRPr="00E31E0D" w:rsidRDefault="00E31E0D" w:rsidP="00E31E0D">
      <w:pPr>
        <w:spacing w:after="0" w:line="360" w:lineRule="auto"/>
        <w:ind w:firstLine="720"/>
        <w:jc w:val="both"/>
        <w:rPr>
          <w:rFonts w:ascii="Times New Roman" w:hAnsi="Times New Roman" w:cs="Times New Roman"/>
          <w:sz w:val="28"/>
          <w:szCs w:val="28"/>
        </w:rPr>
      </w:pPr>
      <w:r w:rsidRPr="00E31E0D">
        <w:rPr>
          <w:rFonts w:ascii="Times New Roman" w:hAnsi="Times New Roman" w:cs="Times New Roman"/>
          <w:sz w:val="28"/>
          <w:szCs w:val="28"/>
        </w:rPr>
        <w:t xml:space="preserve">Ключовим елементом цієї системи є підприємства, що безпосередньо здійснюють перевезення пасажирів і вантажів. Вони формують основу транспорту як галузі матеріального виробництва. Однак ефективне функціонування перевізного процесу неможливе без розвиненої мережі шляхів сполучення, до яких належать залізничні колії, автомобільні дороги, повітряні траси, річкові та морські маршрути, а також лінії міського електротранспорту </w:t>
      </w:r>
      <w:r w:rsidRPr="002A44BA">
        <w:rPr>
          <w:rFonts w:ascii="Times New Roman" w:hAnsi="Times New Roman" w:cs="Times New Roman"/>
          <w:sz w:val="28"/>
          <w:szCs w:val="28"/>
        </w:rPr>
        <w:t>[2].</w:t>
      </w:r>
    </w:p>
    <w:p w14:paraId="438B2799" w14:textId="77777777" w:rsidR="00E31E0D" w:rsidRPr="00E31E0D" w:rsidRDefault="00E31E0D" w:rsidP="00E31E0D">
      <w:pPr>
        <w:spacing w:after="0" w:line="360" w:lineRule="auto"/>
        <w:ind w:firstLine="720"/>
        <w:jc w:val="both"/>
        <w:rPr>
          <w:rFonts w:ascii="Times New Roman" w:hAnsi="Times New Roman" w:cs="Times New Roman"/>
          <w:sz w:val="28"/>
          <w:szCs w:val="28"/>
        </w:rPr>
      </w:pPr>
    </w:p>
    <w:p w14:paraId="4C7AFE42" w14:textId="77777777" w:rsidR="00E31E0D" w:rsidRPr="00E31E0D" w:rsidRDefault="00E31E0D" w:rsidP="00E31E0D">
      <w:pPr>
        <w:spacing w:after="0" w:line="360" w:lineRule="auto"/>
        <w:ind w:firstLine="720"/>
        <w:jc w:val="both"/>
        <w:rPr>
          <w:rFonts w:ascii="Times New Roman" w:hAnsi="Times New Roman" w:cs="Times New Roman"/>
          <w:sz w:val="28"/>
          <w:szCs w:val="28"/>
        </w:rPr>
      </w:pPr>
      <w:r w:rsidRPr="00E31E0D">
        <w:rPr>
          <w:rFonts w:ascii="Times New Roman" w:hAnsi="Times New Roman" w:cs="Times New Roman"/>
          <w:sz w:val="28"/>
          <w:szCs w:val="28"/>
        </w:rPr>
        <w:lastRenderedPageBreak/>
        <w:t>Не менш важливими є об'єкти транспортної інфраструктури, такі як вокзали, станції, порти, аеропорти, які забезпечують не лише фізичне переміщення, а й організаційне, інформаційне та сервісне обслуговування перевезень. До системи також входять допоміжні споруди (снігозахисні бар’єри, берегоукріплення, лісосмуги), які відіграють важливу роль у забезпеченні безпеки, надійності та стійкості транспортного процесу.</w:t>
      </w:r>
    </w:p>
    <w:p w14:paraId="315FFA66" w14:textId="77777777" w:rsidR="00E31E0D" w:rsidRPr="00E31E0D" w:rsidRDefault="00E31E0D" w:rsidP="00E31E0D">
      <w:pPr>
        <w:spacing w:after="0" w:line="360" w:lineRule="auto"/>
        <w:ind w:firstLine="720"/>
        <w:jc w:val="both"/>
        <w:rPr>
          <w:rFonts w:ascii="Times New Roman" w:hAnsi="Times New Roman" w:cs="Times New Roman"/>
          <w:sz w:val="28"/>
          <w:szCs w:val="28"/>
        </w:rPr>
      </w:pPr>
      <w:r w:rsidRPr="00E31E0D">
        <w:rPr>
          <w:rFonts w:ascii="Times New Roman" w:hAnsi="Times New Roman" w:cs="Times New Roman"/>
          <w:sz w:val="28"/>
          <w:szCs w:val="28"/>
        </w:rPr>
        <w:t>Окрему роль у транспортній системі відіграють ремонтні, будівельні та обслуговуючі підприємства, які відповідають за утримання в належному технічному стані рухомого складу, інфраструктурних об’єктів та спеціалізованих технічних систем. Ремонтно-будівельні депо, судноремонтні й авіаремонтні заводи, підприємства з виготовлення запасних частин тощо забезпечують підтримання безперервного функціонування транспортної системи.</w:t>
      </w:r>
    </w:p>
    <w:p w14:paraId="4302992C" w14:textId="77777777" w:rsidR="00E31E0D" w:rsidRPr="00E31E0D" w:rsidRDefault="00E31E0D" w:rsidP="00E31E0D">
      <w:pPr>
        <w:spacing w:after="0" w:line="360" w:lineRule="auto"/>
        <w:ind w:firstLine="720"/>
        <w:jc w:val="both"/>
        <w:rPr>
          <w:rFonts w:ascii="Times New Roman" w:hAnsi="Times New Roman" w:cs="Times New Roman"/>
          <w:sz w:val="28"/>
          <w:szCs w:val="28"/>
        </w:rPr>
      </w:pPr>
      <w:r w:rsidRPr="00E31E0D">
        <w:rPr>
          <w:rFonts w:ascii="Times New Roman" w:hAnsi="Times New Roman" w:cs="Times New Roman"/>
          <w:sz w:val="28"/>
          <w:szCs w:val="28"/>
        </w:rPr>
        <w:t xml:space="preserve">Важливо також відзначити наявність розвиненої інституційної та освітньої інфраструктури — науково-дослідних інститутів, </w:t>
      </w:r>
      <w:proofErr w:type="spellStart"/>
      <w:r w:rsidRPr="00E31E0D">
        <w:rPr>
          <w:rFonts w:ascii="Times New Roman" w:hAnsi="Times New Roman" w:cs="Times New Roman"/>
          <w:sz w:val="28"/>
          <w:szCs w:val="28"/>
        </w:rPr>
        <w:t>проєктно</w:t>
      </w:r>
      <w:proofErr w:type="spellEnd"/>
      <w:r w:rsidRPr="00E31E0D">
        <w:rPr>
          <w:rFonts w:ascii="Times New Roman" w:hAnsi="Times New Roman" w:cs="Times New Roman"/>
          <w:sz w:val="28"/>
          <w:szCs w:val="28"/>
        </w:rPr>
        <w:t>-конструкторських організацій, навчальних закладів, центрів підготовки кадрів. Вони забезпечують інноваційний розвиток транспорту, удосконалення технологій перевезень та підвищення кваліфікації персоналу.</w:t>
      </w:r>
    </w:p>
    <w:p w14:paraId="56E471FB" w14:textId="28CA2E68" w:rsidR="00210FDD" w:rsidRPr="002A44BA" w:rsidRDefault="00E31E0D" w:rsidP="00E31E0D">
      <w:pPr>
        <w:spacing w:after="0" w:line="360" w:lineRule="auto"/>
        <w:ind w:firstLine="720"/>
        <w:jc w:val="both"/>
        <w:rPr>
          <w:rFonts w:ascii="Times New Roman" w:hAnsi="Times New Roman" w:cs="Times New Roman"/>
          <w:sz w:val="28"/>
          <w:szCs w:val="28"/>
        </w:rPr>
      </w:pPr>
      <w:r w:rsidRPr="00E31E0D">
        <w:rPr>
          <w:rFonts w:ascii="Times New Roman" w:hAnsi="Times New Roman" w:cs="Times New Roman"/>
          <w:sz w:val="28"/>
          <w:szCs w:val="28"/>
        </w:rPr>
        <w:t>До складу транспортної системи входять також торговельно-постачальницькі підприємства, інформаційні й зв’язкові структури, системи управління повітряним рухом та навігаційного забезпечення, що є критично важливими для сучасного транспорту, особливо в умовах цифрової трансформації та високих вимог до безпеки</w:t>
      </w:r>
      <w:r>
        <w:rPr>
          <w:rFonts w:ascii="Times New Roman" w:hAnsi="Times New Roman" w:cs="Times New Roman"/>
          <w:sz w:val="28"/>
          <w:szCs w:val="28"/>
          <w:lang w:val="ru-RU"/>
        </w:rPr>
        <w:t xml:space="preserve"> </w:t>
      </w:r>
      <w:r w:rsidR="00210FDD" w:rsidRPr="002A44BA">
        <w:rPr>
          <w:rFonts w:ascii="Times New Roman" w:hAnsi="Times New Roman" w:cs="Times New Roman"/>
          <w:sz w:val="28"/>
          <w:szCs w:val="28"/>
        </w:rPr>
        <w:t>[2].</w:t>
      </w:r>
    </w:p>
    <w:p w14:paraId="74155622" w14:textId="25B2F6A0" w:rsidR="00852530" w:rsidRPr="002A44BA" w:rsidRDefault="00852530" w:rsidP="00C15342">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В сучасних реаліях великої війни, необхідно також враховувати значення транспортної системи під час особливих періодів.</w:t>
      </w:r>
      <w:r w:rsidR="00C15342" w:rsidRPr="002A44BA">
        <w:rPr>
          <w:rFonts w:ascii="Times New Roman" w:hAnsi="Times New Roman" w:cs="Times New Roman"/>
          <w:sz w:val="28"/>
          <w:szCs w:val="28"/>
        </w:rPr>
        <w:t xml:space="preserve"> </w:t>
      </w:r>
      <w:r w:rsidRPr="002A44BA">
        <w:rPr>
          <w:rFonts w:ascii="Times New Roman" w:hAnsi="Times New Roman" w:cs="Times New Roman"/>
          <w:sz w:val="28"/>
          <w:szCs w:val="28"/>
        </w:rPr>
        <w:t xml:space="preserve">Відповідно </w:t>
      </w:r>
      <w:r w:rsidR="00C15342" w:rsidRPr="002A44BA">
        <w:rPr>
          <w:rFonts w:ascii="Times New Roman" w:hAnsi="Times New Roman" w:cs="Times New Roman"/>
          <w:sz w:val="28"/>
          <w:szCs w:val="28"/>
        </w:rPr>
        <w:t>Закон України «Про функціонування єдиної транспортної системи України в особливий період» визначає правові та організаційні засади її діяльності, ґрунтуючись на положеннях законів України «Про мобілізаційну підготовку та мобілізацію», «Про транспорт», «Про оборону України» та інших нормативно-правових актів, що регламентують питання мобілізаційної підготовки та мобілізації.</w:t>
      </w:r>
    </w:p>
    <w:p w14:paraId="45CDC344" w14:textId="77777777" w:rsidR="00037B2F" w:rsidRPr="002A44BA" w:rsidRDefault="00037B2F" w:rsidP="008A7D49">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lastRenderedPageBreak/>
        <w:t>У період особливого стану єдина транспортна система України включає транспортні засоби та об’єкти інфраструктури всіх форм власності, за винятком тих, що належать або передані у користування Збройним Силам України та іншим військовим формуванням відповідно до мобілізаційних планів. У цей період управління транспортною системою централізовано здійснюється Міністерством транспорту України.</w:t>
      </w:r>
    </w:p>
    <w:p w14:paraId="56122B2B" w14:textId="27315527" w:rsidR="008A7D49" w:rsidRPr="002A44BA" w:rsidRDefault="008A7D49" w:rsidP="008A7D49">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Ключовими завданнями транспортної системи </w:t>
      </w:r>
      <w:r w:rsidR="00037B2F" w:rsidRPr="002A44BA">
        <w:rPr>
          <w:rFonts w:ascii="Times New Roman" w:hAnsi="Times New Roman" w:cs="Times New Roman"/>
          <w:sz w:val="28"/>
          <w:szCs w:val="28"/>
        </w:rPr>
        <w:t>під час</w:t>
      </w:r>
      <w:r w:rsidRPr="002A44BA">
        <w:rPr>
          <w:rFonts w:ascii="Times New Roman" w:hAnsi="Times New Roman" w:cs="Times New Roman"/>
          <w:sz w:val="28"/>
          <w:szCs w:val="28"/>
        </w:rPr>
        <w:t xml:space="preserve"> особлив</w:t>
      </w:r>
      <w:r w:rsidR="00037B2F" w:rsidRPr="002A44BA">
        <w:rPr>
          <w:rFonts w:ascii="Times New Roman" w:hAnsi="Times New Roman" w:cs="Times New Roman"/>
          <w:sz w:val="28"/>
          <w:szCs w:val="28"/>
        </w:rPr>
        <w:t>ого</w:t>
      </w:r>
      <w:r w:rsidRPr="002A44BA">
        <w:rPr>
          <w:rFonts w:ascii="Times New Roman" w:hAnsi="Times New Roman" w:cs="Times New Roman"/>
          <w:sz w:val="28"/>
          <w:szCs w:val="28"/>
        </w:rPr>
        <w:t xml:space="preserve"> період</w:t>
      </w:r>
      <w:r w:rsidR="00037B2F" w:rsidRPr="002A44BA">
        <w:rPr>
          <w:rFonts w:ascii="Times New Roman" w:hAnsi="Times New Roman" w:cs="Times New Roman"/>
          <w:sz w:val="28"/>
          <w:szCs w:val="28"/>
        </w:rPr>
        <w:t>у</w:t>
      </w:r>
      <w:r w:rsidRPr="002A44BA">
        <w:rPr>
          <w:rFonts w:ascii="Times New Roman" w:hAnsi="Times New Roman" w:cs="Times New Roman"/>
          <w:sz w:val="28"/>
          <w:szCs w:val="28"/>
        </w:rPr>
        <w:t xml:space="preserve"> є:</w:t>
      </w:r>
    </w:p>
    <w:p w14:paraId="603FEE4E" w14:textId="37E5E8D4" w:rsidR="008A7D49" w:rsidRPr="002A44BA" w:rsidRDefault="000643EA" w:rsidP="008A7D49">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 </w:t>
      </w:r>
      <w:r w:rsidR="008A7D49" w:rsidRPr="002A44BA">
        <w:rPr>
          <w:rFonts w:ascii="Times New Roman" w:hAnsi="Times New Roman" w:cs="Times New Roman"/>
          <w:sz w:val="28"/>
          <w:szCs w:val="28"/>
        </w:rPr>
        <w:t>задоволення потреб у перевезеннях;</w:t>
      </w:r>
    </w:p>
    <w:p w14:paraId="72C57D73" w14:textId="2B1E12D2" w:rsidR="008A7D49" w:rsidRPr="002A44BA" w:rsidRDefault="000643EA" w:rsidP="008A7D49">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 </w:t>
      </w:r>
      <w:r w:rsidR="008A7D49" w:rsidRPr="002A44BA">
        <w:rPr>
          <w:rFonts w:ascii="Times New Roman" w:hAnsi="Times New Roman" w:cs="Times New Roman"/>
          <w:sz w:val="28"/>
          <w:szCs w:val="28"/>
        </w:rPr>
        <w:t>своєчасне надання транспорту для Збройних Сил України та інших військових формувань;</w:t>
      </w:r>
    </w:p>
    <w:p w14:paraId="1F33E3C3" w14:textId="581CE037" w:rsidR="008A7D49" w:rsidRPr="002A44BA" w:rsidRDefault="00A816E2" w:rsidP="008A7D49">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 </w:t>
      </w:r>
      <w:r w:rsidR="008A7D49" w:rsidRPr="002A44BA">
        <w:rPr>
          <w:rFonts w:ascii="Times New Roman" w:hAnsi="Times New Roman" w:cs="Times New Roman"/>
          <w:sz w:val="28"/>
          <w:szCs w:val="28"/>
        </w:rPr>
        <w:t>ремонт транспортних засобів;</w:t>
      </w:r>
    </w:p>
    <w:p w14:paraId="61F15B15" w14:textId="1866D5B5" w:rsidR="008A7D49" w:rsidRPr="002A44BA" w:rsidRDefault="00A816E2" w:rsidP="008A7D49">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 </w:t>
      </w:r>
      <w:r w:rsidR="008A7D49" w:rsidRPr="002A44BA">
        <w:rPr>
          <w:rFonts w:ascii="Times New Roman" w:hAnsi="Times New Roman" w:cs="Times New Roman"/>
          <w:sz w:val="28"/>
          <w:szCs w:val="28"/>
        </w:rPr>
        <w:t>технічне забезпечення, відновлення важливих оборонних об’єктів</w:t>
      </w:r>
      <w:r w:rsidR="00037B2F" w:rsidRPr="002A44BA">
        <w:rPr>
          <w:rFonts w:ascii="Times New Roman" w:hAnsi="Times New Roman" w:cs="Times New Roman"/>
          <w:sz w:val="28"/>
          <w:szCs w:val="28"/>
        </w:rPr>
        <w:t>, а також</w:t>
      </w:r>
      <w:r w:rsidR="008A7D49" w:rsidRPr="002A44BA">
        <w:rPr>
          <w:rFonts w:ascii="Times New Roman" w:hAnsi="Times New Roman" w:cs="Times New Roman"/>
          <w:sz w:val="28"/>
          <w:szCs w:val="28"/>
        </w:rPr>
        <w:t xml:space="preserve"> споруд;</w:t>
      </w:r>
    </w:p>
    <w:p w14:paraId="26A141B9" w14:textId="16761502" w:rsidR="00852530" w:rsidRPr="002A44BA" w:rsidRDefault="00A816E2" w:rsidP="008A7D49">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 </w:t>
      </w:r>
      <w:r w:rsidR="008A7D49" w:rsidRPr="002A44BA">
        <w:rPr>
          <w:rFonts w:ascii="Times New Roman" w:hAnsi="Times New Roman" w:cs="Times New Roman"/>
          <w:sz w:val="28"/>
          <w:szCs w:val="28"/>
        </w:rPr>
        <w:t>виробництво продукції військового та загального призначення, необхідної для підтримання транспортного функціонування.</w:t>
      </w:r>
    </w:p>
    <w:p w14:paraId="0D61000E" w14:textId="62D07554" w:rsidR="007725D0" w:rsidRPr="002A44BA" w:rsidRDefault="00F61CB2" w:rsidP="001F1B2D">
      <w:pPr>
        <w:spacing w:after="0" w:line="360" w:lineRule="auto"/>
        <w:ind w:firstLine="720"/>
        <w:jc w:val="both"/>
        <w:rPr>
          <w:rFonts w:ascii="Times New Roman" w:hAnsi="Times New Roman" w:cs="Times New Roman"/>
          <w:i/>
          <w:iCs/>
          <w:sz w:val="24"/>
          <w:szCs w:val="24"/>
        </w:rPr>
      </w:pPr>
      <w:r w:rsidRPr="002A44BA">
        <w:rPr>
          <w:rFonts w:ascii="Times New Roman" w:hAnsi="Times New Roman" w:cs="Times New Roman"/>
          <w:sz w:val="28"/>
          <w:szCs w:val="28"/>
        </w:rPr>
        <w:t xml:space="preserve">В роботі науковців Остапенко Т.Г., </w:t>
      </w:r>
      <w:proofErr w:type="spellStart"/>
      <w:r w:rsidRPr="002A44BA">
        <w:rPr>
          <w:rFonts w:ascii="Times New Roman" w:hAnsi="Times New Roman" w:cs="Times New Roman"/>
          <w:sz w:val="28"/>
          <w:szCs w:val="28"/>
        </w:rPr>
        <w:t>Гращенко</w:t>
      </w:r>
      <w:proofErr w:type="spellEnd"/>
      <w:r w:rsidRPr="002A44BA">
        <w:rPr>
          <w:rFonts w:ascii="Times New Roman" w:hAnsi="Times New Roman" w:cs="Times New Roman"/>
          <w:sz w:val="28"/>
          <w:szCs w:val="28"/>
        </w:rPr>
        <w:t xml:space="preserve"> І.С. та Прищепи Н.П. [9], приведені суб’єкти транспортної системи України</w:t>
      </w:r>
      <w:r w:rsidR="006B4E46">
        <w:rPr>
          <w:rFonts w:ascii="Times New Roman" w:hAnsi="Times New Roman" w:cs="Times New Roman"/>
          <w:sz w:val="28"/>
          <w:szCs w:val="28"/>
        </w:rPr>
        <w:t>. К</w:t>
      </w:r>
      <w:r w:rsidR="003B6042" w:rsidRPr="002A44BA">
        <w:rPr>
          <w:rFonts w:ascii="Times New Roman" w:hAnsi="Times New Roman" w:cs="Times New Roman"/>
          <w:sz w:val="28"/>
          <w:szCs w:val="28"/>
        </w:rPr>
        <w:t xml:space="preserve">ожен рівень – від мега- до </w:t>
      </w:r>
      <w:proofErr w:type="spellStart"/>
      <w:r w:rsidR="003B6042" w:rsidRPr="002A44BA">
        <w:rPr>
          <w:rFonts w:ascii="Times New Roman" w:hAnsi="Times New Roman" w:cs="Times New Roman"/>
          <w:sz w:val="28"/>
          <w:szCs w:val="28"/>
        </w:rPr>
        <w:t>нано</w:t>
      </w:r>
      <w:proofErr w:type="spellEnd"/>
      <w:r w:rsidR="003B6042" w:rsidRPr="002A44BA">
        <w:rPr>
          <w:rFonts w:ascii="Times New Roman" w:hAnsi="Times New Roman" w:cs="Times New Roman"/>
          <w:sz w:val="28"/>
          <w:szCs w:val="28"/>
        </w:rPr>
        <w:t xml:space="preserve">- – відображає різні масштаби організації транспортного сполучення: від </w:t>
      </w:r>
      <w:proofErr w:type="spellStart"/>
      <w:r w:rsidR="003B6042" w:rsidRPr="002A44BA">
        <w:rPr>
          <w:rFonts w:ascii="Times New Roman" w:hAnsi="Times New Roman" w:cs="Times New Roman"/>
          <w:sz w:val="28"/>
          <w:szCs w:val="28"/>
        </w:rPr>
        <w:t>міжпланетарного</w:t>
      </w:r>
      <w:proofErr w:type="spellEnd"/>
      <w:r w:rsidR="003B6042" w:rsidRPr="002A44BA">
        <w:rPr>
          <w:rFonts w:ascii="Times New Roman" w:hAnsi="Times New Roman" w:cs="Times New Roman"/>
          <w:sz w:val="28"/>
          <w:szCs w:val="28"/>
        </w:rPr>
        <w:t xml:space="preserve"> експериментального рівня до індивідуального пересування фізичних осіб. Така багаторівнева структура свідчить про складність та різноманітність транспортних </w:t>
      </w:r>
      <w:proofErr w:type="spellStart"/>
      <w:r w:rsidR="003B6042" w:rsidRPr="002A44BA">
        <w:rPr>
          <w:rFonts w:ascii="Times New Roman" w:hAnsi="Times New Roman" w:cs="Times New Roman"/>
          <w:sz w:val="28"/>
          <w:szCs w:val="28"/>
        </w:rPr>
        <w:t>зв’язків</w:t>
      </w:r>
      <w:proofErr w:type="spellEnd"/>
      <w:r w:rsidR="003B6042" w:rsidRPr="002A44BA">
        <w:rPr>
          <w:rFonts w:ascii="Times New Roman" w:hAnsi="Times New Roman" w:cs="Times New Roman"/>
          <w:sz w:val="28"/>
          <w:szCs w:val="28"/>
        </w:rPr>
        <w:t>, а також про поступовий розвиток інфраструктурних компонентів відповідно до рівня їх застосування. Вона дозволяє системно охопити всі форми мобільності – міжнародні, національні, регіональні, локальні й особисті – що забезпечує ефективне функціонування як загальнодержавної, так і інтегрованої в міжнародний простір транспортної системи</w:t>
      </w:r>
      <w:r w:rsidR="003B6042" w:rsidRPr="002A44BA">
        <w:rPr>
          <w:rFonts w:ascii="Times New Roman" w:hAnsi="Times New Roman" w:cs="Times New Roman"/>
          <w:i/>
          <w:iCs/>
          <w:sz w:val="24"/>
          <w:szCs w:val="24"/>
        </w:rPr>
        <w:t>.</w:t>
      </w:r>
    </w:p>
    <w:p w14:paraId="4B78FC12" w14:textId="77777777" w:rsidR="003B6042" w:rsidRPr="002A44BA" w:rsidRDefault="003B6042" w:rsidP="001F1B2D">
      <w:pPr>
        <w:spacing w:after="0" w:line="360" w:lineRule="auto"/>
        <w:ind w:firstLine="720"/>
        <w:jc w:val="both"/>
        <w:rPr>
          <w:rFonts w:ascii="Times New Roman" w:hAnsi="Times New Roman" w:cs="Times New Roman"/>
          <w:i/>
          <w:iCs/>
          <w:sz w:val="24"/>
          <w:szCs w:val="24"/>
        </w:rPr>
      </w:pPr>
    </w:p>
    <w:p w14:paraId="1CC85FA3" w14:textId="77777777" w:rsidR="003B6042" w:rsidRDefault="003B6042" w:rsidP="001F1B2D">
      <w:pPr>
        <w:spacing w:after="0" w:line="360" w:lineRule="auto"/>
        <w:ind w:firstLine="720"/>
        <w:jc w:val="both"/>
        <w:rPr>
          <w:rFonts w:ascii="Times New Roman" w:hAnsi="Times New Roman" w:cs="Times New Roman"/>
          <w:i/>
          <w:iCs/>
          <w:sz w:val="24"/>
          <w:szCs w:val="24"/>
        </w:rPr>
      </w:pPr>
    </w:p>
    <w:p w14:paraId="09F28E35" w14:textId="77777777" w:rsidR="00AC289A" w:rsidRPr="002A44BA" w:rsidRDefault="00AC289A" w:rsidP="001F1B2D">
      <w:pPr>
        <w:spacing w:after="0" w:line="360" w:lineRule="auto"/>
        <w:ind w:firstLine="720"/>
        <w:jc w:val="both"/>
        <w:rPr>
          <w:rFonts w:ascii="Times New Roman" w:hAnsi="Times New Roman" w:cs="Times New Roman"/>
          <w:i/>
          <w:iCs/>
          <w:sz w:val="24"/>
          <w:szCs w:val="24"/>
        </w:rPr>
      </w:pPr>
    </w:p>
    <w:p w14:paraId="03D46F50" w14:textId="25E6297C" w:rsidR="003479E7" w:rsidRPr="002A44BA" w:rsidRDefault="003479E7" w:rsidP="001F1B2D">
      <w:pPr>
        <w:spacing w:after="0" w:line="360" w:lineRule="auto"/>
        <w:ind w:firstLine="720"/>
        <w:jc w:val="both"/>
        <w:rPr>
          <w:rFonts w:ascii="Times New Roman" w:hAnsi="Times New Roman" w:cs="Times New Roman"/>
          <w:b/>
          <w:bCs/>
          <w:sz w:val="28"/>
          <w:szCs w:val="28"/>
        </w:rPr>
      </w:pPr>
      <w:r w:rsidRPr="002A44BA">
        <w:rPr>
          <w:rFonts w:ascii="Times New Roman" w:hAnsi="Times New Roman" w:cs="Times New Roman"/>
          <w:b/>
          <w:bCs/>
          <w:sz w:val="28"/>
          <w:szCs w:val="28"/>
        </w:rPr>
        <w:lastRenderedPageBreak/>
        <w:t xml:space="preserve">1.2 Роль транспорту в системі міжнародних економічних </w:t>
      </w:r>
      <w:proofErr w:type="spellStart"/>
      <w:r w:rsidRPr="002A44BA">
        <w:rPr>
          <w:rFonts w:ascii="Times New Roman" w:hAnsi="Times New Roman" w:cs="Times New Roman"/>
          <w:b/>
          <w:bCs/>
          <w:sz w:val="28"/>
          <w:szCs w:val="28"/>
        </w:rPr>
        <w:t>зв’язків</w:t>
      </w:r>
      <w:proofErr w:type="spellEnd"/>
    </w:p>
    <w:p w14:paraId="38EA2F99" w14:textId="77777777" w:rsidR="003479E7" w:rsidRPr="002A44BA" w:rsidRDefault="003479E7" w:rsidP="001F1B2D">
      <w:pPr>
        <w:spacing w:after="0" w:line="360" w:lineRule="auto"/>
        <w:ind w:firstLine="720"/>
        <w:jc w:val="both"/>
        <w:rPr>
          <w:rFonts w:ascii="Times New Roman" w:hAnsi="Times New Roman" w:cs="Times New Roman"/>
          <w:sz w:val="28"/>
          <w:szCs w:val="28"/>
        </w:rPr>
      </w:pPr>
    </w:p>
    <w:p w14:paraId="072EBF6B" w14:textId="65C09EED" w:rsidR="00E347C6" w:rsidRPr="002A44BA" w:rsidRDefault="00E347C6" w:rsidP="001F1B2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Розвиток економічної складової кожної держави залежить від стану міжнародних торгівельних та інших </w:t>
      </w:r>
      <w:proofErr w:type="spellStart"/>
      <w:r w:rsidRPr="002A44BA">
        <w:rPr>
          <w:rFonts w:ascii="Times New Roman" w:hAnsi="Times New Roman" w:cs="Times New Roman"/>
          <w:sz w:val="28"/>
          <w:szCs w:val="28"/>
        </w:rPr>
        <w:t>зв’язків</w:t>
      </w:r>
      <w:proofErr w:type="spellEnd"/>
      <w:r w:rsidRPr="002A44BA">
        <w:rPr>
          <w:rFonts w:ascii="Times New Roman" w:hAnsi="Times New Roman" w:cs="Times New Roman"/>
          <w:sz w:val="28"/>
          <w:szCs w:val="28"/>
        </w:rPr>
        <w:t xml:space="preserve">. Таким чином можна виділити транспортний комплекс як центральний орган, що має забезпечувати регулярний та безперебійний вантажопотік та </w:t>
      </w:r>
      <w:proofErr w:type="spellStart"/>
      <w:r w:rsidRPr="002A44BA">
        <w:rPr>
          <w:rFonts w:ascii="Times New Roman" w:hAnsi="Times New Roman" w:cs="Times New Roman"/>
          <w:sz w:val="28"/>
          <w:szCs w:val="28"/>
        </w:rPr>
        <w:t>пасажирообіг</w:t>
      </w:r>
      <w:proofErr w:type="spellEnd"/>
      <w:r w:rsidRPr="002A44BA">
        <w:rPr>
          <w:rFonts w:ascii="Times New Roman" w:hAnsi="Times New Roman" w:cs="Times New Roman"/>
          <w:sz w:val="28"/>
          <w:szCs w:val="28"/>
        </w:rPr>
        <w:t xml:space="preserve"> з однієї держави до іншої.</w:t>
      </w:r>
    </w:p>
    <w:p w14:paraId="76086973" w14:textId="00B5886C" w:rsidR="00560CAE" w:rsidRPr="002A44BA" w:rsidRDefault="00560CAE" w:rsidP="00560CAE">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Транспорт тісно пов’язаний як із зовнішньою, так і з внутрішньою торгівлею. Обсяги вантажообігу в міжнародному напрямку залежать передусім від рівня економічних взаємин із зарубіжними країнами. Внутрішній вантажообіг визначається комплексом чинників, серед яких – територіальна організація торговельної діяльності, особливості розміщення товарних ресурсів, структура і масштаби товарообігу, щільність та розподіл населення як основного споживача товарів. У процесі виробництва та обміну продукцією між країнами, регіонами і містами формуються транспортно-економічні зв’язки, які матеріалізуються у вигляді вантажопотоків.</w:t>
      </w:r>
    </w:p>
    <w:p w14:paraId="11B6C632" w14:textId="66E90559" w:rsidR="00F61CB2" w:rsidRPr="002A44BA" w:rsidRDefault="00037B2F" w:rsidP="005207E5">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Рівень розвитку та ефективність функціонування транспортної системи безпосередньо впливають на безперервність взаємодії між усіма галузями народного господарства та підприємствами, а також на своєчасність міжгалузевих і міжрегіональних постачань різноманітної продукції </w:t>
      </w:r>
      <w:r w:rsidR="00A816E2" w:rsidRPr="002A44BA">
        <w:rPr>
          <w:rFonts w:ascii="Times New Roman" w:hAnsi="Times New Roman" w:cs="Times New Roman"/>
          <w:sz w:val="28"/>
          <w:szCs w:val="28"/>
        </w:rPr>
        <w:t>[7]</w:t>
      </w:r>
      <w:r w:rsidR="005207E5" w:rsidRPr="002A44BA">
        <w:rPr>
          <w:rFonts w:ascii="Times New Roman" w:hAnsi="Times New Roman" w:cs="Times New Roman"/>
          <w:sz w:val="28"/>
          <w:szCs w:val="28"/>
        </w:rPr>
        <w:t>.</w:t>
      </w:r>
    </w:p>
    <w:p w14:paraId="3933340B" w14:textId="0FD256B7" w:rsidR="00037B2F" w:rsidRPr="002A44BA" w:rsidRDefault="00037B2F" w:rsidP="001F1B2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Геополітичне розташування України зумовлює значний вплив транспортної системи на економічний і соціальний розвиток держави. В умовах прагнення інтегруватися до Європейського Союзу роль транспорту набуває ще більшої ваги. Це пов’язано з тим, що глобальні економічні тенденції характеризуються розширенням міжнародних господарських </w:t>
      </w:r>
      <w:proofErr w:type="spellStart"/>
      <w:r w:rsidRPr="002A44BA">
        <w:rPr>
          <w:rFonts w:ascii="Times New Roman" w:hAnsi="Times New Roman" w:cs="Times New Roman"/>
          <w:sz w:val="28"/>
          <w:szCs w:val="28"/>
        </w:rPr>
        <w:t>зв’язків</w:t>
      </w:r>
      <w:proofErr w:type="spellEnd"/>
      <w:r w:rsidRPr="002A44BA">
        <w:rPr>
          <w:rFonts w:ascii="Times New Roman" w:hAnsi="Times New Roman" w:cs="Times New Roman"/>
          <w:sz w:val="28"/>
          <w:szCs w:val="28"/>
        </w:rPr>
        <w:t xml:space="preserve"> і поглибленням економічної співпраці між країнами. Європейські інтеграційні процеси потребують </w:t>
      </w:r>
      <w:r w:rsidR="00997CAB" w:rsidRPr="002A44BA">
        <w:rPr>
          <w:rFonts w:ascii="Times New Roman" w:hAnsi="Times New Roman" w:cs="Times New Roman"/>
          <w:sz w:val="28"/>
          <w:szCs w:val="28"/>
        </w:rPr>
        <w:t>створення можливостей для вільного транскордонного руху продукції, сервісів, інвестицій та людських ресурсі</w:t>
      </w:r>
      <w:r w:rsidRPr="002A44BA">
        <w:rPr>
          <w:rFonts w:ascii="Times New Roman" w:hAnsi="Times New Roman" w:cs="Times New Roman"/>
          <w:sz w:val="28"/>
          <w:szCs w:val="28"/>
        </w:rPr>
        <w:t>, що, у свою чергу, стимулює зростання транснаціональних потоків і обсягів міжнародного вантажного транзиту.</w:t>
      </w:r>
    </w:p>
    <w:p w14:paraId="2F659A9F" w14:textId="67E98E4A" w:rsidR="00997CAB" w:rsidRPr="002A44BA" w:rsidRDefault="00D07C6A" w:rsidP="001F1B2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lastRenderedPageBreak/>
        <w:t>Морський транспорт є головною галуззю транспорту, який дозволяє забезпечити перевезення вантажу</w:t>
      </w:r>
      <w:r w:rsidR="00997CAB" w:rsidRPr="002A44BA">
        <w:rPr>
          <w:rFonts w:ascii="Times New Roman" w:hAnsi="Times New Roman" w:cs="Times New Roman"/>
          <w:sz w:val="28"/>
          <w:szCs w:val="28"/>
        </w:rPr>
        <w:t xml:space="preserve"> між континентами з мінімальною собівартістю, що робить його оптимальним для далеких маршрутів</w:t>
      </w:r>
      <w:r w:rsidRPr="002A44BA">
        <w:rPr>
          <w:rFonts w:ascii="Times New Roman" w:hAnsi="Times New Roman" w:cs="Times New Roman"/>
          <w:sz w:val="28"/>
          <w:szCs w:val="28"/>
        </w:rPr>
        <w:t xml:space="preserve">. Він забезпечує близько 80% всього світового товарообігу. </w:t>
      </w:r>
      <w:r w:rsidR="00997CAB" w:rsidRPr="002A44BA">
        <w:rPr>
          <w:rFonts w:ascii="Times New Roman" w:hAnsi="Times New Roman" w:cs="Times New Roman"/>
          <w:sz w:val="28"/>
          <w:szCs w:val="28"/>
        </w:rPr>
        <w:t>Можливості водного транспорту в Україні, який охоплює як річкові водні артерії, так і морські простори, є величезними.</w:t>
      </w:r>
    </w:p>
    <w:p w14:paraId="709BE813" w14:textId="1D285585" w:rsidR="00B442C0" w:rsidRPr="002A44BA" w:rsidRDefault="003B459D" w:rsidP="001F1B2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Вигідне географічне положення України сприяє її формуванню як ключового вузла численних міжнародних транспортних коридорів і транзитних маршрутів. Поєднання розвиненої мережі автомобільних доріг, залізничного сполучення, трубопровідної інфраструктури та доступу до морських шляхів і портів створює передумови для перетворення України на потужний логістичний хаб Євразійського континенту </w:t>
      </w:r>
      <w:r w:rsidR="00D07C6A" w:rsidRPr="002A44BA">
        <w:rPr>
          <w:rFonts w:ascii="Times New Roman" w:hAnsi="Times New Roman" w:cs="Times New Roman"/>
          <w:sz w:val="28"/>
          <w:szCs w:val="28"/>
        </w:rPr>
        <w:t>[</w:t>
      </w:r>
      <w:r w:rsidR="00A816E2" w:rsidRPr="002A44BA">
        <w:rPr>
          <w:rFonts w:ascii="Times New Roman" w:hAnsi="Times New Roman" w:cs="Times New Roman"/>
          <w:sz w:val="28"/>
          <w:szCs w:val="28"/>
        </w:rPr>
        <w:t>8</w:t>
      </w:r>
      <w:r w:rsidR="00D07C6A" w:rsidRPr="002A44BA">
        <w:rPr>
          <w:rFonts w:ascii="Times New Roman" w:hAnsi="Times New Roman" w:cs="Times New Roman"/>
          <w:sz w:val="28"/>
          <w:szCs w:val="28"/>
        </w:rPr>
        <w:t>]</w:t>
      </w:r>
      <w:r w:rsidR="00F32CCC" w:rsidRPr="002A44BA">
        <w:rPr>
          <w:rFonts w:ascii="Times New Roman" w:hAnsi="Times New Roman" w:cs="Times New Roman"/>
          <w:sz w:val="28"/>
          <w:szCs w:val="28"/>
        </w:rPr>
        <w:t>.</w:t>
      </w:r>
    </w:p>
    <w:p w14:paraId="14396681" w14:textId="2F56A09E" w:rsidR="00560CAE" w:rsidRPr="002A44BA" w:rsidRDefault="00560CAE" w:rsidP="00F32CCC">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Світова транспортна система перебуває в постійному розвитку, реагуючи на сучасні виклики та закономірності економічного зростання. У ній відбуваються як кількісні, так і якісні трансформації, що проявляються в удосконаленні технічного забезпечення транспортних процесів, зміні географічної структури основних вантаж</w:t>
      </w:r>
      <w:r w:rsidR="00997CAB" w:rsidRPr="002A44BA">
        <w:rPr>
          <w:rFonts w:ascii="Times New Roman" w:hAnsi="Times New Roman" w:cs="Times New Roman"/>
          <w:sz w:val="28"/>
          <w:szCs w:val="28"/>
        </w:rPr>
        <w:t>ні, а</w:t>
      </w:r>
      <w:r w:rsidRPr="002A44BA">
        <w:rPr>
          <w:rFonts w:ascii="Times New Roman" w:hAnsi="Times New Roman" w:cs="Times New Roman"/>
          <w:sz w:val="28"/>
          <w:szCs w:val="28"/>
        </w:rPr>
        <w:t xml:space="preserve"> та</w:t>
      </w:r>
      <w:r w:rsidR="00997CAB" w:rsidRPr="002A44BA">
        <w:rPr>
          <w:rFonts w:ascii="Times New Roman" w:hAnsi="Times New Roman" w:cs="Times New Roman"/>
          <w:sz w:val="28"/>
          <w:szCs w:val="28"/>
        </w:rPr>
        <w:t>кож</w:t>
      </w:r>
      <w:r w:rsidRPr="002A44BA">
        <w:rPr>
          <w:rFonts w:ascii="Times New Roman" w:hAnsi="Times New Roman" w:cs="Times New Roman"/>
          <w:sz w:val="28"/>
          <w:szCs w:val="28"/>
        </w:rPr>
        <w:t xml:space="preserve"> пасажир</w:t>
      </w:r>
      <w:r w:rsidR="00997CAB" w:rsidRPr="002A44BA">
        <w:rPr>
          <w:rFonts w:ascii="Times New Roman" w:hAnsi="Times New Roman" w:cs="Times New Roman"/>
          <w:sz w:val="28"/>
          <w:szCs w:val="28"/>
        </w:rPr>
        <w:t>ські потоки</w:t>
      </w:r>
      <w:r w:rsidRPr="002A44BA">
        <w:rPr>
          <w:rFonts w:ascii="Times New Roman" w:hAnsi="Times New Roman" w:cs="Times New Roman"/>
          <w:sz w:val="28"/>
          <w:szCs w:val="28"/>
        </w:rPr>
        <w:t>, а також у зміні ролі й значення окремих видів транспорту в глобальній економіці.</w:t>
      </w:r>
    </w:p>
    <w:p w14:paraId="7306A103" w14:textId="77777777" w:rsidR="00DC7A83" w:rsidRPr="002A44BA" w:rsidRDefault="00DC7A83" w:rsidP="00DC7A83">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Геополітичне та транспортно-географічне положення України є ключовим чинником, що визначає її роль у формуванні сучасної транспортної системи не лише на національному, а й на міжнародному рівні. Україна розташована на перетині важливих глобальних транспортних коридорів, які з’єднують Північну Європу з Азією, Росію із Західною Європою, а також Центральну Азію з європейським простором. Це забезпечує їй високий транзитний потенціал і стратегічну значущість у логістичних схемах міжконтинентального рівня. Серед багатьох країн світу Україна відзначається</w:t>
      </w:r>
    </w:p>
    <w:p w14:paraId="604B337B" w14:textId="687E2B17" w:rsidR="00DC7A83" w:rsidRPr="002A44BA" w:rsidRDefault="00DC7A83" w:rsidP="00DC7A83">
      <w:pPr>
        <w:spacing w:after="0" w:line="360" w:lineRule="auto"/>
        <w:jc w:val="both"/>
        <w:rPr>
          <w:rFonts w:ascii="Times New Roman" w:hAnsi="Times New Roman" w:cs="Times New Roman"/>
          <w:sz w:val="28"/>
          <w:szCs w:val="28"/>
        </w:rPr>
      </w:pPr>
      <w:r w:rsidRPr="002A44BA">
        <w:rPr>
          <w:rFonts w:ascii="Times New Roman" w:hAnsi="Times New Roman" w:cs="Times New Roman"/>
          <w:sz w:val="28"/>
          <w:szCs w:val="28"/>
        </w:rPr>
        <w:t>особливо сприятливим транспортно-географічним розташуванням, що обумовлено комплексом факторів:</w:t>
      </w:r>
    </w:p>
    <w:p w14:paraId="1E0ED5D2" w14:textId="20B87AC9" w:rsidR="00F32CCC" w:rsidRPr="002A44BA" w:rsidRDefault="00997CAB" w:rsidP="00F32CCC">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lastRenderedPageBreak/>
        <w:t>1) Україна відзначається вигідним географічним положенням, що підтверджується її високим індексом доступності в мережі європейських топологічних відстаней.</w:t>
      </w:r>
    </w:p>
    <w:p w14:paraId="3AEBDDEC" w14:textId="6336A430" w:rsidR="00F32CCC" w:rsidRPr="002A44BA" w:rsidRDefault="00997CAB" w:rsidP="00F32CCC">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2)</w:t>
      </w:r>
      <w:r w:rsidR="00F32CCC" w:rsidRPr="002A44BA">
        <w:rPr>
          <w:rFonts w:ascii="Times New Roman" w:hAnsi="Times New Roman" w:cs="Times New Roman"/>
          <w:sz w:val="28"/>
          <w:szCs w:val="28"/>
        </w:rPr>
        <w:t xml:space="preserve"> </w:t>
      </w:r>
      <w:r w:rsidRPr="002A44BA">
        <w:rPr>
          <w:rFonts w:ascii="Times New Roman" w:hAnsi="Times New Roman" w:cs="Times New Roman"/>
          <w:sz w:val="28"/>
          <w:szCs w:val="28"/>
        </w:rPr>
        <w:t xml:space="preserve">Україна розташована на стратегічному перетині залізничних, автомобільних, трубопровідних і повітряних магістралей. Це сполучна ланка для східних регіонів Росії, Казахстану, країн Середньої Азії та Закавказзя з Центральною та Південною Європою, а також для північних і центральних районів Росії, Фінляндії, Польщі та країн Балтії з державами Чорноморського басейну. Таке розташування є винятково вигідним і перспективним для розвитку міжнародних транспортно-економічних відносин. Крім того, як морська держава, Україна через турецькі протоки має доступ до світового океану, що відкриває широкі можливості для розбудови торговельно-економічних </w:t>
      </w:r>
      <w:proofErr w:type="spellStart"/>
      <w:r w:rsidRPr="002A44BA">
        <w:rPr>
          <w:rFonts w:ascii="Times New Roman" w:hAnsi="Times New Roman" w:cs="Times New Roman"/>
          <w:sz w:val="28"/>
          <w:szCs w:val="28"/>
        </w:rPr>
        <w:t>зв'язків</w:t>
      </w:r>
      <w:proofErr w:type="spellEnd"/>
      <w:r w:rsidRPr="002A44BA">
        <w:rPr>
          <w:rFonts w:ascii="Times New Roman" w:hAnsi="Times New Roman" w:cs="Times New Roman"/>
          <w:sz w:val="28"/>
          <w:szCs w:val="28"/>
        </w:rPr>
        <w:t xml:space="preserve"> з багатьма країнами світу, такими як США, Велика Британія, Канада та Австралія.</w:t>
      </w:r>
    </w:p>
    <w:p w14:paraId="5748641C" w14:textId="47A6A0AA" w:rsidR="00F32CCC" w:rsidRPr="002A44BA" w:rsidRDefault="003B459D" w:rsidP="00F32CCC">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Вищенаведене свідчить про великий транзитно-географічний потенціал України. Це означає, що Україна є ключовою транзитною державою, яка з'єднує різні частини Євразійського економічного простору. Тому розвиток МТС є особливо важливим для України. </w:t>
      </w:r>
      <w:r w:rsidR="00F32CCC" w:rsidRPr="002A44BA">
        <w:rPr>
          <w:rFonts w:ascii="Times New Roman" w:hAnsi="Times New Roman" w:cs="Times New Roman"/>
          <w:sz w:val="28"/>
          <w:szCs w:val="28"/>
        </w:rPr>
        <w:t>[9].</w:t>
      </w:r>
    </w:p>
    <w:p w14:paraId="687F26E6" w14:textId="2D878459" w:rsidR="006B05B7" w:rsidRPr="002A44BA" w:rsidRDefault="003B459D" w:rsidP="003B459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Угода про асоціацію між Україною та ЄС створює принципово нові відносини і є стратегічним дороговказом для проведення системних соціально-економічних реформ в Україні. Її невід'ємна частина – це поглиблена та всеохоплююча зона вільної торгівлі, що встановлює правову основу для вільного руху товарів, послуг та капіталів. Крім того, вона передбачає зближення регуляторних норм, що поступово інтегрує економіку України до спільного ринку ЄС </w:t>
      </w:r>
      <w:r w:rsidR="006B05B7" w:rsidRPr="002A44BA">
        <w:rPr>
          <w:rFonts w:ascii="Times New Roman" w:hAnsi="Times New Roman" w:cs="Times New Roman"/>
          <w:sz w:val="28"/>
          <w:szCs w:val="28"/>
        </w:rPr>
        <w:t>[</w:t>
      </w:r>
      <w:r w:rsidR="00F7788C" w:rsidRPr="002A44BA">
        <w:rPr>
          <w:rFonts w:ascii="Times New Roman" w:hAnsi="Times New Roman" w:cs="Times New Roman"/>
          <w:sz w:val="28"/>
          <w:szCs w:val="28"/>
        </w:rPr>
        <w:t>10</w:t>
      </w:r>
      <w:r w:rsidR="006B05B7" w:rsidRPr="002A44BA">
        <w:rPr>
          <w:rFonts w:ascii="Times New Roman" w:hAnsi="Times New Roman" w:cs="Times New Roman"/>
          <w:sz w:val="28"/>
          <w:szCs w:val="28"/>
        </w:rPr>
        <w:t>].</w:t>
      </w:r>
    </w:p>
    <w:p w14:paraId="5E8A8FAA" w14:textId="2526E0A4" w:rsidR="006E6045" w:rsidRPr="002A44BA" w:rsidRDefault="006E6045" w:rsidP="006E6045">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З набуттям України статусу кандидата на вступ до ЄС, постало питання щодо імплементації Директив ЄС до низки нормативно-правових актів нашого законодавства, у галузі морського та водного транспорту. Інституційне забезпечення морського транспорту України регламентується  низкою  законів </w:t>
      </w:r>
      <w:r w:rsidRPr="002A44BA">
        <w:rPr>
          <w:rFonts w:ascii="Times New Roman" w:hAnsi="Times New Roman" w:cs="Times New Roman"/>
          <w:sz w:val="28"/>
          <w:szCs w:val="28"/>
        </w:rPr>
        <w:lastRenderedPageBreak/>
        <w:t>Україні, міжнародними Конвенціями, постановами КМУ та різними іншими нормативними актами</w:t>
      </w:r>
      <w:r w:rsidR="00BE37A3" w:rsidRPr="002A44BA">
        <w:rPr>
          <w:rFonts w:ascii="Times New Roman" w:hAnsi="Times New Roman" w:cs="Times New Roman"/>
          <w:sz w:val="28"/>
          <w:szCs w:val="28"/>
        </w:rPr>
        <w:t xml:space="preserve"> [</w:t>
      </w:r>
      <w:r w:rsidR="006B05B7" w:rsidRPr="002A44BA">
        <w:rPr>
          <w:rFonts w:ascii="Times New Roman" w:hAnsi="Times New Roman" w:cs="Times New Roman"/>
          <w:sz w:val="28"/>
          <w:szCs w:val="28"/>
        </w:rPr>
        <w:t>1</w:t>
      </w:r>
      <w:r w:rsidR="00F7788C" w:rsidRPr="002A44BA">
        <w:rPr>
          <w:rFonts w:ascii="Times New Roman" w:hAnsi="Times New Roman" w:cs="Times New Roman"/>
          <w:sz w:val="28"/>
          <w:szCs w:val="28"/>
        </w:rPr>
        <w:t>1</w:t>
      </w:r>
      <w:r w:rsidR="00BE37A3" w:rsidRPr="002A44BA">
        <w:rPr>
          <w:rFonts w:ascii="Times New Roman" w:hAnsi="Times New Roman" w:cs="Times New Roman"/>
          <w:sz w:val="28"/>
          <w:szCs w:val="28"/>
        </w:rPr>
        <w:t>]</w:t>
      </w:r>
      <w:r w:rsidRPr="002A44BA">
        <w:rPr>
          <w:rFonts w:ascii="Times New Roman" w:hAnsi="Times New Roman" w:cs="Times New Roman"/>
          <w:sz w:val="28"/>
          <w:szCs w:val="28"/>
        </w:rPr>
        <w:t>.</w:t>
      </w:r>
    </w:p>
    <w:p w14:paraId="43F21D53" w14:textId="030CE420" w:rsidR="00442CF2" w:rsidRPr="002A44BA" w:rsidRDefault="00447E97" w:rsidP="006A7DDC">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В таблиці </w:t>
      </w:r>
      <w:r w:rsidR="005A5F86" w:rsidRPr="002A44BA">
        <w:rPr>
          <w:rFonts w:ascii="Times New Roman" w:hAnsi="Times New Roman" w:cs="Times New Roman"/>
          <w:sz w:val="28"/>
          <w:szCs w:val="28"/>
        </w:rPr>
        <w:t>1.</w:t>
      </w:r>
      <w:r w:rsidR="00F61CB2" w:rsidRPr="002A44BA">
        <w:rPr>
          <w:rFonts w:ascii="Times New Roman" w:hAnsi="Times New Roman" w:cs="Times New Roman"/>
          <w:sz w:val="28"/>
          <w:szCs w:val="28"/>
        </w:rPr>
        <w:t>2</w:t>
      </w:r>
      <w:r w:rsidR="005A5F86" w:rsidRPr="002A44BA">
        <w:rPr>
          <w:rFonts w:ascii="Times New Roman" w:hAnsi="Times New Roman" w:cs="Times New Roman"/>
          <w:sz w:val="28"/>
          <w:szCs w:val="28"/>
        </w:rPr>
        <w:t xml:space="preserve"> представлена нормативно-правова база</w:t>
      </w:r>
      <w:r w:rsidR="003D3812" w:rsidRPr="002A44BA">
        <w:rPr>
          <w:rFonts w:ascii="Times New Roman" w:hAnsi="Times New Roman" w:cs="Times New Roman"/>
          <w:sz w:val="28"/>
          <w:szCs w:val="28"/>
        </w:rPr>
        <w:t xml:space="preserve"> України</w:t>
      </w:r>
      <w:r w:rsidR="006E6045" w:rsidRPr="002A44BA">
        <w:rPr>
          <w:rFonts w:ascii="Times New Roman" w:hAnsi="Times New Roman" w:cs="Times New Roman"/>
          <w:sz w:val="28"/>
          <w:szCs w:val="28"/>
        </w:rPr>
        <w:t xml:space="preserve">, </w:t>
      </w:r>
      <w:r w:rsidR="0049122F" w:rsidRPr="002A44BA">
        <w:rPr>
          <w:rFonts w:ascii="Times New Roman" w:hAnsi="Times New Roman" w:cs="Times New Roman"/>
          <w:sz w:val="28"/>
          <w:szCs w:val="28"/>
        </w:rPr>
        <w:t>що регулюють транспорт</w:t>
      </w:r>
      <w:r w:rsidR="00442CF2" w:rsidRPr="002A44BA">
        <w:rPr>
          <w:rFonts w:ascii="Times New Roman" w:hAnsi="Times New Roman" w:cs="Times New Roman"/>
          <w:sz w:val="28"/>
          <w:szCs w:val="28"/>
        </w:rPr>
        <w:t>.</w:t>
      </w:r>
    </w:p>
    <w:p w14:paraId="1EB8ED83" w14:textId="77777777" w:rsidR="003B459D" w:rsidRPr="002A44BA" w:rsidRDefault="003B459D" w:rsidP="003B459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Отже, нами було </w:t>
      </w:r>
      <w:proofErr w:type="spellStart"/>
      <w:r w:rsidRPr="002A44BA">
        <w:rPr>
          <w:rFonts w:ascii="Times New Roman" w:hAnsi="Times New Roman" w:cs="Times New Roman"/>
          <w:sz w:val="28"/>
          <w:szCs w:val="28"/>
        </w:rPr>
        <w:t>переглянуто</w:t>
      </w:r>
      <w:proofErr w:type="spellEnd"/>
      <w:r w:rsidRPr="002A44BA">
        <w:rPr>
          <w:rFonts w:ascii="Times New Roman" w:hAnsi="Times New Roman" w:cs="Times New Roman"/>
          <w:sz w:val="28"/>
          <w:szCs w:val="28"/>
        </w:rPr>
        <w:t xml:space="preserve"> основне нормативно-правове поле в Україні, яке регулює єдину транспорту систему.</w:t>
      </w:r>
    </w:p>
    <w:p w14:paraId="3CB9A6C9" w14:textId="19434806" w:rsidR="003B459D" w:rsidRPr="002A44BA" w:rsidRDefault="003B459D" w:rsidP="00953587">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Відповідно до табл. 1.2, бачимо, що приведене законодавство несе в собі фундаментальні принципи функціонування транспортної системи України. А також забезпечують стратегічну специфіку єдиного розвитку транспорту нашої держави. Вимоги до транспортної галуззі викладені у п’ятому розділі Угоди про асоціацію «Економічне та галузеве співробітництво».</w:t>
      </w:r>
    </w:p>
    <w:p w14:paraId="4D48BC4B" w14:textId="38962950" w:rsidR="003B459D" w:rsidRPr="002A44BA" w:rsidRDefault="003B459D" w:rsidP="003B459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Відповідно до звіту «Про виконання угоди про асоціацію між Україною та </w:t>
      </w:r>
      <w:r w:rsidR="00B44956" w:rsidRPr="002A44BA">
        <w:rPr>
          <w:rFonts w:ascii="Times New Roman" w:hAnsi="Times New Roman" w:cs="Times New Roman"/>
          <w:sz w:val="28"/>
          <w:szCs w:val="28"/>
        </w:rPr>
        <w:t>ЄС</w:t>
      </w:r>
      <w:r w:rsidRPr="002A44BA">
        <w:rPr>
          <w:rFonts w:ascii="Times New Roman" w:hAnsi="Times New Roman" w:cs="Times New Roman"/>
          <w:sz w:val="28"/>
          <w:szCs w:val="28"/>
        </w:rPr>
        <w:t xml:space="preserve"> за 2024 рік» [31], загальний прогрес виконання угоди в сфері транспорту виконано на 58%, що на 2% більше ніж у 2023 році.</w:t>
      </w:r>
    </w:p>
    <w:p w14:paraId="1A1DE485" w14:textId="0F37586F" w:rsidR="00442CF2" w:rsidRPr="002A44BA" w:rsidRDefault="00442CF2" w:rsidP="00F74F2B">
      <w:pPr>
        <w:spacing w:after="0" w:line="360" w:lineRule="auto"/>
        <w:ind w:firstLine="720"/>
        <w:jc w:val="right"/>
        <w:rPr>
          <w:rFonts w:ascii="Times New Roman" w:hAnsi="Times New Roman" w:cs="Times New Roman"/>
          <w:sz w:val="28"/>
          <w:szCs w:val="28"/>
        </w:rPr>
      </w:pPr>
      <w:r w:rsidRPr="002A44BA">
        <w:rPr>
          <w:rFonts w:ascii="Times New Roman" w:hAnsi="Times New Roman" w:cs="Times New Roman"/>
          <w:sz w:val="28"/>
          <w:szCs w:val="28"/>
        </w:rPr>
        <w:t>Таблиця 1.</w:t>
      </w:r>
      <w:r w:rsidR="00F61CB2" w:rsidRPr="002A44BA">
        <w:rPr>
          <w:rFonts w:ascii="Times New Roman" w:hAnsi="Times New Roman" w:cs="Times New Roman"/>
          <w:sz w:val="28"/>
          <w:szCs w:val="28"/>
        </w:rPr>
        <w:t>2</w:t>
      </w:r>
    </w:p>
    <w:p w14:paraId="4626BADB" w14:textId="10D474BA" w:rsidR="00442CF2" w:rsidRPr="002A44BA" w:rsidRDefault="00442CF2" w:rsidP="00F74F2B">
      <w:pPr>
        <w:spacing w:after="0" w:line="360" w:lineRule="auto"/>
        <w:ind w:firstLine="720"/>
        <w:jc w:val="center"/>
        <w:rPr>
          <w:rFonts w:ascii="Times New Roman" w:hAnsi="Times New Roman" w:cs="Times New Roman"/>
          <w:sz w:val="28"/>
          <w:szCs w:val="28"/>
        </w:rPr>
      </w:pPr>
      <w:r w:rsidRPr="002A44BA">
        <w:rPr>
          <w:rFonts w:ascii="Times New Roman" w:hAnsi="Times New Roman" w:cs="Times New Roman"/>
          <w:sz w:val="28"/>
          <w:szCs w:val="28"/>
        </w:rPr>
        <w:t>Нормативно-правова база</w:t>
      </w:r>
      <w:r w:rsidR="003D3812" w:rsidRPr="002A44BA">
        <w:rPr>
          <w:rFonts w:ascii="Times New Roman" w:hAnsi="Times New Roman" w:cs="Times New Roman"/>
          <w:sz w:val="28"/>
          <w:szCs w:val="28"/>
        </w:rPr>
        <w:t xml:space="preserve"> України</w:t>
      </w:r>
      <w:r w:rsidRPr="002A44BA">
        <w:rPr>
          <w:rFonts w:ascii="Times New Roman" w:hAnsi="Times New Roman" w:cs="Times New Roman"/>
          <w:sz w:val="28"/>
          <w:szCs w:val="28"/>
        </w:rPr>
        <w:t>, що регулює транспорт</w:t>
      </w:r>
    </w:p>
    <w:tbl>
      <w:tblPr>
        <w:tblStyle w:val="a3"/>
        <w:tblW w:w="0" w:type="auto"/>
        <w:tblLook w:val="04A0" w:firstRow="1" w:lastRow="0" w:firstColumn="1" w:lastColumn="0" w:noHBand="0" w:noVBand="1"/>
      </w:tblPr>
      <w:tblGrid>
        <w:gridCol w:w="506"/>
        <w:gridCol w:w="8839"/>
      </w:tblGrid>
      <w:tr w:rsidR="00442CF2" w:rsidRPr="002A44BA" w14:paraId="7E9EF5A0" w14:textId="77777777" w:rsidTr="00EC27B5">
        <w:tc>
          <w:tcPr>
            <w:tcW w:w="421" w:type="dxa"/>
          </w:tcPr>
          <w:p w14:paraId="4CC9A006" w14:textId="12306927" w:rsidR="00442CF2" w:rsidRPr="002A44BA" w:rsidRDefault="00442CF2" w:rsidP="00907E4C">
            <w:pPr>
              <w:jc w:val="center"/>
              <w:rPr>
                <w:rFonts w:ascii="Times New Roman" w:hAnsi="Times New Roman" w:cs="Times New Roman"/>
                <w:sz w:val="24"/>
                <w:szCs w:val="24"/>
              </w:rPr>
            </w:pPr>
            <w:r w:rsidRPr="002A44BA">
              <w:rPr>
                <w:rFonts w:ascii="Times New Roman" w:hAnsi="Times New Roman" w:cs="Times New Roman"/>
                <w:sz w:val="24"/>
                <w:szCs w:val="24"/>
              </w:rPr>
              <w:t>№ з/п</w:t>
            </w:r>
          </w:p>
        </w:tc>
        <w:tc>
          <w:tcPr>
            <w:tcW w:w="8924" w:type="dxa"/>
            <w:vAlign w:val="center"/>
          </w:tcPr>
          <w:p w14:paraId="6E0CDD9E" w14:textId="7A3D5343" w:rsidR="00442CF2" w:rsidRPr="002A44BA" w:rsidRDefault="00442CF2" w:rsidP="00907E4C">
            <w:pPr>
              <w:jc w:val="center"/>
              <w:rPr>
                <w:rFonts w:ascii="Times New Roman" w:hAnsi="Times New Roman" w:cs="Times New Roman"/>
                <w:sz w:val="24"/>
                <w:szCs w:val="24"/>
              </w:rPr>
            </w:pPr>
            <w:r w:rsidRPr="002A44BA">
              <w:rPr>
                <w:rFonts w:ascii="Times New Roman" w:hAnsi="Times New Roman" w:cs="Times New Roman"/>
                <w:sz w:val="24"/>
                <w:szCs w:val="24"/>
              </w:rPr>
              <w:t>Нормативно-правовий акт</w:t>
            </w:r>
          </w:p>
        </w:tc>
      </w:tr>
      <w:tr w:rsidR="00442CF2" w:rsidRPr="002A44BA" w14:paraId="13B107C8" w14:textId="77777777" w:rsidTr="000D6B3D">
        <w:tc>
          <w:tcPr>
            <w:tcW w:w="9345" w:type="dxa"/>
            <w:gridSpan w:val="2"/>
          </w:tcPr>
          <w:p w14:paraId="4159236E" w14:textId="77D912C7" w:rsidR="00442CF2" w:rsidRPr="002A44BA" w:rsidRDefault="00442CF2" w:rsidP="00442CF2">
            <w:pPr>
              <w:jc w:val="center"/>
              <w:rPr>
                <w:rFonts w:ascii="Times New Roman" w:hAnsi="Times New Roman" w:cs="Times New Roman"/>
                <w:b/>
                <w:bCs/>
                <w:sz w:val="24"/>
                <w:szCs w:val="24"/>
              </w:rPr>
            </w:pPr>
            <w:r w:rsidRPr="002A44BA">
              <w:rPr>
                <w:rFonts w:ascii="Times New Roman" w:hAnsi="Times New Roman" w:cs="Times New Roman"/>
                <w:b/>
                <w:bCs/>
                <w:sz w:val="24"/>
                <w:szCs w:val="24"/>
              </w:rPr>
              <w:t>ЗАГАЛЬНЕ ЗАКОНОДАВСТВО</w:t>
            </w:r>
          </w:p>
        </w:tc>
      </w:tr>
      <w:tr w:rsidR="00442CF2" w:rsidRPr="002A44BA" w14:paraId="6D3E3E4B" w14:textId="77777777" w:rsidTr="00EC27B5">
        <w:tc>
          <w:tcPr>
            <w:tcW w:w="421" w:type="dxa"/>
          </w:tcPr>
          <w:p w14:paraId="59E06700" w14:textId="07E8AD20" w:rsidR="00442CF2" w:rsidRPr="002A44BA" w:rsidRDefault="00442CF2" w:rsidP="00442CF2">
            <w:pPr>
              <w:jc w:val="center"/>
              <w:rPr>
                <w:rFonts w:ascii="Times New Roman" w:hAnsi="Times New Roman" w:cs="Times New Roman"/>
                <w:sz w:val="24"/>
                <w:szCs w:val="24"/>
              </w:rPr>
            </w:pPr>
            <w:r w:rsidRPr="002A44BA">
              <w:rPr>
                <w:rFonts w:ascii="Times New Roman" w:hAnsi="Times New Roman" w:cs="Times New Roman"/>
                <w:sz w:val="24"/>
                <w:szCs w:val="24"/>
              </w:rPr>
              <w:t>1</w:t>
            </w:r>
          </w:p>
        </w:tc>
        <w:tc>
          <w:tcPr>
            <w:tcW w:w="8924" w:type="dxa"/>
            <w:vAlign w:val="center"/>
          </w:tcPr>
          <w:p w14:paraId="10DC448B" w14:textId="1CA1849D" w:rsidR="00442CF2" w:rsidRPr="002A44BA" w:rsidRDefault="00442CF2" w:rsidP="00442CF2">
            <w:pPr>
              <w:jc w:val="center"/>
              <w:rPr>
                <w:rFonts w:ascii="Times New Roman" w:hAnsi="Times New Roman" w:cs="Times New Roman"/>
                <w:sz w:val="24"/>
                <w:szCs w:val="24"/>
              </w:rPr>
            </w:pPr>
            <w:r w:rsidRPr="002A44BA">
              <w:rPr>
                <w:rFonts w:ascii="Times New Roman" w:hAnsi="Times New Roman" w:cs="Times New Roman"/>
                <w:sz w:val="24"/>
                <w:szCs w:val="24"/>
              </w:rPr>
              <w:t>ЗУ «Про транспорт», ЗУ «Про мультимодальні перевезення», ЗУ «Про страхування», ЗУ «Про перевезення небезпечних вантажів»</w:t>
            </w:r>
            <w:r w:rsidR="00907E4C" w:rsidRPr="002A44BA">
              <w:rPr>
                <w:rFonts w:ascii="Times New Roman" w:hAnsi="Times New Roman" w:cs="Times New Roman"/>
                <w:sz w:val="24"/>
                <w:szCs w:val="24"/>
              </w:rPr>
              <w:t>, ЗУ «Про концесії», Національн</w:t>
            </w:r>
            <w:r w:rsidR="003D3812" w:rsidRPr="002A44BA">
              <w:rPr>
                <w:rFonts w:ascii="Times New Roman" w:hAnsi="Times New Roman" w:cs="Times New Roman"/>
                <w:sz w:val="24"/>
                <w:szCs w:val="24"/>
              </w:rPr>
              <w:t>а</w:t>
            </w:r>
            <w:r w:rsidR="00907E4C" w:rsidRPr="002A44BA">
              <w:rPr>
                <w:rFonts w:ascii="Times New Roman" w:hAnsi="Times New Roman" w:cs="Times New Roman"/>
                <w:sz w:val="24"/>
                <w:szCs w:val="24"/>
              </w:rPr>
              <w:t xml:space="preserve"> транспортн</w:t>
            </w:r>
            <w:r w:rsidR="003D3812" w:rsidRPr="002A44BA">
              <w:rPr>
                <w:rFonts w:ascii="Times New Roman" w:hAnsi="Times New Roman" w:cs="Times New Roman"/>
                <w:sz w:val="24"/>
                <w:szCs w:val="24"/>
              </w:rPr>
              <w:t>а</w:t>
            </w:r>
            <w:r w:rsidR="00907E4C" w:rsidRPr="002A44BA">
              <w:rPr>
                <w:rFonts w:ascii="Times New Roman" w:hAnsi="Times New Roman" w:cs="Times New Roman"/>
                <w:sz w:val="24"/>
                <w:szCs w:val="24"/>
              </w:rPr>
              <w:t xml:space="preserve"> стратегі</w:t>
            </w:r>
            <w:r w:rsidR="003D3812" w:rsidRPr="002A44BA">
              <w:rPr>
                <w:rFonts w:ascii="Times New Roman" w:hAnsi="Times New Roman" w:cs="Times New Roman"/>
                <w:sz w:val="24"/>
                <w:szCs w:val="24"/>
              </w:rPr>
              <w:t>я</w:t>
            </w:r>
            <w:r w:rsidR="00907E4C" w:rsidRPr="002A44BA">
              <w:rPr>
                <w:rFonts w:ascii="Times New Roman" w:hAnsi="Times New Roman" w:cs="Times New Roman"/>
                <w:sz w:val="24"/>
                <w:szCs w:val="24"/>
              </w:rPr>
              <w:t xml:space="preserve"> України на період до 2030 року</w:t>
            </w:r>
            <w:r w:rsidR="00A02607" w:rsidRPr="002A44BA">
              <w:rPr>
                <w:rFonts w:ascii="Times New Roman" w:hAnsi="Times New Roman" w:cs="Times New Roman"/>
                <w:sz w:val="24"/>
                <w:szCs w:val="24"/>
              </w:rPr>
              <w:t>, ЗУ «Про транспортно-експедиторську діяльність», ЗУ «Про транзит вантажів», Митний кодекс України</w:t>
            </w:r>
            <w:r w:rsidR="002711F5" w:rsidRPr="002A44BA">
              <w:rPr>
                <w:rFonts w:ascii="Times New Roman" w:hAnsi="Times New Roman" w:cs="Times New Roman"/>
                <w:sz w:val="24"/>
                <w:szCs w:val="24"/>
              </w:rPr>
              <w:t>,</w:t>
            </w:r>
          </w:p>
        </w:tc>
      </w:tr>
      <w:tr w:rsidR="00442CF2" w:rsidRPr="002A44BA" w14:paraId="2A8DFDA0" w14:textId="77777777" w:rsidTr="005F694C">
        <w:tc>
          <w:tcPr>
            <w:tcW w:w="9345" w:type="dxa"/>
            <w:gridSpan w:val="2"/>
          </w:tcPr>
          <w:p w14:paraId="020C3D08" w14:textId="3FD0A9E7" w:rsidR="00442CF2" w:rsidRPr="002A44BA" w:rsidRDefault="00442CF2" w:rsidP="00442CF2">
            <w:pPr>
              <w:jc w:val="center"/>
              <w:rPr>
                <w:rFonts w:ascii="Times New Roman" w:hAnsi="Times New Roman" w:cs="Times New Roman"/>
                <w:b/>
                <w:bCs/>
                <w:sz w:val="24"/>
                <w:szCs w:val="24"/>
              </w:rPr>
            </w:pPr>
            <w:r w:rsidRPr="002A44BA">
              <w:rPr>
                <w:rFonts w:ascii="Times New Roman" w:hAnsi="Times New Roman" w:cs="Times New Roman"/>
                <w:b/>
                <w:bCs/>
                <w:sz w:val="24"/>
                <w:szCs w:val="24"/>
              </w:rPr>
              <w:t>МОРСЬКИЙ ТРАНСПОРТ</w:t>
            </w:r>
          </w:p>
        </w:tc>
      </w:tr>
      <w:tr w:rsidR="00442CF2" w:rsidRPr="002A44BA" w14:paraId="628A50C1" w14:textId="77777777" w:rsidTr="00EC27B5">
        <w:tc>
          <w:tcPr>
            <w:tcW w:w="421" w:type="dxa"/>
          </w:tcPr>
          <w:p w14:paraId="2447B2EE" w14:textId="17BA859F" w:rsidR="00442CF2" w:rsidRPr="002A44BA" w:rsidRDefault="00442CF2" w:rsidP="00442CF2">
            <w:pPr>
              <w:jc w:val="center"/>
              <w:rPr>
                <w:rFonts w:ascii="Times New Roman" w:hAnsi="Times New Roman" w:cs="Times New Roman"/>
                <w:sz w:val="24"/>
                <w:szCs w:val="24"/>
              </w:rPr>
            </w:pPr>
            <w:r w:rsidRPr="002A44BA">
              <w:rPr>
                <w:rFonts w:ascii="Times New Roman" w:hAnsi="Times New Roman" w:cs="Times New Roman"/>
                <w:sz w:val="24"/>
                <w:szCs w:val="24"/>
              </w:rPr>
              <w:t>2</w:t>
            </w:r>
          </w:p>
        </w:tc>
        <w:tc>
          <w:tcPr>
            <w:tcW w:w="8924" w:type="dxa"/>
          </w:tcPr>
          <w:p w14:paraId="6DA809BC" w14:textId="4F084D34" w:rsidR="00442CF2" w:rsidRPr="002A44BA" w:rsidRDefault="00442CF2" w:rsidP="00442CF2">
            <w:pPr>
              <w:jc w:val="center"/>
              <w:rPr>
                <w:rFonts w:ascii="Times New Roman" w:hAnsi="Times New Roman" w:cs="Times New Roman"/>
                <w:sz w:val="24"/>
                <w:szCs w:val="24"/>
              </w:rPr>
            </w:pPr>
            <w:r w:rsidRPr="002A44BA">
              <w:rPr>
                <w:rFonts w:ascii="Times New Roman" w:hAnsi="Times New Roman" w:cs="Times New Roman"/>
                <w:sz w:val="24"/>
                <w:szCs w:val="24"/>
              </w:rPr>
              <w:t>ЗУ «Про морські порти України», Кодекс торговельного мореплавства України</w:t>
            </w:r>
            <w:r w:rsidR="003D3812" w:rsidRPr="002A44BA">
              <w:rPr>
                <w:rFonts w:ascii="Times New Roman" w:hAnsi="Times New Roman" w:cs="Times New Roman"/>
                <w:sz w:val="24"/>
                <w:szCs w:val="24"/>
              </w:rPr>
              <w:t>, Морська доктрина України на період до 2035 року</w:t>
            </w:r>
            <w:r w:rsidR="002F161A" w:rsidRPr="002A44BA">
              <w:rPr>
                <w:rFonts w:ascii="Times New Roman" w:hAnsi="Times New Roman" w:cs="Times New Roman"/>
                <w:sz w:val="24"/>
                <w:szCs w:val="24"/>
              </w:rPr>
              <w:t xml:space="preserve">, Стратегія морської безпеки </w:t>
            </w:r>
          </w:p>
        </w:tc>
      </w:tr>
      <w:tr w:rsidR="00907E4C" w:rsidRPr="002A44BA" w14:paraId="33555E6C" w14:textId="77777777" w:rsidTr="00E3419A">
        <w:tc>
          <w:tcPr>
            <w:tcW w:w="9345" w:type="dxa"/>
            <w:gridSpan w:val="2"/>
          </w:tcPr>
          <w:p w14:paraId="5AA627E5" w14:textId="5A54CE0B" w:rsidR="00907E4C" w:rsidRPr="002A44BA" w:rsidRDefault="00907E4C" w:rsidP="00442CF2">
            <w:pPr>
              <w:jc w:val="center"/>
              <w:rPr>
                <w:rFonts w:ascii="Times New Roman" w:hAnsi="Times New Roman" w:cs="Times New Roman"/>
                <w:b/>
                <w:bCs/>
                <w:sz w:val="24"/>
                <w:szCs w:val="24"/>
              </w:rPr>
            </w:pPr>
            <w:r w:rsidRPr="002A44BA">
              <w:rPr>
                <w:rFonts w:ascii="Times New Roman" w:hAnsi="Times New Roman" w:cs="Times New Roman"/>
                <w:b/>
                <w:bCs/>
                <w:sz w:val="24"/>
                <w:szCs w:val="24"/>
              </w:rPr>
              <w:t>ВНУТРІШНІЙ ВОДНИЙ ТРАНСПОРТ</w:t>
            </w:r>
          </w:p>
        </w:tc>
      </w:tr>
      <w:tr w:rsidR="00442CF2" w:rsidRPr="002A44BA" w14:paraId="534E4653" w14:textId="77777777" w:rsidTr="00EC27B5">
        <w:tc>
          <w:tcPr>
            <w:tcW w:w="421" w:type="dxa"/>
          </w:tcPr>
          <w:p w14:paraId="2BC79EAC" w14:textId="299D541F" w:rsidR="00442CF2" w:rsidRPr="002A44BA" w:rsidRDefault="00907E4C" w:rsidP="00442CF2">
            <w:pPr>
              <w:jc w:val="center"/>
              <w:rPr>
                <w:rFonts w:ascii="Times New Roman" w:hAnsi="Times New Roman" w:cs="Times New Roman"/>
                <w:sz w:val="24"/>
                <w:szCs w:val="24"/>
              </w:rPr>
            </w:pPr>
            <w:r w:rsidRPr="002A44BA">
              <w:rPr>
                <w:rFonts w:ascii="Times New Roman" w:hAnsi="Times New Roman" w:cs="Times New Roman"/>
                <w:sz w:val="24"/>
                <w:szCs w:val="24"/>
              </w:rPr>
              <w:t>3</w:t>
            </w:r>
          </w:p>
        </w:tc>
        <w:tc>
          <w:tcPr>
            <w:tcW w:w="8924" w:type="dxa"/>
          </w:tcPr>
          <w:p w14:paraId="241EF94A" w14:textId="743EEA92" w:rsidR="00442CF2" w:rsidRPr="002A44BA" w:rsidRDefault="00907E4C" w:rsidP="00442CF2">
            <w:pPr>
              <w:jc w:val="center"/>
              <w:rPr>
                <w:rFonts w:ascii="Times New Roman" w:hAnsi="Times New Roman" w:cs="Times New Roman"/>
                <w:sz w:val="24"/>
                <w:szCs w:val="24"/>
              </w:rPr>
            </w:pPr>
            <w:r w:rsidRPr="002A44BA">
              <w:rPr>
                <w:rFonts w:ascii="Times New Roman" w:hAnsi="Times New Roman" w:cs="Times New Roman"/>
                <w:sz w:val="24"/>
                <w:szCs w:val="24"/>
              </w:rPr>
              <w:t>ЗУ «Про внутрішній водний транспорт»</w:t>
            </w:r>
          </w:p>
        </w:tc>
      </w:tr>
      <w:tr w:rsidR="00907E4C" w:rsidRPr="002A44BA" w14:paraId="53C17B67" w14:textId="77777777" w:rsidTr="007C3078">
        <w:tc>
          <w:tcPr>
            <w:tcW w:w="9345" w:type="dxa"/>
            <w:gridSpan w:val="2"/>
          </w:tcPr>
          <w:p w14:paraId="2443AFF1" w14:textId="67EE2684" w:rsidR="00907E4C" w:rsidRPr="002A44BA" w:rsidRDefault="00907E4C" w:rsidP="00442CF2">
            <w:pPr>
              <w:jc w:val="center"/>
              <w:rPr>
                <w:rFonts w:ascii="Times New Roman" w:hAnsi="Times New Roman" w:cs="Times New Roman"/>
                <w:b/>
                <w:bCs/>
                <w:sz w:val="24"/>
                <w:szCs w:val="24"/>
              </w:rPr>
            </w:pPr>
            <w:r w:rsidRPr="002A44BA">
              <w:rPr>
                <w:rFonts w:ascii="Times New Roman" w:hAnsi="Times New Roman" w:cs="Times New Roman"/>
                <w:b/>
                <w:bCs/>
                <w:sz w:val="24"/>
                <w:szCs w:val="24"/>
              </w:rPr>
              <w:t>ЗАЛІЗНИЧИЙ ТРАНСПОРТ</w:t>
            </w:r>
          </w:p>
        </w:tc>
      </w:tr>
      <w:tr w:rsidR="00907E4C" w:rsidRPr="002A44BA" w14:paraId="1B709A1A" w14:textId="77777777" w:rsidTr="00EC27B5">
        <w:tc>
          <w:tcPr>
            <w:tcW w:w="421" w:type="dxa"/>
          </w:tcPr>
          <w:p w14:paraId="7CD92750" w14:textId="1DB31B76" w:rsidR="00907E4C" w:rsidRPr="002A44BA" w:rsidRDefault="00907E4C" w:rsidP="00442CF2">
            <w:pPr>
              <w:jc w:val="center"/>
              <w:rPr>
                <w:rFonts w:ascii="Times New Roman" w:hAnsi="Times New Roman" w:cs="Times New Roman"/>
                <w:sz w:val="24"/>
                <w:szCs w:val="24"/>
              </w:rPr>
            </w:pPr>
            <w:r w:rsidRPr="002A44BA">
              <w:rPr>
                <w:rFonts w:ascii="Times New Roman" w:hAnsi="Times New Roman" w:cs="Times New Roman"/>
                <w:sz w:val="24"/>
                <w:szCs w:val="24"/>
              </w:rPr>
              <w:t>4</w:t>
            </w:r>
          </w:p>
        </w:tc>
        <w:tc>
          <w:tcPr>
            <w:tcW w:w="8924" w:type="dxa"/>
          </w:tcPr>
          <w:p w14:paraId="31C631C8" w14:textId="5CE7E450" w:rsidR="00907E4C" w:rsidRPr="002A44BA" w:rsidRDefault="00F7788C" w:rsidP="00442CF2">
            <w:pPr>
              <w:jc w:val="center"/>
              <w:rPr>
                <w:rFonts w:ascii="Times New Roman" w:hAnsi="Times New Roman" w:cs="Times New Roman"/>
                <w:sz w:val="24"/>
                <w:szCs w:val="24"/>
              </w:rPr>
            </w:pPr>
            <w:r w:rsidRPr="002A44BA">
              <w:rPr>
                <w:rFonts w:ascii="Times New Roman" w:hAnsi="Times New Roman" w:cs="Times New Roman"/>
                <w:sz w:val="24"/>
                <w:szCs w:val="24"/>
              </w:rPr>
              <w:t xml:space="preserve">ЗУ </w:t>
            </w:r>
            <w:r w:rsidR="003D3812" w:rsidRPr="002A44BA">
              <w:rPr>
                <w:rFonts w:ascii="Times New Roman" w:hAnsi="Times New Roman" w:cs="Times New Roman"/>
                <w:sz w:val="24"/>
                <w:szCs w:val="24"/>
              </w:rPr>
              <w:t xml:space="preserve">«Про </w:t>
            </w:r>
            <w:r w:rsidRPr="002A44BA">
              <w:rPr>
                <w:rFonts w:ascii="Times New Roman" w:hAnsi="Times New Roman" w:cs="Times New Roman"/>
                <w:sz w:val="24"/>
                <w:szCs w:val="24"/>
              </w:rPr>
              <w:t>залізничний</w:t>
            </w:r>
            <w:r w:rsidR="003D3812" w:rsidRPr="002A44BA">
              <w:rPr>
                <w:rFonts w:ascii="Times New Roman" w:hAnsi="Times New Roman" w:cs="Times New Roman"/>
                <w:sz w:val="24"/>
                <w:szCs w:val="24"/>
              </w:rPr>
              <w:t xml:space="preserve"> транспорт України»</w:t>
            </w:r>
            <w:r w:rsidRPr="002A44BA">
              <w:rPr>
                <w:rFonts w:ascii="Times New Roman" w:hAnsi="Times New Roman" w:cs="Times New Roman"/>
                <w:sz w:val="24"/>
                <w:szCs w:val="24"/>
              </w:rPr>
              <w:t xml:space="preserve">, Статус залізниць України </w:t>
            </w:r>
          </w:p>
        </w:tc>
      </w:tr>
      <w:tr w:rsidR="00907E4C" w:rsidRPr="002A44BA" w14:paraId="5832027B" w14:textId="77777777" w:rsidTr="00DF09DF">
        <w:tc>
          <w:tcPr>
            <w:tcW w:w="9345" w:type="dxa"/>
            <w:gridSpan w:val="2"/>
          </w:tcPr>
          <w:p w14:paraId="7DF5C275" w14:textId="3D0D394D" w:rsidR="00907E4C" w:rsidRPr="002A44BA" w:rsidRDefault="00907E4C" w:rsidP="00442CF2">
            <w:pPr>
              <w:jc w:val="center"/>
              <w:rPr>
                <w:rFonts w:ascii="Times New Roman" w:hAnsi="Times New Roman" w:cs="Times New Roman"/>
                <w:sz w:val="24"/>
                <w:szCs w:val="24"/>
              </w:rPr>
            </w:pPr>
            <w:r w:rsidRPr="002A44BA">
              <w:rPr>
                <w:rFonts w:ascii="Times New Roman" w:hAnsi="Times New Roman" w:cs="Times New Roman"/>
                <w:b/>
                <w:bCs/>
                <w:sz w:val="24"/>
                <w:szCs w:val="24"/>
              </w:rPr>
              <w:t>АВТОМОБІЛЬНИЙ ТРАНСПОРТ</w:t>
            </w:r>
          </w:p>
        </w:tc>
      </w:tr>
      <w:tr w:rsidR="00907E4C" w:rsidRPr="002A44BA" w14:paraId="4DAD33BF" w14:textId="77777777" w:rsidTr="00EC27B5">
        <w:tc>
          <w:tcPr>
            <w:tcW w:w="421" w:type="dxa"/>
          </w:tcPr>
          <w:p w14:paraId="6AC4E84A" w14:textId="064529AE" w:rsidR="00907E4C" w:rsidRPr="002A44BA" w:rsidRDefault="00907E4C" w:rsidP="00442CF2">
            <w:pPr>
              <w:jc w:val="center"/>
              <w:rPr>
                <w:rFonts w:ascii="Times New Roman" w:hAnsi="Times New Roman" w:cs="Times New Roman"/>
                <w:sz w:val="24"/>
                <w:szCs w:val="24"/>
              </w:rPr>
            </w:pPr>
            <w:r w:rsidRPr="002A44BA">
              <w:rPr>
                <w:rFonts w:ascii="Times New Roman" w:hAnsi="Times New Roman" w:cs="Times New Roman"/>
                <w:sz w:val="24"/>
                <w:szCs w:val="24"/>
              </w:rPr>
              <w:t>5</w:t>
            </w:r>
          </w:p>
        </w:tc>
        <w:tc>
          <w:tcPr>
            <w:tcW w:w="8924" w:type="dxa"/>
          </w:tcPr>
          <w:p w14:paraId="1F10417E" w14:textId="7142CA63" w:rsidR="00907E4C" w:rsidRPr="002A44BA" w:rsidRDefault="00F7788C" w:rsidP="00442CF2">
            <w:pPr>
              <w:jc w:val="center"/>
              <w:rPr>
                <w:rFonts w:ascii="Times New Roman" w:hAnsi="Times New Roman" w:cs="Times New Roman"/>
                <w:sz w:val="24"/>
                <w:szCs w:val="24"/>
              </w:rPr>
            </w:pPr>
            <w:r w:rsidRPr="002A44BA">
              <w:rPr>
                <w:rFonts w:ascii="Times New Roman" w:hAnsi="Times New Roman" w:cs="Times New Roman"/>
                <w:sz w:val="24"/>
                <w:szCs w:val="24"/>
              </w:rPr>
              <w:t xml:space="preserve">ЗУ «Про автомобільний транспорт» </w:t>
            </w:r>
            <w:r w:rsidR="002711F5" w:rsidRPr="002A44BA">
              <w:rPr>
                <w:rFonts w:ascii="Times New Roman" w:hAnsi="Times New Roman" w:cs="Times New Roman"/>
                <w:sz w:val="24"/>
                <w:szCs w:val="24"/>
              </w:rPr>
              <w:t>, ЗУ «Про дорожній рух»</w:t>
            </w:r>
          </w:p>
        </w:tc>
      </w:tr>
      <w:tr w:rsidR="00907E4C" w:rsidRPr="002A44BA" w14:paraId="56877AE8" w14:textId="77777777" w:rsidTr="00A84DAA">
        <w:tc>
          <w:tcPr>
            <w:tcW w:w="9345" w:type="dxa"/>
            <w:gridSpan w:val="2"/>
          </w:tcPr>
          <w:p w14:paraId="0C2A86F1" w14:textId="65A1ABB5" w:rsidR="00907E4C" w:rsidRPr="002A44BA" w:rsidRDefault="00907E4C" w:rsidP="00442CF2">
            <w:pPr>
              <w:jc w:val="center"/>
              <w:rPr>
                <w:rFonts w:ascii="Times New Roman" w:hAnsi="Times New Roman" w:cs="Times New Roman"/>
                <w:b/>
                <w:bCs/>
                <w:sz w:val="24"/>
                <w:szCs w:val="24"/>
              </w:rPr>
            </w:pPr>
            <w:r w:rsidRPr="002A44BA">
              <w:rPr>
                <w:rFonts w:ascii="Times New Roman" w:hAnsi="Times New Roman" w:cs="Times New Roman"/>
                <w:b/>
                <w:bCs/>
                <w:sz w:val="24"/>
                <w:szCs w:val="24"/>
              </w:rPr>
              <w:t>АВІАЦІЙНИЙ ТРАНСПОРТ</w:t>
            </w:r>
          </w:p>
        </w:tc>
      </w:tr>
      <w:tr w:rsidR="00907E4C" w:rsidRPr="002A44BA" w14:paraId="3DE3D16A" w14:textId="77777777" w:rsidTr="00EC27B5">
        <w:tc>
          <w:tcPr>
            <w:tcW w:w="421" w:type="dxa"/>
          </w:tcPr>
          <w:p w14:paraId="3AA3C6BC" w14:textId="265CB368" w:rsidR="00907E4C" w:rsidRPr="002A44BA" w:rsidRDefault="00907E4C" w:rsidP="00442CF2">
            <w:pPr>
              <w:jc w:val="center"/>
              <w:rPr>
                <w:rFonts w:ascii="Times New Roman" w:hAnsi="Times New Roman" w:cs="Times New Roman"/>
                <w:sz w:val="24"/>
                <w:szCs w:val="24"/>
              </w:rPr>
            </w:pPr>
            <w:r w:rsidRPr="002A44BA">
              <w:rPr>
                <w:rFonts w:ascii="Times New Roman" w:hAnsi="Times New Roman" w:cs="Times New Roman"/>
                <w:sz w:val="24"/>
                <w:szCs w:val="24"/>
              </w:rPr>
              <w:t>6</w:t>
            </w:r>
          </w:p>
        </w:tc>
        <w:tc>
          <w:tcPr>
            <w:tcW w:w="8924" w:type="dxa"/>
          </w:tcPr>
          <w:p w14:paraId="380BF5DC" w14:textId="39DAF6DD" w:rsidR="00907E4C" w:rsidRPr="002A44BA" w:rsidRDefault="00AC323B" w:rsidP="00442CF2">
            <w:pPr>
              <w:jc w:val="center"/>
              <w:rPr>
                <w:rFonts w:ascii="Times New Roman" w:hAnsi="Times New Roman" w:cs="Times New Roman"/>
                <w:sz w:val="24"/>
                <w:szCs w:val="24"/>
              </w:rPr>
            </w:pPr>
            <w:r w:rsidRPr="002A44BA">
              <w:rPr>
                <w:rFonts w:ascii="Times New Roman" w:hAnsi="Times New Roman" w:cs="Times New Roman"/>
                <w:sz w:val="24"/>
                <w:szCs w:val="24"/>
              </w:rPr>
              <w:t xml:space="preserve">Повітряний Кодекс України </w:t>
            </w:r>
          </w:p>
        </w:tc>
      </w:tr>
      <w:tr w:rsidR="00907E4C" w:rsidRPr="002A44BA" w14:paraId="27A40DC3" w14:textId="77777777" w:rsidTr="0057429F">
        <w:tc>
          <w:tcPr>
            <w:tcW w:w="9345" w:type="dxa"/>
            <w:gridSpan w:val="2"/>
          </w:tcPr>
          <w:p w14:paraId="6DD88CF2" w14:textId="2E77B911" w:rsidR="00907E4C" w:rsidRPr="002A44BA" w:rsidRDefault="00907E4C" w:rsidP="00442CF2">
            <w:pPr>
              <w:jc w:val="center"/>
              <w:rPr>
                <w:rFonts w:ascii="Times New Roman" w:hAnsi="Times New Roman" w:cs="Times New Roman"/>
                <w:b/>
                <w:bCs/>
                <w:sz w:val="24"/>
                <w:szCs w:val="24"/>
              </w:rPr>
            </w:pPr>
            <w:r w:rsidRPr="002A44BA">
              <w:rPr>
                <w:rFonts w:ascii="Times New Roman" w:hAnsi="Times New Roman" w:cs="Times New Roman"/>
                <w:b/>
                <w:bCs/>
                <w:sz w:val="24"/>
                <w:szCs w:val="24"/>
              </w:rPr>
              <w:t>МІСЬКИЙ ЕЛЕКТРОТРАНСПОРТ</w:t>
            </w:r>
          </w:p>
        </w:tc>
      </w:tr>
      <w:tr w:rsidR="00907E4C" w:rsidRPr="002A44BA" w14:paraId="7201124E" w14:textId="77777777" w:rsidTr="00EC27B5">
        <w:tc>
          <w:tcPr>
            <w:tcW w:w="421" w:type="dxa"/>
          </w:tcPr>
          <w:p w14:paraId="11E25AED" w14:textId="4A1F7608" w:rsidR="00907E4C" w:rsidRPr="002A44BA" w:rsidRDefault="003D3812" w:rsidP="00442CF2">
            <w:pPr>
              <w:jc w:val="center"/>
              <w:rPr>
                <w:rFonts w:ascii="Times New Roman" w:hAnsi="Times New Roman" w:cs="Times New Roman"/>
                <w:sz w:val="24"/>
                <w:szCs w:val="24"/>
              </w:rPr>
            </w:pPr>
            <w:r w:rsidRPr="002A44BA">
              <w:rPr>
                <w:rFonts w:ascii="Times New Roman" w:hAnsi="Times New Roman" w:cs="Times New Roman"/>
                <w:sz w:val="24"/>
                <w:szCs w:val="24"/>
              </w:rPr>
              <w:t>7</w:t>
            </w:r>
          </w:p>
        </w:tc>
        <w:tc>
          <w:tcPr>
            <w:tcW w:w="8924" w:type="dxa"/>
          </w:tcPr>
          <w:p w14:paraId="33C6F065" w14:textId="6D3F5407" w:rsidR="00907E4C" w:rsidRPr="002A44BA" w:rsidRDefault="002952C9" w:rsidP="00442CF2">
            <w:pPr>
              <w:jc w:val="center"/>
              <w:rPr>
                <w:rFonts w:ascii="Times New Roman" w:hAnsi="Times New Roman" w:cs="Times New Roman"/>
                <w:sz w:val="24"/>
                <w:szCs w:val="24"/>
              </w:rPr>
            </w:pPr>
            <w:r w:rsidRPr="002A44BA">
              <w:rPr>
                <w:rFonts w:ascii="Times New Roman" w:hAnsi="Times New Roman" w:cs="Times New Roman"/>
                <w:sz w:val="24"/>
                <w:szCs w:val="24"/>
              </w:rPr>
              <w:t xml:space="preserve">ЗУ «Про міський електричний транспорт» </w:t>
            </w:r>
          </w:p>
        </w:tc>
      </w:tr>
    </w:tbl>
    <w:p w14:paraId="6CDBABF5" w14:textId="1120DB9D" w:rsidR="00442CF2" w:rsidRPr="002A44BA" w:rsidRDefault="003D3812" w:rsidP="003D3812">
      <w:pPr>
        <w:spacing w:after="0" w:line="360" w:lineRule="auto"/>
        <w:jc w:val="both"/>
        <w:rPr>
          <w:rFonts w:ascii="Times New Roman" w:hAnsi="Times New Roman" w:cs="Times New Roman"/>
          <w:sz w:val="28"/>
          <w:szCs w:val="28"/>
        </w:rPr>
      </w:pPr>
      <w:r w:rsidRPr="002A44BA">
        <w:rPr>
          <w:rFonts w:ascii="Times New Roman" w:hAnsi="Times New Roman" w:cs="Times New Roman"/>
          <w:sz w:val="28"/>
          <w:szCs w:val="28"/>
        </w:rPr>
        <w:t>Джерело: сформовано автором на основі [</w:t>
      </w:r>
      <w:r w:rsidR="00EC27B5" w:rsidRPr="002A44BA">
        <w:rPr>
          <w:rFonts w:ascii="Times New Roman" w:hAnsi="Times New Roman" w:cs="Times New Roman"/>
          <w:sz w:val="28"/>
          <w:szCs w:val="28"/>
        </w:rPr>
        <w:t>3</w:t>
      </w:r>
      <w:r w:rsidRPr="002A44BA">
        <w:rPr>
          <w:rFonts w:ascii="Times New Roman" w:hAnsi="Times New Roman" w:cs="Times New Roman"/>
          <w:sz w:val="28"/>
          <w:szCs w:val="28"/>
        </w:rPr>
        <w:t>]</w:t>
      </w:r>
      <w:r w:rsidR="00EC27B5" w:rsidRPr="002A44BA">
        <w:rPr>
          <w:rFonts w:ascii="Times New Roman" w:hAnsi="Times New Roman" w:cs="Times New Roman"/>
          <w:sz w:val="28"/>
          <w:szCs w:val="28"/>
        </w:rPr>
        <w:t>, [12-</w:t>
      </w:r>
      <w:r w:rsidR="002711F5" w:rsidRPr="002A44BA">
        <w:rPr>
          <w:rFonts w:ascii="Times New Roman" w:hAnsi="Times New Roman" w:cs="Times New Roman"/>
          <w:sz w:val="28"/>
          <w:szCs w:val="28"/>
        </w:rPr>
        <w:t>30</w:t>
      </w:r>
      <w:r w:rsidR="00EC27B5" w:rsidRPr="002A44BA">
        <w:rPr>
          <w:rFonts w:ascii="Times New Roman" w:hAnsi="Times New Roman" w:cs="Times New Roman"/>
          <w:sz w:val="28"/>
          <w:szCs w:val="28"/>
        </w:rPr>
        <w:t>].</w:t>
      </w:r>
    </w:p>
    <w:p w14:paraId="10C13331" w14:textId="3D398BCD" w:rsidR="00E134B7" w:rsidRPr="002A44BA" w:rsidRDefault="00B753B4" w:rsidP="00B753B4">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lastRenderedPageBreak/>
        <w:t>Згідно з результатами моніторингу реалізації плану заходів з виконання Угоди про асоціацію між Україною та Європейським Союзом, у 2024 році Україна досягла повного виконання всіх запланованих завдань у сфері транспорту – 100%</w:t>
      </w:r>
      <w:r w:rsidR="002B066D" w:rsidRPr="002A44BA">
        <w:rPr>
          <w:rFonts w:ascii="Times New Roman" w:hAnsi="Times New Roman" w:cs="Times New Roman"/>
          <w:sz w:val="28"/>
          <w:szCs w:val="28"/>
        </w:rPr>
        <w:t xml:space="preserve"> [32]</w:t>
      </w:r>
      <w:r w:rsidRPr="002A44BA">
        <w:rPr>
          <w:rFonts w:ascii="Times New Roman" w:hAnsi="Times New Roman" w:cs="Times New Roman"/>
          <w:sz w:val="28"/>
          <w:szCs w:val="28"/>
        </w:rPr>
        <w:t>. Такий результат є свідченням високої ефективності координації дій між органами державної влади, профільними відомствами, а також активізації процесу імплементації європейських норм і стандартів у національну транспортну політику.  Це вказує на зростання інституційної зрілості української транспортної системи, її орієнтацію на інтеграцію в єдиний європейський транспортний простір, а також на зростаючу довіру з боку європейських партнерів.</w:t>
      </w:r>
    </w:p>
    <w:p w14:paraId="3C68297E" w14:textId="2A86445B" w:rsidR="007725D0" w:rsidRDefault="00AC289A" w:rsidP="002711F5">
      <w:pPr>
        <w:spacing w:after="0" w:line="360" w:lineRule="auto"/>
        <w:ind w:firstLine="720"/>
        <w:jc w:val="both"/>
        <w:rPr>
          <w:rFonts w:ascii="Times New Roman" w:hAnsi="Times New Roman" w:cs="Times New Roman"/>
          <w:sz w:val="28"/>
          <w:szCs w:val="28"/>
        </w:rPr>
      </w:pPr>
      <w:r w:rsidRPr="00AC289A">
        <w:rPr>
          <w:rFonts w:ascii="Times New Roman" w:hAnsi="Times New Roman" w:cs="Times New Roman"/>
          <w:sz w:val="28"/>
          <w:szCs w:val="28"/>
        </w:rPr>
        <w:t>Розглянута транспортна система України є ключовим елементом національної економіки та важливим чинником інтеграції до міжнародного простору. Її структура є багатокомпонентною, охоплюючи всі види транспорту, об’єкти інфраструктури, допоміжні й обслуговуючі підприємства, а також наукові, освітні та управлінські інституції. Ефективне функціонування цієї системи залежить від її тісної взаємодії з іншими секторами господарства і здатності адаптуватися до сучасних викликів. Особливо важливою є роль транспорту в умовах воєнного стану, коли зростає значення мобілізаційної готовності та логістичної підтримки оборонних структур. Геостратегічне розташування України створює потужний потенціал для розвитку транзитних перевезень і логістичних хабів. У контексті євроінтеграції транспортна галузь демонструє поступове впровадження норм ЄС, що відображається у зростанні показників реалізації Угоди про асоціацію. Це підтверджує орієнтацію України на створення сучасної, безпечної та конкурентоспроможної транспортної системи європейського зразка.</w:t>
      </w:r>
    </w:p>
    <w:p w14:paraId="55E34E21" w14:textId="77777777" w:rsidR="00AC289A" w:rsidRDefault="00AC289A" w:rsidP="002711F5">
      <w:pPr>
        <w:spacing w:after="0" w:line="360" w:lineRule="auto"/>
        <w:ind w:firstLine="720"/>
        <w:jc w:val="both"/>
        <w:rPr>
          <w:rFonts w:ascii="Times New Roman" w:hAnsi="Times New Roman" w:cs="Times New Roman"/>
          <w:sz w:val="28"/>
          <w:szCs w:val="28"/>
        </w:rPr>
      </w:pPr>
    </w:p>
    <w:p w14:paraId="0B208229" w14:textId="77777777" w:rsidR="00AC289A" w:rsidRDefault="00AC289A" w:rsidP="002711F5">
      <w:pPr>
        <w:spacing w:after="0" w:line="360" w:lineRule="auto"/>
        <w:ind w:firstLine="720"/>
        <w:jc w:val="both"/>
        <w:rPr>
          <w:rFonts w:ascii="Times New Roman" w:hAnsi="Times New Roman" w:cs="Times New Roman"/>
          <w:sz w:val="28"/>
          <w:szCs w:val="28"/>
        </w:rPr>
      </w:pPr>
    </w:p>
    <w:p w14:paraId="7A3DE24A" w14:textId="77777777" w:rsidR="00AC289A" w:rsidRDefault="00AC289A" w:rsidP="002711F5">
      <w:pPr>
        <w:spacing w:after="0" w:line="360" w:lineRule="auto"/>
        <w:ind w:firstLine="720"/>
        <w:jc w:val="both"/>
        <w:rPr>
          <w:rFonts w:ascii="Times New Roman" w:hAnsi="Times New Roman" w:cs="Times New Roman"/>
          <w:sz w:val="28"/>
          <w:szCs w:val="28"/>
        </w:rPr>
      </w:pPr>
    </w:p>
    <w:p w14:paraId="34F0732B" w14:textId="77777777" w:rsidR="00E56D8C" w:rsidRDefault="00E56D8C" w:rsidP="002711F5">
      <w:pPr>
        <w:spacing w:after="0" w:line="360" w:lineRule="auto"/>
        <w:ind w:firstLine="720"/>
        <w:jc w:val="both"/>
        <w:rPr>
          <w:rFonts w:ascii="Times New Roman" w:hAnsi="Times New Roman" w:cs="Times New Roman"/>
          <w:sz w:val="28"/>
          <w:szCs w:val="28"/>
        </w:rPr>
      </w:pPr>
    </w:p>
    <w:p w14:paraId="50099AF6" w14:textId="77777777" w:rsidR="00AC289A" w:rsidRPr="002A44BA" w:rsidRDefault="00AC289A" w:rsidP="002711F5">
      <w:pPr>
        <w:spacing w:after="0" w:line="360" w:lineRule="auto"/>
        <w:ind w:firstLine="720"/>
        <w:jc w:val="both"/>
        <w:rPr>
          <w:rFonts w:ascii="Times New Roman" w:hAnsi="Times New Roman" w:cs="Times New Roman"/>
          <w:sz w:val="28"/>
          <w:szCs w:val="28"/>
        </w:rPr>
      </w:pPr>
    </w:p>
    <w:p w14:paraId="3D0CEAF8" w14:textId="54D23E4C" w:rsidR="007725D0" w:rsidRPr="002A44BA" w:rsidRDefault="001670BB" w:rsidP="001F1B2D">
      <w:pPr>
        <w:spacing w:after="0" w:line="360" w:lineRule="auto"/>
        <w:jc w:val="center"/>
        <w:rPr>
          <w:rFonts w:ascii="Times New Roman" w:hAnsi="Times New Roman" w:cs="Times New Roman"/>
          <w:b/>
          <w:bCs/>
          <w:sz w:val="28"/>
          <w:szCs w:val="28"/>
        </w:rPr>
      </w:pPr>
      <w:r w:rsidRPr="002A44BA">
        <w:rPr>
          <w:rFonts w:ascii="Times New Roman" w:hAnsi="Times New Roman" w:cs="Times New Roman"/>
          <w:b/>
          <w:bCs/>
          <w:sz w:val="28"/>
          <w:szCs w:val="28"/>
        </w:rPr>
        <w:lastRenderedPageBreak/>
        <w:t>Р</w:t>
      </w:r>
      <w:r w:rsidR="003479E7" w:rsidRPr="002A44BA">
        <w:rPr>
          <w:rFonts w:ascii="Times New Roman" w:hAnsi="Times New Roman" w:cs="Times New Roman"/>
          <w:b/>
          <w:bCs/>
          <w:sz w:val="28"/>
          <w:szCs w:val="28"/>
        </w:rPr>
        <w:t>ОЗДІЛ 2</w:t>
      </w:r>
    </w:p>
    <w:p w14:paraId="54DCC3AA" w14:textId="383AA65C" w:rsidR="003479E7" w:rsidRPr="002A44BA" w:rsidRDefault="003479E7" w:rsidP="001F1B2D">
      <w:pPr>
        <w:spacing w:after="0" w:line="360" w:lineRule="auto"/>
        <w:jc w:val="center"/>
        <w:rPr>
          <w:rFonts w:ascii="Times New Roman" w:hAnsi="Times New Roman" w:cs="Times New Roman"/>
          <w:b/>
          <w:bCs/>
          <w:sz w:val="28"/>
          <w:szCs w:val="28"/>
        </w:rPr>
      </w:pPr>
      <w:r w:rsidRPr="002A44BA">
        <w:rPr>
          <w:rFonts w:ascii="Times New Roman" w:hAnsi="Times New Roman" w:cs="Times New Roman"/>
          <w:b/>
          <w:bCs/>
          <w:sz w:val="28"/>
          <w:szCs w:val="28"/>
        </w:rPr>
        <w:t>СУЧАСНИЙ СТАН ТРАНСПОРТНОЇ СИСТЕМИ УКРАЇНИ В КОНТЕКСТІ ЄВРОІНТЕГРАЦІЇ</w:t>
      </w:r>
    </w:p>
    <w:p w14:paraId="3A7E77A2" w14:textId="77777777" w:rsidR="003479E7" w:rsidRPr="002A44BA" w:rsidRDefault="003479E7" w:rsidP="001F1B2D">
      <w:pPr>
        <w:spacing w:after="0" w:line="360" w:lineRule="auto"/>
        <w:jc w:val="center"/>
        <w:rPr>
          <w:rFonts w:ascii="Times New Roman" w:hAnsi="Times New Roman" w:cs="Times New Roman"/>
          <w:b/>
          <w:bCs/>
          <w:sz w:val="28"/>
          <w:szCs w:val="28"/>
        </w:rPr>
      </w:pPr>
    </w:p>
    <w:p w14:paraId="73FEB2A9" w14:textId="77777777" w:rsidR="007725D0" w:rsidRPr="002A44BA" w:rsidRDefault="007725D0" w:rsidP="001F1B2D">
      <w:pPr>
        <w:spacing w:after="0" w:line="360" w:lineRule="auto"/>
        <w:jc w:val="center"/>
        <w:rPr>
          <w:rFonts w:ascii="Times New Roman" w:hAnsi="Times New Roman" w:cs="Times New Roman"/>
          <w:b/>
          <w:bCs/>
          <w:sz w:val="28"/>
          <w:szCs w:val="28"/>
        </w:rPr>
      </w:pPr>
    </w:p>
    <w:p w14:paraId="502C850B" w14:textId="0BD0D57C" w:rsidR="003479E7" w:rsidRPr="002A44BA" w:rsidRDefault="003479E7" w:rsidP="001F1B2D">
      <w:pPr>
        <w:spacing w:after="0" w:line="360" w:lineRule="auto"/>
        <w:ind w:firstLine="720"/>
        <w:jc w:val="both"/>
        <w:rPr>
          <w:rFonts w:ascii="Times New Roman" w:hAnsi="Times New Roman" w:cs="Times New Roman"/>
          <w:b/>
          <w:bCs/>
          <w:sz w:val="28"/>
          <w:szCs w:val="28"/>
        </w:rPr>
      </w:pPr>
      <w:r w:rsidRPr="002A44BA">
        <w:rPr>
          <w:rFonts w:ascii="Times New Roman" w:hAnsi="Times New Roman" w:cs="Times New Roman"/>
          <w:b/>
          <w:bCs/>
          <w:sz w:val="28"/>
          <w:szCs w:val="28"/>
        </w:rPr>
        <w:t>2.1 Аналіз транспортної системи за видами транспорту</w:t>
      </w:r>
    </w:p>
    <w:p w14:paraId="79D3866F" w14:textId="77777777" w:rsidR="003479E7" w:rsidRPr="002A44BA" w:rsidRDefault="003479E7" w:rsidP="001F1B2D">
      <w:pPr>
        <w:spacing w:after="0" w:line="360" w:lineRule="auto"/>
        <w:ind w:firstLine="720"/>
        <w:jc w:val="both"/>
        <w:rPr>
          <w:rFonts w:ascii="Times New Roman" w:hAnsi="Times New Roman" w:cs="Times New Roman"/>
          <w:sz w:val="28"/>
          <w:szCs w:val="28"/>
        </w:rPr>
      </w:pPr>
    </w:p>
    <w:p w14:paraId="63D9541B" w14:textId="12FAF6DC" w:rsidR="00B44956" w:rsidRPr="002A44BA" w:rsidRDefault="00B44956" w:rsidP="00B44956">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Попри виклики воєнного стану, українська логістична галузь продемонструвала значну стійкість, успішно адаптувавшись до нових реалій та ефективно функціонуючи. Наразі відбувається її активне відновлення та інтеграція до європейських і глобальних транспортно-логістичних систем. Суттєвий внесок у розбудову національної логістики вносять вітчизняні агропромислові групи, торговельно-виробничі підприємства та </w:t>
      </w:r>
      <w:proofErr w:type="spellStart"/>
      <w:r w:rsidRPr="002A44BA">
        <w:rPr>
          <w:rFonts w:ascii="Times New Roman" w:hAnsi="Times New Roman" w:cs="Times New Roman"/>
          <w:sz w:val="28"/>
          <w:szCs w:val="28"/>
        </w:rPr>
        <w:t>девелоперські</w:t>
      </w:r>
      <w:proofErr w:type="spellEnd"/>
      <w:r w:rsidRPr="002A44BA">
        <w:rPr>
          <w:rFonts w:ascii="Times New Roman" w:hAnsi="Times New Roman" w:cs="Times New Roman"/>
          <w:sz w:val="28"/>
          <w:szCs w:val="28"/>
        </w:rPr>
        <w:t xml:space="preserve"> компанії.</w:t>
      </w:r>
    </w:p>
    <w:p w14:paraId="3F38A4AA" w14:textId="65B2AF46" w:rsidR="004F314F" w:rsidRPr="002A44BA" w:rsidRDefault="00B44956" w:rsidP="00B44956">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Незважаючи на поточні труднощі, в країні активно споруджуються нові перевантажувальні комплекси, модернізуються складські центри та оновлюються автопарки. Більше того, окремі компанії йдуть на створення власних транспортних флотилій, вкладаючи значні фінансові ресурси (мільярди гривень) у свій розвиток. У зв'язку з цим, існує нагальна потреба в налагодженні дієвого державно-приватного партнерства, а також очікуються подальші реформи в рамках євроінтеграційного курсу </w:t>
      </w:r>
      <w:r w:rsidR="004F314F" w:rsidRPr="002A44BA">
        <w:rPr>
          <w:rFonts w:ascii="Times New Roman" w:hAnsi="Times New Roman" w:cs="Times New Roman"/>
          <w:sz w:val="28"/>
          <w:szCs w:val="28"/>
        </w:rPr>
        <w:t>[33].</w:t>
      </w:r>
    </w:p>
    <w:p w14:paraId="5D74DE6B" w14:textId="6392FC89" w:rsidR="00DD2EFD" w:rsidRPr="002A44BA" w:rsidRDefault="00C76F11" w:rsidP="005207E5">
      <w:pPr>
        <w:spacing w:after="0" w:line="360" w:lineRule="auto"/>
        <w:ind w:firstLine="720"/>
        <w:jc w:val="both"/>
        <w:rPr>
          <w:rFonts w:ascii="Times New Roman" w:hAnsi="Times New Roman" w:cs="Times New Roman"/>
          <w:sz w:val="28"/>
          <w:szCs w:val="28"/>
        </w:rPr>
      </w:pPr>
      <w:r w:rsidRPr="00C76F11">
        <w:rPr>
          <w:rFonts w:ascii="Times New Roman" w:hAnsi="Times New Roman" w:cs="Times New Roman"/>
          <w:sz w:val="28"/>
          <w:szCs w:val="28"/>
        </w:rPr>
        <w:t xml:space="preserve">Морський транспорт, як один із основних видів транспортної системи, відіграє ключову роль у забезпеченні транзитного потенціалу України та розвитку її міжнародних торговельно-економічних </w:t>
      </w:r>
      <w:proofErr w:type="spellStart"/>
      <w:r w:rsidRPr="00C76F11">
        <w:rPr>
          <w:rFonts w:ascii="Times New Roman" w:hAnsi="Times New Roman" w:cs="Times New Roman"/>
          <w:sz w:val="28"/>
          <w:szCs w:val="28"/>
        </w:rPr>
        <w:t>зв’язків</w:t>
      </w:r>
      <w:proofErr w:type="spellEnd"/>
      <w:r>
        <w:rPr>
          <w:rFonts w:ascii="Times New Roman" w:hAnsi="Times New Roman" w:cs="Times New Roman"/>
          <w:b/>
          <w:bCs/>
          <w:i/>
          <w:iCs/>
          <w:sz w:val="28"/>
          <w:szCs w:val="28"/>
        </w:rPr>
        <w:t xml:space="preserve">. </w:t>
      </w:r>
      <w:r w:rsidRPr="00C76F11">
        <w:rPr>
          <w:rFonts w:ascii="Times New Roman" w:hAnsi="Times New Roman" w:cs="Times New Roman"/>
          <w:sz w:val="28"/>
          <w:szCs w:val="28"/>
        </w:rPr>
        <w:t>Щоб оцінити поточний стан ринку морських перевезень, слід проаналізувати ключові показники, що відображають обсяги вантажів, які були перевезені</w:t>
      </w:r>
      <w:r w:rsidR="00DD2EFD" w:rsidRPr="002A44BA">
        <w:rPr>
          <w:rFonts w:ascii="Times New Roman" w:hAnsi="Times New Roman" w:cs="Times New Roman"/>
          <w:sz w:val="28"/>
          <w:szCs w:val="28"/>
        </w:rPr>
        <w:t xml:space="preserve"> за допомогою морського транспорту, без урахування тимчасово-окупованої території Криму, узбережжя Азовського моря. На рисунку 2.1</w:t>
      </w:r>
      <w:r w:rsidR="00572CFB" w:rsidRPr="002A44BA">
        <w:rPr>
          <w:rFonts w:ascii="Times New Roman" w:hAnsi="Times New Roman" w:cs="Times New Roman"/>
          <w:sz w:val="28"/>
          <w:szCs w:val="28"/>
        </w:rPr>
        <w:t xml:space="preserve"> </w:t>
      </w:r>
      <w:r w:rsidR="00DD2EFD" w:rsidRPr="002A44BA">
        <w:rPr>
          <w:rFonts w:ascii="Times New Roman" w:hAnsi="Times New Roman" w:cs="Times New Roman"/>
          <w:sz w:val="28"/>
          <w:szCs w:val="28"/>
        </w:rPr>
        <w:t>продемонстровано структуру вантажопотоків морських портів України у період з 2017 року по листопад 2023 року [</w:t>
      </w:r>
      <w:r w:rsidR="001D22FA" w:rsidRPr="002A44BA">
        <w:rPr>
          <w:rFonts w:ascii="Times New Roman" w:hAnsi="Times New Roman" w:cs="Times New Roman"/>
          <w:sz w:val="28"/>
          <w:szCs w:val="28"/>
        </w:rPr>
        <w:t>34</w:t>
      </w:r>
      <w:r w:rsidR="00DD2EFD" w:rsidRPr="002A44BA">
        <w:rPr>
          <w:rFonts w:ascii="Times New Roman" w:hAnsi="Times New Roman" w:cs="Times New Roman"/>
          <w:sz w:val="28"/>
          <w:szCs w:val="28"/>
        </w:rPr>
        <w:t>].</w:t>
      </w:r>
    </w:p>
    <w:p w14:paraId="06F8C716" w14:textId="328C720C" w:rsidR="000D0515" w:rsidRPr="002A44BA" w:rsidRDefault="000D0515" w:rsidP="005207E5">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lastRenderedPageBreak/>
        <w:t>Отже, бачимо, що експортна діяльність (529,3 млн т) перевищує в рази інші види діяльності, а саме імпорт (115,5 млн т), транзит (41,5 млн т) та каботаж (6,85 млн т).</w:t>
      </w:r>
    </w:p>
    <w:p w14:paraId="262BF670" w14:textId="67858902" w:rsidR="00DD2EFD" w:rsidRPr="002A44BA" w:rsidRDefault="00DD2EFD" w:rsidP="00DD2EFD">
      <w:pPr>
        <w:spacing w:after="0" w:line="240" w:lineRule="auto"/>
        <w:jc w:val="center"/>
        <w:rPr>
          <w:rFonts w:ascii="Times New Roman" w:hAnsi="Times New Roman" w:cs="Times New Roman"/>
          <w:sz w:val="28"/>
          <w:szCs w:val="28"/>
        </w:rPr>
      </w:pPr>
      <w:r w:rsidRPr="002A44BA">
        <w:rPr>
          <w:noProof/>
        </w:rPr>
        <w:drawing>
          <wp:inline distT="0" distB="0" distL="0" distR="0" wp14:anchorId="3FF9B9C7" wp14:editId="0C94BE96">
            <wp:extent cx="4792980" cy="2484120"/>
            <wp:effectExtent l="0" t="0" r="7620" b="11430"/>
            <wp:docPr id="272498958" name="Діаграма 1">
              <a:extLst xmlns:a="http://schemas.openxmlformats.org/drawingml/2006/main">
                <a:ext uri="{FF2B5EF4-FFF2-40B4-BE49-F238E27FC236}">
                  <a16:creationId xmlns:a16="http://schemas.microsoft.com/office/drawing/2014/main" id="{D93F7ABE-D5EA-5435-9A6B-9F47BF697D3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4095C275" w14:textId="77777777" w:rsidR="00D05E52" w:rsidRPr="002A44BA" w:rsidRDefault="00D05E52" w:rsidP="00D05E52">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Рис.2.1 – Обсяг вантажопотоків українських портів з 2017 по 2022 роки </w:t>
      </w:r>
    </w:p>
    <w:p w14:paraId="4C51C93C" w14:textId="760BECB0" w:rsidR="00D05E52" w:rsidRPr="002A44BA" w:rsidRDefault="00D05E52" w:rsidP="00D05E52">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Джерело: [34].</w:t>
      </w:r>
    </w:p>
    <w:p w14:paraId="52530081" w14:textId="55474867" w:rsidR="00B44956" w:rsidRPr="002A44BA" w:rsidRDefault="00B44956" w:rsidP="00B44956">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Необхідно також зазначити, що звісно, під час повномасштабного вторгнення та блокади морських портів України, змінився й вантажообіги та вантажопотоки. До повномасштабного вторгнення всі тринадцять українських  морських  портів  перероблювали  більше  150  млн  </w:t>
      </w:r>
      <w:proofErr w:type="spellStart"/>
      <w:r w:rsidRPr="002A44BA">
        <w:rPr>
          <w:rFonts w:ascii="Times New Roman" w:hAnsi="Times New Roman" w:cs="Times New Roman"/>
          <w:sz w:val="28"/>
          <w:szCs w:val="28"/>
        </w:rPr>
        <w:t>тонн</w:t>
      </w:r>
      <w:proofErr w:type="spellEnd"/>
      <w:r w:rsidRPr="002A44BA">
        <w:rPr>
          <w:rFonts w:ascii="Times New Roman" w:hAnsi="Times New Roman" w:cs="Times New Roman"/>
          <w:sz w:val="28"/>
          <w:szCs w:val="28"/>
        </w:rPr>
        <w:t xml:space="preserve"> експортних, імпортних, транзитних та  каботажних вантажів. Загальна частина доходу від ринку портових послуг сприяла формуванню понад 2% ВВП.</w:t>
      </w:r>
    </w:p>
    <w:p w14:paraId="51439055" w14:textId="1AF74844" w:rsidR="0039573F" w:rsidRDefault="0039573F" w:rsidP="0039573F">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Але, блокада морських портів повністю змінила ситуацію. Левову частку  вантажообігу  прийняли  на  себе  порти  Дунайського регіону  (рис. 2.2).  </w:t>
      </w:r>
    </w:p>
    <w:p w14:paraId="02DCF8A1" w14:textId="2ECD0904" w:rsidR="00B153FC" w:rsidRPr="002A44BA" w:rsidRDefault="00B153FC" w:rsidP="0039573F">
      <w:pPr>
        <w:spacing w:after="0" w:line="360" w:lineRule="auto"/>
        <w:ind w:firstLine="720"/>
        <w:jc w:val="both"/>
        <w:rPr>
          <w:rFonts w:ascii="Times New Roman" w:hAnsi="Times New Roman" w:cs="Times New Roman"/>
          <w:sz w:val="28"/>
          <w:szCs w:val="28"/>
        </w:rPr>
      </w:pPr>
      <w:r w:rsidRPr="00B153FC">
        <w:rPr>
          <w:rFonts w:ascii="Times New Roman" w:hAnsi="Times New Roman" w:cs="Times New Roman"/>
          <w:sz w:val="28"/>
          <w:szCs w:val="28"/>
        </w:rPr>
        <w:t xml:space="preserve">У 2021 році основне навантаження припадало на порти Південний, Одеса та </w:t>
      </w:r>
      <w:proofErr w:type="spellStart"/>
      <w:r w:rsidRPr="00B153FC">
        <w:rPr>
          <w:rFonts w:ascii="Times New Roman" w:hAnsi="Times New Roman" w:cs="Times New Roman"/>
          <w:sz w:val="28"/>
          <w:szCs w:val="28"/>
        </w:rPr>
        <w:t>Чорноморськ</w:t>
      </w:r>
      <w:proofErr w:type="spellEnd"/>
      <w:r w:rsidRPr="00B153FC">
        <w:rPr>
          <w:rFonts w:ascii="Times New Roman" w:hAnsi="Times New Roman" w:cs="Times New Roman"/>
          <w:sz w:val="28"/>
          <w:szCs w:val="28"/>
        </w:rPr>
        <w:t>, які забезпечували найбільші обсяги перевалки вантажів. Проте з початком повномасштабної війни у 2022 році їх вантажообіг суттєво скоротився, що видно за різким спадом показників у порівнянні з 2021 роком. Натомість у 2022–2023 роках значно зросла роль дунайських портів — Рені та Ізмаїла, особливо останнього, де обсяги перевалки істотно збільшилися. Це свідчить про зміну логістичних маршрутів та переорієнтацію вантажопотоків у напрямку портів, менш вразливих до військових загроз.</w:t>
      </w:r>
    </w:p>
    <w:p w14:paraId="5F58EF69" w14:textId="77777777" w:rsidR="0039573F" w:rsidRPr="002A44BA" w:rsidRDefault="0039573F" w:rsidP="0039573F">
      <w:pPr>
        <w:spacing w:after="0" w:line="360" w:lineRule="auto"/>
        <w:ind w:firstLine="720"/>
        <w:jc w:val="both"/>
        <w:rPr>
          <w:rFonts w:ascii="Times New Roman" w:hAnsi="Times New Roman" w:cs="Times New Roman"/>
          <w:sz w:val="28"/>
          <w:szCs w:val="28"/>
        </w:rPr>
      </w:pPr>
    </w:p>
    <w:p w14:paraId="53B0E69D" w14:textId="77777777" w:rsidR="0039573F" w:rsidRPr="002A44BA" w:rsidRDefault="0039573F" w:rsidP="0039573F">
      <w:pPr>
        <w:spacing w:after="0" w:line="240" w:lineRule="auto"/>
        <w:jc w:val="center"/>
        <w:rPr>
          <w:rFonts w:ascii="Times New Roman" w:hAnsi="Times New Roman" w:cs="Times New Roman"/>
          <w:sz w:val="28"/>
          <w:szCs w:val="28"/>
        </w:rPr>
      </w:pPr>
      <w:r w:rsidRPr="002A44BA">
        <w:rPr>
          <w:noProof/>
        </w:rPr>
        <w:lastRenderedPageBreak/>
        <w:drawing>
          <wp:inline distT="0" distB="0" distL="0" distR="0" wp14:anchorId="4965E161" wp14:editId="26F0D148">
            <wp:extent cx="5013960" cy="2651760"/>
            <wp:effectExtent l="0" t="0" r="15240" b="15240"/>
            <wp:docPr id="821885037" name="Діаграма 1">
              <a:extLst xmlns:a="http://schemas.openxmlformats.org/drawingml/2006/main">
                <a:ext uri="{FF2B5EF4-FFF2-40B4-BE49-F238E27FC236}">
                  <a16:creationId xmlns:a16="http://schemas.microsoft.com/office/drawing/2014/main" id="{2DE5DF35-ECC8-4E87-ED81-93E1304E2E5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93C76CC" w14:textId="77777777" w:rsidR="00D05E52" w:rsidRPr="002A44BA" w:rsidRDefault="00D05E52" w:rsidP="00D05E52">
      <w:pPr>
        <w:spacing w:after="0" w:line="360" w:lineRule="auto"/>
        <w:jc w:val="center"/>
        <w:rPr>
          <w:rFonts w:ascii="Times New Roman" w:hAnsi="Times New Roman" w:cs="Times New Roman"/>
          <w:sz w:val="28"/>
          <w:szCs w:val="28"/>
        </w:rPr>
      </w:pPr>
      <w:r w:rsidRPr="002A44BA">
        <w:rPr>
          <w:rFonts w:ascii="Times New Roman" w:hAnsi="Times New Roman" w:cs="Times New Roman"/>
          <w:sz w:val="28"/>
          <w:szCs w:val="28"/>
        </w:rPr>
        <w:t xml:space="preserve">Рис. 2.2 – Вантажообіг морських портів Великої Одеси, млн </w:t>
      </w:r>
      <w:proofErr w:type="spellStart"/>
      <w:r w:rsidRPr="002A44BA">
        <w:rPr>
          <w:rFonts w:ascii="Times New Roman" w:hAnsi="Times New Roman" w:cs="Times New Roman"/>
          <w:sz w:val="28"/>
          <w:szCs w:val="28"/>
        </w:rPr>
        <w:t>тонн</w:t>
      </w:r>
      <w:proofErr w:type="spellEnd"/>
    </w:p>
    <w:p w14:paraId="45986CBC" w14:textId="3A1CB7B2" w:rsidR="00452165" w:rsidRPr="002A44BA" w:rsidRDefault="00D05E52" w:rsidP="000116FF">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Джерело:  [35]</w:t>
      </w:r>
    </w:p>
    <w:p w14:paraId="0B550210" w14:textId="4E90C390" w:rsidR="0039573F" w:rsidRPr="002A44BA" w:rsidRDefault="00960A37" w:rsidP="0039573F">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Бачимо, що у портах Великої Одеси, значно впали показники з 2022 роком, що звісно свідчить про початок військових дій на території України. Але, для портів Дунайського регіону дані обставини зіграли зовсім по-іншому: </w:t>
      </w:r>
      <w:proofErr w:type="spellStart"/>
      <w:r w:rsidRPr="002A44BA">
        <w:rPr>
          <w:rFonts w:ascii="Times New Roman" w:hAnsi="Times New Roman" w:cs="Times New Roman"/>
          <w:sz w:val="28"/>
          <w:szCs w:val="28"/>
        </w:rPr>
        <w:t>прирість</w:t>
      </w:r>
      <w:proofErr w:type="spellEnd"/>
      <w:r w:rsidRPr="002A44BA">
        <w:rPr>
          <w:rFonts w:ascii="Times New Roman" w:hAnsi="Times New Roman" w:cs="Times New Roman"/>
          <w:sz w:val="28"/>
          <w:szCs w:val="28"/>
        </w:rPr>
        <w:t xml:space="preserve"> вантажообігу в портах Усть-</w:t>
      </w:r>
      <w:proofErr w:type="spellStart"/>
      <w:r w:rsidRPr="002A44BA">
        <w:rPr>
          <w:rFonts w:ascii="Times New Roman" w:hAnsi="Times New Roman" w:cs="Times New Roman"/>
          <w:sz w:val="28"/>
          <w:szCs w:val="28"/>
        </w:rPr>
        <w:t>Дунайськ</w:t>
      </w:r>
      <w:proofErr w:type="spellEnd"/>
      <w:r w:rsidRPr="002A44BA">
        <w:rPr>
          <w:rFonts w:ascii="Times New Roman" w:hAnsi="Times New Roman" w:cs="Times New Roman"/>
          <w:sz w:val="28"/>
          <w:szCs w:val="28"/>
        </w:rPr>
        <w:t>, Рені та Ізмаїл збільшились.</w:t>
      </w:r>
    </w:p>
    <w:p w14:paraId="3B680529" w14:textId="7007BDCB" w:rsidR="0039573F" w:rsidRPr="002A44BA" w:rsidRDefault="0039573F" w:rsidP="0039573F">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Таким  чином,  можна  констатувати,  що  в  умовах нестабільної  безпекової  ситуації,  що  склалась  в Чорному  морі,  порти Дунайського регіону лишились єдиним надійним експортним шляхом. </w:t>
      </w:r>
    </w:p>
    <w:p w14:paraId="2495C1A4" w14:textId="4F669D1E" w:rsidR="0081135A" w:rsidRPr="002A44BA" w:rsidRDefault="005F2E36" w:rsidP="004750A4">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Невід’ємною частиною економічного зростання є перевезення вантажів саме автомобільним транспортом. </w:t>
      </w:r>
      <w:r w:rsidR="004750A4">
        <w:rPr>
          <w:rFonts w:ascii="Times New Roman" w:hAnsi="Times New Roman" w:cs="Times New Roman"/>
          <w:sz w:val="28"/>
          <w:szCs w:val="28"/>
        </w:rPr>
        <w:t xml:space="preserve"> </w:t>
      </w:r>
      <w:r w:rsidR="0081135A" w:rsidRPr="002A44BA">
        <w:rPr>
          <w:rFonts w:ascii="Times New Roman" w:hAnsi="Times New Roman" w:cs="Times New Roman"/>
          <w:sz w:val="28"/>
          <w:szCs w:val="28"/>
        </w:rPr>
        <w:t>Розглянемо загальний обсяг перевезень вантажів автомобільним транспортом на рис. 2.3.</w:t>
      </w:r>
    </w:p>
    <w:p w14:paraId="4F2F0EB4" w14:textId="56628013" w:rsidR="0081135A" w:rsidRPr="002A44BA" w:rsidRDefault="0081135A" w:rsidP="00106A7C">
      <w:pPr>
        <w:spacing w:after="0" w:line="240" w:lineRule="auto"/>
        <w:jc w:val="center"/>
        <w:rPr>
          <w:rFonts w:ascii="Times New Roman" w:hAnsi="Times New Roman" w:cs="Times New Roman"/>
          <w:sz w:val="28"/>
          <w:szCs w:val="28"/>
        </w:rPr>
      </w:pPr>
      <w:r w:rsidRPr="002A44BA">
        <w:rPr>
          <w:noProof/>
        </w:rPr>
        <w:drawing>
          <wp:inline distT="0" distB="0" distL="0" distR="0" wp14:anchorId="1BD849D2" wp14:editId="777E3FC3">
            <wp:extent cx="5219700" cy="2209800"/>
            <wp:effectExtent l="0" t="0" r="0" b="0"/>
            <wp:docPr id="314196196" name="Діаграма 1">
              <a:extLst xmlns:a="http://schemas.openxmlformats.org/drawingml/2006/main">
                <a:ext uri="{FF2B5EF4-FFF2-40B4-BE49-F238E27FC236}">
                  <a16:creationId xmlns:a16="http://schemas.microsoft.com/office/drawing/2014/main" id="{6DA182F1-3BAA-BB0F-B483-22824619FC0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5D58FBA" w14:textId="77777777" w:rsidR="00691207" w:rsidRPr="002A44BA" w:rsidRDefault="00691207" w:rsidP="004750A4">
      <w:pPr>
        <w:spacing w:after="0" w:line="360" w:lineRule="auto"/>
        <w:jc w:val="both"/>
        <w:rPr>
          <w:rFonts w:ascii="Times New Roman" w:hAnsi="Times New Roman" w:cs="Times New Roman"/>
          <w:sz w:val="28"/>
          <w:szCs w:val="28"/>
        </w:rPr>
      </w:pPr>
      <w:r w:rsidRPr="002A44BA">
        <w:rPr>
          <w:rFonts w:ascii="Times New Roman" w:hAnsi="Times New Roman" w:cs="Times New Roman"/>
          <w:sz w:val="28"/>
          <w:szCs w:val="28"/>
        </w:rPr>
        <w:t xml:space="preserve">Рис.2.3 – Обсяг вантажоперевезень автомобільним транспортом, млн </w:t>
      </w:r>
      <w:proofErr w:type="spellStart"/>
      <w:r w:rsidRPr="002A44BA">
        <w:rPr>
          <w:rFonts w:ascii="Times New Roman" w:hAnsi="Times New Roman" w:cs="Times New Roman"/>
          <w:sz w:val="28"/>
          <w:szCs w:val="28"/>
        </w:rPr>
        <w:t>тонн</w:t>
      </w:r>
      <w:proofErr w:type="spellEnd"/>
    </w:p>
    <w:p w14:paraId="3CF783F3" w14:textId="77777777" w:rsidR="00691207" w:rsidRPr="002A44BA" w:rsidRDefault="00691207" w:rsidP="004750A4">
      <w:pPr>
        <w:spacing w:after="0" w:line="360" w:lineRule="auto"/>
        <w:jc w:val="both"/>
        <w:rPr>
          <w:rFonts w:ascii="Times New Roman" w:hAnsi="Times New Roman" w:cs="Times New Roman"/>
          <w:sz w:val="28"/>
          <w:szCs w:val="28"/>
        </w:rPr>
      </w:pPr>
      <w:r w:rsidRPr="002A44BA">
        <w:rPr>
          <w:rFonts w:ascii="Times New Roman" w:hAnsi="Times New Roman" w:cs="Times New Roman"/>
          <w:sz w:val="28"/>
          <w:szCs w:val="28"/>
        </w:rPr>
        <w:t>Джерело: сформовано автором на основі [36].</w:t>
      </w:r>
    </w:p>
    <w:p w14:paraId="417F17EB" w14:textId="4A8F6011" w:rsidR="0039573F" w:rsidRPr="002A44BA" w:rsidRDefault="00B44956" w:rsidP="000E47E9">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lastRenderedPageBreak/>
        <w:t>Станом на сьогодні, автомобільний транспорт забезпечує перевезення понад 90% вантажів за їх вартістю.</w:t>
      </w:r>
      <w:r w:rsidR="00954803" w:rsidRPr="002A44BA">
        <w:rPr>
          <w:rFonts w:ascii="Times New Roman" w:hAnsi="Times New Roman" w:cs="Times New Roman"/>
          <w:sz w:val="28"/>
          <w:szCs w:val="28"/>
        </w:rPr>
        <w:t xml:space="preserve"> У досліджуваний період спостерігається переважно зростаюча тенденція з незначними коливаннями. Після стабільного підйому у 2012–2015 роках обсяги перевезень досягли піку, проте у 2018 році зафіксовано помітне зниження. У подальші роки відбувається поступове відновлення, а в 2022 році спостерігається стрімке зростання показника до рекордного рівня. Це свідчить про підвищену роль автомобільного транспорту в умовах війни, коли його мобільність та гнучкість стали вирішальними для забезпечення перевезень в Україні.</w:t>
      </w:r>
      <w:r w:rsidRPr="002A44BA">
        <w:rPr>
          <w:rFonts w:ascii="Times New Roman" w:hAnsi="Times New Roman" w:cs="Times New Roman"/>
          <w:sz w:val="28"/>
          <w:szCs w:val="28"/>
        </w:rPr>
        <w:t xml:space="preserve"> Примітно, що до 2022 року частка вантажів, транспортованих автомобілями, у загальному вантажообігу стабільно демонстру</w:t>
      </w:r>
      <w:r w:rsidR="00954803" w:rsidRPr="002A44BA">
        <w:rPr>
          <w:rFonts w:ascii="Times New Roman" w:hAnsi="Times New Roman" w:cs="Times New Roman"/>
          <w:sz w:val="28"/>
          <w:szCs w:val="28"/>
        </w:rPr>
        <w:t>є</w:t>
      </w:r>
      <w:r w:rsidRPr="002A44BA">
        <w:rPr>
          <w:rFonts w:ascii="Times New Roman" w:hAnsi="Times New Roman" w:cs="Times New Roman"/>
          <w:sz w:val="28"/>
          <w:szCs w:val="28"/>
        </w:rPr>
        <w:t xml:space="preserve"> висхідну динаміку </w:t>
      </w:r>
      <w:r w:rsidR="000E47E9" w:rsidRPr="002A44BA">
        <w:rPr>
          <w:rFonts w:ascii="Times New Roman" w:hAnsi="Times New Roman" w:cs="Times New Roman"/>
          <w:sz w:val="28"/>
          <w:szCs w:val="28"/>
        </w:rPr>
        <w:t>(рис. 2.</w:t>
      </w:r>
      <w:r w:rsidR="00106A7C" w:rsidRPr="002A44BA">
        <w:rPr>
          <w:rFonts w:ascii="Times New Roman" w:hAnsi="Times New Roman" w:cs="Times New Roman"/>
          <w:sz w:val="28"/>
          <w:szCs w:val="28"/>
        </w:rPr>
        <w:t>4</w:t>
      </w:r>
      <w:r w:rsidR="000E47E9" w:rsidRPr="002A44BA">
        <w:rPr>
          <w:rFonts w:ascii="Times New Roman" w:hAnsi="Times New Roman" w:cs="Times New Roman"/>
          <w:sz w:val="28"/>
          <w:szCs w:val="28"/>
        </w:rPr>
        <w:t>).</w:t>
      </w:r>
    </w:p>
    <w:p w14:paraId="7BF23BB6" w14:textId="13A71C83" w:rsidR="000E47E9" w:rsidRPr="002A44BA" w:rsidRDefault="000E47E9" w:rsidP="000E47E9">
      <w:pPr>
        <w:spacing w:after="0" w:line="240" w:lineRule="auto"/>
        <w:jc w:val="center"/>
        <w:rPr>
          <w:rFonts w:ascii="Times New Roman" w:hAnsi="Times New Roman" w:cs="Times New Roman"/>
          <w:sz w:val="28"/>
          <w:szCs w:val="28"/>
        </w:rPr>
      </w:pPr>
      <w:r w:rsidRPr="002A44BA">
        <w:rPr>
          <w:noProof/>
        </w:rPr>
        <w:drawing>
          <wp:inline distT="0" distB="0" distL="0" distR="0" wp14:anchorId="0CFD930D" wp14:editId="2BDBA11A">
            <wp:extent cx="5341620" cy="2941320"/>
            <wp:effectExtent l="0" t="0" r="11430" b="11430"/>
            <wp:docPr id="872297196" name="Діаграма 1">
              <a:extLst xmlns:a="http://schemas.openxmlformats.org/drawingml/2006/main">
                <a:ext uri="{FF2B5EF4-FFF2-40B4-BE49-F238E27FC236}">
                  <a16:creationId xmlns:a16="http://schemas.microsoft.com/office/drawing/2014/main" id="{3C414E2C-572B-CF14-991E-59311052969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821C01E" w14:textId="77777777" w:rsidR="00EF1C0A" w:rsidRPr="002A44BA" w:rsidRDefault="00EF1C0A" w:rsidP="00EF1C0A">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Рис. 2.4  Частка перевезених автомобільним транспортом вантажів в загальному вантажообігу, %</w:t>
      </w:r>
    </w:p>
    <w:p w14:paraId="61D3FA2A" w14:textId="77777777" w:rsidR="00EF1C0A" w:rsidRPr="002A44BA" w:rsidRDefault="00EF1C0A" w:rsidP="00EF1C0A">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Джерело: взято автором з [36].</w:t>
      </w:r>
    </w:p>
    <w:p w14:paraId="2562AFCD" w14:textId="77777777" w:rsidR="00954803" w:rsidRPr="002A44BA" w:rsidRDefault="00954803" w:rsidP="009D423C">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Міжнародні автомобільні вантажні перевезення становлять важливий сегмент автотранспортної сфери, оскільки безпосередньо впливають на результативність зовнішньоекономічної діяльності та забезпечують надходження валюти в державний бюджет. Однак у нинішніх умовах війни, ускладнених обмеженнями на прикордонних пунктах пропуску, діяльність перевізників зазнає значних труднощів. Це обмежує їхню операційну </w:t>
      </w:r>
      <w:r w:rsidRPr="002A44BA">
        <w:rPr>
          <w:rFonts w:ascii="Times New Roman" w:hAnsi="Times New Roman" w:cs="Times New Roman"/>
          <w:sz w:val="28"/>
          <w:szCs w:val="28"/>
        </w:rPr>
        <w:lastRenderedPageBreak/>
        <w:t>ефективність і стримує перспективи розвитку. У зв’язку з цим актуальним є всебічне дослідження існуючих викликів і формування дієвих підходів для стабілізації й модернізації цього напрямку транспортної галузі.</w:t>
      </w:r>
    </w:p>
    <w:p w14:paraId="6392C116" w14:textId="77777777" w:rsidR="00954803" w:rsidRPr="002A44BA" w:rsidRDefault="00954803" w:rsidP="009D423C">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Однією з ключових інституцій, що підтримує українських перевізників у сфері міжнародних вантажних автоперевезень, є Асоціація міжнародних автомобільних перевізників України (</w:t>
      </w:r>
      <w:proofErr w:type="spellStart"/>
      <w:r w:rsidRPr="002A44BA">
        <w:rPr>
          <w:rFonts w:ascii="Times New Roman" w:hAnsi="Times New Roman" w:cs="Times New Roman"/>
          <w:sz w:val="28"/>
          <w:szCs w:val="28"/>
        </w:rPr>
        <w:t>АсМАП</w:t>
      </w:r>
      <w:proofErr w:type="spellEnd"/>
      <w:r w:rsidRPr="002A44BA">
        <w:rPr>
          <w:rFonts w:ascii="Times New Roman" w:hAnsi="Times New Roman" w:cs="Times New Roman"/>
          <w:sz w:val="28"/>
          <w:szCs w:val="28"/>
        </w:rPr>
        <w:t xml:space="preserve">), яка функціонує з 1991 року. На сьогодні ця організація об’єднує близько 3000 членів, які експлуатують понад 30 тисяч транспортних засобів. Діяльність асоціації забезпечує понад 100 тисяч робочих місць і охоплює понад 56% усіх імпортних автоперевезень у напрямку майже 50 країн світу, що підкреслює її вагоме значення для розвитку галузі та зовнішньоекономічних </w:t>
      </w:r>
      <w:proofErr w:type="spellStart"/>
      <w:r w:rsidRPr="002A44BA">
        <w:rPr>
          <w:rFonts w:ascii="Times New Roman" w:hAnsi="Times New Roman" w:cs="Times New Roman"/>
          <w:sz w:val="28"/>
          <w:szCs w:val="28"/>
        </w:rPr>
        <w:t>зв’язків</w:t>
      </w:r>
      <w:proofErr w:type="spellEnd"/>
      <w:r w:rsidRPr="002A44BA">
        <w:rPr>
          <w:rFonts w:ascii="Times New Roman" w:hAnsi="Times New Roman" w:cs="Times New Roman"/>
          <w:sz w:val="28"/>
          <w:szCs w:val="28"/>
        </w:rPr>
        <w:t xml:space="preserve"> України.</w:t>
      </w:r>
    </w:p>
    <w:p w14:paraId="1E06E1E4" w14:textId="3E51CF84" w:rsidR="009D423C" w:rsidRPr="002A44BA" w:rsidRDefault="00B44956" w:rsidP="009D423C">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Членство в Міжнародному союзі автомобільного транспорту (IRU) забезпечило </w:t>
      </w:r>
      <w:proofErr w:type="spellStart"/>
      <w:r w:rsidRPr="002A44BA">
        <w:rPr>
          <w:rFonts w:ascii="Times New Roman" w:hAnsi="Times New Roman" w:cs="Times New Roman"/>
          <w:sz w:val="28"/>
          <w:szCs w:val="28"/>
        </w:rPr>
        <w:t>АсМАП</w:t>
      </w:r>
      <w:proofErr w:type="spellEnd"/>
      <w:r w:rsidRPr="002A44BA">
        <w:rPr>
          <w:rFonts w:ascii="Times New Roman" w:hAnsi="Times New Roman" w:cs="Times New Roman"/>
          <w:sz w:val="28"/>
          <w:szCs w:val="28"/>
        </w:rPr>
        <w:t xml:space="preserve"> України міжнародне визнання з боку 180 учасників IRU у 74 державах. Організаційною базою для </w:t>
      </w:r>
      <w:proofErr w:type="spellStart"/>
      <w:r w:rsidRPr="002A44BA">
        <w:rPr>
          <w:rFonts w:ascii="Times New Roman" w:hAnsi="Times New Roman" w:cs="Times New Roman"/>
          <w:sz w:val="28"/>
          <w:szCs w:val="28"/>
        </w:rPr>
        <w:t>АсМАП</w:t>
      </w:r>
      <w:proofErr w:type="spellEnd"/>
      <w:r w:rsidRPr="002A44BA">
        <w:rPr>
          <w:rFonts w:ascii="Times New Roman" w:hAnsi="Times New Roman" w:cs="Times New Roman"/>
          <w:sz w:val="28"/>
          <w:szCs w:val="28"/>
        </w:rPr>
        <w:t xml:space="preserve"> України слугує її Статут, що передбачає демократичну модель управління </w:t>
      </w:r>
      <w:r w:rsidR="009D423C" w:rsidRPr="002A44BA">
        <w:rPr>
          <w:rFonts w:ascii="Times New Roman" w:hAnsi="Times New Roman" w:cs="Times New Roman"/>
          <w:sz w:val="28"/>
          <w:szCs w:val="28"/>
        </w:rPr>
        <w:t>[3</w:t>
      </w:r>
      <w:r w:rsidR="00452165" w:rsidRPr="002A44BA">
        <w:rPr>
          <w:rFonts w:ascii="Times New Roman" w:hAnsi="Times New Roman" w:cs="Times New Roman"/>
          <w:sz w:val="28"/>
          <w:szCs w:val="28"/>
        </w:rPr>
        <w:t>7</w:t>
      </w:r>
      <w:r w:rsidR="009D423C" w:rsidRPr="002A44BA">
        <w:rPr>
          <w:rFonts w:ascii="Times New Roman" w:hAnsi="Times New Roman" w:cs="Times New Roman"/>
          <w:sz w:val="28"/>
          <w:szCs w:val="28"/>
        </w:rPr>
        <w:t>].</w:t>
      </w:r>
    </w:p>
    <w:p w14:paraId="68CD966E" w14:textId="77777777" w:rsidR="007F583D" w:rsidRPr="002A44BA" w:rsidRDefault="007F583D" w:rsidP="007F583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Зростання обсягів вантажних перевезень стало результатом низки рішень, ухвалених урядом України, а також підписання міжнародних угод. Зокрема, у 2022 році були здійснені важливі зміни:</w:t>
      </w:r>
    </w:p>
    <w:p w14:paraId="2AF2027C" w14:textId="77777777" w:rsidR="007F583D" w:rsidRPr="002A44BA" w:rsidRDefault="007F583D" w:rsidP="007F583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6 квітня Міністерство інфраструктури спростило процедуру отримання ліцензій на ключові види автомобільних перевезень;</w:t>
      </w:r>
    </w:p>
    <w:p w14:paraId="07E82248" w14:textId="77777777" w:rsidR="007F583D" w:rsidRPr="002A44BA" w:rsidRDefault="007F583D" w:rsidP="007F583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 29 червня між Україною та ЄС була укладена Угода про вантажні автоперевезення (так званий «транспортний </w:t>
      </w:r>
      <w:proofErr w:type="spellStart"/>
      <w:r w:rsidRPr="002A44BA">
        <w:rPr>
          <w:rFonts w:ascii="Times New Roman" w:hAnsi="Times New Roman" w:cs="Times New Roman"/>
          <w:sz w:val="28"/>
          <w:szCs w:val="28"/>
        </w:rPr>
        <w:t>безвіз</w:t>
      </w:r>
      <w:proofErr w:type="spellEnd"/>
      <w:r w:rsidRPr="002A44BA">
        <w:rPr>
          <w:rFonts w:ascii="Times New Roman" w:hAnsi="Times New Roman" w:cs="Times New Roman"/>
          <w:sz w:val="28"/>
          <w:szCs w:val="28"/>
        </w:rPr>
        <w:t>»);</w:t>
      </w:r>
    </w:p>
    <w:p w14:paraId="3210F538" w14:textId="56F18837" w:rsidR="007F583D" w:rsidRPr="002A44BA" w:rsidRDefault="007F583D" w:rsidP="007F583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у жовтні на сесії ЄКМТ у Парижі Україна отримала на 2023 рік 475 базових квот, що на 27% більше, ніж у 2022 році. Це дало можливість безперешкодно здійснювати вантажні автоперевезення до 52 країн-учасниць ЄКМТ.</w:t>
      </w:r>
    </w:p>
    <w:p w14:paraId="4F9C3777" w14:textId="77777777" w:rsidR="007F583D" w:rsidRPr="002A44BA" w:rsidRDefault="007F583D" w:rsidP="007F583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Таким чином, перевезення гуманітарних вантажів у воєнний час значно спростилося. Водночас, для відновлення повноцінного попиту та пропозиції в галузі транспортних послуг необхідно відбудувати автомобільні шляхи й забезпечити повну інтеграцію України до транспортних систем ЄС. У </w:t>
      </w:r>
      <w:r w:rsidRPr="002A44BA">
        <w:rPr>
          <w:rFonts w:ascii="Times New Roman" w:hAnsi="Times New Roman" w:cs="Times New Roman"/>
          <w:sz w:val="28"/>
          <w:szCs w:val="28"/>
        </w:rPr>
        <w:lastRenderedPageBreak/>
        <w:t>перспективі, незалежно від виду транспорту, Україна має великий потенціал для розширення обсягів вантажних перевезень.</w:t>
      </w:r>
    </w:p>
    <w:p w14:paraId="24FFB82F" w14:textId="38E091C8" w:rsidR="003B459D" w:rsidRPr="002A44BA" w:rsidRDefault="004F116B" w:rsidP="003B459D">
      <w:pPr>
        <w:spacing w:after="0" w:line="360" w:lineRule="auto"/>
        <w:ind w:firstLine="720"/>
        <w:jc w:val="both"/>
        <w:rPr>
          <w:rFonts w:ascii="Times New Roman" w:hAnsi="Times New Roman" w:cs="Times New Roman"/>
          <w:sz w:val="28"/>
          <w:szCs w:val="28"/>
        </w:rPr>
      </w:pPr>
      <w:r w:rsidRPr="004F116B">
        <w:rPr>
          <w:rFonts w:ascii="Times New Roman" w:hAnsi="Times New Roman" w:cs="Times New Roman"/>
          <w:sz w:val="28"/>
          <w:szCs w:val="28"/>
        </w:rPr>
        <w:t>Беручи до уваги  масштабність, пропускну здатність і значення для економічної безпеки держави, залізничний транспорт справедливо розглядається як один із фундаментальних елементів транспортної інфраструктури України.</w:t>
      </w:r>
      <w:r>
        <w:rPr>
          <w:rFonts w:ascii="Times New Roman" w:hAnsi="Times New Roman" w:cs="Times New Roman"/>
          <w:b/>
          <w:bCs/>
          <w:i/>
          <w:iCs/>
          <w:sz w:val="28"/>
          <w:szCs w:val="28"/>
        </w:rPr>
        <w:t xml:space="preserve"> </w:t>
      </w:r>
      <w:r w:rsidR="003B459D" w:rsidRPr="002A44BA">
        <w:rPr>
          <w:rFonts w:ascii="Times New Roman" w:hAnsi="Times New Roman" w:cs="Times New Roman"/>
          <w:sz w:val="28"/>
          <w:szCs w:val="28"/>
        </w:rPr>
        <w:t>Ця галузь є важливою базовою складовою економіки України. Вона забезпечує внутрішні та зовнішні транспортно-економічні зв'язки, а також задовольняє потреби населення у перевезеннях.</w:t>
      </w:r>
    </w:p>
    <w:p w14:paraId="0149AFCE" w14:textId="1C5DF9EA" w:rsidR="003B459D" w:rsidRPr="002A44BA" w:rsidRDefault="003B459D" w:rsidP="003B459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Робота залізничного транспорту, як невід'ємної частини </w:t>
      </w:r>
      <w:r w:rsidR="00B44956" w:rsidRPr="002A44BA">
        <w:rPr>
          <w:rFonts w:ascii="Times New Roman" w:hAnsi="Times New Roman" w:cs="Times New Roman"/>
          <w:sz w:val="28"/>
          <w:szCs w:val="28"/>
        </w:rPr>
        <w:t>ЄТС України</w:t>
      </w:r>
      <w:r w:rsidRPr="002A44BA">
        <w:rPr>
          <w:rFonts w:ascii="Times New Roman" w:hAnsi="Times New Roman" w:cs="Times New Roman"/>
          <w:sz w:val="28"/>
          <w:szCs w:val="28"/>
        </w:rPr>
        <w:t>, сприяє нормальному функціонуванню всіх галузей суспільного виробництва. Вона також відіграє ключову роль у соціальному та економічному розвитку, зміцненні обороноздатності держави та міжнародному співробітництві України.</w:t>
      </w:r>
    </w:p>
    <w:p w14:paraId="5695A462" w14:textId="29A24F9F" w:rsidR="003B459D" w:rsidRPr="002A44BA" w:rsidRDefault="003B459D" w:rsidP="00917F02">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Залізниці, працюючи спільно </w:t>
      </w:r>
      <w:r w:rsidR="00B44956" w:rsidRPr="002A44BA">
        <w:rPr>
          <w:rFonts w:ascii="Times New Roman" w:hAnsi="Times New Roman" w:cs="Times New Roman"/>
          <w:sz w:val="28"/>
          <w:szCs w:val="28"/>
        </w:rPr>
        <w:t>разом з іншими транспортними галузями</w:t>
      </w:r>
      <w:r w:rsidRPr="002A44BA">
        <w:rPr>
          <w:rFonts w:ascii="Times New Roman" w:hAnsi="Times New Roman" w:cs="Times New Roman"/>
          <w:sz w:val="28"/>
          <w:szCs w:val="28"/>
        </w:rPr>
        <w:t xml:space="preserve">, вчасно та якісно </w:t>
      </w:r>
      <w:proofErr w:type="spellStart"/>
      <w:r w:rsidRPr="002A44BA">
        <w:rPr>
          <w:rFonts w:ascii="Times New Roman" w:hAnsi="Times New Roman" w:cs="Times New Roman"/>
          <w:sz w:val="28"/>
          <w:szCs w:val="28"/>
        </w:rPr>
        <w:t>перевозять</w:t>
      </w:r>
      <w:proofErr w:type="spellEnd"/>
      <w:r w:rsidRPr="002A44BA">
        <w:rPr>
          <w:rFonts w:ascii="Times New Roman" w:hAnsi="Times New Roman" w:cs="Times New Roman"/>
          <w:sz w:val="28"/>
          <w:szCs w:val="28"/>
        </w:rPr>
        <w:t xml:space="preserve"> пасажирів </w:t>
      </w:r>
      <w:r w:rsidR="00B44956" w:rsidRPr="002A44BA">
        <w:rPr>
          <w:rFonts w:ascii="Times New Roman" w:hAnsi="Times New Roman" w:cs="Times New Roman"/>
          <w:sz w:val="28"/>
          <w:szCs w:val="28"/>
        </w:rPr>
        <w:t>та</w:t>
      </w:r>
      <w:r w:rsidRPr="002A44BA">
        <w:rPr>
          <w:rFonts w:ascii="Times New Roman" w:hAnsi="Times New Roman" w:cs="Times New Roman"/>
          <w:sz w:val="28"/>
          <w:szCs w:val="28"/>
        </w:rPr>
        <w:t xml:space="preserve"> вантажі. Вони також гарантують безпеку руху та розвивають сферу транспортного обслуговування як для економіки, так і для населення.</w:t>
      </w:r>
    </w:p>
    <w:p w14:paraId="1B325903" w14:textId="30ECF34E" w:rsidR="003B459D" w:rsidRPr="002A44BA" w:rsidRDefault="00B44956" w:rsidP="00917F02">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Транспортування вантажів залізницею є одним з найбільш оперативних та надійних методів переміщення на значні відстані </w:t>
      </w:r>
      <w:r w:rsidR="00917F02" w:rsidRPr="002A44BA">
        <w:rPr>
          <w:rFonts w:ascii="Times New Roman" w:hAnsi="Times New Roman" w:cs="Times New Roman"/>
          <w:sz w:val="28"/>
          <w:szCs w:val="28"/>
        </w:rPr>
        <w:t>[</w:t>
      </w:r>
      <w:r w:rsidR="006C1EEF" w:rsidRPr="002A44BA">
        <w:rPr>
          <w:rFonts w:ascii="Times New Roman" w:hAnsi="Times New Roman" w:cs="Times New Roman"/>
          <w:sz w:val="28"/>
          <w:szCs w:val="28"/>
        </w:rPr>
        <w:t>37</w:t>
      </w:r>
      <w:r w:rsidR="00917F02" w:rsidRPr="002A44BA">
        <w:rPr>
          <w:rFonts w:ascii="Times New Roman" w:hAnsi="Times New Roman" w:cs="Times New Roman"/>
          <w:sz w:val="28"/>
          <w:szCs w:val="28"/>
        </w:rPr>
        <w:t xml:space="preserve">]. Причому, чим більше відстань, тим економніша вартість маршруту. </w:t>
      </w:r>
    </w:p>
    <w:p w14:paraId="36B7C7D5" w14:textId="77777777" w:rsidR="00D80D72" w:rsidRPr="002A44BA" w:rsidRDefault="003B459D" w:rsidP="00D80D72">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Рис.2.5 демонструє значний вплив політичних та військових подій на функціонування залізничного транспорту в Україні.</w:t>
      </w:r>
      <w:r w:rsidR="00D80D72">
        <w:rPr>
          <w:rFonts w:ascii="Times New Roman" w:hAnsi="Times New Roman" w:cs="Times New Roman"/>
          <w:sz w:val="28"/>
          <w:szCs w:val="28"/>
        </w:rPr>
        <w:t xml:space="preserve"> </w:t>
      </w:r>
      <w:r w:rsidR="00D80D72" w:rsidRPr="002A44BA">
        <w:rPr>
          <w:rFonts w:ascii="Times New Roman" w:hAnsi="Times New Roman" w:cs="Times New Roman"/>
          <w:sz w:val="28"/>
          <w:szCs w:val="28"/>
        </w:rPr>
        <w:t xml:space="preserve">Незважаючи на значне падіння після 2014 року, залізничний транспорт демонструє стійкість та здатність до адаптації, що особливо помітно у 2022 році, коли, попри повномасштабну війну, обсяги перевезень зросли. Це підкреслює критичну роль залізничної логістики для забезпечення життєдіяльності країни та її зовнішньоекономічних </w:t>
      </w:r>
      <w:proofErr w:type="spellStart"/>
      <w:r w:rsidR="00D80D72" w:rsidRPr="002A44BA">
        <w:rPr>
          <w:rFonts w:ascii="Times New Roman" w:hAnsi="Times New Roman" w:cs="Times New Roman"/>
          <w:sz w:val="28"/>
          <w:szCs w:val="28"/>
        </w:rPr>
        <w:t>зв'язків</w:t>
      </w:r>
      <w:proofErr w:type="spellEnd"/>
      <w:r w:rsidR="00D80D72" w:rsidRPr="002A44BA">
        <w:rPr>
          <w:rFonts w:ascii="Times New Roman" w:hAnsi="Times New Roman" w:cs="Times New Roman"/>
          <w:sz w:val="28"/>
          <w:szCs w:val="28"/>
        </w:rPr>
        <w:t xml:space="preserve"> у складних умовах.</w:t>
      </w:r>
    </w:p>
    <w:p w14:paraId="24650285" w14:textId="437A0282" w:rsidR="007271E3" w:rsidRDefault="007271E3" w:rsidP="007271E3">
      <w:pPr>
        <w:spacing w:after="0" w:line="360" w:lineRule="auto"/>
        <w:ind w:firstLine="720"/>
        <w:jc w:val="both"/>
        <w:rPr>
          <w:rFonts w:ascii="Times New Roman" w:hAnsi="Times New Roman" w:cs="Times New Roman"/>
          <w:sz w:val="28"/>
          <w:szCs w:val="28"/>
        </w:rPr>
      </w:pPr>
    </w:p>
    <w:p w14:paraId="0ABF40DF" w14:textId="77777777" w:rsidR="00D80D72" w:rsidRPr="002A44BA" w:rsidRDefault="00D80D72" w:rsidP="007271E3">
      <w:pPr>
        <w:spacing w:after="0" w:line="360" w:lineRule="auto"/>
        <w:ind w:firstLine="720"/>
        <w:jc w:val="both"/>
        <w:rPr>
          <w:rFonts w:ascii="Times New Roman" w:hAnsi="Times New Roman" w:cs="Times New Roman"/>
          <w:sz w:val="28"/>
          <w:szCs w:val="28"/>
        </w:rPr>
      </w:pPr>
    </w:p>
    <w:p w14:paraId="5492F1F4" w14:textId="65CA7E88" w:rsidR="000C35C0" w:rsidRPr="002A44BA" w:rsidRDefault="003B459D" w:rsidP="007271E3">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lastRenderedPageBreak/>
        <w:t xml:space="preserve"> </w:t>
      </w:r>
      <w:r w:rsidR="000C35C0" w:rsidRPr="002A44BA">
        <w:rPr>
          <w:noProof/>
        </w:rPr>
        <w:drawing>
          <wp:inline distT="0" distB="0" distL="0" distR="0" wp14:anchorId="35E22A4E" wp14:editId="6ADE116F">
            <wp:extent cx="5052060" cy="2941320"/>
            <wp:effectExtent l="0" t="0" r="15240" b="11430"/>
            <wp:docPr id="1823690973" name="Діаграма 1">
              <a:extLst xmlns:a="http://schemas.openxmlformats.org/drawingml/2006/main">
                <a:ext uri="{FF2B5EF4-FFF2-40B4-BE49-F238E27FC236}">
                  <a16:creationId xmlns:a16="http://schemas.microsoft.com/office/drawing/2014/main" id="{6DA182F1-3BAA-BB0F-B483-22824619FC0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92ED4C5" w14:textId="77777777" w:rsidR="00DD5A2B" w:rsidRPr="002A44BA" w:rsidRDefault="00DD5A2B" w:rsidP="00DD5A2B">
      <w:pPr>
        <w:spacing w:after="0" w:line="360" w:lineRule="auto"/>
        <w:ind w:firstLine="720"/>
        <w:jc w:val="center"/>
        <w:rPr>
          <w:rFonts w:ascii="Times New Roman" w:hAnsi="Times New Roman" w:cs="Times New Roman"/>
          <w:sz w:val="28"/>
          <w:szCs w:val="28"/>
        </w:rPr>
      </w:pPr>
      <w:r w:rsidRPr="002A44BA">
        <w:rPr>
          <w:rFonts w:ascii="Times New Roman" w:hAnsi="Times New Roman" w:cs="Times New Roman"/>
          <w:sz w:val="28"/>
          <w:szCs w:val="28"/>
        </w:rPr>
        <w:t xml:space="preserve">Рис. 2.5. Обсяг вантажоперевезень залізничним транспортом, млн </w:t>
      </w:r>
      <w:proofErr w:type="spellStart"/>
      <w:r w:rsidRPr="002A44BA">
        <w:rPr>
          <w:rFonts w:ascii="Times New Roman" w:hAnsi="Times New Roman" w:cs="Times New Roman"/>
          <w:sz w:val="28"/>
          <w:szCs w:val="28"/>
        </w:rPr>
        <w:t>тонн</w:t>
      </w:r>
      <w:proofErr w:type="spellEnd"/>
    </w:p>
    <w:p w14:paraId="14A56F66" w14:textId="731A5051" w:rsidR="00DD5A2B" w:rsidRPr="002A44BA" w:rsidRDefault="00DD5A2B" w:rsidP="00DD5A2B">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Джерело: [36].</w:t>
      </w:r>
    </w:p>
    <w:p w14:paraId="04CF9A0C" w14:textId="7DF408A4" w:rsidR="003B459D" w:rsidRPr="002A44BA" w:rsidRDefault="000C35C0" w:rsidP="00106A7C">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Максимальний обсяг вантажообігу припадає на 2014 рік, досягнувши 811,7 млн </w:t>
      </w:r>
      <w:proofErr w:type="spellStart"/>
      <w:r w:rsidRPr="002A44BA">
        <w:rPr>
          <w:rFonts w:ascii="Times New Roman" w:hAnsi="Times New Roman" w:cs="Times New Roman"/>
          <w:sz w:val="28"/>
          <w:szCs w:val="28"/>
        </w:rPr>
        <w:t>тонн</w:t>
      </w:r>
      <w:proofErr w:type="spellEnd"/>
      <w:r w:rsidRPr="002A44BA">
        <w:rPr>
          <w:rFonts w:ascii="Times New Roman" w:hAnsi="Times New Roman" w:cs="Times New Roman"/>
          <w:sz w:val="28"/>
          <w:szCs w:val="28"/>
        </w:rPr>
        <w:t>. Це був період перед повномасштабним вторгненням і до тимчасової окупації частини території України у 2014 році.</w:t>
      </w:r>
    </w:p>
    <w:p w14:paraId="03365FDD" w14:textId="4992EAED" w:rsidR="000C35C0" w:rsidRPr="002A44BA" w:rsidRDefault="000C35C0" w:rsidP="00106A7C">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З 2012 по 2014 рік спостерігалося зростання вантажообігу від 695,7 млн </w:t>
      </w:r>
      <w:proofErr w:type="spellStart"/>
      <w:r w:rsidRPr="002A44BA">
        <w:rPr>
          <w:rFonts w:ascii="Times New Roman" w:hAnsi="Times New Roman" w:cs="Times New Roman"/>
          <w:sz w:val="28"/>
          <w:szCs w:val="28"/>
        </w:rPr>
        <w:t>тонн</w:t>
      </w:r>
      <w:proofErr w:type="spellEnd"/>
      <w:r w:rsidRPr="002A44BA">
        <w:rPr>
          <w:rFonts w:ascii="Times New Roman" w:hAnsi="Times New Roman" w:cs="Times New Roman"/>
          <w:sz w:val="28"/>
          <w:szCs w:val="28"/>
        </w:rPr>
        <w:t xml:space="preserve"> до 811,7 млн </w:t>
      </w:r>
      <w:proofErr w:type="spellStart"/>
      <w:r w:rsidRPr="002A44BA">
        <w:rPr>
          <w:rFonts w:ascii="Times New Roman" w:hAnsi="Times New Roman" w:cs="Times New Roman"/>
          <w:sz w:val="28"/>
          <w:szCs w:val="28"/>
        </w:rPr>
        <w:t>тонн</w:t>
      </w:r>
      <w:proofErr w:type="spellEnd"/>
      <w:r w:rsidRPr="002A44BA">
        <w:rPr>
          <w:rFonts w:ascii="Times New Roman" w:hAnsi="Times New Roman" w:cs="Times New Roman"/>
          <w:sz w:val="28"/>
          <w:szCs w:val="28"/>
        </w:rPr>
        <w:t>, що свідчить про активну діяльність залізничного транспорту та зростання економіки або обсягів виробництва в цей період.</w:t>
      </w:r>
    </w:p>
    <w:p w14:paraId="5C476785" w14:textId="568B53B3" w:rsidR="000C35C0" w:rsidRPr="002A44BA" w:rsidRDefault="000C35C0" w:rsidP="00106A7C">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Після пікового значення 2014 року розпочався помітний спад, який тривав до 2018 року, де вантажообіг опустився до 601 млн </w:t>
      </w:r>
      <w:proofErr w:type="spellStart"/>
      <w:r w:rsidRPr="002A44BA">
        <w:rPr>
          <w:rFonts w:ascii="Times New Roman" w:hAnsi="Times New Roman" w:cs="Times New Roman"/>
          <w:sz w:val="28"/>
          <w:szCs w:val="28"/>
        </w:rPr>
        <w:t>тонн</w:t>
      </w:r>
      <w:proofErr w:type="spellEnd"/>
      <w:r w:rsidRPr="002A44BA">
        <w:rPr>
          <w:rFonts w:ascii="Times New Roman" w:hAnsi="Times New Roman" w:cs="Times New Roman"/>
          <w:sz w:val="28"/>
          <w:szCs w:val="28"/>
        </w:rPr>
        <w:t xml:space="preserve">. Це може бути пов'язано з початком збройного конфлікту на сході України, втратою контролю над частиною територій, що призвело до порушення логістичних ланцюгів та зниження виробничих </w:t>
      </w:r>
      <w:proofErr w:type="spellStart"/>
      <w:r w:rsidRPr="002A44BA">
        <w:rPr>
          <w:rFonts w:ascii="Times New Roman" w:hAnsi="Times New Roman" w:cs="Times New Roman"/>
          <w:sz w:val="28"/>
          <w:szCs w:val="28"/>
        </w:rPr>
        <w:t>потужностей</w:t>
      </w:r>
      <w:proofErr w:type="spellEnd"/>
      <w:r w:rsidRPr="002A44BA">
        <w:rPr>
          <w:rFonts w:ascii="Times New Roman" w:hAnsi="Times New Roman" w:cs="Times New Roman"/>
          <w:sz w:val="28"/>
          <w:szCs w:val="28"/>
        </w:rPr>
        <w:t>.</w:t>
      </w:r>
    </w:p>
    <w:p w14:paraId="3B4A7D91" w14:textId="2B1F849E" w:rsidR="000C35C0" w:rsidRPr="002A44BA" w:rsidRDefault="000C35C0" w:rsidP="00106A7C">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З 2018 по 2021 рік спостерігається відносна стабілізація вантажообігу, з невеликими коливаннями навколо 624-635 млн </w:t>
      </w:r>
      <w:proofErr w:type="spellStart"/>
      <w:r w:rsidRPr="002A44BA">
        <w:rPr>
          <w:rFonts w:ascii="Times New Roman" w:hAnsi="Times New Roman" w:cs="Times New Roman"/>
          <w:sz w:val="28"/>
          <w:szCs w:val="28"/>
        </w:rPr>
        <w:t>тонн</w:t>
      </w:r>
      <w:proofErr w:type="spellEnd"/>
      <w:r w:rsidRPr="002A44BA">
        <w:rPr>
          <w:rFonts w:ascii="Times New Roman" w:hAnsi="Times New Roman" w:cs="Times New Roman"/>
          <w:sz w:val="28"/>
          <w:szCs w:val="28"/>
        </w:rPr>
        <w:t>. Це може свідчити про адаптацію економіки та залізничного транспорту до нових умов.</w:t>
      </w:r>
    </w:p>
    <w:p w14:paraId="2F070453" w14:textId="16A95982" w:rsidR="000C35C0" w:rsidRPr="002A44BA" w:rsidRDefault="000C35C0" w:rsidP="00106A7C">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У 2022 році, незважаючи на повномасштабне вторгнення, спостерігається зростання вантажообігу до 676 млн </w:t>
      </w:r>
      <w:proofErr w:type="spellStart"/>
      <w:r w:rsidRPr="002A44BA">
        <w:rPr>
          <w:rFonts w:ascii="Times New Roman" w:hAnsi="Times New Roman" w:cs="Times New Roman"/>
          <w:sz w:val="28"/>
          <w:szCs w:val="28"/>
        </w:rPr>
        <w:t>тонн</w:t>
      </w:r>
      <w:proofErr w:type="spellEnd"/>
      <w:r w:rsidRPr="002A44BA">
        <w:rPr>
          <w:rFonts w:ascii="Times New Roman" w:hAnsi="Times New Roman" w:cs="Times New Roman"/>
          <w:sz w:val="28"/>
          <w:szCs w:val="28"/>
        </w:rPr>
        <w:t xml:space="preserve">. Це є досить значущим показником, враховуючи руйнування інфраструктури, блокування морських портів та загальну економічну кризу, спричинену війною. Це може </w:t>
      </w:r>
      <w:r w:rsidRPr="002A44BA">
        <w:rPr>
          <w:rFonts w:ascii="Times New Roman" w:hAnsi="Times New Roman" w:cs="Times New Roman"/>
          <w:sz w:val="28"/>
          <w:szCs w:val="28"/>
        </w:rPr>
        <w:lastRenderedPageBreak/>
        <w:t>вказувати на переорієнтацію логістичних потоків на залізничний транспорт, особливо у напрямку західних кордонів, та зусилля з відновлення експорту та імпорту.</w:t>
      </w:r>
    </w:p>
    <w:p w14:paraId="469BA99E" w14:textId="2D14F579" w:rsidR="007F583D" w:rsidRPr="002A44BA" w:rsidRDefault="00B44956" w:rsidP="007F583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Міжнародні вантажні перевезення залізничним транспортом здійснюються відповідно до положень «Договору про користування вантажними вагонами в міжнародному сполученні» та супутніх правил. Ці правила, зокрема, регулюють процедури адаптації вагонів при переході з широкої української колії на вужчу європейську, визначають місця для здійснення таких операцій та інші норми, що є важливими, зокрема, для експорту української сільськогосподарської продукції залізницею </w:t>
      </w:r>
      <w:r w:rsidR="007F583D" w:rsidRPr="002A44BA">
        <w:rPr>
          <w:rFonts w:ascii="Times New Roman" w:hAnsi="Times New Roman" w:cs="Times New Roman"/>
          <w:sz w:val="28"/>
          <w:szCs w:val="28"/>
        </w:rPr>
        <w:t>[38].</w:t>
      </w:r>
    </w:p>
    <w:p w14:paraId="79920570" w14:textId="77777777" w:rsidR="000C35C0" w:rsidRPr="002A44BA" w:rsidRDefault="000C35C0" w:rsidP="000C35C0">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Наведені статистичні дані підтверджують, що залізничний транспорт зберігає лідерство за часткою у загальному вантажообігу України. Зокрема, у період з 2012 по 2017 рік його частка становила 56-59%, а у 2022 році, навіть в умовах повномасштабної війни, вона все ще була понад 46%.</w:t>
      </w:r>
    </w:p>
    <w:p w14:paraId="71E79BAF" w14:textId="43675B23" w:rsidR="000C35C0" w:rsidRPr="002A44BA" w:rsidRDefault="000C35C0" w:rsidP="000C35C0">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Важливо підкреслити, що ці результати досягнуті діяльністю лише одного суб'єкта господарювання – АТ «Укрзалізниця». Це вказує на її монопольне становище на ринку залізничних перевезень в Україні, особливо у сфері вантажних перевезень та управління залізничною інфраструктурою. Це свідчить про значну відповідальність та вплив АТ «Укрзалізниця» на економічні процеси в країні.</w:t>
      </w:r>
    </w:p>
    <w:p w14:paraId="41AB2320" w14:textId="0AE088B0" w:rsidR="00994685" w:rsidRPr="002A44BA" w:rsidRDefault="00B44956" w:rsidP="00B44956">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Незважаючи на воєнні дії, Україна залишається стратегічно важливою державою для налагодження диверсифікованих транспортних </w:t>
      </w:r>
      <w:proofErr w:type="spellStart"/>
      <w:r w:rsidRPr="002A44BA">
        <w:rPr>
          <w:rFonts w:ascii="Times New Roman" w:hAnsi="Times New Roman" w:cs="Times New Roman"/>
          <w:sz w:val="28"/>
          <w:szCs w:val="28"/>
        </w:rPr>
        <w:t>зв'язків</w:t>
      </w:r>
      <w:proofErr w:type="spellEnd"/>
      <w:r w:rsidRPr="002A44BA">
        <w:rPr>
          <w:rFonts w:ascii="Times New Roman" w:hAnsi="Times New Roman" w:cs="Times New Roman"/>
          <w:sz w:val="28"/>
          <w:szCs w:val="28"/>
        </w:rPr>
        <w:t xml:space="preserve"> з Центральною Азією та Китаєм. Це досягається через Чорне та Каспійське моря, зокрема за допомогою Транскаспійського міжнародного транспортного маршруту (ТМТМ) </w:t>
      </w:r>
      <w:r w:rsidR="00994685" w:rsidRPr="002A44BA">
        <w:rPr>
          <w:rFonts w:ascii="Times New Roman" w:hAnsi="Times New Roman" w:cs="Times New Roman"/>
          <w:sz w:val="28"/>
          <w:szCs w:val="28"/>
        </w:rPr>
        <w:t>[33].</w:t>
      </w:r>
    </w:p>
    <w:p w14:paraId="1FA31B67" w14:textId="7611A9D4" w:rsidR="00994685" w:rsidRPr="002A44BA" w:rsidRDefault="007F583D" w:rsidP="00994685">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Одним із головних пріоритетів для України є відновлення та розвиток Євразійського </w:t>
      </w:r>
      <w:proofErr w:type="spellStart"/>
      <w:r w:rsidRPr="002A44BA">
        <w:rPr>
          <w:rFonts w:ascii="Times New Roman" w:hAnsi="Times New Roman" w:cs="Times New Roman"/>
          <w:sz w:val="28"/>
          <w:szCs w:val="28"/>
        </w:rPr>
        <w:t>інтермодального</w:t>
      </w:r>
      <w:proofErr w:type="spellEnd"/>
      <w:r w:rsidRPr="002A44BA">
        <w:rPr>
          <w:rFonts w:ascii="Times New Roman" w:hAnsi="Times New Roman" w:cs="Times New Roman"/>
          <w:sz w:val="28"/>
          <w:szCs w:val="28"/>
        </w:rPr>
        <w:t xml:space="preserve"> сполучення, а також підвищення ефективності залізничних вантажоперевезень на прикордонних переходах із Польщею. Розширення логістичного співробітництва сприятиме активному розвитку транзитних коридорів, що мають стратегічне значення для відновлення </w:t>
      </w:r>
      <w:r w:rsidRPr="002A44BA">
        <w:rPr>
          <w:rFonts w:ascii="Times New Roman" w:hAnsi="Times New Roman" w:cs="Times New Roman"/>
          <w:sz w:val="28"/>
          <w:szCs w:val="28"/>
        </w:rPr>
        <w:lastRenderedPageBreak/>
        <w:t xml:space="preserve">транзитного потенціалу країни. Україна та Польща виступають ключовими учасниками цього напрямку. Обидві держави зацікавлені в розвитку </w:t>
      </w:r>
      <w:proofErr w:type="spellStart"/>
      <w:r w:rsidRPr="002A44BA">
        <w:rPr>
          <w:rFonts w:ascii="Times New Roman" w:hAnsi="Times New Roman" w:cs="Times New Roman"/>
          <w:sz w:val="28"/>
          <w:szCs w:val="28"/>
        </w:rPr>
        <w:t>інтермодальної</w:t>
      </w:r>
      <w:proofErr w:type="spellEnd"/>
      <w:r w:rsidRPr="002A44BA">
        <w:rPr>
          <w:rFonts w:ascii="Times New Roman" w:hAnsi="Times New Roman" w:cs="Times New Roman"/>
          <w:sz w:val="28"/>
          <w:szCs w:val="28"/>
        </w:rPr>
        <w:t xml:space="preserve"> логістики між Україною та ЄС, включно зі створенням контейнерних терміналів і запуском нових маршрутів і логістичних сервісів.</w:t>
      </w:r>
    </w:p>
    <w:p w14:paraId="7DB7515B" w14:textId="09ABB1AF" w:rsidR="006C3F88" w:rsidRPr="002A44BA" w:rsidRDefault="00D80D72" w:rsidP="00917F02">
      <w:pPr>
        <w:spacing w:after="0" w:line="360" w:lineRule="auto"/>
        <w:ind w:firstLine="720"/>
        <w:jc w:val="both"/>
        <w:rPr>
          <w:rFonts w:ascii="Times New Roman" w:hAnsi="Times New Roman" w:cs="Times New Roman"/>
          <w:sz w:val="28"/>
          <w:szCs w:val="28"/>
        </w:rPr>
      </w:pPr>
      <w:r w:rsidRPr="00D80D72">
        <w:rPr>
          <w:rFonts w:ascii="Times New Roman" w:hAnsi="Times New Roman" w:cs="Times New Roman"/>
          <w:sz w:val="28"/>
          <w:szCs w:val="28"/>
        </w:rPr>
        <w:t xml:space="preserve">Авіаційний транспорт, як один із основних і </w:t>
      </w:r>
      <w:proofErr w:type="spellStart"/>
      <w:r w:rsidRPr="00D80D72">
        <w:rPr>
          <w:rFonts w:ascii="Times New Roman" w:hAnsi="Times New Roman" w:cs="Times New Roman"/>
          <w:sz w:val="28"/>
          <w:szCs w:val="28"/>
        </w:rPr>
        <w:t>найдинамічніших</w:t>
      </w:r>
      <w:proofErr w:type="spellEnd"/>
      <w:r w:rsidRPr="00D80D72">
        <w:rPr>
          <w:rFonts w:ascii="Times New Roman" w:hAnsi="Times New Roman" w:cs="Times New Roman"/>
          <w:sz w:val="28"/>
          <w:szCs w:val="28"/>
        </w:rPr>
        <w:t xml:space="preserve"> видів транспорту, забезпечує швидке пасажирське та вантажне сполучення, відіграючи важливу роль у глобальній мобільності, інтеграції України до світового простору та розвитку міжнародного співробітництва.</w:t>
      </w:r>
      <w:r>
        <w:rPr>
          <w:rFonts w:ascii="Times New Roman" w:hAnsi="Times New Roman" w:cs="Times New Roman"/>
          <w:b/>
          <w:bCs/>
          <w:i/>
          <w:iCs/>
          <w:sz w:val="28"/>
          <w:szCs w:val="28"/>
        </w:rPr>
        <w:t xml:space="preserve"> </w:t>
      </w:r>
      <w:r w:rsidR="006C3F88" w:rsidRPr="002A44BA">
        <w:rPr>
          <w:rFonts w:ascii="Times New Roman" w:hAnsi="Times New Roman" w:cs="Times New Roman"/>
          <w:sz w:val="28"/>
          <w:szCs w:val="28"/>
        </w:rPr>
        <w:t>В першу чергу необхідно зазначити, що станом на 2025 рік, авіаційний транспорт, і всі пов’язані з ним перевезення знаходяться в замороженому стані, через активні бойові дії на території України. Таким чином, в дипломній роботі, будуть аналізуватись та приводитись «довоєнні» статистичні дані.</w:t>
      </w:r>
    </w:p>
    <w:p w14:paraId="1A60E6C5" w14:textId="181FBC01" w:rsidR="006C3F88" w:rsidRPr="002A44BA" w:rsidRDefault="006C3F88" w:rsidP="00917F02">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Якщо розглядати саме авіаційний транспорт в міжнародній транспортній системи та на перспективу закінчення війни в Україні, то можна стверджувати, що авіа</w:t>
      </w:r>
      <w:r w:rsidR="00224248" w:rsidRPr="002A44BA">
        <w:rPr>
          <w:rFonts w:ascii="Times New Roman" w:hAnsi="Times New Roman" w:cs="Times New Roman"/>
          <w:sz w:val="28"/>
          <w:szCs w:val="28"/>
        </w:rPr>
        <w:t>перевезення</w:t>
      </w:r>
      <w:r w:rsidRPr="002A44BA">
        <w:rPr>
          <w:rFonts w:ascii="Times New Roman" w:hAnsi="Times New Roman" w:cs="Times New Roman"/>
          <w:sz w:val="28"/>
          <w:szCs w:val="28"/>
        </w:rPr>
        <w:t xml:space="preserve">  вантажів  має  величезні  переваги, які недоступні всім іншим  видам перевезення.</w:t>
      </w:r>
    </w:p>
    <w:p w14:paraId="7198D118" w14:textId="77777777" w:rsidR="00403ED6" w:rsidRPr="002A44BA" w:rsidRDefault="006C3F88" w:rsidP="00917F02">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Зазначимо, що COVID-19 приніс чимало збитків авіакомпаніям, які  займалися  пасажирськими  перевезеннями.</w:t>
      </w:r>
    </w:p>
    <w:p w14:paraId="667E17A2" w14:textId="77777777" w:rsidR="000C35C0" w:rsidRPr="002A44BA" w:rsidRDefault="00403ED6" w:rsidP="00983A24">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Відповідно до звіту «Про діяльність Державної авіаційної служби України за 2022 рік»[39] </w:t>
      </w:r>
      <w:r w:rsidR="000C35C0" w:rsidRPr="002A44BA">
        <w:rPr>
          <w:rFonts w:ascii="Times New Roman" w:hAnsi="Times New Roman" w:cs="Times New Roman"/>
          <w:sz w:val="28"/>
          <w:szCs w:val="28"/>
        </w:rPr>
        <w:t>основною причиною значного спаду виробничих показників авіаційних підприємств України у 2022 році стало призупинення роботи українських аеропортів з 24 лютого 2022 року. Це відбулося через введення воєнного стану на всій території України та закриття повітряного простору для цивільних літаків.</w:t>
      </w:r>
    </w:p>
    <w:p w14:paraId="620E723D" w14:textId="6018755A" w:rsidR="00983A24" w:rsidRPr="002A44BA" w:rsidRDefault="00B44956" w:rsidP="00983A24">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До початку пандемії COVID-19, обсяги авіаційних перевезень пасажирів і вантажів між Україною та Європейським Союзом демонстрували стабільне зростання протягом кількох років. Хоча популярність авіаперевезень в Україні була нижчою, ніж у країнах Європи, українці дедалі частіше віддавали перевагу літакам, а не автомобільному, залізничному чи водному транспорту </w:t>
      </w:r>
      <w:r w:rsidR="00983A24" w:rsidRPr="002A44BA">
        <w:rPr>
          <w:rFonts w:ascii="Times New Roman" w:hAnsi="Times New Roman" w:cs="Times New Roman"/>
          <w:sz w:val="28"/>
          <w:szCs w:val="28"/>
        </w:rPr>
        <w:lastRenderedPageBreak/>
        <w:t>На рис. 2.6 зображено динаміку кількості пасажирів, перевезених авіатранспортом в Україні у 2016–2021 рр.</w:t>
      </w:r>
    </w:p>
    <w:p w14:paraId="25EBAD35" w14:textId="34DE4A6C" w:rsidR="00983A24" w:rsidRPr="002A44BA" w:rsidRDefault="00983A24" w:rsidP="00983A24">
      <w:pPr>
        <w:spacing w:after="0" w:line="240" w:lineRule="auto"/>
        <w:jc w:val="center"/>
        <w:rPr>
          <w:rFonts w:ascii="Times New Roman" w:hAnsi="Times New Roman" w:cs="Times New Roman"/>
          <w:sz w:val="28"/>
          <w:szCs w:val="28"/>
        </w:rPr>
      </w:pPr>
      <w:r w:rsidRPr="002A44BA">
        <w:rPr>
          <w:noProof/>
        </w:rPr>
        <w:drawing>
          <wp:inline distT="0" distB="0" distL="0" distR="0" wp14:anchorId="4ED9CE73" wp14:editId="0C50A1B5">
            <wp:extent cx="5379720" cy="2743200"/>
            <wp:effectExtent l="0" t="0" r="11430" b="0"/>
            <wp:docPr id="1566937794" name="Діаграма 1">
              <a:extLst xmlns:a="http://schemas.openxmlformats.org/drawingml/2006/main">
                <a:ext uri="{FF2B5EF4-FFF2-40B4-BE49-F238E27FC236}">
                  <a16:creationId xmlns:a16="http://schemas.microsoft.com/office/drawing/2014/main" id="{6DA182F1-3BAA-BB0F-B483-22824619FC0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E0E6FDE" w14:textId="77777777" w:rsidR="00DA67C9" w:rsidRPr="002A44BA" w:rsidRDefault="00DA67C9" w:rsidP="00DA67C9">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Рис. 2.6  Обсяг перевезень пасажирів авіаційним транспортом в Україні в 2016–2021 рр., тис. осіб.</w:t>
      </w:r>
    </w:p>
    <w:p w14:paraId="7AE66BCA" w14:textId="77777777" w:rsidR="00DA67C9" w:rsidRPr="002A44BA" w:rsidRDefault="00DA67C9" w:rsidP="00DA67C9">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Джерело: сформовано автором на основі [36].</w:t>
      </w:r>
    </w:p>
    <w:p w14:paraId="502CC78A" w14:textId="2B386CD9" w:rsidR="002C6A36" w:rsidRPr="002A44BA" w:rsidRDefault="00B44956" w:rsidP="002C6A36">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Аналіз рис. 2.6 демонструє, що з 2016 по 2019 рік відбувалося поступове збільшення кількості пасажирів, яких обслуговував авіатранспорт в Україні. У 2020 році обсяг пасажирських перевезень різко знизився – втричі порівняно з 2019 роком. Цей спад був спричинений світовою пандемією коронавірусу, наслідками якої стали обмеження на в'їзд до країн для іноземних туристів та скорочення міжнародних </w:t>
      </w:r>
      <w:proofErr w:type="spellStart"/>
      <w:r w:rsidRPr="002A44BA">
        <w:rPr>
          <w:rFonts w:ascii="Times New Roman" w:hAnsi="Times New Roman" w:cs="Times New Roman"/>
          <w:sz w:val="28"/>
          <w:szCs w:val="28"/>
        </w:rPr>
        <w:t>авіасполучень</w:t>
      </w:r>
      <w:proofErr w:type="spellEnd"/>
      <w:r w:rsidRPr="002A44BA">
        <w:rPr>
          <w:rFonts w:ascii="Times New Roman" w:hAnsi="Times New Roman" w:cs="Times New Roman"/>
          <w:sz w:val="28"/>
          <w:szCs w:val="28"/>
        </w:rPr>
        <w:t xml:space="preserve">. Натомість, 2021 рік характеризується значним зростанням пасажиропотоку авіатранспорту, який збільшився майже на 8 мільйонів осіб порівняно з попереднім роком </w:t>
      </w:r>
      <w:r w:rsidR="002C6A36" w:rsidRPr="002A44BA">
        <w:rPr>
          <w:rFonts w:ascii="Times New Roman" w:hAnsi="Times New Roman" w:cs="Times New Roman"/>
          <w:sz w:val="28"/>
          <w:szCs w:val="28"/>
        </w:rPr>
        <w:t>[40].</w:t>
      </w:r>
    </w:p>
    <w:p w14:paraId="76C15816" w14:textId="77777777" w:rsidR="000C35C0" w:rsidRPr="002A44BA" w:rsidRDefault="000C35C0" w:rsidP="000C35C0">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За даними Державної авіаційної служби України, 2020 рік став украй невдалим для авіаційного транспорту в Україні. Обсяг перевезених пасажирів склав лише 8,7 млн осіб, що на 65% менше, ніж у 2019 році. Кількість авіарейсів, виконаних українськими компаніями, скоротилася на 55%, до приблизно 50 тисяч.</w:t>
      </w:r>
    </w:p>
    <w:p w14:paraId="725D4DEF" w14:textId="4FD6D0C1" w:rsidR="000C35C0" w:rsidRPr="002A44BA" w:rsidRDefault="000C35C0" w:rsidP="000C35C0">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Зокрема, МАУ зазнали значного падіння: кількість регулярних рейсів знизилася на 80%, а транзитний потік – на 83%. Внаслідок цього авіакомпанії </w:t>
      </w:r>
      <w:r w:rsidRPr="002A44BA">
        <w:rPr>
          <w:rFonts w:ascii="Times New Roman" w:hAnsi="Times New Roman" w:cs="Times New Roman"/>
          <w:sz w:val="28"/>
          <w:szCs w:val="28"/>
        </w:rPr>
        <w:lastRenderedPageBreak/>
        <w:t>довелося звільнити близько тисячі співробітників і навіть розглядати скорочення 140 пілотів.</w:t>
      </w:r>
    </w:p>
    <w:p w14:paraId="0083B31A" w14:textId="77777777" w:rsidR="000C35C0" w:rsidRPr="002A44BA" w:rsidRDefault="000C35C0" w:rsidP="000C35C0">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Авіакомпанія </w:t>
      </w:r>
      <w:proofErr w:type="spellStart"/>
      <w:r w:rsidRPr="002A44BA">
        <w:rPr>
          <w:rFonts w:ascii="Times New Roman" w:hAnsi="Times New Roman" w:cs="Times New Roman"/>
          <w:sz w:val="28"/>
          <w:szCs w:val="28"/>
        </w:rPr>
        <w:t>SkyUp</w:t>
      </w:r>
      <w:proofErr w:type="spellEnd"/>
      <w:r w:rsidRPr="002A44BA">
        <w:rPr>
          <w:rFonts w:ascii="Times New Roman" w:hAnsi="Times New Roman" w:cs="Times New Roman"/>
          <w:sz w:val="28"/>
          <w:szCs w:val="28"/>
        </w:rPr>
        <w:t xml:space="preserve"> також постраждала, перевізши у 2020 році на пів мільйона менше пасажирів та виконавши на третину менше рейсів порівняно з 2019 роком, незважаючи на те, що на початок 2020 року подвоїла свій флот.</w:t>
      </w:r>
    </w:p>
    <w:p w14:paraId="4C219290" w14:textId="12CFB6D4" w:rsidR="002C6A36" w:rsidRPr="002A44BA" w:rsidRDefault="000C35C0" w:rsidP="002C6A36">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Ці дані яскраво ілюструють катастрофічний вплив пандемії COVID-19 на авіаційну галузь України у 2020 році, що призвело до різкого падіння пасажиропотоку, кількості рейсів та, як наслідок, до масових звільнень персоналу та фінансових труднощів для авіакомпаній </w:t>
      </w:r>
      <w:r w:rsidR="002C6A36" w:rsidRPr="002A44BA">
        <w:rPr>
          <w:rFonts w:ascii="Times New Roman" w:hAnsi="Times New Roman" w:cs="Times New Roman"/>
          <w:sz w:val="28"/>
          <w:szCs w:val="28"/>
        </w:rPr>
        <w:t>[40].</w:t>
      </w:r>
    </w:p>
    <w:p w14:paraId="686C352B" w14:textId="37DC825D" w:rsidR="002C6A36" w:rsidRPr="002A44BA" w:rsidRDefault="00B44956" w:rsidP="002C6A36">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Згідно з даними Державної авіаційної служби [41], до початку повномасштабної війни, внутрішні авіаперевезення в Україні були висококонцентрованими: 93% ринку обслуговували всього чотири вітчизняні авіакомпанії – МАУ, </w:t>
      </w:r>
      <w:proofErr w:type="spellStart"/>
      <w:r w:rsidRPr="002A44BA">
        <w:rPr>
          <w:rFonts w:ascii="Times New Roman" w:hAnsi="Times New Roman" w:cs="Times New Roman"/>
          <w:sz w:val="28"/>
          <w:szCs w:val="28"/>
        </w:rPr>
        <w:t>SkyUp</w:t>
      </w:r>
      <w:proofErr w:type="spellEnd"/>
      <w:r w:rsidRPr="002A44BA">
        <w:rPr>
          <w:rFonts w:ascii="Times New Roman" w:hAnsi="Times New Roman" w:cs="Times New Roman"/>
          <w:sz w:val="28"/>
          <w:szCs w:val="28"/>
        </w:rPr>
        <w:t xml:space="preserve">, </w:t>
      </w:r>
      <w:proofErr w:type="spellStart"/>
      <w:r w:rsidRPr="002A44BA">
        <w:rPr>
          <w:rFonts w:ascii="Times New Roman" w:hAnsi="Times New Roman" w:cs="Times New Roman"/>
          <w:sz w:val="28"/>
          <w:szCs w:val="28"/>
        </w:rPr>
        <w:t>YanAir</w:t>
      </w:r>
      <w:proofErr w:type="spellEnd"/>
      <w:r w:rsidRPr="002A44BA">
        <w:rPr>
          <w:rFonts w:ascii="Times New Roman" w:hAnsi="Times New Roman" w:cs="Times New Roman"/>
          <w:sz w:val="28"/>
          <w:szCs w:val="28"/>
        </w:rPr>
        <w:t xml:space="preserve"> та «Роза вітрів» (табл. 2.1). Цього було достатньо для задоволення внутрішнього попиту на авіаперевезення.</w:t>
      </w:r>
    </w:p>
    <w:p w14:paraId="53B36932" w14:textId="7137808F" w:rsidR="00D6594F" w:rsidRPr="002A44BA" w:rsidRDefault="00D6594F" w:rsidP="00F74F2B">
      <w:pPr>
        <w:spacing w:after="0" w:line="360" w:lineRule="auto"/>
        <w:ind w:firstLine="720"/>
        <w:jc w:val="right"/>
        <w:rPr>
          <w:rFonts w:ascii="Times New Roman" w:hAnsi="Times New Roman" w:cs="Times New Roman"/>
          <w:sz w:val="28"/>
          <w:szCs w:val="28"/>
        </w:rPr>
      </w:pPr>
      <w:r w:rsidRPr="002A44BA">
        <w:rPr>
          <w:rFonts w:ascii="Times New Roman" w:hAnsi="Times New Roman" w:cs="Times New Roman"/>
          <w:sz w:val="28"/>
          <w:szCs w:val="28"/>
        </w:rPr>
        <w:t>Таблиця 2.1</w:t>
      </w:r>
    </w:p>
    <w:p w14:paraId="6EAEDA80" w14:textId="398EBA3C" w:rsidR="00D6594F" w:rsidRPr="002A44BA" w:rsidRDefault="00D6594F" w:rsidP="00F74F2B">
      <w:pPr>
        <w:spacing w:after="0" w:line="360" w:lineRule="auto"/>
        <w:ind w:firstLine="720"/>
        <w:jc w:val="center"/>
        <w:rPr>
          <w:rFonts w:ascii="Times New Roman" w:hAnsi="Times New Roman" w:cs="Times New Roman"/>
          <w:sz w:val="28"/>
          <w:szCs w:val="28"/>
        </w:rPr>
      </w:pPr>
      <w:r w:rsidRPr="002A44BA">
        <w:rPr>
          <w:rFonts w:ascii="Times New Roman" w:hAnsi="Times New Roman" w:cs="Times New Roman"/>
          <w:sz w:val="28"/>
          <w:szCs w:val="28"/>
        </w:rPr>
        <w:t>Характеристика українських авіакомпаній</w:t>
      </w:r>
    </w:p>
    <w:tbl>
      <w:tblPr>
        <w:tblStyle w:val="a3"/>
        <w:tblW w:w="0" w:type="auto"/>
        <w:tblLook w:val="04A0" w:firstRow="1" w:lastRow="0" w:firstColumn="1" w:lastColumn="0" w:noHBand="0" w:noVBand="1"/>
      </w:tblPr>
      <w:tblGrid>
        <w:gridCol w:w="2547"/>
        <w:gridCol w:w="6798"/>
      </w:tblGrid>
      <w:tr w:rsidR="00D6594F" w:rsidRPr="002A44BA" w14:paraId="564D8277" w14:textId="77777777" w:rsidTr="00D6594F">
        <w:tc>
          <w:tcPr>
            <w:tcW w:w="2547" w:type="dxa"/>
          </w:tcPr>
          <w:p w14:paraId="10132376" w14:textId="4BEC2BCF" w:rsidR="00D6594F" w:rsidRPr="002A44BA" w:rsidRDefault="00D6594F" w:rsidP="00B63351">
            <w:pPr>
              <w:jc w:val="center"/>
              <w:rPr>
                <w:rFonts w:ascii="Times New Roman" w:hAnsi="Times New Roman" w:cs="Times New Roman"/>
                <w:sz w:val="24"/>
                <w:szCs w:val="24"/>
              </w:rPr>
            </w:pPr>
            <w:r w:rsidRPr="002A44BA">
              <w:rPr>
                <w:rFonts w:ascii="Times New Roman" w:hAnsi="Times New Roman" w:cs="Times New Roman"/>
                <w:sz w:val="24"/>
                <w:szCs w:val="24"/>
              </w:rPr>
              <w:t>НАЗВА</w:t>
            </w:r>
          </w:p>
        </w:tc>
        <w:tc>
          <w:tcPr>
            <w:tcW w:w="6798" w:type="dxa"/>
          </w:tcPr>
          <w:p w14:paraId="49442508" w14:textId="038A8B85" w:rsidR="00D6594F" w:rsidRPr="002A44BA" w:rsidRDefault="00D6594F" w:rsidP="00B63351">
            <w:pPr>
              <w:jc w:val="center"/>
              <w:rPr>
                <w:rFonts w:ascii="Times New Roman" w:hAnsi="Times New Roman" w:cs="Times New Roman"/>
                <w:sz w:val="24"/>
                <w:szCs w:val="24"/>
              </w:rPr>
            </w:pPr>
            <w:r w:rsidRPr="002A44BA">
              <w:rPr>
                <w:rFonts w:ascii="Times New Roman" w:hAnsi="Times New Roman" w:cs="Times New Roman"/>
                <w:sz w:val="24"/>
                <w:szCs w:val="24"/>
              </w:rPr>
              <w:t>ХАРАКТЕРИСТИКА</w:t>
            </w:r>
          </w:p>
        </w:tc>
      </w:tr>
      <w:tr w:rsidR="00D6594F" w:rsidRPr="002A44BA" w14:paraId="7822A51A" w14:textId="77777777" w:rsidTr="00D6594F">
        <w:tc>
          <w:tcPr>
            <w:tcW w:w="2547" w:type="dxa"/>
          </w:tcPr>
          <w:p w14:paraId="4C53BA79" w14:textId="77777777" w:rsidR="00D6594F" w:rsidRPr="002A44BA" w:rsidRDefault="00D6594F" w:rsidP="00B63351">
            <w:pPr>
              <w:jc w:val="center"/>
              <w:rPr>
                <w:rFonts w:ascii="Times New Roman" w:hAnsi="Times New Roman" w:cs="Times New Roman"/>
                <w:sz w:val="24"/>
                <w:szCs w:val="24"/>
              </w:rPr>
            </w:pPr>
            <w:r w:rsidRPr="002A44BA">
              <w:rPr>
                <w:rFonts w:ascii="Times New Roman" w:hAnsi="Times New Roman" w:cs="Times New Roman"/>
                <w:sz w:val="24"/>
                <w:szCs w:val="24"/>
              </w:rPr>
              <w:t>Міжнародні</w:t>
            </w:r>
          </w:p>
          <w:p w14:paraId="7692F1E8" w14:textId="3A691A88" w:rsidR="00D6594F" w:rsidRPr="002A44BA" w:rsidRDefault="00D6594F" w:rsidP="00B63351">
            <w:pPr>
              <w:jc w:val="center"/>
              <w:rPr>
                <w:rFonts w:ascii="Times New Roman" w:hAnsi="Times New Roman" w:cs="Times New Roman"/>
                <w:sz w:val="24"/>
                <w:szCs w:val="24"/>
              </w:rPr>
            </w:pPr>
            <w:r w:rsidRPr="002A44BA">
              <w:rPr>
                <w:rFonts w:ascii="Times New Roman" w:hAnsi="Times New Roman" w:cs="Times New Roman"/>
                <w:sz w:val="24"/>
                <w:szCs w:val="24"/>
              </w:rPr>
              <w:t>авіалінії України</w:t>
            </w:r>
          </w:p>
        </w:tc>
        <w:tc>
          <w:tcPr>
            <w:tcW w:w="6798" w:type="dxa"/>
          </w:tcPr>
          <w:p w14:paraId="7E5759F2" w14:textId="75EFEA05" w:rsidR="00D6594F" w:rsidRPr="002A44BA" w:rsidRDefault="00D6594F" w:rsidP="00B63351">
            <w:pPr>
              <w:jc w:val="center"/>
              <w:rPr>
                <w:rFonts w:ascii="Times New Roman" w:hAnsi="Times New Roman" w:cs="Times New Roman"/>
                <w:sz w:val="24"/>
                <w:szCs w:val="24"/>
              </w:rPr>
            </w:pPr>
            <w:r w:rsidRPr="002A44BA">
              <w:rPr>
                <w:rFonts w:ascii="Times New Roman" w:hAnsi="Times New Roman" w:cs="Times New Roman"/>
                <w:sz w:val="24"/>
                <w:szCs w:val="24"/>
              </w:rPr>
              <w:t>Національний авіаперевізник, що спеціалізувався на пасажирських і вантажних авіаперевезеннях. Штаб-квартира компанії знаходилася в Києві, а основним хабом був міжнародний аеропорт «Бориспіль». Крім того, перевізник мав регіональні офіси в аеропортах Одеси та Львова, а також представництва у 38 країнах світу. До початку війни флот компанії складався з 42 літаків із середнім віком експлуатації 12 років.</w:t>
            </w:r>
          </w:p>
        </w:tc>
      </w:tr>
      <w:tr w:rsidR="000C35C0" w:rsidRPr="002A44BA" w14:paraId="502F1364" w14:textId="77777777" w:rsidTr="000C35C0">
        <w:trPr>
          <w:trHeight w:val="2222"/>
        </w:trPr>
        <w:tc>
          <w:tcPr>
            <w:tcW w:w="2547" w:type="dxa"/>
          </w:tcPr>
          <w:p w14:paraId="6424D0F4" w14:textId="1C643ADB" w:rsidR="000C35C0" w:rsidRPr="002A44BA" w:rsidRDefault="000C35C0" w:rsidP="00B63351">
            <w:pPr>
              <w:jc w:val="center"/>
              <w:rPr>
                <w:rFonts w:ascii="Times New Roman" w:hAnsi="Times New Roman" w:cs="Times New Roman"/>
                <w:sz w:val="24"/>
                <w:szCs w:val="24"/>
              </w:rPr>
            </w:pPr>
            <w:proofErr w:type="spellStart"/>
            <w:r w:rsidRPr="002A44BA">
              <w:rPr>
                <w:rFonts w:ascii="Times New Roman" w:hAnsi="Times New Roman" w:cs="Times New Roman"/>
                <w:sz w:val="24"/>
                <w:szCs w:val="24"/>
              </w:rPr>
              <w:t>SkyUp</w:t>
            </w:r>
            <w:proofErr w:type="spellEnd"/>
          </w:p>
        </w:tc>
        <w:tc>
          <w:tcPr>
            <w:tcW w:w="6798" w:type="dxa"/>
          </w:tcPr>
          <w:p w14:paraId="35DCF31A" w14:textId="77777777" w:rsidR="000C35C0" w:rsidRDefault="000C35C0" w:rsidP="00B63351">
            <w:pPr>
              <w:jc w:val="center"/>
              <w:rPr>
                <w:rFonts w:ascii="Times New Roman" w:hAnsi="Times New Roman" w:cs="Times New Roman"/>
                <w:sz w:val="24"/>
                <w:szCs w:val="24"/>
              </w:rPr>
            </w:pPr>
            <w:r w:rsidRPr="002A44BA">
              <w:rPr>
                <w:rFonts w:ascii="Times New Roman" w:hAnsi="Times New Roman" w:cs="Times New Roman"/>
                <w:sz w:val="24"/>
                <w:szCs w:val="24"/>
              </w:rPr>
              <w:t xml:space="preserve">Приватна українська авіакомпанія, що діяла за змішаною моделлю, поєднуючи чартерні перевезення з виконанням регулярних бюджетних рейсів. Її базовим аеропортом був «Бориспіль». Основні маршрути охоплювали країни Близького Сходу, Північної Африки, а також Східної та Південної Європи. Станом на березень 2021 року авіапарк компанії складався з 15 </w:t>
            </w:r>
            <w:proofErr w:type="spellStart"/>
            <w:r w:rsidRPr="002A44BA">
              <w:rPr>
                <w:rFonts w:ascii="Times New Roman" w:hAnsi="Times New Roman" w:cs="Times New Roman"/>
                <w:sz w:val="24"/>
                <w:szCs w:val="24"/>
              </w:rPr>
              <w:t>середньомагістральних</w:t>
            </w:r>
            <w:proofErr w:type="spellEnd"/>
            <w:r w:rsidRPr="002A44BA">
              <w:rPr>
                <w:rFonts w:ascii="Times New Roman" w:hAnsi="Times New Roman" w:cs="Times New Roman"/>
                <w:sz w:val="24"/>
                <w:szCs w:val="24"/>
              </w:rPr>
              <w:t xml:space="preserve"> літаків </w:t>
            </w:r>
            <w:proofErr w:type="spellStart"/>
            <w:r w:rsidRPr="002A44BA">
              <w:rPr>
                <w:rFonts w:ascii="Times New Roman" w:hAnsi="Times New Roman" w:cs="Times New Roman"/>
                <w:sz w:val="24"/>
                <w:szCs w:val="24"/>
              </w:rPr>
              <w:t>Boeing</w:t>
            </w:r>
            <w:proofErr w:type="spellEnd"/>
            <w:r w:rsidRPr="002A44BA">
              <w:rPr>
                <w:rFonts w:ascii="Times New Roman" w:hAnsi="Times New Roman" w:cs="Times New Roman"/>
                <w:sz w:val="24"/>
                <w:szCs w:val="24"/>
              </w:rPr>
              <w:t xml:space="preserve"> 737 із середнім віком 12 років.</w:t>
            </w:r>
          </w:p>
          <w:p w14:paraId="7370F9E1" w14:textId="4A6C5939" w:rsidR="009D72C6" w:rsidRPr="002A44BA" w:rsidRDefault="009D72C6" w:rsidP="00B63351">
            <w:pPr>
              <w:jc w:val="center"/>
              <w:rPr>
                <w:rFonts w:ascii="Times New Roman" w:hAnsi="Times New Roman" w:cs="Times New Roman"/>
                <w:sz w:val="24"/>
                <w:szCs w:val="24"/>
              </w:rPr>
            </w:pPr>
          </w:p>
        </w:tc>
      </w:tr>
      <w:tr w:rsidR="00D6594F" w:rsidRPr="002A44BA" w14:paraId="6D93E0AA" w14:textId="77777777" w:rsidTr="00323864">
        <w:tc>
          <w:tcPr>
            <w:tcW w:w="2547" w:type="dxa"/>
          </w:tcPr>
          <w:p w14:paraId="50BDF698" w14:textId="77777777" w:rsidR="00D6594F" w:rsidRPr="002A44BA" w:rsidRDefault="00D6594F" w:rsidP="00B63351">
            <w:pPr>
              <w:jc w:val="center"/>
              <w:rPr>
                <w:rFonts w:ascii="Times New Roman" w:hAnsi="Times New Roman" w:cs="Times New Roman"/>
                <w:sz w:val="24"/>
                <w:szCs w:val="24"/>
              </w:rPr>
            </w:pPr>
            <w:proofErr w:type="spellStart"/>
            <w:r w:rsidRPr="002A44BA">
              <w:rPr>
                <w:rFonts w:ascii="Times New Roman" w:hAnsi="Times New Roman" w:cs="Times New Roman"/>
                <w:sz w:val="24"/>
                <w:szCs w:val="24"/>
              </w:rPr>
              <w:t>Windrose</w:t>
            </w:r>
            <w:proofErr w:type="spellEnd"/>
          </w:p>
        </w:tc>
        <w:tc>
          <w:tcPr>
            <w:tcW w:w="6798" w:type="dxa"/>
          </w:tcPr>
          <w:p w14:paraId="4D493289" w14:textId="2AEFA9E5" w:rsidR="00B63351" w:rsidRDefault="009D72C6" w:rsidP="00B63351">
            <w:pPr>
              <w:jc w:val="center"/>
              <w:rPr>
                <w:rFonts w:ascii="Times New Roman" w:hAnsi="Times New Roman" w:cs="Times New Roman"/>
                <w:sz w:val="24"/>
                <w:szCs w:val="24"/>
              </w:rPr>
            </w:pPr>
            <w:proofErr w:type="spellStart"/>
            <w:r w:rsidRPr="009D72C6">
              <w:rPr>
                <w:rFonts w:ascii="Times New Roman" w:hAnsi="Times New Roman" w:cs="Times New Roman"/>
                <w:sz w:val="24"/>
                <w:szCs w:val="24"/>
              </w:rPr>
              <w:t>Windrose</w:t>
            </w:r>
            <w:proofErr w:type="spellEnd"/>
            <w:r w:rsidRPr="009D72C6">
              <w:rPr>
                <w:rFonts w:ascii="Times New Roman" w:hAnsi="Times New Roman" w:cs="Times New Roman"/>
                <w:sz w:val="24"/>
                <w:szCs w:val="24"/>
              </w:rPr>
              <w:t xml:space="preserve"> була створена 28 жовтня 2003 року та має своєю базою міжнародний аеропорт «Бориспіль» у місті Київ. Її маршрутна мережа включала перельоти до країн Європи, Азії та Африки. Флот компанії нараховував 15 повітряних суден.</w:t>
            </w:r>
          </w:p>
          <w:p w14:paraId="22A9F7CB" w14:textId="77777777" w:rsidR="00B63351" w:rsidRPr="002A44BA" w:rsidRDefault="00B63351" w:rsidP="00B63351">
            <w:pPr>
              <w:jc w:val="center"/>
              <w:rPr>
                <w:rFonts w:ascii="Times New Roman" w:hAnsi="Times New Roman" w:cs="Times New Roman"/>
                <w:sz w:val="24"/>
                <w:szCs w:val="24"/>
              </w:rPr>
            </w:pPr>
          </w:p>
        </w:tc>
      </w:tr>
      <w:tr w:rsidR="00D6594F" w:rsidRPr="002A44BA" w14:paraId="212AF827" w14:textId="77777777" w:rsidTr="00323864">
        <w:tc>
          <w:tcPr>
            <w:tcW w:w="2547" w:type="dxa"/>
          </w:tcPr>
          <w:p w14:paraId="5D1EC341" w14:textId="77777777" w:rsidR="00D6594F" w:rsidRPr="002A44BA" w:rsidRDefault="00D6594F" w:rsidP="00B63351">
            <w:pPr>
              <w:jc w:val="center"/>
              <w:rPr>
                <w:rFonts w:ascii="Times New Roman" w:hAnsi="Times New Roman" w:cs="Times New Roman"/>
                <w:sz w:val="24"/>
                <w:szCs w:val="24"/>
              </w:rPr>
            </w:pPr>
            <w:proofErr w:type="spellStart"/>
            <w:r w:rsidRPr="002A44BA">
              <w:rPr>
                <w:rFonts w:ascii="Times New Roman" w:hAnsi="Times New Roman" w:cs="Times New Roman"/>
                <w:sz w:val="24"/>
                <w:szCs w:val="24"/>
              </w:rPr>
              <w:lastRenderedPageBreak/>
              <w:t>YanAir</w:t>
            </w:r>
            <w:proofErr w:type="spellEnd"/>
          </w:p>
        </w:tc>
        <w:tc>
          <w:tcPr>
            <w:tcW w:w="6798" w:type="dxa"/>
          </w:tcPr>
          <w:p w14:paraId="00358B3B" w14:textId="77777777" w:rsidR="00D6594F" w:rsidRPr="002A44BA" w:rsidRDefault="00D6594F" w:rsidP="00B63351">
            <w:pPr>
              <w:jc w:val="center"/>
              <w:rPr>
                <w:rFonts w:ascii="Times New Roman" w:hAnsi="Times New Roman" w:cs="Times New Roman"/>
                <w:sz w:val="24"/>
                <w:szCs w:val="24"/>
              </w:rPr>
            </w:pPr>
            <w:r w:rsidRPr="002A44BA">
              <w:rPr>
                <w:rFonts w:ascii="Times New Roman" w:hAnsi="Times New Roman" w:cs="Times New Roman"/>
                <w:sz w:val="24"/>
                <w:szCs w:val="24"/>
              </w:rPr>
              <w:t>Українська авіакомпанія, що мала базу в аеропорту «Житомир» і здійснювала польоти флотом із шести літаків. Географія її маршрутів охоплювала чотири країни: Польщу, Вірменію, Грузію та Ізраїль.</w:t>
            </w:r>
          </w:p>
        </w:tc>
      </w:tr>
    </w:tbl>
    <w:p w14:paraId="087EBFF9" w14:textId="077DB8BC" w:rsidR="00D6594F" w:rsidRPr="002A44BA" w:rsidRDefault="00D6594F" w:rsidP="00D6594F">
      <w:pPr>
        <w:spacing w:after="0" w:line="360" w:lineRule="auto"/>
        <w:jc w:val="both"/>
        <w:rPr>
          <w:rFonts w:ascii="Times New Roman" w:hAnsi="Times New Roman" w:cs="Times New Roman"/>
          <w:sz w:val="28"/>
          <w:szCs w:val="28"/>
        </w:rPr>
      </w:pPr>
      <w:r w:rsidRPr="002A44BA">
        <w:rPr>
          <w:rFonts w:ascii="Times New Roman" w:hAnsi="Times New Roman" w:cs="Times New Roman"/>
          <w:sz w:val="28"/>
          <w:szCs w:val="28"/>
        </w:rPr>
        <w:t>Джерело:  [40].</w:t>
      </w:r>
    </w:p>
    <w:p w14:paraId="0AEA73F2" w14:textId="2AD5B543" w:rsidR="000C35C0" w:rsidRPr="002A44BA" w:rsidRDefault="000C35C0" w:rsidP="000C35C0">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Якщо розглядати інтеграцію України до ЄС у сфері авіаційних перевезень, то можна відзначити значні досягнення. Серед них, варто виділити:</w:t>
      </w:r>
    </w:p>
    <w:p w14:paraId="55A8C7E5" w14:textId="77777777" w:rsidR="00937514" w:rsidRPr="002A44BA" w:rsidRDefault="00937514" w:rsidP="000C35C0">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Запровадження нормативних положень, які регулюють доступ до ринку послуг із наземного обслуговування в аеропортах, створює передумови для зростання конкуренції та стимулює підвищення рівня сервісу в авіаційній сфері.</w:t>
      </w:r>
    </w:p>
    <w:p w14:paraId="01201418" w14:textId="3426F599" w:rsidR="000C35C0" w:rsidRPr="002A44BA" w:rsidRDefault="000C35C0" w:rsidP="000C35C0">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Прийняття правил з сертифікації повітряних суден та аеродромів. Це забезпечує відповідність української авіаційної інфраструктури та літаків європейським стандартам безпеки.</w:t>
      </w:r>
    </w:p>
    <w:p w14:paraId="636D3237" w14:textId="77777777" w:rsidR="00B0657E" w:rsidRPr="002A44BA" w:rsidRDefault="00B0657E" w:rsidP="000C35C0">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Відбулося затвердження комплексу ліцензійних умов і правил, які охоплюють широкий діапазон авіаційної діяльності. Це включає норми щодо перевезення пасажирів, страхування, правил польотів, метеорологічного забезпечення, вимог до льотних екіпажів, сертифікації агентів з продажу авіаквитків, льотної експлуатації, використання повітряного простору та сертифікації диспетчерів. Цей крок є свідченням системної роботи, спрямованої на гармонізацію авіаційного законодавства України з європейськими стандартами</w:t>
      </w:r>
    </w:p>
    <w:p w14:paraId="59D3CD79" w14:textId="22C69A16" w:rsidR="000C35C0" w:rsidRPr="002A44BA" w:rsidRDefault="000C35C0" w:rsidP="000C35C0">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Підписання Угоди про спільний повітряний простір. Ця угода є особливо значущою, оскільки має більшу юридичну силу, ніж Угода про асоціацію, і фактично відкриває українське небо для європейських авіакомпаній та навпаки, створюючи умови для "авіаційного </w:t>
      </w:r>
      <w:proofErr w:type="spellStart"/>
      <w:r w:rsidRPr="002A44BA">
        <w:rPr>
          <w:rFonts w:ascii="Times New Roman" w:hAnsi="Times New Roman" w:cs="Times New Roman"/>
          <w:sz w:val="28"/>
          <w:szCs w:val="28"/>
        </w:rPr>
        <w:t>безвізу</w:t>
      </w:r>
      <w:proofErr w:type="spellEnd"/>
      <w:r w:rsidRPr="002A44BA">
        <w:rPr>
          <w:rFonts w:ascii="Times New Roman" w:hAnsi="Times New Roman" w:cs="Times New Roman"/>
          <w:sz w:val="28"/>
          <w:szCs w:val="28"/>
        </w:rPr>
        <w:t>" та повної інтеграції до єдиного європейського авіаційного ринку</w:t>
      </w:r>
      <w:r w:rsidR="00F05666" w:rsidRPr="002A44BA">
        <w:rPr>
          <w:rFonts w:ascii="Times New Roman" w:hAnsi="Times New Roman" w:cs="Times New Roman"/>
          <w:sz w:val="28"/>
          <w:szCs w:val="28"/>
        </w:rPr>
        <w:t xml:space="preserve"> [33].</w:t>
      </w:r>
    </w:p>
    <w:p w14:paraId="1256A0B4" w14:textId="68B8543E" w:rsidR="00994685" w:rsidRPr="002A44BA" w:rsidRDefault="000C35C0" w:rsidP="000C35C0">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Ці кроки свідчать про послідовне та значне наближення України до європейських авіаційних стандартів та правил, що є ключовим для її інтеграції до ЄС у цій сфері </w:t>
      </w:r>
    </w:p>
    <w:p w14:paraId="5A4F0264" w14:textId="2861E045" w:rsidR="003479E7" w:rsidRPr="002A44BA" w:rsidRDefault="003479E7" w:rsidP="001F1B2D">
      <w:pPr>
        <w:spacing w:after="0" w:line="360" w:lineRule="auto"/>
        <w:ind w:firstLine="720"/>
        <w:jc w:val="both"/>
        <w:rPr>
          <w:rFonts w:ascii="Times New Roman" w:hAnsi="Times New Roman" w:cs="Times New Roman"/>
          <w:b/>
          <w:bCs/>
          <w:sz w:val="28"/>
          <w:szCs w:val="28"/>
        </w:rPr>
      </w:pPr>
      <w:r w:rsidRPr="002A44BA">
        <w:rPr>
          <w:rFonts w:ascii="Times New Roman" w:hAnsi="Times New Roman" w:cs="Times New Roman"/>
          <w:b/>
          <w:bCs/>
          <w:sz w:val="28"/>
          <w:szCs w:val="28"/>
        </w:rPr>
        <w:lastRenderedPageBreak/>
        <w:t>2.2 Вплив воєнного стану на транспортну інфраструктуру</w:t>
      </w:r>
    </w:p>
    <w:p w14:paraId="7E6ABECB" w14:textId="77777777" w:rsidR="003479E7" w:rsidRPr="002A44BA" w:rsidRDefault="003479E7" w:rsidP="001F1B2D">
      <w:pPr>
        <w:spacing w:after="0" w:line="360" w:lineRule="auto"/>
        <w:ind w:firstLine="720"/>
        <w:jc w:val="both"/>
        <w:rPr>
          <w:rFonts w:ascii="Times New Roman" w:hAnsi="Times New Roman" w:cs="Times New Roman"/>
          <w:sz w:val="28"/>
          <w:szCs w:val="28"/>
        </w:rPr>
      </w:pPr>
    </w:p>
    <w:p w14:paraId="312EB3C1" w14:textId="77777777" w:rsidR="00A24159" w:rsidRPr="002A44BA" w:rsidRDefault="00A24159" w:rsidP="00A24159">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Станом на початок 2024 року, за оцінками аналітиків та експертних установ, сукупні прямі втрати, яких зазнала інфраструктура України внаслідок повномасштабної збройної агресії Російської Федерації, сягнули майже 155 мільярдів доларів США. У цей обсяг включено також катастрофічні наслідки підриву Каховської гідроелектростанції, що відбувся 6 червня 2023 року, в результаті чого було знищено критично важливий гідротехнічний об’єкт, завдано значної екологічної шкоди та порушено транспортні й логістичні маршрути на півдні країни.</w:t>
      </w:r>
    </w:p>
    <w:p w14:paraId="6F93A9FB" w14:textId="5C9E833B" w:rsidR="00A24159" w:rsidRPr="002A44BA" w:rsidRDefault="00A24159" w:rsidP="00A24159">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Інфраструктура посідає друге місце серед усіх категорій активів, які зазнали найсуттєвіших руйнувань з початку вторгнення. Ураження інфраструктурних об'єктів має системний характер і охоплює всі основні види транспортної мережі [44-46]. </w:t>
      </w:r>
    </w:p>
    <w:p w14:paraId="4049121E" w14:textId="77777777" w:rsidR="00A24159" w:rsidRPr="002A44BA" w:rsidRDefault="00A24159" w:rsidP="00A24159">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Масштаби руйнувань інфраструктури не лише мають суттєвий економічний вимір, але й становлять загрозу для національної безпеки, соціальної мобільності населення та ефективного функціонування транспорту як складової загальнодержавної системи життєзабезпечення. Відновлення цієї критичної інфраструктури потребуватиме багаторічної координації з міжнародними партнерами, значних інвестиційних ресурсів та системного підходу до модернізації з урахуванням стандартів ЄС.</w:t>
      </w:r>
    </w:p>
    <w:p w14:paraId="6BE2ABD6" w14:textId="31205426" w:rsidR="00994685" w:rsidRPr="002A44BA" w:rsidRDefault="00994685" w:rsidP="00A24159">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Оскільки Україна прагне інтегруватися в європейський ринок і зайняти в ньому гідну позицію, питання відновлення транспортної інфраструктури набуває особливої актуальності вже зараз, а не відкладається на період після завершення війни.</w:t>
      </w:r>
    </w:p>
    <w:p w14:paraId="5FD7F650" w14:textId="75FC342E" w:rsidR="00B0657E" w:rsidRPr="002A44BA" w:rsidRDefault="005207E5" w:rsidP="00B0657E">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b/>
          <w:bCs/>
          <w:i/>
          <w:iCs/>
          <w:sz w:val="28"/>
          <w:szCs w:val="28"/>
        </w:rPr>
        <w:t xml:space="preserve"> </w:t>
      </w:r>
      <w:r w:rsidR="00554DAF" w:rsidRPr="002A44BA">
        <w:rPr>
          <w:rFonts w:ascii="Times New Roman" w:hAnsi="Times New Roman" w:cs="Times New Roman"/>
          <w:sz w:val="28"/>
          <w:szCs w:val="28"/>
        </w:rPr>
        <w:t xml:space="preserve">На теперішній воєнний час зберігається тенденція зі </w:t>
      </w:r>
      <w:proofErr w:type="spellStart"/>
      <w:r w:rsidR="00554DAF" w:rsidRPr="002A44BA">
        <w:rPr>
          <w:rFonts w:ascii="Times New Roman" w:hAnsi="Times New Roman" w:cs="Times New Roman"/>
          <w:sz w:val="28"/>
          <w:szCs w:val="28"/>
        </w:rPr>
        <w:t>здорожчення</w:t>
      </w:r>
      <w:proofErr w:type="spellEnd"/>
      <w:r w:rsidR="00554DAF" w:rsidRPr="002A44BA">
        <w:rPr>
          <w:rFonts w:ascii="Times New Roman" w:hAnsi="Times New Roman" w:cs="Times New Roman"/>
          <w:sz w:val="28"/>
          <w:szCs w:val="28"/>
        </w:rPr>
        <w:t xml:space="preserve"> у структурі собівартості вантажопотоків вітчизняної товарної продукції, за рахунок частки енергоносіїв, в першу чергу електроенергії, природнього газу. Військова агресія в нашій державі додатково  посилила проблемні питання, які пов’язані із масштабним скороченням споживчого  попиту на </w:t>
      </w:r>
      <w:proofErr w:type="spellStart"/>
      <w:r w:rsidR="00554DAF" w:rsidRPr="002A44BA">
        <w:rPr>
          <w:rFonts w:ascii="Times New Roman" w:hAnsi="Times New Roman" w:cs="Times New Roman"/>
          <w:sz w:val="28"/>
          <w:szCs w:val="28"/>
        </w:rPr>
        <w:t>агропродукцію</w:t>
      </w:r>
      <w:proofErr w:type="spellEnd"/>
      <w:r w:rsidR="00554DAF" w:rsidRPr="002A44BA">
        <w:rPr>
          <w:rFonts w:ascii="Times New Roman" w:hAnsi="Times New Roman" w:cs="Times New Roman"/>
          <w:sz w:val="28"/>
          <w:szCs w:val="28"/>
        </w:rPr>
        <w:t xml:space="preserve">, </w:t>
      </w:r>
      <w:r w:rsidR="00554DAF" w:rsidRPr="002A44BA">
        <w:rPr>
          <w:rFonts w:ascii="Times New Roman" w:hAnsi="Times New Roman" w:cs="Times New Roman"/>
          <w:sz w:val="28"/>
          <w:szCs w:val="28"/>
        </w:rPr>
        <w:lastRenderedPageBreak/>
        <w:t xml:space="preserve">ушкодження інфраструктури (морських, річкових портів України) порушенням логістичних схем товарних постачань тощо. Блокування морських перевезень «зерновим коридором» зупинення зернової угоди РФ та здороження транспортної логістики, негативно позначаються на вантажообігу та фінансових показниках виробників </w:t>
      </w:r>
      <w:proofErr w:type="spellStart"/>
      <w:r w:rsidR="00554DAF" w:rsidRPr="002A44BA">
        <w:rPr>
          <w:rFonts w:ascii="Times New Roman" w:hAnsi="Times New Roman" w:cs="Times New Roman"/>
          <w:sz w:val="28"/>
          <w:szCs w:val="28"/>
        </w:rPr>
        <w:t>агропродовольства</w:t>
      </w:r>
      <w:proofErr w:type="spellEnd"/>
      <w:r w:rsidR="00554DAF" w:rsidRPr="002A44BA">
        <w:rPr>
          <w:rFonts w:ascii="Times New Roman" w:hAnsi="Times New Roman" w:cs="Times New Roman"/>
          <w:sz w:val="28"/>
          <w:szCs w:val="28"/>
        </w:rPr>
        <w:t xml:space="preserve"> і експортерів, що суттєво вдарить по Світовій товарно-продовольчій безпеці. Формування транспортних вантажопотоків у галузі морського транспортного комплексу економіки різнорідних за способом, об’єктами та інструментами (морського,  річкового тобто водного транспортування) є їх спільна та єдина мета –повоєнний розвиток та підвищення ефективності вантажопотоків даних підприємств морського транспорту. </w:t>
      </w:r>
      <w:r w:rsidR="00B0657E" w:rsidRPr="002A44BA">
        <w:rPr>
          <w:rFonts w:ascii="Times New Roman" w:hAnsi="Times New Roman" w:cs="Times New Roman"/>
          <w:sz w:val="28"/>
          <w:szCs w:val="28"/>
        </w:rPr>
        <w:t>Щодо інфраструктури водного транспорту, основні протиріччя полягають у наступному:</w:t>
      </w:r>
    </w:p>
    <w:p w14:paraId="5E6F305B" w14:textId="77777777" w:rsidR="00B0657E" w:rsidRPr="002A44BA" w:rsidRDefault="00B0657E" w:rsidP="00B0657E">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Параметри транспортного процесу та його логістика не відповідають сучасним вимогам, зокрема з урахуванням стратегічних планів розвитку річкових, морських портів та загальної транспортної системи України.</w:t>
      </w:r>
    </w:p>
    <w:p w14:paraId="6A9EF896" w14:textId="77777777" w:rsidR="00B0657E" w:rsidRPr="002A44BA" w:rsidRDefault="00B0657E" w:rsidP="00B0657E">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Стан інфраструктури не відповідає нинішнім стандартам безпеки судноплавства. Це зумовлено мінуванням акваторій портів і водних шляхів, а також терористичними атаками ворожими ракетами, морськими </w:t>
      </w:r>
      <w:proofErr w:type="spellStart"/>
      <w:r w:rsidRPr="002A44BA">
        <w:rPr>
          <w:rFonts w:ascii="Times New Roman" w:hAnsi="Times New Roman" w:cs="Times New Roman"/>
          <w:sz w:val="28"/>
          <w:szCs w:val="28"/>
        </w:rPr>
        <w:t>дронами</w:t>
      </w:r>
      <w:proofErr w:type="spellEnd"/>
      <w:r w:rsidRPr="002A44BA">
        <w:rPr>
          <w:rFonts w:ascii="Times New Roman" w:hAnsi="Times New Roman" w:cs="Times New Roman"/>
          <w:sz w:val="28"/>
          <w:szCs w:val="28"/>
        </w:rPr>
        <w:t xml:space="preserve"> та бойовими БПЛА на об'єкти водної інфраструктури та логістики.</w:t>
      </w:r>
    </w:p>
    <w:p w14:paraId="74A64ABB" w14:textId="6FB3710D" w:rsidR="00554DAF" w:rsidRPr="002A44BA" w:rsidRDefault="00B0657E" w:rsidP="00B0657E">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Якість обслуговування суден у морських та річкових портах України під час воєнного стану є незадовільною</w:t>
      </w:r>
      <w:r w:rsidR="00242524" w:rsidRPr="002A44BA">
        <w:rPr>
          <w:rFonts w:ascii="Times New Roman" w:hAnsi="Times New Roman" w:cs="Times New Roman"/>
          <w:sz w:val="28"/>
          <w:szCs w:val="28"/>
        </w:rPr>
        <w:t xml:space="preserve"> [</w:t>
      </w:r>
      <w:r w:rsidR="007C2A80" w:rsidRPr="002A44BA">
        <w:rPr>
          <w:rFonts w:ascii="Times New Roman" w:hAnsi="Times New Roman" w:cs="Times New Roman"/>
          <w:sz w:val="28"/>
          <w:szCs w:val="28"/>
        </w:rPr>
        <w:t>34</w:t>
      </w:r>
      <w:r w:rsidR="00242524" w:rsidRPr="002A44BA">
        <w:rPr>
          <w:rFonts w:ascii="Times New Roman" w:hAnsi="Times New Roman" w:cs="Times New Roman"/>
          <w:sz w:val="28"/>
          <w:szCs w:val="28"/>
        </w:rPr>
        <w:t>]</w:t>
      </w:r>
      <w:r w:rsidR="00554DAF" w:rsidRPr="002A44BA">
        <w:rPr>
          <w:rFonts w:ascii="Times New Roman" w:hAnsi="Times New Roman" w:cs="Times New Roman"/>
          <w:sz w:val="28"/>
          <w:szCs w:val="28"/>
        </w:rPr>
        <w:t>.</w:t>
      </w:r>
    </w:p>
    <w:p w14:paraId="55CC5FE6" w14:textId="00FC2E9E" w:rsidR="00242524" w:rsidRPr="002A44BA" w:rsidRDefault="00242524" w:rsidP="00554DAF">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Також необхідно зазначити, що проблема перенаправлення вантажопотоків та відновлення альтернативних логістичних шляхів не є єдиною.</w:t>
      </w:r>
      <w:r w:rsidR="005207E5" w:rsidRPr="002A44BA">
        <w:rPr>
          <w:rFonts w:ascii="Times New Roman" w:hAnsi="Times New Roman" w:cs="Times New Roman"/>
          <w:sz w:val="28"/>
          <w:szCs w:val="28"/>
        </w:rPr>
        <w:t xml:space="preserve"> </w:t>
      </w:r>
      <w:r w:rsidRPr="002A44BA">
        <w:rPr>
          <w:rFonts w:ascii="Times New Roman" w:hAnsi="Times New Roman" w:cs="Times New Roman"/>
          <w:sz w:val="28"/>
          <w:szCs w:val="28"/>
        </w:rPr>
        <w:t>Значною проблемою</w:t>
      </w:r>
      <w:r w:rsidR="005207E5" w:rsidRPr="002A44BA">
        <w:rPr>
          <w:rFonts w:ascii="Times New Roman" w:hAnsi="Times New Roman" w:cs="Times New Roman"/>
          <w:sz w:val="28"/>
          <w:szCs w:val="28"/>
        </w:rPr>
        <w:t>, яка наразі дійсно викликає занепокоєння</w:t>
      </w:r>
      <w:r w:rsidRPr="002A44BA">
        <w:rPr>
          <w:rFonts w:ascii="Times New Roman" w:hAnsi="Times New Roman" w:cs="Times New Roman"/>
          <w:sz w:val="28"/>
          <w:szCs w:val="28"/>
        </w:rPr>
        <w:t xml:space="preserve"> є вагомі пошкодження транспортного комплексу України</w:t>
      </w:r>
      <w:r w:rsidR="005207E5" w:rsidRPr="002A44BA">
        <w:rPr>
          <w:rFonts w:ascii="Times New Roman" w:hAnsi="Times New Roman" w:cs="Times New Roman"/>
          <w:sz w:val="28"/>
          <w:szCs w:val="28"/>
        </w:rPr>
        <w:t xml:space="preserve"> та регулярні обстріли транспортної інфраструктури</w:t>
      </w:r>
      <w:r w:rsidRPr="002A44BA">
        <w:rPr>
          <w:rFonts w:ascii="Times New Roman" w:hAnsi="Times New Roman" w:cs="Times New Roman"/>
          <w:sz w:val="28"/>
          <w:szCs w:val="28"/>
        </w:rPr>
        <w:t>.</w:t>
      </w:r>
    </w:p>
    <w:p w14:paraId="4C6E3904" w14:textId="06852C84" w:rsidR="00B0657E" w:rsidRPr="002A44BA" w:rsidRDefault="0050144E" w:rsidP="005502FA">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 </w:t>
      </w:r>
      <w:r w:rsidR="00B0657E" w:rsidRPr="002A44BA">
        <w:rPr>
          <w:rFonts w:ascii="Times New Roman" w:hAnsi="Times New Roman" w:cs="Times New Roman"/>
          <w:sz w:val="28"/>
          <w:szCs w:val="28"/>
        </w:rPr>
        <w:t>Внаслідок повномасштабного російського вторгнення, діяльність більшості українських авіакомпаній була призупинена; лише «МАУ» та «</w:t>
      </w:r>
      <w:proofErr w:type="spellStart"/>
      <w:r w:rsidR="00B0657E" w:rsidRPr="002A44BA">
        <w:rPr>
          <w:rFonts w:ascii="Times New Roman" w:hAnsi="Times New Roman" w:cs="Times New Roman"/>
          <w:sz w:val="28"/>
          <w:szCs w:val="28"/>
        </w:rPr>
        <w:t>SkyUp</w:t>
      </w:r>
      <w:proofErr w:type="spellEnd"/>
      <w:r w:rsidR="00B0657E" w:rsidRPr="002A44BA">
        <w:rPr>
          <w:rFonts w:ascii="Times New Roman" w:hAnsi="Times New Roman" w:cs="Times New Roman"/>
          <w:sz w:val="28"/>
          <w:szCs w:val="28"/>
        </w:rPr>
        <w:t xml:space="preserve">» змогли трансформувати свою роботу та продовжити її. Багато повітряних суден виявилися заблокованими в українських аеропортах після 24 </w:t>
      </w:r>
      <w:r w:rsidR="00B0657E" w:rsidRPr="002A44BA">
        <w:rPr>
          <w:rFonts w:ascii="Times New Roman" w:hAnsi="Times New Roman" w:cs="Times New Roman"/>
          <w:sz w:val="28"/>
          <w:szCs w:val="28"/>
        </w:rPr>
        <w:lastRenderedPageBreak/>
        <w:t>лютого 2022 року, оскільки не встигли залишити територію країни до введення заборони на польоти в українському небі.</w:t>
      </w:r>
    </w:p>
    <w:p w14:paraId="1A85B7EA" w14:textId="4D75693E" w:rsidR="00B0657E" w:rsidRPr="002A44BA" w:rsidRDefault="0050144E" w:rsidP="00B0657E">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Весь флот </w:t>
      </w:r>
      <w:proofErr w:type="spellStart"/>
      <w:r w:rsidRPr="002A44BA">
        <w:rPr>
          <w:rFonts w:ascii="Times New Roman" w:hAnsi="Times New Roman" w:cs="Times New Roman"/>
          <w:sz w:val="28"/>
          <w:szCs w:val="28"/>
        </w:rPr>
        <w:t>Windrose</w:t>
      </w:r>
      <w:proofErr w:type="spellEnd"/>
      <w:r w:rsidRPr="002A44BA">
        <w:rPr>
          <w:rFonts w:ascii="Times New Roman" w:hAnsi="Times New Roman" w:cs="Times New Roman"/>
          <w:sz w:val="28"/>
          <w:szCs w:val="28"/>
        </w:rPr>
        <w:t xml:space="preserve">, що є частиною авіапарку МАУ та </w:t>
      </w:r>
      <w:proofErr w:type="spellStart"/>
      <w:r w:rsidRPr="002A44BA">
        <w:rPr>
          <w:rFonts w:ascii="Times New Roman" w:hAnsi="Times New Roman" w:cs="Times New Roman"/>
          <w:sz w:val="28"/>
          <w:szCs w:val="28"/>
        </w:rPr>
        <w:t>Azur</w:t>
      </w:r>
      <w:proofErr w:type="spellEnd"/>
      <w:r w:rsidRPr="002A44BA">
        <w:rPr>
          <w:rFonts w:ascii="Times New Roman" w:hAnsi="Times New Roman" w:cs="Times New Roman"/>
          <w:sz w:val="28"/>
          <w:szCs w:val="28"/>
        </w:rPr>
        <w:t xml:space="preserve"> </w:t>
      </w:r>
      <w:proofErr w:type="spellStart"/>
      <w:r w:rsidRPr="002A44BA">
        <w:rPr>
          <w:rFonts w:ascii="Times New Roman" w:hAnsi="Times New Roman" w:cs="Times New Roman"/>
          <w:sz w:val="28"/>
          <w:szCs w:val="28"/>
        </w:rPr>
        <w:t>Air</w:t>
      </w:r>
      <w:proofErr w:type="spellEnd"/>
      <w:r w:rsidRPr="002A44BA">
        <w:rPr>
          <w:rFonts w:ascii="Times New Roman" w:hAnsi="Times New Roman" w:cs="Times New Roman"/>
          <w:sz w:val="28"/>
          <w:szCs w:val="28"/>
        </w:rPr>
        <w:t xml:space="preserve"> </w:t>
      </w:r>
      <w:proofErr w:type="spellStart"/>
      <w:r w:rsidRPr="002A44BA">
        <w:rPr>
          <w:rFonts w:ascii="Times New Roman" w:hAnsi="Times New Roman" w:cs="Times New Roman"/>
          <w:sz w:val="28"/>
          <w:szCs w:val="28"/>
        </w:rPr>
        <w:t>Ukraine</w:t>
      </w:r>
      <w:proofErr w:type="spellEnd"/>
      <w:r w:rsidRPr="002A44BA">
        <w:rPr>
          <w:rFonts w:ascii="Times New Roman" w:hAnsi="Times New Roman" w:cs="Times New Roman"/>
          <w:sz w:val="28"/>
          <w:szCs w:val="28"/>
        </w:rPr>
        <w:t xml:space="preserve">, наразі не виконує рейсів. Для українських авіакомпаній, яким вдалося евакуювати свої літаки, основними джерелами прибутку стали чартерні перевезення для туроператорів, гуманітарні рейси, а також "мокрий" або </w:t>
      </w:r>
      <w:proofErr w:type="spellStart"/>
      <w:r w:rsidRPr="002A44BA">
        <w:rPr>
          <w:rFonts w:ascii="Times New Roman" w:hAnsi="Times New Roman" w:cs="Times New Roman"/>
          <w:sz w:val="28"/>
          <w:szCs w:val="28"/>
        </w:rPr>
        <w:t>ветінг</w:t>
      </w:r>
      <w:proofErr w:type="spellEnd"/>
      <w:r w:rsidRPr="002A44BA">
        <w:rPr>
          <w:rFonts w:ascii="Times New Roman" w:hAnsi="Times New Roman" w:cs="Times New Roman"/>
          <w:sz w:val="28"/>
          <w:szCs w:val="28"/>
        </w:rPr>
        <w:t xml:space="preserve">-лізинг </w:t>
      </w:r>
      <w:r w:rsidR="005502FA" w:rsidRPr="002A44BA">
        <w:rPr>
          <w:rFonts w:ascii="Times New Roman" w:hAnsi="Times New Roman" w:cs="Times New Roman"/>
          <w:sz w:val="28"/>
          <w:szCs w:val="28"/>
        </w:rPr>
        <w:t>–</w:t>
      </w:r>
      <w:r w:rsidRPr="002A44BA">
        <w:rPr>
          <w:rFonts w:ascii="Times New Roman" w:hAnsi="Times New Roman" w:cs="Times New Roman"/>
          <w:sz w:val="28"/>
          <w:szCs w:val="28"/>
        </w:rPr>
        <w:t xml:space="preserve"> оренда літака разом з </w:t>
      </w:r>
      <w:proofErr w:type="spellStart"/>
      <w:r w:rsidRPr="002A44BA">
        <w:rPr>
          <w:rFonts w:ascii="Times New Roman" w:hAnsi="Times New Roman" w:cs="Times New Roman"/>
          <w:sz w:val="28"/>
          <w:szCs w:val="28"/>
        </w:rPr>
        <w:t>екіпажем</w:t>
      </w:r>
      <w:proofErr w:type="spellEnd"/>
      <w:r w:rsidRPr="002A44BA">
        <w:rPr>
          <w:rFonts w:ascii="Times New Roman" w:hAnsi="Times New Roman" w:cs="Times New Roman"/>
          <w:sz w:val="28"/>
          <w:szCs w:val="28"/>
        </w:rPr>
        <w:t xml:space="preserve"> і технічним обслуговуванням. Попит на ці послуги в Європі значно виріс, адже після дворічної перерви, спричиненої пандемією COVID-19, коли авіакомпанії змушені були скоротити персонал і обмежити польоти, влітку 2022 року подорожі знову стали актуальними та популярними.</w:t>
      </w:r>
    </w:p>
    <w:p w14:paraId="39374D30" w14:textId="00E3B06E" w:rsidR="008078CF" w:rsidRPr="002A44BA" w:rsidRDefault="00B0657E" w:rsidP="00B0657E">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Серед українських авіакомпаній </w:t>
      </w:r>
      <w:proofErr w:type="spellStart"/>
      <w:r w:rsidRPr="002A44BA">
        <w:rPr>
          <w:rFonts w:ascii="Times New Roman" w:hAnsi="Times New Roman" w:cs="Times New Roman"/>
          <w:sz w:val="28"/>
          <w:szCs w:val="28"/>
        </w:rPr>
        <w:t>SkyUp</w:t>
      </w:r>
      <w:proofErr w:type="spellEnd"/>
      <w:r w:rsidRPr="002A44BA">
        <w:rPr>
          <w:rFonts w:ascii="Times New Roman" w:hAnsi="Times New Roman" w:cs="Times New Roman"/>
          <w:sz w:val="28"/>
          <w:szCs w:val="28"/>
        </w:rPr>
        <w:t xml:space="preserve"> виявилася найбільш підготовленою до війни і наразі є найуспішнішою. Їй вдалося вивести весь свій флот з України до закриття повітряного простору, за винятком одного літака, що залишився в Борисполі. Протягом усього цього часу </w:t>
      </w:r>
      <w:proofErr w:type="spellStart"/>
      <w:r w:rsidRPr="002A44BA">
        <w:rPr>
          <w:rFonts w:ascii="Times New Roman" w:hAnsi="Times New Roman" w:cs="Times New Roman"/>
          <w:sz w:val="28"/>
          <w:szCs w:val="28"/>
        </w:rPr>
        <w:t>SkyUp</w:t>
      </w:r>
      <w:proofErr w:type="spellEnd"/>
      <w:r w:rsidRPr="002A44BA">
        <w:rPr>
          <w:rFonts w:ascii="Times New Roman" w:hAnsi="Times New Roman" w:cs="Times New Roman"/>
          <w:sz w:val="28"/>
          <w:szCs w:val="28"/>
        </w:rPr>
        <w:t xml:space="preserve"> активно продовжує виконувати польоти та генерувати прибутки, але тепер вже в Європі. На противагу цьому, головний український авіаперевізник – МАУ – з понад двох десятків літаків фактично зберіг лише чотири. Частину повітряних суден напередодні війни відкликали орендодавці, побоюючись тоді ще гіпотетичної ескалації. Деякі ж літаки виявилися заблокованими в українських аеропортах після закриття неба через бойові дії </w:t>
      </w:r>
      <w:r w:rsidR="008078CF" w:rsidRPr="002A44BA">
        <w:rPr>
          <w:rFonts w:ascii="Times New Roman" w:hAnsi="Times New Roman" w:cs="Times New Roman"/>
          <w:sz w:val="28"/>
          <w:szCs w:val="28"/>
        </w:rPr>
        <w:t>[</w:t>
      </w:r>
      <w:r w:rsidR="00403ED6" w:rsidRPr="002A44BA">
        <w:rPr>
          <w:rFonts w:ascii="Times New Roman" w:hAnsi="Times New Roman" w:cs="Times New Roman"/>
          <w:sz w:val="28"/>
          <w:szCs w:val="28"/>
        </w:rPr>
        <w:t>4</w:t>
      </w:r>
      <w:r w:rsidR="00D6594F" w:rsidRPr="002A44BA">
        <w:rPr>
          <w:rFonts w:ascii="Times New Roman" w:hAnsi="Times New Roman" w:cs="Times New Roman"/>
          <w:sz w:val="28"/>
          <w:szCs w:val="28"/>
        </w:rPr>
        <w:t>2</w:t>
      </w:r>
      <w:r w:rsidR="008078CF" w:rsidRPr="002A44BA">
        <w:rPr>
          <w:rFonts w:ascii="Times New Roman" w:hAnsi="Times New Roman" w:cs="Times New Roman"/>
          <w:sz w:val="28"/>
          <w:szCs w:val="28"/>
        </w:rPr>
        <w:t>].</w:t>
      </w:r>
    </w:p>
    <w:p w14:paraId="0097CFBB" w14:textId="7F1737C3" w:rsidR="00E05339" w:rsidRPr="002A44BA" w:rsidRDefault="00E05339" w:rsidP="008078CF">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Чим довше триває війна, тим важчим стає становище для авіаційних операторів і всієї української цивільної авіації, а процес її відновлення затягуватиметься ще більше. Оптимальним варіантом було б відновити авіарейси навіть у воєнних умовах. Втім, наразі Україна входить до переліку семи країн з найвищим рівнем авіаційного ризику. Експлуатація цивільних літаків у таких зонах не рекомендується, оскільки існує висока ймовірність помилкової ідентифікації повітряних суден системами протиповітряної оборони, що може призвести до їх обстрілу або випадкового потрапляння під авіаційні удари.</w:t>
      </w:r>
    </w:p>
    <w:p w14:paraId="799004C8" w14:textId="38E0494A" w:rsidR="00D6202D" w:rsidRPr="002A44BA" w:rsidRDefault="00B0657E" w:rsidP="008078CF">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lastRenderedPageBreak/>
        <w:t>Наразі Україна входить до числа семи країн з найвищим, першим рівнем ризику для безпеки польотів (рис. 2.7) [40]. Експлуатантам цивільної авіації наполегливо рекомендується повністю уникати таких зон, оскільки існує висока ймовірність помилкової ідентифікації повітряних суден системами протиповітряної оборони та їхнього випадкового ураження, а також ризик потрапляння під перехресний вогонь під час повітряних атак</w:t>
      </w:r>
      <w:r w:rsidR="00D6202D" w:rsidRPr="002A44BA">
        <w:rPr>
          <w:rFonts w:ascii="Times New Roman" w:hAnsi="Times New Roman" w:cs="Times New Roman"/>
          <w:sz w:val="28"/>
          <w:szCs w:val="28"/>
        </w:rPr>
        <w:t>.</w:t>
      </w:r>
    </w:p>
    <w:p w14:paraId="67DB7C00" w14:textId="77777777" w:rsidR="0050144E" w:rsidRPr="002A44BA" w:rsidRDefault="0050144E" w:rsidP="0050144E">
      <w:pPr>
        <w:spacing w:after="0" w:line="360" w:lineRule="auto"/>
        <w:ind w:firstLine="720"/>
        <w:jc w:val="both"/>
        <w:rPr>
          <w:rFonts w:ascii="Times New Roman" w:hAnsi="Times New Roman" w:cs="Times New Roman"/>
          <w:sz w:val="28"/>
          <w:szCs w:val="28"/>
        </w:rPr>
      </w:pPr>
    </w:p>
    <w:p w14:paraId="4E8438DE" w14:textId="654F32B6" w:rsidR="008078CF" w:rsidRPr="002A44BA" w:rsidRDefault="00D6202D" w:rsidP="00994685">
      <w:pPr>
        <w:spacing w:after="0" w:line="240" w:lineRule="auto"/>
        <w:jc w:val="center"/>
        <w:rPr>
          <w:rFonts w:ascii="Times New Roman" w:hAnsi="Times New Roman" w:cs="Times New Roman"/>
          <w:sz w:val="28"/>
          <w:szCs w:val="28"/>
        </w:rPr>
      </w:pPr>
      <w:r w:rsidRPr="002A44BA">
        <w:rPr>
          <w:rFonts w:ascii="Times New Roman" w:hAnsi="Times New Roman" w:cs="Times New Roman"/>
          <w:noProof/>
          <w:sz w:val="28"/>
          <w:szCs w:val="28"/>
        </w:rPr>
        <w:drawing>
          <wp:inline distT="0" distB="0" distL="0" distR="0" wp14:anchorId="2A595652" wp14:editId="59EE6955">
            <wp:extent cx="5158740" cy="2898379"/>
            <wp:effectExtent l="0" t="0" r="3810" b="0"/>
            <wp:docPr id="20222077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220777" name=""/>
                    <pic:cNvPicPr/>
                  </pic:nvPicPr>
                  <pic:blipFill>
                    <a:blip r:embed="rId14"/>
                    <a:stretch>
                      <a:fillRect/>
                    </a:stretch>
                  </pic:blipFill>
                  <pic:spPr>
                    <a:xfrm>
                      <a:off x="0" y="0"/>
                      <a:ext cx="5180074" cy="2910365"/>
                    </a:xfrm>
                    <a:prstGeom prst="rect">
                      <a:avLst/>
                    </a:prstGeom>
                  </pic:spPr>
                </pic:pic>
              </a:graphicData>
            </a:graphic>
          </wp:inline>
        </w:drawing>
      </w:r>
    </w:p>
    <w:p w14:paraId="44F3D80C" w14:textId="77777777" w:rsidR="007911BF" w:rsidRPr="002A44BA" w:rsidRDefault="007911BF" w:rsidP="007911BF">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Рис. 2.7  Мапа безпечного повітряного простору</w:t>
      </w:r>
    </w:p>
    <w:p w14:paraId="59B41668" w14:textId="77777777" w:rsidR="007911BF" w:rsidRPr="002A44BA" w:rsidRDefault="007911BF" w:rsidP="007911BF">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Джерело: взято автором з [40].</w:t>
      </w:r>
    </w:p>
    <w:p w14:paraId="4B7CDBB2" w14:textId="785DB1BD" w:rsidR="008078CF" w:rsidRPr="002A44BA" w:rsidRDefault="00B0657E" w:rsidP="0050144E">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Досвід збиття цивільних літаків у зонах конфліктів у минулому показує, що повне обов'язкове закриття повітряного простору не є універсальною практикою. Навіть зараз рейси виконуються з летовищ, які класифікуються як такі, що мають найвищий, перший рівень ризику. З огляду на це, пропонується запуск авіасполучення з двох українських аеропортів: Міжнародного аеропорту «Львів» ім. Д. Галицького та Міжнародного аеропорту «Ужгород». Їхнє розташування поблизу кордону дозволить літакам швидко і безпечно перетинати межу з повітряним простором Європейського Союзу. Однак, реалізація цього плану вимагає отримання гарантій безпеки від ЗСУ </w:t>
      </w:r>
      <w:r w:rsidR="00994685" w:rsidRPr="002A44BA">
        <w:rPr>
          <w:rFonts w:ascii="Times New Roman" w:hAnsi="Times New Roman" w:cs="Times New Roman"/>
          <w:sz w:val="28"/>
          <w:szCs w:val="28"/>
        </w:rPr>
        <w:t>[40].</w:t>
      </w:r>
    </w:p>
    <w:p w14:paraId="3A2A8873" w14:textId="3E096DC3" w:rsidR="007F583D" w:rsidRPr="002A44BA" w:rsidRDefault="007F583D" w:rsidP="0050144E">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Закриття морських портів і призупинення авіасполучення відкрило нові перспективи для компаній, які працюють у сфері автомобільних перевезень. </w:t>
      </w:r>
      <w:r w:rsidRPr="002A44BA">
        <w:rPr>
          <w:rFonts w:ascii="Times New Roman" w:hAnsi="Times New Roman" w:cs="Times New Roman"/>
          <w:sz w:val="28"/>
          <w:szCs w:val="28"/>
        </w:rPr>
        <w:lastRenderedPageBreak/>
        <w:t xml:space="preserve">Проте навіть за умов зростання попиту ці компанії не в змозі повністю компенсувати обсяг вантажоперевезень, який раніше забезпечував морський транспорт. Сьогоднішній попит на автомобільні перевезення в Україні зумовлений стабільним експортом нашої продукції, імпортом товарів першої необхідності з-за кордону, логістикою в постраждалі регіони, потребами </w:t>
      </w:r>
      <w:r w:rsidR="005502FA" w:rsidRPr="002A44BA">
        <w:rPr>
          <w:rFonts w:ascii="Times New Roman" w:hAnsi="Times New Roman" w:cs="Times New Roman"/>
          <w:sz w:val="28"/>
          <w:szCs w:val="28"/>
        </w:rPr>
        <w:t>ЗСУ</w:t>
      </w:r>
      <w:r w:rsidRPr="002A44BA">
        <w:rPr>
          <w:rFonts w:ascii="Times New Roman" w:hAnsi="Times New Roman" w:cs="Times New Roman"/>
          <w:sz w:val="28"/>
          <w:szCs w:val="28"/>
        </w:rPr>
        <w:t>, а також необхідністю оперативного розподілу міжнародної гуманітарної допомоги.</w:t>
      </w:r>
    </w:p>
    <w:p w14:paraId="4DA4F293" w14:textId="436EECCB" w:rsidR="005502FA" w:rsidRPr="002A44BA" w:rsidRDefault="005502FA" w:rsidP="0050144E">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На теперішній час автомобільний транспорт має найбільший потенціал для подальшого покращення довоєнних показників</w:t>
      </w:r>
      <w:r w:rsidR="00413A0E" w:rsidRPr="002A44BA">
        <w:rPr>
          <w:rFonts w:ascii="Times New Roman" w:hAnsi="Times New Roman" w:cs="Times New Roman"/>
          <w:sz w:val="28"/>
          <w:szCs w:val="28"/>
        </w:rPr>
        <w:t xml:space="preserve"> на</w:t>
      </w:r>
      <w:r w:rsidRPr="002A44BA">
        <w:rPr>
          <w:rFonts w:ascii="Times New Roman" w:hAnsi="Times New Roman" w:cs="Times New Roman"/>
          <w:sz w:val="28"/>
          <w:szCs w:val="28"/>
        </w:rPr>
        <w:t xml:space="preserve"> українсько</w:t>
      </w:r>
      <w:r w:rsidR="00413A0E" w:rsidRPr="002A44BA">
        <w:rPr>
          <w:rFonts w:ascii="Times New Roman" w:hAnsi="Times New Roman" w:cs="Times New Roman"/>
          <w:sz w:val="28"/>
          <w:szCs w:val="28"/>
        </w:rPr>
        <w:t>му</w:t>
      </w:r>
      <w:r w:rsidRPr="002A44BA">
        <w:rPr>
          <w:rFonts w:ascii="Times New Roman" w:hAnsi="Times New Roman" w:cs="Times New Roman"/>
          <w:sz w:val="28"/>
          <w:szCs w:val="28"/>
        </w:rPr>
        <w:t xml:space="preserve"> ринку вантажних перевезень [44].</w:t>
      </w:r>
    </w:p>
    <w:p w14:paraId="5844037E" w14:textId="68128527" w:rsidR="005502FA" w:rsidRPr="002A44BA" w:rsidRDefault="00B0657E" w:rsidP="005502FA">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Зростання інфляції та підвищення цін на пальне призвели до збільшення собівартості автомобільних вантажних перевезень. Хоча ці фактори змусили частину дрібних автоперевізників залишити ринок, пропозиція послуг у цьому сегменті все ще перевищує платоспроможний попит, посилюючи конкуренцію. Це спонукає постачальників послуг активно шукати шляхи для посилення своїх конкурентних позицій. Серед таких напрямків – надання високоякісного сервісу, розширення спектра послуг, інтенсифікація збуту та впровадження інноваційних методів просування. Основними конкурентами автомобільного транспорту є залізничний, водний та повітряний транспорт </w:t>
      </w:r>
      <w:r w:rsidR="00413A0E" w:rsidRPr="002A44BA">
        <w:rPr>
          <w:rFonts w:ascii="Times New Roman" w:hAnsi="Times New Roman" w:cs="Times New Roman"/>
          <w:sz w:val="28"/>
          <w:szCs w:val="28"/>
        </w:rPr>
        <w:t>[45]</w:t>
      </w:r>
      <w:r w:rsidR="005502FA" w:rsidRPr="002A44BA">
        <w:rPr>
          <w:rFonts w:ascii="Times New Roman" w:hAnsi="Times New Roman" w:cs="Times New Roman"/>
          <w:sz w:val="28"/>
          <w:szCs w:val="28"/>
        </w:rPr>
        <w:t>.</w:t>
      </w:r>
    </w:p>
    <w:p w14:paraId="3AF136FA" w14:textId="77777777" w:rsidR="00413A0E" w:rsidRPr="002A44BA" w:rsidRDefault="00413A0E" w:rsidP="00413A0E">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Незважаючи на блокаду портів та закриття повітряного простору, мобільність автомобільного транспорту дозволяє ефективно перевозити вантажі, створюючи великі перспективи для відновлення його довоєнного потенціалу. Для цього українським автоперевізникам необхідно постійно аналізувати ринок, розуміти потреби клієнтів та відстежувати пропозиції конкурентів.</w:t>
      </w:r>
    </w:p>
    <w:p w14:paraId="3A76BAF6" w14:textId="5D37BF95" w:rsidR="00413A0E" w:rsidRPr="002A44BA" w:rsidRDefault="00394721" w:rsidP="0050144E">
      <w:pPr>
        <w:spacing w:after="0" w:line="360" w:lineRule="auto"/>
        <w:ind w:firstLine="720"/>
        <w:jc w:val="both"/>
        <w:rPr>
          <w:rFonts w:ascii="Times New Roman" w:hAnsi="Times New Roman" w:cs="Times New Roman"/>
          <w:sz w:val="28"/>
          <w:szCs w:val="28"/>
        </w:rPr>
      </w:pPr>
      <w:r w:rsidRPr="00394721">
        <w:rPr>
          <w:rFonts w:ascii="Times New Roman" w:hAnsi="Times New Roman" w:cs="Times New Roman"/>
          <w:sz w:val="28"/>
          <w:szCs w:val="28"/>
        </w:rPr>
        <w:t xml:space="preserve">Умови повномасштабної війни суттєво підвищили стратегічне значення залізничного транспорту в Україні. Він забезпечує безперебійне постачання гуманітарних вантажів, евакуацію населення, військову логістику та збереження критичних економічних </w:t>
      </w:r>
      <w:proofErr w:type="spellStart"/>
      <w:r w:rsidRPr="00394721">
        <w:rPr>
          <w:rFonts w:ascii="Times New Roman" w:hAnsi="Times New Roman" w:cs="Times New Roman"/>
          <w:sz w:val="28"/>
          <w:szCs w:val="28"/>
        </w:rPr>
        <w:t>зв’язків</w:t>
      </w:r>
      <w:proofErr w:type="spellEnd"/>
      <w:r w:rsidRPr="00394721">
        <w:rPr>
          <w:rFonts w:ascii="Times New Roman" w:hAnsi="Times New Roman" w:cs="Times New Roman"/>
          <w:sz w:val="28"/>
          <w:szCs w:val="28"/>
        </w:rPr>
        <w:t xml:space="preserve"> між регіонами. Незважаючи на постійні загрози та руйнування інфраструктури, залізниця продовжує </w:t>
      </w:r>
      <w:r w:rsidRPr="00394721">
        <w:rPr>
          <w:rFonts w:ascii="Times New Roman" w:hAnsi="Times New Roman" w:cs="Times New Roman"/>
          <w:sz w:val="28"/>
          <w:szCs w:val="28"/>
        </w:rPr>
        <w:lastRenderedPageBreak/>
        <w:t>виконувати ключову роль у підтриманні стійкості держави.</w:t>
      </w:r>
      <w:r>
        <w:rPr>
          <w:rFonts w:ascii="Times New Roman" w:hAnsi="Times New Roman" w:cs="Times New Roman"/>
          <w:b/>
          <w:bCs/>
          <w:i/>
          <w:iCs/>
          <w:sz w:val="28"/>
          <w:szCs w:val="28"/>
        </w:rPr>
        <w:t xml:space="preserve"> </w:t>
      </w:r>
      <w:r w:rsidR="00413A0E" w:rsidRPr="002A44BA">
        <w:rPr>
          <w:rFonts w:ascii="Times New Roman" w:hAnsi="Times New Roman" w:cs="Times New Roman"/>
          <w:sz w:val="28"/>
          <w:szCs w:val="28"/>
        </w:rPr>
        <w:t>Перше на що вплинуло повномасштабне вторгнення – це навантаження на вагони. Негативна динаміка спостерігалась щодо нерухомого складу основного типажу. Таким чином, обсяги навантаження у піввагони впали у 2,5 рази у порівняні з березнем 2021 року, а зерновози майже у 3,5 рази.</w:t>
      </w:r>
    </w:p>
    <w:p w14:paraId="2BD7E167" w14:textId="225C9859" w:rsidR="008078CF" w:rsidRPr="002A44BA" w:rsidRDefault="00B0657E" w:rsidP="0050144E">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Водночас, значно зріс попит на оборот вагонів, що призвело до збільшення середнього часу обороту піввагона майже на 6 днів, а зернового – на 10 діб. При цьому бойові дії не вплинули на розподіл парку приватних та "Укрзалізниці" вагонів на ринку, де частка приватних підприємств залишається домінуючою у навантаженні </w:t>
      </w:r>
      <w:r w:rsidR="006562FE" w:rsidRPr="002A44BA">
        <w:rPr>
          <w:rFonts w:ascii="Times New Roman" w:hAnsi="Times New Roman" w:cs="Times New Roman"/>
          <w:sz w:val="28"/>
          <w:szCs w:val="28"/>
        </w:rPr>
        <w:t xml:space="preserve">[46]. </w:t>
      </w:r>
      <w:r w:rsidR="008D610E" w:rsidRPr="002A44BA">
        <w:rPr>
          <w:rFonts w:ascii="Times New Roman" w:hAnsi="Times New Roman" w:cs="Times New Roman"/>
          <w:sz w:val="28"/>
          <w:szCs w:val="28"/>
        </w:rPr>
        <w:t xml:space="preserve"> </w:t>
      </w:r>
      <w:r w:rsidR="00C40982" w:rsidRPr="002A44BA">
        <w:rPr>
          <w:rFonts w:ascii="Times New Roman" w:hAnsi="Times New Roman" w:cs="Times New Roman"/>
          <w:sz w:val="28"/>
          <w:szCs w:val="28"/>
        </w:rPr>
        <w:t xml:space="preserve">У квітні 2022 року залізничні перевезення зросли, досягнувши 9,15 млн </w:t>
      </w:r>
      <w:proofErr w:type="spellStart"/>
      <w:r w:rsidR="00C40982" w:rsidRPr="002A44BA">
        <w:rPr>
          <w:rFonts w:ascii="Times New Roman" w:hAnsi="Times New Roman" w:cs="Times New Roman"/>
          <w:sz w:val="28"/>
          <w:szCs w:val="28"/>
        </w:rPr>
        <w:t>тонн</w:t>
      </w:r>
      <w:proofErr w:type="spellEnd"/>
      <w:r w:rsidR="00C40982" w:rsidRPr="002A44BA">
        <w:rPr>
          <w:rFonts w:ascii="Times New Roman" w:hAnsi="Times New Roman" w:cs="Times New Roman"/>
          <w:sz w:val="28"/>
          <w:szCs w:val="28"/>
        </w:rPr>
        <w:t xml:space="preserve"> вантажів. Це значне збільшення порівняно з березнем, коли показник становив 8,3 млн </w:t>
      </w:r>
      <w:proofErr w:type="spellStart"/>
      <w:r w:rsidR="00C40982" w:rsidRPr="002A44BA">
        <w:rPr>
          <w:rFonts w:ascii="Times New Roman" w:hAnsi="Times New Roman" w:cs="Times New Roman"/>
          <w:sz w:val="28"/>
          <w:szCs w:val="28"/>
        </w:rPr>
        <w:t>тонн</w:t>
      </w:r>
      <w:proofErr w:type="spellEnd"/>
      <w:r w:rsidR="00C40982" w:rsidRPr="002A44BA">
        <w:rPr>
          <w:rFonts w:ascii="Times New Roman" w:hAnsi="Times New Roman" w:cs="Times New Roman"/>
          <w:sz w:val="28"/>
          <w:szCs w:val="28"/>
        </w:rPr>
        <w:t>. Більшу частину вантажів перевезли у внутрішньому сполученні (4,8 млн т) та на експорт (3,9 млн т).</w:t>
      </w:r>
    </w:p>
    <w:p w14:paraId="2B719C19" w14:textId="31BB76D7" w:rsidR="007A1071" w:rsidRPr="002A44BA" w:rsidRDefault="00B0657E" w:rsidP="007A1071">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Важливо також відзначити, що поїзди Укрзалізниці активно використовуються для евакуації громадян із зон активних бойових дій до безпечніших регіонів України, а також до інших європейських держав. Слід підкреслити, що залізничники часто працюють у надзвичайно складних умовах, під обстрілами, рухаючись з уповільненою швидкістю. Попри це, вони докладають максимум зусиль для забезпечення безпеки пасажирів та оперативного усунення наслідків ворожих обстрілів. Крім того, саме потягами Укрзалізниці здійснювалися візити іноземних високопосадовців з метою висловити підтримку Україні </w:t>
      </w:r>
      <w:r w:rsidR="007A1071" w:rsidRPr="002A44BA">
        <w:rPr>
          <w:rFonts w:ascii="Times New Roman" w:hAnsi="Times New Roman" w:cs="Times New Roman"/>
          <w:sz w:val="28"/>
          <w:szCs w:val="28"/>
        </w:rPr>
        <w:t>[47].</w:t>
      </w:r>
    </w:p>
    <w:p w14:paraId="37445CC9" w14:textId="5471030B" w:rsidR="007A1071" w:rsidRPr="002A44BA" w:rsidRDefault="007A1071" w:rsidP="008D610E">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Тривають безперервні вантажні перевезення, включно з доставкою гуманітарної допомоги. Для оптимізації цього процесу Кабінет Міністрів України 27 березня 2022 року видав постанову №379 «Про особливості здійснення гуманітарної допомоги, яка перевозиться залізничним транспортом в умовах воєнного стану» [48].Також налагоджена співпраця між Укрпоштою та Укрзалізницею. Відтепер поштові вагони регулярно курсують між Львовом, Одесою, Харковом, Дніпром та Києвом, забезпечуючи доставку пошти в обох напрямках.</w:t>
      </w:r>
      <w:r w:rsidR="008D610E" w:rsidRPr="002A44BA">
        <w:rPr>
          <w:rFonts w:ascii="Times New Roman" w:hAnsi="Times New Roman" w:cs="Times New Roman"/>
          <w:sz w:val="28"/>
          <w:szCs w:val="28"/>
        </w:rPr>
        <w:t xml:space="preserve"> </w:t>
      </w:r>
      <w:r w:rsidR="007911BF" w:rsidRPr="002A44BA">
        <w:rPr>
          <w:rFonts w:ascii="Times New Roman" w:hAnsi="Times New Roman" w:cs="Times New Roman"/>
          <w:sz w:val="28"/>
          <w:szCs w:val="28"/>
        </w:rPr>
        <w:t xml:space="preserve">Слід підкреслити, що курсування медичних потягів є критично </w:t>
      </w:r>
      <w:r w:rsidR="007911BF" w:rsidRPr="002A44BA">
        <w:rPr>
          <w:rFonts w:ascii="Times New Roman" w:hAnsi="Times New Roman" w:cs="Times New Roman"/>
          <w:sz w:val="28"/>
          <w:szCs w:val="28"/>
        </w:rPr>
        <w:lastRenderedPageBreak/>
        <w:t xml:space="preserve">важливим. На початку повномасштабної війни для транспортування поранених та тяжкохворих використовувалися окремі медичні вагони. </w:t>
      </w:r>
    </w:p>
    <w:p w14:paraId="0DBF129E" w14:textId="18042E5C" w:rsidR="008D610E" w:rsidRDefault="008D610E" w:rsidP="008D610E">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Стан транспортної інфраструктури України суттєво ускладнився внаслідок повномасштабної війни, що завдала критичних руйнувань об'єктам усіх видів транспорту — морського, авіаційного, автомобільного та залізничного. Збитки сягнули значних масштабів, інфраструктура посідає друге місце за рівнем втрат, що створює додаткові виклики для національної безпеки, логістики та економічної стійкості.</w:t>
      </w:r>
    </w:p>
    <w:p w14:paraId="6C88BAE6" w14:textId="77777777" w:rsidR="00A458EA" w:rsidRDefault="00A458EA" w:rsidP="008D610E">
      <w:pPr>
        <w:spacing w:after="0" w:line="360" w:lineRule="auto"/>
        <w:ind w:firstLine="720"/>
        <w:jc w:val="both"/>
        <w:rPr>
          <w:rFonts w:ascii="Times New Roman" w:hAnsi="Times New Roman" w:cs="Times New Roman"/>
          <w:sz w:val="28"/>
          <w:szCs w:val="28"/>
        </w:rPr>
      </w:pPr>
    </w:p>
    <w:p w14:paraId="71295DFC" w14:textId="77777777" w:rsidR="00A458EA" w:rsidRPr="002A44BA" w:rsidRDefault="00A458EA" w:rsidP="008D610E">
      <w:pPr>
        <w:spacing w:after="0" w:line="360" w:lineRule="auto"/>
        <w:ind w:firstLine="720"/>
        <w:jc w:val="both"/>
        <w:rPr>
          <w:rFonts w:ascii="Times New Roman" w:hAnsi="Times New Roman" w:cs="Times New Roman"/>
          <w:sz w:val="28"/>
          <w:szCs w:val="28"/>
        </w:rPr>
      </w:pPr>
    </w:p>
    <w:p w14:paraId="1B11C54D" w14:textId="1D786EE7" w:rsidR="00B63775" w:rsidRPr="002A44BA" w:rsidRDefault="00B63775" w:rsidP="00B031D8">
      <w:pPr>
        <w:spacing w:after="0" w:line="360" w:lineRule="auto"/>
        <w:ind w:firstLine="720"/>
        <w:jc w:val="both"/>
        <w:rPr>
          <w:rFonts w:ascii="Times New Roman" w:hAnsi="Times New Roman" w:cs="Times New Roman"/>
          <w:b/>
          <w:bCs/>
          <w:sz w:val="28"/>
          <w:szCs w:val="28"/>
        </w:rPr>
      </w:pPr>
      <w:r w:rsidRPr="002A44BA">
        <w:rPr>
          <w:rFonts w:ascii="Times New Roman" w:hAnsi="Times New Roman" w:cs="Times New Roman"/>
          <w:b/>
          <w:bCs/>
          <w:sz w:val="28"/>
          <w:szCs w:val="28"/>
        </w:rPr>
        <w:t>2.3 Розвиток мультимодальних перевезень в Україні</w:t>
      </w:r>
    </w:p>
    <w:p w14:paraId="543F4947" w14:textId="77777777" w:rsidR="00B63775" w:rsidRPr="002A44BA" w:rsidRDefault="00B63775" w:rsidP="00B63775">
      <w:pPr>
        <w:spacing w:after="0" w:line="360" w:lineRule="auto"/>
        <w:ind w:firstLine="720"/>
        <w:jc w:val="both"/>
        <w:rPr>
          <w:rFonts w:ascii="Times New Roman" w:hAnsi="Times New Roman" w:cs="Times New Roman"/>
          <w:sz w:val="28"/>
          <w:szCs w:val="28"/>
        </w:rPr>
      </w:pPr>
    </w:p>
    <w:p w14:paraId="43C29EAE" w14:textId="188E5D1F" w:rsidR="00B63775" w:rsidRPr="002A44BA" w:rsidRDefault="00B63775" w:rsidP="00B63775">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Безпосередньо вплив війни та євроінтеграція підводить українську транспортну галузь до того, щоб активніше розвивати мультимодальні перевезення.</w:t>
      </w:r>
    </w:p>
    <w:p w14:paraId="12EA39B8" w14:textId="79A1ADC1" w:rsidR="0056623A" w:rsidRPr="002A44BA" w:rsidRDefault="0056623A" w:rsidP="00B63775">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Відповідно до ЗУ «Про мультимодальні перевезення» [</w:t>
      </w:r>
      <w:r w:rsidR="00CE1B45" w:rsidRPr="002A44BA">
        <w:rPr>
          <w:rFonts w:ascii="Times New Roman" w:hAnsi="Times New Roman" w:cs="Times New Roman"/>
          <w:sz w:val="28"/>
          <w:szCs w:val="28"/>
        </w:rPr>
        <w:t>12</w:t>
      </w:r>
      <w:r w:rsidRPr="002A44BA">
        <w:rPr>
          <w:rFonts w:ascii="Times New Roman" w:hAnsi="Times New Roman" w:cs="Times New Roman"/>
          <w:sz w:val="28"/>
          <w:szCs w:val="28"/>
        </w:rPr>
        <w:t>], МП – це перевезення вантажів двома або більше видами транспорту на підставі договору мультимодального перевезення, що здійснюється за документом мультимодального перевезення.</w:t>
      </w:r>
    </w:p>
    <w:p w14:paraId="1E930DCE" w14:textId="675AFFDB" w:rsidR="00CE1B45" w:rsidRPr="002A44BA" w:rsidRDefault="00CE1B45" w:rsidP="00B63775">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Мультимодальні перевезення вирізняються економічною доцільністю, розширеними можливостями контролю за переміщенням вантажів на всіх етапах логістичного ланцюга, а також більш різноманітним і якісним спектром логістичних послуг.</w:t>
      </w:r>
    </w:p>
    <w:p w14:paraId="32A4B460" w14:textId="4F2405D4" w:rsidR="00704F44" w:rsidRDefault="00B0657E" w:rsidP="00B63775">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У табл. 2.2 представлено основні види мультимодальних перевезень. Ці перевезення, що по суті є комбінацією різних видів транспорту, організовуються для оптимального задоволення специфічних вимог логістики та ланцюга поставок.</w:t>
      </w:r>
    </w:p>
    <w:p w14:paraId="445D3F07" w14:textId="77777777" w:rsidR="00B153FC" w:rsidRDefault="00B153FC" w:rsidP="00B63775">
      <w:pPr>
        <w:spacing w:after="0" w:line="360" w:lineRule="auto"/>
        <w:ind w:firstLine="720"/>
        <w:jc w:val="both"/>
        <w:rPr>
          <w:rFonts w:ascii="Times New Roman" w:hAnsi="Times New Roman" w:cs="Times New Roman"/>
          <w:sz w:val="28"/>
          <w:szCs w:val="28"/>
        </w:rPr>
      </w:pPr>
    </w:p>
    <w:p w14:paraId="07868970" w14:textId="77777777" w:rsidR="00B153FC" w:rsidRDefault="00B153FC" w:rsidP="00B63775">
      <w:pPr>
        <w:spacing w:after="0" w:line="360" w:lineRule="auto"/>
        <w:ind w:firstLine="720"/>
        <w:jc w:val="both"/>
        <w:rPr>
          <w:rFonts w:ascii="Times New Roman" w:hAnsi="Times New Roman" w:cs="Times New Roman"/>
          <w:sz w:val="28"/>
          <w:szCs w:val="28"/>
        </w:rPr>
      </w:pPr>
    </w:p>
    <w:p w14:paraId="25CB1888" w14:textId="77777777" w:rsidR="002A46D7" w:rsidRPr="002A44BA" w:rsidRDefault="002A46D7" w:rsidP="00B63775">
      <w:pPr>
        <w:spacing w:after="0" w:line="360" w:lineRule="auto"/>
        <w:ind w:firstLine="720"/>
        <w:jc w:val="both"/>
        <w:rPr>
          <w:rFonts w:ascii="Times New Roman" w:hAnsi="Times New Roman" w:cs="Times New Roman"/>
          <w:sz w:val="28"/>
          <w:szCs w:val="28"/>
        </w:rPr>
      </w:pPr>
    </w:p>
    <w:p w14:paraId="273E7D40" w14:textId="7DB9812B" w:rsidR="00704F44" w:rsidRPr="002A44BA" w:rsidRDefault="00704F44" w:rsidP="00F74F2B">
      <w:pPr>
        <w:spacing w:after="0" w:line="360" w:lineRule="auto"/>
        <w:ind w:firstLine="720"/>
        <w:jc w:val="right"/>
        <w:rPr>
          <w:rFonts w:ascii="Times New Roman" w:hAnsi="Times New Roman" w:cs="Times New Roman"/>
          <w:sz w:val="28"/>
          <w:szCs w:val="28"/>
        </w:rPr>
      </w:pPr>
      <w:r w:rsidRPr="002A44BA">
        <w:rPr>
          <w:rFonts w:ascii="Times New Roman" w:hAnsi="Times New Roman" w:cs="Times New Roman"/>
          <w:sz w:val="28"/>
          <w:szCs w:val="28"/>
        </w:rPr>
        <w:lastRenderedPageBreak/>
        <w:t>Таблиця 2.2</w:t>
      </w:r>
    </w:p>
    <w:p w14:paraId="3EC03C92" w14:textId="25A4DBF4" w:rsidR="00704F44" w:rsidRPr="002A44BA" w:rsidRDefault="00704F44" w:rsidP="00F74F2B">
      <w:pPr>
        <w:spacing w:after="0" w:line="360" w:lineRule="auto"/>
        <w:ind w:firstLine="720"/>
        <w:jc w:val="center"/>
        <w:rPr>
          <w:rFonts w:ascii="Times New Roman" w:hAnsi="Times New Roman" w:cs="Times New Roman"/>
          <w:sz w:val="28"/>
          <w:szCs w:val="28"/>
        </w:rPr>
      </w:pPr>
      <w:r w:rsidRPr="002A44BA">
        <w:rPr>
          <w:rFonts w:ascii="Times New Roman" w:hAnsi="Times New Roman" w:cs="Times New Roman"/>
          <w:sz w:val="28"/>
          <w:szCs w:val="28"/>
        </w:rPr>
        <w:t xml:space="preserve">Види мультимодальних </w:t>
      </w:r>
      <w:proofErr w:type="spellStart"/>
      <w:r w:rsidRPr="002A44BA">
        <w:rPr>
          <w:rFonts w:ascii="Times New Roman" w:hAnsi="Times New Roman" w:cs="Times New Roman"/>
          <w:sz w:val="28"/>
          <w:szCs w:val="28"/>
        </w:rPr>
        <w:t>перевезнь</w:t>
      </w:r>
      <w:proofErr w:type="spellEnd"/>
    </w:p>
    <w:tbl>
      <w:tblPr>
        <w:tblStyle w:val="a3"/>
        <w:tblW w:w="0" w:type="auto"/>
        <w:tblLook w:val="04A0" w:firstRow="1" w:lastRow="0" w:firstColumn="1" w:lastColumn="0" w:noHBand="0" w:noVBand="1"/>
      </w:tblPr>
      <w:tblGrid>
        <w:gridCol w:w="1696"/>
        <w:gridCol w:w="1843"/>
        <w:gridCol w:w="5806"/>
      </w:tblGrid>
      <w:tr w:rsidR="00704F44" w:rsidRPr="002A44BA" w14:paraId="196289E9" w14:textId="77777777" w:rsidTr="002F6AA0">
        <w:tc>
          <w:tcPr>
            <w:tcW w:w="1696" w:type="dxa"/>
            <w:vAlign w:val="center"/>
          </w:tcPr>
          <w:p w14:paraId="4D1EE5ED" w14:textId="14246F52" w:rsidR="00704F44" w:rsidRPr="002A44BA" w:rsidRDefault="00704F44" w:rsidP="00704F44">
            <w:pPr>
              <w:jc w:val="center"/>
              <w:rPr>
                <w:rFonts w:ascii="Times New Roman" w:hAnsi="Times New Roman" w:cs="Times New Roman"/>
                <w:sz w:val="24"/>
                <w:szCs w:val="24"/>
              </w:rPr>
            </w:pPr>
            <w:r w:rsidRPr="002A44BA">
              <w:rPr>
                <w:rFonts w:ascii="Times New Roman" w:hAnsi="Times New Roman" w:cs="Times New Roman"/>
                <w:sz w:val="24"/>
                <w:szCs w:val="24"/>
              </w:rPr>
              <w:t>Вид транспорту</w:t>
            </w:r>
          </w:p>
        </w:tc>
        <w:tc>
          <w:tcPr>
            <w:tcW w:w="1843" w:type="dxa"/>
            <w:vAlign w:val="center"/>
          </w:tcPr>
          <w:p w14:paraId="35679562" w14:textId="2EBF9252" w:rsidR="00704F44" w:rsidRPr="002A44BA" w:rsidRDefault="00704F44" w:rsidP="00704F44">
            <w:pPr>
              <w:jc w:val="center"/>
              <w:rPr>
                <w:rFonts w:ascii="Times New Roman" w:hAnsi="Times New Roman" w:cs="Times New Roman"/>
                <w:sz w:val="24"/>
                <w:szCs w:val="24"/>
              </w:rPr>
            </w:pPr>
            <w:r w:rsidRPr="002A44BA">
              <w:rPr>
                <w:rFonts w:ascii="Times New Roman" w:hAnsi="Times New Roman" w:cs="Times New Roman"/>
                <w:sz w:val="24"/>
                <w:szCs w:val="24"/>
              </w:rPr>
              <w:t>Приналежність</w:t>
            </w:r>
          </w:p>
        </w:tc>
        <w:tc>
          <w:tcPr>
            <w:tcW w:w="5806" w:type="dxa"/>
            <w:vAlign w:val="center"/>
          </w:tcPr>
          <w:p w14:paraId="61DA93BC" w14:textId="065D2CCF" w:rsidR="00704F44" w:rsidRPr="002A44BA" w:rsidRDefault="00704F44" w:rsidP="00704F44">
            <w:pPr>
              <w:jc w:val="center"/>
              <w:rPr>
                <w:rFonts w:ascii="Times New Roman" w:hAnsi="Times New Roman" w:cs="Times New Roman"/>
                <w:sz w:val="24"/>
                <w:szCs w:val="24"/>
              </w:rPr>
            </w:pPr>
            <w:r w:rsidRPr="002A44BA">
              <w:rPr>
                <w:rFonts w:ascii="Times New Roman" w:hAnsi="Times New Roman" w:cs="Times New Roman"/>
                <w:sz w:val="24"/>
                <w:szCs w:val="24"/>
              </w:rPr>
              <w:t>Опис</w:t>
            </w:r>
          </w:p>
        </w:tc>
      </w:tr>
      <w:tr w:rsidR="00704F44" w:rsidRPr="002A44BA" w14:paraId="62BE6AE9" w14:textId="77777777" w:rsidTr="002F6AA0">
        <w:tc>
          <w:tcPr>
            <w:tcW w:w="1696" w:type="dxa"/>
            <w:vAlign w:val="center"/>
          </w:tcPr>
          <w:p w14:paraId="745177B9" w14:textId="5D252EA4" w:rsidR="00704F44" w:rsidRPr="002A44BA" w:rsidRDefault="00704F44" w:rsidP="00704F44">
            <w:pPr>
              <w:jc w:val="center"/>
              <w:rPr>
                <w:rFonts w:ascii="Times New Roman" w:hAnsi="Times New Roman" w:cs="Times New Roman"/>
                <w:sz w:val="24"/>
                <w:szCs w:val="24"/>
              </w:rPr>
            </w:pPr>
            <w:r w:rsidRPr="002A44BA">
              <w:rPr>
                <w:rFonts w:ascii="Times New Roman" w:hAnsi="Times New Roman" w:cs="Times New Roman"/>
                <w:sz w:val="24"/>
                <w:szCs w:val="24"/>
              </w:rPr>
              <w:t>Морський</w:t>
            </w:r>
          </w:p>
        </w:tc>
        <w:tc>
          <w:tcPr>
            <w:tcW w:w="1843" w:type="dxa"/>
            <w:vAlign w:val="center"/>
          </w:tcPr>
          <w:p w14:paraId="746AEA5E" w14:textId="2E54F580" w:rsidR="00704F44" w:rsidRPr="002A44BA" w:rsidRDefault="00704F44" w:rsidP="00704F44">
            <w:pPr>
              <w:jc w:val="center"/>
              <w:rPr>
                <w:rFonts w:ascii="Times New Roman" w:hAnsi="Times New Roman" w:cs="Times New Roman"/>
                <w:sz w:val="24"/>
                <w:szCs w:val="24"/>
              </w:rPr>
            </w:pPr>
            <w:r w:rsidRPr="002A44BA">
              <w:rPr>
                <w:rFonts w:ascii="Times New Roman" w:hAnsi="Times New Roman" w:cs="Times New Roman"/>
                <w:sz w:val="24"/>
                <w:szCs w:val="24"/>
              </w:rPr>
              <w:t xml:space="preserve">Наземний </w:t>
            </w:r>
          </w:p>
        </w:tc>
        <w:tc>
          <w:tcPr>
            <w:tcW w:w="5806" w:type="dxa"/>
            <w:vAlign w:val="center"/>
          </w:tcPr>
          <w:p w14:paraId="44AE0339" w14:textId="6109CDDA" w:rsidR="00704F44" w:rsidRPr="002A44BA" w:rsidRDefault="00B0657E" w:rsidP="002F6AA0">
            <w:pPr>
              <w:jc w:val="center"/>
              <w:rPr>
                <w:rFonts w:ascii="Times New Roman" w:hAnsi="Times New Roman" w:cs="Times New Roman"/>
                <w:sz w:val="24"/>
                <w:szCs w:val="24"/>
              </w:rPr>
            </w:pPr>
            <w:r w:rsidRPr="002A44BA">
              <w:rPr>
                <w:rFonts w:ascii="Times New Roman" w:hAnsi="Times New Roman" w:cs="Times New Roman"/>
                <w:sz w:val="24"/>
                <w:szCs w:val="24"/>
              </w:rPr>
              <w:t>Як правило, це передбачає переміщення контейнерів з порту до віддалених районів або кінцевого пункту призначення. Оскільки морські судна ефективні для транспортування на великі відстані, для подальшої доставки вантажів у конкретні локації зазвичай залучаються вантажівки або потяги</w:t>
            </w:r>
          </w:p>
        </w:tc>
      </w:tr>
      <w:tr w:rsidR="00704F44" w:rsidRPr="002A44BA" w14:paraId="7991BC13" w14:textId="77777777" w:rsidTr="002F6AA0">
        <w:tc>
          <w:tcPr>
            <w:tcW w:w="1696" w:type="dxa"/>
            <w:vAlign w:val="center"/>
          </w:tcPr>
          <w:p w14:paraId="3E18583E" w14:textId="13B1CEB7" w:rsidR="00704F44" w:rsidRPr="002A44BA" w:rsidRDefault="00704F44" w:rsidP="00704F44">
            <w:pPr>
              <w:jc w:val="center"/>
              <w:rPr>
                <w:rFonts w:ascii="Times New Roman" w:hAnsi="Times New Roman" w:cs="Times New Roman"/>
                <w:sz w:val="24"/>
                <w:szCs w:val="24"/>
              </w:rPr>
            </w:pPr>
            <w:r w:rsidRPr="002A44BA">
              <w:rPr>
                <w:rFonts w:ascii="Times New Roman" w:hAnsi="Times New Roman" w:cs="Times New Roman"/>
                <w:sz w:val="24"/>
                <w:szCs w:val="24"/>
              </w:rPr>
              <w:t>Залізничний</w:t>
            </w:r>
          </w:p>
        </w:tc>
        <w:tc>
          <w:tcPr>
            <w:tcW w:w="1843" w:type="dxa"/>
            <w:vAlign w:val="center"/>
          </w:tcPr>
          <w:p w14:paraId="46FE1612" w14:textId="4E373704" w:rsidR="00704F44" w:rsidRPr="002A44BA" w:rsidRDefault="00704F44" w:rsidP="00704F44">
            <w:pPr>
              <w:jc w:val="center"/>
              <w:rPr>
                <w:rFonts w:ascii="Times New Roman" w:hAnsi="Times New Roman" w:cs="Times New Roman"/>
                <w:sz w:val="24"/>
                <w:szCs w:val="24"/>
              </w:rPr>
            </w:pPr>
            <w:r w:rsidRPr="002A44BA">
              <w:rPr>
                <w:rFonts w:ascii="Times New Roman" w:hAnsi="Times New Roman" w:cs="Times New Roman"/>
                <w:sz w:val="24"/>
                <w:szCs w:val="24"/>
              </w:rPr>
              <w:t>Інші</w:t>
            </w:r>
          </w:p>
        </w:tc>
        <w:tc>
          <w:tcPr>
            <w:tcW w:w="5806" w:type="dxa"/>
            <w:vAlign w:val="center"/>
          </w:tcPr>
          <w:p w14:paraId="1CA17853" w14:textId="76F1C1D5" w:rsidR="00704F44" w:rsidRPr="002A44BA" w:rsidRDefault="00B0657E" w:rsidP="002F6AA0">
            <w:pPr>
              <w:jc w:val="center"/>
              <w:rPr>
                <w:rFonts w:ascii="Times New Roman" w:hAnsi="Times New Roman" w:cs="Times New Roman"/>
                <w:sz w:val="24"/>
                <w:szCs w:val="24"/>
              </w:rPr>
            </w:pPr>
            <w:r w:rsidRPr="002A44BA">
              <w:rPr>
                <w:rFonts w:ascii="Times New Roman" w:hAnsi="Times New Roman" w:cs="Times New Roman"/>
                <w:sz w:val="24"/>
                <w:szCs w:val="24"/>
              </w:rPr>
              <w:t xml:space="preserve">У цьому випадку </w:t>
            </w:r>
            <w:proofErr w:type="spellStart"/>
            <w:r w:rsidRPr="002A44BA">
              <w:rPr>
                <w:rFonts w:ascii="Times New Roman" w:hAnsi="Times New Roman" w:cs="Times New Roman"/>
                <w:sz w:val="24"/>
                <w:szCs w:val="24"/>
              </w:rPr>
              <w:t>задіюється</w:t>
            </w:r>
            <w:proofErr w:type="spellEnd"/>
            <w:r w:rsidRPr="002A44BA">
              <w:rPr>
                <w:rFonts w:ascii="Times New Roman" w:hAnsi="Times New Roman" w:cs="Times New Roman"/>
                <w:sz w:val="24"/>
                <w:szCs w:val="24"/>
              </w:rPr>
              <w:t xml:space="preserve"> висока вантажопідйомність та ефективність залізничного транспорту для переміщення значних обсягів вантажів на великі відстані. Згодом, для досягнення більш специфічних або важкодоступних залізницею локацій, товари можуть бути доставлені іншими видами транспорту, такими як автомобільний або морський.</w:t>
            </w:r>
          </w:p>
        </w:tc>
      </w:tr>
      <w:tr w:rsidR="00704F44" w:rsidRPr="002A44BA" w14:paraId="0731505B" w14:textId="77777777" w:rsidTr="002F6AA0">
        <w:tc>
          <w:tcPr>
            <w:tcW w:w="1696" w:type="dxa"/>
            <w:vAlign w:val="center"/>
          </w:tcPr>
          <w:p w14:paraId="66E92062" w14:textId="0AB64C5C" w:rsidR="00704F44" w:rsidRPr="002A44BA" w:rsidRDefault="00704F44" w:rsidP="00704F44">
            <w:pPr>
              <w:jc w:val="center"/>
              <w:rPr>
                <w:rFonts w:ascii="Times New Roman" w:hAnsi="Times New Roman" w:cs="Times New Roman"/>
                <w:sz w:val="24"/>
                <w:szCs w:val="24"/>
              </w:rPr>
            </w:pPr>
            <w:r w:rsidRPr="002A44BA">
              <w:rPr>
                <w:rFonts w:ascii="Times New Roman" w:hAnsi="Times New Roman" w:cs="Times New Roman"/>
                <w:sz w:val="24"/>
                <w:szCs w:val="24"/>
              </w:rPr>
              <w:t>Повітряний</w:t>
            </w:r>
          </w:p>
        </w:tc>
        <w:tc>
          <w:tcPr>
            <w:tcW w:w="1843" w:type="dxa"/>
            <w:vAlign w:val="center"/>
          </w:tcPr>
          <w:p w14:paraId="144747CB" w14:textId="77777777" w:rsidR="00704F44" w:rsidRPr="002A44BA" w:rsidRDefault="00704F44" w:rsidP="00704F44">
            <w:pPr>
              <w:jc w:val="center"/>
              <w:rPr>
                <w:rFonts w:ascii="Times New Roman" w:hAnsi="Times New Roman" w:cs="Times New Roman"/>
                <w:sz w:val="24"/>
                <w:szCs w:val="24"/>
              </w:rPr>
            </w:pPr>
            <w:r w:rsidRPr="002A44BA">
              <w:rPr>
                <w:rFonts w:ascii="Times New Roman" w:hAnsi="Times New Roman" w:cs="Times New Roman"/>
                <w:sz w:val="24"/>
                <w:szCs w:val="24"/>
              </w:rPr>
              <w:t>Наземний/</w:t>
            </w:r>
          </w:p>
          <w:p w14:paraId="188C36A1" w14:textId="4AA0C235" w:rsidR="00704F44" w:rsidRPr="002A44BA" w:rsidRDefault="00704F44" w:rsidP="00704F44">
            <w:pPr>
              <w:jc w:val="center"/>
              <w:rPr>
                <w:rFonts w:ascii="Times New Roman" w:hAnsi="Times New Roman" w:cs="Times New Roman"/>
                <w:sz w:val="24"/>
                <w:szCs w:val="24"/>
              </w:rPr>
            </w:pPr>
            <w:r w:rsidRPr="002A44BA">
              <w:rPr>
                <w:rFonts w:ascii="Times New Roman" w:hAnsi="Times New Roman" w:cs="Times New Roman"/>
                <w:sz w:val="24"/>
                <w:szCs w:val="24"/>
              </w:rPr>
              <w:t>морський</w:t>
            </w:r>
          </w:p>
        </w:tc>
        <w:tc>
          <w:tcPr>
            <w:tcW w:w="5806" w:type="dxa"/>
            <w:vAlign w:val="center"/>
          </w:tcPr>
          <w:p w14:paraId="56188EF6" w14:textId="266BA394" w:rsidR="00704F44" w:rsidRPr="002A44BA" w:rsidRDefault="00B0657E" w:rsidP="002F6AA0">
            <w:pPr>
              <w:jc w:val="center"/>
              <w:rPr>
                <w:rFonts w:ascii="Times New Roman" w:hAnsi="Times New Roman" w:cs="Times New Roman"/>
                <w:sz w:val="24"/>
                <w:szCs w:val="24"/>
              </w:rPr>
            </w:pPr>
            <w:r w:rsidRPr="002A44BA">
              <w:rPr>
                <w:rFonts w:ascii="Times New Roman" w:hAnsi="Times New Roman" w:cs="Times New Roman"/>
                <w:sz w:val="24"/>
                <w:szCs w:val="24"/>
              </w:rPr>
              <w:t xml:space="preserve">Цей метод є особливо вигідним для термінових або </w:t>
            </w:r>
            <w:proofErr w:type="spellStart"/>
            <w:r w:rsidRPr="002A44BA">
              <w:rPr>
                <w:rFonts w:ascii="Times New Roman" w:hAnsi="Times New Roman" w:cs="Times New Roman"/>
                <w:sz w:val="24"/>
                <w:szCs w:val="24"/>
              </w:rPr>
              <w:t>високоцінних</w:t>
            </w:r>
            <w:proofErr w:type="spellEnd"/>
            <w:r w:rsidRPr="002A44BA">
              <w:rPr>
                <w:rFonts w:ascii="Times New Roman" w:hAnsi="Times New Roman" w:cs="Times New Roman"/>
                <w:sz w:val="24"/>
                <w:szCs w:val="24"/>
              </w:rPr>
              <w:t xml:space="preserve"> відправлень. Авіаперевезення інтегруються з іншими видами транспорту для забезпечення оперативної та надійної доставки. Часто його застосовують для переміщення вантажів з внутрішніх аеропортів, залучаючи вантажівки або кораблі за потреби</w:t>
            </w:r>
          </w:p>
        </w:tc>
      </w:tr>
      <w:tr w:rsidR="00704F44" w:rsidRPr="002A44BA" w14:paraId="23EE3695" w14:textId="77777777" w:rsidTr="002F6AA0">
        <w:tc>
          <w:tcPr>
            <w:tcW w:w="1696" w:type="dxa"/>
            <w:vAlign w:val="center"/>
          </w:tcPr>
          <w:p w14:paraId="323E3DEB" w14:textId="6D649FFE" w:rsidR="00704F44" w:rsidRPr="002A44BA" w:rsidRDefault="00704F44" w:rsidP="00704F44">
            <w:pPr>
              <w:jc w:val="center"/>
              <w:rPr>
                <w:rFonts w:ascii="Times New Roman" w:hAnsi="Times New Roman" w:cs="Times New Roman"/>
                <w:sz w:val="24"/>
                <w:szCs w:val="24"/>
              </w:rPr>
            </w:pPr>
            <w:r w:rsidRPr="002A44BA">
              <w:rPr>
                <w:rFonts w:ascii="Times New Roman" w:hAnsi="Times New Roman" w:cs="Times New Roman"/>
                <w:sz w:val="24"/>
                <w:szCs w:val="24"/>
              </w:rPr>
              <w:t>Річковий</w:t>
            </w:r>
          </w:p>
        </w:tc>
        <w:tc>
          <w:tcPr>
            <w:tcW w:w="1843" w:type="dxa"/>
            <w:vAlign w:val="center"/>
          </w:tcPr>
          <w:p w14:paraId="5785FF52" w14:textId="77777777" w:rsidR="00704F44" w:rsidRPr="002A44BA" w:rsidRDefault="00704F44" w:rsidP="00704F44">
            <w:pPr>
              <w:jc w:val="center"/>
              <w:rPr>
                <w:rFonts w:ascii="Times New Roman" w:hAnsi="Times New Roman" w:cs="Times New Roman"/>
                <w:sz w:val="24"/>
                <w:szCs w:val="24"/>
              </w:rPr>
            </w:pPr>
            <w:r w:rsidRPr="002A44BA">
              <w:rPr>
                <w:rFonts w:ascii="Times New Roman" w:hAnsi="Times New Roman" w:cs="Times New Roman"/>
                <w:sz w:val="24"/>
                <w:szCs w:val="24"/>
              </w:rPr>
              <w:t>Наземний/</w:t>
            </w:r>
          </w:p>
          <w:p w14:paraId="18DA2FB9" w14:textId="25981C64" w:rsidR="00704F44" w:rsidRPr="002A44BA" w:rsidRDefault="00704F44" w:rsidP="00704F44">
            <w:pPr>
              <w:jc w:val="center"/>
              <w:rPr>
                <w:rFonts w:ascii="Times New Roman" w:hAnsi="Times New Roman" w:cs="Times New Roman"/>
                <w:sz w:val="24"/>
                <w:szCs w:val="24"/>
              </w:rPr>
            </w:pPr>
            <w:r w:rsidRPr="002A44BA">
              <w:rPr>
                <w:rFonts w:ascii="Times New Roman" w:hAnsi="Times New Roman" w:cs="Times New Roman"/>
                <w:sz w:val="24"/>
                <w:szCs w:val="24"/>
              </w:rPr>
              <w:t>повітряний</w:t>
            </w:r>
          </w:p>
        </w:tc>
        <w:tc>
          <w:tcPr>
            <w:tcW w:w="5806" w:type="dxa"/>
            <w:vAlign w:val="center"/>
          </w:tcPr>
          <w:p w14:paraId="05658D66" w14:textId="14126FF1" w:rsidR="00704F44" w:rsidRPr="002A44BA" w:rsidRDefault="00B0657E" w:rsidP="002F6AA0">
            <w:pPr>
              <w:jc w:val="center"/>
              <w:rPr>
                <w:rFonts w:ascii="Times New Roman" w:hAnsi="Times New Roman" w:cs="Times New Roman"/>
                <w:sz w:val="24"/>
                <w:szCs w:val="24"/>
              </w:rPr>
            </w:pPr>
            <w:r w:rsidRPr="002A44BA">
              <w:rPr>
                <w:rFonts w:ascii="Times New Roman" w:hAnsi="Times New Roman" w:cs="Times New Roman"/>
                <w:sz w:val="24"/>
                <w:szCs w:val="24"/>
              </w:rPr>
              <w:t>Цей тип мультимодальних перевезень передбачає використання внутрішніх водних шляхів, тобто річок, для транспортування вантажів. До пунктів призначення, які не мають прямого виходу до моря, вантажі можуть бути доставлені за допомогою вантажівок або поїздів до внутрішніх портів, а звідти вже водним транспортом.</w:t>
            </w:r>
          </w:p>
        </w:tc>
      </w:tr>
    </w:tbl>
    <w:p w14:paraId="66DD2FB1" w14:textId="7B78D2B9" w:rsidR="000C35C0" w:rsidRPr="002A44BA" w:rsidRDefault="002F6AA0" w:rsidP="002F6AA0">
      <w:pPr>
        <w:spacing w:after="0" w:line="360" w:lineRule="auto"/>
        <w:jc w:val="both"/>
        <w:rPr>
          <w:rFonts w:ascii="Times New Roman" w:hAnsi="Times New Roman" w:cs="Times New Roman"/>
          <w:sz w:val="28"/>
          <w:szCs w:val="28"/>
        </w:rPr>
      </w:pPr>
      <w:r w:rsidRPr="002A44BA">
        <w:rPr>
          <w:rFonts w:ascii="Times New Roman" w:hAnsi="Times New Roman" w:cs="Times New Roman"/>
          <w:sz w:val="28"/>
          <w:szCs w:val="28"/>
        </w:rPr>
        <w:t>Джерело: сформовано автором на основі [49].</w:t>
      </w:r>
    </w:p>
    <w:p w14:paraId="57D7453F" w14:textId="6B2593BB" w:rsidR="002F6AA0" w:rsidRPr="002A44BA" w:rsidRDefault="002F6AA0" w:rsidP="00CE1B45">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Отже, можна зазначити, що даний вид перевезень підходить для України найбільш вигідніше, саме для розвитку економічного зростання та з урахуванням розвиненої транспортної інфраструктури, ТП, а також є джерелом бюджетних надходжень.</w:t>
      </w:r>
    </w:p>
    <w:p w14:paraId="180D6A42" w14:textId="08D6B42C" w:rsidR="002F6AA0" w:rsidRDefault="001204D9" w:rsidP="00CE1B45">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В таблиці 2.3 наведено обсяги експорту та імпорту транспортних послуг за видами транспорту у період з 2014 по 2018 рр.</w:t>
      </w:r>
      <w:r w:rsidR="002A46D7">
        <w:rPr>
          <w:rFonts w:ascii="Times New Roman" w:hAnsi="Times New Roman" w:cs="Times New Roman"/>
          <w:sz w:val="28"/>
          <w:szCs w:val="28"/>
        </w:rPr>
        <w:t xml:space="preserve"> </w:t>
      </w:r>
      <w:r w:rsidR="002A46D7" w:rsidRPr="002A46D7">
        <w:rPr>
          <w:rFonts w:ascii="Times New Roman" w:hAnsi="Times New Roman" w:cs="Times New Roman"/>
          <w:sz w:val="28"/>
          <w:szCs w:val="28"/>
        </w:rPr>
        <w:t xml:space="preserve">Упродовж 2014–2018 років структура мультимодальних перевезень в Україні зазнала суттєвих змін. Спостерігалося скорочення обсягів залізничних, морських і автомобільних перевезень, тоді як авіаційний транспорт продемонстрував зростання і посилив свою роль у зовнішньоекономічній діяльності. Ці тенденції свідчать </w:t>
      </w:r>
      <w:r w:rsidR="002A46D7" w:rsidRPr="002A46D7">
        <w:rPr>
          <w:rFonts w:ascii="Times New Roman" w:hAnsi="Times New Roman" w:cs="Times New Roman"/>
          <w:sz w:val="28"/>
          <w:szCs w:val="28"/>
        </w:rPr>
        <w:lastRenderedPageBreak/>
        <w:t>про переорієнтацію логістичних потоків на більш швидкі та гнучкі види транспорту в умовах зростаючих викликів.</w:t>
      </w:r>
    </w:p>
    <w:p w14:paraId="56591E27" w14:textId="0C1C6065" w:rsidR="001204D9" w:rsidRPr="002A44BA" w:rsidRDefault="001204D9" w:rsidP="007725D0">
      <w:pPr>
        <w:spacing w:after="0" w:line="360" w:lineRule="auto"/>
        <w:ind w:firstLine="720"/>
        <w:jc w:val="right"/>
        <w:rPr>
          <w:rFonts w:ascii="Times New Roman" w:hAnsi="Times New Roman" w:cs="Times New Roman"/>
          <w:sz w:val="28"/>
          <w:szCs w:val="28"/>
        </w:rPr>
      </w:pPr>
      <w:r w:rsidRPr="002A44BA">
        <w:rPr>
          <w:rFonts w:ascii="Times New Roman" w:hAnsi="Times New Roman" w:cs="Times New Roman"/>
          <w:sz w:val="28"/>
          <w:szCs w:val="28"/>
        </w:rPr>
        <w:t>Таблиця 2.3</w:t>
      </w:r>
    </w:p>
    <w:p w14:paraId="33E6A87E" w14:textId="77777777" w:rsidR="001204D9" w:rsidRPr="002A44BA" w:rsidRDefault="001204D9" w:rsidP="007725D0">
      <w:pPr>
        <w:spacing w:after="0" w:line="360" w:lineRule="auto"/>
        <w:ind w:firstLine="720"/>
        <w:jc w:val="center"/>
        <w:rPr>
          <w:rFonts w:ascii="Times New Roman" w:hAnsi="Times New Roman" w:cs="Times New Roman"/>
          <w:sz w:val="28"/>
          <w:szCs w:val="28"/>
        </w:rPr>
      </w:pPr>
      <w:r w:rsidRPr="002A44BA">
        <w:rPr>
          <w:rFonts w:ascii="Times New Roman" w:hAnsi="Times New Roman" w:cs="Times New Roman"/>
          <w:sz w:val="28"/>
          <w:szCs w:val="28"/>
        </w:rPr>
        <w:t xml:space="preserve">Види мультимодальних </w:t>
      </w:r>
      <w:proofErr w:type="spellStart"/>
      <w:r w:rsidRPr="002A44BA">
        <w:rPr>
          <w:rFonts w:ascii="Times New Roman" w:hAnsi="Times New Roman" w:cs="Times New Roman"/>
          <w:sz w:val="28"/>
          <w:szCs w:val="28"/>
        </w:rPr>
        <w:t>перевезнь</w:t>
      </w:r>
      <w:proofErr w:type="spellEnd"/>
    </w:p>
    <w:tbl>
      <w:tblPr>
        <w:tblStyle w:val="a3"/>
        <w:tblW w:w="9776" w:type="dxa"/>
        <w:jc w:val="center"/>
        <w:tblLayout w:type="fixed"/>
        <w:tblLook w:val="04A0" w:firstRow="1" w:lastRow="0" w:firstColumn="1" w:lastColumn="0" w:noHBand="0" w:noVBand="1"/>
      </w:tblPr>
      <w:tblGrid>
        <w:gridCol w:w="1056"/>
        <w:gridCol w:w="766"/>
        <w:gridCol w:w="766"/>
        <w:gridCol w:w="766"/>
        <w:gridCol w:w="766"/>
        <w:gridCol w:w="766"/>
        <w:gridCol w:w="638"/>
        <w:gridCol w:w="645"/>
        <w:gridCol w:w="766"/>
        <w:gridCol w:w="670"/>
        <w:gridCol w:w="759"/>
        <w:gridCol w:w="766"/>
        <w:gridCol w:w="646"/>
      </w:tblGrid>
      <w:tr w:rsidR="001204D9" w:rsidRPr="002A44BA" w14:paraId="496D77AF" w14:textId="04B12F10" w:rsidTr="00833B75">
        <w:trPr>
          <w:trHeight w:val="671"/>
          <w:jc w:val="center"/>
        </w:trPr>
        <w:tc>
          <w:tcPr>
            <w:tcW w:w="1056" w:type="dxa"/>
            <w:vMerge w:val="restart"/>
            <w:vAlign w:val="center"/>
          </w:tcPr>
          <w:p w14:paraId="48BBACDA" w14:textId="74FA2DCC" w:rsidR="001204D9" w:rsidRPr="002A44BA" w:rsidRDefault="001204D9" w:rsidP="001204D9">
            <w:pPr>
              <w:jc w:val="center"/>
              <w:rPr>
                <w:rFonts w:ascii="Times New Roman" w:hAnsi="Times New Roman" w:cs="Times New Roman"/>
                <w:sz w:val="24"/>
                <w:szCs w:val="24"/>
              </w:rPr>
            </w:pPr>
            <w:r w:rsidRPr="002A44BA">
              <w:rPr>
                <w:rFonts w:ascii="Times New Roman" w:hAnsi="Times New Roman" w:cs="Times New Roman"/>
                <w:sz w:val="24"/>
                <w:szCs w:val="24"/>
              </w:rPr>
              <w:t>Показ-</w:t>
            </w:r>
            <w:proofErr w:type="spellStart"/>
            <w:r w:rsidRPr="002A44BA">
              <w:rPr>
                <w:rFonts w:ascii="Times New Roman" w:hAnsi="Times New Roman" w:cs="Times New Roman"/>
                <w:sz w:val="24"/>
                <w:szCs w:val="24"/>
              </w:rPr>
              <w:t>ник</w:t>
            </w:r>
            <w:proofErr w:type="spellEnd"/>
          </w:p>
        </w:tc>
        <w:tc>
          <w:tcPr>
            <w:tcW w:w="3830" w:type="dxa"/>
            <w:gridSpan w:val="5"/>
            <w:vAlign w:val="center"/>
          </w:tcPr>
          <w:p w14:paraId="1D510F55" w14:textId="5F891BA7" w:rsidR="001204D9" w:rsidRPr="002A44BA" w:rsidRDefault="00833B75" w:rsidP="001204D9">
            <w:pPr>
              <w:jc w:val="center"/>
              <w:rPr>
                <w:rFonts w:ascii="Times New Roman" w:hAnsi="Times New Roman" w:cs="Times New Roman"/>
                <w:sz w:val="24"/>
                <w:szCs w:val="24"/>
              </w:rPr>
            </w:pPr>
            <w:r w:rsidRPr="002A44BA">
              <w:rPr>
                <w:rFonts w:ascii="Times New Roman" w:hAnsi="Times New Roman" w:cs="Times New Roman"/>
                <w:sz w:val="24"/>
                <w:szCs w:val="24"/>
              </w:rPr>
              <w:t xml:space="preserve">Експорт послуг млн </w:t>
            </w:r>
            <w:proofErr w:type="spellStart"/>
            <w:r w:rsidRPr="002A44BA">
              <w:rPr>
                <w:rFonts w:ascii="Times New Roman" w:hAnsi="Times New Roman" w:cs="Times New Roman"/>
                <w:sz w:val="24"/>
                <w:szCs w:val="24"/>
              </w:rPr>
              <w:t>дол</w:t>
            </w:r>
            <w:proofErr w:type="spellEnd"/>
            <w:r w:rsidRPr="002A44BA">
              <w:rPr>
                <w:rFonts w:ascii="Times New Roman" w:hAnsi="Times New Roman" w:cs="Times New Roman"/>
                <w:sz w:val="24"/>
                <w:szCs w:val="24"/>
              </w:rPr>
              <w:t xml:space="preserve"> США</w:t>
            </w:r>
          </w:p>
        </w:tc>
        <w:tc>
          <w:tcPr>
            <w:tcW w:w="638" w:type="dxa"/>
            <w:vMerge w:val="restart"/>
            <w:textDirection w:val="btLr"/>
            <w:vAlign w:val="center"/>
          </w:tcPr>
          <w:p w14:paraId="49C5EEF8" w14:textId="70E32CE5" w:rsidR="001204D9" w:rsidRPr="002A44BA" w:rsidRDefault="001204D9" w:rsidP="001204D9">
            <w:pPr>
              <w:ind w:left="113" w:right="113"/>
              <w:jc w:val="center"/>
              <w:rPr>
                <w:rFonts w:ascii="Times New Roman" w:hAnsi="Times New Roman" w:cs="Times New Roman"/>
                <w:sz w:val="20"/>
                <w:szCs w:val="20"/>
              </w:rPr>
            </w:pPr>
            <w:r w:rsidRPr="002A44BA">
              <w:rPr>
                <w:rFonts w:ascii="Times New Roman" w:hAnsi="Times New Roman" w:cs="Times New Roman"/>
                <w:sz w:val="20"/>
                <w:szCs w:val="20"/>
              </w:rPr>
              <w:t>2018, % до 2014</w:t>
            </w:r>
          </w:p>
        </w:tc>
        <w:tc>
          <w:tcPr>
            <w:tcW w:w="3606" w:type="dxa"/>
            <w:gridSpan w:val="5"/>
            <w:vAlign w:val="center"/>
          </w:tcPr>
          <w:p w14:paraId="3798E361" w14:textId="5D1DEF04" w:rsidR="001204D9" w:rsidRPr="002A44BA" w:rsidRDefault="00833B75" w:rsidP="001204D9">
            <w:pPr>
              <w:jc w:val="center"/>
              <w:rPr>
                <w:rFonts w:ascii="Times New Roman" w:hAnsi="Times New Roman" w:cs="Times New Roman"/>
                <w:sz w:val="24"/>
                <w:szCs w:val="24"/>
              </w:rPr>
            </w:pPr>
            <w:r w:rsidRPr="002A44BA">
              <w:rPr>
                <w:rFonts w:ascii="Times New Roman" w:hAnsi="Times New Roman" w:cs="Times New Roman"/>
                <w:sz w:val="24"/>
                <w:szCs w:val="24"/>
              </w:rPr>
              <w:t xml:space="preserve">Імпорт послуг, млн </w:t>
            </w:r>
            <w:proofErr w:type="spellStart"/>
            <w:r w:rsidRPr="002A44BA">
              <w:rPr>
                <w:rFonts w:ascii="Times New Roman" w:hAnsi="Times New Roman" w:cs="Times New Roman"/>
                <w:sz w:val="24"/>
                <w:szCs w:val="24"/>
              </w:rPr>
              <w:t>дол</w:t>
            </w:r>
            <w:proofErr w:type="spellEnd"/>
            <w:r w:rsidRPr="002A44BA">
              <w:rPr>
                <w:rFonts w:ascii="Times New Roman" w:hAnsi="Times New Roman" w:cs="Times New Roman"/>
                <w:sz w:val="24"/>
                <w:szCs w:val="24"/>
              </w:rPr>
              <w:t>. США</w:t>
            </w:r>
          </w:p>
        </w:tc>
        <w:tc>
          <w:tcPr>
            <w:tcW w:w="646" w:type="dxa"/>
            <w:vMerge w:val="restart"/>
            <w:textDirection w:val="btLr"/>
            <w:vAlign w:val="center"/>
          </w:tcPr>
          <w:p w14:paraId="7F57D38E" w14:textId="57FD8421" w:rsidR="001204D9" w:rsidRPr="002A44BA" w:rsidRDefault="001204D9" w:rsidP="001204D9">
            <w:pPr>
              <w:ind w:left="113" w:right="113"/>
              <w:jc w:val="center"/>
              <w:rPr>
                <w:rFonts w:ascii="Times New Roman" w:hAnsi="Times New Roman" w:cs="Times New Roman"/>
                <w:sz w:val="20"/>
                <w:szCs w:val="20"/>
              </w:rPr>
            </w:pPr>
            <w:r w:rsidRPr="002A44BA">
              <w:rPr>
                <w:rFonts w:ascii="Times New Roman" w:hAnsi="Times New Roman" w:cs="Times New Roman"/>
                <w:sz w:val="20"/>
                <w:szCs w:val="20"/>
              </w:rPr>
              <w:t>2018, % до 2014</w:t>
            </w:r>
          </w:p>
        </w:tc>
      </w:tr>
      <w:tr w:rsidR="001204D9" w:rsidRPr="002A44BA" w14:paraId="0A3A0D40" w14:textId="675BEE30" w:rsidTr="00833B75">
        <w:trPr>
          <w:trHeight w:val="675"/>
          <w:jc w:val="center"/>
        </w:trPr>
        <w:tc>
          <w:tcPr>
            <w:tcW w:w="1056" w:type="dxa"/>
            <w:vMerge/>
          </w:tcPr>
          <w:p w14:paraId="37DB82FF" w14:textId="1B35AB52" w:rsidR="001204D9" w:rsidRPr="002A44BA" w:rsidRDefault="001204D9" w:rsidP="001204D9">
            <w:pPr>
              <w:jc w:val="center"/>
              <w:rPr>
                <w:rFonts w:ascii="Times New Roman" w:hAnsi="Times New Roman" w:cs="Times New Roman"/>
                <w:sz w:val="24"/>
                <w:szCs w:val="24"/>
              </w:rPr>
            </w:pPr>
          </w:p>
        </w:tc>
        <w:tc>
          <w:tcPr>
            <w:tcW w:w="766" w:type="dxa"/>
            <w:vAlign w:val="center"/>
          </w:tcPr>
          <w:p w14:paraId="7B3D32A5" w14:textId="7D5B3810" w:rsidR="001204D9" w:rsidRPr="002A44BA" w:rsidRDefault="001204D9" w:rsidP="001204D9">
            <w:pPr>
              <w:jc w:val="center"/>
              <w:rPr>
                <w:rFonts w:ascii="Times New Roman" w:hAnsi="Times New Roman" w:cs="Times New Roman"/>
                <w:sz w:val="20"/>
                <w:szCs w:val="20"/>
              </w:rPr>
            </w:pPr>
            <w:r w:rsidRPr="002A44BA">
              <w:rPr>
                <w:rFonts w:ascii="Times New Roman" w:hAnsi="Times New Roman" w:cs="Times New Roman"/>
                <w:sz w:val="20"/>
                <w:szCs w:val="20"/>
              </w:rPr>
              <w:t>2014</w:t>
            </w:r>
          </w:p>
        </w:tc>
        <w:tc>
          <w:tcPr>
            <w:tcW w:w="766" w:type="dxa"/>
            <w:vAlign w:val="center"/>
          </w:tcPr>
          <w:p w14:paraId="75CCE51D" w14:textId="1021D305" w:rsidR="001204D9" w:rsidRPr="002A44BA" w:rsidRDefault="001204D9" w:rsidP="001204D9">
            <w:pPr>
              <w:jc w:val="center"/>
              <w:rPr>
                <w:rFonts w:ascii="Times New Roman" w:hAnsi="Times New Roman" w:cs="Times New Roman"/>
                <w:sz w:val="20"/>
                <w:szCs w:val="20"/>
              </w:rPr>
            </w:pPr>
            <w:r w:rsidRPr="002A44BA">
              <w:rPr>
                <w:rFonts w:ascii="Times New Roman" w:hAnsi="Times New Roman" w:cs="Times New Roman"/>
                <w:sz w:val="20"/>
                <w:szCs w:val="20"/>
              </w:rPr>
              <w:t>2015</w:t>
            </w:r>
          </w:p>
        </w:tc>
        <w:tc>
          <w:tcPr>
            <w:tcW w:w="766" w:type="dxa"/>
            <w:vAlign w:val="center"/>
          </w:tcPr>
          <w:p w14:paraId="507E8F6E" w14:textId="15258737" w:rsidR="001204D9" w:rsidRPr="002A44BA" w:rsidRDefault="001204D9" w:rsidP="001204D9">
            <w:pPr>
              <w:jc w:val="center"/>
              <w:rPr>
                <w:rFonts w:ascii="Times New Roman" w:hAnsi="Times New Roman" w:cs="Times New Roman"/>
                <w:sz w:val="20"/>
                <w:szCs w:val="20"/>
              </w:rPr>
            </w:pPr>
            <w:r w:rsidRPr="002A44BA">
              <w:rPr>
                <w:rFonts w:ascii="Times New Roman" w:hAnsi="Times New Roman" w:cs="Times New Roman"/>
                <w:sz w:val="20"/>
                <w:szCs w:val="20"/>
              </w:rPr>
              <w:t>2016</w:t>
            </w:r>
          </w:p>
        </w:tc>
        <w:tc>
          <w:tcPr>
            <w:tcW w:w="766" w:type="dxa"/>
            <w:vAlign w:val="center"/>
          </w:tcPr>
          <w:p w14:paraId="22515F95" w14:textId="058341C3" w:rsidR="001204D9" w:rsidRPr="002A44BA" w:rsidRDefault="001204D9" w:rsidP="001204D9">
            <w:pPr>
              <w:jc w:val="center"/>
              <w:rPr>
                <w:rFonts w:ascii="Times New Roman" w:hAnsi="Times New Roman" w:cs="Times New Roman"/>
                <w:sz w:val="20"/>
                <w:szCs w:val="20"/>
              </w:rPr>
            </w:pPr>
            <w:r w:rsidRPr="002A44BA">
              <w:rPr>
                <w:rFonts w:ascii="Times New Roman" w:hAnsi="Times New Roman" w:cs="Times New Roman"/>
                <w:sz w:val="20"/>
                <w:szCs w:val="20"/>
              </w:rPr>
              <w:t>2017</w:t>
            </w:r>
          </w:p>
        </w:tc>
        <w:tc>
          <w:tcPr>
            <w:tcW w:w="766" w:type="dxa"/>
            <w:vAlign w:val="center"/>
          </w:tcPr>
          <w:p w14:paraId="26CC8AD5" w14:textId="4276C4C8" w:rsidR="001204D9" w:rsidRPr="002A44BA" w:rsidRDefault="001204D9" w:rsidP="001204D9">
            <w:pPr>
              <w:jc w:val="center"/>
              <w:rPr>
                <w:rFonts w:ascii="Times New Roman" w:hAnsi="Times New Roman" w:cs="Times New Roman"/>
                <w:sz w:val="20"/>
                <w:szCs w:val="20"/>
              </w:rPr>
            </w:pPr>
            <w:r w:rsidRPr="002A44BA">
              <w:rPr>
                <w:rFonts w:ascii="Times New Roman" w:hAnsi="Times New Roman" w:cs="Times New Roman"/>
                <w:sz w:val="20"/>
                <w:szCs w:val="20"/>
              </w:rPr>
              <w:t>2018</w:t>
            </w:r>
          </w:p>
        </w:tc>
        <w:tc>
          <w:tcPr>
            <w:tcW w:w="638" w:type="dxa"/>
            <w:vMerge/>
            <w:vAlign w:val="center"/>
          </w:tcPr>
          <w:p w14:paraId="0FF6CD99" w14:textId="77777777" w:rsidR="001204D9" w:rsidRPr="002A44BA" w:rsidRDefault="001204D9" w:rsidP="001204D9">
            <w:pPr>
              <w:jc w:val="center"/>
              <w:rPr>
                <w:rFonts w:ascii="Times New Roman" w:hAnsi="Times New Roman" w:cs="Times New Roman"/>
                <w:sz w:val="24"/>
                <w:szCs w:val="24"/>
              </w:rPr>
            </w:pPr>
          </w:p>
        </w:tc>
        <w:tc>
          <w:tcPr>
            <w:tcW w:w="645" w:type="dxa"/>
            <w:vAlign w:val="center"/>
          </w:tcPr>
          <w:p w14:paraId="4CCD8E2A" w14:textId="5DF61F7D" w:rsidR="001204D9" w:rsidRPr="002A44BA" w:rsidRDefault="001204D9" w:rsidP="001204D9">
            <w:pPr>
              <w:jc w:val="center"/>
              <w:rPr>
                <w:rFonts w:ascii="Times New Roman" w:hAnsi="Times New Roman" w:cs="Times New Roman"/>
                <w:sz w:val="20"/>
                <w:szCs w:val="20"/>
              </w:rPr>
            </w:pPr>
            <w:r w:rsidRPr="002A44BA">
              <w:rPr>
                <w:rFonts w:ascii="Times New Roman" w:hAnsi="Times New Roman" w:cs="Times New Roman"/>
                <w:sz w:val="20"/>
                <w:szCs w:val="20"/>
              </w:rPr>
              <w:t>2014</w:t>
            </w:r>
          </w:p>
        </w:tc>
        <w:tc>
          <w:tcPr>
            <w:tcW w:w="766" w:type="dxa"/>
            <w:vAlign w:val="center"/>
          </w:tcPr>
          <w:p w14:paraId="04D3BC3A" w14:textId="4622F133" w:rsidR="001204D9" w:rsidRPr="002A44BA" w:rsidRDefault="001204D9" w:rsidP="001204D9">
            <w:pPr>
              <w:jc w:val="center"/>
              <w:rPr>
                <w:rFonts w:ascii="Times New Roman" w:hAnsi="Times New Roman" w:cs="Times New Roman"/>
                <w:sz w:val="20"/>
                <w:szCs w:val="20"/>
              </w:rPr>
            </w:pPr>
            <w:r w:rsidRPr="002A44BA">
              <w:rPr>
                <w:rFonts w:ascii="Times New Roman" w:hAnsi="Times New Roman" w:cs="Times New Roman"/>
                <w:sz w:val="20"/>
                <w:szCs w:val="20"/>
              </w:rPr>
              <w:t>2015</w:t>
            </w:r>
          </w:p>
        </w:tc>
        <w:tc>
          <w:tcPr>
            <w:tcW w:w="670" w:type="dxa"/>
            <w:vAlign w:val="center"/>
          </w:tcPr>
          <w:p w14:paraId="49E89DD0" w14:textId="458C15DB" w:rsidR="001204D9" w:rsidRPr="002A44BA" w:rsidRDefault="001204D9" w:rsidP="001204D9">
            <w:pPr>
              <w:jc w:val="center"/>
              <w:rPr>
                <w:rFonts w:ascii="Times New Roman" w:hAnsi="Times New Roman" w:cs="Times New Roman"/>
                <w:sz w:val="20"/>
                <w:szCs w:val="20"/>
              </w:rPr>
            </w:pPr>
            <w:r w:rsidRPr="002A44BA">
              <w:rPr>
                <w:rFonts w:ascii="Times New Roman" w:hAnsi="Times New Roman" w:cs="Times New Roman"/>
                <w:sz w:val="20"/>
                <w:szCs w:val="20"/>
              </w:rPr>
              <w:t>2016</w:t>
            </w:r>
          </w:p>
        </w:tc>
        <w:tc>
          <w:tcPr>
            <w:tcW w:w="759" w:type="dxa"/>
            <w:vAlign w:val="center"/>
          </w:tcPr>
          <w:p w14:paraId="7BFB1CDC" w14:textId="2A2F54B7" w:rsidR="001204D9" w:rsidRPr="002A44BA" w:rsidRDefault="001204D9" w:rsidP="001204D9">
            <w:pPr>
              <w:jc w:val="center"/>
              <w:rPr>
                <w:rFonts w:ascii="Times New Roman" w:hAnsi="Times New Roman" w:cs="Times New Roman"/>
                <w:sz w:val="20"/>
                <w:szCs w:val="20"/>
              </w:rPr>
            </w:pPr>
            <w:r w:rsidRPr="002A44BA">
              <w:rPr>
                <w:rFonts w:ascii="Times New Roman" w:hAnsi="Times New Roman" w:cs="Times New Roman"/>
                <w:sz w:val="20"/>
                <w:szCs w:val="20"/>
              </w:rPr>
              <w:t>2017</w:t>
            </w:r>
          </w:p>
        </w:tc>
        <w:tc>
          <w:tcPr>
            <w:tcW w:w="766" w:type="dxa"/>
            <w:vAlign w:val="center"/>
          </w:tcPr>
          <w:p w14:paraId="6B8F1E21" w14:textId="74D1C85E" w:rsidR="001204D9" w:rsidRPr="002A44BA" w:rsidRDefault="001204D9" w:rsidP="001204D9">
            <w:pPr>
              <w:jc w:val="center"/>
              <w:rPr>
                <w:rFonts w:ascii="Times New Roman" w:hAnsi="Times New Roman" w:cs="Times New Roman"/>
                <w:sz w:val="20"/>
                <w:szCs w:val="20"/>
              </w:rPr>
            </w:pPr>
            <w:r w:rsidRPr="002A44BA">
              <w:rPr>
                <w:rFonts w:ascii="Times New Roman" w:hAnsi="Times New Roman" w:cs="Times New Roman"/>
                <w:sz w:val="20"/>
                <w:szCs w:val="20"/>
              </w:rPr>
              <w:t>2018</w:t>
            </w:r>
          </w:p>
        </w:tc>
        <w:tc>
          <w:tcPr>
            <w:tcW w:w="646" w:type="dxa"/>
            <w:vMerge/>
            <w:vAlign w:val="center"/>
          </w:tcPr>
          <w:p w14:paraId="6C83BBB7" w14:textId="77777777" w:rsidR="001204D9" w:rsidRPr="002A44BA" w:rsidRDefault="001204D9" w:rsidP="001204D9">
            <w:pPr>
              <w:jc w:val="center"/>
              <w:rPr>
                <w:rFonts w:ascii="Times New Roman" w:hAnsi="Times New Roman" w:cs="Times New Roman"/>
                <w:sz w:val="20"/>
                <w:szCs w:val="20"/>
              </w:rPr>
            </w:pPr>
          </w:p>
        </w:tc>
      </w:tr>
      <w:tr w:rsidR="001204D9" w:rsidRPr="002A44BA" w14:paraId="0D87D63F" w14:textId="14C552B2" w:rsidTr="00833B75">
        <w:trPr>
          <w:cantSplit/>
          <w:trHeight w:val="1134"/>
          <w:jc w:val="center"/>
        </w:trPr>
        <w:tc>
          <w:tcPr>
            <w:tcW w:w="1056" w:type="dxa"/>
            <w:vAlign w:val="center"/>
          </w:tcPr>
          <w:p w14:paraId="701AF93C" w14:textId="0731423A" w:rsidR="001204D9" w:rsidRPr="002A44BA" w:rsidRDefault="001204D9" w:rsidP="001204D9">
            <w:pPr>
              <w:jc w:val="center"/>
              <w:rPr>
                <w:rFonts w:ascii="Times New Roman" w:hAnsi="Times New Roman" w:cs="Times New Roman"/>
                <w:sz w:val="24"/>
                <w:szCs w:val="24"/>
              </w:rPr>
            </w:pPr>
            <w:r w:rsidRPr="002A44BA">
              <w:rPr>
                <w:rFonts w:ascii="Times New Roman" w:hAnsi="Times New Roman" w:cs="Times New Roman"/>
                <w:sz w:val="24"/>
                <w:szCs w:val="24"/>
              </w:rPr>
              <w:t>Всього</w:t>
            </w:r>
          </w:p>
        </w:tc>
        <w:tc>
          <w:tcPr>
            <w:tcW w:w="766" w:type="dxa"/>
            <w:vAlign w:val="center"/>
          </w:tcPr>
          <w:p w14:paraId="55D85A59" w14:textId="2E4BC4A8" w:rsidR="001204D9" w:rsidRPr="002A44BA" w:rsidRDefault="001204D9" w:rsidP="001204D9">
            <w:pPr>
              <w:jc w:val="center"/>
              <w:rPr>
                <w:rFonts w:ascii="Times New Roman" w:hAnsi="Times New Roman" w:cs="Times New Roman"/>
                <w:sz w:val="20"/>
                <w:szCs w:val="20"/>
              </w:rPr>
            </w:pPr>
            <w:r w:rsidRPr="002A44BA">
              <w:rPr>
                <w:rFonts w:ascii="Times New Roman" w:hAnsi="Times New Roman" w:cs="Times New Roman"/>
                <w:sz w:val="20"/>
                <w:szCs w:val="20"/>
              </w:rPr>
              <w:t>3480,6</w:t>
            </w:r>
          </w:p>
        </w:tc>
        <w:tc>
          <w:tcPr>
            <w:tcW w:w="766" w:type="dxa"/>
            <w:vAlign w:val="center"/>
          </w:tcPr>
          <w:p w14:paraId="680EE35E" w14:textId="14DC5D93" w:rsidR="001204D9" w:rsidRPr="002A44BA" w:rsidRDefault="001204D9" w:rsidP="001204D9">
            <w:pPr>
              <w:jc w:val="center"/>
              <w:rPr>
                <w:rFonts w:ascii="Times New Roman" w:hAnsi="Times New Roman" w:cs="Times New Roman"/>
                <w:sz w:val="20"/>
                <w:szCs w:val="20"/>
              </w:rPr>
            </w:pPr>
            <w:r w:rsidRPr="002A44BA">
              <w:rPr>
                <w:rFonts w:ascii="Times New Roman" w:hAnsi="Times New Roman" w:cs="Times New Roman"/>
                <w:sz w:val="20"/>
                <w:szCs w:val="20"/>
              </w:rPr>
              <w:t>2589,9</w:t>
            </w:r>
          </w:p>
        </w:tc>
        <w:tc>
          <w:tcPr>
            <w:tcW w:w="766" w:type="dxa"/>
            <w:vAlign w:val="center"/>
          </w:tcPr>
          <w:p w14:paraId="1E358197" w14:textId="69A201ED" w:rsidR="001204D9" w:rsidRPr="002A44BA" w:rsidRDefault="001204D9" w:rsidP="001204D9">
            <w:pPr>
              <w:jc w:val="center"/>
              <w:rPr>
                <w:rFonts w:ascii="Times New Roman" w:hAnsi="Times New Roman" w:cs="Times New Roman"/>
                <w:sz w:val="20"/>
                <w:szCs w:val="20"/>
              </w:rPr>
            </w:pPr>
            <w:r w:rsidRPr="002A44BA">
              <w:rPr>
                <w:rFonts w:ascii="Times New Roman" w:hAnsi="Times New Roman" w:cs="Times New Roman"/>
                <w:sz w:val="20"/>
                <w:szCs w:val="20"/>
              </w:rPr>
              <w:t>2343,5</w:t>
            </w:r>
          </w:p>
        </w:tc>
        <w:tc>
          <w:tcPr>
            <w:tcW w:w="766" w:type="dxa"/>
            <w:vAlign w:val="center"/>
          </w:tcPr>
          <w:p w14:paraId="05B93BAD" w14:textId="770E8251" w:rsidR="001204D9" w:rsidRPr="002A44BA" w:rsidRDefault="001204D9" w:rsidP="001204D9">
            <w:pPr>
              <w:jc w:val="center"/>
              <w:rPr>
                <w:rFonts w:ascii="Times New Roman" w:hAnsi="Times New Roman" w:cs="Times New Roman"/>
                <w:sz w:val="20"/>
                <w:szCs w:val="20"/>
              </w:rPr>
            </w:pPr>
            <w:r w:rsidRPr="002A44BA">
              <w:rPr>
                <w:rFonts w:ascii="Times New Roman" w:hAnsi="Times New Roman" w:cs="Times New Roman"/>
                <w:sz w:val="20"/>
                <w:szCs w:val="20"/>
              </w:rPr>
              <w:t>2558,7</w:t>
            </w:r>
          </w:p>
        </w:tc>
        <w:tc>
          <w:tcPr>
            <w:tcW w:w="766" w:type="dxa"/>
            <w:vAlign w:val="center"/>
          </w:tcPr>
          <w:p w14:paraId="2E3309B5" w14:textId="11AA3C2A" w:rsidR="001204D9" w:rsidRPr="002A44BA" w:rsidRDefault="001204D9" w:rsidP="001204D9">
            <w:pPr>
              <w:jc w:val="center"/>
              <w:rPr>
                <w:rFonts w:ascii="Times New Roman" w:hAnsi="Times New Roman" w:cs="Times New Roman"/>
                <w:sz w:val="20"/>
                <w:szCs w:val="20"/>
              </w:rPr>
            </w:pPr>
            <w:r w:rsidRPr="002A44BA">
              <w:rPr>
                <w:rFonts w:ascii="Times New Roman" w:hAnsi="Times New Roman" w:cs="Times New Roman"/>
                <w:sz w:val="20"/>
                <w:szCs w:val="20"/>
              </w:rPr>
              <w:t>2561,1</w:t>
            </w:r>
          </w:p>
        </w:tc>
        <w:tc>
          <w:tcPr>
            <w:tcW w:w="638" w:type="dxa"/>
            <w:textDirection w:val="btLr"/>
            <w:vAlign w:val="center"/>
          </w:tcPr>
          <w:p w14:paraId="77081E85" w14:textId="31D2C5C0" w:rsidR="001204D9" w:rsidRPr="002A44BA" w:rsidRDefault="001204D9" w:rsidP="001204D9">
            <w:pPr>
              <w:ind w:left="113" w:right="113"/>
              <w:jc w:val="center"/>
              <w:rPr>
                <w:rFonts w:ascii="Times New Roman" w:hAnsi="Times New Roman" w:cs="Times New Roman"/>
                <w:sz w:val="20"/>
                <w:szCs w:val="20"/>
              </w:rPr>
            </w:pPr>
            <w:r w:rsidRPr="002A44BA">
              <w:rPr>
                <w:rFonts w:ascii="Times New Roman" w:hAnsi="Times New Roman" w:cs="Times New Roman"/>
                <w:sz w:val="20"/>
                <w:szCs w:val="20"/>
              </w:rPr>
              <w:t>-26,3</w:t>
            </w:r>
          </w:p>
        </w:tc>
        <w:tc>
          <w:tcPr>
            <w:tcW w:w="645" w:type="dxa"/>
            <w:vAlign w:val="center"/>
          </w:tcPr>
          <w:p w14:paraId="710229D6" w14:textId="797CCBBE" w:rsidR="001204D9" w:rsidRPr="002A44BA" w:rsidRDefault="001204D9" w:rsidP="001204D9">
            <w:pPr>
              <w:jc w:val="center"/>
              <w:rPr>
                <w:rFonts w:ascii="Times New Roman" w:hAnsi="Times New Roman" w:cs="Times New Roman"/>
                <w:sz w:val="20"/>
                <w:szCs w:val="20"/>
              </w:rPr>
            </w:pPr>
            <w:r w:rsidRPr="002A44BA">
              <w:rPr>
                <w:rFonts w:ascii="Times New Roman" w:hAnsi="Times New Roman" w:cs="Times New Roman"/>
                <w:sz w:val="20"/>
                <w:szCs w:val="20"/>
              </w:rPr>
              <w:t>129</w:t>
            </w:r>
            <w:r w:rsidR="00833B75" w:rsidRPr="002A44BA">
              <w:rPr>
                <w:rFonts w:ascii="Times New Roman" w:hAnsi="Times New Roman" w:cs="Times New Roman"/>
                <w:sz w:val="20"/>
                <w:szCs w:val="20"/>
              </w:rPr>
              <w:t>6</w:t>
            </w:r>
          </w:p>
        </w:tc>
        <w:tc>
          <w:tcPr>
            <w:tcW w:w="766" w:type="dxa"/>
            <w:vAlign w:val="center"/>
          </w:tcPr>
          <w:p w14:paraId="7B0BF944" w14:textId="61633B9E" w:rsidR="001204D9" w:rsidRPr="002A44BA" w:rsidRDefault="001204D9" w:rsidP="001204D9">
            <w:pPr>
              <w:jc w:val="center"/>
              <w:rPr>
                <w:rFonts w:ascii="Times New Roman" w:hAnsi="Times New Roman" w:cs="Times New Roman"/>
                <w:sz w:val="20"/>
                <w:szCs w:val="20"/>
              </w:rPr>
            </w:pPr>
            <w:r w:rsidRPr="002A44BA">
              <w:rPr>
                <w:rFonts w:ascii="Times New Roman" w:hAnsi="Times New Roman" w:cs="Times New Roman"/>
                <w:sz w:val="20"/>
                <w:szCs w:val="20"/>
              </w:rPr>
              <w:t>1037,4</w:t>
            </w:r>
          </w:p>
        </w:tc>
        <w:tc>
          <w:tcPr>
            <w:tcW w:w="670" w:type="dxa"/>
            <w:vAlign w:val="center"/>
          </w:tcPr>
          <w:p w14:paraId="15668FBB" w14:textId="17FA3F39" w:rsidR="001204D9" w:rsidRPr="002A44BA" w:rsidRDefault="001204D9" w:rsidP="001204D9">
            <w:pPr>
              <w:jc w:val="center"/>
              <w:rPr>
                <w:rFonts w:ascii="Times New Roman" w:hAnsi="Times New Roman" w:cs="Times New Roman"/>
                <w:sz w:val="20"/>
                <w:szCs w:val="20"/>
              </w:rPr>
            </w:pPr>
            <w:r w:rsidRPr="002A44BA">
              <w:rPr>
                <w:rFonts w:ascii="Times New Roman" w:hAnsi="Times New Roman" w:cs="Times New Roman"/>
                <w:sz w:val="20"/>
                <w:szCs w:val="20"/>
              </w:rPr>
              <w:t>873,1</w:t>
            </w:r>
          </w:p>
        </w:tc>
        <w:tc>
          <w:tcPr>
            <w:tcW w:w="759" w:type="dxa"/>
            <w:vAlign w:val="center"/>
          </w:tcPr>
          <w:p w14:paraId="1AA4AD50" w14:textId="17AE7C45" w:rsidR="001204D9" w:rsidRPr="002A44BA" w:rsidRDefault="001204D9" w:rsidP="001204D9">
            <w:pPr>
              <w:jc w:val="center"/>
              <w:rPr>
                <w:rFonts w:ascii="Times New Roman" w:hAnsi="Times New Roman" w:cs="Times New Roman"/>
                <w:sz w:val="20"/>
                <w:szCs w:val="20"/>
              </w:rPr>
            </w:pPr>
            <w:r w:rsidRPr="002A44BA">
              <w:rPr>
                <w:rFonts w:ascii="Times New Roman" w:hAnsi="Times New Roman" w:cs="Times New Roman"/>
                <w:sz w:val="20"/>
                <w:szCs w:val="20"/>
              </w:rPr>
              <w:t>1105,5</w:t>
            </w:r>
          </w:p>
        </w:tc>
        <w:tc>
          <w:tcPr>
            <w:tcW w:w="766" w:type="dxa"/>
            <w:vAlign w:val="center"/>
          </w:tcPr>
          <w:p w14:paraId="3A998844" w14:textId="185CC41D" w:rsidR="001204D9" w:rsidRPr="002A44BA" w:rsidRDefault="001204D9" w:rsidP="001204D9">
            <w:pPr>
              <w:jc w:val="center"/>
              <w:rPr>
                <w:rFonts w:ascii="Times New Roman" w:hAnsi="Times New Roman" w:cs="Times New Roman"/>
                <w:sz w:val="20"/>
                <w:szCs w:val="20"/>
              </w:rPr>
            </w:pPr>
            <w:r w:rsidRPr="002A44BA">
              <w:rPr>
                <w:rFonts w:ascii="Times New Roman" w:hAnsi="Times New Roman" w:cs="Times New Roman"/>
                <w:sz w:val="20"/>
                <w:szCs w:val="20"/>
              </w:rPr>
              <w:t>1262,2</w:t>
            </w:r>
          </w:p>
        </w:tc>
        <w:tc>
          <w:tcPr>
            <w:tcW w:w="646" w:type="dxa"/>
            <w:textDirection w:val="btLr"/>
            <w:vAlign w:val="center"/>
          </w:tcPr>
          <w:p w14:paraId="2F0D6701" w14:textId="41BAAEDA" w:rsidR="001204D9" w:rsidRPr="002A44BA" w:rsidRDefault="001204D9" w:rsidP="001204D9">
            <w:pPr>
              <w:ind w:left="113" w:right="113"/>
              <w:jc w:val="center"/>
              <w:rPr>
                <w:rFonts w:ascii="Times New Roman" w:hAnsi="Times New Roman" w:cs="Times New Roman"/>
                <w:sz w:val="20"/>
                <w:szCs w:val="20"/>
              </w:rPr>
            </w:pPr>
            <w:r w:rsidRPr="002A44BA">
              <w:rPr>
                <w:rFonts w:ascii="Times New Roman" w:hAnsi="Times New Roman" w:cs="Times New Roman"/>
                <w:sz w:val="20"/>
                <w:szCs w:val="20"/>
              </w:rPr>
              <w:t>-2,6</w:t>
            </w:r>
          </w:p>
        </w:tc>
      </w:tr>
      <w:tr w:rsidR="001204D9" w:rsidRPr="002A44BA" w14:paraId="4F7CA344" w14:textId="30356416" w:rsidTr="00833B75">
        <w:trPr>
          <w:cantSplit/>
          <w:trHeight w:val="1134"/>
          <w:jc w:val="center"/>
        </w:trPr>
        <w:tc>
          <w:tcPr>
            <w:tcW w:w="1056" w:type="dxa"/>
            <w:vAlign w:val="center"/>
          </w:tcPr>
          <w:p w14:paraId="4ED9A4D9" w14:textId="77777777" w:rsidR="001204D9" w:rsidRPr="002A44BA" w:rsidRDefault="001204D9" w:rsidP="001204D9">
            <w:pPr>
              <w:jc w:val="center"/>
              <w:rPr>
                <w:rFonts w:ascii="Times New Roman" w:hAnsi="Times New Roman" w:cs="Times New Roman"/>
                <w:sz w:val="24"/>
                <w:szCs w:val="24"/>
              </w:rPr>
            </w:pPr>
            <w:proofErr w:type="spellStart"/>
            <w:r w:rsidRPr="002A44BA">
              <w:rPr>
                <w:rFonts w:ascii="Times New Roman" w:hAnsi="Times New Roman" w:cs="Times New Roman"/>
                <w:sz w:val="24"/>
                <w:szCs w:val="24"/>
              </w:rPr>
              <w:t>Морськ</w:t>
            </w:r>
            <w:proofErr w:type="spellEnd"/>
            <w:r w:rsidRPr="002A44BA">
              <w:rPr>
                <w:rFonts w:ascii="Times New Roman" w:hAnsi="Times New Roman" w:cs="Times New Roman"/>
                <w:sz w:val="24"/>
                <w:szCs w:val="24"/>
              </w:rPr>
              <w:t>.</w:t>
            </w:r>
          </w:p>
          <w:p w14:paraId="2F32E12A" w14:textId="291AC5D3" w:rsidR="001204D9" w:rsidRPr="002A44BA" w:rsidRDefault="001204D9" w:rsidP="001204D9">
            <w:pPr>
              <w:jc w:val="center"/>
              <w:rPr>
                <w:rFonts w:ascii="Times New Roman" w:hAnsi="Times New Roman" w:cs="Times New Roman"/>
                <w:sz w:val="24"/>
                <w:szCs w:val="24"/>
              </w:rPr>
            </w:pPr>
            <w:proofErr w:type="spellStart"/>
            <w:r w:rsidRPr="002A44BA">
              <w:rPr>
                <w:rFonts w:ascii="Times New Roman" w:hAnsi="Times New Roman" w:cs="Times New Roman"/>
                <w:sz w:val="24"/>
                <w:szCs w:val="24"/>
              </w:rPr>
              <w:t>тр</w:t>
            </w:r>
            <w:proofErr w:type="spellEnd"/>
            <w:r w:rsidRPr="002A44BA">
              <w:rPr>
                <w:rFonts w:ascii="Times New Roman" w:hAnsi="Times New Roman" w:cs="Times New Roman"/>
                <w:sz w:val="24"/>
                <w:szCs w:val="24"/>
              </w:rPr>
              <w:t>-н</w:t>
            </w:r>
          </w:p>
        </w:tc>
        <w:tc>
          <w:tcPr>
            <w:tcW w:w="766" w:type="dxa"/>
            <w:vAlign w:val="center"/>
          </w:tcPr>
          <w:p w14:paraId="4DF4DD87" w14:textId="6FFD0994" w:rsidR="001204D9" w:rsidRPr="002A44BA" w:rsidRDefault="001204D9" w:rsidP="001204D9">
            <w:pPr>
              <w:jc w:val="center"/>
              <w:rPr>
                <w:rFonts w:ascii="Times New Roman" w:hAnsi="Times New Roman" w:cs="Times New Roman"/>
                <w:sz w:val="20"/>
                <w:szCs w:val="20"/>
              </w:rPr>
            </w:pPr>
            <w:r w:rsidRPr="002A44BA">
              <w:rPr>
                <w:rFonts w:ascii="Times New Roman" w:hAnsi="Times New Roman" w:cs="Times New Roman"/>
                <w:sz w:val="20"/>
                <w:szCs w:val="20"/>
              </w:rPr>
              <w:t>850,9</w:t>
            </w:r>
          </w:p>
        </w:tc>
        <w:tc>
          <w:tcPr>
            <w:tcW w:w="766" w:type="dxa"/>
            <w:vAlign w:val="center"/>
          </w:tcPr>
          <w:p w14:paraId="45E352A5" w14:textId="29A2BDEB" w:rsidR="001204D9" w:rsidRPr="002A44BA" w:rsidRDefault="001204D9" w:rsidP="001204D9">
            <w:pPr>
              <w:jc w:val="center"/>
              <w:rPr>
                <w:rFonts w:ascii="Times New Roman" w:hAnsi="Times New Roman" w:cs="Times New Roman"/>
                <w:sz w:val="20"/>
                <w:szCs w:val="20"/>
              </w:rPr>
            </w:pPr>
            <w:r w:rsidRPr="002A44BA">
              <w:rPr>
                <w:rFonts w:ascii="Times New Roman" w:hAnsi="Times New Roman" w:cs="Times New Roman"/>
                <w:sz w:val="20"/>
                <w:szCs w:val="20"/>
              </w:rPr>
              <w:t>736</w:t>
            </w:r>
          </w:p>
        </w:tc>
        <w:tc>
          <w:tcPr>
            <w:tcW w:w="766" w:type="dxa"/>
            <w:vAlign w:val="center"/>
          </w:tcPr>
          <w:p w14:paraId="3CE64C2C" w14:textId="302CD63A" w:rsidR="001204D9" w:rsidRPr="002A44BA" w:rsidRDefault="001204D9" w:rsidP="001204D9">
            <w:pPr>
              <w:jc w:val="center"/>
              <w:rPr>
                <w:rFonts w:ascii="Times New Roman" w:hAnsi="Times New Roman" w:cs="Times New Roman"/>
                <w:sz w:val="20"/>
                <w:szCs w:val="20"/>
              </w:rPr>
            </w:pPr>
            <w:r w:rsidRPr="002A44BA">
              <w:rPr>
                <w:rFonts w:ascii="Times New Roman" w:hAnsi="Times New Roman" w:cs="Times New Roman"/>
                <w:sz w:val="20"/>
                <w:szCs w:val="20"/>
              </w:rPr>
              <w:t>661,6</w:t>
            </w:r>
          </w:p>
        </w:tc>
        <w:tc>
          <w:tcPr>
            <w:tcW w:w="766" w:type="dxa"/>
            <w:vAlign w:val="center"/>
          </w:tcPr>
          <w:p w14:paraId="6A0511B8" w14:textId="3C8E7B7E" w:rsidR="001204D9" w:rsidRPr="002A44BA" w:rsidRDefault="001204D9" w:rsidP="001204D9">
            <w:pPr>
              <w:jc w:val="center"/>
              <w:rPr>
                <w:rFonts w:ascii="Times New Roman" w:hAnsi="Times New Roman" w:cs="Times New Roman"/>
                <w:sz w:val="20"/>
                <w:szCs w:val="20"/>
              </w:rPr>
            </w:pPr>
            <w:r w:rsidRPr="002A44BA">
              <w:rPr>
                <w:rFonts w:ascii="Times New Roman" w:hAnsi="Times New Roman" w:cs="Times New Roman"/>
                <w:sz w:val="20"/>
                <w:szCs w:val="20"/>
              </w:rPr>
              <w:t>612,1</w:t>
            </w:r>
          </w:p>
        </w:tc>
        <w:tc>
          <w:tcPr>
            <w:tcW w:w="766" w:type="dxa"/>
            <w:vAlign w:val="center"/>
          </w:tcPr>
          <w:p w14:paraId="5F85A299" w14:textId="6D18B0BD" w:rsidR="001204D9" w:rsidRPr="002A44BA" w:rsidRDefault="001204D9" w:rsidP="001204D9">
            <w:pPr>
              <w:jc w:val="center"/>
              <w:rPr>
                <w:rFonts w:ascii="Times New Roman" w:hAnsi="Times New Roman" w:cs="Times New Roman"/>
                <w:sz w:val="20"/>
                <w:szCs w:val="20"/>
              </w:rPr>
            </w:pPr>
            <w:r w:rsidRPr="002A44BA">
              <w:rPr>
                <w:rFonts w:ascii="Times New Roman" w:hAnsi="Times New Roman" w:cs="Times New Roman"/>
                <w:sz w:val="20"/>
                <w:szCs w:val="20"/>
              </w:rPr>
              <w:t>517,5</w:t>
            </w:r>
          </w:p>
        </w:tc>
        <w:tc>
          <w:tcPr>
            <w:tcW w:w="638" w:type="dxa"/>
            <w:textDirection w:val="btLr"/>
            <w:vAlign w:val="center"/>
          </w:tcPr>
          <w:p w14:paraId="24BBB0DC" w14:textId="5B436123" w:rsidR="001204D9" w:rsidRPr="002A44BA" w:rsidRDefault="001204D9" w:rsidP="001204D9">
            <w:pPr>
              <w:ind w:left="113" w:right="113"/>
              <w:jc w:val="center"/>
              <w:rPr>
                <w:rFonts w:ascii="Times New Roman" w:hAnsi="Times New Roman" w:cs="Times New Roman"/>
                <w:sz w:val="20"/>
                <w:szCs w:val="20"/>
              </w:rPr>
            </w:pPr>
            <w:r w:rsidRPr="002A44BA">
              <w:rPr>
                <w:rFonts w:ascii="Times New Roman" w:hAnsi="Times New Roman" w:cs="Times New Roman"/>
                <w:sz w:val="20"/>
                <w:szCs w:val="20"/>
              </w:rPr>
              <w:t>-39,2</w:t>
            </w:r>
          </w:p>
        </w:tc>
        <w:tc>
          <w:tcPr>
            <w:tcW w:w="645" w:type="dxa"/>
            <w:vAlign w:val="center"/>
          </w:tcPr>
          <w:p w14:paraId="0B4D67DA" w14:textId="62A58FA9" w:rsidR="001204D9" w:rsidRPr="002A44BA" w:rsidRDefault="001204D9" w:rsidP="001204D9">
            <w:pPr>
              <w:jc w:val="center"/>
              <w:rPr>
                <w:rFonts w:ascii="Times New Roman" w:hAnsi="Times New Roman" w:cs="Times New Roman"/>
                <w:sz w:val="20"/>
                <w:szCs w:val="20"/>
              </w:rPr>
            </w:pPr>
            <w:r w:rsidRPr="002A44BA">
              <w:rPr>
                <w:rFonts w:ascii="Times New Roman" w:hAnsi="Times New Roman" w:cs="Times New Roman"/>
                <w:sz w:val="20"/>
                <w:szCs w:val="20"/>
              </w:rPr>
              <w:t>243,6</w:t>
            </w:r>
          </w:p>
        </w:tc>
        <w:tc>
          <w:tcPr>
            <w:tcW w:w="766" w:type="dxa"/>
            <w:vAlign w:val="center"/>
          </w:tcPr>
          <w:p w14:paraId="3395D117" w14:textId="64574F03" w:rsidR="001204D9" w:rsidRPr="002A44BA" w:rsidRDefault="001204D9" w:rsidP="001204D9">
            <w:pPr>
              <w:jc w:val="center"/>
              <w:rPr>
                <w:rFonts w:ascii="Times New Roman" w:hAnsi="Times New Roman" w:cs="Times New Roman"/>
                <w:sz w:val="20"/>
                <w:szCs w:val="20"/>
              </w:rPr>
            </w:pPr>
            <w:r w:rsidRPr="002A44BA">
              <w:rPr>
                <w:rFonts w:ascii="Times New Roman" w:hAnsi="Times New Roman" w:cs="Times New Roman"/>
                <w:sz w:val="20"/>
                <w:szCs w:val="20"/>
              </w:rPr>
              <w:t>191,7</w:t>
            </w:r>
          </w:p>
        </w:tc>
        <w:tc>
          <w:tcPr>
            <w:tcW w:w="670" w:type="dxa"/>
            <w:vAlign w:val="center"/>
          </w:tcPr>
          <w:p w14:paraId="1583305B" w14:textId="3B8E841F" w:rsidR="001204D9" w:rsidRPr="002A44BA" w:rsidRDefault="001204D9" w:rsidP="001204D9">
            <w:pPr>
              <w:jc w:val="center"/>
              <w:rPr>
                <w:rFonts w:ascii="Times New Roman" w:hAnsi="Times New Roman" w:cs="Times New Roman"/>
                <w:sz w:val="20"/>
                <w:szCs w:val="20"/>
              </w:rPr>
            </w:pPr>
            <w:r w:rsidRPr="002A44BA">
              <w:rPr>
                <w:rFonts w:ascii="Times New Roman" w:hAnsi="Times New Roman" w:cs="Times New Roman"/>
                <w:sz w:val="20"/>
                <w:szCs w:val="20"/>
              </w:rPr>
              <w:t>141,1</w:t>
            </w:r>
          </w:p>
        </w:tc>
        <w:tc>
          <w:tcPr>
            <w:tcW w:w="759" w:type="dxa"/>
            <w:vAlign w:val="center"/>
          </w:tcPr>
          <w:p w14:paraId="64E2D418" w14:textId="4CB9EE29" w:rsidR="001204D9" w:rsidRPr="002A44BA" w:rsidRDefault="001204D9" w:rsidP="001204D9">
            <w:pPr>
              <w:jc w:val="center"/>
              <w:rPr>
                <w:rFonts w:ascii="Times New Roman" w:hAnsi="Times New Roman" w:cs="Times New Roman"/>
                <w:sz w:val="20"/>
                <w:szCs w:val="20"/>
              </w:rPr>
            </w:pPr>
            <w:r w:rsidRPr="002A44BA">
              <w:rPr>
                <w:rFonts w:ascii="Times New Roman" w:hAnsi="Times New Roman" w:cs="Times New Roman"/>
                <w:sz w:val="20"/>
                <w:szCs w:val="20"/>
              </w:rPr>
              <w:t>222,8</w:t>
            </w:r>
          </w:p>
        </w:tc>
        <w:tc>
          <w:tcPr>
            <w:tcW w:w="766" w:type="dxa"/>
            <w:vAlign w:val="center"/>
          </w:tcPr>
          <w:p w14:paraId="6CEF9008" w14:textId="70ED0C52" w:rsidR="001204D9" w:rsidRPr="002A44BA" w:rsidRDefault="001204D9" w:rsidP="001204D9">
            <w:pPr>
              <w:jc w:val="center"/>
              <w:rPr>
                <w:rFonts w:ascii="Times New Roman" w:hAnsi="Times New Roman" w:cs="Times New Roman"/>
                <w:sz w:val="20"/>
                <w:szCs w:val="20"/>
              </w:rPr>
            </w:pPr>
            <w:r w:rsidRPr="002A44BA">
              <w:rPr>
                <w:rFonts w:ascii="Times New Roman" w:hAnsi="Times New Roman" w:cs="Times New Roman"/>
                <w:sz w:val="20"/>
                <w:szCs w:val="20"/>
              </w:rPr>
              <w:t>211,7</w:t>
            </w:r>
          </w:p>
        </w:tc>
        <w:tc>
          <w:tcPr>
            <w:tcW w:w="646" w:type="dxa"/>
            <w:textDirection w:val="btLr"/>
            <w:vAlign w:val="center"/>
          </w:tcPr>
          <w:p w14:paraId="3D7571A7" w14:textId="6A438E19" w:rsidR="001204D9" w:rsidRPr="002A44BA" w:rsidRDefault="001204D9" w:rsidP="001204D9">
            <w:pPr>
              <w:ind w:left="113" w:right="113"/>
              <w:jc w:val="center"/>
              <w:rPr>
                <w:rFonts w:ascii="Times New Roman" w:hAnsi="Times New Roman" w:cs="Times New Roman"/>
                <w:sz w:val="20"/>
                <w:szCs w:val="20"/>
              </w:rPr>
            </w:pPr>
            <w:r w:rsidRPr="002A44BA">
              <w:rPr>
                <w:rFonts w:ascii="Times New Roman" w:hAnsi="Times New Roman" w:cs="Times New Roman"/>
                <w:sz w:val="20"/>
                <w:szCs w:val="20"/>
              </w:rPr>
              <w:t>-13,1</w:t>
            </w:r>
          </w:p>
        </w:tc>
      </w:tr>
      <w:tr w:rsidR="001204D9" w:rsidRPr="002A44BA" w14:paraId="047BF691" w14:textId="5D95D920" w:rsidTr="00833B75">
        <w:trPr>
          <w:cantSplit/>
          <w:trHeight w:val="1134"/>
          <w:jc w:val="center"/>
        </w:trPr>
        <w:tc>
          <w:tcPr>
            <w:tcW w:w="1056" w:type="dxa"/>
            <w:vAlign w:val="center"/>
          </w:tcPr>
          <w:p w14:paraId="7B903C25" w14:textId="6C577900" w:rsidR="001204D9" w:rsidRPr="002A44BA" w:rsidRDefault="001204D9" w:rsidP="001204D9">
            <w:pPr>
              <w:jc w:val="center"/>
              <w:rPr>
                <w:rFonts w:ascii="Times New Roman" w:hAnsi="Times New Roman" w:cs="Times New Roman"/>
                <w:sz w:val="24"/>
                <w:szCs w:val="24"/>
              </w:rPr>
            </w:pPr>
            <w:r w:rsidRPr="002A44BA">
              <w:rPr>
                <w:rFonts w:ascii="Times New Roman" w:hAnsi="Times New Roman" w:cs="Times New Roman"/>
                <w:sz w:val="24"/>
                <w:szCs w:val="24"/>
              </w:rPr>
              <w:t>Питома вага, %</w:t>
            </w:r>
          </w:p>
        </w:tc>
        <w:tc>
          <w:tcPr>
            <w:tcW w:w="766" w:type="dxa"/>
            <w:vAlign w:val="center"/>
          </w:tcPr>
          <w:p w14:paraId="67604C7A" w14:textId="2A581733"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24,4</w:t>
            </w:r>
          </w:p>
        </w:tc>
        <w:tc>
          <w:tcPr>
            <w:tcW w:w="766" w:type="dxa"/>
            <w:vAlign w:val="center"/>
          </w:tcPr>
          <w:p w14:paraId="7462DA08" w14:textId="2065003F"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28,4</w:t>
            </w:r>
          </w:p>
        </w:tc>
        <w:tc>
          <w:tcPr>
            <w:tcW w:w="766" w:type="dxa"/>
            <w:vAlign w:val="center"/>
          </w:tcPr>
          <w:p w14:paraId="0F534C76" w14:textId="6FD9272F"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28,2</w:t>
            </w:r>
          </w:p>
        </w:tc>
        <w:tc>
          <w:tcPr>
            <w:tcW w:w="766" w:type="dxa"/>
            <w:vAlign w:val="center"/>
          </w:tcPr>
          <w:p w14:paraId="09A8FF8C" w14:textId="59554DC0"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23,9</w:t>
            </w:r>
          </w:p>
        </w:tc>
        <w:tc>
          <w:tcPr>
            <w:tcW w:w="766" w:type="dxa"/>
            <w:vAlign w:val="center"/>
          </w:tcPr>
          <w:p w14:paraId="33604593" w14:textId="043B3036"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20,2</w:t>
            </w:r>
          </w:p>
        </w:tc>
        <w:tc>
          <w:tcPr>
            <w:tcW w:w="638" w:type="dxa"/>
            <w:textDirection w:val="btLr"/>
            <w:vAlign w:val="center"/>
          </w:tcPr>
          <w:p w14:paraId="0F59D639" w14:textId="6DB54A3A" w:rsidR="001204D9" w:rsidRPr="002A44BA" w:rsidRDefault="00833B75" w:rsidP="001204D9">
            <w:pPr>
              <w:ind w:left="113" w:right="113"/>
              <w:jc w:val="center"/>
              <w:rPr>
                <w:rFonts w:ascii="Times New Roman" w:hAnsi="Times New Roman" w:cs="Times New Roman"/>
                <w:sz w:val="20"/>
                <w:szCs w:val="20"/>
              </w:rPr>
            </w:pPr>
            <w:r w:rsidRPr="002A44BA">
              <w:rPr>
                <w:rFonts w:ascii="Times New Roman" w:hAnsi="Times New Roman" w:cs="Times New Roman"/>
                <w:sz w:val="20"/>
                <w:szCs w:val="20"/>
              </w:rPr>
              <w:t>-</w:t>
            </w:r>
          </w:p>
        </w:tc>
        <w:tc>
          <w:tcPr>
            <w:tcW w:w="645" w:type="dxa"/>
            <w:vAlign w:val="center"/>
          </w:tcPr>
          <w:p w14:paraId="58B78913" w14:textId="05FA25D5"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18,8</w:t>
            </w:r>
          </w:p>
        </w:tc>
        <w:tc>
          <w:tcPr>
            <w:tcW w:w="766" w:type="dxa"/>
            <w:vAlign w:val="center"/>
          </w:tcPr>
          <w:p w14:paraId="14127FB0" w14:textId="06D2D1E3"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18,5</w:t>
            </w:r>
          </w:p>
        </w:tc>
        <w:tc>
          <w:tcPr>
            <w:tcW w:w="670" w:type="dxa"/>
            <w:vAlign w:val="center"/>
          </w:tcPr>
          <w:p w14:paraId="24B937FD" w14:textId="3B300BAE"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16,2</w:t>
            </w:r>
          </w:p>
        </w:tc>
        <w:tc>
          <w:tcPr>
            <w:tcW w:w="759" w:type="dxa"/>
            <w:vAlign w:val="center"/>
          </w:tcPr>
          <w:p w14:paraId="70A5AF76" w14:textId="59F0B07B"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20,1</w:t>
            </w:r>
          </w:p>
        </w:tc>
        <w:tc>
          <w:tcPr>
            <w:tcW w:w="766" w:type="dxa"/>
            <w:vAlign w:val="center"/>
          </w:tcPr>
          <w:p w14:paraId="1F4937CF" w14:textId="534D082B"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16,8</w:t>
            </w:r>
          </w:p>
        </w:tc>
        <w:tc>
          <w:tcPr>
            <w:tcW w:w="646" w:type="dxa"/>
            <w:textDirection w:val="btLr"/>
            <w:vAlign w:val="center"/>
          </w:tcPr>
          <w:p w14:paraId="56EEB014" w14:textId="4D3F4452" w:rsidR="001204D9" w:rsidRPr="002A44BA" w:rsidRDefault="00833B75" w:rsidP="001204D9">
            <w:pPr>
              <w:ind w:left="113" w:right="113"/>
              <w:jc w:val="center"/>
              <w:rPr>
                <w:rFonts w:ascii="Times New Roman" w:hAnsi="Times New Roman" w:cs="Times New Roman"/>
                <w:sz w:val="20"/>
                <w:szCs w:val="20"/>
              </w:rPr>
            </w:pPr>
            <w:r w:rsidRPr="002A44BA">
              <w:rPr>
                <w:rFonts w:ascii="Times New Roman" w:hAnsi="Times New Roman" w:cs="Times New Roman"/>
                <w:sz w:val="20"/>
                <w:szCs w:val="20"/>
              </w:rPr>
              <w:t>-</w:t>
            </w:r>
          </w:p>
        </w:tc>
      </w:tr>
      <w:tr w:rsidR="001204D9" w:rsidRPr="002A44BA" w14:paraId="16EBB326" w14:textId="1DE5CBBB" w:rsidTr="00833B75">
        <w:trPr>
          <w:cantSplit/>
          <w:trHeight w:val="1134"/>
          <w:jc w:val="center"/>
        </w:trPr>
        <w:tc>
          <w:tcPr>
            <w:tcW w:w="1056" w:type="dxa"/>
            <w:vAlign w:val="center"/>
          </w:tcPr>
          <w:p w14:paraId="1633EFE2" w14:textId="77777777" w:rsidR="001204D9" w:rsidRPr="002A44BA" w:rsidRDefault="001204D9" w:rsidP="001204D9">
            <w:pPr>
              <w:jc w:val="center"/>
              <w:rPr>
                <w:rFonts w:ascii="Times New Roman" w:hAnsi="Times New Roman" w:cs="Times New Roman"/>
                <w:sz w:val="24"/>
                <w:szCs w:val="24"/>
              </w:rPr>
            </w:pPr>
            <w:r w:rsidRPr="002A44BA">
              <w:rPr>
                <w:rFonts w:ascii="Times New Roman" w:hAnsi="Times New Roman" w:cs="Times New Roman"/>
                <w:sz w:val="24"/>
                <w:szCs w:val="24"/>
              </w:rPr>
              <w:t>Заліз.</w:t>
            </w:r>
          </w:p>
          <w:p w14:paraId="22AED273" w14:textId="36297193" w:rsidR="001204D9" w:rsidRPr="002A44BA" w:rsidRDefault="001204D9" w:rsidP="001204D9">
            <w:pPr>
              <w:jc w:val="center"/>
              <w:rPr>
                <w:rFonts w:ascii="Times New Roman" w:hAnsi="Times New Roman" w:cs="Times New Roman"/>
                <w:sz w:val="24"/>
                <w:szCs w:val="24"/>
              </w:rPr>
            </w:pPr>
            <w:proofErr w:type="spellStart"/>
            <w:r w:rsidRPr="002A44BA">
              <w:rPr>
                <w:rFonts w:ascii="Times New Roman" w:hAnsi="Times New Roman" w:cs="Times New Roman"/>
                <w:sz w:val="24"/>
                <w:szCs w:val="24"/>
              </w:rPr>
              <w:t>тр</w:t>
            </w:r>
            <w:proofErr w:type="spellEnd"/>
            <w:r w:rsidRPr="002A44BA">
              <w:rPr>
                <w:rFonts w:ascii="Times New Roman" w:hAnsi="Times New Roman" w:cs="Times New Roman"/>
                <w:sz w:val="24"/>
                <w:szCs w:val="24"/>
              </w:rPr>
              <w:t>-н</w:t>
            </w:r>
          </w:p>
        </w:tc>
        <w:tc>
          <w:tcPr>
            <w:tcW w:w="766" w:type="dxa"/>
            <w:vAlign w:val="center"/>
          </w:tcPr>
          <w:p w14:paraId="27CC3AFA" w14:textId="0259D187"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1098,8</w:t>
            </w:r>
          </w:p>
        </w:tc>
        <w:tc>
          <w:tcPr>
            <w:tcW w:w="766" w:type="dxa"/>
            <w:vAlign w:val="center"/>
          </w:tcPr>
          <w:p w14:paraId="60FF614F" w14:textId="107719F8"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751,2</w:t>
            </w:r>
          </w:p>
        </w:tc>
        <w:tc>
          <w:tcPr>
            <w:tcW w:w="766" w:type="dxa"/>
            <w:vAlign w:val="center"/>
          </w:tcPr>
          <w:p w14:paraId="40450165" w14:textId="1B2AA07C"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561,1</w:t>
            </w:r>
          </w:p>
        </w:tc>
        <w:tc>
          <w:tcPr>
            <w:tcW w:w="766" w:type="dxa"/>
            <w:vAlign w:val="center"/>
          </w:tcPr>
          <w:p w14:paraId="32535689" w14:textId="6D226EEC"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581</w:t>
            </w:r>
          </w:p>
        </w:tc>
        <w:tc>
          <w:tcPr>
            <w:tcW w:w="766" w:type="dxa"/>
            <w:vAlign w:val="center"/>
          </w:tcPr>
          <w:p w14:paraId="422B8D40" w14:textId="3470EDB0"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534,2</w:t>
            </w:r>
          </w:p>
        </w:tc>
        <w:tc>
          <w:tcPr>
            <w:tcW w:w="638" w:type="dxa"/>
            <w:textDirection w:val="btLr"/>
            <w:vAlign w:val="center"/>
          </w:tcPr>
          <w:p w14:paraId="1BD6B508" w14:textId="31564034" w:rsidR="001204D9" w:rsidRPr="002A44BA" w:rsidRDefault="00833B75" w:rsidP="001204D9">
            <w:pPr>
              <w:ind w:left="113" w:right="113"/>
              <w:jc w:val="center"/>
              <w:rPr>
                <w:rFonts w:ascii="Times New Roman" w:hAnsi="Times New Roman" w:cs="Times New Roman"/>
                <w:sz w:val="20"/>
                <w:szCs w:val="20"/>
              </w:rPr>
            </w:pPr>
            <w:r w:rsidRPr="002A44BA">
              <w:rPr>
                <w:rFonts w:ascii="Times New Roman" w:hAnsi="Times New Roman" w:cs="Times New Roman"/>
                <w:sz w:val="20"/>
                <w:szCs w:val="20"/>
              </w:rPr>
              <w:t>-51,4</w:t>
            </w:r>
          </w:p>
        </w:tc>
        <w:tc>
          <w:tcPr>
            <w:tcW w:w="645" w:type="dxa"/>
            <w:vAlign w:val="center"/>
          </w:tcPr>
          <w:p w14:paraId="13C57DF5" w14:textId="0E6DB98B"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431,3</w:t>
            </w:r>
          </w:p>
        </w:tc>
        <w:tc>
          <w:tcPr>
            <w:tcW w:w="766" w:type="dxa"/>
            <w:vAlign w:val="center"/>
          </w:tcPr>
          <w:p w14:paraId="1A7DDC40" w14:textId="27C79F97"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287</w:t>
            </w:r>
          </w:p>
        </w:tc>
        <w:tc>
          <w:tcPr>
            <w:tcW w:w="670" w:type="dxa"/>
            <w:vAlign w:val="center"/>
          </w:tcPr>
          <w:p w14:paraId="69773839" w14:textId="5457A7C8"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259,8</w:t>
            </w:r>
          </w:p>
        </w:tc>
        <w:tc>
          <w:tcPr>
            <w:tcW w:w="759" w:type="dxa"/>
            <w:vAlign w:val="center"/>
          </w:tcPr>
          <w:p w14:paraId="1DB4CCA8" w14:textId="3B120A7C"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297,7</w:t>
            </w:r>
          </w:p>
        </w:tc>
        <w:tc>
          <w:tcPr>
            <w:tcW w:w="766" w:type="dxa"/>
            <w:vAlign w:val="center"/>
          </w:tcPr>
          <w:p w14:paraId="3C1C1CBA" w14:textId="07EBCC1C"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274,7</w:t>
            </w:r>
          </w:p>
        </w:tc>
        <w:tc>
          <w:tcPr>
            <w:tcW w:w="646" w:type="dxa"/>
            <w:textDirection w:val="btLr"/>
            <w:vAlign w:val="center"/>
          </w:tcPr>
          <w:p w14:paraId="1D86E14A" w14:textId="0A1D03FA" w:rsidR="001204D9" w:rsidRPr="002A44BA" w:rsidRDefault="00833B75" w:rsidP="001204D9">
            <w:pPr>
              <w:ind w:left="113" w:right="113"/>
              <w:jc w:val="center"/>
              <w:rPr>
                <w:rFonts w:ascii="Times New Roman" w:hAnsi="Times New Roman" w:cs="Times New Roman"/>
                <w:sz w:val="20"/>
                <w:szCs w:val="20"/>
              </w:rPr>
            </w:pPr>
            <w:r w:rsidRPr="002A44BA">
              <w:rPr>
                <w:rFonts w:ascii="Times New Roman" w:hAnsi="Times New Roman" w:cs="Times New Roman"/>
                <w:sz w:val="20"/>
                <w:szCs w:val="20"/>
              </w:rPr>
              <w:t>-36,3</w:t>
            </w:r>
          </w:p>
        </w:tc>
      </w:tr>
      <w:tr w:rsidR="001204D9" w:rsidRPr="002A44BA" w14:paraId="44E9CD9C" w14:textId="5A7DA5EE" w:rsidTr="00833B75">
        <w:trPr>
          <w:cantSplit/>
          <w:trHeight w:val="1134"/>
          <w:jc w:val="center"/>
        </w:trPr>
        <w:tc>
          <w:tcPr>
            <w:tcW w:w="1056" w:type="dxa"/>
            <w:vAlign w:val="center"/>
          </w:tcPr>
          <w:p w14:paraId="6B4477F8" w14:textId="106AE30A" w:rsidR="001204D9" w:rsidRPr="002A44BA" w:rsidRDefault="001204D9" w:rsidP="001204D9">
            <w:pPr>
              <w:jc w:val="center"/>
              <w:rPr>
                <w:rFonts w:ascii="Times New Roman" w:hAnsi="Times New Roman" w:cs="Times New Roman"/>
                <w:sz w:val="24"/>
                <w:szCs w:val="24"/>
              </w:rPr>
            </w:pPr>
            <w:r w:rsidRPr="002A44BA">
              <w:rPr>
                <w:rFonts w:ascii="Times New Roman" w:hAnsi="Times New Roman" w:cs="Times New Roman"/>
                <w:sz w:val="24"/>
                <w:szCs w:val="24"/>
              </w:rPr>
              <w:t>Питома вага, %</w:t>
            </w:r>
          </w:p>
        </w:tc>
        <w:tc>
          <w:tcPr>
            <w:tcW w:w="766" w:type="dxa"/>
            <w:vAlign w:val="center"/>
          </w:tcPr>
          <w:p w14:paraId="3CBB43A7" w14:textId="03ADDD42"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31,6</w:t>
            </w:r>
          </w:p>
        </w:tc>
        <w:tc>
          <w:tcPr>
            <w:tcW w:w="766" w:type="dxa"/>
            <w:vAlign w:val="center"/>
          </w:tcPr>
          <w:p w14:paraId="771F407F" w14:textId="71513DD3"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29</w:t>
            </w:r>
          </w:p>
        </w:tc>
        <w:tc>
          <w:tcPr>
            <w:tcW w:w="766" w:type="dxa"/>
            <w:vAlign w:val="center"/>
          </w:tcPr>
          <w:p w14:paraId="04FA3862" w14:textId="6010C861"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23,9</w:t>
            </w:r>
          </w:p>
        </w:tc>
        <w:tc>
          <w:tcPr>
            <w:tcW w:w="766" w:type="dxa"/>
            <w:vAlign w:val="center"/>
          </w:tcPr>
          <w:p w14:paraId="0E51BEFA" w14:textId="4D333629"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22,7</w:t>
            </w:r>
          </w:p>
        </w:tc>
        <w:tc>
          <w:tcPr>
            <w:tcW w:w="766" w:type="dxa"/>
            <w:vAlign w:val="center"/>
          </w:tcPr>
          <w:p w14:paraId="71183936" w14:textId="5D8D0AFA"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20,8</w:t>
            </w:r>
          </w:p>
        </w:tc>
        <w:tc>
          <w:tcPr>
            <w:tcW w:w="638" w:type="dxa"/>
            <w:textDirection w:val="btLr"/>
            <w:vAlign w:val="center"/>
          </w:tcPr>
          <w:p w14:paraId="4957B5E4" w14:textId="06EB059F" w:rsidR="001204D9" w:rsidRPr="002A44BA" w:rsidRDefault="00833B75" w:rsidP="001204D9">
            <w:pPr>
              <w:ind w:left="113" w:right="113"/>
              <w:jc w:val="center"/>
              <w:rPr>
                <w:rFonts w:ascii="Times New Roman" w:hAnsi="Times New Roman" w:cs="Times New Roman"/>
                <w:sz w:val="20"/>
                <w:szCs w:val="20"/>
              </w:rPr>
            </w:pPr>
            <w:r w:rsidRPr="002A44BA">
              <w:rPr>
                <w:rFonts w:ascii="Times New Roman" w:hAnsi="Times New Roman" w:cs="Times New Roman"/>
                <w:sz w:val="20"/>
                <w:szCs w:val="20"/>
              </w:rPr>
              <w:t>-</w:t>
            </w:r>
          </w:p>
        </w:tc>
        <w:tc>
          <w:tcPr>
            <w:tcW w:w="645" w:type="dxa"/>
            <w:vAlign w:val="center"/>
          </w:tcPr>
          <w:p w14:paraId="21537155" w14:textId="5C5B4D87"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33,3</w:t>
            </w:r>
          </w:p>
        </w:tc>
        <w:tc>
          <w:tcPr>
            <w:tcW w:w="766" w:type="dxa"/>
            <w:vAlign w:val="center"/>
          </w:tcPr>
          <w:p w14:paraId="192F8380" w14:textId="23E70E9A"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27,7</w:t>
            </w:r>
          </w:p>
        </w:tc>
        <w:tc>
          <w:tcPr>
            <w:tcW w:w="670" w:type="dxa"/>
            <w:vAlign w:val="center"/>
          </w:tcPr>
          <w:p w14:paraId="4ED49320" w14:textId="33074D3B"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29,7</w:t>
            </w:r>
          </w:p>
        </w:tc>
        <w:tc>
          <w:tcPr>
            <w:tcW w:w="759" w:type="dxa"/>
            <w:vAlign w:val="center"/>
          </w:tcPr>
          <w:p w14:paraId="4C1D135B" w14:textId="46CC99E1"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26,9</w:t>
            </w:r>
          </w:p>
        </w:tc>
        <w:tc>
          <w:tcPr>
            <w:tcW w:w="766" w:type="dxa"/>
            <w:vAlign w:val="center"/>
          </w:tcPr>
          <w:p w14:paraId="127C7702" w14:textId="161161BA"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21,8</w:t>
            </w:r>
          </w:p>
        </w:tc>
        <w:tc>
          <w:tcPr>
            <w:tcW w:w="646" w:type="dxa"/>
            <w:textDirection w:val="btLr"/>
            <w:vAlign w:val="center"/>
          </w:tcPr>
          <w:p w14:paraId="4BEE3F3F" w14:textId="33DEEB52" w:rsidR="001204D9" w:rsidRPr="002A44BA" w:rsidRDefault="00833B75" w:rsidP="001204D9">
            <w:pPr>
              <w:ind w:left="113" w:right="113"/>
              <w:jc w:val="center"/>
              <w:rPr>
                <w:rFonts w:ascii="Times New Roman" w:hAnsi="Times New Roman" w:cs="Times New Roman"/>
                <w:sz w:val="20"/>
                <w:szCs w:val="20"/>
              </w:rPr>
            </w:pPr>
            <w:r w:rsidRPr="002A44BA">
              <w:rPr>
                <w:rFonts w:ascii="Times New Roman" w:hAnsi="Times New Roman" w:cs="Times New Roman"/>
                <w:sz w:val="20"/>
                <w:szCs w:val="20"/>
              </w:rPr>
              <w:t>-</w:t>
            </w:r>
          </w:p>
        </w:tc>
      </w:tr>
      <w:tr w:rsidR="001204D9" w:rsidRPr="002A44BA" w14:paraId="0F5D9569" w14:textId="0DFD4495" w:rsidTr="00833B75">
        <w:trPr>
          <w:cantSplit/>
          <w:trHeight w:val="1395"/>
          <w:jc w:val="center"/>
        </w:trPr>
        <w:tc>
          <w:tcPr>
            <w:tcW w:w="1056" w:type="dxa"/>
            <w:vAlign w:val="center"/>
          </w:tcPr>
          <w:p w14:paraId="47C28389" w14:textId="1B287E31" w:rsidR="001204D9" w:rsidRPr="002A44BA" w:rsidRDefault="001204D9" w:rsidP="001204D9">
            <w:pPr>
              <w:jc w:val="center"/>
              <w:rPr>
                <w:rFonts w:ascii="Times New Roman" w:hAnsi="Times New Roman" w:cs="Times New Roman"/>
                <w:sz w:val="24"/>
                <w:szCs w:val="24"/>
              </w:rPr>
            </w:pPr>
            <w:r w:rsidRPr="002A44BA">
              <w:rPr>
                <w:rFonts w:ascii="Times New Roman" w:hAnsi="Times New Roman" w:cs="Times New Roman"/>
                <w:sz w:val="24"/>
                <w:szCs w:val="24"/>
              </w:rPr>
              <w:t>Авто</w:t>
            </w:r>
          </w:p>
          <w:p w14:paraId="3F387520" w14:textId="76B5F359" w:rsidR="001204D9" w:rsidRPr="002A44BA" w:rsidRDefault="001204D9" w:rsidP="001204D9">
            <w:pPr>
              <w:jc w:val="center"/>
              <w:rPr>
                <w:rFonts w:ascii="Times New Roman" w:hAnsi="Times New Roman" w:cs="Times New Roman"/>
                <w:sz w:val="24"/>
                <w:szCs w:val="24"/>
              </w:rPr>
            </w:pPr>
            <w:proofErr w:type="spellStart"/>
            <w:r w:rsidRPr="002A44BA">
              <w:rPr>
                <w:rFonts w:ascii="Times New Roman" w:hAnsi="Times New Roman" w:cs="Times New Roman"/>
                <w:sz w:val="24"/>
                <w:szCs w:val="24"/>
              </w:rPr>
              <w:t>тр</w:t>
            </w:r>
            <w:proofErr w:type="spellEnd"/>
            <w:r w:rsidRPr="002A44BA">
              <w:rPr>
                <w:rFonts w:ascii="Times New Roman" w:hAnsi="Times New Roman" w:cs="Times New Roman"/>
                <w:sz w:val="24"/>
                <w:szCs w:val="24"/>
              </w:rPr>
              <w:t>-т</w:t>
            </w:r>
          </w:p>
        </w:tc>
        <w:tc>
          <w:tcPr>
            <w:tcW w:w="766" w:type="dxa"/>
            <w:vAlign w:val="center"/>
          </w:tcPr>
          <w:p w14:paraId="73F2287C" w14:textId="2BE0A8BC"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459,6</w:t>
            </w:r>
          </w:p>
        </w:tc>
        <w:tc>
          <w:tcPr>
            <w:tcW w:w="766" w:type="dxa"/>
            <w:vAlign w:val="center"/>
          </w:tcPr>
          <w:p w14:paraId="2C081169" w14:textId="31F51AE5"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249,1</w:t>
            </w:r>
          </w:p>
        </w:tc>
        <w:tc>
          <w:tcPr>
            <w:tcW w:w="766" w:type="dxa"/>
            <w:vAlign w:val="center"/>
          </w:tcPr>
          <w:p w14:paraId="4C90C66E" w14:textId="1A82A0D1"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238</w:t>
            </w:r>
          </w:p>
        </w:tc>
        <w:tc>
          <w:tcPr>
            <w:tcW w:w="766" w:type="dxa"/>
            <w:vAlign w:val="center"/>
          </w:tcPr>
          <w:p w14:paraId="69194944" w14:textId="3FC26670"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273,8</w:t>
            </w:r>
          </w:p>
        </w:tc>
        <w:tc>
          <w:tcPr>
            <w:tcW w:w="766" w:type="dxa"/>
            <w:vAlign w:val="center"/>
          </w:tcPr>
          <w:p w14:paraId="0A1CB7B5" w14:textId="4F64C265"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294,2</w:t>
            </w:r>
          </w:p>
        </w:tc>
        <w:tc>
          <w:tcPr>
            <w:tcW w:w="638" w:type="dxa"/>
            <w:textDirection w:val="btLr"/>
            <w:vAlign w:val="center"/>
          </w:tcPr>
          <w:p w14:paraId="0AC053DA" w14:textId="0FE59841" w:rsidR="001204D9" w:rsidRPr="002A44BA" w:rsidRDefault="00833B75" w:rsidP="001204D9">
            <w:pPr>
              <w:ind w:left="113" w:right="113"/>
              <w:jc w:val="center"/>
              <w:rPr>
                <w:rFonts w:ascii="Times New Roman" w:hAnsi="Times New Roman" w:cs="Times New Roman"/>
                <w:sz w:val="20"/>
                <w:szCs w:val="20"/>
              </w:rPr>
            </w:pPr>
            <w:r w:rsidRPr="002A44BA">
              <w:rPr>
                <w:rFonts w:ascii="Times New Roman" w:hAnsi="Times New Roman" w:cs="Times New Roman"/>
                <w:sz w:val="20"/>
                <w:szCs w:val="20"/>
              </w:rPr>
              <w:t>-36</w:t>
            </w:r>
          </w:p>
        </w:tc>
        <w:tc>
          <w:tcPr>
            <w:tcW w:w="645" w:type="dxa"/>
            <w:vAlign w:val="center"/>
          </w:tcPr>
          <w:p w14:paraId="483CC2CC" w14:textId="4BC25FD7"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189,8</w:t>
            </w:r>
          </w:p>
        </w:tc>
        <w:tc>
          <w:tcPr>
            <w:tcW w:w="766" w:type="dxa"/>
            <w:vAlign w:val="center"/>
          </w:tcPr>
          <w:p w14:paraId="5E09EE90" w14:textId="44CFFE51"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91,8</w:t>
            </w:r>
          </w:p>
        </w:tc>
        <w:tc>
          <w:tcPr>
            <w:tcW w:w="670" w:type="dxa"/>
            <w:vAlign w:val="center"/>
          </w:tcPr>
          <w:p w14:paraId="3E11FE14" w14:textId="68152C6B"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114,8</w:t>
            </w:r>
          </w:p>
        </w:tc>
        <w:tc>
          <w:tcPr>
            <w:tcW w:w="759" w:type="dxa"/>
            <w:vAlign w:val="center"/>
          </w:tcPr>
          <w:p w14:paraId="534D1118" w14:textId="3899541B"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132,7</w:t>
            </w:r>
          </w:p>
        </w:tc>
        <w:tc>
          <w:tcPr>
            <w:tcW w:w="766" w:type="dxa"/>
            <w:vAlign w:val="center"/>
          </w:tcPr>
          <w:p w14:paraId="4E9598AA" w14:textId="04A449AC" w:rsidR="001204D9" w:rsidRPr="002A44BA" w:rsidRDefault="00833B75" w:rsidP="001204D9">
            <w:pPr>
              <w:jc w:val="center"/>
              <w:rPr>
                <w:rFonts w:ascii="Times New Roman" w:hAnsi="Times New Roman" w:cs="Times New Roman"/>
                <w:sz w:val="20"/>
                <w:szCs w:val="20"/>
              </w:rPr>
            </w:pPr>
            <w:r w:rsidRPr="002A44BA">
              <w:rPr>
                <w:rFonts w:ascii="Times New Roman" w:hAnsi="Times New Roman" w:cs="Times New Roman"/>
                <w:sz w:val="20"/>
                <w:szCs w:val="20"/>
              </w:rPr>
              <w:t>136,9</w:t>
            </w:r>
          </w:p>
        </w:tc>
        <w:tc>
          <w:tcPr>
            <w:tcW w:w="646" w:type="dxa"/>
            <w:textDirection w:val="btLr"/>
            <w:vAlign w:val="center"/>
          </w:tcPr>
          <w:p w14:paraId="5C0E8E85" w14:textId="0E2E8F34" w:rsidR="001204D9" w:rsidRPr="002A44BA" w:rsidRDefault="00833B75" w:rsidP="00833B75">
            <w:pPr>
              <w:ind w:left="113" w:right="113"/>
              <w:jc w:val="center"/>
              <w:rPr>
                <w:rFonts w:ascii="Times New Roman" w:hAnsi="Times New Roman" w:cs="Times New Roman"/>
                <w:sz w:val="20"/>
                <w:szCs w:val="20"/>
              </w:rPr>
            </w:pPr>
            <w:r w:rsidRPr="002A44BA">
              <w:rPr>
                <w:rFonts w:ascii="Times New Roman" w:hAnsi="Times New Roman" w:cs="Times New Roman"/>
                <w:sz w:val="20"/>
                <w:szCs w:val="20"/>
              </w:rPr>
              <w:t>-27,8</w:t>
            </w:r>
          </w:p>
        </w:tc>
      </w:tr>
      <w:tr w:rsidR="001204D9" w:rsidRPr="002A44BA" w14:paraId="56E725E1" w14:textId="357E5936" w:rsidTr="00833B75">
        <w:trPr>
          <w:cantSplit/>
          <w:trHeight w:val="1369"/>
          <w:jc w:val="center"/>
        </w:trPr>
        <w:tc>
          <w:tcPr>
            <w:tcW w:w="1056" w:type="dxa"/>
            <w:vAlign w:val="center"/>
          </w:tcPr>
          <w:p w14:paraId="14398E00" w14:textId="155C5E74" w:rsidR="00833B75" w:rsidRPr="002A44BA" w:rsidRDefault="001204D9" w:rsidP="00833B75">
            <w:pPr>
              <w:jc w:val="center"/>
              <w:rPr>
                <w:rFonts w:ascii="Times New Roman" w:hAnsi="Times New Roman" w:cs="Times New Roman"/>
                <w:sz w:val="24"/>
                <w:szCs w:val="24"/>
              </w:rPr>
            </w:pPr>
            <w:r w:rsidRPr="002A44BA">
              <w:rPr>
                <w:rFonts w:ascii="Times New Roman" w:hAnsi="Times New Roman" w:cs="Times New Roman"/>
                <w:sz w:val="24"/>
                <w:szCs w:val="24"/>
              </w:rPr>
              <w:t>Питома вага, %</w:t>
            </w:r>
          </w:p>
        </w:tc>
        <w:tc>
          <w:tcPr>
            <w:tcW w:w="766" w:type="dxa"/>
            <w:vAlign w:val="center"/>
          </w:tcPr>
          <w:p w14:paraId="7F0959F5" w14:textId="6535AE9A" w:rsidR="001204D9" w:rsidRPr="002A44BA" w:rsidRDefault="00833B75" w:rsidP="00833B75">
            <w:pPr>
              <w:jc w:val="center"/>
              <w:rPr>
                <w:rFonts w:ascii="Times New Roman" w:hAnsi="Times New Roman" w:cs="Times New Roman"/>
                <w:sz w:val="20"/>
                <w:szCs w:val="20"/>
              </w:rPr>
            </w:pPr>
            <w:r w:rsidRPr="002A44BA">
              <w:rPr>
                <w:rFonts w:ascii="Times New Roman" w:hAnsi="Times New Roman" w:cs="Times New Roman"/>
                <w:sz w:val="20"/>
                <w:szCs w:val="20"/>
              </w:rPr>
              <w:t>13,2</w:t>
            </w:r>
          </w:p>
        </w:tc>
        <w:tc>
          <w:tcPr>
            <w:tcW w:w="766" w:type="dxa"/>
            <w:vAlign w:val="center"/>
          </w:tcPr>
          <w:p w14:paraId="24CD028B" w14:textId="672583B1" w:rsidR="001204D9" w:rsidRPr="002A44BA" w:rsidRDefault="00833B75" w:rsidP="00833B75">
            <w:pPr>
              <w:jc w:val="center"/>
              <w:rPr>
                <w:rFonts w:ascii="Times New Roman" w:hAnsi="Times New Roman" w:cs="Times New Roman"/>
                <w:sz w:val="20"/>
                <w:szCs w:val="20"/>
              </w:rPr>
            </w:pPr>
            <w:r w:rsidRPr="002A44BA">
              <w:rPr>
                <w:rFonts w:ascii="Times New Roman" w:hAnsi="Times New Roman" w:cs="Times New Roman"/>
                <w:sz w:val="20"/>
                <w:szCs w:val="20"/>
              </w:rPr>
              <w:t>9,6</w:t>
            </w:r>
          </w:p>
        </w:tc>
        <w:tc>
          <w:tcPr>
            <w:tcW w:w="766" w:type="dxa"/>
            <w:vAlign w:val="center"/>
          </w:tcPr>
          <w:p w14:paraId="67E74FC2" w14:textId="5C3EE0C2" w:rsidR="001204D9" w:rsidRPr="002A44BA" w:rsidRDefault="00833B75" w:rsidP="00833B75">
            <w:pPr>
              <w:jc w:val="center"/>
              <w:rPr>
                <w:rFonts w:ascii="Times New Roman" w:hAnsi="Times New Roman" w:cs="Times New Roman"/>
                <w:sz w:val="20"/>
                <w:szCs w:val="20"/>
              </w:rPr>
            </w:pPr>
            <w:r w:rsidRPr="002A44BA">
              <w:rPr>
                <w:rFonts w:ascii="Times New Roman" w:hAnsi="Times New Roman" w:cs="Times New Roman"/>
                <w:sz w:val="20"/>
                <w:szCs w:val="20"/>
              </w:rPr>
              <w:t>10,1</w:t>
            </w:r>
          </w:p>
        </w:tc>
        <w:tc>
          <w:tcPr>
            <w:tcW w:w="766" w:type="dxa"/>
            <w:vAlign w:val="center"/>
          </w:tcPr>
          <w:p w14:paraId="2FEBA756" w14:textId="0212E38C" w:rsidR="001204D9" w:rsidRPr="002A44BA" w:rsidRDefault="00833B75" w:rsidP="00833B75">
            <w:pPr>
              <w:jc w:val="center"/>
              <w:rPr>
                <w:rFonts w:ascii="Times New Roman" w:hAnsi="Times New Roman" w:cs="Times New Roman"/>
                <w:sz w:val="20"/>
                <w:szCs w:val="20"/>
              </w:rPr>
            </w:pPr>
            <w:r w:rsidRPr="002A44BA">
              <w:rPr>
                <w:rFonts w:ascii="Times New Roman" w:hAnsi="Times New Roman" w:cs="Times New Roman"/>
                <w:sz w:val="20"/>
                <w:szCs w:val="20"/>
              </w:rPr>
              <w:t>10,7</w:t>
            </w:r>
          </w:p>
        </w:tc>
        <w:tc>
          <w:tcPr>
            <w:tcW w:w="766" w:type="dxa"/>
            <w:vAlign w:val="center"/>
          </w:tcPr>
          <w:p w14:paraId="7E7F4A42" w14:textId="64705C1B" w:rsidR="001204D9" w:rsidRPr="002A44BA" w:rsidRDefault="00833B75" w:rsidP="00833B75">
            <w:pPr>
              <w:jc w:val="center"/>
              <w:rPr>
                <w:rFonts w:ascii="Times New Roman" w:hAnsi="Times New Roman" w:cs="Times New Roman"/>
                <w:sz w:val="20"/>
                <w:szCs w:val="20"/>
              </w:rPr>
            </w:pPr>
            <w:r w:rsidRPr="002A44BA">
              <w:rPr>
                <w:rFonts w:ascii="Times New Roman" w:hAnsi="Times New Roman" w:cs="Times New Roman"/>
                <w:sz w:val="20"/>
                <w:szCs w:val="20"/>
              </w:rPr>
              <w:t>11,5</w:t>
            </w:r>
          </w:p>
        </w:tc>
        <w:tc>
          <w:tcPr>
            <w:tcW w:w="638" w:type="dxa"/>
            <w:textDirection w:val="btLr"/>
            <w:vAlign w:val="center"/>
          </w:tcPr>
          <w:p w14:paraId="7450B2C5" w14:textId="458A5BB0" w:rsidR="001204D9" w:rsidRPr="002A44BA" w:rsidRDefault="00833B75" w:rsidP="00833B75">
            <w:pPr>
              <w:ind w:left="113" w:right="113"/>
              <w:jc w:val="center"/>
              <w:rPr>
                <w:rFonts w:ascii="Times New Roman" w:hAnsi="Times New Roman" w:cs="Times New Roman"/>
                <w:sz w:val="20"/>
                <w:szCs w:val="20"/>
              </w:rPr>
            </w:pPr>
            <w:r w:rsidRPr="002A44BA">
              <w:rPr>
                <w:rFonts w:ascii="Times New Roman" w:hAnsi="Times New Roman" w:cs="Times New Roman"/>
                <w:sz w:val="20"/>
                <w:szCs w:val="20"/>
              </w:rPr>
              <w:t>-</w:t>
            </w:r>
          </w:p>
        </w:tc>
        <w:tc>
          <w:tcPr>
            <w:tcW w:w="645" w:type="dxa"/>
            <w:vAlign w:val="center"/>
          </w:tcPr>
          <w:p w14:paraId="4B313EBD" w14:textId="1D0B7CD2" w:rsidR="001204D9" w:rsidRPr="002A44BA" w:rsidRDefault="00833B75" w:rsidP="00833B75">
            <w:pPr>
              <w:jc w:val="center"/>
              <w:rPr>
                <w:rFonts w:ascii="Times New Roman" w:hAnsi="Times New Roman" w:cs="Times New Roman"/>
                <w:sz w:val="20"/>
                <w:szCs w:val="20"/>
              </w:rPr>
            </w:pPr>
            <w:r w:rsidRPr="002A44BA">
              <w:rPr>
                <w:rFonts w:ascii="Times New Roman" w:hAnsi="Times New Roman" w:cs="Times New Roman"/>
                <w:sz w:val="20"/>
                <w:szCs w:val="20"/>
              </w:rPr>
              <w:t>14,6</w:t>
            </w:r>
          </w:p>
        </w:tc>
        <w:tc>
          <w:tcPr>
            <w:tcW w:w="766" w:type="dxa"/>
            <w:vAlign w:val="center"/>
          </w:tcPr>
          <w:p w14:paraId="3B40B57F" w14:textId="77483E1F" w:rsidR="001204D9" w:rsidRPr="002A44BA" w:rsidRDefault="00833B75" w:rsidP="00833B75">
            <w:pPr>
              <w:jc w:val="center"/>
              <w:rPr>
                <w:rFonts w:ascii="Times New Roman" w:hAnsi="Times New Roman" w:cs="Times New Roman"/>
                <w:sz w:val="20"/>
                <w:szCs w:val="20"/>
              </w:rPr>
            </w:pPr>
            <w:r w:rsidRPr="002A44BA">
              <w:rPr>
                <w:rFonts w:ascii="Times New Roman" w:hAnsi="Times New Roman" w:cs="Times New Roman"/>
                <w:sz w:val="20"/>
                <w:szCs w:val="20"/>
              </w:rPr>
              <w:t>8,8</w:t>
            </w:r>
          </w:p>
        </w:tc>
        <w:tc>
          <w:tcPr>
            <w:tcW w:w="670" w:type="dxa"/>
            <w:vAlign w:val="center"/>
          </w:tcPr>
          <w:p w14:paraId="3C7FA500" w14:textId="35396698" w:rsidR="001204D9" w:rsidRPr="002A44BA" w:rsidRDefault="00833B75" w:rsidP="00833B75">
            <w:pPr>
              <w:jc w:val="center"/>
              <w:rPr>
                <w:rFonts w:ascii="Times New Roman" w:hAnsi="Times New Roman" w:cs="Times New Roman"/>
                <w:sz w:val="20"/>
                <w:szCs w:val="20"/>
              </w:rPr>
            </w:pPr>
            <w:r w:rsidRPr="002A44BA">
              <w:rPr>
                <w:rFonts w:ascii="Times New Roman" w:hAnsi="Times New Roman" w:cs="Times New Roman"/>
                <w:sz w:val="20"/>
                <w:szCs w:val="20"/>
              </w:rPr>
              <w:t>13,1</w:t>
            </w:r>
          </w:p>
        </w:tc>
        <w:tc>
          <w:tcPr>
            <w:tcW w:w="759" w:type="dxa"/>
            <w:vAlign w:val="center"/>
          </w:tcPr>
          <w:p w14:paraId="07E9BF01" w14:textId="05318508" w:rsidR="001204D9" w:rsidRPr="002A44BA" w:rsidRDefault="00833B75" w:rsidP="00833B75">
            <w:pPr>
              <w:jc w:val="center"/>
              <w:rPr>
                <w:rFonts w:ascii="Times New Roman" w:hAnsi="Times New Roman" w:cs="Times New Roman"/>
                <w:sz w:val="20"/>
                <w:szCs w:val="20"/>
              </w:rPr>
            </w:pPr>
            <w:r w:rsidRPr="002A44BA">
              <w:rPr>
                <w:rFonts w:ascii="Times New Roman" w:hAnsi="Times New Roman" w:cs="Times New Roman"/>
                <w:sz w:val="20"/>
                <w:szCs w:val="20"/>
              </w:rPr>
              <w:t>12</w:t>
            </w:r>
          </w:p>
        </w:tc>
        <w:tc>
          <w:tcPr>
            <w:tcW w:w="766" w:type="dxa"/>
            <w:vAlign w:val="center"/>
          </w:tcPr>
          <w:p w14:paraId="2D514036" w14:textId="4ACC85C0" w:rsidR="001204D9" w:rsidRPr="002A44BA" w:rsidRDefault="00833B75" w:rsidP="00833B75">
            <w:pPr>
              <w:jc w:val="center"/>
              <w:rPr>
                <w:rFonts w:ascii="Times New Roman" w:hAnsi="Times New Roman" w:cs="Times New Roman"/>
                <w:sz w:val="20"/>
                <w:szCs w:val="20"/>
              </w:rPr>
            </w:pPr>
            <w:r w:rsidRPr="002A44BA">
              <w:rPr>
                <w:rFonts w:ascii="Times New Roman" w:hAnsi="Times New Roman" w:cs="Times New Roman"/>
                <w:sz w:val="20"/>
                <w:szCs w:val="20"/>
              </w:rPr>
              <w:t>10,8</w:t>
            </w:r>
          </w:p>
        </w:tc>
        <w:tc>
          <w:tcPr>
            <w:tcW w:w="646" w:type="dxa"/>
            <w:textDirection w:val="btLr"/>
            <w:vAlign w:val="center"/>
          </w:tcPr>
          <w:p w14:paraId="21192FF6" w14:textId="2333E700" w:rsidR="001204D9" w:rsidRPr="002A44BA" w:rsidRDefault="00833B75" w:rsidP="00833B75">
            <w:pPr>
              <w:ind w:left="113" w:right="113"/>
              <w:jc w:val="center"/>
              <w:rPr>
                <w:rFonts w:ascii="Times New Roman" w:hAnsi="Times New Roman" w:cs="Times New Roman"/>
                <w:sz w:val="20"/>
                <w:szCs w:val="20"/>
              </w:rPr>
            </w:pPr>
            <w:r w:rsidRPr="002A44BA">
              <w:rPr>
                <w:rFonts w:ascii="Times New Roman" w:hAnsi="Times New Roman" w:cs="Times New Roman"/>
                <w:sz w:val="20"/>
                <w:szCs w:val="20"/>
              </w:rPr>
              <w:t>-</w:t>
            </w:r>
          </w:p>
        </w:tc>
      </w:tr>
      <w:tr w:rsidR="00833B75" w:rsidRPr="002A44BA" w14:paraId="723BD571" w14:textId="5E51A9C3" w:rsidTr="00833B75">
        <w:trPr>
          <w:cantSplit/>
          <w:trHeight w:val="1134"/>
          <w:jc w:val="center"/>
        </w:trPr>
        <w:tc>
          <w:tcPr>
            <w:tcW w:w="1056" w:type="dxa"/>
            <w:vAlign w:val="center"/>
          </w:tcPr>
          <w:p w14:paraId="51EE6BE3" w14:textId="1E8927E8" w:rsidR="00833B75" w:rsidRPr="002A44BA" w:rsidRDefault="00833B75" w:rsidP="00833B75">
            <w:pPr>
              <w:jc w:val="center"/>
              <w:rPr>
                <w:rFonts w:ascii="Times New Roman" w:hAnsi="Times New Roman" w:cs="Times New Roman"/>
                <w:sz w:val="24"/>
                <w:szCs w:val="24"/>
              </w:rPr>
            </w:pPr>
            <w:r w:rsidRPr="002A44BA">
              <w:rPr>
                <w:rFonts w:ascii="Times New Roman" w:hAnsi="Times New Roman" w:cs="Times New Roman"/>
                <w:sz w:val="24"/>
                <w:szCs w:val="24"/>
              </w:rPr>
              <w:t>Авіа</w:t>
            </w:r>
          </w:p>
          <w:p w14:paraId="7CA4FB61" w14:textId="44BA7EB8" w:rsidR="00833B75" w:rsidRPr="002A44BA" w:rsidRDefault="00833B75" w:rsidP="00833B75">
            <w:pPr>
              <w:jc w:val="center"/>
              <w:rPr>
                <w:rFonts w:ascii="Times New Roman" w:hAnsi="Times New Roman" w:cs="Times New Roman"/>
                <w:sz w:val="24"/>
                <w:szCs w:val="24"/>
              </w:rPr>
            </w:pPr>
            <w:proofErr w:type="spellStart"/>
            <w:r w:rsidRPr="002A44BA">
              <w:rPr>
                <w:rFonts w:ascii="Times New Roman" w:hAnsi="Times New Roman" w:cs="Times New Roman"/>
                <w:sz w:val="24"/>
                <w:szCs w:val="24"/>
              </w:rPr>
              <w:t>тр</w:t>
            </w:r>
            <w:proofErr w:type="spellEnd"/>
            <w:r w:rsidRPr="002A44BA">
              <w:rPr>
                <w:rFonts w:ascii="Times New Roman" w:hAnsi="Times New Roman" w:cs="Times New Roman"/>
                <w:sz w:val="24"/>
                <w:szCs w:val="24"/>
              </w:rPr>
              <w:t>-</w:t>
            </w:r>
            <w:r w:rsidR="00F77838" w:rsidRPr="002A44BA">
              <w:rPr>
                <w:rFonts w:ascii="Times New Roman" w:hAnsi="Times New Roman" w:cs="Times New Roman"/>
                <w:sz w:val="24"/>
                <w:szCs w:val="24"/>
              </w:rPr>
              <w:t>т</w:t>
            </w:r>
          </w:p>
        </w:tc>
        <w:tc>
          <w:tcPr>
            <w:tcW w:w="766" w:type="dxa"/>
            <w:vAlign w:val="center"/>
          </w:tcPr>
          <w:p w14:paraId="604CC5DA" w14:textId="4D9EF390" w:rsidR="00833B75" w:rsidRPr="002A44BA" w:rsidRDefault="00833B75" w:rsidP="00833B75">
            <w:pPr>
              <w:jc w:val="center"/>
              <w:rPr>
                <w:rFonts w:ascii="Times New Roman" w:hAnsi="Times New Roman" w:cs="Times New Roman"/>
                <w:sz w:val="20"/>
                <w:szCs w:val="20"/>
              </w:rPr>
            </w:pPr>
            <w:r w:rsidRPr="002A44BA">
              <w:rPr>
                <w:rFonts w:ascii="Times New Roman" w:hAnsi="Times New Roman" w:cs="Times New Roman"/>
                <w:sz w:val="20"/>
                <w:szCs w:val="20"/>
              </w:rPr>
              <w:t>1071,3</w:t>
            </w:r>
          </w:p>
        </w:tc>
        <w:tc>
          <w:tcPr>
            <w:tcW w:w="766" w:type="dxa"/>
            <w:vAlign w:val="center"/>
          </w:tcPr>
          <w:p w14:paraId="7C4F21B8" w14:textId="65F2AFAE" w:rsidR="00833B75" w:rsidRPr="002A44BA" w:rsidRDefault="00833B75" w:rsidP="00833B75">
            <w:pPr>
              <w:jc w:val="center"/>
              <w:rPr>
                <w:rFonts w:ascii="Times New Roman" w:hAnsi="Times New Roman" w:cs="Times New Roman"/>
                <w:sz w:val="20"/>
                <w:szCs w:val="20"/>
              </w:rPr>
            </w:pPr>
            <w:r w:rsidRPr="002A44BA">
              <w:rPr>
                <w:rFonts w:ascii="Times New Roman" w:hAnsi="Times New Roman" w:cs="Times New Roman"/>
                <w:sz w:val="20"/>
                <w:szCs w:val="20"/>
              </w:rPr>
              <w:t>853,6</w:t>
            </w:r>
          </w:p>
        </w:tc>
        <w:tc>
          <w:tcPr>
            <w:tcW w:w="766" w:type="dxa"/>
            <w:vAlign w:val="center"/>
          </w:tcPr>
          <w:p w14:paraId="02CD94C5" w14:textId="2A4A9448" w:rsidR="00833B75" w:rsidRPr="002A44BA" w:rsidRDefault="00833B75" w:rsidP="00833B75">
            <w:pPr>
              <w:jc w:val="center"/>
              <w:rPr>
                <w:rFonts w:ascii="Times New Roman" w:hAnsi="Times New Roman" w:cs="Times New Roman"/>
                <w:sz w:val="20"/>
                <w:szCs w:val="20"/>
              </w:rPr>
            </w:pPr>
            <w:r w:rsidRPr="002A44BA">
              <w:rPr>
                <w:rFonts w:ascii="Times New Roman" w:hAnsi="Times New Roman" w:cs="Times New Roman"/>
                <w:sz w:val="20"/>
                <w:szCs w:val="20"/>
              </w:rPr>
              <w:t>882,8</w:t>
            </w:r>
          </w:p>
        </w:tc>
        <w:tc>
          <w:tcPr>
            <w:tcW w:w="766" w:type="dxa"/>
            <w:vAlign w:val="center"/>
          </w:tcPr>
          <w:p w14:paraId="23D10609" w14:textId="0A27617B" w:rsidR="00833B75" w:rsidRPr="002A44BA" w:rsidRDefault="00833B75" w:rsidP="00833B75">
            <w:pPr>
              <w:jc w:val="center"/>
              <w:rPr>
                <w:rFonts w:ascii="Times New Roman" w:hAnsi="Times New Roman" w:cs="Times New Roman"/>
                <w:sz w:val="20"/>
                <w:szCs w:val="20"/>
              </w:rPr>
            </w:pPr>
            <w:r w:rsidRPr="002A44BA">
              <w:rPr>
                <w:rFonts w:ascii="Times New Roman" w:hAnsi="Times New Roman" w:cs="Times New Roman"/>
                <w:sz w:val="20"/>
                <w:szCs w:val="20"/>
              </w:rPr>
              <w:t>1091,8</w:t>
            </w:r>
          </w:p>
        </w:tc>
        <w:tc>
          <w:tcPr>
            <w:tcW w:w="766" w:type="dxa"/>
            <w:vAlign w:val="center"/>
          </w:tcPr>
          <w:p w14:paraId="24E15127" w14:textId="23D35E90" w:rsidR="00833B75" w:rsidRPr="002A44BA" w:rsidRDefault="00833B75" w:rsidP="00833B75">
            <w:pPr>
              <w:jc w:val="center"/>
              <w:rPr>
                <w:rFonts w:ascii="Times New Roman" w:hAnsi="Times New Roman" w:cs="Times New Roman"/>
                <w:sz w:val="20"/>
                <w:szCs w:val="20"/>
              </w:rPr>
            </w:pPr>
            <w:r w:rsidRPr="002A44BA">
              <w:rPr>
                <w:rFonts w:ascii="Times New Roman" w:hAnsi="Times New Roman" w:cs="Times New Roman"/>
                <w:sz w:val="20"/>
                <w:szCs w:val="20"/>
              </w:rPr>
              <w:t>1219,2</w:t>
            </w:r>
          </w:p>
        </w:tc>
        <w:tc>
          <w:tcPr>
            <w:tcW w:w="638" w:type="dxa"/>
            <w:textDirection w:val="btLr"/>
            <w:vAlign w:val="center"/>
          </w:tcPr>
          <w:p w14:paraId="72F31364" w14:textId="7EDF7A99" w:rsidR="00833B75" w:rsidRPr="002A44BA" w:rsidRDefault="00833B75" w:rsidP="00833B75">
            <w:pPr>
              <w:ind w:left="113" w:right="113"/>
              <w:jc w:val="center"/>
              <w:rPr>
                <w:rFonts w:ascii="Times New Roman" w:hAnsi="Times New Roman" w:cs="Times New Roman"/>
                <w:sz w:val="20"/>
                <w:szCs w:val="20"/>
              </w:rPr>
            </w:pPr>
            <w:r w:rsidRPr="002A44BA">
              <w:rPr>
                <w:rFonts w:ascii="Times New Roman" w:hAnsi="Times New Roman" w:cs="Times New Roman"/>
                <w:sz w:val="20"/>
                <w:szCs w:val="20"/>
              </w:rPr>
              <w:t>+13</w:t>
            </w:r>
          </w:p>
        </w:tc>
        <w:tc>
          <w:tcPr>
            <w:tcW w:w="645" w:type="dxa"/>
            <w:vAlign w:val="center"/>
          </w:tcPr>
          <w:p w14:paraId="7DEA7CEC" w14:textId="5E6F39F0" w:rsidR="00833B75" w:rsidRPr="002A44BA" w:rsidRDefault="00833B75" w:rsidP="00833B75">
            <w:pPr>
              <w:jc w:val="center"/>
              <w:rPr>
                <w:rFonts w:ascii="Times New Roman" w:hAnsi="Times New Roman" w:cs="Times New Roman"/>
                <w:sz w:val="20"/>
                <w:szCs w:val="20"/>
              </w:rPr>
            </w:pPr>
            <w:r w:rsidRPr="002A44BA">
              <w:rPr>
                <w:rFonts w:ascii="Times New Roman" w:hAnsi="Times New Roman" w:cs="Times New Roman"/>
                <w:sz w:val="20"/>
                <w:szCs w:val="20"/>
              </w:rPr>
              <w:t>431</w:t>
            </w:r>
          </w:p>
        </w:tc>
        <w:tc>
          <w:tcPr>
            <w:tcW w:w="766" w:type="dxa"/>
            <w:vAlign w:val="center"/>
          </w:tcPr>
          <w:p w14:paraId="27C756D5" w14:textId="6C0E9DDA" w:rsidR="00833B75" w:rsidRPr="002A44BA" w:rsidRDefault="00833B75" w:rsidP="00833B75">
            <w:pPr>
              <w:jc w:val="center"/>
              <w:rPr>
                <w:rFonts w:ascii="Times New Roman" w:hAnsi="Times New Roman" w:cs="Times New Roman"/>
                <w:sz w:val="20"/>
                <w:szCs w:val="20"/>
              </w:rPr>
            </w:pPr>
            <w:r w:rsidRPr="002A44BA">
              <w:rPr>
                <w:rFonts w:ascii="Times New Roman" w:hAnsi="Times New Roman" w:cs="Times New Roman"/>
                <w:sz w:val="20"/>
                <w:szCs w:val="20"/>
              </w:rPr>
              <w:t>466,9</w:t>
            </w:r>
          </w:p>
        </w:tc>
        <w:tc>
          <w:tcPr>
            <w:tcW w:w="670" w:type="dxa"/>
            <w:vAlign w:val="center"/>
          </w:tcPr>
          <w:p w14:paraId="255AEED7" w14:textId="07CAA318" w:rsidR="00833B75" w:rsidRPr="002A44BA" w:rsidRDefault="00833B75" w:rsidP="00833B75">
            <w:pPr>
              <w:jc w:val="center"/>
              <w:rPr>
                <w:rFonts w:ascii="Times New Roman" w:hAnsi="Times New Roman" w:cs="Times New Roman"/>
                <w:sz w:val="20"/>
                <w:szCs w:val="20"/>
              </w:rPr>
            </w:pPr>
            <w:r w:rsidRPr="002A44BA">
              <w:rPr>
                <w:rFonts w:ascii="Times New Roman" w:hAnsi="Times New Roman" w:cs="Times New Roman"/>
                <w:sz w:val="20"/>
                <w:szCs w:val="20"/>
              </w:rPr>
              <w:t>357,4</w:t>
            </w:r>
          </w:p>
        </w:tc>
        <w:tc>
          <w:tcPr>
            <w:tcW w:w="759" w:type="dxa"/>
            <w:vAlign w:val="center"/>
          </w:tcPr>
          <w:p w14:paraId="2C897032" w14:textId="03DF7C9B" w:rsidR="00833B75" w:rsidRPr="002A44BA" w:rsidRDefault="00833B75" w:rsidP="00833B75">
            <w:pPr>
              <w:jc w:val="center"/>
              <w:rPr>
                <w:rFonts w:ascii="Times New Roman" w:hAnsi="Times New Roman" w:cs="Times New Roman"/>
                <w:sz w:val="20"/>
                <w:szCs w:val="20"/>
              </w:rPr>
            </w:pPr>
            <w:r w:rsidRPr="002A44BA">
              <w:rPr>
                <w:rFonts w:ascii="Times New Roman" w:hAnsi="Times New Roman" w:cs="Times New Roman"/>
                <w:sz w:val="20"/>
                <w:szCs w:val="20"/>
              </w:rPr>
              <w:t>452,3</w:t>
            </w:r>
          </w:p>
        </w:tc>
        <w:tc>
          <w:tcPr>
            <w:tcW w:w="766" w:type="dxa"/>
            <w:vAlign w:val="center"/>
          </w:tcPr>
          <w:p w14:paraId="2FA1E995" w14:textId="2FBBF238" w:rsidR="00833B75" w:rsidRPr="002A44BA" w:rsidRDefault="00833B75" w:rsidP="00833B75">
            <w:pPr>
              <w:jc w:val="center"/>
              <w:rPr>
                <w:rFonts w:ascii="Times New Roman" w:hAnsi="Times New Roman" w:cs="Times New Roman"/>
                <w:sz w:val="20"/>
                <w:szCs w:val="20"/>
              </w:rPr>
            </w:pPr>
            <w:r w:rsidRPr="002A44BA">
              <w:rPr>
                <w:rFonts w:ascii="Times New Roman" w:hAnsi="Times New Roman" w:cs="Times New Roman"/>
                <w:sz w:val="20"/>
                <w:szCs w:val="20"/>
              </w:rPr>
              <w:t>638,9</w:t>
            </w:r>
          </w:p>
        </w:tc>
        <w:tc>
          <w:tcPr>
            <w:tcW w:w="646" w:type="dxa"/>
            <w:textDirection w:val="btLr"/>
            <w:vAlign w:val="center"/>
          </w:tcPr>
          <w:p w14:paraId="718AD48A" w14:textId="584812C1" w:rsidR="00833B75" w:rsidRPr="002A44BA" w:rsidRDefault="00833B75" w:rsidP="00833B75">
            <w:pPr>
              <w:jc w:val="center"/>
              <w:rPr>
                <w:rFonts w:ascii="Times New Roman" w:hAnsi="Times New Roman" w:cs="Times New Roman"/>
                <w:sz w:val="20"/>
                <w:szCs w:val="20"/>
              </w:rPr>
            </w:pPr>
            <w:r w:rsidRPr="002A44BA">
              <w:rPr>
                <w:rFonts w:ascii="Times New Roman" w:hAnsi="Times New Roman" w:cs="Times New Roman"/>
                <w:sz w:val="20"/>
                <w:szCs w:val="20"/>
              </w:rPr>
              <w:t>+48,2</w:t>
            </w:r>
          </w:p>
        </w:tc>
      </w:tr>
      <w:tr w:rsidR="00833B75" w:rsidRPr="002A44BA" w14:paraId="0A498AF4" w14:textId="7608A30C" w:rsidTr="00833B75">
        <w:trPr>
          <w:cantSplit/>
          <w:trHeight w:val="1134"/>
          <w:jc w:val="center"/>
        </w:trPr>
        <w:tc>
          <w:tcPr>
            <w:tcW w:w="1056" w:type="dxa"/>
            <w:vAlign w:val="center"/>
          </w:tcPr>
          <w:p w14:paraId="7C784277" w14:textId="1B74707B" w:rsidR="00833B75" w:rsidRPr="002A44BA" w:rsidRDefault="00833B75" w:rsidP="00833B75">
            <w:pPr>
              <w:jc w:val="center"/>
              <w:rPr>
                <w:rFonts w:ascii="Times New Roman" w:hAnsi="Times New Roman" w:cs="Times New Roman"/>
                <w:sz w:val="24"/>
                <w:szCs w:val="24"/>
              </w:rPr>
            </w:pPr>
            <w:r w:rsidRPr="002A44BA">
              <w:rPr>
                <w:rFonts w:ascii="Times New Roman" w:hAnsi="Times New Roman" w:cs="Times New Roman"/>
                <w:sz w:val="24"/>
                <w:szCs w:val="24"/>
              </w:rPr>
              <w:t>Питома вага, %</w:t>
            </w:r>
          </w:p>
        </w:tc>
        <w:tc>
          <w:tcPr>
            <w:tcW w:w="766" w:type="dxa"/>
            <w:vAlign w:val="center"/>
          </w:tcPr>
          <w:p w14:paraId="2C9AB728" w14:textId="600449BB" w:rsidR="00833B75" w:rsidRPr="002A44BA" w:rsidRDefault="00833B75" w:rsidP="00833B75">
            <w:pPr>
              <w:jc w:val="center"/>
              <w:rPr>
                <w:rFonts w:ascii="Times New Roman" w:hAnsi="Times New Roman" w:cs="Times New Roman"/>
                <w:sz w:val="20"/>
                <w:szCs w:val="20"/>
              </w:rPr>
            </w:pPr>
            <w:r w:rsidRPr="002A44BA">
              <w:rPr>
                <w:rFonts w:ascii="Times New Roman" w:hAnsi="Times New Roman" w:cs="Times New Roman"/>
                <w:sz w:val="20"/>
                <w:szCs w:val="20"/>
              </w:rPr>
              <w:t>30,8</w:t>
            </w:r>
          </w:p>
        </w:tc>
        <w:tc>
          <w:tcPr>
            <w:tcW w:w="766" w:type="dxa"/>
            <w:vAlign w:val="center"/>
          </w:tcPr>
          <w:p w14:paraId="467150F9" w14:textId="1F8D800C" w:rsidR="00833B75" w:rsidRPr="002A44BA" w:rsidRDefault="00833B75" w:rsidP="00833B75">
            <w:pPr>
              <w:jc w:val="center"/>
              <w:rPr>
                <w:rFonts w:ascii="Times New Roman" w:hAnsi="Times New Roman" w:cs="Times New Roman"/>
                <w:sz w:val="20"/>
                <w:szCs w:val="20"/>
              </w:rPr>
            </w:pPr>
            <w:r w:rsidRPr="002A44BA">
              <w:rPr>
                <w:rFonts w:ascii="Times New Roman" w:hAnsi="Times New Roman" w:cs="Times New Roman"/>
                <w:sz w:val="20"/>
                <w:szCs w:val="20"/>
              </w:rPr>
              <w:t>33</w:t>
            </w:r>
          </w:p>
        </w:tc>
        <w:tc>
          <w:tcPr>
            <w:tcW w:w="766" w:type="dxa"/>
            <w:vAlign w:val="center"/>
          </w:tcPr>
          <w:p w14:paraId="043C3953" w14:textId="12762288" w:rsidR="00833B75" w:rsidRPr="002A44BA" w:rsidRDefault="00833B75" w:rsidP="00833B75">
            <w:pPr>
              <w:jc w:val="center"/>
              <w:rPr>
                <w:rFonts w:ascii="Times New Roman" w:hAnsi="Times New Roman" w:cs="Times New Roman"/>
                <w:sz w:val="20"/>
                <w:szCs w:val="20"/>
              </w:rPr>
            </w:pPr>
            <w:r w:rsidRPr="002A44BA">
              <w:rPr>
                <w:rFonts w:ascii="Times New Roman" w:hAnsi="Times New Roman" w:cs="Times New Roman"/>
                <w:sz w:val="20"/>
                <w:szCs w:val="20"/>
              </w:rPr>
              <w:t>37,8</w:t>
            </w:r>
          </w:p>
        </w:tc>
        <w:tc>
          <w:tcPr>
            <w:tcW w:w="766" w:type="dxa"/>
            <w:vAlign w:val="center"/>
          </w:tcPr>
          <w:p w14:paraId="156FE8F7" w14:textId="59176A89" w:rsidR="00833B75" w:rsidRPr="002A44BA" w:rsidRDefault="00833B75" w:rsidP="00833B75">
            <w:pPr>
              <w:jc w:val="center"/>
              <w:rPr>
                <w:rFonts w:ascii="Times New Roman" w:hAnsi="Times New Roman" w:cs="Times New Roman"/>
                <w:sz w:val="20"/>
                <w:szCs w:val="20"/>
              </w:rPr>
            </w:pPr>
            <w:r w:rsidRPr="002A44BA">
              <w:rPr>
                <w:rFonts w:ascii="Times New Roman" w:hAnsi="Times New Roman" w:cs="Times New Roman"/>
                <w:sz w:val="20"/>
                <w:szCs w:val="20"/>
              </w:rPr>
              <w:t>42,7</w:t>
            </w:r>
          </w:p>
        </w:tc>
        <w:tc>
          <w:tcPr>
            <w:tcW w:w="766" w:type="dxa"/>
            <w:vAlign w:val="center"/>
          </w:tcPr>
          <w:p w14:paraId="01490DF9" w14:textId="725EED46" w:rsidR="00833B75" w:rsidRPr="002A44BA" w:rsidRDefault="00833B75" w:rsidP="00833B75">
            <w:pPr>
              <w:jc w:val="center"/>
              <w:rPr>
                <w:rFonts w:ascii="Times New Roman" w:hAnsi="Times New Roman" w:cs="Times New Roman"/>
                <w:sz w:val="20"/>
                <w:szCs w:val="20"/>
              </w:rPr>
            </w:pPr>
            <w:r w:rsidRPr="002A44BA">
              <w:rPr>
                <w:rFonts w:ascii="Times New Roman" w:hAnsi="Times New Roman" w:cs="Times New Roman"/>
                <w:sz w:val="20"/>
                <w:szCs w:val="20"/>
              </w:rPr>
              <w:t>47,5</w:t>
            </w:r>
          </w:p>
        </w:tc>
        <w:tc>
          <w:tcPr>
            <w:tcW w:w="638" w:type="dxa"/>
            <w:textDirection w:val="btLr"/>
            <w:vAlign w:val="center"/>
          </w:tcPr>
          <w:p w14:paraId="6AA9AC72" w14:textId="3EC178A9" w:rsidR="00833B75" w:rsidRPr="002A44BA" w:rsidRDefault="00833B75" w:rsidP="00833B75">
            <w:pPr>
              <w:ind w:left="113" w:right="113"/>
              <w:jc w:val="center"/>
              <w:rPr>
                <w:rFonts w:ascii="Times New Roman" w:hAnsi="Times New Roman" w:cs="Times New Roman"/>
                <w:sz w:val="20"/>
                <w:szCs w:val="20"/>
              </w:rPr>
            </w:pPr>
            <w:r w:rsidRPr="002A44BA">
              <w:rPr>
                <w:rFonts w:ascii="Times New Roman" w:hAnsi="Times New Roman" w:cs="Times New Roman"/>
                <w:sz w:val="20"/>
                <w:szCs w:val="20"/>
              </w:rPr>
              <w:t>-</w:t>
            </w:r>
          </w:p>
        </w:tc>
        <w:tc>
          <w:tcPr>
            <w:tcW w:w="645" w:type="dxa"/>
            <w:vAlign w:val="center"/>
          </w:tcPr>
          <w:p w14:paraId="4463F95F" w14:textId="1F3ECA55" w:rsidR="00833B75" w:rsidRPr="002A44BA" w:rsidRDefault="00833B75" w:rsidP="00833B75">
            <w:pPr>
              <w:jc w:val="center"/>
              <w:rPr>
                <w:rFonts w:ascii="Times New Roman" w:hAnsi="Times New Roman" w:cs="Times New Roman"/>
                <w:sz w:val="20"/>
                <w:szCs w:val="20"/>
              </w:rPr>
            </w:pPr>
            <w:r w:rsidRPr="002A44BA">
              <w:rPr>
                <w:rFonts w:ascii="Times New Roman" w:hAnsi="Times New Roman" w:cs="Times New Roman"/>
                <w:sz w:val="20"/>
                <w:szCs w:val="20"/>
              </w:rPr>
              <w:t>33,3</w:t>
            </w:r>
          </w:p>
        </w:tc>
        <w:tc>
          <w:tcPr>
            <w:tcW w:w="766" w:type="dxa"/>
            <w:vAlign w:val="center"/>
          </w:tcPr>
          <w:p w14:paraId="4A628EA6" w14:textId="46E4D7AD" w:rsidR="00833B75" w:rsidRPr="002A44BA" w:rsidRDefault="00833B75" w:rsidP="00833B75">
            <w:pPr>
              <w:jc w:val="center"/>
              <w:rPr>
                <w:rFonts w:ascii="Times New Roman" w:hAnsi="Times New Roman" w:cs="Times New Roman"/>
                <w:sz w:val="20"/>
                <w:szCs w:val="20"/>
              </w:rPr>
            </w:pPr>
            <w:r w:rsidRPr="002A44BA">
              <w:rPr>
                <w:rFonts w:ascii="Times New Roman" w:hAnsi="Times New Roman" w:cs="Times New Roman"/>
                <w:sz w:val="20"/>
                <w:szCs w:val="20"/>
              </w:rPr>
              <w:t>45</w:t>
            </w:r>
          </w:p>
        </w:tc>
        <w:tc>
          <w:tcPr>
            <w:tcW w:w="670" w:type="dxa"/>
            <w:vAlign w:val="center"/>
          </w:tcPr>
          <w:p w14:paraId="420747AD" w14:textId="5432D58C" w:rsidR="00833B75" w:rsidRPr="002A44BA" w:rsidRDefault="00833B75" w:rsidP="00833B75">
            <w:pPr>
              <w:jc w:val="center"/>
              <w:rPr>
                <w:rFonts w:ascii="Times New Roman" w:hAnsi="Times New Roman" w:cs="Times New Roman"/>
                <w:sz w:val="20"/>
                <w:szCs w:val="20"/>
              </w:rPr>
            </w:pPr>
            <w:r w:rsidRPr="002A44BA">
              <w:rPr>
                <w:rFonts w:ascii="Times New Roman" w:hAnsi="Times New Roman" w:cs="Times New Roman"/>
                <w:sz w:val="20"/>
                <w:szCs w:val="20"/>
              </w:rPr>
              <w:t>41</w:t>
            </w:r>
          </w:p>
        </w:tc>
        <w:tc>
          <w:tcPr>
            <w:tcW w:w="759" w:type="dxa"/>
            <w:vAlign w:val="center"/>
          </w:tcPr>
          <w:p w14:paraId="2C559BBB" w14:textId="3D374390" w:rsidR="00833B75" w:rsidRPr="002A44BA" w:rsidRDefault="00833B75" w:rsidP="00833B75">
            <w:pPr>
              <w:jc w:val="center"/>
              <w:rPr>
                <w:rFonts w:ascii="Times New Roman" w:hAnsi="Times New Roman" w:cs="Times New Roman"/>
                <w:sz w:val="20"/>
                <w:szCs w:val="20"/>
              </w:rPr>
            </w:pPr>
            <w:r w:rsidRPr="002A44BA">
              <w:rPr>
                <w:rFonts w:ascii="Times New Roman" w:hAnsi="Times New Roman" w:cs="Times New Roman"/>
                <w:sz w:val="20"/>
                <w:szCs w:val="20"/>
              </w:rPr>
              <w:t>41</w:t>
            </w:r>
          </w:p>
        </w:tc>
        <w:tc>
          <w:tcPr>
            <w:tcW w:w="766" w:type="dxa"/>
            <w:vAlign w:val="center"/>
          </w:tcPr>
          <w:p w14:paraId="6B440D47" w14:textId="0C27ADC7" w:rsidR="00833B75" w:rsidRPr="002A44BA" w:rsidRDefault="00833B75" w:rsidP="00833B75">
            <w:pPr>
              <w:jc w:val="center"/>
              <w:rPr>
                <w:rFonts w:ascii="Times New Roman" w:hAnsi="Times New Roman" w:cs="Times New Roman"/>
                <w:sz w:val="20"/>
                <w:szCs w:val="20"/>
              </w:rPr>
            </w:pPr>
            <w:r w:rsidRPr="002A44BA">
              <w:rPr>
                <w:rFonts w:ascii="Times New Roman" w:hAnsi="Times New Roman" w:cs="Times New Roman"/>
                <w:sz w:val="20"/>
                <w:szCs w:val="20"/>
              </w:rPr>
              <w:t>50,6</w:t>
            </w:r>
          </w:p>
        </w:tc>
        <w:tc>
          <w:tcPr>
            <w:tcW w:w="646" w:type="dxa"/>
            <w:textDirection w:val="btLr"/>
            <w:vAlign w:val="center"/>
          </w:tcPr>
          <w:p w14:paraId="2CBE4D69" w14:textId="69426330" w:rsidR="00833B75" w:rsidRPr="002A44BA" w:rsidRDefault="00833B75" w:rsidP="00833B75">
            <w:pPr>
              <w:jc w:val="center"/>
              <w:rPr>
                <w:rFonts w:ascii="Times New Roman" w:hAnsi="Times New Roman" w:cs="Times New Roman"/>
                <w:sz w:val="20"/>
                <w:szCs w:val="20"/>
              </w:rPr>
            </w:pPr>
            <w:r w:rsidRPr="002A44BA">
              <w:rPr>
                <w:rFonts w:ascii="Times New Roman" w:hAnsi="Times New Roman" w:cs="Times New Roman"/>
                <w:sz w:val="20"/>
                <w:szCs w:val="20"/>
              </w:rPr>
              <w:t>-</w:t>
            </w:r>
          </w:p>
        </w:tc>
      </w:tr>
    </w:tbl>
    <w:p w14:paraId="663888ED" w14:textId="3310BE82" w:rsidR="001204D9" w:rsidRPr="002A44BA" w:rsidRDefault="00833B75" w:rsidP="007725D0">
      <w:pPr>
        <w:spacing w:after="0" w:line="360" w:lineRule="auto"/>
        <w:jc w:val="both"/>
        <w:rPr>
          <w:rFonts w:ascii="Times New Roman" w:hAnsi="Times New Roman" w:cs="Times New Roman"/>
          <w:sz w:val="28"/>
          <w:szCs w:val="28"/>
        </w:rPr>
      </w:pPr>
      <w:r w:rsidRPr="002A44BA">
        <w:rPr>
          <w:rFonts w:ascii="Times New Roman" w:hAnsi="Times New Roman" w:cs="Times New Roman"/>
          <w:sz w:val="28"/>
          <w:szCs w:val="28"/>
        </w:rPr>
        <w:t>Джерело: взято автором з [50].</w:t>
      </w:r>
    </w:p>
    <w:p w14:paraId="795E3862" w14:textId="6A497A18" w:rsidR="004A757C" w:rsidRPr="002A44BA" w:rsidRDefault="004A757C" w:rsidP="00CE1B45">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lastRenderedPageBreak/>
        <w:t>Розвиток мультимодальних перевезень в Україні розглядається як один із ключових векторів посилення національної транспортної системи. Реалізація цього напрямку дає змогу істотно збільшити обсяги транзитних перевезень із залученням українських транспортних компаній. Такий підхід сприяє зростанню міжнародної конкурентоспроможності України в сфері транспортних послуг і підтримує розширення та модернізацію існуючих транспортних коридорів.</w:t>
      </w:r>
    </w:p>
    <w:p w14:paraId="417B13F0" w14:textId="00CB5E76" w:rsidR="00A30F56" w:rsidRPr="002A44BA" w:rsidRDefault="00B8220A" w:rsidP="00A30F56">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Н</w:t>
      </w:r>
      <w:r w:rsidR="00A30F56" w:rsidRPr="002A44BA">
        <w:rPr>
          <w:rFonts w:ascii="Times New Roman" w:hAnsi="Times New Roman" w:cs="Times New Roman"/>
          <w:sz w:val="28"/>
          <w:szCs w:val="28"/>
        </w:rPr>
        <w:t xml:space="preserve">а сучасному етапі розвитку транспортної системи мультимодальні перевезення набувають дедалі більшого значення як ефективний інструмент логістичної оптимізації та підвищення конкурентоспроможності національних економік. Їх популярність зумовлена низкою переваг, зокрема можливістю централізованого управління перевезенням з одним оператором, зменшенням логістичних витрат, оптимізацією </w:t>
      </w:r>
      <w:proofErr w:type="spellStart"/>
      <w:r w:rsidR="00A30F56" w:rsidRPr="002A44BA">
        <w:rPr>
          <w:rFonts w:ascii="Times New Roman" w:hAnsi="Times New Roman" w:cs="Times New Roman"/>
          <w:sz w:val="28"/>
          <w:szCs w:val="28"/>
        </w:rPr>
        <w:t>вантажообробки</w:t>
      </w:r>
      <w:proofErr w:type="spellEnd"/>
      <w:r w:rsidR="00A30F56" w:rsidRPr="002A44BA">
        <w:rPr>
          <w:rFonts w:ascii="Times New Roman" w:hAnsi="Times New Roman" w:cs="Times New Roman"/>
          <w:sz w:val="28"/>
          <w:szCs w:val="28"/>
        </w:rPr>
        <w:t>, мінімізацією ризиків втрат, пошкоджень чи крадіжок. Така система дозволяє значно підвищити продуктивність логістичних ланцюгів і забезпечити більш надійне транспортування вантажів у режимі «від дверей до дверей» [51].</w:t>
      </w:r>
    </w:p>
    <w:p w14:paraId="2BDDD438" w14:textId="77777777" w:rsidR="00A30F56" w:rsidRPr="002A44BA" w:rsidRDefault="00A30F56" w:rsidP="00A30F56">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Крім економічних переваг, розвиток мультимодальних перевезень є ключовим елементом у реалізації екологічно орієнтованої транспортної політики. В умовах зростання вимог до зниження вуглецевого сліду та досягнення цілей сталого розвитку, країни та компанії дедалі активніше впроваджують екологічно чисті транспортні рішення. Зокрема, модернізуються маршрути, скорочуються порожні пробіги, підвищується ефективність використання залізничного та водного транспорту. Держави підтримують ці процеси через інвестиції в логістичну інфраструктуру, адаптовану до потреб комбінованих перевезень, що дозволяє зменшити надмірну залежність від автомобільного транспорту та підвищити стійкість логістичних систем.</w:t>
      </w:r>
    </w:p>
    <w:p w14:paraId="28B33101" w14:textId="35FAFD41" w:rsidR="00CE1B45" w:rsidRPr="002A44BA" w:rsidRDefault="00A30F56" w:rsidP="00A30F56">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Значну роль у подальшій еволюції ринку відіграє </w:t>
      </w:r>
      <w:proofErr w:type="spellStart"/>
      <w:r w:rsidRPr="002A44BA">
        <w:rPr>
          <w:rFonts w:ascii="Times New Roman" w:hAnsi="Times New Roman" w:cs="Times New Roman"/>
          <w:sz w:val="28"/>
          <w:szCs w:val="28"/>
        </w:rPr>
        <w:t>цифровізація</w:t>
      </w:r>
      <w:proofErr w:type="spellEnd"/>
      <w:r w:rsidRPr="002A44BA">
        <w:rPr>
          <w:rFonts w:ascii="Times New Roman" w:hAnsi="Times New Roman" w:cs="Times New Roman"/>
          <w:sz w:val="28"/>
          <w:szCs w:val="28"/>
        </w:rPr>
        <w:t>, зокрема впровадження таких технологій, як Інтернет речей (</w:t>
      </w:r>
      <w:proofErr w:type="spellStart"/>
      <w:r w:rsidRPr="002A44BA">
        <w:rPr>
          <w:rFonts w:ascii="Times New Roman" w:hAnsi="Times New Roman" w:cs="Times New Roman"/>
          <w:sz w:val="28"/>
          <w:szCs w:val="28"/>
        </w:rPr>
        <w:t>IoT</w:t>
      </w:r>
      <w:proofErr w:type="spellEnd"/>
      <w:r w:rsidRPr="002A44BA">
        <w:rPr>
          <w:rFonts w:ascii="Times New Roman" w:hAnsi="Times New Roman" w:cs="Times New Roman"/>
          <w:sz w:val="28"/>
          <w:szCs w:val="28"/>
        </w:rPr>
        <w:t xml:space="preserve">), автоматизовані системи управління, штучний інтелект та аналітика великих даних. Ці </w:t>
      </w:r>
      <w:r w:rsidRPr="002A44BA">
        <w:rPr>
          <w:rFonts w:ascii="Times New Roman" w:hAnsi="Times New Roman" w:cs="Times New Roman"/>
          <w:sz w:val="28"/>
          <w:szCs w:val="28"/>
        </w:rPr>
        <w:lastRenderedPageBreak/>
        <w:t xml:space="preserve">інновації відкривають нові можливості для підвищення прозорості, гнучкості, адаптивності й взаємозв’язку між усіма ланками мультимодальних перевезень. Таким чином, розвиток мультимодальної логістики сьогодні розглядається не лише як засіб транспортної модернізації, а як основа для формування ефективної, екологічної та </w:t>
      </w:r>
      <w:proofErr w:type="spellStart"/>
      <w:r w:rsidRPr="002A44BA">
        <w:rPr>
          <w:rFonts w:ascii="Times New Roman" w:hAnsi="Times New Roman" w:cs="Times New Roman"/>
          <w:sz w:val="28"/>
          <w:szCs w:val="28"/>
        </w:rPr>
        <w:t>цифрово</w:t>
      </w:r>
      <w:proofErr w:type="spellEnd"/>
      <w:r w:rsidRPr="002A44BA">
        <w:rPr>
          <w:rFonts w:ascii="Times New Roman" w:hAnsi="Times New Roman" w:cs="Times New Roman"/>
          <w:sz w:val="28"/>
          <w:szCs w:val="28"/>
        </w:rPr>
        <w:t xml:space="preserve"> орієнтованої економіки майбутнього </w:t>
      </w:r>
      <w:r w:rsidR="00CE1B45" w:rsidRPr="002A44BA">
        <w:rPr>
          <w:rFonts w:ascii="Times New Roman" w:hAnsi="Times New Roman" w:cs="Times New Roman"/>
          <w:sz w:val="28"/>
          <w:szCs w:val="28"/>
        </w:rPr>
        <w:t>[</w:t>
      </w:r>
      <w:r w:rsidR="002F6AA0" w:rsidRPr="002A44BA">
        <w:rPr>
          <w:rFonts w:ascii="Times New Roman" w:hAnsi="Times New Roman" w:cs="Times New Roman"/>
          <w:sz w:val="28"/>
          <w:szCs w:val="28"/>
        </w:rPr>
        <w:t>5</w:t>
      </w:r>
      <w:r w:rsidR="00833B75" w:rsidRPr="002A44BA">
        <w:rPr>
          <w:rFonts w:ascii="Times New Roman" w:hAnsi="Times New Roman" w:cs="Times New Roman"/>
          <w:sz w:val="28"/>
          <w:szCs w:val="28"/>
        </w:rPr>
        <w:t>1</w:t>
      </w:r>
      <w:r w:rsidR="00CE1B45" w:rsidRPr="002A44BA">
        <w:rPr>
          <w:rFonts w:ascii="Times New Roman" w:hAnsi="Times New Roman" w:cs="Times New Roman"/>
          <w:sz w:val="28"/>
          <w:szCs w:val="28"/>
        </w:rPr>
        <w:t>].</w:t>
      </w:r>
    </w:p>
    <w:p w14:paraId="24862A5D" w14:textId="77777777" w:rsidR="00B0657E" w:rsidRPr="002A44BA" w:rsidRDefault="00B0657E" w:rsidP="000C35C0">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Попри значні переваги, розвиток мультимодальних перевезень стикається з низкою перешкод, подолання яких є необхідним для досягнення їх максимальної ефективності.</w:t>
      </w:r>
    </w:p>
    <w:p w14:paraId="47DB44AA" w14:textId="77777777" w:rsidR="0043738A" w:rsidRPr="002A44BA" w:rsidRDefault="0043738A" w:rsidP="0043738A">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Однією з ключових перешкод у розвитку є наявність технологічних бар’єрів. Зокрема, інтеграція різних систем і технологічних рішень </w:t>
      </w:r>
      <w:proofErr w:type="spellStart"/>
      <w:r w:rsidRPr="002A44BA">
        <w:rPr>
          <w:rFonts w:ascii="Times New Roman" w:hAnsi="Times New Roman" w:cs="Times New Roman"/>
          <w:sz w:val="28"/>
          <w:szCs w:val="28"/>
        </w:rPr>
        <w:t>ускладнюється</w:t>
      </w:r>
      <w:proofErr w:type="spellEnd"/>
      <w:r w:rsidRPr="002A44BA">
        <w:rPr>
          <w:rFonts w:ascii="Times New Roman" w:hAnsi="Times New Roman" w:cs="Times New Roman"/>
          <w:sz w:val="28"/>
          <w:szCs w:val="28"/>
        </w:rPr>
        <w:t xml:space="preserve"> через розбіжності у стандартах, інтерфейсах та способах обробки даних. Це суттєво обмежує ефективну взаємодію та ускладнює обмін інформацією між учасниками логістичних ланцюгів.</w:t>
      </w:r>
    </w:p>
    <w:p w14:paraId="0FD1ABD4" w14:textId="77777777" w:rsidR="000C35C0" w:rsidRPr="002A44BA" w:rsidRDefault="000C35C0" w:rsidP="000C35C0">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Крім того, значною перешкодою є законодавчі та регуляторні обмеження. Відмінності в нормативно-правових актах, що регулюють перевезення різними видами транспорту, ускладнюють координацію та ефективну співпрацю між всіма ланками ланцюга постачання. Це вимагає гармонізації національного законодавства з міжнародними стандартами для забезпечення безперебійного функціонування мультимодальних перевезень.</w:t>
      </w:r>
    </w:p>
    <w:p w14:paraId="379108BD" w14:textId="77777777" w:rsidR="00E22AF5" w:rsidRPr="002A44BA" w:rsidRDefault="00E22AF5" w:rsidP="00E22AF5">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На сучасному ринку існує багато успішних прикладів впровадження мультимодальних перевезень, зокрема із використанням штучного інтелекту для виконання специфічних логістичних завдань. Одним із яскравих прикладів є компанія </w:t>
      </w:r>
      <w:proofErr w:type="spellStart"/>
      <w:r w:rsidRPr="002A44BA">
        <w:rPr>
          <w:rFonts w:ascii="Times New Roman" w:hAnsi="Times New Roman" w:cs="Times New Roman"/>
          <w:sz w:val="28"/>
          <w:szCs w:val="28"/>
        </w:rPr>
        <w:t>Amazon</w:t>
      </w:r>
      <w:proofErr w:type="spellEnd"/>
      <w:r w:rsidRPr="002A44BA">
        <w:rPr>
          <w:rFonts w:ascii="Times New Roman" w:hAnsi="Times New Roman" w:cs="Times New Roman"/>
          <w:sz w:val="28"/>
          <w:szCs w:val="28"/>
        </w:rPr>
        <w:t xml:space="preserve">, яка ефективно інтегрує різні види транспорту для забезпечення швидкої та надійної доставки товарів. Завдяки мультимодальним рішенням </w:t>
      </w:r>
      <w:proofErr w:type="spellStart"/>
      <w:r w:rsidRPr="002A44BA">
        <w:rPr>
          <w:rFonts w:ascii="Times New Roman" w:hAnsi="Times New Roman" w:cs="Times New Roman"/>
          <w:sz w:val="28"/>
          <w:szCs w:val="28"/>
        </w:rPr>
        <w:t>Amazon</w:t>
      </w:r>
      <w:proofErr w:type="spellEnd"/>
      <w:r w:rsidRPr="002A44BA">
        <w:rPr>
          <w:rFonts w:ascii="Times New Roman" w:hAnsi="Times New Roman" w:cs="Times New Roman"/>
          <w:sz w:val="28"/>
          <w:szCs w:val="28"/>
        </w:rPr>
        <w:t xml:space="preserve"> успішно справляється з великими обсягами замовлень, водночас зберігаючи високу швидкість і якість обслуговування.</w:t>
      </w:r>
    </w:p>
    <w:p w14:paraId="52090284" w14:textId="37A284D9" w:rsidR="00E22AF5" w:rsidRPr="002A44BA" w:rsidRDefault="00E22AF5" w:rsidP="00E22AF5">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Компанія активно впроваджує </w:t>
      </w:r>
      <w:proofErr w:type="spellStart"/>
      <w:r w:rsidRPr="002A44BA">
        <w:rPr>
          <w:rFonts w:ascii="Times New Roman" w:hAnsi="Times New Roman" w:cs="Times New Roman"/>
          <w:sz w:val="28"/>
          <w:szCs w:val="28"/>
        </w:rPr>
        <w:t>роботизовані</w:t>
      </w:r>
      <w:proofErr w:type="spellEnd"/>
      <w:r w:rsidRPr="002A44BA">
        <w:rPr>
          <w:rFonts w:ascii="Times New Roman" w:hAnsi="Times New Roman" w:cs="Times New Roman"/>
          <w:sz w:val="28"/>
          <w:szCs w:val="28"/>
        </w:rPr>
        <w:t xml:space="preserve"> системи та ШІ для підвищення ефективності логістичних процесів. Наприклад, штучний інтелект у поєднанні з автоматизованими системами дозволяє в реальному часі </w:t>
      </w:r>
      <w:r w:rsidRPr="002A44BA">
        <w:rPr>
          <w:rFonts w:ascii="Times New Roman" w:hAnsi="Times New Roman" w:cs="Times New Roman"/>
          <w:sz w:val="28"/>
          <w:szCs w:val="28"/>
        </w:rPr>
        <w:lastRenderedPageBreak/>
        <w:t>перенаправляти вантажі на більш вигідні маршрути, що робить логістичну мережу більш гнучкою та адаптивною до змін</w:t>
      </w:r>
      <w:r w:rsidR="002666A7" w:rsidRPr="002A44BA">
        <w:rPr>
          <w:rFonts w:ascii="Times New Roman" w:hAnsi="Times New Roman" w:cs="Times New Roman"/>
          <w:sz w:val="28"/>
          <w:szCs w:val="28"/>
        </w:rPr>
        <w:t xml:space="preserve"> [52].</w:t>
      </w:r>
      <w:r w:rsidR="00D37FB0" w:rsidRPr="002A44BA">
        <w:rPr>
          <w:rFonts w:ascii="Times New Roman" w:hAnsi="Times New Roman" w:cs="Times New Roman"/>
          <w:sz w:val="28"/>
          <w:szCs w:val="28"/>
        </w:rPr>
        <w:t xml:space="preserve"> </w:t>
      </w:r>
    </w:p>
    <w:p w14:paraId="579C2FA6" w14:textId="1C1843E0" w:rsidR="00E22AF5" w:rsidRDefault="002666A7" w:rsidP="00CE1B45">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Розвиток мультимодальних перевезень в Україні набуває особливого значення в умовах війни та процесу євроінтеграції, оскільки сприяє оптимізації логістики та підвищенню ефективності транспортної системи. Їх ключові переваги полягають у можливості централізованого управління, скороченні витрат, підвищенні швидкості та надійності доставок, а також зменшенні негативного впливу на довкілля. Успішні приклади таких перевезень, зокрема з використанням штучного інтелекту, демонструють потенціал </w:t>
      </w:r>
      <w:proofErr w:type="spellStart"/>
      <w:r w:rsidRPr="002A44BA">
        <w:rPr>
          <w:rFonts w:ascii="Times New Roman" w:hAnsi="Times New Roman" w:cs="Times New Roman"/>
          <w:sz w:val="28"/>
          <w:szCs w:val="28"/>
        </w:rPr>
        <w:t>цифровізації</w:t>
      </w:r>
      <w:proofErr w:type="spellEnd"/>
      <w:r w:rsidRPr="002A44BA">
        <w:rPr>
          <w:rFonts w:ascii="Times New Roman" w:hAnsi="Times New Roman" w:cs="Times New Roman"/>
          <w:sz w:val="28"/>
          <w:szCs w:val="28"/>
        </w:rPr>
        <w:t xml:space="preserve"> для підвищення гнучкості та продуктивності логістичних ланцюгів. Проте подальший розвиток цього сегмента вимагає подолання технологічних, законодавчих і інфраструктурних бар’єрів, що потребує узгоджених дій держави та бізнесу.</w:t>
      </w:r>
    </w:p>
    <w:p w14:paraId="062FF083" w14:textId="69FC7096" w:rsidR="00E86206" w:rsidRDefault="00E86206" w:rsidP="00E86206">
      <w:pPr>
        <w:spacing w:after="0" w:line="360" w:lineRule="auto"/>
        <w:ind w:firstLine="720"/>
        <w:jc w:val="both"/>
        <w:rPr>
          <w:rFonts w:ascii="Times New Roman" w:hAnsi="Times New Roman" w:cs="Times New Roman"/>
          <w:sz w:val="28"/>
          <w:szCs w:val="28"/>
          <w:lang w:val="ru-UA"/>
        </w:rPr>
      </w:pPr>
      <w:r w:rsidRPr="00E86206">
        <w:rPr>
          <w:rFonts w:ascii="Times New Roman" w:hAnsi="Times New Roman" w:cs="Times New Roman"/>
          <w:sz w:val="28"/>
          <w:szCs w:val="28"/>
          <w:lang w:val="ru-UA"/>
        </w:rPr>
        <w:t xml:space="preserve">Станом на 2025 </w:t>
      </w:r>
      <w:proofErr w:type="spellStart"/>
      <w:r w:rsidRPr="00E86206">
        <w:rPr>
          <w:rFonts w:ascii="Times New Roman" w:hAnsi="Times New Roman" w:cs="Times New Roman"/>
          <w:sz w:val="28"/>
          <w:szCs w:val="28"/>
          <w:lang w:val="ru-UA"/>
        </w:rPr>
        <w:t>рік</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мультимодальні</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перевезення</w:t>
      </w:r>
      <w:proofErr w:type="spellEnd"/>
      <w:r w:rsidRPr="00E86206">
        <w:rPr>
          <w:rFonts w:ascii="Times New Roman" w:hAnsi="Times New Roman" w:cs="Times New Roman"/>
          <w:sz w:val="28"/>
          <w:szCs w:val="28"/>
          <w:lang w:val="ru-UA"/>
        </w:rPr>
        <w:t xml:space="preserve"> в </w:t>
      </w:r>
      <w:proofErr w:type="spellStart"/>
      <w:r w:rsidRPr="00E86206">
        <w:rPr>
          <w:rFonts w:ascii="Times New Roman" w:hAnsi="Times New Roman" w:cs="Times New Roman"/>
          <w:sz w:val="28"/>
          <w:szCs w:val="28"/>
          <w:lang w:val="ru-UA"/>
        </w:rPr>
        <w:t>Україні</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зазнали</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значних</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трансформацій</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під</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впливом</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повномасштабної</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війни</w:t>
      </w:r>
      <w:proofErr w:type="spellEnd"/>
      <w:r w:rsidRPr="00E86206">
        <w:rPr>
          <w:rFonts w:ascii="Times New Roman" w:hAnsi="Times New Roman" w:cs="Times New Roman"/>
          <w:sz w:val="28"/>
          <w:szCs w:val="28"/>
          <w:lang w:val="ru-UA"/>
        </w:rPr>
        <w:t xml:space="preserve">. Блокада </w:t>
      </w:r>
      <w:proofErr w:type="spellStart"/>
      <w:r w:rsidRPr="00E86206">
        <w:rPr>
          <w:rFonts w:ascii="Times New Roman" w:hAnsi="Times New Roman" w:cs="Times New Roman"/>
          <w:sz w:val="28"/>
          <w:szCs w:val="28"/>
          <w:lang w:val="ru-UA"/>
        </w:rPr>
        <w:t>морських</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портів</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руйнування</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інфраструктури</w:t>
      </w:r>
      <w:proofErr w:type="spellEnd"/>
      <w:r w:rsidRPr="00E86206">
        <w:rPr>
          <w:rFonts w:ascii="Times New Roman" w:hAnsi="Times New Roman" w:cs="Times New Roman"/>
          <w:sz w:val="28"/>
          <w:szCs w:val="28"/>
          <w:lang w:val="ru-UA"/>
        </w:rPr>
        <w:t xml:space="preserve"> та </w:t>
      </w:r>
      <w:proofErr w:type="spellStart"/>
      <w:r w:rsidRPr="00E86206">
        <w:rPr>
          <w:rFonts w:ascii="Times New Roman" w:hAnsi="Times New Roman" w:cs="Times New Roman"/>
          <w:sz w:val="28"/>
          <w:szCs w:val="28"/>
          <w:lang w:val="ru-UA"/>
        </w:rPr>
        <w:t>закриття</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повітряного</w:t>
      </w:r>
      <w:proofErr w:type="spellEnd"/>
      <w:r w:rsidRPr="00E86206">
        <w:rPr>
          <w:rFonts w:ascii="Times New Roman" w:hAnsi="Times New Roman" w:cs="Times New Roman"/>
          <w:sz w:val="28"/>
          <w:szCs w:val="28"/>
          <w:lang w:val="ru-UA"/>
        </w:rPr>
        <w:t xml:space="preserve"> простору </w:t>
      </w:r>
      <w:proofErr w:type="spellStart"/>
      <w:r w:rsidRPr="00E86206">
        <w:rPr>
          <w:rFonts w:ascii="Times New Roman" w:hAnsi="Times New Roman" w:cs="Times New Roman"/>
          <w:sz w:val="28"/>
          <w:szCs w:val="28"/>
          <w:lang w:val="ru-UA"/>
        </w:rPr>
        <w:t>змусили</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логістичні</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компанії</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переорієнтуватися</w:t>
      </w:r>
      <w:proofErr w:type="spellEnd"/>
      <w:r w:rsidRPr="00E86206">
        <w:rPr>
          <w:rFonts w:ascii="Times New Roman" w:hAnsi="Times New Roman" w:cs="Times New Roman"/>
          <w:sz w:val="28"/>
          <w:szCs w:val="28"/>
          <w:lang w:val="ru-UA"/>
        </w:rPr>
        <w:t xml:space="preserve"> на </w:t>
      </w:r>
      <w:proofErr w:type="spellStart"/>
      <w:r w:rsidRPr="00E86206">
        <w:rPr>
          <w:rFonts w:ascii="Times New Roman" w:hAnsi="Times New Roman" w:cs="Times New Roman"/>
          <w:sz w:val="28"/>
          <w:szCs w:val="28"/>
          <w:lang w:val="ru-UA"/>
        </w:rPr>
        <w:t>сухопутні</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маршрути</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зокрема</w:t>
      </w:r>
      <w:proofErr w:type="spellEnd"/>
      <w:r w:rsidRPr="00E86206">
        <w:rPr>
          <w:rFonts w:ascii="Times New Roman" w:hAnsi="Times New Roman" w:cs="Times New Roman"/>
          <w:sz w:val="28"/>
          <w:szCs w:val="28"/>
          <w:lang w:val="ru-UA"/>
        </w:rPr>
        <w:t xml:space="preserve"> через </w:t>
      </w:r>
      <w:proofErr w:type="spellStart"/>
      <w:r w:rsidRPr="00E86206">
        <w:rPr>
          <w:rFonts w:ascii="Times New Roman" w:hAnsi="Times New Roman" w:cs="Times New Roman"/>
          <w:sz w:val="28"/>
          <w:szCs w:val="28"/>
          <w:lang w:val="ru-UA"/>
        </w:rPr>
        <w:t>залізничні</w:t>
      </w:r>
      <w:proofErr w:type="spellEnd"/>
      <w:r w:rsidRPr="00E86206">
        <w:rPr>
          <w:rFonts w:ascii="Times New Roman" w:hAnsi="Times New Roman" w:cs="Times New Roman"/>
          <w:sz w:val="28"/>
          <w:szCs w:val="28"/>
          <w:lang w:val="ru-UA"/>
        </w:rPr>
        <w:t xml:space="preserve"> та </w:t>
      </w:r>
      <w:proofErr w:type="spellStart"/>
      <w:r w:rsidRPr="00E86206">
        <w:rPr>
          <w:rFonts w:ascii="Times New Roman" w:hAnsi="Times New Roman" w:cs="Times New Roman"/>
          <w:sz w:val="28"/>
          <w:szCs w:val="28"/>
          <w:lang w:val="ru-UA"/>
        </w:rPr>
        <w:t>автомобільні</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перевезення</w:t>
      </w:r>
      <w:proofErr w:type="spellEnd"/>
      <w:r w:rsidRPr="00E86206">
        <w:rPr>
          <w:rFonts w:ascii="Times New Roman" w:hAnsi="Times New Roman" w:cs="Times New Roman"/>
          <w:sz w:val="28"/>
          <w:szCs w:val="28"/>
          <w:lang w:val="ru-UA"/>
        </w:rPr>
        <w:t xml:space="preserve"> до </w:t>
      </w:r>
      <w:proofErr w:type="spellStart"/>
      <w:r w:rsidRPr="00E86206">
        <w:rPr>
          <w:rFonts w:ascii="Times New Roman" w:hAnsi="Times New Roman" w:cs="Times New Roman"/>
          <w:sz w:val="28"/>
          <w:szCs w:val="28"/>
          <w:lang w:val="ru-UA"/>
        </w:rPr>
        <w:t>країн</w:t>
      </w:r>
      <w:proofErr w:type="spellEnd"/>
      <w:r w:rsidRPr="00E86206">
        <w:rPr>
          <w:rFonts w:ascii="Times New Roman" w:hAnsi="Times New Roman" w:cs="Times New Roman"/>
          <w:sz w:val="28"/>
          <w:szCs w:val="28"/>
          <w:lang w:val="ru-UA"/>
        </w:rPr>
        <w:t xml:space="preserve"> ЄС. </w:t>
      </w:r>
      <w:proofErr w:type="spellStart"/>
      <w:r w:rsidRPr="00E86206">
        <w:rPr>
          <w:rFonts w:ascii="Times New Roman" w:hAnsi="Times New Roman" w:cs="Times New Roman"/>
          <w:sz w:val="28"/>
          <w:szCs w:val="28"/>
          <w:lang w:val="ru-UA"/>
        </w:rPr>
        <w:t>Це</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призвело</w:t>
      </w:r>
      <w:proofErr w:type="spellEnd"/>
      <w:r w:rsidRPr="00E86206">
        <w:rPr>
          <w:rFonts w:ascii="Times New Roman" w:hAnsi="Times New Roman" w:cs="Times New Roman"/>
          <w:sz w:val="28"/>
          <w:szCs w:val="28"/>
          <w:lang w:val="ru-UA"/>
        </w:rPr>
        <w:t xml:space="preserve"> до </w:t>
      </w:r>
      <w:proofErr w:type="spellStart"/>
      <w:r w:rsidRPr="00E86206">
        <w:rPr>
          <w:rFonts w:ascii="Times New Roman" w:hAnsi="Times New Roman" w:cs="Times New Roman"/>
          <w:sz w:val="28"/>
          <w:szCs w:val="28"/>
          <w:lang w:val="ru-UA"/>
        </w:rPr>
        <w:t>зростання</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навантаження</w:t>
      </w:r>
      <w:proofErr w:type="spellEnd"/>
      <w:r w:rsidRPr="00E86206">
        <w:rPr>
          <w:rFonts w:ascii="Times New Roman" w:hAnsi="Times New Roman" w:cs="Times New Roman"/>
          <w:sz w:val="28"/>
          <w:szCs w:val="28"/>
          <w:lang w:val="ru-UA"/>
        </w:rPr>
        <w:t xml:space="preserve"> на </w:t>
      </w:r>
      <w:proofErr w:type="spellStart"/>
      <w:r w:rsidRPr="00E86206">
        <w:rPr>
          <w:rFonts w:ascii="Times New Roman" w:hAnsi="Times New Roman" w:cs="Times New Roman"/>
          <w:sz w:val="28"/>
          <w:szCs w:val="28"/>
          <w:lang w:val="ru-UA"/>
        </w:rPr>
        <w:t>прикордонні</w:t>
      </w:r>
      <w:proofErr w:type="spellEnd"/>
      <w:r w:rsidRPr="00E86206">
        <w:rPr>
          <w:rFonts w:ascii="Times New Roman" w:hAnsi="Times New Roman" w:cs="Times New Roman"/>
          <w:sz w:val="28"/>
          <w:szCs w:val="28"/>
          <w:lang w:val="ru-UA"/>
        </w:rPr>
        <w:t xml:space="preserve"> переходи та потреби в </w:t>
      </w:r>
      <w:proofErr w:type="spellStart"/>
      <w:r w:rsidRPr="00E86206">
        <w:rPr>
          <w:rFonts w:ascii="Times New Roman" w:hAnsi="Times New Roman" w:cs="Times New Roman"/>
          <w:sz w:val="28"/>
          <w:szCs w:val="28"/>
          <w:lang w:val="ru-UA"/>
        </w:rPr>
        <w:t>розвитку</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мультимодальних</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терміналів</w:t>
      </w:r>
      <w:proofErr w:type="spellEnd"/>
      <w:r w:rsidRPr="00E86206">
        <w:rPr>
          <w:rFonts w:ascii="Times New Roman" w:hAnsi="Times New Roman" w:cs="Times New Roman"/>
          <w:sz w:val="28"/>
          <w:szCs w:val="28"/>
          <w:lang w:val="ru-UA"/>
        </w:rPr>
        <w:t xml:space="preserve"> на </w:t>
      </w:r>
      <w:proofErr w:type="spellStart"/>
      <w:r w:rsidRPr="00E86206">
        <w:rPr>
          <w:rFonts w:ascii="Times New Roman" w:hAnsi="Times New Roman" w:cs="Times New Roman"/>
          <w:sz w:val="28"/>
          <w:szCs w:val="28"/>
          <w:lang w:val="ru-UA"/>
        </w:rPr>
        <w:t>заході</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країни</w:t>
      </w:r>
      <w:proofErr w:type="spellEnd"/>
      <w:r w:rsidRPr="00E86206">
        <w:rPr>
          <w:rFonts w:ascii="Times New Roman" w:hAnsi="Times New Roman" w:cs="Times New Roman"/>
          <w:sz w:val="28"/>
          <w:szCs w:val="28"/>
          <w:lang w:val="ru-UA"/>
        </w:rPr>
        <w:t>.</w:t>
      </w:r>
      <w:r>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Незважаючи</w:t>
      </w:r>
      <w:proofErr w:type="spellEnd"/>
      <w:r w:rsidRPr="00E86206">
        <w:rPr>
          <w:rFonts w:ascii="Times New Roman" w:hAnsi="Times New Roman" w:cs="Times New Roman"/>
          <w:sz w:val="28"/>
          <w:szCs w:val="28"/>
          <w:lang w:val="ru-UA"/>
        </w:rPr>
        <w:t xml:space="preserve"> на </w:t>
      </w:r>
      <w:proofErr w:type="spellStart"/>
      <w:r w:rsidRPr="00E86206">
        <w:rPr>
          <w:rFonts w:ascii="Times New Roman" w:hAnsi="Times New Roman" w:cs="Times New Roman"/>
          <w:sz w:val="28"/>
          <w:szCs w:val="28"/>
          <w:lang w:val="ru-UA"/>
        </w:rPr>
        <w:t>складнощі</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мультимодальні</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перевезення</w:t>
      </w:r>
      <w:proofErr w:type="spellEnd"/>
      <w:r w:rsidRPr="00E86206">
        <w:rPr>
          <w:rFonts w:ascii="Times New Roman" w:hAnsi="Times New Roman" w:cs="Times New Roman"/>
          <w:sz w:val="28"/>
          <w:szCs w:val="28"/>
          <w:lang w:val="ru-UA"/>
        </w:rPr>
        <w:t xml:space="preserve"> в </w:t>
      </w:r>
      <w:proofErr w:type="spellStart"/>
      <w:r w:rsidRPr="00E86206">
        <w:rPr>
          <w:rFonts w:ascii="Times New Roman" w:hAnsi="Times New Roman" w:cs="Times New Roman"/>
          <w:sz w:val="28"/>
          <w:szCs w:val="28"/>
          <w:lang w:val="ru-UA"/>
        </w:rPr>
        <w:t>Україні</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демонструють</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поступове</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відновлення</w:t>
      </w:r>
      <w:proofErr w:type="spellEnd"/>
      <w:r w:rsidRPr="00E86206">
        <w:rPr>
          <w:rFonts w:ascii="Times New Roman" w:hAnsi="Times New Roman" w:cs="Times New Roman"/>
          <w:sz w:val="28"/>
          <w:szCs w:val="28"/>
          <w:lang w:val="ru-UA"/>
        </w:rPr>
        <w:t xml:space="preserve"> та </w:t>
      </w:r>
      <w:proofErr w:type="spellStart"/>
      <w:r w:rsidRPr="00E86206">
        <w:rPr>
          <w:rFonts w:ascii="Times New Roman" w:hAnsi="Times New Roman" w:cs="Times New Roman"/>
          <w:sz w:val="28"/>
          <w:szCs w:val="28"/>
          <w:lang w:val="ru-UA"/>
        </w:rPr>
        <w:t>розвиток</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Зусилля</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спрямовані</w:t>
      </w:r>
      <w:proofErr w:type="spellEnd"/>
      <w:r w:rsidRPr="00E86206">
        <w:rPr>
          <w:rFonts w:ascii="Times New Roman" w:hAnsi="Times New Roman" w:cs="Times New Roman"/>
          <w:sz w:val="28"/>
          <w:szCs w:val="28"/>
          <w:lang w:val="ru-UA"/>
        </w:rPr>
        <w:t xml:space="preserve"> на </w:t>
      </w:r>
      <w:proofErr w:type="spellStart"/>
      <w:r w:rsidRPr="00E86206">
        <w:rPr>
          <w:rFonts w:ascii="Times New Roman" w:hAnsi="Times New Roman" w:cs="Times New Roman"/>
          <w:sz w:val="28"/>
          <w:szCs w:val="28"/>
          <w:lang w:val="ru-UA"/>
        </w:rPr>
        <w:t>інтеграцію</w:t>
      </w:r>
      <w:proofErr w:type="spellEnd"/>
      <w:r w:rsidRPr="00E86206">
        <w:rPr>
          <w:rFonts w:ascii="Times New Roman" w:hAnsi="Times New Roman" w:cs="Times New Roman"/>
          <w:sz w:val="28"/>
          <w:szCs w:val="28"/>
          <w:lang w:val="ru-UA"/>
        </w:rPr>
        <w:t xml:space="preserve"> з </w:t>
      </w:r>
      <w:proofErr w:type="spellStart"/>
      <w:r w:rsidRPr="00E86206">
        <w:rPr>
          <w:rFonts w:ascii="Times New Roman" w:hAnsi="Times New Roman" w:cs="Times New Roman"/>
          <w:sz w:val="28"/>
          <w:szCs w:val="28"/>
          <w:lang w:val="ru-UA"/>
        </w:rPr>
        <w:t>європейською</w:t>
      </w:r>
      <w:proofErr w:type="spellEnd"/>
      <w:r w:rsidRPr="00E86206">
        <w:rPr>
          <w:rFonts w:ascii="Times New Roman" w:hAnsi="Times New Roman" w:cs="Times New Roman"/>
          <w:sz w:val="28"/>
          <w:szCs w:val="28"/>
          <w:lang w:val="ru-UA"/>
        </w:rPr>
        <w:t xml:space="preserve"> транспортною мережею, </w:t>
      </w:r>
      <w:proofErr w:type="spellStart"/>
      <w:r w:rsidRPr="00E86206">
        <w:rPr>
          <w:rFonts w:ascii="Times New Roman" w:hAnsi="Times New Roman" w:cs="Times New Roman"/>
          <w:sz w:val="28"/>
          <w:szCs w:val="28"/>
          <w:lang w:val="ru-UA"/>
        </w:rPr>
        <w:t>модернізацію</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інфраструктури</w:t>
      </w:r>
      <w:proofErr w:type="spellEnd"/>
      <w:r w:rsidRPr="00E86206">
        <w:rPr>
          <w:rFonts w:ascii="Times New Roman" w:hAnsi="Times New Roman" w:cs="Times New Roman"/>
          <w:sz w:val="28"/>
          <w:szCs w:val="28"/>
          <w:lang w:val="ru-UA"/>
        </w:rPr>
        <w:t xml:space="preserve"> та </w:t>
      </w:r>
      <w:proofErr w:type="spellStart"/>
      <w:r w:rsidRPr="00E86206">
        <w:rPr>
          <w:rFonts w:ascii="Times New Roman" w:hAnsi="Times New Roman" w:cs="Times New Roman"/>
          <w:sz w:val="28"/>
          <w:szCs w:val="28"/>
          <w:lang w:val="ru-UA"/>
        </w:rPr>
        <w:t>впровадження</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екологічно</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чистих</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технологій</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що</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відповідає</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цілям</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Європейського</w:t>
      </w:r>
      <w:proofErr w:type="spellEnd"/>
      <w:r w:rsidRPr="00E86206">
        <w:rPr>
          <w:rFonts w:ascii="Times New Roman" w:hAnsi="Times New Roman" w:cs="Times New Roman"/>
          <w:sz w:val="28"/>
          <w:szCs w:val="28"/>
          <w:lang w:val="ru-UA"/>
        </w:rPr>
        <w:t xml:space="preserve"> зеленого курсу. </w:t>
      </w:r>
      <w:proofErr w:type="spellStart"/>
      <w:r w:rsidRPr="00E86206">
        <w:rPr>
          <w:rFonts w:ascii="Times New Roman" w:hAnsi="Times New Roman" w:cs="Times New Roman"/>
          <w:sz w:val="28"/>
          <w:szCs w:val="28"/>
          <w:lang w:val="ru-UA"/>
        </w:rPr>
        <w:t>Ці</w:t>
      </w:r>
      <w:proofErr w:type="spellEnd"/>
      <w:r w:rsidRPr="00E86206">
        <w:rPr>
          <w:rFonts w:ascii="Times New Roman" w:hAnsi="Times New Roman" w:cs="Times New Roman"/>
          <w:sz w:val="28"/>
          <w:szCs w:val="28"/>
          <w:lang w:val="ru-UA"/>
        </w:rPr>
        <w:t xml:space="preserve"> кроки не </w:t>
      </w:r>
      <w:proofErr w:type="spellStart"/>
      <w:r w:rsidRPr="00E86206">
        <w:rPr>
          <w:rFonts w:ascii="Times New Roman" w:hAnsi="Times New Roman" w:cs="Times New Roman"/>
          <w:sz w:val="28"/>
          <w:szCs w:val="28"/>
          <w:lang w:val="ru-UA"/>
        </w:rPr>
        <w:t>лише</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сприяють</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відновленню</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логістики</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але</w:t>
      </w:r>
      <w:proofErr w:type="spellEnd"/>
      <w:r w:rsidRPr="00E86206">
        <w:rPr>
          <w:rFonts w:ascii="Times New Roman" w:hAnsi="Times New Roman" w:cs="Times New Roman"/>
          <w:sz w:val="28"/>
          <w:szCs w:val="28"/>
          <w:lang w:val="ru-UA"/>
        </w:rPr>
        <w:t xml:space="preserve"> й </w:t>
      </w:r>
      <w:proofErr w:type="spellStart"/>
      <w:r w:rsidRPr="00E86206">
        <w:rPr>
          <w:rFonts w:ascii="Times New Roman" w:hAnsi="Times New Roman" w:cs="Times New Roman"/>
          <w:sz w:val="28"/>
          <w:szCs w:val="28"/>
          <w:lang w:val="ru-UA"/>
        </w:rPr>
        <w:t>формують</w:t>
      </w:r>
      <w:proofErr w:type="spellEnd"/>
      <w:r w:rsidRPr="00E86206">
        <w:rPr>
          <w:rFonts w:ascii="Times New Roman" w:hAnsi="Times New Roman" w:cs="Times New Roman"/>
          <w:sz w:val="28"/>
          <w:szCs w:val="28"/>
          <w:lang w:val="ru-UA"/>
        </w:rPr>
        <w:t xml:space="preserve"> основу для </w:t>
      </w:r>
      <w:proofErr w:type="spellStart"/>
      <w:r w:rsidRPr="00E86206">
        <w:rPr>
          <w:rFonts w:ascii="Times New Roman" w:hAnsi="Times New Roman" w:cs="Times New Roman"/>
          <w:sz w:val="28"/>
          <w:szCs w:val="28"/>
          <w:lang w:val="ru-UA"/>
        </w:rPr>
        <w:t>майбутнього</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сталого</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розвитку</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транспортної</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системи</w:t>
      </w:r>
      <w:proofErr w:type="spellEnd"/>
      <w:r w:rsidRPr="00E86206">
        <w:rPr>
          <w:rFonts w:ascii="Times New Roman" w:hAnsi="Times New Roman" w:cs="Times New Roman"/>
          <w:sz w:val="28"/>
          <w:szCs w:val="28"/>
          <w:lang w:val="ru-UA"/>
        </w:rPr>
        <w:t xml:space="preserve"> </w:t>
      </w:r>
      <w:proofErr w:type="spellStart"/>
      <w:r w:rsidRPr="00E86206">
        <w:rPr>
          <w:rFonts w:ascii="Times New Roman" w:hAnsi="Times New Roman" w:cs="Times New Roman"/>
          <w:sz w:val="28"/>
          <w:szCs w:val="28"/>
          <w:lang w:val="ru-UA"/>
        </w:rPr>
        <w:t>України</w:t>
      </w:r>
      <w:proofErr w:type="spellEnd"/>
      <w:r w:rsidRPr="00E86206">
        <w:rPr>
          <w:rFonts w:ascii="Times New Roman" w:hAnsi="Times New Roman" w:cs="Times New Roman"/>
          <w:sz w:val="28"/>
          <w:szCs w:val="28"/>
          <w:lang w:val="ru-UA"/>
        </w:rPr>
        <w:t>.</w:t>
      </w:r>
    </w:p>
    <w:p w14:paraId="5C8CF411" w14:textId="77777777" w:rsidR="00E86206" w:rsidRDefault="00E86206" w:rsidP="00E86206">
      <w:pPr>
        <w:spacing w:after="0" w:line="360" w:lineRule="auto"/>
        <w:ind w:firstLine="720"/>
        <w:jc w:val="both"/>
        <w:rPr>
          <w:rFonts w:ascii="Times New Roman" w:hAnsi="Times New Roman" w:cs="Times New Roman"/>
          <w:sz w:val="28"/>
          <w:szCs w:val="28"/>
          <w:lang w:val="ru-UA"/>
        </w:rPr>
      </w:pPr>
    </w:p>
    <w:p w14:paraId="7F59CFF7" w14:textId="77777777" w:rsidR="00E86206" w:rsidRPr="00E86206" w:rsidRDefault="00E86206" w:rsidP="00E86206">
      <w:pPr>
        <w:spacing w:after="0" w:line="360" w:lineRule="auto"/>
        <w:ind w:firstLine="720"/>
        <w:jc w:val="both"/>
        <w:rPr>
          <w:rFonts w:ascii="Times New Roman" w:hAnsi="Times New Roman" w:cs="Times New Roman"/>
          <w:sz w:val="28"/>
          <w:szCs w:val="28"/>
          <w:lang w:val="ru-UA"/>
        </w:rPr>
      </w:pPr>
    </w:p>
    <w:p w14:paraId="0BEF49BC" w14:textId="77777777" w:rsidR="00E86206" w:rsidRPr="002A44BA" w:rsidRDefault="00E86206" w:rsidP="00CE1B45">
      <w:pPr>
        <w:spacing w:after="0" w:line="360" w:lineRule="auto"/>
        <w:ind w:firstLine="720"/>
        <w:jc w:val="both"/>
        <w:rPr>
          <w:rFonts w:ascii="Times New Roman" w:hAnsi="Times New Roman" w:cs="Times New Roman"/>
          <w:sz w:val="28"/>
          <w:szCs w:val="28"/>
        </w:rPr>
      </w:pPr>
    </w:p>
    <w:p w14:paraId="5052E771" w14:textId="77777777" w:rsidR="000C35C0" w:rsidRPr="002A44BA" w:rsidRDefault="000C35C0" w:rsidP="00CE1B45">
      <w:pPr>
        <w:spacing w:after="0" w:line="360" w:lineRule="auto"/>
        <w:ind w:firstLine="720"/>
        <w:jc w:val="both"/>
        <w:rPr>
          <w:rFonts w:ascii="Times New Roman" w:hAnsi="Times New Roman" w:cs="Times New Roman"/>
          <w:sz w:val="28"/>
          <w:szCs w:val="28"/>
        </w:rPr>
      </w:pPr>
    </w:p>
    <w:p w14:paraId="25C8C45B" w14:textId="05E9AD3C" w:rsidR="007725D0" w:rsidRPr="002A44BA" w:rsidRDefault="003479E7" w:rsidP="001F1B2D">
      <w:pPr>
        <w:spacing w:after="0" w:line="360" w:lineRule="auto"/>
        <w:jc w:val="center"/>
        <w:rPr>
          <w:rFonts w:ascii="Times New Roman" w:hAnsi="Times New Roman" w:cs="Times New Roman"/>
          <w:b/>
          <w:bCs/>
          <w:sz w:val="28"/>
          <w:szCs w:val="28"/>
        </w:rPr>
      </w:pPr>
      <w:r w:rsidRPr="002A44BA">
        <w:rPr>
          <w:rFonts w:ascii="Times New Roman" w:hAnsi="Times New Roman" w:cs="Times New Roman"/>
          <w:b/>
          <w:bCs/>
          <w:sz w:val="28"/>
          <w:szCs w:val="28"/>
        </w:rPr>
        <w:lastRenderedPageBreak/>
        <w:t>РОЗДІЛ 3</w:t>
      </w:r>
    </w:p>
    <w:p w14:paraId="2DD535A0" w14:textId="44CA73C9" w:rsidR="003479E7" w:rsidRPr="002A44BA" w:rsidRDefault="003479E7" w:rsidP="001F1B2D">
      <w:pPr>
        <w:spacing w:after="0" w:line="360" w:lineRule="auto"/>
        <w:jc w:val="center"/>
        <w:rPr>
          <w:rFonts w:ascii="Times New Roman" w:hAnsi="Times New Roman" w:cs="Times New Roman"/>
          <w:b/>
          <w:bCs/>
          <w:sz w:val="28"/>
          <w:szCs w:val="28"/>
        </w:rPr>
      </w:pPr>
      <w:r w:rsidRPr="002A44BA">
        <w:rPr>
          <w:rFonts w:ascii="Times New Roman" w:hAnsi="Times New Roman" w:cs="Times New Roman"/>
          <w:b/>
          <w:bCs/>
          <w:sz w:val="28"/>
          <w:szCs w:val="28"/>
        </w:rPr>
        <w:t>ШЛЯХИ РОЗВИТКУ ТРАНСПОРТНОЇ СИСТЕМИ УКРАЇНИ В УМОВАХ ЄВРОПЕЙСЬКОЇ ІНТЕГРАЦІЇ</w:t>
      </w:r>
    </w:p>
    <w:p w14:paraId="3DA71846" w14:textId="77777777" w:rsidR="003479E7" w:rsidRPr="002A44BA" w:rsidRDefault="003479E7" w:rsidP="001F1B2D">
      <w:pPr>
        <w:spacing w:after="0" w:line="360" w:lineRule="auto"/>
        <w:jc w:val="both"/>
        <w:rPr>
          <w:rFonts w:ascii="Times New Roman" w:hAnsi="Times New Roman" w:cs="Times New Roman"/>
          <w:b/>
          <w:bCs/>
          <w:sz w:val="28"/>
          <w:szCs w:val="28"/>
        </w:rPr>
      </w:pPr>
    </w:p>
    <w:p w14:paraId="559CEF72" w14:textId="77777777" w:rsidR="007725D0" w:rsidRPr="002A44BA" w:rsidRDefault="007725D0" w:rsidP="001F1B2D">
      <w:pPr>
        <w:spacing w:after="0" w:line="360" w:lineRule="auto"/>
        <w:jc w:val="both"/>
        <w:rPr>
          <w:rFonts w:ascii="Times New Roman" w:hAnsi="Times New Roman" w:cs="Times New Roman"/>
          <w:b/>
          <w:bCs/>
          <w:sz w:val="28"/>
          <w:szCs w:val="28"/>
        </w:rPr>
      </w:pPr>
    </w:p>
    <w:p w14:paraId="433680D1" w14:textId="37F05B7A" w:rsidR="003479E7" w:rsidRPr="002A44BA" w:rsidRDefault="003479E7" w:rsidP="002A79D2">
      <w:pPr>
        <w:spacing w:after="0" w:line="360" w:lineRule="auto"/>
        <w:ind w:firstLine="720"/>
        <w:jc w:val="both"/>
        <w:rPr>
          <w:rFonts w:ascii="Times New Roman" w:hAnsi="Times New Roman" w:cs="Times New Roman"/>
          <w:b/>
          <w:bCs/>
          <w:sz w:val="28"/>
          <w:szCs w:val="28"/>
        </w:rPr>
      </w:pPr>
      <w:r w:rsidRPr="002A44BA">
        <w:rPr>
          <w:rFonts w:ascii="Times New Roman" w:hAnsi="Times New Roman" w:cs="Times New Roman"/>
          <w:b/>
          <w:bCs/>
          <w:sz w:val="28"/>
          <w:szCs w:val="28"/>
        </w:rPr>
        <w:t>3.1  Розвиток транспортної інфраструктури в межах ініціативи TEN-T</w:t>
      </w:r>
      <w:r w:rsidR="002750A1" w:rsidRPr="002A44BA">
        <w:rPr>
          <w:rFonts w:ascii="Times New Roman" w:hAnsi="Times New Roman" w:cs="Times New Roman"/>
          <w:b/>
          <w:bCs/>
          <w:sz w:val="28"/>
          <w:szCs w:val="28"/>
        </w:rPr>
        <w:t xml:space="preserve"> та інших міжнародних коридорах</w:t>
      </w:r>
    </w:p>
    <w:p w14:paraId="14A52FEB" w14:textId="77777777" w:rsidR="003479E7" w:rsidRPr="002A44BA" w:rsidRDefault="003479E7" w:rsidP="001F1B2D">
      <w:pPr>
        <w:spacing w:after="0" w:line="360" w:lineRule="auto"/>
        <w:ind w:firstLine="720"/>
        <w:jc w:val="both"/>
        <w:rPr>
          <w:rFonts w:ascii="Times New Roman" w:hAnsi="Times New Roman" w:cs="Times New Roman"/>
          <w:sz w:val="28"/>
          <w:szCs w:val="28"/>
        </w:rPr>
      </w:pPr>
    </w:p>
    <w:p w14:paraId="6F670CBB" w14:textId="677C6D91" w:rsidR="00DD2EFD" w:rsidRPr="002A44BA" w:rsidRDefault="00D07C6A" w:rsidP="001F1B2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Під час виконання дипломної роботи, було сформовано думку, що Україна, як держава з дуже великим транзитним потенціалом повинна шукати та розробляти нові логістичні шляхи.</w:t>
      </w:r>
    </w:p>
    <w:p w14:paraId="38048683" w14:textId="7EF93F6A" w:rsidR="00D07C6A" w:rsidRPr="002A44BA" w:rsidRDefault="00D07C6A" w:rsidP="001F1B2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Наприклад, в роботі [</w:t>
      </w:r>
      <w:r w:rsidR="007C2A80" w:rsidRPr="002A44BA">
        <w:rPr>
          <w:rFonts w:ascii="Times New Roman" w:hAnsi="Times New Roman" w:cs="Times New Roman"/>
          <w:sz w:val="28"/>
          <w:szCs w:val="28"/>
        </w:rPr>
        <w:t>34</w:t>
      </w:r>
      <w:r w:rsidRPr="002A44BA">
        <w:rPr>
          <w:rFonts w:ascii="Times New Roman" w:hAnsi="Times New Roman" w:cs="Times New Roman"/>
          <w:sz w:val="28"/>
          <w:szCs w:val="28"/>
        </w:rPr>
        <w:t xml:space="preserve">] на основі проведеного дослідження щодо стратегічно-важливих вантажів, були запропоновані </w:t>
      </w:r>
      <w:r w:rsidR="00572CFB" w:rsidRPr="002A44BA">
        <w:rPr>
          <w:rFonts w:ascii="Times New Roman" w:hAnsi="Times New Roman" w:cs="Times New Roman"/>
          <w:sz w:val="28"/>
          <w:szCs w:val="28"/>
        </w:rPr>
        <w:t>пріоритетні</w:t>
      </w:r>
      <w:r w:rsidRPr="002A44BA">
        <w:rPr>
          <w:rFonts w:ascii="Times New Roman" w:hAnsi="Times New Roman" w:cs="Times New Roman"/>
          <w:sz w:val="28"/>
          <w:szCs w:val="28"/>
        </w:rPr>
        <w:t xml:space="preserve"> напрямки формування структури вантажних потоків у після воєнний період (табл.3.1).</w:t>
      </w:r>
    </w:p>
    <w:p w14:paraId="11ECB210" w14:textId="77777777" w:rsidR="00D07C6A" w:rsidRPr="002A44BA" w:rsidRDefault="00D07C6A" w:rsidP="001F1B2D">
      <w:pPr>
        <w:spacing w:after="0" w:line="360" w:lineRule="auto"/>
        <w:ind w:firstLine="720"/>
        <w:jc w:val="both"/>
        <w:rPr>
          <w:rFonts w:ascii="Times New Roman" w:hAnsi="Times New Roman" w:cs="Times New Roman"/>
          <w:sz w:val="28"/>
          <w:szCs w:val="28"/>
        </w:rPr>
      </w:pPr>
    </w:p>
    <w:p w14:paraId="3943BC45" w14:textId="77777777" w:rsidR="00D07C6A" w:rsidRPr="002A44BA" w:rsidRDefault="00D07C6A" w:rsidP="007725D0">
      <w:pPr>
        <w:spacing w:after="0" w:line="360" w:lineRule="auto"/>
        <w:ind w:firstLine="720"/>
        <w:jc w:val="right"/>
        <w:rPr>
          <w:rFonts w:ascii="Times New Roman" w:hAnsi="Times New Roman" w:cs="Times New Roman"/>
          <w:sz w:val="28"/>
          <w:szCs w:val="28"/>
        </w:rPr>
      </w:pPr>
      <w:r w:rsidRPr="002A44BA">
        <w:rPr>
          <w:rFonts w:ascii="Times New Roman" w:hAnsi="Times New Roman" w:cs="Times New Roman"/>
          <w:sz w:val="28"/>
          <w:szCs w:val="28"/>
        </w:rPr>
        <w:t>Таблиця 3.1</w:t>
      </w:r>
    </w:p>
    <w:p w14:paraId="0CD80454" w14:textId="7F0BF2AB" w:rsidR="00D07C6A" w:rsidRPr="002A44BA" w:rsidRDefault="00D07C6A" w:rsidP="007725D0">
      <w:pPr>
        <w:spacing w:after="0" w:line="360" w:lineRule="auto"/>
        <w:ind w:firstLine="720"/>
        <w:jc w:val="center"/>
        <w:rPr>
          <w:rFonts w:ascii="Times New Roman" w:hAnsi="Times New Roman" w:cs="Times New Roman"/>
          <w:sz w:val="28"/>
          <w:szCs w:val="28"/>
        </w:rPr>
      </w:pPr>
      <w:r w:rsidRPr="002A44BA">
        <w:rPr>
          <w:rFonts w:ascii="Times New Roman" w:hAnsi="Times New Roman" w:cs="Times New Roman"/>
          <w:sz w:val="28"/>
          <w:szCs w:val="28"/>
        </w:rPr>
        <w:t>Пріоритетні напрямки формування структури вантажних потоків у повоєнний час</w:t>
      </w:r>
    </w:p>
    <w:tbl>
      <w:tblPr>
        <w:tblStyle w:val="a3"/>
        <w:tblW w:w="0" w:type="auto"/>
        <w:tblLook w:val="04A0" w:firstRow="1" w:lastRow="0" w:firstColumn="1" w:lastColumn="0" w:noHBand="0" w:noVBand="1"/>
      </w:tblPr>
      <w:tblGrid>
        <w:gridCol w:w="562"/>
        <w:gridCol w:w="4253"/>
        <w:gridCol w:w="4530"/>
      </w:tblGrid>
      <w:tr w:rsidR="00D07C6A" w:rsidRPr="002A44BA" w14:paraId="0DAA0666" w14:textId="77777777" w:rsidTr="00756B27">
        <w:tc>
          <w:tcPr>
            <w:tcW w:w="562" w:type="dxa"/>
          </w:tcPr>
          <w:p w14:paraId="0924B574" w14:textId="4C6E1D26" w:rsidR="00D07C6A" w:rsidRPr="002A44BA" w:rsidRDefault="00D07C6A" w:rsidP="00D07C6A">
            <w:pPr>
              <w:jc w:val="center"/>
              <w:rPr>
                <w:rFonts w:ascii="Times New Roman" w:hAnsi="Times New Roman" w:cs="Times New Roman"/>
                <w:sz w:val="24"/>
                <w:szCs w:val="24"/>
              </w:rPr>
            </w:pPr>
            <w:r w:rsidRPr="002A44BA">
              <w:rPr>
                <w:rFonts w:ascii="Times New Roman" w:hAnsi="Times New Roman" w:cs="Times New Roman"/>
                <w:sz w:val="24"/>
                <w:szCs w:val="24"/>
              </w:rPr>
              <w:t>№ з/п</w:t>
            </w:r>
          </w:p>
        </w:tc>
        <w:tc>
          <w:tcPr>
            <w:tcW w:w="4253" w:type="dxa"/>
            <w:vAlign w:val="center"/>
          </w:tcPr>
          <w:p w14:paraId="6051D2DE" w14:textId="4A315591" w:rsidR="00D07C6A" w:rsidRPr="002A44BA" w:rsidRDefault="00D07C6A" w:rsidP="00D07C6A">
            <w:pPr>
              <w:jc w:val="center"/>
              <w:rPr>
                <w:rFonts w:ascii="Times New Roman" w:hAnsi="Times New Roman" w:cs="Times New Roman"/>
                <w:sz w:val="24"/>
                <w:szCs w:val="24"/>
              </w:rPr>
            </w:pPr>
            <w:r w:rsidRPr="002A44BA">
              <w:rPr>
                <w:rFonts w:ascii="Times New Roman" w:hAnsi="Times New Roman" w:cs="Times New Roman"/>
                <w:sz w:val="24"/>
                <w:szCs w:val="24"/>
              </w:rPr>
              <w:t>Найменування вантажу</w:t>
            </w:r>
          </w:p>
        </w:tc>
        <w:tc>
          <w:tcPr>
            <w:tcW w:w="4530" w:type="dxa"/>
            <w:vAlign w:val="center"/>
          </w:tcPr>
          <w:p w14:paraId="3E138389" w14:textId="6A0AE0EC" w:rsidR="00D07C6A" w:rsidRPr="002A44BA" w:rsidRDefault="00D07C6A" w:rsidP="00D07C6A">
            <w:pPr>
              <w:jc w:val="center"/>
              <w:rPr>
                <w:rFonts w:ascii="Times New Roman" w:hAnsi="Times New Roman" w:cs="Times New Roman"/>
                <w:sz w:val="24"/>
                <w:szCs w:val="24"/>
              </w:rPr>
            </w:pPr>
            <w:r w:rsidRPr="002A44BA">
              <w:rPr>
                <w:rFonts w:ascii="Times New Roman" w:hAnsi="Times New Roman" w:cs="Times New Roman"/>
                <w:sz w:val="24"/>
                <w:szCs w:val="24"/>
              </w:rPr>
              <w:t>Напрямок</w:t>
            </w:r>
          </w:p>
        </w:tc>
      </w:tr>
      <w:tr w:rsidR="00D07C6A" w:rsidRPr="002A44BA" w14:paraId="7039D5F3" w14:textId="77777777" w:rsidTr="002A4925">
        <w:tc>
          <w:tcPr>
            <w:tcW w:w="9345" w:type="dxa"/>
            <w:gridSpan w:val="3"/>
          </w:tcPr>
          <w:p w14:paraId="7C269BF4" w14:textId="36598533" w:rsidR="00D07C6A" w:rsidRPr="002A44BA" w:rsidRDefault="00D07C6A" w:rsidP="00D07C6A">
            <w:pPr>
              <w:jc w:val="center"/>
              <w:rPr>
                <w:rFonts w:ascii="Times New Roman" w:hAnsi="Times New Roman" w:cs="Times New Roman"/>
                <w:sz w:val="24"/>
                <w:szCs w:val="24"/>
              </w:rPr>
            </w:pPr>
            <w:r w:rsidRPr="002A44BA">
              <w:rPr>
                <w:rFonts w:ascii="Times New Roman" w:hAnsi="Times New Roman" w:cs="Times New Roman"/>
                <w:sz w:val="24"/>
                <w:szCs w:val="24"/>
              </w:rPr>
              <w:t>ЕКСПОРТНА ЧАСТИНА</w:t>
            </w:r>
          </w:p>
        </w:tc>
      </w:tr>
      <w:tr w:rsidR="00D07C6A" w:rsidRPr="002A44BA" w14:paraId="364A834D" w14:textId="77777777" w:rsidTr="00756B27">
        <w:tc>
          <w:tcPr>
            <w:tcW w:w="562" w:type="dxa"/>
          </w:tcPr>
          <w:p w14:paraId="75D1C449" w14:textId="01103C52" w:rsidR="00D07C6A" w:rsidRPr="002A44BA" w:rsidRDefault="00D07C6A" w:rsidP="00D07C6A">
            <w:pPr>
              <w:jc w:val="center"/>
              <w:rPr>
                <w:rFonts w:ascii="Times New Roman" w:hAnsi="Times New Roman" w:cs="Times New Roman"/>
                <w:sz w:val="24"/>
                <w:szCs w:val="24"/>
              </w:rPr>
            </w:pPr>
            <w:r w:rsidRPr="002A44BA">
              <w:rPr>
                <w:rFonts w:ascii="Times New Roman" w:hAnsi="Times New Roman" w:cs="Times New Roman"/>
                <w:sz w:val="24"/>
                <w:szCs w:val="24"/>
              </w:rPr>
              <w:t>1</w:t>
            </w:r>
          </w:p>
        </w:tc>
        <w:tc>
          <w:tcPr>
            <w:tcW w:w="4253" w:type="dxa"/>
            <w:vAlign w:val="center"/>
          </w:tcPr>
          <w:p w14:paraId="0B640BD9" w14:textId="2F32B6F1" w:rsidR="00D07C6A" w:rsidRPr="002A44BA" w:rsidRDefault="00E84CD3" w:rsidP="00D07C6A">
            <w:pPr>
              <w:jc w:val="center"/>
              <w:rPr>
                <w:rFonts w:ascii="Times New Roman" w:hAnsi="Times New Roman" w:cs="Times New Roman"/>
                <w:sz w:val="24"/>
                <w:szCs w:val="24"/>
              </w:rPr>
            </w:pPr>
            <w:r w:rsidRPr="002A44BA">
              <w:rPr>
                <w:rFonts w:ascii="Times New Roman" w:hAnsi="Times New Roman" w:cs="Times New Roman"/>
                <w:sz w:val="24"/>
                <w:szCs w:val="24"/>
              </w:rPr>
              <w:t>Зернові агрокультури</w:t>
            </w:r>
          </w:p>
        </w:tc>
        <w:tc>
          <w:tcPr>
            <w:tcW w:w="4530" w:type="dxa"/>
            <w:vAlign w:val="center"/>
          </w:tcPr>
          <w:p w14:paraId="182749E5" w14:textId="0C3DF17D" w:rsidR="00D07C6A" w:rsidRPr="002A44BA" w:rsidRDefault="00756B27" w:rsidP="00D07C6A">
            <w:pPr>
              <w:jc w:val="center"/>
              <w:rPr>
                <w:rFonts w:ascii="Times New Roman" w:hAnsi="Times New Roman" w:cs="Times New Roman"/>
                <w:sz w:val="24"/>
                <w:szCs w:val="24"/>
              </w:rPr>
            </w:pPr>
            <w:r w:rsidRPr="002A44BA">
              <w:rPr>
                <w:rFonts w:ascii="Times New Roman" w:hAnsi="Times New Roman" w:cs="Times New Roman"/>
                <w:sz w:val="24"/>
                <w:szCs w:val="24"/>
              </w:rPr>
              <w:t>Китай, Румунія, Туреччина, країни ЄС, країни Африки.</w:t>
            </w:r>
          </w:p>
        </w:tc>
      </w:tr>
      <w:tr w:rsidR="00D07C6A" w:rsidRPr="002A44BA" w14:paraId="500AFE03" w14:textId="77777777" w:rsidTr="00756B27">
        <w:tc>
          <w:tcPr>
            <w:tcW w:w="562" w:type="dxa"/>
          </w:tcPr>
          <w:p w14:paraId="639BE1C9" w14:textId="66E6B628" w:rsidR="00D07C6A" w:rsidRPr="002A44BA" w:rsidRDefault="00D07C6A" w:rsidP="00D07C6A">
            <w:pPr>
              <w:jc w:val="center"/>
              <w:rPr>
                <w:rFonts w:ascii="Times New Roman" w:hAnsi="Times New Roman" w:cs="Times New Roman"/>
                <w:sz w:val="24"/>
                <w:szCs w:val="24"/>
              </w:rPr>
            </w:pPr>
            <w:r w:rsidRPr="002A44BA">
              <w:rPr>
                <w:rFonts w:ascii="Times New Roman" w:hAnsi="Times New Roman" w:cs="Times New Roman"/>
                <w:sz w:val="24"/>
                <w:szCs w:val="24"/>
              </w:rPr>
              <w:t>2</w:t>
            </w:r>
          </w:p>
        </w:tc>
        <w:tc>
          <w:tcPr>
            <w:tcW w:w="4253" w:type="dxa"/>
            <w:vAlign w:val="center"/>
          </w:tcPr>
          <w:p w14:paraId="6E31BA6D" w14:textId="4A6A9368" w:rsidR="00D07C6A" w:rsidRPr="002A44BA" w:rsidRDefault="00E84CD3" w:rsidP="00D07C6A">
            <w:pPr>
              <w:jc w:val="center"/>
              <w:rPr>
                <w:rFonts w:ascii="Times New Roman" w:hAnsi="Times New Roman" w:cs="Times New Roman"/>
                <w:sz w:val="24"/>
                <w:szCs w:val="24"/>
              </w:rPr>
            </w:pPr>
            <w:r w:rsidRPr="002A44BA">
              <w:rPr>
                <w:rFonts w:ascii="Times New Roman" w:hAnsi="Times New Roman" w:cs="Times New Roman"/>
                <w:sz w:val="24"/>
                <w:szCs w:val="24"/>
              </w:rPr>
              <w:t>Олія соняшникова</w:t>
            </w:r>
          </w:p>
        </w:tc>
        <w:tc>
          <w:tcPr>
            <w:tcW w:w="4530" w:type="dxa"/>
            <w:vAlign w:val="center"/>
          </w:tcPr>
          <w:p w14:paraId="04C9E2B5" w14:textId="00DF93FB" w:rsidR="00D07C6A" w:rsidRPr="002A44BA" w:rsidRDefault="00756B27" w:rsidP="00D07C6A">
            <w:pPr>
              <w:jc w:val="center"/>
              <w:rPr>
                <w:rFonts w:ascii="Times New Roman" w:hAnsi="Times New Roman" w:cs="Times New Roman"/>
                <w:sz w:val="24"/>
                <w:szCs w:val="24"/>
              </w:rPr>
            </w:pPr>
            <w:r w:rsidRPr="002A44BA">
              <w:rPr>
                <w:rFonts w:ascii="Times New Roman" w:hAnsi="Times New Roman" w:cs="Times New Roman"/>
                <w:sz w:val="24"/>
                <w:szCs w:val="24"/>
              </w:rPr>
              <w:t>країни ЄС, країни Африки.</w:t>
            </w:r>
          </w:p>
        </w:tc>
      </w:tr>
      <w:tr w:rsidR="00D07C6A" w:rsidRPr="002A44BA" w14:paraId="784F2B85" w14:textId="77777777" w:rsidTr="00756B27">
        <w:tc>
          <w:tcPr>
            <w:tcW w:w="562" w:type="dxa"/>
          </w:tcPr>
          <w:p w14:paraId="50BFA523" w14:textId="3BE7085B" w:rsidR="00D07C6A" w:rsidRPr="002A44BA" w:rsidRDefault="00D07C6A" w:rsidP="00D07C6A">
            <w:pPr>
              <w:jc w:val="center"/>
              <w:rPr>
                <w:rFonts w:ascii="Times New Roman" w:hAnsi="Times New Roman" w:cs="Times New Roman"/>
                <w:sz w:val="24"/>
                <w:szCs w:val="24"/>
              </w:rPr>
            </w:pPr>
            <w:r w:rsidRPr="002A44BA">
              <w:rPr>
                <w:rFonts w:ascii="Times New Roman" w:hAnsi="Times New Roman" w:cs="Times New Roman"/>
                <w:sz w:val="24"/>
                <w:szCs w:val="24"/>
              </w:rPr>
              <w:t>3</w:t>
            </w:r>
          </w:p>
        </w:tc>
        <w:tc>
          <w:tcPr>
            <w:tcW w:w="4253" w:type="dxa"/>
            <w:vAlign w:val="center"/>
          </w:tcPr>
          <w:p w14:paraId="632F06B4" w14:textId="0CD290A9" w:rsidR="00D07C6A" w:rsidRPr="002A44BA" w:rsidRDefault="00E84CD3" w:rsidP="00D07C6A">
            <w:pPr>
              <w:jc w:val="center"/>
              <w:rPr>
                <w:rFonts w:ascii="Times New Roman" w:hAnsi="Times New Roman" w:cs="Times New Roman"/>
                <w:sz w:val="24"/>
                <w:szCs w:val="24"/>
              </w:rPr>
            </w:pPr>
            <w:r w:rsidRPr="002A44BA">
              <w:rPr>
                <w:rFonts w:ascii="Times New Roman" w:hAnsi="Times New Roman" w:cs="Times New Roman"/>
                <w:sz w:val="24"/>
                <w:szCs w:val="24"/>
              </w:rPr>
              <w:t>Чорні метали</w:t>
            </w:r>
          </w:p>
        </w:tc>
        <w:tc>
          <w:tcPr>
            <w:tcW w:w="4530" w:type="dxa"/>
            <w:vAlign w:val="center"/>
          </w:tcPr>
          <w:p w14:paraId="1E21232D" w14:textId="7D1EB7C4" w:rsidR="00D07C6A" w:rsidRPr="002A44BA" w:rsidRDefault="00756B27" w:rsidP="00D07C6A">
            <w:pPr>
              <w:jc w:val="center"/>
              <w:rPr>
                <w:rFonts w:ascii="Times New Roman" w:hAnsi="Times New Roman" w:cs="Times New Roman"/>
                <w:sz w:val="24"/>
                <w:szCs w:val="24"/>
              </w:rPr>
            </w:pPr>
            <w:r w:rsidRPr="002A44BA">
              <w:rPr>
                <w:rFonts w:ascii="Times New Roman" w:hAnsi="Times New Roman" w:cs="Times New Roman"/>
                <w:sz w:val="24"/>
                <w:szCs w:val="24"/>
              </w:rPr>
              <w:t>Туреччина, країни ЄС.</w:t>
            </w:r>
          </w:p>
        </w:tc>
      </w:tr>
      <w:tr w:rsidR="00D07C6A" w:rsidRPr="002A44BA" w14:paraId="14A4E4DC" w14:textId="77777777" w:rsidTr="00756B27">
        <w:tc>
          <w:tcPr>
            <w:tcW w:w="562" w:type="dxa"/>
          </w:tcPr>
          <w:p w14:paraId="4D379E8E" w14:textId="2938589C" w:rsidR="00D07C6A" w:rsidRPr="002A44BA" w:rsidRDefault="00D07C6A" w:rsidP="00D07C6A">
            <w:pPr>
              <w:jc w:val="center"/>
              <w:rPr>
                <w:rFonts w:ascii="Times New Roman" w:hAnsi="Times New Roman" w:cs="Times New Roman"/>
                <w:sz w:val="24"/>
                <w:szCs w:val="24"/>
              </w:rPr>
            </w:pPr>
            <w:r w:rsidRPr="002A44BA">
              <w:rPr>
                <w:rFonts w:ascii="Times New Roman" w:hAnsi="Times New Roman" w:cs="Times New Roman"/>
                <w:sz w:val="24"/>
                <w:szCs w:val="24"/>
              </w:rPr>
              <w:t>4</w:t>
            </w:r>
          </w:p>
        </w:tc>
        <w:tc>
          <w:tcPr>
            <w:tcW w:w="4253" w:type="dxa"/>
            <w:vAlign w:val="center"/>
          </w:tcPr>
          <w:p w14:paraId="69CA9D14" w14:textId="48B41BC2" w:rsidR="00D07C6A" w:rsidRPr="002A44BA" w:rsidRDefault="00E84CD3" w:rsidP="00D07C6A">
            <w:pPr>
              <w:jc w:val="center"/>
              <w:rPr>
                <w:rFonts w:ascii="Times New Roman" w:hAnsi="Times New Roman" w:cs="Times New Roman"/>
                <w:sz w:val="24"/>
                <w:szCs w:val="24"/>
              </w:rPr>
            </w:pPr>
            <w:r w:rsidRPr="002A44BA">
              <w:rPr>
                <w:rFonts w:ascii="Times New Roman" w:hAnsi="Times New Roman" w:cs="Times New Roman"/>
                <w:sz w:val="24"/>
                <w:szCs w:val="24"/>
              </w:rPr>
              <w:t>Руди, шлаки та зола</w:t>
            </w:r>
          </w:p>
        </w:tc>
        <w:tc>
          <w:tcPr>
            <w:tcW w:w="4530" w:type="dxa"/>
            <w:vAlign w:val="center"/>
          </w:tcPr>
          <w:p w14:paraId="1CF8ECE6" w14:textId="6FB3655E" w:rsidR="00D07C6A" w:rsidRPr="002A44BA" w:rsidRDefault="00756B27" w:rsidP="00D07C6A">
            <w:pPr>
              <w:jc w:val="center"/>
              <w:rPr>
                <w:rFonts w:ascii="Times New Roman" w:hAnsi="Times New Roman" w:cs="Times New Roman"/>
                <w:sz w:val="24"/>
                <w:szCs w:val="24"/>
              </w:rPr>
            </w:pPr>
            <w:r w:rsidRPr="002A44BA">
              <w:rPr>
                <w:rFonts w:ascii="Times New Roman" w:hAnsi="Times New Roman" w:cs="Times New Roman"/>
                <w:sz w:val="24"/>
                <w:szCs w:val="24"/>
              </w:rPr>
              <w:t>Китай, Японія, Корея, країни ЄС.</w:t>
            </w:r>
          </w:p>
        </w:tc>
      </w:tr>
      <w:tr w:rsidR="00D07C6A" w:rsidRPr="002A44BA" w14:paraId="38B0BE87" w14:textId="77777777" w:rsidTr="0013468E">
        <w:tc>
          <w:tcPr>
            <w:tcW w:w="9345" w:type="dxa"/>
            <w:gridSpan w:val="3"/>
          </w:tcPr>
          <w:p w14:paraId="7DD6E8DF" w14:textId="317838E0" w:rsidR="00D07C6A" w:rsidRPr="002A44BA" w:rsidRDefault="00D07C6A" w:rsidP="00D07C6A">
            <w:pPr>
              <w:jc w:val="center"/>
              <w:rPr>
                <w:rFonts w:ascii="Times New Roman" w:hAnsi="Times New Roman" w:cs="Times New Roman"/>
                <w:sz w:val="24"/>
                <w:szCs w:val="24"/>
              </w:rPr>
            </w:pPr>
            <w:r w:rsidRPr="002A44BA">
              <w:rPr>
                <w:rFonts w:ascii="Times New Roman" w:hAnsi="Times New Roman" w:cs="Times New Roman"/>
                <w:sz w:val="24"/>
                <w:szCs w:val="24"/>
              </w:rPr>
              <w:t>ІМПОРТНА ЧАСТИНА</w:t>
            </w:r>
          </w:p>
        </w:tc>
      </w:tr>
      <w:tr w:rsidR="00D07C6A" w:rsidRPr="002A44BA" w14:paraId="1A8F2878" w14:textId="77777777" w:rsidTr="00756B27">
        <w:tc>
          <w:tcPr>
            <w:tcW w:w="562" w:type="dxa"/>
          </w:tcPr>
          <w:p w14:paraId="6F8A2345" w14:textId="6C2AC875" w:rsidR="00D07C6A" w:rsidRPr="002A44BA" w:rsidRDefault="00D07C6A" w:rsidP="00D07C6A">
            <w:pPr>
              <w:jc w:val="center"/>
              <w:rPr>
                <w:rFonts w:ascii="Times New Roman" w:hAnsi="Times New Roman" w:cs="Times New Roman"/>
                <w:sz w:val="24"/>
                <w:szCs w:val="24"/>
              </w:rPr>
            </w:pPr>
            <w:r w:rsidRPr="002A44BA">
              <w:rPr>
                <w:rFonts w:ascii="Times New Roman" w:hAnsi="Times New Roman" w:cs="Times New Roman"/>
                <w:sz w:val="24"/>
                <w:szCs w:val="24"/>
              </w:rPr>
              <w:t>5</w:t>
            </w:r>
          </w:p>
        </w:tc>
        <w:tc>
          <w:tcPr>
            <w:tcW w:w="4253" w:type="dxa"/>
            <w:vAlign w:val="center"/>
          </w:tcPr>
          <w:p w14:paraId="2178134B" w14:textId="5EEC6699" w:rsidR="00D07C6A" w:rsidRPr="002A44BA" w:rsidRDefault="00E84CD3" w:rsidP="00D07C6A">
            <w:pPr>
              <w:jc w:val="center"/>
              <w:rPr>
                <w:rFonts w:ascii="Times New Roman" w:hAnsi="Times New Roman" w:cs="Times New Roman"/>
                <w:sz w:val="24"/>
                <w:szCs w:val="24"/>
              </w:rPr>
            </w:pPr>
            <w:r w:rsidRPr="002A44BA">
              <w:rPr>
                <w:rFonts w:ascii="Times New Roman" w:hAnsi="Times New Roman" w:cs="Times New Roman"/>
                <w:sz w:val="24"/>
                <w:szCs w:val="24"/>
              </w:rPr>
              <w:t>Нафта та нафтопродукти</w:t>
            </w:r>
          </w:p>
        </w:tc>
        <w:tc>
          <w:tcPr>
            <w:tcW w:w="4530" w:type="dxa"/>
            <w:vAlign w:val="center"/>
          </w:tcPr>
          <w:p w14:paraId="1688D63A" w14:textId="31EBAFD0" w:rsidR="00D07C6A" w:rsidRPr="002A44BA" w:rsidRDefault="00756B27" w:rsidP="00D07C6A">
            <w:pPr>
              <w:jc w:val="center"/>
              <w:rPr>
                <w:rFonts w:ascii="Times New Roman" w:hAnsi="Times New Roman" w:cs="Times New Roman"/>
                <w:sz w:val="24"/>
                <w:szCs w:val="24"/>
              </w:rPr>
            </w:pPr>
            <w:r w:rsidRPr="002A44BA">
              <w:rPr>
                <w:rFonts w:ascii="Times New Roman" w:hAnsi="Times New Roman" w:cs="Times New Roman"/>
                <w:sz w:val="24"/>
                <w:szCs w:val="24"/>
              </w:rPr>
              <w:t>Індія, Греція та Туреччина.</w:t>
            </w:r>
          </w:p>
        </w:tc>
      </w:tr>
      <w:tr w:rsidR="00D07C6A" w:rsidRPr="002A44BA" w14:paraId="5F95CE87" w14:textId="77777777" w:rsidTr="00756B27">
        <w:tc>
          <w:tcPr>
            <w:tcW w:w="562" w:type="dxa"/>
          </w:tcPr>
          <w:p w14:paraId="58B01FE6" w14:textId="40591D9A" w:rsidR="00D07C6A" w:rsidRPr="002A44BA" w:rsidRDefault="00D07C6A" w:rsidP="00D07C6A">
            <w:pPr>
              <w:jc w:val="center"/>
              <w:rPr>
                <w:rFonts w:ascii="Times New Roman" w:hAnsi="Times New Roman" w:cs="Times New Roman"/>
                <w:sz w:val="24"/>
                <w:szCs w:val="24"/>
              </w:rPr>
            </w:pPr>
            <w:r w:rsidRPr="002A44BA">
              <w:rPr>
                <w:rFonts w:ascii="Times New Roman" w:hAnsi="Times New Roman" w:cs="Times New Roman"/>
                <w:sz w:val="24"/>
                <w:szCs w:val="24"/>
              </w:rPr>
              <w:t>6</w:t>
            </w:r>
          </w:p>
        </w:tc>
        <w:tc>
          <w:tcPr>
            <w:tcW w:w="4253" w:type="dxa"/>
            <w:vAlign w:val="center"/>
          </w:tcPr>
          <w:p w14:paraId="77C4B309" w14:textId="041A62B5" w:rsidR="00D07C6A" w:rsidRPr="002A44BA" w:rsidRDefault="00E84CD3" w:rsidP="00D07C6A">
            <w:pPr>
              <w:jc w:val="center"/>
              <w:rPr>
                <w:rFonts w:ascii="Times New Roman" w:hAnsi="Times New Roman" w:cs="Times New Roman"/>
                <w:sz w:val="24"/>
                <w:szCs w:val="24"/>
              </w:rPr>
            </w:pPr>
            <w:r w:rsidRPr="002A44BA">
              <w:rPr>
                <w:rFonts w:ascii="Times New Roman" w:hAnsi="Times New Roman" w:cs="Times New Roman"/>
                <w:sz w:val="24"/>
                <w:szCs w:val="24"/>
              </w:rPr>
              <w:t xml:space="preserve">Реактори ядерні, котли, машини, обладнання і механічні </w:t>
            </w:r>
            <w:r w:rsidR="00756B27" w:rsidRPr="002A44BA">
              <w:rPr>
                <w:rFonts w:ascii="Times New Roman" w:hAnsi="Times New Roman" w:cs="Times New Roman"/>
                <w:sz w:val="24"/>
                <w:szCs w:val="24"/>
              </w:rPr>
              <w:t>пристрої</w:t>
            </w:r>
          </w:p>
        </w:tc>
        <w:tc>
          <w:tcPr>
            <w:tcW w:w="4530" w:type="dxa"/>
            <w:vAlign w:val="center"/>
          </w:tcPr>
          <w:p w14:paraId="50156378" w14:textId="1D649CCB" w:rsidR="00D07C6A" w:rsidRPr="002A44BA" w:rsidRDefault="00756B27" w:rsidP="00D07C6A">
            <w:pPr>
              <w:jc w:val="center"/>
              <w:rPr>
                <w:rFonts w:ascii="Times New Roman" w:hAnsi="Times New Roman" w:cs="Times New Roman"/>
                <w:sz w:val="24"/>
                <w:szCs w:val="24"/>
              </w:rPr>
            </w:pPr>
            <w:r w:rsidRPr="002A44BA">
              <w:rPr>
                <w:rFonts w:ascii="Times New Roman" w:hAnsi="Times New Roman" w:cs="Times New Roman"/>
                <w:sz w:val="24"/>
                <w:szCs w:val="24"/>
              </w:rPr>
              <w:t>Китай, Туреччина.</w:t>
            </w:r>
          </w:p>
        </w:tc>
      </w:tr>
      <w:tr w:rsidR="00D07C6A" w:rsidRPr="002A44BA" w14:paraId="55D86CA6" w14:textId="77777777" w:rsidTr="00756B27">
        <w:tc>
          <w:tcPr>
            <w:tcW w:w="562" w:type="dxa"/>
          </w:tcPr>
          <w:p w14:paraId="11210C61" w14:textId="35D16268" w:rsidR="00D07C6A" w:rsidRPr="002A44BA" w:rsidRDefault="00D07C6A" w:rsidP="00D07C6A">
            <w:pPr>
              <w:jc w:val="center"/>
              <w:rPr>
                <w:rFonts w:ascii="Times New Roman" w:hAnsi="Times New Roman" w:cs="Times New Roman"/>
                <w:sz w:val="24"/>
                <w:szCs w:val="24"/>
              </w:rPr>
            </w:pPr>
            <w:r w:rsidRPr="002A44BA">
              <w:rPr>
                <w:rFonts w:ascii="Times New Roman" w:hAnsi="Times New Roman" w:cs="Times New Roman"/>
                <w:sz w:val="24"/>
                <w:szCs w:val="24"/>
              </w:rPr>
              <w:t>7</w:t>
            </w:r>
          </w:p>
        </w:tc>
        <w:tc>
          <w:tcPr>
            <w:tcW w:w="4253" w:type="dxa"/>
            <w:vAlign w:val="center"/>
          </w:tcPr>
          <w:p w14:paraId="3BE497F7" w14:textId="4A565D6D" w:rsidR="00D07C6A" w:rsidRPr="002A44BA" w:rsidRDefault="00756B27" w:rsidP="00D07C6A">
            <w:pPr>
              <w:jc w:val="center"/>
              <w:rPr>
                <w:rFonts w:ascii="Times New Roman" w:hAnsi="Times New Roman" w:cs="Times New Roman"/>
                <w:sz w:val="24"/>
                <w:szCs w:val="24"/>
              </w:rPr>
            </w:pPr>
            <w:r w:rsidRPr="002A44BA">
              <w:rPr>
                <w:rFonts w:ascii="Times New Roman" w:hAnsi="Times New Roman" w:cs="Times New Roman"/>
                <w:sz w:val="24"/>
                <w:szCs w:val="24"/>
              </w:rPr>
              <w:t>Електричні машини та обладнання</w:t>
            </w:r>
          </w:p>
        </w:tc>
        <w:tc>
          <w:tcPr>
            <w:tcW w:w="4530" w:type="dxa"/>
            <w:vAlign w:val="center"/>
          </w:tcPr>
          <w:p w14:paraId="4BA6B772" w14:textId="40732086" w:rsidR="00D07C6A" w:rsidRPr="002A44BA" w:rsidRDefault="00756B27" w:rsidP="00D07C6A">
            <w:pPr>
              <w:jc w:val="center"/>
              <w:rPr>
                <w:rFonts w:ascii="Times New Roman" w:hAnsi="Times New Roman" w:cs="Times New Roman"/>
                <w:sz w:val="24"/>
                <w:szCs w:val="24"/>
              </w:rPr>
            </w:pPr>
            <w:r w:rsidRPr="002A44BA">
              <w:rPr>
                <w:rFonts w:ascii="Times New Roman" w:hAnsi="Times New Roman" w:cs="Times New Roman"/>
                <w:sz w:val="24"/>
                <w:szCs w:val="24"/>
              </w:rPr>
              <w:t>Китай, Туреччина, Велика Британія, Індія.</w:t>
            </w:r>
          </w:p>
        </w:tc>
      </w:tr>
      <w:tr w:rsidR="00D07C6A" w:rsidRPr="002A44BA" w14:paraId="1D810072" w14:textId="77777777" w:rsidTr="00756B27">
        <w:tc>
          <w:tcPr>
            <w:tcW w:w="562" w:type="dxa"/>
          </w:tcPr>
          <w:p w14:paraId="6ACD0D25" w14:textId="3CB8F1DE" w:rsidR="00D07C6A" w:rsidRPr="002A44BA" w:rsidRDefault="00D07C6A" w:rsidP="00D07C6A">
            <w:pPr>
              <w:jc w:val="center"/>
              <w:rPr>
                <w:rFonts w:ascii="Times New Roman" w:hAnsi="Times New Roman" w:cs="Times New Roman"/>
                <w:sz w:val="24"/>
                <w:szCs w:val="24"/>
              </w:rPr>
            </w:pPr>
            <w:r w:rsidRPr="002A44BA">
              <w:rPr>
                <w:rFonts w:ascii="Times New Roman" w:hAnsi="Times New Roman" w:cs="Times New Roman"/>
                <w:sz w:val="24"/>
                <w:szCs w:val="24"/>
              </w:rPr>
              <w:t>8</w:t>
            </w:r>
          </w:p>
        </w:tc>
        <w:tc>
          <w:tcPr>
            <w:tcW w:w="4253" w:type="dxa"/>
            <w:vAlign w:val="center"/>
          </w:tcPr>
          <w:p w14:paraId="577E3369" w14:textId="49EF51FC" w:rsidR="00D07C6A" w:rsidRPr="002A44BA" w:rsidRDefault="00756B27" w:rsidP="00D07C6A">
            <w:pPr>
              <w:jc w:val="center"/>
              <w:rPr>
                <w:rFonts w:ascii="Times New Roman" w:hAnsi="Times New Roman" w:cs="Times New Roman"/>
                <w:sz w:val="24"/>
                <w:szCs w:val="24"/>
              </w:rPr>
            </w:pPr>
            <w:r w:rsidRPr="002A44BA">
              <w:rPr>
                <w:rFonts w:ascii="Times New Roman" w:hAnsi="Times New Roman" w:cs="Times New Roman"/>
                <w:sz w:val="24"/>
                <w:szCs w:val="24"/>
              </w:rPr>
              <w:t>Засоби наземного транспорту</w:t>
            </w:r>
          </w:p>
        </w:tc>
        <w:tc>
          <w:tcPr>
            <w:tcW w:w="4530" w:type="dxa"/>
            <w:vAlign w:val="center"/>
          </w:tcPr>
          <w:p w14:paraId="1F871D6F" w14:textId="71C8DE73" w:rsidR="00D07C6A" w:rsidRPr="002A44BA" w:rsidRDefault="00756B27" w:rsidP="00D07C6A">
            <w:pPr>
              <w:jc w:val="center"/>
              <w:rPr>
                <w:rFonts w:ascii="Times New Roman" w:hAnsi="Times New Roman" w:cs="Times New Roman"/>
                <w:sz w:val="24"/>
                <w:szCs w:val="24"/>
              </w:rPr>
            </w:pPr>
            <w:r w:rsidRPr="002A44BA">
              <w:rPr>
                <w:rFonts w:ascii="Times New Roman" w:hAnsi="Times New Roman" w:cs="Times New Roman"/>
                <w:sz w:val="24"/>
                <w:szCs w:val="24"/>
              </w:rPr>
              <w:t>Китай, Туреччина, Корея, Японія.</w:t>
            </w:r>
            <w:r w:rsidR="00C56066" w:rsidRPr="002A44BA">
              <w:rPr>
                <w:rFonts w:ascii="Times New Roman" w:hAnsi="Times New Roman" w:cs="Times New Roman"/>
                <w:sz w:val="24"/>
                <w:szCs w:val="24"/>
              </w:rPr>
              <w:t>0</w:t>
            </w:r>
          </w:p>
        </w:tc>
      </w:tr>
    </w:tbl>
    <w:p w14:paraId="61DC536D" w14:textId="619A814E" w:rsidR="00D07C6A" w:rsidRPr="002A44BA" w:rsidRDefault="00D07C6A" w:rsidP="00D07C6A">
      <w:pPr>
        <w:spacing w:after="0" w:line="360" w:lineRule="auto"/>
        <w:jc w:val="both"/>
        <w:rPr>
          <w:rFonts w:ascii="Times New Roman" w:hAnsi="Times New Roman" w:cs="Times New Roman"/>
          <w:sz w:val="28"/>
          <w:szCs w:val="28"/>
        </w:rPr>
      </w:pPr>
      <w:r w:rsidRPr="002A44BA">
        <w:rPr>
          <w:rFonts w:ascii="Times New Roman" w:hAnsi="Times New Roman" w:cs="Times New Roman"/>
          <w:sz w:val="28"/>
          <w:szCs w:val="28"/>
        </w:rPr>
        <w:t>Джерело: взято автором з [</w:t>
      </w:r>
      <w:r w:rsidR="007C2A80" w:rsidRPr="002A44BA">
        <w:rPr>
          <w:rFonts w:ascii="Times New Roman" w:hAnsi="Times New Roman" w:cs="Times New Roman"/>
          <w:sz w:val="28"/>
          <w:szCs w:val="28"/>
        </w:rPr>
        <w:t>34</w:t>
      </w:r>
      <w:r w:rsidRPr="002A44BA">
        <w:rPr>
          <w:rFonts w:ascii="Times New Roman" w:hAnsi="Times New Roman" w:cs="Times New Roman"/>
          <w:sz w:val="28"/>
          <w:szCs w:val="28"/>
        </w:rPr>
        <w:t>].</w:t>
      </w:r>
    </w:p>
    <w:p w14:paraId="54AFDB1B" w14:textId="77777777" w:rsidR="00D07C6A" w:rsidRPr="002A44BA" w:rsidRDefault="00D07C6A" w:rsidP="00572CFB">
      <w:pPr>
        <w:spacing w:after="0" w:line="360" w:lineRule="auto"/>
        <w:ind w:firstLine="720"/>
        <w:jc w:val="both"/>
        <w:rPr>
          <w:rFonts w:ascii="Times New Roman" w:hAnsi="Times New Roman" w:cs="Times New Roman"/>
          <w:sz w:val="28"/>
          <w:szCs w:val="28"/>
        </w:rPr>
      </w:pPr>
    </w:p>
    <w:p w14:paraId="5BF8239F" w14:textId="77777777" w:rsidR="000C35C0" w:rsidRPr="002A44BA" w:rsidRDefault="000C35C0" w:rsidP="000C35C0">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lastRenderedPageBreak/>
        <w:t xml:space="preserve">Міжнародна консалтингова компанія </w:t>
      </w:r>
      <w:proofErr w:type="spellStart"/>
      <w:r w:rsidRPr="002A44BA">
        <w:rPr>
          <w:rFonts w:ascii="Times New Roman" w:hAnsi="Times New Roman" w:cs="Times New Roman"/>
          <w:sz w:val="28"/>
          <w:szCs w:val="28"/>
        </w:rPr>
        <w:t>Cushman</w:t>
      </w:r>
      <w:proofErr w:type="spellEnd"/>
      <w:r w:rsidRPr="002A44BA">
        <w:rPr>
          <w:rFonts w:ascii="Times New Roman" w:hAnsi="Times New Roman" w:cs="Times New Roman"/>
          <w:sz w:val="28"/>
          <w:szCs w:val="28"/>
        </w:rPr>
        <w:t xml:space="preserve"> &amp; </w:t>
      </w:r>
      <w:proofErr w:type="spellStart"/>
      <w:r w:rsidRPr="002A44BA">
        <w:rPr>
          <w:rFonts w:ascii="Times New Roman" w:hAnsi="Times New Roman" w:cs="Times New Roman"/>
          <w:sz w:val="28"/>
          <w:szCs w:val="28"/>
        </w:rPr>
        <w:t>Wakefield</w:t>
      </w:r>
      <w:proofErr w:type="spellEnd"/>
      <w:r w:rsidRPr="002A44BA">
        <w:rPr>
          <w:rFonts w:ascii="Times New Roman" w:hAnsi="Times New Roman" w:cs="Times New Roman"/>
          <w:sz w:val="28"/>
          <w:szCs w:val="28"/>
        </w:rPr>
        <w:t xml:space="preserve"> у своєму звіті прогнозує появу нових важливих транспортних коридорів до 2030 року. Ці коридори відіграватимуть ключову роль у розвитку європейської логістичної галузі, оскільки очікується, що попит на вантажні перевезення в Європі зросте майже втричі до 2050 року.</w:t>
      </w:r>
    </w:p>
    <w:p w14:paraId="597B7A41" w14:textId="0B06A934" w:rsidR="000C35C0" w:rsidRPr="002A44BA" w:rsidRDefault="000C35C0" w:rsidP="000C35C0">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Звіт </w:t>
      </w:r>
      <w:r w:rsidR="00E05180" w:rsidRPr="002A44BA">
        <w:rPr>
          <w:rFonts w:ascii="Times New Roman" w:hAnsi="Times New Roman" w:cs="Times New Roman"/>
          <w:sz w:val="28"/>
          <w:szCs w:val="28"/>
        </w:rPr>
        <w:t xml:space="preserve"> </w:t>
      </w:r>
      <w:r w:rsidRPr="002A44BA">
        <w:rPr>
          <w:rFonts w:ascii="Times New Roman" w:hAnsi="Times New Roman" w:cs="Times New Roman"/>
          <w:sz w:val="28"/>
          <w:szCs w:val="28"/>
        </w:rPr>
        <w:t>опублікований у 2019 році, вже тоді виділяв вісім майбутніх розподільчих коридорів, класифікованих як нові ринки, ринки 2025 року та ринки 2030 року. Ці коридори є еволюцією традиційно</w:t>
      </w:r>
      <w:r w:rsidR="008F2E3A" w:rsidRPr="002A44BA">
        <w:rPr>
          <w:rFonts w:ascii="Times New Roman" w:hAnsi="Times New Roman" w:cs="Times New Roman"/>
          <w:sz w:val="28"/>
          <w:szCs w:val="28"/>
        </w:rPr>
        <w:t>го</w:t>
      </w:r>
      <w:r w:rsidRPr="002A44BA">
        <w:rPr>
          <w:rFonts w:ascii="Times New Roman" w:hAnsi="Times New Roman" w:cs="Times New Roman"/>
          <w:sz w:val="28"/>
          <w:szCs w:val="28"/>
        </w:rPr>
        <w:t xml:space="preserve"> </w:t>
      </w:r>
      <w:r w:rsidR="008F2E3A" w:rsidRPr="002A44BA">
        <w:rPr>
          <w:rFonts w:ascii="Times New Roman" w:hAnsi="Times New Roman" w:cs="Times New Roman"/>
          <w:sz w:val="28"/>
          <w:szCs w:val="28"/>
        </w:rPr>
        <w:t>«</w:t>
      </w:r>
      <w:r w:rsidRPr="002A44BA">
        <w:rPr>
          <w:rFonts w:ascii="Times New Roman" w:hAnsi="Times New Roman" w:cs="Times New Roman"/>
          <w:sz w:val="28"/>
          <w:szCs w:val="28"/>
        </w:rPr>
        <w:t>блакитно</w:t>
      </w:r>
      <w:r w:rsidR="008F2E3A" w:rsidRPr="002A44BA">
        <w:rPr>
          <w:rFonts w:ascii="Times New Roman" w:hAnsi="Times New Roman" w:cs="Times New Roman"/>
          <w:sz w:val="28"/>
          <w:szCs w:val="28"/>
        </w:rPr>
        <w:t>го</w:t>
      </w:r>
      <w:r w:rsidRPr="002A44BA">
        <w:rPr>
          <w:rFonts w:ascii="Times New Roman" w:hAnsi="Times New Roman" w:cs="Times New Roman"/>
          <w:sz w:val="28"/>
          <w:szCs w:val="28"/>
        </w:rPr>
        <w:t xml:space="preserve"> банан</w:t>
      </w:r>
      <w:r w:rsidR="008F2E3A" w:rsidRPr="002A44BA">
        <w:rPr>
          <w:rFonts w:ascii="Times New Roman" w:hAnsi="Times New Roman" w:cs="Times New Roman"/>
          <w:sz w:val="28"/>
          <w:szCs w:val="28"/>
        </w:rPr>
        <w:t>у»</w:t>
      </w:r>
      <w:r w:rsidRPr="002A44BA">
        <w:rPr>
          <w:rFonts w:ascii="Times New Roman" w:hAnsi="Times New Roman" w:cs="Times New Roman"/>
          <w:sz w:val="28"/>
          <w:szCs w:val="28"/>
        </w:rPr>
        <w:t xml:space="preserve"> (основного розподільчого коридору від країн Бенілюксу до північної Італії) у відповідь на розширення ЄС та розвиток нових автомагістралей</w:t>
      </w:r>
      <w:r w:rsidR="00E05180" w:rsidRPr="002A44BA">
        <w:rPr>
          <w:rFonts w:ascii="Times New Roman" w:hAnsi="Times New Roman" w:cs="Times New Roman"/>
          <w:sz w:val="28"/>
          <w:szCs w:val="28"/>
        </w:rPr>
        <w:t xml:space="preserve"> [53]</w:t>
      </w:r>
      <w:r w:rsidRPr="002A44BA">
        <w:rPr>
          <w:rFonts w:ascii="Times New Roman" w:hAnsi="Times New Roman" w:cs="Times New Roman"/>
          <w:sz w:val="28"/>
          <w:szCs w:val="28"/>
        </w:rPr>
        <w:t>.</w:t>
      </w:r>
    </w:p>
    <w:p w14:paraId="710DF43D" w14:textId="77777777" w:rsidR="000C35C0" w:rsidRPr="002A44BA" w:rsidRDefault="000C35C0" w:rsidP="000C35C0">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Важливо зазначити, що попит на вантажні перевезення в Європі дійсно демонструє тенденцію до зростання. Прогнози </w:t>
      </w:r>
      <w:proofErr w:type="spellStart"/>
      <w:r w:rsidRPr="002A44BA">
        <w:rPr>
          <w:rFonts w:ascii="Times New Roman" w:hAnsi="Times New Roman" w:cs="Times New Roman"/>
          <w:sz w:val="28"/>
          <w:szCs w:val="28"/>
        </w:rPr>
        <w:t>Eurostat</w:t>
      </w:r>
      <w:proofErr w:type="spellEnd"/>
      <w:r w:rsidRPr="002A44BA">
        <w:rPr>
          <w:rFonts w:ascii="Times New Roman" w:hAnsi="Times New Roman" w:cs="Times New Roman"/>
          <w:sz w:val="28"/>
          <w:szCs w:val="28"/>
        </w:rPr>
        <w:t>, наприклад, вказують на зростання попиту на вантажні перевезення на континентальній Європі на 182% між 2010 і 2050 роками.</w:t>
      </w:r>
    </w:p>
    <w:p w14:paraId="290CF332" w14:textId="1CC929DC" w:rsidR="00572CFB" w:rsidRPr="002A44BA" w:rsidRDefault="000C35C0" w:rsidP="000C35C0">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Таким чином, поява нових транспортних коридорів є необхідною відповіддю на прогнозоване значне зростання обсягів вантажних перевезень у Європі, що сприятиме підвищенню ефективності та пропускної здатності логістичної системи континенту </w:t>
      </w:r>
      <w:r w:rsidR="00572CFB" w:rsidRPr="002A44BA">
        <w:rPr>
          <w:rFonts w:ascii="Times New Roman" w:hAnsi="Times New Roman" w:cs="Times New Roman"/>
          <w:sz w:val="28"/>
          <w:szCs w:val="28"/>
        </w:rPr>
        <w:t>[</w:t>
      </w:r>
      <w:r w:rsidR="007C2A80" w:rsidRPr="002A44BA">
        <w:rPr>
          <w:rFonts w:ascii="Times New Roman" w:hAnsi="Times New Roman" w:cs="Times New Roman"/>
          <w:sz w:val="28"/>
          <w:szCs w:val="28"/>
        </w:rPr>
        <w:t>34</w:t>
      </w:r>
      <w:r w:rsidR="00572CFB" w:rsidRPr="002A44BA">
        <w:rPr>
          <w:rFonts w:ascii="Times New Roman" w:hAnsi="Times New Roman" w:cs="Times New Roman"/>
          <w:sz w:val="28"/>
          <w:szCs w:val="28"/>
        </w:rPr>
        <w:t>].</w:t>
      </w:r>
    </w:p>
    <w:p w14:paraId="204DD699" w14:textId="77777777" w:rsidR="00D30EA3" w:rsidRPr="002A44BA" w:rsidRDefault="00D30EA3" w:rsidP="00D30EA3">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У відповідь на зміну геоекономічної ситуації та нові виклики глобальної торгівлі Європейський Союз переглядає підходи до просторової організації логістичних маршрутів, пропонуючи створення нових розподільчих коридорів, спрямованих на підвищення ефективності транспортних ланцюгів і зменшення залежності від традиційних вузлів. Зокрема, оновлений «Блакитний банан» як класичний </w:t>
      </w:r>
      <w:proofErr w:type="spellStart"/>
      <w:r w:rsidRPr="002A44BA">
        <w:rPr>
          <w:rFonts w:ascii="Times New Roman" w:hAnsi="Times New Roman" w:cs="Times New Roman"/>
          <w:sz w:val="28"/>
          <w:szCs w:val="28"/>
        </w:rPr>
        <w:t>інтермодальний</w:t>
      </w:r>
      <w:proofErr w:type="spellEnd"/>
      <w:r w:rsidRPr="002A44BA">
        <w:rPr>
          <w:rFonts w:ascii="Times New Roman" w:hAnsi="Times New Roman" w:cs="Times New Roman"/>
          <w:sz w:val="28"/>
          <w:szCs w:val="28"/>
        </w:rPr>
        <w:t xml:space="preserve"> коридор продовжує відігравати провідну роль у переміщенні вантажів до Центральної Європи, але розширення його до середземноморських портів, таких як Генуя, свідчить про зростання значення південного напряму.</w:t>
      </w:r>
    </w:p>
    <w:p w14:paraId="415D38F6" w14:textId="77777777" w:rsidR="00D30EA3" w:rsidRPr="002A44BA" w:rsidRDefault="00D30EA3" w:rsidP="00D30EA3">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Після </w:t>
      </w:r>
      <w:proofErr w:type="spellStart"/>
      <w:r w:rsidRPr="002A44BA">
        <w:rPr>
          <w:rFonts w:ascii="Times New Roman" w:hAnsi="Times New Roman" w:cs="Times New Roman"/>
          <w:sz w:val="28"/>
          <w:szCs w:val="28"/>
        </w:rPr>
        <w:t>Брекзіту</w:t>
      </w:r>
      <w:proofErr w:type="spellEnd"/>
      <w:r w:rsidRPr="002A44BA">
        <w:rPr>
          <w:rFonts w:ascii="Times New Roman" w:hAnsi="Times New Roman" w:cs="Times New Roman"/>
          <w:sz w:val="28"/>
          <w:szCs w:val="28"/>
        </w:rPr>
        <w:t xml:space="preserve"> Великобританія вийшла за межі транс’європейської транспортної мережі TEN-T, що зумовило формування Британського коридору, орієнтованого на внутрішні логістичні потреби та посилення ролі </w:t>
      </w:r>
      <w:r w:rsidRPr="002A44BA">
        <w:rPr>
          <w:rFonts w:ascii="Times New Roman" w:hAnsi="Times New Roman" w:cs="Times New Roman"/>
          <w:sz w:val="28"/>
          <w:szCs w:val="28"/>
        </w:rPr>
        <w:lastRenderedPageBreak/>
        <w:t>національних портів. Ірландія, зі свого боку, активізує розвиток фідерних перевезень між своїми портами та портами Бельгії, розширюючи можливості для обслуговування вантажопотоків поза територією Об’єднаного Королівства.</w:t>
      </w:r>
    </w:p>
    <w:p w14:paraId="4C4F9979" w14:textId="25B14441" w:rsidR="00D30EA3" w:rsidRPr="002A44BA" w:rsidRDefault="00D30EA3" w:rsidP="00D30EA3">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Іберійський півострів завдяки поєднанню економічних і трудових факторів, а також інфраструктурних покращень, стає дедалі привабливішим для вантажопотоків із Центральної Європи, зокрема у зв’язку з інвестиціями в залізничні коридори. Водночас Центральноєвропейський коридор зміцнює логістичні зв’язки регіону та може функціонально об’єднатися з «Блакитним бананом», створюючи єдиний мережевий каркас Європи.</w:t>
      </w:r>
    </w:p>
    <w:p w14:paraId="662DDC3E" w14:textId="6F5AB91B" w:rsidR="00D30EA3" w:rsidRPr="002A44BA" w:rsidRDefault="00D30EA3" w:rsidP="00D30EA3">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Іншою перспективною віссю є Коридор Північного моря, який активізується після завершення важливої інфраструктурної ланки — тунелю між </w:t>
      </w:r>
      <w:proofErr w:type="spellStart"/>
      <w:r w:rsidRPr="002A44BA">
        <w:rPr>
          <w:rFonts w:ascii="Times New Roman" w:hAnsi="Times New Roman" w:cs="Times New Roman"/>
          <w:sz w:val="28"/>
          <w:szCs w:val="28"/>
        </w:rPr>
        <w:t>Рьодбю</w:t>
      </w:r>
      <w:proofErr w:type="spellEnd"/>
      <w:r w:rsidRPr="002A44BA">
        <w:rPr>
          <w:rFonts w:ascii="Times New Roman" w:hAnsi="Times New Roman" w:cs="Times New Roman"/>
          <w:sz w:val="28"/>
          <w:szCs w:val="28"/>
        </w:rPr>
        <w:t xml:space="preserve"> і </w:t>
      </w:r>
      <w:proofErr w:type="spellStart"/>
      <w:r w:rsidRPr="002A44BA">
        <w:rPr>
          <w:rFonts w:ascii="Times New Roman" w:hAnsi="Times New Roman" w:cs="Times New Roman"/>
          <w:sz w:val="28"/>
          <w:szCs w:val="28"/>
        </w:rPr>
        <w:t>Путтгарденом</w:t>
      </w:r>
      <w:proofErr w:type="spellEnd"/>
      <w:r w:rsidRPr="002A44BA">
        <w:rPr>
          <w:rFonts w:ascii="Times New Roman" w:hAnsi="Times New Roman" w:cs="Times New Roman"/>
          <w:sz w:val="28"/>
          <w:szCs w:val="28"/>
        </w:rPr>
        <w:t>. У Східній Європі стратегічного значення набуває Чорноморський коридор, що з'єднуватиме Дунайський регіон із Румунією та портами Чорного моря, сприяючи розвитку нових східноєвропейських ринків. У довгостроковій перспективі, за умови масштабних інвестицій, Балтійський коридор зможе підвищити значення країн Балтії як транзитного і виробничого хабу в межах загальноєвропейської транспортної системи</w:t>
      </w:r>
      <w:r w:rsidR="003F0FA1" w:rsidRPr="002A44BA">
        <w:rPr>
          <w:rFonts w:ascii="Times New Roman" w:hAnsi="Times New Roman" w:cs="Times New Roman"/>
          <w:sz w:val="28"/>
          <w:szCs w:val="28"/>
        </w:rPr>
        <w:t xml:space="preserve"> [54; 55]</w:t>
      </w:r>
      <w:r w:rsidRPr="002A44BA">
        <w:rPr>
          <w:rFonts w:ascii="Times New Roman" w:hAnsi="Times New Roman" w:cs="Times New Roman"/>
          <w:sz w:val="28"/>
          <w:szCs w:val="28"/>
        </w:rPr>
        <w:t>.</w:t>
      </w:r>
    </w:p>
    <w:p w14:paraId="66559702" w14:textId="77777777" w:rsidR="00AF0979" w:rsidRPr="002A44BA" w:rsidRDefault="00D30EA3" w:rsidP="00D30EA3">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Загалом запропоновані розподільчі коридори відповідають стратегічній меті ЄС — диверсифікувати логістичні шляхи, адаптувати інфраструктуру до нових торговельних реалій, зміцнити регіональну стійкість і забезпечити інтеграцію периферійних територій у єдину транспортну мережу. У цьому контексті Чорноморський коридор ідеально підходить для подальшої інтеграції української інфраструктури у мережу TEN-T, що відкриває перспективи для розширення транзитного потенціалу України.</w:t>
      </w:r>
      <w:r w:rsidR="00AF0979" w:rsidRPr="002A44BA">
        <w:rPr>
          <w:rFonts w:ascii="Times New Roman" w:hAnsi="Times New Roman" w:cs="Times New Roman"/>
          <w:sz w:val="28"/>
          <w:szCs w:val="28"/>
        </w:rPr>
        <w:t xml:space="preserve"> </w:t>
      </w:r>
    </w:p>
    <w:p w14:paraId="3AA5E205" w14:textId="5B5FF9D2" w:rsidR="00B32223" w:rsidRPr="002A44BA" w:rsidRDefault="00CE4036" w:rsidP="00B32223">
      <w:pPr>
        <w:spacing w:after="0" w:line="360" w:lineRule="auto"/>
        <w:ind w:firstLine="720"/>
        <w:jc w:val="both"/>
        <w:rPr>
          <w:rFonts w:ascii="Times New Roman" w:hAnsi="Times New Roman" w:cs="Times New Roman"/>
          <w:sz w:val="28"/>
          <w:szCs w:val="28"/>
        </w:rPr>
      </w:pPr>
      <w:r w:rsidRPr="00CE4036">
        <w:rPr>
          <w:rFonts w:ascii="Times New Roman" w:hAnsi="Times New Roman" w:cs="Times New Roman"/>
          <w:sz w:val="28"/>
          <w:szCs w:val="28"/>
        </w:rPr>
        <w:t xml:space="preserve">Досягнення домовленості між Україною та Європейським Союзом щодо оновлення індикативних карт TEN-T свідчить про подальше поглиблення транспортної інтеграції України до європейського простору. Це стратегічне рішення сприятиме зміцненню логістичних </w:t>
      </w:r>
      <w:proofErr w:type="spellStart"/>
      <w:r w:rsidRPr="00CE4036">
        <w:rPr>
          <w:rFonts w:ascii="Times New Roman" w:hAnsi="Times New Roman" w:cs="Times New Roman"/>
          <w:sz w:val="28"/>
          <w:szCs w:val="28"/>
        </w:rPr>
        <w:t>зв’язків</w:t>
      </w:r>
      <w:proofErr w:type="spellEnd"/>
      <w:r w:rsidRPr="00CE4036">
        <w:rPr>
          <w:rFonts w:ascii="Times New Roman" w:hAnsi="Times New Roman" w:cs="Times New Roman"/>
          <w:sz w:val="28"/>
          <w:szCs w:val="28"/>
        </w:rPr>
        <w:t xml:space="preserve">, спрощенню вантажопотоків та покращенню інфраструктурної взаємодії між Україною та </w:t>
      </w:r>
      <w:r w:rsidRPr="00CE4036">
        <w:rPr>
          <w:rFonts w:ascii="Times New Roman" w:hAnsi="Times New Roman" w:cs="Times New Roman"/>
          <w:sz w:val="28"/>
          <w:szCs w:val="28"/>
        </w:rPr>
        <w:lastRenderedPageBreak/>
        <w:t>країнами ЄС. Особливе значення ця домовленість має для забезпечення стабільного експорту української аграрної продукції та оперативної доставки гуманітарної допомоги в умовах воєнного часу. Таким чином, оновлення карт TEN-T є не лише технічним, а й політичним кроком, що підсилює євроінтеграційний курс України та зміцнює її роль у спільній європейській транспортній системі</w:t>
      </w:r>
      <w:r>
        <w:rPr>
          <w:rFonts w:ascii="Times New Roman" w:hAnsi="Times New Roman" w:cs="Times New Roman"/>
          <w:sz w:val="28"/>
          <w:szCs w:val="28"/>
        </w:rPr>
        <w:t xml:space="preserve"> </w:t>
      </w:r>
      <w:r w:rsidR="00B32223" w:rsidRPr="002A44BA">
        <w:rPr>
          <w:rFonts w:ascii="Times New Roman" w:hAnsi="Times New Roman" w:cs="Times New Roman"/>
          <w:sz w:val="28"/>
          <w:szCs w:val="28"/>
        </w:rPr>
        <w:t>[56].</w:t>
      </w:r>
    </w:p>
    <w:p w14:paraId="1DAD1B9D" w14:textId="253C1FBD" w:rsidR="00B32223" w:rsidRPr="002A44BA" w:rsidRDefault="00B32223" w:rsidP="00B32223">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Оновлені карти TEN-T включають нові маршрути, що ведуть до кордонів з Польщею та Молдовою, зокрема ділянку Львів – Рава-Руська – Люблін, яка передбачає використання інфраструктури європейського стандарту колії 1435 мм . Також до мережі включено маршрути: Одеса – </w:t>
      </w:r>
      <w:proofErr w:type="spellStart"/>
      <w:r w:rsidRPr="002A44BA">
        <w:rPr>
          <w:rFonts w:ascii="Times New Roman" w:hAnsi="Times New Roman" w:cs="Times New Roman"/>
          <w:sz w:val="28"/>
          <w:szCs w:val="28"/>
        </w:rPr>
        <w:t>Березине</w:t>
      </w:r>
      <w:proofErr w:type="spellEnd"/>
      <w:r w:rsidRPr="002A44BA">
        <w:rPr>
          <w:rFonts w:ascii="Times New Roman" w:hAnsi="Times New Roman" w:cs="Times New Roman"/>
          <w:sz w:val="28"/>
          <w:szCs w:val="28"/>
        </w:rPr>
        <w:t xml:space="preserve"> – </w:t>
      </w:r>
      <w:proofErr w:type="spellStart"/>
      <w:r w:rsidRPr="002A44BA">
        <w:rPr>
          <w:rFonts w:ascii="Times New Roman" w:hAnsi="Times New Roman" w:cs="Times New Roman"/>
          <w:sz w:val="28"/>
          <w:szCs w:val="28"/>
        </w:rPr>
        <w:t>Басарабяска</w:t>
      </w:r>
      <w:proofErr w:type="spellEnd"/>
      <w:r w:rsidRPr="002A44BA">
        <w:rPr>
          <w:rFonts w:ascii="Times New Roman" w:hAnsi="Times New Roman" w:cs="Times New Roman"/>
          <w:sz w:val="28"/>
          <w:szCs w:val="28"/>
        </w:rPr>
        <w:t xml:space="preserve"> (на Кишинів та Рені, Молдова), Житомир – Вінниця – Ямпіль (на </w:t>
      </w:r>
      <w:proofErr w:type="spellStart"/>
      <w:r w:rsidRPr="002A44BA">
        <w:rPr>
          <w:rFonts w:ascii="Times New Roman" w:hAnsi="Times New Roman" w:cs="Times New Roman"/>
          <w:sz w:val="28"/>
          <w:szCs w:val="28"/>
        </w:rPr>
        <w:t>Ришикани</w:t>
      </w:r>
      <w:proofErr w:type="spellEnd"/>
      <w:r w:rsidRPr="002A44BA">
        <w:rPr>
          <w:rFonts w:ascii="Times New Roman" w:hAnsi="Times New Roman" w:cs="Times New Roman"/>
          <w:sz w:val="28"/>
          <w:szCs w:val="28"/>
        </w:rPr>
        <w:t>, Молдова), Чоп – Ужгород – Самбір – Львів, Красноград – Полтава, Красноград – Харків та Красноград – Дніпро [56</w:t>
      </w:r>
      <w:r w:rsidR="00677DBE" w:rsidRPr="002A44BA">
        <w:rPr>
          <w:rFonts w:ascii="Times New Roman" w:hAnsi="Times New Roman" w:cs="Times New Roman"/>
          <w:sz w:val="28"/>
          <w:szCs w:val="28"/>
        </w:rPr>
        <w:t>;</w:t>
      </w:r>
      <w:r w:rsidRPr="002A44BA">
        <w:rPr>
          <w:rFonts w:ascii="Times New Roman" w:hAnsi="Times New Roman" w:cs="Times New Roman"/>
          <w:sz w:val="28"/>
          <w:szCs w:val="28"/>
        </w:rPr>
        <w:t xml:space="preserve"> 57]. </w:t>
      </w:r>
    </w:p>
    <w:p w14:paraId="5F94FC47" w14:textId="4FFE9A8C" w:rsidR="00B32223" w:rsidRPr="002A44BA" w:rsidRDefault="00CE4036" w:rsidP="00B32223">
      <w:pPr>
        <w:spacing w:after="0" w:line="360" w:lineRule="auto"/>
        <w:ind w:firstLine="720"/>
        <w:jc w:val="both"/>
        <w:rPr>
          <w:rFonts w:ascii="Times New Roman" w:hAnsi="Times New Roman" w:cs="Times New Roman"/>
          <w:sz w:val="28"/>
          <w:szCs w:val="28"/>
        </w:rPr>
      </w:pPr>
      <w:r w:rsidRPr="00CE4036">
        <w:rPr>
          <w:rFonts w:ascii="Times New Roman" w:hAnsi="Times New Roman" w:cs="Times New Roman"/>
          <w:sz w:val="28"/>
          <w:szCs w:val="28"/>
        </w:rPr>
        <w:t xml:space="preserve">Заплановані Європейською Комісією інвестиції в обсязі 4,45 млрд євро до 2030 року демонструють високий пріоритет України в межах Східного партнерства ЄС. Такий масштаб фінансування підтверджує стратегічне значення модернізації української транспортної інфраструктури для загальноєвропейської логістичної мережі. Реалізація </w:t>
      </w:r>
      <w:proofErr w:type="spellStart"/>
      <w:r w:rsidRPr="00CE4036">
        <w:rPr>
          <w:rFonts w:ascii="Times New Roman" w:hAnsi="Times New Roman" w:cs="Times New Roman"/>
          <w:sz w:val="28"/>
          <w:szCs w:val="28"/>
        </w:rPr>
        <w:t>проєктів</w:t>
      </w:r>
      <w:proofErr w:type="spellEnd"/>
      <w:r w:rsidRPr="00CE4036">
        <w:rPr>
          <w:rFonts w:ascii="Times New Roman" w:hAnsi="Times New Roman" w:cs="Times New Roman"/>
          <w:sz w:val="28"/>
          <w:szCs w:val="28"/>
        </w:rPr>
        <w:t xml:space="preserve"> у межах транспортних коридорів TEN-T сприятиме не лише підвищенню ефективності перевезень, але й поглибленню економічної інтеграції України з Європейським Союзом. Це також посилює інфраструктурну стійкість держави та створює нові можливості для експорту, транзиту й сталого розвитку</w:t>
      </w:r>
      <w:r>
        <w:rPr>
          <w:rFonts w:ascii="Times New Roman" w:hAnsi="Times New Roman" w:cs="Times New Roman"/>
          <w:sz w:val="28"/>
          <w:szCs w:val="28"/>
        </w:rPr>
        <w:t xml:space="preserve"> </w:t>
      </w:r>
      <w:r w:rsidRPr="002A44BA">
        <w:rPr>
          <w:rFonts w:ascii="Times New Roman" w:hAnsi="Times New Roman" w:cs="Times New Roman"/>
          <w:sz w:val="28"/>
          <w:szCs w:val="28"/>
        </w:rPr>
        <w:t>[58].</w:t>
      </w:r>
    </w:p>
    <w:p w14:paraId="7F18C84F" w14:textId="6337B8DD" w:rsidR="00B32223" w:rsidRPr="002A44BA" w:rsidRDefault="00B32223" w:rsidP="00B32223">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Крім того, Європейська Комісія виключила маршрути, що ведуть до Росії та Білорусі, з мережі TEN-T, а також знизила статус маршрутів у ЄС на стиках з цими країнами . Це підкреслює стратегічну переорієнтацію транспортної політики ЄС у відповідь на геополітичні виклики та агресію з боку Росії [58].</w:t>
      </w:r>
    </w:p>
    <w:p w14:paraId="787A882D" w14:textId="77777777" w:rsidR="000A64CA" w:rsidRDefault="000A64CA" w:rsidP="008F2E3A">
      <w:pPr>
        <w:spacing w:after="0" w:line="360" w:lineRule="auto"/>
        <w:ind w:firstLine="720"/>
        <w:jc w:val="both"/>
        <w:rPr>
          <w:rFonts w:ascii="Times New Roman" w:hAnsi="Times New Roman" w:cs="Times New Roman"/>
          <w:sz w:val="28"/>
          <w:szCs w:val="28"/>
        </w:rPr>
      </w:pPr>
      <w:r w:rsidRPr="000A64CA">
        <w:rPr>
          <w:rFonts w:ascii="Times New Roman" w:hAnsi="Times New Roman" w:cs="Times New Roman"/>
          <w:sz w:val="28"/>
          <w:szCs w:val="28"/>
        </w:rPr>
        <w:t xml:space="preserve">Участь України в реалізації </w:t>
      </w:r>
      <w:proofErr w:type="spellStart"/>
      <w:r w:rsidRPr="000A64CA">
        <w:rPr>
          <w:rFonts w:ascii="Times New Roman" w:hAnsi="Times New Roman" w:cs="Times New Roman"/>
          <w:sz w:val="28"/>
          <w:szCs w:val="28"/>
        </w:rPr>
        <w:t>проєктів</w:t>
      </w:r>
      <w:proofErr w:type="spellEnd"/>
      <w:r w:rsidRPr="000A64CA">
        <w:rPr>
          <w:rFonts w:ascii="Times New Roman" w:hAnsi="Times New Roman" w:cs="Times New Roman"/>
          <w:sz w:val="28"/>
          <w:szCs w:val="28"/>
        </w:rPr>
        <w:t xml:space="preserve"> TEN-T є довгостроковою стратегією, що передбачає поетапне формування сучасної, інтегрованої з ЄС транспортної інфраструктури. Завершення основної мережі до 2030 року та </w:t>
      </w:r>
      <w:r w:rsidRPr="000A64CA">
        <w:rPr>
          <w:rFonts w:ascii="Times New Roman" w:hAnsi="Times New Roman" w:cs="Times New Roman"/>
          <w:sz w:val="28"/>
          <w:szCs w:val="28"/>
        </w:rPr>
        <w:lastRenderedPageBreak/>
        <w:t xml:space="preserve">розбудова її повної структури до 2050 року дозволить забезпечити безперервне сполучення залізничними, автомобільними, повітряними та водними шляхами. Такий підхід сприятиме поглибленню економічної взаємодії з Європейським Союзом і підвищенню конкурентоспроможності України як транзитної держави. Представлені в таблиці 3.2 міжнародні </w:t>
      </w:r>
      <w:proofErr w:type="spellStart"/>
      <w:r w:rsidRPr="000A64CA">
        <w:rPr>
          <w:rFonts w:ascii="Times New Roman" w:hAnsi="Times New Roman" w:cs="Times New Roman"/>
          <w:sz w:val="28"/>
          <w:szCs w:val="28"/>
        </w:rPr>
        <w:t>проєкти</w:t>
      </w:r>
      <w:proofErr w:type="spellEnd"/>
      <w:r w:rsidRPr="000A64CA">
        <w:rPr>
          <w:rFonts w:ascii="Times New Roman" w:hAnsi="Times New Roman" w:cs="Times New Roman"/>
          <w:sz w:val="28"/>
          <w:szCs w:val="28"/>
        </w:rPr>
        <w:t xml:space="preserve"> є конкретним інструментом реалізації цих цілей та відображають масштабну підтримку з боку європейських партнерів.</w:t>
      </w:r>
    </w:p>
    <w:p w14:paraId="4111E0D6" w14:textId="76DC3217" w:rsidR="008F2E3A" w:rsidRPr="002A44BA" w:rsidRDefault="008F2E3A" w:rsidP="008F2E3A">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Приведені </w:t>
      </w:r>
      <w:proofErr w:type="spellStart"/>
      <w:r w:rsidRPr="002A44BA">
        <w:rPr>
          <w:rFonts w:ascii="Times New Roman" w:hAnsi="Times New Roman" w:cs="Times New Roman"/>
          <w:sz w:val="28"/>
          <w:szCs w:val="28"/>
        </w:rPr>
        <w:t>проєкти</w:t>
      </w:r>
      <w:proofErr w:type="spellEnd"/>
      <w:r w:rsidRPr="002A44BA">
        <w:rPr>
          <w:rFonts w:ascii="Times New Roman" w:hAnsi="Times New Roman" w:cs="Times New Roman"/>
          <w:sz w:val="28"/>
          <w:szCs w:val="28"/>
        </w:rPr>
        <w:t xml:space="preserve"> в табл. 3.2 спрямовані на покращення транспортної інфраструктури України та її інтеграцію до європейської транспортної мережі. Вони сприятимуть розвитку економіки, зменшенню логістичних витрат та покращенню якості перевезень.</w:t>
      </w:r>
    </w:p>
    <w:p w14:paraId="05EE46FA" w14:textId="0C967FBC" w:rsidR="00B85A63" w:rsidRPr="002A44BA" w:rsidRDefault="00B85A63" w:rsidP="007725D0">
      <w:pPr>
        <w:spacing w:after="0" w:line="360" w:lineRule="auto"/>
        <w:ind w:firstLine="720"/>
        <w:jc w:val="right"/>
        <w:rPr>
          <w:rFonts w:ascii="Times New Roman" w:hAnsi="Times New Roman" w:cs="Times New Roman"/>
          <w:sz w:val="28"/>
          <w:szCs w:val="28"/>
        </w:rPr>
      </w:pPr>
      <w:r w:rsidRPr="002A44BA">
        <w:rPr>
          <w:rFonts w:ascii="Times New Roman" w:hAnsi="Times New Roman" w:cs="Times New Roman"/>
          <w:sz w:val="28"/>
          <w:szCs w:val="28"/>
        </w:rPr>
        <w:t>Таблиця 3.</w:t>
      </w:r>
      <w:r w:rsidR="00B82826" w:rsidRPr="002A44BA">
        <w:rPr>
          <w:rFonts w:ascii="Times New Roman" w:hAnsi="Times New Roman" w:cs="Times New Roman"/>
          <w:sz w:val="28"/>
          <w:szCs w:val="28"/>
        </w:rPr>
        <w:t>2</w:t>
      </w:r>
    </w:p>
    <w:p w14:paraId="608160E7" w14:textId="610F1815" w:rsidR="00B85A63" w:rsidRPr="002A44BA" w:rsidRDefault="00B85A63" w:rsidP="007725D0">
      <w:pPr>
        <w:spacing w:after="0" w:line="360" w:lineRule="auto"/>
        <w:ind w:firstLine="720"/>
        <w:jc w:val="center"/>
        <w:rPr>
          <w:rFonts w:ascii="Times New Roman" w:hAnsi="Times New Roman" w:cs="Times New Roman"/>
          <w:sz w:val="28"/>
          <w:szCs w:val="28"/>
        </w:rPr>
      </w:pPr>
      <w:r w:rsidRPr="002A44BA">
        <w:rPr>
          <w:rFonts w:ascii="Times New Roman" w:hAnsi="Times New Roman" w:cs="Times New Roman"/>
          <w:sz w:val="28"/>
          <w:szCs w:val="28"/>
        </w:rPr>
        <w:t xml:space="preserve">Ключові міжнародні інвестиційні </w:t>
      </w:r>
      <w:proofErr w:type="spellStart"/>
      <w:r w:rsidRPr="002A44BA">
        <w:rPr>
          <w:rFonts w:ascii="Times New Roman" w:hAnsi="Times New Roman" w:cs="Times New Roman"/>
          <w:sz w:val="28"/>
          <w:szCs w:val="28"/>
        </w:rPr>
        <w:t>проєкти</w:t>
      </w:r>
      <w:proofErr w:type="spellEnd"/>
      <w:r w:rsidRPr="002A44BA">
        <w:rPr>
          <w:rFonts w:ascii="Times New Roman" w:hAnsi="Times New Roman" w:cs="Times New Roman"/>
          <w:sz w:val="28"/>
          <w:szCs w:val="28"/>
        </w:rPr>
        <w:t xml:space="preserve"> від TEN-T для України</w:t>
      </w:r>
    </w:p>
    <w:tbl>
      <w:tblPr>
        <w:tblStyle w:val="a3"/>
        <w:tblW w:w="0" w:type="auto"/>
        <w:tblLook w:val="04A0" w:firstRow="1" w:lastRow="0" w:firstColumn="1" w:lastColumn="0" w:noHBand="0" w:noVBand="1"/>
      </w:tblPr>
      <w:tblGrid>
        <w:gridCol w:w="506"/>
        <w:gridCol w:w="2041"/>
        <w:gridCol w:w="6798"/>
      </w:tblGrid>
      <w:tr w:rsidR="00B85A63" w:rsidRPr="00B153FC" w14:paraId="788E02F2" w14:textId="77777777" w:rsidTr="007725D0">
        <w:tc>
          <w:tcPr>
            <w:tcW w:w="506" w:type="dxa"/>
          </w:tcPr>
          <w:p w14:paraId="218A6339" w14:textId="2F8F6454" w:rsidR="00B85A63" w:rsidRPr="00B153FC" w:rsidRDefault="00B82826" w:rsidP="00B85A63">
            <w:pPr>
              <w:jc w:val="both"/>
              <w:rPr>
                <w:rFonts w:ascii="Times New Roman" w:hAnsi="Times New Roman" w:cs="Times New Roman"/>
                <w:sz w:val="24"/>
                <w:szCs w:val="24"/>
              </w:rPr>
            </w:pPr>
            <w:r w:rsidRPr="00B153FC">
              <w:rPr>
                <w:rFonts w:ascii="Times New Roman" w:hAnsi="Times New Roman" w:cs="Times New Roman"/>
                <w:sz w:val="24"/>
                <w:szCs w:val="24"/>
              </w:rPr>
              <w:t>№ з/п</w:t>
            </w:r>
          </w:p>
        </w:tc>
        <w:tc>
          <w:tcPr>
            <w:tcW w:w="2041" w:type="dxa"/>
            <w:vAlign w:val="center"/>
          </w:tcPr>
          <w:p w14:paraId="550D3302" w14:textId="5BA17B3D" w:rsidR="00B85A63" w:rsidRPr="00B153FC" w:rsidRDefault="00B82826" w:rsidP="00B82826">
            <w:pPr>
              <w:jc w:val="center"/>
              <w:rPr>
                <w:rFonts w:ascii="Times New Roman" w:hAnsi="Times New Roman" w:cs="Times New Roman"/>
                <w:sz w:val="24"/>
                <w:szCs w:val="24"/>
              </w:rPr>
            </w:pPr>
            <w:r w:rsidRPr="00B153FC">
              <w:rPr>
                <w:rFonts w:ascii="Times New Roman" w:hAnsi="Times New Roman" w:cs="Times New Roman"/>
                <w:sz w:val="24"/>
                <w:szCs w:val="24"/>
              </w:rPr>
              <w:t>Вид транспорту</w:t>
            </w:r>
          </w:p>
        </w:tc>
        <w:tc>
          <w:tcPr>
            <w:tcW w:w="6798" w:type="dxa"/>
            <w:vAlign w:val="center"/>
          </w:tcPr>
          <w:p w14:paraId="766AC17E" w14:textId="416367A3" w:rsidR="00B85A63" w:rsidRPr="00B153FC" w:rsidRDefault="00B82826" w:rsidP="007725D0">
            <w:pPr>
              <w:jc w:val="center"/>
              <w:rPr>
                <w:rFonts w:ascii="Times New Roman" w:hAnsi="Times New Roman" w:cs="Times New Roman"/>
                <w:sz w:val="24"/>
                <w:szCs w:val="24"/>
              </w:rPr>
            </w:pPr>
            <w:r w:rsidRPr="00B153FC">
              <w:rPr>
                <w:rFonts w:ascii="Times New Roman" w:hAnsi="Times New Roman" w:cs="Times New Roman"/>
                <w:sz w:val="24"/>
                <w:szCs w:val="24"/>
              </w:rPr>
              <w:t>Назва заходів</w:t>
            </w:r>
          </w:p>
        </w:tc>
      </w:tr>
      <w:tr w:rsidR="00B85A63" w:rsidRPr="00B153FC" w14:paraId="47ADEF1E" w14:textId="77777777" w:rsidTr="00B82826">
        <w:tc>
          <w:tcPr>
            <w:tcW w:w="506" w:type="dxa"/>
          </w:tcPr>
          <w:p w14:paraId="7B13E7A2" w14:textId="5F7CBC09" w:rsidR="00B85A63" w:rsidRPr="00B153FC" w:rsidRDefault="00B82826" w:rsidP="00B82826">
            <w:pPr>
              <w:jc w:val="center"/>
              <w:rPr>
                <w:rFonts w:ascii="Times New Roman" w:hAnsi="Times New Roman" w:cs="Times New Roman"/>
                <w:sz w:val="24"/>
                <w:szCs w:val="24"/>
              </w:rPr>
            </w:pPr>
            <w:r w:rsidRPr="00B153FC">
              <w:rPr>
                <w:rFonts w:ascii="Times New Roman" w:hAnsi="Times New Roman" w:cs="Times New Roman"/>
                <w:sz w:val="24"/>
                <w:szCs w:val="24"/>
              </w:rPr>
              <w:t>1</w:t>
            </w:r>
          </w:p>
        </w:tc>
        <w:tc>
          <w:tcPr>
            <w:tcW w:w="2041" w:type="dxa"/>
            <w:vAlign w:val="center"/>
          </w:tcPr>
          <w:p w14:paraId="45AA3D71" w14:textId="74E5241F" w:rsidR="00B85A63" w:rsidRPr="00B153FC" w:rsidRDefault="00B82826" w:rsidP="00B82826">
            <w:pPr>
              <w:jc w:val="center"/>
              <w:rPr>
                <w:rFonts w:ascii="Times New Roman" w:hAnsi="Times New Roman" w:cs="Times New Roman"/>
                <w:sz w:val="24"/>
                <w:szCs w:val="24"/>
              </w:rPr>
            </w:pPr>
            <w:r w:rsidRPr="00B153FC">
              <w:rPr>
                <w:rFonts w:ascii="Times New Roman" w:hAnsi="Times New Roman" w:cs="Times New Roman"/>
                <w:sz w:val="24"/>
                <w:szCs w:val="24"/>
              </w:rPr>
              <w:t>Залізничний</w:t>
            </w:r>
          </w:p>
        </w:tc>
        <w:tc>
          <w:tcPr>
            <w:tcW w:w="6798" w:type="dxa"/>
          </w:tcPr>
          <w:p w14:paraId="2F04012D" w14:textId="668E37B5" w:rsidR="00B85A63" w:rsidRPr="00B153FC" w:rsidRDefault="00B82826" w:rsidP="00B82826">
            <w:pPr>
              <w:jc w:val="center"/>
              <w:rPr>
                <w:rFonts w:ascii="Times New Roman" w:hAnsi="Times New Roman" w:cs="Times New Roman"/>
                <w:sz w:val="24"/>
                <w:szCs w:val="24"/>
              </w:rPr>
            </w:pPr>
            <w:r w:rsidRPr="00B153FC">
              <w:rPr>
                <w:rFonts w:ascii="Times New Roman" w:hAnsi="Times New Roman" w:cs="Times New Roman"/>
                <w:b/>
                <w:bCs/>
                <w:sz w:val="24"/>
                <w:szCs w:val="24"/>
              </w:rPr>
              <w:t>Модернізація залізничних колій.</w:t>
            </w:r>
            <w:r w:rsidRPr="00B153FC">
              <w:rPr>
                <w:rFonts w:ascii="Times New Roman" w:hAnsi="Times New Roman" w:cs="Times New Roman"/>
                <w:sz w:val="24"/>
                <w:szCs w:val="24"/>
              </w:rPr>
              <w:t xml:space="preserve"> Планується впровадження майже 3300 км залізничних колій стандарту 1435 мм на території України для покращення інтеграції з європейською мережею.</w:t>
            </w:r>
          </w:p>
        </w:tc>
      </w:tr>
      <w:tr w:rsidR="00B85A63" w:rsidRPr="00B153FC" w14:paraId="481BA5FF" w14:textId="77777777" w:rsidTr="00B82826">
        <w:tc>
          <w:tcPr>
            <w:tcW w:w="506" w:type="dxa"/>
          </w:tcPr>
          <w:p w14:paraId="76BB2E95" w14:textId="4F468EEB" w:rsidR="00B85A63" w:rsidRPr="00B153FC" w:rsidRDefault="00B82826" w:rsidP="00B82826">
            <w:pPr>
              <w:jc w:val="center"/>
              <w:rPr>
                <w:rFonts w:ascii="Times New Roman" w:hAnsi="Times New Roman" w:cs="Times New Roman"/>
                <w:sz w:val="24"/>
                <w:szCs w:val="24"/>
              </w:rPr>
            </w:pPr>
            <w:r w:rsidRPr="00B153FC">
              <w:rPr>
                <w:rFonts w:ascii="Times New Roman" w:hAnsi="Times New Roman" w:cs="Times New Roman"/>
                <w:sz w:val="24"/>
                <w:szCs w:val="24"/>
              </w:rPr>
              <w:t>2</w:t>
            </w:r>
          </w:p>
        </w:tc>
        <w:tc>
          <w:tcPr>
            <w:tcW w:w="2041" w:type="dxa"/>
            <w:vAlign w:val="center"/>
          </w:tcPr>
          <w:p w14:paraId="05F6FE6C" w14:textId="2A0EBF33" w:rsidR="00B85A63" w:rsidRPr="00B153FC" w:rsidRDefault="00B82826" w:rsidP="00B82826">
            <w:pPr>
              <w:jc w:val="center"/>
              <w:rPr>
                <w:rFonts w:ascii="Times New Roman" w:hAnsi="Times New Roman" w:cs="Times New Roman"/>
                <w:sz w:val="24"/>
                <w:szCs w:val="24"/>
              </w:rPr>
            </w:pPr>
            <w:r w:rsidRPr="00B153FC">
              <w:rPr>
                <w:rFonts w:ascii="Times New Roman" w:hAnsi="Times New Roman" w:cs="Times New Roman"/>
                <w:sz w:val="24"/>
                <w:szCs w:val="24"/>
              </w:rPr>
              <w:t>Автомобільний</w:t>
            </w:r>
          </w:p>
        </w:tc>
        <w:tc>
          <w:tcPr>
            <w:tcW w:w="6798" w:type="dxa"/>
          </w:tcPr>
          <w:p w14:paraId="13F97AD4" w14:textId="78C9BFD9" w:rsidR="00B82826" w:rsidRPr="00B153FC" w:rsidRDefault="00B82826" w:rsidP="00B82826">
            <w:pPr>
              <w:jc w:val="center"/>
              <w:rPr>
                <w:rFonts w:ascii="Times New Roman" w:hAnsi="Times New Roman" w:cs="Times New Roman"/>
                <w:b/>
                <w:bCs/>
                <w:sz w:val="24"/>
                <w:szCs w:val="24"/>
              </w:rPr>
            </w:pPr>
            <w:r w:rsidRPr="00B153FC">
              <w:rPr>
                <w:rFonts w:ascii="Times New Roman" w:hAnsi="Times New Roman" w:cs="Times New Roman"/>
                <w:b/>
                <w:bCs/>
                <w:sz w:val="24"/>
                <w:szCs w:val="24"/>
              </w:rPr>
              <w:t>Розширення транспортних коридорів.</w:t>
            </w:r>
          </w:p>
          <w:p w14:paraId="7A8278FE" w14:textId="77777777" w:rsidR="00B82826" w:rsidRPr="00B153FC" w:rsidRDefault="00B82826" w:rsidP="00B82826">
            <w:pPr>
              <w:jc w:val="center"/>
              <w:rPr>
                <w:rFonts w:ascii="Times New Roman" w:hAnsi="Times New Roman" w:cs="Times New Roman"/>
                <w:sz w:val="24"/>
                <w:szCs w:val="24"/>
              </w:rPr>
            </w:pPr>
            <w:r w:rsidRPr="00B153FC">
              <w:rPr>
                <w:rFonts w:ascii="Times New Roman" w:hAnsi="Times New Roman" w:cs="Times New Roman"/>
                <w:sz w:val="24"/>
                <w:szCs w:val="24"/>
              </w:rPr>
              <w:t>Північно-Балтійський коридор продовжено через Львів і Київ до Маріуполя.</w:t>
            </w:r>
          </w:p>
          <w:p w14:paraId="185F8CBF" w14:textId="77777777" w:rsidR="00B82826" w:rsidRPr="00B153FC" w:rsidRDefault="00B82826" w:rsidP="00B82826">
            <w:pPr>
              <w:jc w:val="center"/>
              <w:rPr>
                <w:rFonts w:ascii="Times New Roman" w:hAnsi="Times New Roman" w:cs="Times New Roman"/>
                <w:sz w:val="24"/>
                <w:szCs w:val="24"/>
              </w:rPr>
            </w:pPr>
            <w:r w:rsidRPr="00B153FC">
              <w:rPr>
                <w:rFonts w:ascii="Times New Roman" w:hAnsi="Times New Roman" w:cs="Times New Roman"/>
                <w:sz w:val="24"/>
                <w:szCs w:val="24"/>
              </w:rPr>
              <w:t>Балто-Чорноморський коридор продовжено через Львів, Чернівці до Одеси.</w:t>
            </w:r>
          </w:p>
          <w:p w14:paraId="404FBCD5" w14:textId="77777777" w:rsidR="00B82826" w:rsidRPr="00B153FC" w:rsidRDefault="00B82826" w:rsidP="00B82826">
            <w:pPr>
              <w:jc w:val="center"/>
              <w:rPr>
                <w:rFonts w:ascii="Times New Roman" w:hAnsi="Times New Roman" w:cs="Times New Roman"/>
                <w:sz w:val="24"/>
                <w:szCs w:val="24"/>
              </w:rPr>
            </w:pPr>
            <w:r w:rsidRPr="00B153FC">
              <w:rPr>
                <w:rFonts w:ascii="Times New Roman" w:hAnsi="Times New Roman" w:cs="Times New Roman"/>
                <w:sz w:val="24"/>
                <w:szCs w:val="24"/>
              </w:rPr>
              <w:t>Коридори Балтійське море – Адріатичне море та Рейн – Дунай проходитимуть через Львів.</w:t>
            </w:r>
          </w:p>
          <w:p w14:paraId="6F8B251C" w14:textId="14DF556F" w:rsidR="00B85A63" w:rsidRPr="00B153FC" w:rsidRDefault="00B82826" w:rsidP="00B82826">
            <w:pPr>
              <w:jc w:val="center"/>
              <w:rPr>
                <w:rFonts w:ascii="Times New Roman" w:hAnsi="Times New Roman" w:cs="Times New Roman"/>
                <w:sz w:val="24"/>
                <w:szCs w:val="24"/>
              </w:rPr>
            </w:pPr>
            <w:r w:rsidRPr="00B153FC">
              <w:rPr>
                <w:rFonts w:ascii="Times New Roman" w:hAnsi="Times New Roman" w:cs="Times New Roman"/>
                <w:b/>
                <w:bCs/>
                <w:sz w:val="24"/>
                <w:szCs w:val="24"/>
              </w:rPr>
              <w:t>Включення річки Дніпро до мережі TEN-T.</w:t>
            </w:r>
            <w:r w:rsidRPr="00B153FC">
              <w:rPr>
                <w:rFonts w:ascii="Times New Roman" w:hAnsi="Times New Roman" w:cs="Times New Roman"/>
                <w:sz w:val="24"/>
                <w:szCs w:val="24"/>
              </w:rPr>
              <w:t xml:space="preserve"> Це сприятиме розвитку мультимодальних перевезень та покращенню логістичних </w:t>
            </w:r>
            <w:proofErr w:type="spellStart"/>
            <w:r w:rsidRPr="00B153FC">
              <w:rPr>
                <w:rFonts w:ascii="Times New Roman" w:hAnsi="Times New Roman" w:cs="Times New Roman"/>
                <w:sz w:val="24"/>
                <w:szCs w:val="24"/>
              </w:rPr>
              <w:t>зв'язків</w:t>
            </w:r>
            <w:proofErr w:type="spellEnd"/>
            <w:r w:rsidRPr="00B153FC">
              <w:rPr>
                <w:rFonts w:ascii="Times New Roman" w:hAnsi="Times New Roman" w:cs="Times New Roman"/>
                <w:sz w:val="24"/>
                <w:szCs w:val="24"/>
              </w:rPr>
              <w:t>.</w:t>
            </w:r>
          </w:p>
        </w:tc>
      </w:tr>
      <w:tr w:rsidR="00B85A63" w:rsidRPr="00B153FC" w14:paraId="28366265" w14:textId="77777777" w:rsidTr="00B82826">
        <w:tc>
          <w:tcPr>
            <w:tcW w:w="506" w:type="dxa"/>
          </w:tcPr>
          <w:p w14:paraId="67BC072B" w14:textId="60E5AB8E" w:rsidR="00B85A63" w:rsidRPr="00B153FC" w:rsidRDefault="00B82826" w:rsidP="00B82826">
            <w:pPr>
              <w:jc w:val="center"/>
              <w:rPr>
                <w:rFonts w:ascii="Times New Roman" w:hAnsi="Times New Roman" w:cs="Times New Roman"/>
                <w:sz w:val="24"/>
                <w:szCs w:val="24"/>
              </w:rPr>
            </w:pPr>
            <w:r w:rsidRPr="00B153FC">
              <w:rPr>
                <w:rFonts w:ascii="Times New Roman" w:hAnsi="Times New Roman" w:cs="Times New Roman"/>
                <w:sz w:val="24"/>
                <w:szCs w:val="24"/>
              </w:rPr>
              <w:t>3</w:t>
            </w:r>
          </w:p>
        </w:tc>
        <w:tc>
          <w:tcPr>
            <w:tcW w:w="2041" w:type="dxa"/>
            <w:vAlign w:val="center"/>
          </w:tcPr>
          <w:p w14:paraId="336BED2A" w14:textId="0DB7CE94" w:rsidR="00B85A63" w:rsidRPr="00B153FC" w:rsidRDefault="00B82826" w:rsidP="00B82826">
            <w:pPr>
              <w:jc w:val="center"/>
              <w:rPr>
                <w:rFonts w:ascii="Times New Roman" w:hAnsi="Times New Roman" w:cs="Times New Roman"/>
                <w:sz w:val="24"/>
                <w:szCs w:val="24"/>
              </w:rPr>
            </w:pPr>
            <w:r w:rsidRPr="00B153FC">
              <w:rPr>
                <w:rFonts w:ascii="Times New Roman" w:hAnsi="Times New Roman" w:cs="Times New Roman"/>
                <w:sz w:val="24"/>
                <w:szCs w:val="24"/>
              </w:rPr>
              <w:t>Морський</w:t>
            </w:r>
          </w:p>
        </w:tc>
        <w:tc>
          <w:tcPr>
            <w:tcW w:w="6798" w:type="dxa"/>
          </w:tcPr>
          <w:p w14:paraId="4E76375A" w14:textId="7779CDA0" w:rsidR="00B85A63" w:rsidRPr="00B153FC" w:rsidRDefault="00B82826" w:rsidP="00B82826">
            <w:pPr>
              <w:jc w:val="center"/>
              <w:rPr>
                <w:rFonts w:ascii="Times New Roman" w:hAnsi="Times New Roman" w:cs="Times New Roman"/>
                <w:sz w:val="24"/>
                <w:szCs w:val="24"/>
              </w:rPr>
            </w:pPr>
            <w:r w:rsidRPr="00B153FC">
              <w:rPr>
                <w:rFonts w:ascii="Times New Roman" w:hAnsi="Times New Roman" w:cs="Times New Roman"/>
                <w:b/>
                <w:bCs/>
                <w:sz w:val="24"/>
                <w:szCs w:val="24"/>
              </w:rPr>
              <w:t>Модернізація портової інфраструктури</w:t>
            </w:r>
            <w:r w:rsidRPr="00B153FC">
              <w:rPr>
                <w:rFonts w:ascii="Times New Roman" w:hAnsi="Times New Roman" w:cs="Times New Roman"/>
                <w:sz w:val="24"/>
                <w:szCs w:val="24"/>
              </w:rPr>
              <w:t>. Передбачається оновлення морських і річкових портів для покращення експорту та імпорту товарів між Україною та ЄС.</w:t>
            </w:r>
          </w:p>
        </w:tc>
      </w:tr>
    </w:tbl>
    <w:p w14:paraId="31A61415" w14:textId="4CA8990F" w:rsidR="00B85A63" w:rsidRPr="002A44BA" w:rsidRDefault="00B82826" w:rsidP="00B82826">
      <w:pPr>
        <w:spacing w:after="0" w:line="360" w:lineRule="auto"/>
        <w:jc w:val="both"/>
        <w:rPr>
          <w:rFonts w:ascii="Times New Roman" w:hAnsi="Times New Roman" w:cs="Times New Roman"/>
          <w:sz w:val="28"/>
          <w:szCs w:val="28"/>
        </w:rPr>
      </w:pPr>
      <w:r w:rsidRPr="002A44BA">
        <w:rPr>
          <w:rFonts w:ascii="Times New Roman" w:hAnsi="Times New Roman" w:cs="Times New Roman"/>
          <w:sz w:val="28"/>
          <w:szCs w:val="28"/>
        </w:rPr>
        <w:t>Джерело: сформовано автором</w:t>
      </w:r>
    </w:p>
    <w:p w14:paraId="6A7A0814" w14:textId="77777777" w:rsidR="00DE6453" w:rsidRPr="00DE6453" w:rsidRDefault="00DE6453" w:rsidP="00DE6453">
      <w:pPr>
        <w:spacing w:after="0" w:line="360" w:lineRule="auto"/>
        <w:ind w:firstLine="720"/>
        <w:jc w:val="both"/>
        <w:rPr>
          <w:rFonts w:ascii="Times New Roman" w:hAnsi="Times New Roman" w:cs="Times New Roman"/>
          <w:sz w:val="28"/>
          <w:szCs w:val="28"/>
        </w:rPr>
      </w:pPr>
      <w:r w:rsidRPr="00DE6453">
        <w:rPr>
          <w:rFonts w:ascii="Times New Roman" w:hAnsi="Times New Roman" w:cs="Times New Roman"/>
          <w:sz w:val="28"/>
          <w:szCs w:val="28"/>
        </w:rPr>
        <w:t xml:space="preserve">Таблиця 3.2 узагальнює ключові інвестиційні </w:t>
      </w:r>
      <w:proofErr w:type="spellStart"/>
      <w:r w:rsidRPr="00DE6453">
        <w:rPr>
          <w:rFonts w:ascii="Times New Roman" w:hAnsi="Times New Roman" w:cs="Times New Roman"/>
          <w:sz w:val="28"/>
          <w:szCs w:val="28"/>
        </w:rPr>
        <w:t>проєкти</w:t>
      </w:r>
      <w:proofErr w:type="spellEnd"/>
      <w:r w:rsidRPr="00DE6453">
        <w:rPr>
          <w:rFonts w:ascii="Times New Roman" w:hAnsi="Times New Roman" w:cs="Times New Roman"/>
          <w:sz w:val="28"/>
          <w:szCs w:val="28"/>
        </w:rPr>
        <w:t>, що реалізуються в межах інтеграції України до транс’європейської транспортної мережі (TEN-T) та охоплюють основні види транспорту — залізничний, автомобільний і морський. Їхня реалізація спрямована на модернізацію інфраструктури, зниження логістичних витрат та покращення зв’язку з ринками ЄС.</w:t>
      </w:r>
    </w:p>
    <w:p w14:paraId="6694DABA" w14:textId="77777777" w:rsidR="00DE6453" w:rsidRPr="00DE6453" w:rsidRDefault="00DE6453" w:rsidP="00DE6453">
      <w:pPr>
        <w:spacing w:after="0" w:line="360" w:lineRule="auto"/>
        <w:ind w:firstLine="720"/>
        <w:jc w:val="both"/>
        <w:rPr>
          <w:rFonts w:ascii="Times New Roman" w:hAnsi="Times New Roman" w:cs="Times New Roman"/>
          <w:sz w:val="28"/>
          <w:szCs w:val="28"/>
        </w:rPr>
      </w:pPr>
      <w:r w:rsidRPr="00DE6453">
        <w:rPr>
          <w:rFonts w:ascii="Times New Roman" w:hAnsi="Times New Roman" w:cs="Times New Roman"/>
          <w:sz w:val="28"/>
          <w:szCs w:val="28"/>
        </w:rPr>
        <w:lastRenderedPageBreak/>
        <w:t xml:space="preserve">Зокрема, у залізничному секторі передбачено впровадження понад 3000 км колій європейського стандарту (1435 мм), що забезпечить технічну сумісність із європейською мережею. В автомобільному секторі </w:t>
      </w:r>
      <w:proofErr w:type="spellStart"/>
      <w:r w:rsidRPr="00DE6453">
        <w:rPr>
          <w:rFonts w:ascii="Times New Roman" w:hAnsi="Times New Roman" w:cs="Times New Roman"/>
          <w:sz w:val="28"/>
          <w:szCs w:val="28"/>
        </w:rPr>
        <w:t>проєкти</w:t>
      </w:r>
      <w:proofErr w:type="spellEnd"/>
      <w:r w:rsidRPr="00DE6453">
        <w:rPr>
          <w:rFonts w:ascii="Times New Roman" w:hAnsi="Times New Roman" w:cs="Times New Roman"/>
          <w:sz w:val="28"/>
          <w:szCs w:val="28"/>
        </w:rPr>
        <w:t xml:space="preserve"> спрямовані на розвиток ключових коридорів (Північно-Балтійський, Балто-Чорноморський, Балтійське море – Адріатичне море, Рейн – Дунай), а також інтеграцію річки Дніпро до мережі TEN-T — це відкриває нові можливості для мультимодальних перевезень. У морському напрямку акцент зроблено на оновленні інфраструктури морських і річкових портів з метою покращення товарообміну з ЄС.</w:t>
      </w:r>
    </w:p>
    <w:p w14:paraId="77980E3F" w14:textId="77777777" w:rsidR="00DE6453" w:rsidRPr="00DE6453" w:rsidRDefault="00DE6453" w:rsidP="00DE6453">
      <w:pPr>
        <w:spacing w:after="0" w:line="360" w:lineRule="auto"/>
        <w:ind w:firstLine="720"/>
        <w:jc w:val="both"/>
        <w:rPr>
          <w:rFonts w:ascii="Times New Roman" w:hAnsi="Times New Roman" w:cs="Times New Roman"/>
          <w:sz w:val="28"/>
          <w:szCs w:val="28"/>
        </w:rPr>
      </w:pPr>
      <w:r w:rsidRPr="00DE6453">
        <w:rPr>
          <w:rFonts w:ascii="Times New Roman" w:hAnsi="Times New Roman" w:cs="Times New Roman"/>
          <w:sz w:val="28"/>
          <w:szCs w:val="28"/>
        </w:rPr>
        <w:t xml:space="preserve">Загалом зазначені </w:t>
      </w:r>
      <w:proofErr w:type="spellStart"/>
      <w:r w:rsidRPr="00DE6453">
        <w:rPr>
          <w:rFonts w:ascii="Times New Roman" w:hAnsi="Times New Roman" w:cs="Times New Roman"/>
          <w:sz w:val="28"/>
          <w:szCs w:val="28"/>
        </w:rPr>
        <w:t>проєкти</w:t>
      </w:r>
      <w:proofErr w:type="spellEnd"/>
      <w:r w:rsidRPr="00DE6453">
        <w:rPr>
          <w:rFonts w:ascii="Times New Roman" w:hAnsi="Times New Roman" w:cs="Times New Roman"/>
          <w:sz w:val="28"/>
          <w:szCs w:val="28"/>
        </w:rPr>
        <w:t xml:space="preserve"> є частиною стратегічної політики підвищення мобільності, безпеки перевезень та економічної інтеграції України до європейського транспортного простору.</w:t>
      </w:r>
    </w:p>
    <w:p w14:paraId="239405F4" w14:textId="77777777" w:rsidR="00DE6453" w:rsidRPr="002A44BA" w:rsidRDefault="00DE6453" w:rsidP="00B82826">
      <w:pPr>
        <w:spacing w:after="0" w:line="360" w:lineRule="auto"/>
        <w:jc w:val="both"/>
        <w:rPr>
          <w:rFonts w:ascii="Times New Roman" w:hAnsi="Times New Roman" w:cs="Times New Roman"/>
          <w:sz w:val="28"/>
          <w:szCs w:val="28"/>
        </w:rPr>
      </w:pPr>
    </w:p>
    <w:p w14:paraId="41FDD351" w14:textId="77777777" w:rsidR="002A79D2" w:rsidRPr="002A44BA" w:rsidRDefault="002A79D2" w:rsidP="001F1B2D">
      <w:pPr>
        <w:spacing w:after="0" w:line="360" w:lineRule="auto"/>
        <w:ind w:firstLine="720"/>
        <w:jc w:val="both"/>
        <w:rPr>
          <w:rFonts w:ascii="Times New Roman" w:hAnsi="Times New Roman" w:cs="Times New Roman"/>
          <w:sz w:val="28"/>
          <w:szCs w:val="28"/>
        </w:rPr>
      </w:pPr>
    </w:p>
    <w:p w14:paraId="0C918E80" w14:textId="79B129D0" w:rsidR="00C64067" w:rsidRPr="002A44BA" w:rsidRDefault="00C64067" w:rsidP="001F1B2D">
      <w:pPr>
        <w:spacing w:after="0" w:line="360" w:lineRule="auto"/>
        <w:ind w:firstLine="720"/>
        <w:jc w:val="both"/>
        <w:rPr>
          <w:rFonts w:ascii="Times New Roman" w:hAnsi="Times New Roman" w:cs="Times New Roman"/>
          <w:b/>
          <w:bCs/>
          <w:sz w:val="28"/>
          <w:szCs w:val="28"/>
        </w:rPr>
      </w:pPr>
      <w:r w:rsidRPr="002A44BA">
        <w:rPr>
          <w:rFonts w:ascii="Times New Roman" w:hAnsi="Times New Roman" w:cs="Times New Roman"/>
          <w:b/>
          <w:bCs/>
          <w:sz w:val="28"/>
          <w:szCs w:val="28"/>
        </w:rPr>
        <w:t>3.</w:t>
      </w:r>
      <w:r w:rsidR="00B85A63" w:rsidRPr="002A44BA">
        <w:rPr>
          <w:rFonts w:ascii="Times New Roman" w:hAnsi="Times New Roman" w:cs="Times New Roman"/>
          <w:b/>
          <w:bCs/>
          <w:sz w:val="28"/>
          <w:szCs w:val="28"/>
        </w:rPr>
        <w:t>2</w:t>
      </w:r>
      <w:r w:rsidRPr="002A44BA">
        <w:rPr>
          <w:rFonts w:ascii="Times New Roman" w:hAnsi="Times New Roman" w:cs="Times New Roman"/>
          <w:b/>
          <w:bCs/>
          <w:sz w:val="28"/>
          <w:szCs w:val="28"/>
        </w:rPr>
        <w:t xml:space="preserve"> Стратегічне бачення та рекомендації для сталого розвитку</w:t>
      </w:r>
    </w:p>
    <w:p w14:paraId="51409051" w14:textId="5977E405" w:rsidR="003479E7" w:rsidRPr="002A44BA" w:rsidRDefault="003479E7" w:rsidP="001F1B2D">
      <w:pPr>
        <w:spacing w:after="0" w:line="360" w:lineRule="auto"/>
        <w:ind w:firstLine="720"/>
        <w:jc w:val="both"/>
        <w:rPr>
          <w:rFonts w:ascii="Times New Roman" w:hAnsi="Times New Roman" w:cs="Times New Roman"/>
          <w:sz w:val="28"/>
          <w:szCs w:val="28"/>
        </w:rPr>
      </w:pPr>
    </w:p>
    <w:p w14:paraId="677BD51E" w14:textId="77777777" w:rsidR="007562CF" w:rsidRPr="002A44BA" w:rsidRDefault="007562CF" w:rsidP="007562CF">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У сучасних умовах глобалізації та посилення міжнародної конкуренції питання сталого розвитку транспортної системи України набуває особливого значення. З огляду на високий транзитний потенціал країни та потребу в інтеграції до європейської транспортної мережі, важливим завданням є формування стратегічного бачення розвитку інфраструктури, що забезпечить ефективність, безпеку та екологічність перевезень. У цьому контексті слід визначити пріоритети модернізації транспортної системи, зокрема залізничної, автомобільної та портової інфраструктури, а також впровадження сучасних технологій і підходів до управління логістичними потоками. У даному підрозділі розглядаються основні рекомендації та стратегічні напрями, які можуть забезпечити сталий розвиток транспортної системи України у довгостроковій перспективі.</w:t>
      </w:r>
    </w:p>
    <w:p w14:paraId="70FA4C58" w14:textId="18FE841F" w:rsidR="00B82826" w:rsidRPr="002A44BA" w:rsidRDefault="00B82826" w:rsidP="001F1B2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На рисунку 3.1 зображен</w:t>
      </w:r>
      <w:r w:rsidR="00DE673F" w:rsidRPr="002A44BA">
        <w:rPr>
          <w:rFonts w:ascii="Times New Roman" w:hAnsi="Times New Roman" w:cs="Times New Roman"/>
          <w:sz w:val="28"/>
          <w:szCs w:val="28"/>
        </w:rPr>
        <w:t>і</w:t>
      </w:r>
      <w:r w:rsidRPr="002A44BA">
        <w:rPr>
          <w:rFonts w:ascii="Times New Roman" w:hAnsi="Times New Roman" w:cs="Times New Roman"/>
          <w:sz w:val="28"/>
          <w:szCs w:val="28"/>
        </w:rPr>
        <w:t xml:space="preserve"> основні напрями сталого розвитку </w:t>
      </w:r>
      <w:r w:rsidR="00DE673F" w:rsidRPr="002A44BA">
        <w:rPr>
          <w:rFonts w:ascii="Times New Roman" w:hAnsi="Times New Roman" w:cs="Times New Roman"/>
          <w:sz w:val="28"/>
          <w:szCs w:val="28"/>
        </w:rPr>
        <w:t xml:space="preserve">для </w:t>
      </w:r>
      <w:r w:rsidRPr="002A44BA">
        <w:rPr>
          <w:rFonts w:ascii="Times New Roman" w:hAnsi="Times New Roman" w:cs="Times New Roman"/>
          <w:sz w:val="28"/>
          <w:szCs w:val="28"/>
        </w:rPr>
        <w:t>транспорту в Україні.</w:t>
      </w:r>
    </w:p>
    <w:p w14:paraId="3A97E9B6" w14:textId="77777777" w:rsidR="008F2E3A" w:rsidRPr="002A44BA" w:rsidRDefault="008F2E3A" w:rsidP="008F2E3A">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lastRenderedPageBreak/>
        <w:t xml:space="preserve">З огляду на дану схему, можна відмітити, що у разі дотримання вказаних рекомендацій Україна матиме комплексний підхід до сталого розвитку транспорту, охоплюючи не лише фізичну інфраструктуру, а й екологію, інновації та соціальну </w:t>
      </w:r>
      <w:proofErr w:type="spellStart"/>
      <w:r w:rsidRPr="002A44BA">
        <w:rPr>
          <w:rFonts w:ascii="Times New Roman" w:hAnsi="Times New Roman" w:cs="Times New Roman"/>
          <w:sz w:val="28"/>
          <w:szCs w:val="28"/>
        </w:rPr>
        <w:t>інклюзивність</w:t>
      </w:r>
      <w:proofErr w:type="spellEnd"/>
      <w:r w:rsidRPr="002A44BA">
        <w:rPr>
          <w:rFonts w:ascii="Times New Roman" w:hAnsi="Times New Roman" w:cs="Times New Roman"/>
          <w:sz w:val="28"/>
          <w:szCs w:val="28"/>
        </w:rPr>
        <w:t>. Це свідчить про орієнтацію на європейські стандарти та цілі сталого розвитку ООН, зокрема на Ціль 9 (інфраструктура), Ціль 11 (сталі міста) та Ціль 13 (боротьба зі зміною клімату).</w:t>
      </w:r>
    </w:p>
    <w:p w14:paraId="7D8640A1" w14:textId="4688509A" w:rsidR="007A6004" w:rsidRPr="002A44BA" w:rsidRDefault="001D2E3B" w:rsidP="001F1B2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noProof/>
          <w:sz w:val="28"/>
          <w:szCs w:val="28"/>
        </w:rPr>
        <mc:AlternateContent>
          <mc:Choice Requires="wpg">
            <w:drawing>
              <wp:anchor distT="0" distB="0" distL="114300" distR="114300" simplePos="0" relativeHeight="251722752" behindDoc="0" locked="0" layoutInCell="1" allowOverlap="1" wp14:anchorId="7688FB4F" wp14:editId="7A838840">
                <wp:simplePos x="0" y="0"/>
                <wp:positionH relativeFrom="column">
                  <wp:posOffset>459907</wp:posOffset>
                </wp:positionH>
                <wp:positionV relativeFrom="paragraph">
                  <wp:posOffset>11530</wp:posOffset>
                </wp:positionV>
                <wp:extent cx="5316354" cy="6072739"/>
                <wp:effectExtent l="0" t="0" r="17780" b="23495"/>
                <wp:wrapNone/>
                <wp:docPr id="18075943" name="Групувати 12"/>
                <wp:cNvGraphicFramePr/>
                <a:graphic xmlns:a="http://schemas.openxmlformats.org/drawingml/2006/main">
                  <a:graphicData uri="http://schemas.microsoft.com/office/word/2010/wordprocessingGroup">
                    <wpg:wgp>
                      <wpg:cNvGrpSpPr/>
                      <wpg:grpSpPr>
                        <a:xfrm>
                          <a:off x="0" y="0"/>
                          <a:ext cx="5316354" cy="6072739"/>
                          <a:chOff x="0" y="0"/>
                          <a:chExt cx="5316354" cy="6072739"/>
                        </a:xfrm>
                      </wpg:grpSpPr>
                      <wps:wsp>
                        <wps:cNvPr id="925547327" name="Поле 2"/>
                        <wps:cNvSpPr txBox="1"/>
                        <wps:spPr>
                          <a:xfrm>
                            <a:off x="8021" y="3465095"/>
                            <a:ext cx="4732020" cy="1150620"/>
                          </a:xfrm>
                          <a:prstGeom prst="rect">
                            <a:avLst/>
                          </a:prstGeom>
                          <a:solidFill>
                            <a:schemeClr val="lt1"/>
                          </a:solidFill>
                          <a:ln w="6350">
                            <a:solidFill>
                              <a:prstClr val="black"/>
                            </a:solidFill>
                          </a:ln>
                        </wps:spPr>
                        <wps:txbx>
                          <w:txbxContent>
                            <w:p w14:paraId="00D4F656" w14:textId="11AB86CC" w:rsidR="001D2E3B" w:rsidRDefault="001D2E3B" w:rsidP="001D2E3B">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Інтеграція різних видів транспорту</w:t>
                              </w:r>
                            </w:p>
                            <w:p w14:paraId="61D43154" w14:textId="77777777" w:rsidR="001D2E3B" w:rsidRPr="001D2E3B" w:rsidRDefault="001D2E3B" w:rsidP="001D2E3B">
                              <w:pPr>
                                <w:spacing w:after="0" w:line="240" w:lineRule="auto"/>
                                <w:jc w:val="center"/>
                                <w:rPr>
                                  <w:rFonts w:ascii="Times New Roman" w:hAnsi="Times New Roman" w:cs="Times New Roman"/>
                                  <w:sz w:val="24"/>
                                  <w:szCs w:val="24"/>
                                </w:rPr>
                              </w:pPr>
                              <w:r w:rsidRPr="001D2E3B">
                                <w:rPr>
                                  <w:rFonts w:ascii="Times New Roman" w:hAnsi="Times New Roman" w:cs="Times New Roman"/>
                                  <w:sz w:val="24"/>
                                  <w:szCs w:val="24"/>
                                </w:rPr>
                                <w:t xml:space="preserve">Створення транспортних хабів для забезпечення зручного </w:t>
                              </w:r>
                              <w:r w:rsidRPr="001D2E3B">
                                <w:rPr>
                                  <w:rFonts w:ascii="Times New Roman" w:hAnsi="Times New Roman" w:cs="Times New Roman"/>
                                  <w:sz w:val="24"/>
                                  <w:szCs w:val="24"/>
                                </w:rPr>
                                <w:t>пересадкового сполучення між різними видами транспорту (автомобільний, залізничний, водний, авіаційний).</w:t>
                              </w:r>
                            </w:p>
                            <w:p w14:paraId="69850CE1" w14:textId="247552A3" w:rsidR="001D2E3B" w:rsidRPr="001D2E3B" w:rsidRDefault="001D2E3B" w:rsidP="001D2E3B">
                              <w:pPr>
                                <w:spacing w:after="0" w:line="240" w:lineRule="auto"/>
                                <w:jc w:val="center"/>
                                <w:rPr>
                                  <w:rFonts w:ascii="Times New Roman" w:hAnsi="Times New Roman" w:cs="Times New Roman"/>
                                  <w:sz w:val="24"/>
                                  <w:szCs w:val="24"/>
                                </w:rPr>
                              </w:pPr>
                              <w:r w:rsidRPr="001D2E3B">
                                <w:rPr>
                                  <w:rFonts w:ascii="Times New Roman" w:hAnsi="Times New Roman" w:cs="Times New Roman"/>
                                  <w:sz w:val="24"/>
                                  <w:szCs w:val="24"/>
                                </w:rPr>
                                <w:t>Розвиток системи інтермодальних перевезень (поєднання різних видів транспорту для доставки вантажів).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848212338" name="Групувати 10"/>
                        <wpg:cNvGrpSpPr/>
                        <wpg:grpSpPr>
                          <a:xfrm>
                            <a:off x="0" y="0"/>
                            <a:ext cx="5316354" cy="6072739"/>
                            <a:chOff x="0" y="0"/>
                            <a:chExt cx="5316354" cy="6072739"/>
                          </a:xfrm>
                        </wpg:grpSpPr>
                        <wps:wsp>
                          <wps:cNvPr id="1745181551" name="Поле 2"/>
                          <wps:cNvSpPr txBox="1"/>
                          <wps:spPr>
                            <a:xfrm>
                              <a:off x="24063" y="4716379"/>
                              <a:ext cx="4693920" cy="1356360"/>
                            </a:xfrm>
                            <a:prstGeom prst="rect">
                              <a:avLst/>
                            </a:prstGeom>
                            <a:solidFill>
                              <a:schemeClr val="lt1"/>
                            </a:solidFill>
                            <a:ln w="6350">
                              <a:solidFill>
                                <a:prstClr val="black"/>
                              </a:solidFill>
                            </a:ln>
                          </wps:spPr>
                          <wps:txbx>
                            <w:txbxContent>
                              <w:p w14:paraId="670D2755" w14:textId="0BA20B67" w:rsidR="001D2E3B" w:rsidRDefault="001D2E3B" w:rsidP="001D2E3B">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Впровадження інноваційних технологій</w:t>
                                </w:r>
                              </w:p>
                              <w:p w14:paraId="26167E54" w14:textId="77777777" w:rsidR="001D2E3B" w:rsidRPr="001D2E3B" w:rsidRDefault="001D2E3B" w:rsidP="001D2E3B">
                                <w:pPr>
                                  <w:spacing w:after="0" w:line="240" w:lineRule="auto"/>
                                  <w:jc w:val="center"/>
                                  <w:rPr>
                                    <w:rFonts w:ascii="Times New Roman" w:hAnsi="Times New Roman" w:cs="Times New Roman"/>
                                    <w:sz w:val="24"/>
                                    <w:szCs w:val="24"/>
                                  </w:rPr>
                                </w:pPr>
                                <w:r w:rsidRPr="001D2E3B">
                                  <w:rPr>
                                    <w:rFonts w:ascii="Times New Roman" w:hAnsi="Times New Roman" w:cs="Times New Roman"/>
                                    <w:sz w:val="24"/>
                                    <w:szCs w:val="24"/>
                                  </w:rPr>
                                  <w:t>Використання інтелектуальних транспортних систем (ITS) для оптимізації руху транспорту та зменшення заторів.</w:t>
                                </w:r>
                              </w:p>
                              <w:p w14:paraId="47F91B62" w14:textId="77777777" w:rsidR="001D2E3B" w:rsidRPr="001D2E3B" w:rsidRDefault="001D2E3B" w:rsidP="001D2E3B">
                                <w:pPr>
                                  <w:spacing w:after="0" w:line="240" w:lineRule="auto"/>
                                  <w:jc w:val="center"/>
                                  <w:rPr>
                                    <w:rFonts w:ascii="Times New Roman" w:hAnsi="Times New Roman" w:cs="Times New Roman"/>
                                    <w:sz w:val="24"/>
                                    <w:szCs w:val="24"/>
                                  </w:rPr>
                                </w:pPr>
                                <w:r w:rsidRPr="001D2E3B">
                                  <w:rPr>
                                    <w:rFonts w:ascii="Times New Roman" w:hAnsi="Times New Roman" w:cs="Times New Roman"/>
                                    <w:sz w:val="24"/>
                                    <w:szCs w:val="24"/>
                                  </w:rPr>
                                  <w:t>Розвиток систем управління громадським транспортом, що дозволяють користувачам отримувати актуальну інформацію про розклад та рух транспорту.</w:t>
                                </w:r>
                              </w:p>
                              <w:p w14:paraId="462D1261" w14:textId="3A9C584B" w:rsidR="001D2E3B" w:rsidRPr="001D2E3B" w:rsidRDefault="001D2E3B" w:rsidP="001D2E3B">
                                <w:pPr>
                                  <w:spacing w:after="0" w:line="240" w:lineRule="auto"/>
                                  <w:jc w:val="center"/>
                                  <w:rPr>
                                    <w:rFonts w:ascii="Times New Roman" w:hAnsi="Times New Roman" w:cs="Times New Roman"/>
                                    <w:sz w:val="24"/>
                                    <w:szCs w:val="24"/>
                                  </w:rPr>
                                </w:pPr>
                                <w:r w:rsidRPr="001D2E3B">
                                  <w:rPr>
                                    <w:rFonts w:ascii="Times New Roman" w:hAnsi="Times New Roman" w:cs="Times New Roman"/>
                                    <w:sz w:val="24"/>
                                    <w:szCs w:val="24"/>
                                  </w:rPr>
                                  <w:t>Використання безпілотних технологій у транспорті.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183216625" name="Групувати 8"/>
                          <wpg:cNvGrpSpPr/>
                          <wpg:grpSpPr>
                            <a:xfrm>
                              <a:off x="0" y="0"/>
                              <a:ext cx="5316354" cy="5308796"/>
                              <a:chOff x="0" y="0"/>
                              <a:chExt cx="5316354" cy="5308796"/>
                            </a:xfrm>
                          </wpg:grpSpPr>
                          <wps:wsp>
                            <wps:cNvPr id="364222763" name="Поле 2"/>
                            <wps:cNvSpPr txBox="1"/>
                            <wps:spPr>
                              <a:xfrm>
                                <a:off x="8021" y="1985211"/>
                                <a:ext cx="4701540" cy="1341120"/>
                              </a:xfrm>
                              <a:prstGeom prst="rect">
                                <a:avLst/>
                              </a:prstGeom>
                              <a:solidFill>
                                <a:schemeClr val="lt1"/>
                              </a:solidFill>
                              <a:ln w="6350">
                                <a:solidFill>
                                  <a:prstClr val="black"/>
                                </a:solidFill>
                              </a:ln>
                            </wps:spPr>
                            <wps:txbx>
                              <w:txbxContent>
                                <w:p w14:paraId="1EB47444" w14:textId="6B4375BC" w:rsidR="001D2E3B" w:rsidRDefault="001D2E3B" w:rsidP="001D2E3B">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Покращення інфраструктури</w:t>
                                  </w:r>
                                </w:p>
                                <w:p w14:paraId="53810BED" w14:textId="77777777" w:rsidR="001D2E3B" w:rsidRPr="001D2E3B" w:rsidRDefault="001D2E3B" w:rsidP="001D2E3B">
                                  <w:pPr>
                                    <w:spacing w:after="0" w:line="240" w:lineRule="auto"/>
                                    <w:jc w:val="center"/>
                                    <w:rPr>
                                      <w:rFonts w:ascii="Times New Roman" w:hAnsi="Times New Roman" w:cs="Times New Roman"/>
                                      <w:sz w:val="24"/>
                                      <w:szCs w:val="24"/>
                                    </w:rPr>
                                  </w:pPr>
                                  <w:r w:rsidRPr="001D2E3B">
                                    <w:rPr>
                                      <w:rFonts w:ascii="Times New Roman" w:hAnsi="Times New Roman" w:cs="Times New Roman"/>
                                      <w:sz w:val="24"/>
                                      <w:szCs w:val="24"/>
                                    </w:rPr>
                                    <w:t>Реконструкція та модернізація існуючої інфраструктури (дороги, залізниці, порти, аеропорти).</w:t>
                                  </w:r>
                                </w:p>
                                <w:p w14:paraId="18B35393" w14:textId="77777777" w:rsidR="001D2E3B" w:rsidRPr="001D2E3B" w:rsidRDefault="001D2E3B" w:rsidP="001D2E3B">
                                  <w:pPr>
                                    <w:spacing w:after="0" w:line="240" w:lineRule="auto"/>
                                    <w:jc w:val="center"/>
                                    <w:rPr>
                                      <w:rFonts w:ascii="Times New Roman" w:hAnsi="Times New Roman" w:cs="Times New Roman"/>
                                      <w:sz w:val="24"/>
                                      <w:szCs w:val="24"/>
                                    </w:rPr>
                                  </w:pPr>
                                  <w:r w:rsidRPr="001D2E3B">
                                    <w:rPr>
                                      <w:rFonts w:ascii="Times New Roman" w:hAnsi="Times New Roman" w:cs="Times New Roman"/>
                                      <w:sz w:val="24"/>
                                      <w:szCs w:val="24"/>
                                    </w:rPr>
                                    <w:t>Будівництво нових об'єктів інфраструктури, що відповідають сучасним вимогам.</w:t>
                                  </w:r>
                                </w:p>
                                <w:p w14:paraId="1071CEDD" w14:textId="3299E507" w:rsidR="001D2E3B" w:rsidRPr="001D2E3B" w:rsidRDefault="001D2E3B" w:rsidP="001D2E3B">
                                  <w:pPr>
                                    <w:spacing w:after="0" w:line="240" w:lineRule="auto"/>
                                    <w:jc w:val="center"/>
                                    <w:rPr>
                                      <w:rFonts w:ascii="Times New Roman" w:hAnsi="Times New Roman" w:cs="Times New Roman"/>
                                      <w:sz w:val="24"/>
                                      <w:szCs w:val="24"/>
                                    </w:rPr>
                                  </w:pPr>
                                  <w:r w:rsidRPr="001D2E3B">
                                    <w:rPr>
                                      <w:rFonts w:ascii="Times New Roman" w:hAnsi="Times New Roman" w:cs="Times New Roman"/>
                                      <w:sz w:val="24"/>
                                      <w:szCs w:val="24"/>
                                    </w:rPr>
                                    <w:t>Забезпечення доступності інфраструктури для всіх категорій населення (люди з інвалідністю, маломобільні групи).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529065646" name="Групувати 7"/>
                            <wpg:cNvGrpSpPr/>
                            <wpg:grpSpPr>
                              <a:xfrm>
                                <a:off x="0" y="0"/>
                                <a:ext cx="5316354" cy="5308796"/>
                                <a:chOff x="0" y="0"/>
                                <a:chExt cx="5316354" cy="5308796"/>
                              </a:xfrm>
                            </wpg:grpSpPr>
                            <wps:wsp>
                              <wps:cNvPr id="558489458" name="Поле 2"/>
                              <wps:cNvSpPr txBox="1"/>
                              <wps:spPr>
                                <a:xfrm>
                                  <a:off x="0" y="685800"/>
                                  <a:ext cx="4709160" cy="1188720"/>
                                </a:xfrm>
                                <a:prstGeom prst="rect">
                                  <a:avLst/>
                                </a:prstGeom>
                                <a:solidFill>
                                  <a:schemeClr val="lt1"/>
                                </a:solidFill>
                                <a:ln w="6350">
                                  <a:solidFill>
                                    <a:prstClr val="black"/>
                                  </a:solidFill>
                                </a:ln>
                              </wps:spPr>
                              <wps:txbx>
                                <w:txbxContent>
                                  <w:p w14:paraId="0A079E13" w14:textId="69305406" w:rsidR="007A6004" w:rsidRPr="001D2E3B" w:rsidRDefault="007A6004" w:rsidP="007A6004">
                                    <w:pPr>
                                      <w:spacing w:after="0" w:line="240" w:lineRule="auto"/>
                                      <w:jc w:val="center"/>
                                      <w:rPr>
                                        <w:rFonts w:ascii="Times New Roman" w:hAnsi="Times New Roman" w:cs="Times New Roman"/>
                                        <w:b/>
                                        <w:bCs/>
                                        <w:sz w:val="24"/>
                                        <w:szCs w:val="24"/>
                                      </w:rPr>
                                    </w:pPr>
                                    <w:r w:rsidRPr="001D2E3B">
                                      <w:rPr>
                                        <w:rFonts w:ascii="Times New Roman" w:hAnsi="Times New Roman" w:cs="Times New Roman"/>
                                        <w:b/>
                                        <w:bCs/>
                                        <w:sz w:val="24"/>
                                        <w:szCs w:val="24"/>
                                      </w:rPr>
                                      <w:t>Розвиток екологічно чистих видів транспорту</w:t>
                                    </w:r>
                                  </w:p>
                                  <w:p w14:paraId="312B6779" w14:textId="77777777" w:rsidR="001D2E3B" w:rsidRPr="001D2E3B" w:rsidRDefault="001D2E3B" w:rsidP="001D2E3B">
                                    <w:pPr>
                                      <w:spacing w:after="0" w:line="240" w:lineRule="auto"/>
                                      <w:jc w:val="center"/>
                                      <w:rPr>
                                        <w:rFonts w:ascii="Times New Roman" w:hAnsi="Times New Roman" w:cs="Times New Roman"/>
                                        <w:sz w:val="24"/>
                                        <w:szCs w:val="24"/>
                                      </w:rPr>
                                    </w:pPr>
                                    <w:r w:rsidRPr="001D2E3B">
                                      <w:rPr>
                                        <w:rFonts w:ascii="Times New Roman" w:hAnsi="Times New Roman" w:cs="Times New Roman"/>
                                        <w:sz w:val="24"/>
                                        <w:szCs w:val="24"/>
                                      </w:rPr>
                                      <w:t>Перехід на електромобілі та інші види транспорту на альтернативних видах палива.</w:t>
                                    </w:r>
                                  </w:p>
                                  <w:p w14:paraId="692D527D" w14:textId="77777777" w:rsidR="001D2E3B" w:rsidRPr="001D2E3B" w:rsidRDefault="001D2E3B" w:rsidP="001D2E3B">
                                    <w:pPr>
                                      <w:spacing w:after="0" w:line="240" w:lineRule="auto"/>
                                      <w:jc w:val="center"/>
                                      <w:rPr>
                                        <w:rFonts w:ascii="Times New Roman" w:hAnsi="Times New Roman" w:cs="Times New Roman"/>
                                        <w:sz w:val="24"/>
                                        <w:szCs w:val="24"/>
                                      </w:rPr>
                                    </w:pPr>
                                    <w:r w:rsidRPr="001D2E3B">
                                      <w:rPr>
                                        <w:rFonts w:ascii="Times New Roman" w:hAnsi="Times New Roman" w:cs="Times New Roman"/>
                                        <w:sz w:val="24"/>
                                        <w:szCs w:val="24"/>
                                      </w:rPr>
                                      <w:t>Розвиток інфраструктури для електромобілів (зарядні станції).</w:t>
                                    </w:r>
                                  </w:p>
                                  <w:p w14:paraId="7072E112" w14:textId="0AC274D5" w:rsidR="007A6004" w:rsidRPr="001D2E3B" w:rsidRDefault="001D2E3B" w:rsidP="001D2E3B">
                                    <w:pPr>
                                      <w:spacing w:after="0" w:line="240" w:lineRule="auto"/>
                                      <w:jc w:val="center"/>
                                      <w:rPr>
                                        <w:rFonts w:ascii="Times New Roman" w:hAnsi="Times New Roman" w:cs="Times New Roman"/>
                                        <w:sz w:val="24"/>
                                        <w:szCs w:val="24"/>
                                      </w:rPr>
                                    </w:pPr>
                                    <w:r w:rsidRPr="001D2E3B">
                                      <w:rPr>
                                        <w:rFonts w:ascii="Times New Roman" w:hAnsi="Times New Roman" w:cs="Times New Roman"/>
                                        <w:sz w:val="24"/>
                                        <w:szCs w:val="24"/>
                                      </w:rPr>
                                      <w:t>Підтримка розвитку громадського транспорту, особливо на електричній тязі.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593374431" name="Групувати 4"/>
                              <wpg:cNvGrpSpPr/>
                              <wpg:grpSpPr>
                                <a:xfrm>
                                  <a:off x="12032" y="0"/>
                                  <a:ext cx="5303520" cy="5308796"/>
                                  <a:chOff x="0" y="0"/>
                                  <a:chExt cx="5303520" cy="5308796"/>
                                </a:xfrm>
                              </wpg:grpSpPr>
                              <wps:wsp>
                                <wps:cNvPr id="2007485315" name="Поле 2"/>
                                <wps:cNvSpPr txBox="1"/>
                                <wps:spPr>
                                  <a:xfrm>
                                    <a:off x="0" y="0"/>
                                    <a:ext cx="5303520" cy="525780"/>
                                  </a:xfrm>
                                  <a:prstGeom prst="rect">
                                    <a:avLst/>
                                  </a:prstGeom>
                                  <a:solidFill>
                                    <a:schemeClr val="lt1"/>
                                  </a:solidFill>
                                  <a:ln w="6350">
                                    <a:solidFill>
                                      <a:prstClr val="black"/>
                                    </a:solidFill>
                                  </a:ln>
                                </wps:spPr>
                                <wps:txbx>
                                  <w:txbxContent>
                                    <w:p w14:paraId="6C132CB2" w14:textId="1477403C" w:rsidR="007A6004" w:rsidRPr="007A6004" w:rsidRDefault="007A6004" w:rsidP="007A6004">
                                      <w:pPr>
                                        <w:spacing w:after="0" w:line="240" w:lineRule="auto"/>
                                        <w:jc w:val="center"/>
                                        <w:rPr>
                                          <w:rFonts w:ascii="Times New Roman" w:hAnsi="Times New Roman" w:cs="Times New Roman"/>
                                          <w:b/>
                                          <w:bCs/>
                                          <w:sz w:val="28"/>
                                          <w:szCs w:val="28"/>
                                        </w:rPr>
                                      </w:pPr>
                                      <w:r w:rsidRPr="007A6004">
                                        <w:rPr>
                                          <w:rFonts w:ascii="Times New Roman" w:hAnsi="Times New Roman" w:cs="Times New Roman"/>
                                          <w:b/>
                                          <w:bCs/>
                                          <w:sz w:val="28"/>
                                          <w:szCs w:val="28"/>
                                        </w:rPr>
                                        <w:t xml:space="preserve">ОСНОВНІ НАПРЯМИ СТАЛОГО РОЗВИТКУ </w:t>
                                      </w:r>
                                      <w:r w:rsidR="00DE673F">
                                        <w:rPr>
                                          <w:rFonts w:ascii="Times New Roman" w:hAnsi="Times New Roman" w:cs="Times New Roman"/>
                                          <w:b/>
                                          <w:bCs/>
                                          <w:sz w:val="28"/>
                                          <w:szCs w:val="28"/>
                                        </w:rPr>
                                        <w:t xml:space="preserve">ДЛЯ </w:t>
                                      </w:r>
                                      <w:r w:rsidRPr="007A6004">
                                        <w:rPr>
                                          <w:rFonts w:ascii="Times New Roman" w:hAnsi="Times New Roman" w:cs="Times New Roman"/>
                                          <w:b/>
                                          <w:bCs/>
                                          <w:sz w:val="28"/>
                                          <w:szCs w:val="28"/>
                                        </w:rPr>
                                        <w:t>ТРАНСПОРТУ УКРАЇНИ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23322832" name="Пряма сполучна лінія 3"/>
                                <wps:cNvCnPr/>
                                <wps:spPr>
                                  <a:xfrm flipH="1">
                                    <a:off x="5303520" y="525781"/>
                                    <a:ext cx="0" cy="4783015"/>
                                  </a:xfrm>
                                  <a:prstGeom prst="line">
                                    <a:avLst/>
                                  </a:prstGeom>
                                </wps:spPr>
                                <wps:style>
                                  <a:lnRef idx="1">
                                    <a:schemeClr val="dk1"/>
                                  </a:lnRef>
                                  <a:fillRef idx="0">
                                    <a:schemeClr val="dk1"/>
                                  </a:fillRef>
                                  <a:effectRef idx="0">
                                    <a:schemeClr val="dk1"/>
                                  </a:effectRef>
                                  <a:fontRef idx="minor">
                                    <a:schemeClr val="tx1"/>
                                  </a:fontRef>
                                </wps:style>
                                <wps:bodyPr/>
                              </wps:wsp>
                            </wpg:grpSp>
                            <wps:wsp>
                              <wps:cNvPr id="1326089468" name="Пряма зі стрілкою 6"/>
                              <wps:cNvCnPr/>
                              <wps:spPr>
                                <a:xfrm flipH="1">
                                  <a:off x="4710363" y="1187116"/>
                                  <a:ext cx="605991"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s:wsp>
                            <wps:cNvPr id="1854660849" name="Пряма зі стрілкою 6"/>
                            <wps:cNvCnPr/>
                            <wps:spPr>
                              <a:xfrm flipH="1">
                                <a:off x="4694321" y="2638927"/>
                                <a:ext cx="605991"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s:wsp>
                          <wps:cNvPr id="827062890" name="Пряма зі стрілкою 9"/>
                          <wps:cNvCnPr/>
                          <wps:spPr>
                            <a:xfrm flipH="1">
                              <a:off x="4718384" y="5309937"/>
                              <a:ext cx="59195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s:wsp>
                        <wps:cNvPr id="1506238432" name="Пряма зі стрілкою 11"/>
                        <wps:cNvCnPr/>
                        <wps:spPr>
                          <a:xfrm flipH="1">
                            <a:off x="4747461" y="3959392"/>
                            <a:ext cx="561741" cy="802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7688FB4F" id="Групувати 12" o:spid="_x0000_s1049" style="position:absolute;left:0;text-align:left;margin-left:36.2pt;margin-top:.9pt;width:418.6pt;height:478.15pt;z-index:251722752" coordsize="53163,607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">
                <v:shape id="Поле 2" o:spid="_x0000_s1050" type="#_x0000_t202" style="position:absolute;left:80;top:34650;width:47320;height:115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" fillcolor="white [3201]" strokeweight=".5pt">
                  <v:textbox>
                    <w:txbxContent>
                      <w:p w14:paraId="00D4F656" w14:textId="11AB86CC" w:rsidR="001D2E3B" w:rsidRDefault="001D2E3B" w:rsidP="001D2E3B">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Інтеграція різних видів транспорту</w:t>
                        </w:r>
                      </w:p>
                      <w:p w14:paraId="61D43154" w14:textId="77777777" w:rsidR="001D2E3B" w:rsidRPr="001D2E3B" w:rsidRDefault="001D2E3B" w:rsidP="001D2E3B">
                        <w:pPr>
                          <w:spacing w:after="0" w:line="240" w:lineRule="auto"/>
                          <w:jc w:val="center"/>
                          <w:rPr>
                            <w:rFonts w:ascii="Times New Roman" w:hAnsi="Times New Roman" w:cs="Times New Roman"/>
                            <w:sz w:val="24"/>
                            <w:szCs w:val="24"/>
                          </w:rPr>
                        </w:pPr>
                        <w:r w:rsidRPr="001D2E3B">
                          <w:rPr>
                            <w:rFonts w:ascii="Times New Roman" w:hAnsi="Times New Roman" w:cs="Times New Roman"/>
                            <w:sz w:val="24"/>
                            <w:szCs w:val="24"/>
                          </w:rPr>
                          <w:t xml:space="preserve">Створення транспортних хабів для забезпечення зручного </w:t>
                        </w:r>
                        <w:r w:rsidRPr="001D2E3B">
                          <w:rPr>
                            <w:rFonts w:ascii="Times New Roman" w:hAnsi="Times New Roman" w:cs="Times New Roman"/>
                            <w:sz w:val="24"/>
                            <w:szCs w:val="24"/>
                          </w:rPr>
                          <w:t>пересадкового сполучення між різними видами транспорту (автомобільний, залізничний, водний, авіаційний).</w:t>
                        </w:r>
                      </w:p>
                      <w:p w14:paraId="69850CE1" w14:textId="247552A3" w:rsidR="001D2E3B" w:rsidRPr="001D2E3B" w:rsidRDefault="001D2E3B" w:rsidP="001D2E3B">
                        <w:pPr>
                          <w:spacing w:after="0" w:line="240" w:lineRule="auto"/>
                          <w:jc w:val="center"/>
                          <w:rPr>
                            <w:rFonts w:ascii="Times New Roman" w:hAnsi="Times New Roman" w:cs="Times New Roman"/>
                            <w:sz w:val="24"/>
                            <w:szCs w:val="24"/>
                          </w:rPr>
                        </w:pPr>
                        <w:r w:rsidRPr="001D2E3B">
                          <w:rPr>
                            <w:rFonts w:ascii="Times New Roman" w:hAnsi="Times New Roman" w:cs="Times New Roman"/>
                            <w:sz w:val="24"/>
                            <w:szCs w:val="24"/>
                          </w:rPr>
                          <w:t>Розвиток системи інтермодальних перевезень (поєднання різних видів транспорту для доставки вантажів).</w:t>
                        </w:r>
                      </w:p>
                    </w:txbxContent>
                  </v:textbox>
                </v:shape>
                <v:group id="Групувати 10" o:spid="_x0000_s1051" style="position:absolute;width:53163;height:60727" coordsize="53163,607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">
                  <v:shape id="Поле 2" o:spid="_x0000_s1052" type="#_x0000_t202" style="position:absolute;left:240;top:47163;width:46939;height:135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" fillcolor="white [3201]" strokeweight=".5pt">
                    <v:textbox>
                      <w:txbxContent>
                        <w:p w14:paraId="670D2755" w14:textId="0BA20B67" w:rsidR="001D2E3B" w:rsidRDefault="001D2E3B" w:rsidP="001D2E3B">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Впровадження інноваційних технологій</w:t>
                          </w:r>
                        </w:p>
                        <w:p w14:paraId="26167E54" w14:textId="77777777" w:rsidR="001D2E3B" w:rsidRPr="001D2E3B" w:rsidRDefault="001D2E3B" w:rsidP="001D2E3B">
                          <w:pPr>
                            <w:spacing w:after="0" w:line="240" w:lineRule="auto"/>
                            <w:jc w:val="center"/>
                            <w:rPr>
                              <w:rFonts w:ascii="Times New Roman" w:hAnsi="Times New Roman" w:cs="Times New Roman"/>
                              <w:sz w:val="24"/>
                              <w:szCs w:val="24"/>
                            </w:rPr>
                          </w:pPr>
                          <w:r w:rsidRPr="001D2E3B">
                            <w:rPr>
                              <w:rFonts w:ascii="Times New Roman" w:hAnsi="Times New Roman" w:cs="Times New Roman"/>
                              <w:sz w:val="24"/>
                              <w:szCs w:val="24"/>
                            </w:rPr>
                            <w:t>Використання інтелектуальних транспортних систем (ITS) для оптимізації руху транспорту та зменшення заторів.</w:t>
                          </w:r>
                        </w:p>
                        <w:p w14:paraId="47F91B62" w14:textId="77777777" w:rsidR="001D2E3B" w:rsidRPr="001D2E3B" w:rsidRDefault="001D2E3B" w:rsidP="001D2E3B">
                          <w:pPr>
                            <w:spacing w:after="0" w:line="240" w:lineRule="auto"/>
                            <w:jc w:val="center"/>
                            <w:rPr>
                              <w:rFonts w:ascii="Times New Roman" w:hAnsi="Times New Roman" w:cs="Times New Roman"/>
                              <w:sz w:val="24"/>
                              <w:szCs w:val="24"/>
                            </w:rPr>
                          </w:pPr>
                          <w:r w:rsidRPr="001D2E3B">
                            <w:rPr>
                              <w:rFonts w:ascii="Times New Roman" w:hAnsi="Times New Roman" w:cs="Times New Roman"/>
                              <w:sz w:val="24"/>
                              <w:szCs w:val="24"/>
                            </w:rPr>
                            <w:t>Розвиток систем управління громадським транспортом, що дозволяють користувачам отримувати актуальну інформацію про розклад та рух транспорту.</w:t>
                          </w:r>
                        </w:p>
                        <w:p w14:paraId="462D1261" w14:textId="3A9C584B" w:rsidR="001D2E3B" w:rsidRPr="001D2E3B" w:rsidRDefault="001D2E3B" w:rsidP="001D2E3B">
                          <w:pPr>
                            <w:spacing w:after="0" w:line="240" w:lineRule="auto"/>
                            <w:jc w:val="center"/>
                            <w:rPr>
                              <w:rFonts w:ascii="Times New Roman" w:hAnsi="Times New Roman" w:cs="Times New Roman"/>
                              <w:sz w:val="24"/>
                              <w:szCs w:val="24"/>
                            </w:rPr>
                          </w:pPr>
                          <w:r w:rsidRPr="001D2E3B">
                            <w:rPr>
                              <w:rFonts w:ascii="Times New Roman" w:hAnsi="Times New Roman" w:cs="Times New Roman"/>
                              <w:sz w:val="24"/>
                              <w:szCs w:val="24"/>
                            </w:rPr>
                            <w:t>Використання безпілотних технологій у транспорті.</w:t>
                          </w:r>
                        </w:p>
                      </w:txbxContent>
                    </v:textbox>
                  </v:shape>
                  <v:group id="Групувати 8" o:spid="_x0000_s1053" style="position:absolute;width:53163;height:53087" coordsize="53163,530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">
                    <v:shape id="Поле 2" o:spid="_x0000_s1054" type="#_x0000_t202" style="position:absolute;left:80;top:19852;width:47015;height:134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" fillcolor="white [3201]" strokeweight=".5pt">
                      <v:textbox>
                        <w:txbxContent>
                          <w:p w14:paraId="1EB47444" w14:textId="6B4375BC" w:rsidR="001D2E3B" w:rsidRDefault="001D2E3B" w:rsidP="001D2E3B">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Покращення інфраструктури</w:t>
                            </w:r>
                          </w:p>
                          <w:p w14:paraId="53810BED" w14:textId="77777777" w:rsidR="001D2E3B" w:rsidRPr="001D2E3B" w:rsidRDefault="001D2E3B" w:rsidP="001D2E3B">
                            <w:pPr>
                              <w:spacing w:after="0" w:line="240" w:lineRule="auto"/>
                              <w:jc w:val="center"/>
                              <w:rPr>
                                <w:rFonts w:ascii="Times New Roman" w:hAnsi="Times New Roman" w:cs="Times New Roman"/>
                                <w:sz w:val="24"/>
                                <w:szCs w:val="24"/>
                              </w:rPr>
                            </w:pPr>
                            <w:r w:rsidRPr="001D2E3B">
                              <w:rPr>
                                <w:rFonts w:ascii="Times New Roman" w:hAnsi="Times New Roman" w:cs="Times New Roman"/>
                                <w:sz w:val="24"/>
                                <w:szCs w:val="24"/>
                              </w:rPr>
                              <w:t>Реконструкція та модернізація існуючої інфраструктури (дороги, залізниці, порти, аеропорти).</w:t>
                            </w:r>
                          </w:p>
                          <w:p w14:paraId="18B35393" w14:textId="77777777" w:rsidR="001D2E3B" w:rsidRPr="001D2E3B" w:rsidRDefault="001D2E3B" w:rsidP="001D2E3B">
                            <w:pPr>
                              <w:spacing w:after="0" w:line="240" w:lineRule="auto"/>
                              <w:jc w:val="center"/>
                              <w:rPr>
                                <w:rFonts w:ascii="Times New Roman" w:hAnsi="Times New Roman" w:cs="Times New Roman"/>
                                <w:sz w:val="24"/>
                                <w:szCs w:val="24"/>
                              </w:rPr>
                            </w:pPr>
                            <w:r w:rsidRPr="001D2E3B">
                              <w:rPr>
                                <w:rFonts w:ascii="Times New Roman" w:hAnsi="Times New Roman" w:cs="Times New Roman"/>
                                <w:sz w:val="24"/>
                                <w:szCs w:val="24"/>
                              </w:rPr>
                              <w:t>Будівництво нових об'єктів інфраструктури, що відповідають сучасним вимогам.</w:t>
                            </w:r>
                          </w:p>
                          <w:p w14:paraId="1071CEDD" w14:textId="3299E507" w:rsidR="001D2E3B" w:rsidRPr="001D2E3B" w:rsidRDefault="001D2E3B" w:rsidP="001D2E3B">
                            <w:pPr>
                              <w:spacing w:after="0" w:line="240" w:lineRule="auto"/>
                              <w:jc w:val="center"/>
                              <w:rPr>
                                <w:rFonts w:ascii="Times New Roman" w:hAnsi="Times New Roman" w:cs="Times New Roman"/>
                                <w:sz w:val="24"/>
                                <w:szCs w:val="24"/>
                              </w:rPr>
                            </w:pPr>
                            <w:r w:rsidRPr="001D2E3B">
                              <w:rPr>
                                <w:rFonts w:ascii="Times New Roman" w:hAnsi="Times New Roman" w:cs="Times New Roman"/>
                                <w:sz w:val="24"/>
                                <w:szCs w:val="24"/>
                              </w:rPr>
                              <w:t>Забезпечення доступності інфраструктури для всіх категорій населення (люди з інвалідністю, маломобільні групи).</w:t>
                            </w:r>
                          </w:p>
                        </w:txbxContent>
                      </v:textbox>
                    </v:shape>
                    <v:group id="Групувати 7" o:spid="_x0000_s1055" style="position:absolute;width:53163;height:53087" coordsize="53163,530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">
                      <v:shape id="Поле 2" o:spid="_x0000_s1056" type="#_x0000_t202" style="position:absolute;top:6858;width:47091;height:118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" fillcolor="white [3201]" strokeweight=".5pt">
                        <v:textbox>
                          <w:txbxContent>
                            <w:p w14:paraId="0A079E13" w14:textId="69305406" w:rsidR="007A6004" w:rsidRPr="001D2E3B" w:rsidRDefault="007A6004" w:rsidP="007A6004">
                              <w:pPr>
                                <w:spacing w:after="0" w:line="240" w:lineRule="auto"/>
                                <w:jc w:val="center"/>
                                <w:rPr>
                                  <w:rFonts w:ascii="Times New Roman" w:hAnsi="Times New Roman" w:cs="Times New Roman"/>
                                  <w:b/>
                                  <w:bCs/>
                                  <w:sz w:val="24"/>
                                  <w:szCs w:val="24"/>
                                </w:rPr>
                              </w:pPr>
                              <w:r w:rsidRPr="001D2E3B">
                                <w:rPr>
                                  <w:rFonts w:ascii="Times New Roman" w:hAnsi="Times New Roman" w:cs="Times New Roman"/>
                                  <w:b/>
                                  <w:bCs/>
                                  <w:sz w:val="24"/>
                                  <w:szCs w:val="24"/>
                                </w:rPr>
                                <w:t>Розвиток екологічно чистих видів транспорту</w:t>
                              </w:r>
                            </w:p>
                            <w:p w14:paraId="312B6779" w14:textId="77777777" w:rsidR="001D2E3B" w:rsidRPr="001D2E3B" w:rsidRDefault="001D2E3B" w:rsidP="001D2E3B">
                              <w:pPr>
                                <w:spacing w:after="0" w:line="240" w:lineRule="auto"/>
                                <w:jc w:val="center"/>
                                <w:rPr>
                                  <w:rFonts w:ascii="Times New Roman" w:hAnsi="Times New Roman" w:cs="Times New Roman"/>
                                  <w:sz w:val="24"/>
                                  <w:szCs w:val="24"/>
                                </w:rPr>
                              </w:pPr>
                              <w:r w:rsidRPr="001D2E3B">
                                <w:rPr>
                                  <w:rFonts w:ascii="Times New Roman" w:hAnsi="Times New Roman" w:cs="Times New Roman"/>
                                  <w:sz w:val="24"/>
                                  <w:szCs w:val="24"/>
                                </w:rPr>
                                <w:t>Перехід на електромобілі та інші види транспорту на альтернативних видах палива.</w:t>
                              </w:r>
                            </w:p>
                            <w:p w14:paraId="692D527D" w14:textId="77777777" w:rsidR="001D2E3B" w:rsidRPr="001D2E3B" w:rsidRDefault="001D2E3B" w:rsidP="001D2E3B">
                              <w:pPr>
                                <w:spacing w:after="0" w:line="240" w:lineRule="auto"/>
                                <w:jc w:val="center"/>
                                <w:rPr>
                                  <w:rFonts w:ascii="Times New Roman" w:hAnsi="Times New Roman" w:cs="Times New Roman"/>
                                  <w:sz w:val="24"/>
                                  <w:szCs w:val="24"/>
                                </w:rPr>
                              </w:pPr>
                              <w:r w:rsidRPr="001D2E3B">
                                <w:rPr>
                                  <w:rFonts w:ascii="Times New Roman" w:hAnsi="Times New Roman" w:cs="Times New Roman"/>
                                  <w:sz w:val="24"/>
                                  <w:szCs w:val="24"/>
                                </w:rPr>
                                <w:t>Розвиток інфраструктури для електромобілів (зарядні станції).</w:t>
                              </w:r>
                            </w:p>
                            <w:p w14:paraId="7072E112" w14:textId="0AC274D5" w:rsidR="007A6004" w:rsidRPr="001D2E3B" w:rsidRDefault="001D2E3B" w:rsidP="001D2E3B">
                              <w:pPr>
                                <w:spacing w:after="0" w:line="240" w:lineRule="auto"/>
                                <w:jc w:val="center"/>
                                <w:rPr>
                                  <w:rFonts w:ascii="Times New Roman" w:hAnsi="Times New Roman" w:cs="Times New Roman"/>
                                  <w:sz w:val="24"/>
                                  <w:szCs w:val="24"/>
                                </w:rPr>
                              </w:pPr>
                              <w:r w:rsidRPr="001D2E3B">
                                <w:rPr>
                                  <w:rFonts w:ascii="Times New Roman" w:hAnsi="Times New Roman" w:cs="Times New Roman"/>
                                  <w:sz w:val="24"/>
                                  <w:szCs w:val="24"/>
                                </w:rPr>
                                <w:t>Підтримка розвитку громадського транспорту, особливо на електричній тязі.</w:t>
                              </w:r>
                            </w:p>
                          </w:txbxContent>
                        </v:textbox>
                      </v:shape>
                      <v:group id="Групувати 4" o:spid="_x0000_s1057" style="position:absolute;left:120;width:53035;height:53087" coordsize="53035,530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">
                        <v:shape id="Поле 2" o:spid="_x0000_s1058" type="#_x0000_t202" style="position:absolute;width:53035;height:52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" fillcolor="white [3201]" strokeweight=".5pt">
                          <v:textbox>
                            <w:txbxContent>
                              <w:p w14:paraId="6C132CB2" w14:textId="1477403C" w:rsidR="007A6004" w:rsidRPr="007A6004" w:rsidRDefault="007A6004" w:rsidP="007A6004">
                                <w:pPr>
                                  <w:spacing w:after="0" w:line="240" w:lineRule="auto"/>
                                  <w:jc w:val="center"/>
                                  <w:rPr>
                                    <w:rFonts w:ascii="Times New Roman" w:hAnsi="Times New Roman" w:cs="Times New Roman"/>
                                    <w:b/>
                                    <w:bCs/>
                                    <w:sz w:val="28"/>
                                    <w:szCs w:val="28"/>
                                  </w:rPr>
                                </w:pPr>
                                <w:r w:rsidRPr="007A6004">
                                  <w:rPr>
                                    <w:rFonts w:ascii="Times New Roman" w:hAnsi="Times New Roman" w:cs="Times New Roman"/>
                                    <w:b/>
                                    <w:bCs/>
                                    <w:sz w:val="28"/>
                                    <w:szCs w:val="28"/>
                                  </w:rPr>
                                  <w:t xml:space="preserve">ОСНОВНІ НАПРЯМИ СТАЛОГО РОЗВИТКУ </w:t>
                                </w:r>
                                <w:r w:rsidR="00DE673F">
                                  <w:rPr>
                                    <w:rFonts w:ascii="Times New Roman" w:hAnsi="Times New Roman" w:cs="Times New Roman"/>
                                    <w:b/>
                                    <w:bCs/>
                                    <w:sz w:val="28"/>
                                    <w:szCs w:val="28"/>
                                  </w:rPr>
                                  <w:t xml:space="preserve">ДЛЯ </w:t>
                                </w:r>
                                <w:r w:rsidRPr="007A6004">
                                  <w:rPr>
                                    <w:rFonts w:ascii="Times New Roman" w:hAnsi="Times New Roman" w:cs="Times New Roman"/>
                                    <w:b/>
                                    <w:bCs/>
                                    <w:sz w:val="28"/>
                                    <w:szCs w:val="28"/>
                                  </w:rPr>
                                  <w:t>ТРАНСПОРТУ УКРАЇНИ</w:t>
                                </w:r>
                              </w:p>
                            </w:txbxContent>
                          </v:textbox>
                        </v:shape>
                        <v:line id="Пряма сполучна лінія 3" o:spid="_x0000_s1059" style="position:absolute;flip:x;visibility:visible;mso-wrap-style:square" from="53035,5257" to="53035,530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" strokecolor="black [3200]" strokeweight=".5pt">
                          <v:stroke joinstyle="miter"/>
                        </v:line>
                      </v:group>
                      <v:shapetype id="_x0000_t32" coordsize="21600,21600" o:spt="32" o:oned="t" path="m,l21600,21600e" filled="f">
                        <v:path arrowok="t" fillok="f" o:connecttype="none"/>
                        <o:lock v:ext="edit" shapetype="t"/>
                      </v:shapetype>
                      <v:shape id="Пряма зі стрілкою 6" o:spid="_x0000_s1060" type="#_x0000_t32" style="position:absolute;left:47103;top:11871;width:606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" strokecolor="black [3200]" strokeweight=".5pt">
                        <v:stroke endarrow="block" joinstyle="miter"/>
                      </v:shape>
                    </v:group>
                    <v:shape id="Пряма зі стрілкою 6" o:spid="_x0000_s1061" type="#_x0000_t32" style="position:absolute;left:46943;top:26389;width:606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" strokecolor="black [3200]" strokeweight=".5pt">
                      <v:stroke endarrow="block" joinstyle="miter"/>
                    </v:shape>
                  </v:group>
                  <v:shape id="Пряма зі стрілкою 9" o:spid="_x0000_s1062" type="#_x0000_t32" style="position:absolute;left:47183;top:53099;width:592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" strokecolor="black [3200]" strokeweight=".5pt">
                    <v:stroke endarrow="block" joinstyle="miter"/>
                  </v:shape>
                </v:group>
                <v:shape id="Пряма зі стрілкою 11" o:spid="_x0000_s1063" type="#_x0000_t32" style="position:absolute;left:47474;top:39593;width:5618;height:8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" strokecolor="black [3200]" strokeweight=".5pt">
                  <v:stroke endarrow="block" joinstyle="miter"/>
                </v:shape>
              </v:group>
            </w:pict>
          </mc:Fallback>
        </mc:AlternateContent>
      </w:r>
    </w:p>
    <w:p w14:paraId="6770A802" w14:textId="1FBAFE52" w:rsidR="007A6004" w:rsidRPr="002A44BA" w:rsidRDefault="007A6004" w:rsidP="001F1B2D">
      <w:pPr>
        <w:spacing w:after="0" w:line="360" w:lineRule="auto"/>
        <w:ind w:firstLine="720"/>
        <w:jc w:val="both"/>
        <w:rPr>
          <w:rFonts w:ascii="Times New Roman" w:hAnsi="Times New Roman" w:cs="Times New Roman"/>
          <w:sz w:val="28"/>
          <w:szCs w:val="28"/>
        </w:rPr>
      </w:pPr>
    </w:p>
    <w:p w14:paraId="22EBAA18" w14:textId="253D1952" w:rsidR="007A6004" w:rsidRPr="002A44BA" w:rsidRDefault="007A6004" w:rsidP="001F1B2D">
      <w:pPr>
        <w:spacing w:after="0" w:line="360" w:lineRule="auto"/>
        <w:ind w:firstLine="720"/>
        <w:jc w:val="both"/>
        <w:rPr>
          <w:rFonts w:ascii="Times New Roman" w:hAnsi="Times New Roman" w:cs="Times New Roman"/>
          <w:sz w:val="28"/>
          <w:szCs w:val="28"/>
        </w:rPr>
      </w:pPr>
    </w:p>
    <w:p w14:paraId="1A50B4A3" w14:textId="00339E87" w:rsidR="007A6004" w:rsidRPr="002A44BA" w:rsidRDefault="007A6004" w:rsidP="001F1B2D">
      <w:pPr>
        <w:spacing w:after="0" w:line="360" w:lineRule="auto"/>
        <w:ind w:firstLine="720"/>
        <w:jc w:val="both"/>
        <w:rPr>
          <w:rFonts w:ascii="Times New Roman" w:hAnsi="Times New Roman" w:cs="Times New Roman"/>
          <w:sz w:val="28"/>
          <w:szCs w:val="28"/>
        </w:rPr>
      </w:pPr>
    </w:p>
    <w:p w14:paraId="08AD3D8C" w14:textId="5563D643" w:rsidR="007A6004" w:rsidRPr="002A44BA" w:rsidRDefault="007A6004" w:rsidP="001F1B2D">
      <w:pPr>
        <w:spacing w:after="0" w:line="360" w:lineRule="auto"/>
        <w:ind w:firstLine="720"/>
        <w:jc w:val="both"/>
        <w:rPr>
          <w:rFonts w:ascii="Times New Roman" w:hAnsi="Times New Roman" w:cs="Times New Roman"/>
          <w:sz w:val="28"/>
          <w:szCs w:val="28"/>
        </w:rPr>
      </w:pPr>
    </w:p>
    <w:p w14:paraId="722F51CD" w14:textId="1BEC3F3F" w:rsidR="007A6004" w:rsidRPr="002A44BA" w:rsidRDefault="007A6004" w:rsidP="001F1B2D">
      <w:pPr>
        <w:spacing w:after="0" w:line="360" w:lineRule="auto"/>
        <w:ind w:firstLine="720"/>
        <w:jc w:val="both"/>
        <w:rPr>
          <w:rFonts w:ascii="Times New Roman" w:hAnsi="Times New Roman" w:cs="Times New Roman"/>
          <w:sz w:val="28"/>
          <w:szCs w:val="28"/>
        </w:rPr>
      </w:pPr>
    </w:p>
    <w:p w14:paraId="7B0D1DDF" w14:textId="0E18A37D" w:rsidR="007A6004" w:rsidRPr="002A44BA" w:rsidRDefault="007A6004" w:rsidP="001F1B2D">
      <w:pPr>
        <w:spacing w:after="0" w:line="360" w:lineRule="auto"/>
        <w:ind w:firstLine="720"/>
        <w:jc w:val="both"/>
        <w:rPr>
          <w:rFonts w:ascii="Times New Roman" w:hAnsi="Times New Roman" w:cs="Times New Roman"/>
          <w:sz w:val="28"/>
          <w:szCs w:val="28"/>
        </w:rPr>
      </w:pPr>
    </w:p>
    <w:p w14:paraId="4D07599F" w14:textId="3943A014" w:rsidR="007A6004" w:rsidRPr="002A44BA" w:rsidRDefault="007A6004" w:rsidP="001F1B2D">
      <w:pPr>
        <w:spacing w:after="0" w:line="360" w:lineRule="auto"/>
        <w:ind w:firstLine="720"/>
        <w:jc w:val="both"/>
        <w:rPr>
          <w:rFonts w:ascii="Times New Roman" w:hAnsi="Times New Roman" w:cs="Times New Roman"/>
          <w:sz w:val="28"/>
          <w:szCs w:val="28"/>
        </w:rPr>
      </w:pPr>
    </w:p>
    <w:p w14:paraId="295FB87D" w14:textId="3C27651D" w:rsidR="001D2E3B" w:rsidRPr="002A44BA" w:rsidRDefault="001D2E3B" w:rsidP="001F1B2D">
      <w:pPr>
        <w:spacing w:after="0" w:line="360" w:lineRule="auto"/>
        <w:ind w:firstLine="720"/>
        <w:jc w:val="both"/>
        <w:rPr>
          <w:rFonts w:ascii="Times New Roman" w:hAnsi="Times New Roman" w:cs="Times New Roman"/>
          <w:sz w:val="28"/>
          <w:szCs w:val="28"/>
        </w:rPr>
      </w:pPr>
    </w:p>
    <w:p w14:paraId="143A0719" w14:textId="6B6568C5" w:rsidR="001D2E3B" w:rsidRPr="002A44BA" w:rsidRDefault="001D2E3B" w:rsidP="001F1B2D">
      <w:pPr>
        <w:spacing w:after="0" w:line="360" w:lineRule="auto"/>
        <w:ind w:firstLine="720"/>
        <w:jc w:val="both"/>
        <w:rPr>
          <w:rFonts w:ascii="Times New Roman" w:hAnsi="Times New Roman" w:cs="Times New Roman"/>
          <w:sz w:val="28"/>
          <w:szCs w:val="28"/>
        </w:rPr>
      </w:pPr>
    </w:p>
    <w:p w14:paraId="5465D5BD" w14:textId="398A306F" w:rsidR="001D2E3B" w:rsidRPr="002A44BA" w:rsidRDefault="001D2E3B" w:rsidP="001F1B2D">
      <w:pPr>
        <w:spacing w:after="0" w:line="360" w:lineRule="auto"/>
        <w:ind w:firstLine="720"/>
        <w:jc w:val="both"/>
        <w:rPr>
          <w:rFonts w:ascii="Times New Roman" w:hAnsi="Times New Roman" w:cs="Times New Roman"/>
          <w:sz w:val="28"/>
          <w:szCs w:val="28"/>
        </w:rPr>
      </w:pPr>
    </w:p>
    <w:p w14:paraId="7492A4FE" w14:textId="7990E00A" w:rsidR="001D2E3B" w:rsidRPr="002A44BA" w:rsidRDefault="001D2E3B" w:rsidP="001F1B2D">
      <w:pPr>
        <w:spacing w:after="0" w:line="360" w:lineRule="auto"/>
        <w:ind w:firstLine="720"/>
        <w:jc w:val="both"/>
        <w:rPr>
          <w:rFonts w:ascii="Times New Roman" w:hAnsi="Times New Roman" w:cs="Times New Roman"/>
          <w:sz w:val="28"/>
          <w:szCs w:val="28"/>
        </w:rPr>
      </w:pPr>
    </w:p>
    <w:p w14:paraId="3895DECF" w14:textId="43F9E5C3" w:rsidR="001D2E3B" w:rsidRPr="002A44BA" w:rsidRDefault="001D2E3B" w:rsidP="001F1B2D">
      <w:pPr>
        <w:spacing w:after="0" w:line="360" w:lineRule="auto"/>
        <w:ind w:firstLine="720"/>
        <w:jc w:val="both"/>
        <w:rPr>
          <w:rFonts w:ascii="Times New Roman" w:hAnsi="Times New Roman" w:cs="Times New Roman"/>
          <w:sz w:val="28"/>
          <w:szCs w:val="28"/>
        </w:rPr>
      </w:pPr>
    </w:p>
    <w:p w14:paraId="38AFB355" w14:textId="1EF5F97B" w:rsidR="007A6004" w:rsidRPr="002A44BA" w:rsidRDefault="007A6004" w:rsidP="001F1B2D">
      <w:pPr>
        <w:spacing w:after="0" w:line="360" w:lineRule="auto"/>
        <w:ind w:firstLine="720"/>
        <w:jc w:val="both"/>
        <w:rPr>
          <w:rFonts w:ascii="Times New Roman" w:hAnsi="Times New Roman" w:cs="Times New Roman"/>
          <w:sz w:val="28"/>
          <w:szCs w:val="28"/>
        </w:rPr>
      </w:pPr>
    </w:p>
    <w:p w14:paraId="16CD43A4" w14:textId="0ED0AFCD" w:rsidR="004C11AB" w:rsidRPr="002A44BA" w:rsidRDefault="004C11AB" w:rsidP="004C11AB">
      <w:pPr>
        <w:pStyle w:val="ac"/>
        <w:jc w:val="center"/>
      </w:pPr>
    </w:p>
    <w:p w14:paraId="6DBF3F60" w14:textId="6077C703" w:rsidR="006E6045" w:rsidRPr="002A44BA" w:rsidRDefault="006E6045" w:rsidP="004C11AB">
      <w:pPr>
        <w:spacing w:after="0" w:line="360" w:lineRule="auto"/>
        <w:ind w:firstLine="720"/>
        <w:jc w:val="center"/>
        <w:rPr>
          <w:rFonts w:ascii="Times New Roman" w:hAnsi="Times New Roman" w:cs="Times New Roman"/>
          <w:sz w:val="28"/>
          <w:szCs w:val="28"/>
        </w:rPr>
      </w:pPr>
    </w:p>
    <w:p w14:paraId="22DE1E8B" w14:textId="18BD5A6D" w:rsidR="004C11AB" w:rsidRPr="002A44BA" w:rsidRDefault="004C11AB" w:rsidP="004C11AB">
      <w:pPr>
        <w:spacing w:after="0" w:line="360" w:lineRule="auto"/>
        <w:ind w:firstLine="720"/>
        <w:jc w:val="center"/>
        <w:rPr>
          <w:rFonts w:ascii="Times New Roman" w:hAnsi="Times New Roman" w:cs="Times New Roman"/>
          <w:sz w:val="28"/>
          <w:szCs w:val="28"/>
        </w:rPr>
      </w:pPr>
    </w:p>
    <w:p w14:paraId="38E7FA8E" w14:textId="5C586A16" w:rsidR="007A6004" w:rsidRPr="002A44BA" w:rsidRDefault="007A6004" w:rsidP="004C11AB">
      <w:pPr>
        <w:spacing w:after="0" w:line="360" w:lineRule="auto"/>
        <w:ind w:firstLine="720"/>
        <w:jc w:val="center"/>
        <w:rPr>
          <w:rFonts w:ascii="Times New Roman" w:hAnsi="Times New Roman" w:cs="Times New Roman"/>
          <w:sz w:val="28"/>
          <w:szCs w:val="28"/>
        </w:rPr>
      </w:pPr>
    </w:p>
    <w:p w14:paraId="624956F9" w14:textId="526D8230" w:rsidR="006E6045" w:rsidRPr="002A44BA" w:rsidRDefault="006E6045" w:rsidP="001F1B2D">
      <w:pPr>
        <w:spacing w:after="0" w:line="360" w:lineRule="auto"/>
        <w:ind w:firstLine="720"/>
        <w:jc w:val="both"/>
        <w:rPr>
          <w:rFonts w:ascii="Times New Roman" w:hAnsi="Times New Roman" w:cs="Times New Roman"/>
          <w:sz w:val="28"/>
          <w:szCs w:val="28"/>
        </w:rPr>
      </w:pPr>
    </w:p>
    <w:p w14:paraId="78DD4BDB" w14:textId="4D1FF717" w:rsidR="001D2E3B" w:rsidRPr="002A44BA" w:rsidRDefault="001D2E3B" w:rsidP="006F233B">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Рис</w:t>
      </w:r>
      <w:r w:rsidR="006F233B" w:rsidRPr="002A44BA">
        <w:rPr>
          <w:rFonts w:ascii="Times New Roman" w:hAnsi="Times New Roman" w:cs="Times New Roman"/>
          <w:sz w:val="28"/>
          <w:szCs w:val="28"/>
        </w:rPr>
        <w:t>.</w:t>
      </w:r>
      <w:r w:rsidRPr="002A44BA">
        <w:rPr>
          <w:rFonts w:ascii="Times New Roman" w:hAnsi="Times New Roman" w:cs="Times New Roman"/>
          <w:sz w:val="28"/>
          <w:szCs w:val="28"/>
        </w:rPr>
        <w:t xml:space="preserve">3.1 </w:t>
      </w:r>
      <w:r w:rsidR="00016F22" w:rsidRPr="002A44BA">
        <w:rPr>
          <w:rFonts w:ascii="Times New Roman" w:hAnsi="Times New Roman" w:cs="Times New Roman"/>
          <w:sz w:val="28"/>
          <w:szCs w:val="28"/>
        </w:rPr>
        <w:t>–</w:t>
      </w:r>
      <w:r w:rsidRPr="002A44BA">
        <w:rPr>
          <w:rFonts w:ascii="Times New Roman" w:hAnsi="Times New Roman" w:cs="Times New Roman"/>
          <w:sz w:val="28"/>
          <w:szCs w:val="28"/>
        </w:rPr>
        <w:t xml:space="preserve"> Основні напрями сталого розвитку транспорту в Україні</w:t>
      </w:r>
    </w:p>
    <w:p w14:paraId="01CA3551" w14:textId="22303FC6" w:rsidR="001D2E3B" w:rsidRPr="002A44BA" w:rsidRDefault="001D2E3B" w:rsidP="006F233B">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Джерело: </w:t>
      </w:r>
      <w:r w:rsidR="006F233B" w:rsidRPr="002A44BA">
        <w:rPr>
          <w:rFonts w:ascii="Times New Roman" w:hAnsi="Times New Roman" w:cs="Times New Roman"/>
          <w:sz w:val="28"/>
          <w:szCs w:val="28"/>
        </w:rPr>
        <w:t xml:space="preserve">розроблено автором </w:t>
      </w:r>
    </w:p>
    <w:p w14:paraId="03E12894" w14:textId="77777777" w:rsidR="00E2776F" w:rsidRPr="002A44BA" w:rsidRDefault="00E2776F" w:rsidP="00E2776F">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Також, важливим є те, що буде спостерігатись пріоритетність екологічних ініціатив (електромобілі, громадський транспорт на електричній </w:t>
      </w:r>
      <w:r w:rsidRPr="002A44BA">
        <w:rPr>
          <w:rFonts w:ascii="Times New Roman" w:hAnsi="Times New Roman" w:cs="Times New Roman"/>
          <w:sz w:val="28"/>
          <w:szCs w:val="28"/>
        </w:rPr>
        <w:lastRenderedPageBreak/>
        <w:t>тязі), що у своєму випадку відображатиме прагнення України до декарбонізації транспортного сектору, що є важливим для міжнародних донорів і фінансових інституцій.</w:t>
      </w:r>
    </w:p>
    <w:p w14:paraId="58D13AED" w14:textId="77777777" w:rsidR="009A0930" w:rsidRPr="002A44BA" w:rsidRDefault="009A0930" w:rsidP="009A0930">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Трансформація економіки Європейського Союзу у рамках курсу на досягнення кліматичної нейтральності до 2050 року ґрунтується на системному, інтегрованому та </w:t>
      </w:r>
      <w:proofErr w:type="spellStart"/>
      <w:r w:rsidRPr="002A44BA">
        <w:rPr>
          <w:rFonts w:ascii="Times New Roman" w:hAnsi="Times New Roman" w:cs="Times New Roman"/>
          <w:sz w:val="28"/>
          <w:szCs w:val="28"/>
        </w:rPr>
        <w:t>міжсекторальному</w:t>
      </w:r>
      <w:proofErr w:type="spellEnd"/>
      <w:r w:rsidRPr="002A44BA">
        <w:rPr>
          <w:rFonts w:ascii="Times New Roman" w:hAnsi="Times New Roman" w:cs="Times New Roman"/>
          <w:sz w:val="28"/>
          <w:szCs w:val="28"/>
        </w:rPr>
        <w:t xml:space="preserve"> підході, що охоплює всі ключові галузі економіки. Центральним елементом цього процесу є пакет законодавчих ініціатив </w:t>
      </w:r>
      <w:proofErr w:type="spellStart"/>
      <w:r w:rsidRPr="002A44BA">
        <w:rPr>
          <w:rFonts w:ascii="Times New Roman" w:hAnsi="Times New Roman" w:cs="Times New Roman"/>
          <w:sz w:val="28"/>
          <w:szCs w:val="28"/>
        </w:rPr>
        <w:t>Fit</w:t>
      </w:r>
      <w:proofErr w:type="spellEnd"/>
      <w:r w:rsidRPr="002A44BA">
        <w:rPr>
          <w:rFonts w:ascii="Times New Roman" w:hAnsi="Times New Roman" w:cs="Times New Roman"/>
          <w:sz w:val="28"/>
          <w:szCs w:val="28"/>
        </w:rPr>
        <w:t xml:space="preserve"> </w:t>
      </w:r>
      <w:proofErr w:type="spellStart"/>
      <w:r w:rsidRPr="002A44BA">
        <w:rPr>
          <w:rFonts w:ascii="Times New Roman" w:hAnsi="Times New Roman" w:cs="Times New Roman"/>
          <w:sz w:val="28"/>
          <w:szCs w:val="28"/>
        </w:rPr>
        <w:t>for</w:t>
      </w:r>
      <w:proofErr w:type="spellEnd"/>
      <w:r w:rsidRPr="002A44BA">
        <w:rPr>
          <w:rFonts w:ascii="Times New Roman" w:hAnsi="Times New Roman" w:cs="Times New Roman"/>
          <w:sz w:val="28"/>
          <w:szCs w:val="28"/>
        </w:rPr>
        <w:t xml:space="preserve"> 55, який входить до ширшої стратегії Європейського зеленого курсу. Його основна мета полягає у скороченні викидів парникових газів на 55% до 2030 року порівняно з рівнем 1990 року, а також у створенні умов для сталого, енергоефективного й екологічно збалансованого розвитку.</w:t>
      </w:r>
    </w:p>
    <w:p w14:paraId="23F9983E" w14:textId="77777777" w:rsidR="009A0930" w:rsidRPr="002A44BA" w:rsidRDefault="009A0930" w:rsidP="009A0930">
      <w:pPr>
        <w:spacing w:after="0" w:line="360" w:lineRule="auto"/>
        <w:ind w:firstLine="720"/>
        <w:jc w:val="both"/>
        <w:rPr>
          <w:rFonts w:ascii="Times New Roman" w:hAnsi="Times New Roman" w:cs="Times New Roman"/>
          <w:sz w:val="28"/>
          <w:szCs w:val="28"/>
        </w:rPr>
      </w:pPr>
      <w:proofErr w:type="spellStart"/>
      <w:r w:rsidRPr="002A44BA">
        <w:rPr>
          <w:rFonts w:ascii="Times New Roman" w:hAnsi="Times New Roman" w:cs="Times New Roman"/>
          <w:sz w:val="28"/>
          <w:szCs w:val="28"/>
        </w:rPr>
        <w:t>Fit</w:t>
      </w:r>
      <w:proofErr w:type="spellEnd"/>
      <w:r w:rsidRPr="002A44BA">
        <w:rPr>
          <w:rFonts w:ascii="Times New Roman" w:hAnsi="Times New Roman" w:cs="Times New Roman"/>
          <w:sz w:val="28"/>
          <w:szCs w:val="28"/>
        </w:rPr>
        <w:t xml:space="preserve"> </w:t>
      </w:r>
      <w:proofErr w:type="spellStart"/>
      <w:r w:rsidRPr="002A44BA">
        <w:rPr>
          <w:rFonts w:ascii="Times New Roman" w:hAnsi="Times New Roman" w:cs="Times New Roman"/>
          <w:sz w:val="28"/>
          <w:szCs w:val="28"/>
        </w:rPr>
        <w:t>for</w:t>
      </w:r>
      <w:proofErr w:type="spellEnd"/>
      <w:r w:rsidRPr="002A44BA">
        <w:rPr>
          <w:rFonts w:ascii="Times New Roman" w:hAnsi="Times New Roman" w:cs="Times New Roman"/>
          <w:sz w:val="28"/>
          <w:szCs w:val="28"/>
        </w:rPr>
        <w:t xml:space="preserve"> 55 передбачає перегляд чинного законодавства ЄС та запровадження нових регламентів у таких сферах, як клімат, енергетика, транспорт, промисловість, сільське господарство, екологія та фінансовий сектор. У сфері кліматичної політики пакет включає оновлення системи торгівлі викидами та запровадження прикордонного вуглецевого коригування. В енергетиці акцент робиться на розвитку відновлюваних джерел та декарбонізації системи. У транспортному секторі передбачається електрифікація автопарку, розвиток громадського транспорту та відповідної інфраструктури. Промисловість має перейти до більш енергоефективних і низьковуглецевих технологій, сільське господарство – до сталого виробництва з мінімальним впливом на довкілля, а фінансовий сектор – до стандартів сталого інвестування.</w:t>
      </w:r>
    </w:p>
    <w:p w14:paraId="33DC6CEA" w14:textId="36A6D942" w:rsidR="009C03B6" w:rsidRPr="002A44BA" w:rsidRDefault="009A0930" w:rsidP="009A0930">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Окрім нормативного регулювання, реалізація </w:t>
      </w:r>
      <w:proofErr w:type="spellStart"/>
      <w:r w:rsidRPr="002A44BA">
        <w:rPr>
          <w:rFonts w:ascii="Times New Roman" w:hAnsi="Times New Roman" w:cs="Times New Roman"/>
          <w:sz w:val="28"/>
          <w:szCs w:val="28"/>
        </w:rPr>
        <w:t>Fit</w:t>
      </w:r>
      <w:proofErr w:type="spellEnd"/>
      <w:r w:rsidRPr="002A44BA">
        <w:rPr>
          <w:rFonts w:ascii="Times New Roman" w:hAnsi="Times New Roman" w:cs="Times New Roman"/>
          <w:sz w:val="28"/>
          <w:szCs w:val="28"/>
        </w:rPr>
        <w:t xml:space="preserve"> </w:t>
      </w:r>
      <w:proofErr w:type="spellStart"/>
      <w:r w:rsidRPr="002A44BA">
        <w:rPr>
          <w:rFonts w:ascii="Times New Roman" w:hAnsi="Times New Roman" w:cs="Times New Roman"/>
          <w:sz w:val="28"/>
          <w:szCs w:val="28"/>
        </w:rPr>
        <w:t>for</w:t>
      </w:r>
      <w:proofErr w:type="spellEnd"/>
      <w:r w:rsidRPr="002A44BA">
        <w:rPr>
          <w:rFonts w:ascii="Times New Roman" w:hAnsi="Times New Roman" w:cs="Times New Roman"/>
          <w:sz w:val="28"/>
          <w:szCs w:val="28"/>
        </w:rPr>
        <w:t xml:space="preserve"> 55 відкриває широкі економічні можливості. Перехід до кліматичної нейтральності сприяє економічному зростанню, стимулює розвиток нових бізнес-моделей, дозволяє вийти на нові ринки, створює нові робочі місця та сприяє технологічному прогресу. Це забезпечує модернізацію європейської економіки, зменшує енергетичну залежність та підвищує стійкість до зовнішніх викликів. У </w:t>
      </w:r>
      <w:r w:rsidRPr="002A44BA">
        <w:rPr>
          <w:rFonts w:ascii="Times New Roman" w:hAnsi="Times New Roman" w:cs="Times New Roman"/>
          <w:sz w:val="28"/>
          <w:szCs w:val="28"/>
        </w:rPr>
        <w:lastRenderedPageBreak/>
        <w:t xml:space="preserve">підсумку, </w:t>
      </w:r>
      <w:proofErr w:type="spellStart"/>
      <w:r w:rsidRPr="002A44BA">
        <w:rPr>
          <w:rFonts w:ascii="Times New Roman" w:hAnsi="Times New Roman" w:cs="Times New Roman"/>
          <w:sz w:val="28"/>
          <w:szCs w:val="28"/>
        </w:rPr>
        <w:t>Fit</w:t>
      </w:r>
      <w:proofErr w:type="spellEnd"/>
      <w:r w:rsidRPr="002A44BA">
        <w:rPr>
          <w:rFonts w:ascii="Times New Roman" w:hAnsi="Times New Roman" w:cs="Times New Roman"/>
          <w:sz w:val="28"/>
          <w:szCs w:val="28"/>
        </w:rPr>
        <w:t xml:space="preserve"> </w:t>
      </w:r>
      <w:proofErr w:type="spellStart"/>
      <w:r w:rsidRPr="002A44BA">
        <w:rPr>
          <w:rFonts w:ascii="Times New Roman" w:hAnsi="Times New Roman" w:cs="Times New Roman"/>
          <w:sz w:val="28"/>
          <w:szCs w:val="28"/>
        </w:rPr>
        <w:t>for</w:t>
      </w:r>
      <w:proofErr w:type="spellEnd"/>
      <w:r w:rsidRPr="002A44BA">
        <w:rPr>
          <w:rFonts w:ascii="Times New Roman" w:hAnsi="Times New Roman" w:cs="Times New Roman"/>
          <w:sz w:val="28"/>
          <w:szCs w:val="28"/>
        </w:rPr>
        <w:t xml:space="preserve"> 55 є не лише відповіддю на кліматичні виклики, а й потужним інструментом економічного оновлення на основі сталого розвитку</w:t>
      </w:r>
      <w:r w:rsidR="006F233B" w:rsidRPr="002A44BA">
        <w:rPr>
          <w:rFonts w:ascii="Times New Roman" w:hAnsi="Times New Roman" w:cs="Times New Roman"/>
          <w:sz w:val="28"/>
          <w:szCs w:val="28"/>
        </w:rPr>
        <w:t xml:space="preserve"> </w:t>
      </w:r>
      <w:r w:rsidR="009C03B6" w:rsidRPr="002A44BA">
        <w:rPr>
          <w:rFonts w:ascii="Times New Roman" w:hAnsi="Times New Roman" w:cs="Times New Roman"/>
          <w:sz w:val="28"/>
          <w:szCs w:val="28"/>
        </w:rPr>
        <w:t>[49].</w:t>
      </w:r>
    </w:p>
    <w:p w14:paraId="4D222688" w14:textId="77777777" w:rsidR="009C03B6" w:rsidRPr="002A44BA" w:rsidRDefault="009C03B6" w:rsidP="009C03B6">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Європейський зелений курс виступає стратегічним орієнтиром для реалізації екологічних цілей за низкою пріоритетних напрямів. Він ґрунтується на вже чинних екологічних стратегіях Європейського Союзу, які можуть зазнавати перегляду, оновлення чи вдосконалення. Цей курс охоплює широкий спектр суспільного життя, зокрема сфери, що безпосередньо стосуються розвитку вантажних перевезень, серед яких:</w:t>
      </w:r>
    </w:p>
    <w:p w14:paraId="04894A68" w14:textId="5A7D40D8" w:rsidR="009C03B6" w:rsidRPr="002A44BA" w:rsidRDefault="009C03B6" w:rsidP="009C03B6">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активізація переходу до сталої та інтелектуальної мобільності;</w:t>
      </w:r>
    </w:p>
    <w:p w14:paraId="4AA5BD5F" w14:textId="779DC726" w:rsidR="009C03B6" w:rsidRPr="002A44BA" w:rsidRDefault="009C03B6" w:rsidP="009C03B6">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 розвиток мультимодальних транспортних рішень із фокусом на заміну автомобільних перевезень залізничними та </w:t>
      </w:r>
      <w:proofErr w:type="spellStart"/>
      <w:r w:rsidRPr="002A44BA">
        <w:rPr>
          <w:rFonts w:ascii="Times New Roman" w:hAnsi="Times New Roman" w:cs="Times New Roman"/>
          <w:sz w:val="28"/>
          <w:szCs w:val="28"/>
        </w:rPr>
        <w:t>внутрішньоводними</w:t>
      </w:r>
      <w:proofErr w:type="spellEnd"/>
      <w:r w:rsidRPr="002A44BA">
        <w:rPr>
          <w:rFonts w:ascii="Times New Roman" w:hAnsi="Times New Roman" w:cs="Times New Roman"/>
          <w:sz w:val="28"/>
          <w:szCs w:val="28"/>
        </w:rPr>
        <w:t>;</w:t>
      </w:r>
    </w:p>
    <w:p w14:paraId="72E00862" w14:textId="174C64AF" w:rsidR="009C03B6" w:rsidRPr="002A44BA" w:rsidRDefault="009C03B6" w:rsidP="009C03B6">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підтримка виробництва й поширення альтернативних джерел енергії для транспорту;</w:t>
      </w:r>
    </w:p>
    <w:p w14:paraId="20A38458" w14:textId="106830C5" w:rsidR="009C03B6" w:rsidRPr="002A44BA" w:rsidRDefault="009C03B6" w:rsidP="009C03B6">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ужиття заходів для посилення екологічних стандартів щодо викидів двигунів внутрішнього згоряння;</w:t>
      </w:r>
    </w:p>
    <w:p w14:paraId="49B7A273" w14:textId="5E887518" w:rsidR="009C03B6" w:rsidRPr="002A44BA" w:rsidRDefault="009C03B6" w:rsidP="009C03B6">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перегляд Директиви про енергетичне оподаткування з метою скасування податкових преференцій для окремих видів пального.</w:t>
      </w:r>
    </w:p>
    <w:p w14:paraId="2438FEDD" w14:textId="244638A4" w:rsidR="009C03B6" w:rsidRPr="002A44BA" w:rsidRDefault="00BB15CD" w:rsidP="009C03B6">
      <w:pPr>
        <w:spacing w:after="0" w:line="360" w:lineRule="auto"/>
        <w:ind w:firstLine="720"/>
        <w:jc w:val="both"/>
        <w:rPr>
          <w:rFonts w:ascii="Times New Roman" w:hAnsi="Times New Roman" w:cs="Times New Roman"/>
          <w:sz w:val="28"/>
          <w:szCs w:val="28"/>
        </w:rPr>
      </w:pPr>
      <w:r w:rsidRPr="00BB15CD">
        <w:rPr>
          <w:rFonts w:ascii="Times New Roman" w:hAnsi="Times New Roman" w:cs="Times New Roman"/>
          <w:sz w:val="28"/>
          <w:szCs w:val="28"/>
        </w:rPr>
        <w:t>Транспортна політика Європейського Союзу є невід’ємною складовою загальної стратегії сталого розвитку та боротьби зі змінами клімату. З моменту ухвалення Білої книги 2011 року було закладено чіткі орієнтири щодо зниження викидів парникових газів у транспортному секторі, зокрема амбітна мета скорочення викидів CO₂ на 60% до 2050 року. Це свідчить про те, що розвиток транспортної системи в ЄС базується не лише на принципах економічної ефективності, а й на екологічній відповідальності. Для України, яка прагне інтегруватися до європейського простору, дотримання цих принципів також є важливою умовою адаптації транспортної політики до європейських стандартів.</w:t>
      </w:r>
      <w:r w:rsidR="00EF7E2D" w:rsidRPr="002A44BA">
        <w:rPr>
          <w:rFonts w:ascii="Times New Roman" w:hAnsi="Times New Roman" w:cs="Times New Roman"/>
          <w:sz w:val="28"/>
          <w:szCs w:val="28"/>
        </w:rPr>
        <w:t xml:space="preserve"> Проте досягнення цієї мети виявилося складним завданням. Попри впровадження технологій, спрямованих на підвищення енергоефективності, особливо у важкому вантажному транспорті, зростаючий попит на вантажні перевезення компенсує ці зусилля. </w:t>
      </w:r>
      <w:r w:rsidR="009C03B6" w:rsidRPr="002A44BA">
        <w:rPr>
          <w:rFonts w:ascii="Times New Roman" w:hAnsi="Times New Roman" w:cs="Times New Roman"/>
          <w:sz w:val="28"/>
          <w:szCs w:val="28"/>
        </w:rPr>
        <w:t xml:space="preserve"> [49].</w:t>
      </w:r>
    </w:p>
    <w:p w14:paraId="4650E049" w14:textId="22572325" w:rsidR="008F2B8A" w:rsidRPr="002A44BA" w:rsidRDefault="008F2B8A" w:rsidP="001F1B2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lastRenderedPageBreak/>
        <w:t xml:space="preserve">Дані ініціативи прямим чином матимуть вплив на інтеграцію з міжнародними транспортними мережами через розвиток </w:t>
      </w:r>
      <w:proofErr w:type="spellStart"/>
      <w:r w:rsidRPr="002A44BA">
        <w:rPr>
          <w:rFonts w:ascii="Times New Roman" w:hAnsi="Times New Roman" w:cs="Times New Roman"/>
          <w:sz w:val="28"/>
          <w:szCs w:val="28"/>
        </w:rPr>
        <w:t>інтермодальних</w:t>
      </w:r>
      <w:proofErr w:type="spellEnd"/>
      <w:r w:rsidRPr="002A44BA">
        <w:rPr>
          <w:rFonts w:ascii="Times New Roman" w:hAnsi="Times New Roman" w:cs="Times New Roman"/>
          <w:sz w:val="28"/>
          <w:szCs w:val="28"/>
        </w:rPr>
        <w:t xml:space="preserve"> перевезень, а також транспортних хабів, що </w:t>
      </w:r>
      <w:proofErr w:type="spellStart"/>
      <w:r w:rsidRPr="002A44BA">
        <w:rPr>
          <w:rFonts w:ascii="Times New Roman" w:hAnsi="Times New Roman" w:cs="Times New Roman"/>
          <w:sz w:val="28"/>
          <w:szCs w:val="28"/>
        </w:rPr>
        <w:t>автомататично</w:t>
      </w:r>
      <w:proofErr w:type="spellEnd"/>
      <w:r w:rsidRPr="002A44BA">
        <w:rPr>
          <w:rFonts w:ascii="Times New Roman" w:hAnsi="Times New Roman" w:cs="Times New Roman"/>
          <w:sz w:val="28"/>
          <w:szCs w:val="28"/>
        </w:rPr>
        <w:t xml:space="preserve"> підвищує логістичну спроможність країни та її значення як транзитного коридору між Європою та Азією.</w:t>
      </w:r>
    </w:p>
    <w:p w14:paraId="43C4BC7A" w14:textId="57BDCE90" w:rsidR="008F2B8A" w:rsidRPr="002A44BA" w:rsidRDefault="008F2B8A" w:rsidP="004E7466">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Не треба забувати також про інфраструктурну доступність та інклюзію, тобто про включення аспектів доступу для маломобільних груп, про що свідчить адаптація до соціальних вимог ЄС. Даний показник може стати додатковим фактором успіху в перемовинах про фінансування та політичну інтеграцію для  України.</w:t>
      </w:r>
      <w:r w:rsidR="004E7466">
        <w:rPr>
          <w:rFonts w:ascii="Times New Roman" w:hAnsi="Times New Roman" w:cs="Times New Roman"/>
          <w:sz w:val="28"/>
          <w:szCs w:val="28"/>
        </w:rPr>
        <w:t xml:space="preserve"> </w:t>
      </w:r>
      <w:r w:rsidRPr="002A44BA">
        <w:rPr>
          <w:rFonts w:ascii="Times New Roman" w:hAnsi="Times New Roman" w:cs="Times New Roman"/>
          <w:sz w:val="28"/>
          <w:szCs w:val="28"/>
        </w:rPr>
        <w:t>Отже, наведена схема відображає не лише план модернізації транспортної системи всередині країни, а й стратегічно важливий, міжнародно орієнтований підхід до її розвитку, який здатен зміцнити економічну інтеграцію України з європейським ринком та глобальними логістичними мережами.</w:t>
      </w:r>
    </w:p>
    <w:p w14:paraId="6E55FFF0" w14:textId="77777777" w:rsidR="00514CE1" w:rsidRPr="00514CE1" w:rsidRDefault="00514CE1" w:rsidP="00514CE1">
      <w:pPr>
        <w:spacing w:after="0" w:line="360" w:lineRule="auto"/>
        <w:ind w:firstLine="720"/>
        <w:jc w:val="both"/>
        <w:rPr>
          <w:rFonts w:ascii="Times New Roman" w:hAnsi="Times New Roman" w:cs="Times New Roman"/>
          <w:sz w:val="28"/>
          <w:szCs w:val="28"/>
        </w:rPr>
      </w:pPr>
      <w:r w:rsidRPr="00514CE1">
        <w:rPr>
          <w:rFonts w:ascii="Times New Roman" w:hAnsi="Times New Roman" w:cs="Times New Roman"/>
          <w:sz w:val="28"/>
          <w:szCs w:val="28"/>
        </w:rPr>
        <w:t>Сталий розвиток транспортної системи України є ключовим напрямом у контексті її євроінтеграції, декарбонізації та участі в глобальних логістичних мережах. З огляду на транзитний потенціал країни, модернізація інфраструктури — зокрема залізничної, автомобільної та портової — є першочерговим завданням. Важливу роль у цьому процесі відіграє впровадження європейських стандартів, цифрових технологій та екологічно дружніх рішень, зокрема електрифікація транспорту, підтримка мультимодальних перевезень і розвиток відновлюваних джерел енергії.</w:t>
      </w:r>
    </w:p>
    <w:p w14:paraId="781FF7E9" w14:textId="39811336" w:rsidR="00514CE1" w:rsidRPr="002A44BA" w:rsidRDefault="00514CE1" w:rsidP="008F2B8A">
      <w:pPr>
        <w:spacing w:after="0" w:line="360" w:lineRule="auto"/>
        <w:ind w:firstLine="720"/>
        <w:jc w:val="both"/>
        <w:rPr>
          <w:rFonts w:ascii="Times New Roman" w:hAnsi="Times New Roman" w:cs="Times New Roman"/>
          <w:sz w:val="28"/>
          <w:szCs w:val="28"/>
        </w:rPr>
      </w:pPr>
      <w:r w:rsidRPr="00514CE1">
        <w:rPr>
          <w:rFonts w:ascii="Times New Roman" w:hAnsi="Times New Roman" w:cs="Times New Roman"/>
          <w:sz w:val="28"/>
          <w:szCs w:val="28"/>
        </w:rPr>
        <w:t xml:space="preserve">Загалом сучасна транспортна стратегія України має виходити з комплексного бачення: поєднання інфраструктурних інвестицій, екологічної модернізації, </w:t>
      </w:r>
      <w:proofErr w:type="spellStart"/>
      <w:r w:rsidRPr="00514CE1">
        <w:rPr>
          <w:rFonts w:ascii="Times New Roman" w:hAnsi="Times New Roman" w:cs="Times New Roman"/>
          <w:sz w:val="28"/>
          <w:szCs w:val="28"/>
        </w:rPr>
        <w:t>цифровізації</w:t>
      </w:r>
      <w:proofErr w:type="spellEnd"/>
      <w:r w:rsidRPr="00514CE1">
        <w:rPr>
          <w:rFonts w:ascii="Times New Roman" w:hAnsi="Times New Roman" w:cs="Times New Roman"/>
          <w:sz w:val="28"/>
          <w:szCs w:val="28"/>
        </w:rPr>
        <w:t>, соціальної інклюзії та орієнтації на міжнародну кооперацію. Це дозволить не лише посилити внутрішню мобільність, але й зміцнити транзитний статус України як ланки між ЄС та країнами Східного партнерства і Азії.</w:t>
      </w:r>
    </w:p>
    <w:p w14:paraId="43A8FA78" w14:textId="77777777" w:rsidR="00B153FC" w:rsidRDefault="00B153FC" w:rsidP="008F2B8A">
      <w:pPr>
        <w:spacing w:after="0" w:line="360" w:lineRule="auto"/>
        <w:jc w:val="center"/>
        <w:rPr>
          <w:rFonts w:ascii="Times New Roman" w:hAnsi="Times New Roman" w:cs="Times New Roman"/>
          <w:b/>
          <w:bCs/>
          <w:sz w:val="28"/>
          <w:szCs w:val="28"/>
        </w:rPr>
      </w:pPr>
    </w:p>
    <w:p w14:paraId="6E97A5B8" w14:textId="77777777" w:rsidR="00B153FC" w:rsidRDefault="00B153FC" w:rsidP="008F2B8A">
      <w:pPr>
        <w:spacing w:after="0" w:line="360" w:lineRule="auto"/>
        <w:jc w:val="center"/>
        <w:rPr>
          <w:rFonts w:ascii="Times New Roman" w:hAnsi="Times New Roman" w:cs="Times New Roman"/>
          <w:b/>
          <w:bCs/>
          <w:sz w:val="28"/>
          <w:szCs w:val="28"/>
        </w:rPr>
      </w:pPr>
    </w:p>
    <w:p w14:paraId="08491FA0" w14:textId="449DA389" w:rsidR="00C64067" w:rsidRPr="002A44BA" w:rsidRDefault="00B63775" w:rsidP="008F2B8A">
      <w:pPr>
        <w:spacing w:after="0" w:line="360" w:lineRule="auto"/>
        <w:jc w:val="center"/>
        <w:rPr>
          <w:rFonts w:ascii="Times New Roman" w:hAnsi="Times New Roman" w:cs="Times New Roman"/>
          <w:b/>
          <w:bCs/>
          <w:sz w:val="28"/>
          <w:szCs w:val="28"/>
        </w:rPr>
      </w:pPr>
      <w:r w:rsidRPr="002A44BA">
        <w:rPr>
          <w:rFonts w:ascii="Times New Roman" w:hAnsi="Times New Roman" w:cs="Times New Roman"/>
          <w:b/>
          <w:bCs/>
          <w:sz w:val="28"/>
          <w:szCs w:val="28"/>
        </w:rPr>
        <w:lastRenderedPageBreak/>
        <w:t>В</w:t>
      </w:r>
      <w:r w:rsidR="00C64067" w:rsidRPr="002A44BA">
        <w:rPr>
          <w:rFonts w:ascii="Times New Roman" w:hAnsi="Times New Roman" w:cs="Times New Roman"/>
          <w:b/>
          <w:bCs/>
          <w:sz w:val="28"/>
          <w:szCs w:val="28"/>
        </w:rPr>
        <w:t>ИСНОВКИ</w:t>
      </w:r>
    </w:p>
    <w:p w14:paraId="0E08226E" w14:textId="77777777" w:rsidR="00C64067" w:rsidRPr="002A44BA" w:rsidRDefault="00C64067" w:rsidP="008F2B8A">
      <w:pPr>
        <w:spacing w:after="0" w:line="360" w:lineRule="auto"/>
        <w:ind w:firstLine="720"/>
        <w:jc w:val="center"/>
        <w:rPr>
          <w:rFonts w:ascii="Times New Roman" w:hAnsi="Times New Roman" w:cs="Times New Roman"/>
          <w:sz w:val="28"/>
          <w:szCs w:val="28"/>
        </w:rPr>
      </w:pPr>
    </w:p>
    <w:p w14:paraId="66D095B2" w14:textId="77777777" w:rsidR="009A2335" w:rsidRPr="007C6770" w:rsidRDefault="009A2335" w:rsidP="00CC6935">
      <w:pPr>
        <w:spacing w:after="0" w:line="360" w:lineRule="auto"/>
        <w:ind w:firstLine="720"/>
        <w:jc w:val="both"/>
        <w:rPr>
          <w:rFonts w:ascii="Times New Roman" w:hAnsi="Times New Roman" w:cs="Times New Roman"/>
          <w:sz w:val="28"/>
          <w:szCs w:val="28"/>
        </w:rPr>
      </w:pPr>
      <w:r w:rsidRPr="007C6770">
        <w:rPr>
          <w:rFonts w:ascii="Times New Roman" w:hAnsi="Times New Roman" w:cs="Times New Roman"/>
          <w:sz w:val="28"/>
          <w:szCs w:val="28"/>
        </w:rPr>
        <w:t xml:space="preserve">Транспортна система України є фундаментальною складовою національної економіки, яка забезпечує не лише ефективне функціонування внутрішніх ринків, а й відіграє ключову роль у формуванні зовнішньоекономічних </w:t>
      </w:r>
      <w:proofErr w:type="spellStart"/>
      <w:r w:rsidRPr="007C6770">
        <w:rPr>
          <w:rFonts w:ascii="Times New Roman" w:hAnsi="Times New Roman" w:cs="Times New Roman"/>
          <w:sz w:val="28"/>
          <w:szCs w:val="28"/>
        </w:rPr>
        <w:t>зв’язків</w:t>
      </w:r>
      <w:proofErr w:type="spellEnd"/>
      <w:r w:rsidRPr="007C6770">
        <w:rPr>
          <w:rFonts w:ascii="Times New Roman" w:hAnsi="Times New Roman" w:cs="Times New Roman"/>
          <w:sz w:val="28"/>
          <w:szCs w:val="28"/>
        </w:rPr>
        <w:t xml:space="preserve"> та міжнародної інтеграції. У структурному вимірі вона є складною багатокомпонентною системою, що включає всі види транспорту загального користування – залізничний, морський, річковий, автомобільний, авіаційний, а також міський електротранспорт. Кожен з цих елементів має власну інфраструктуру, обслуговуючі підприємства та установи, що формують єдиний логістичний простір країни.</w:t>
      </w:r>
    </w:p>
    <w:p w14:paraId="6B0BB583" w14:textId="77777777" w:rsidR="009A2335" w:rsidRPr="002A44BA" w:rsidRDefault="009A2335" w:rsidP="009A2335">
      <w:pPr>
        <w:spacing w:after="0" w:line="360" w:lineRule="auto"/>
        <w:ind w:firstLine="720"/>
        <w:jc w:val="both"/>
        <w:rPr>
          <w:rFonts w:ascii="Times New Roman" w:hAnsi="Times New Roman" w:cs="Times New Roman"/>
          <w:sz w:val="28"/>
          <w:szCs w:val="28"/>
        </w:rPr>
      </w:pPr>
      <w:r w:rsidRPr="007C6770">
        <w:rPr>
          <w:rFonts w:ascii="Times New Roman" w:hAnsi="Times New Roman" w:cs="Times New Roman"/>
          <w:sz w:val="28"/>
          <w:szCs w:val="28"/>
        </w:rPr>
        <w:t xml:space="preserve">Розгляд нормативно-правового забезпечення функціонування транспортної системи свідчить про наявність достатньої законодавчої бази, яка регламентує діяльність як окремих видів транспорту, так і транспортної галузі в цілому. Законодавство України у сфері транспорту поступово гармонізується із законодавством ЄС, що підтверджується поступовою імплементацією відповідних директив та стратегічних документів, зокрема в межах виконання Угоди про асоціацію. </w:t>
      </w:r>
    </w:p>
    <w:p w14:paraId="3B3F595A" w14:textId="23458AA6" w:rsidR="009A2335" w:rsidRPr="002A44BA" w:rsidRDefault="00F41FF5" w:rsidP="009A2335">
      <w:pPr>
        <w:spacing w:after="0" w:line="360" w:lineRule="auto"/>
        <w:ind w:firstLine="720"/>
        <w:jc w:val="both"/>
        <w:rPr>
          <w:rFonts w:ascii="Times New Roman" w:hAnsi="Times New Roman" w:cs="Times New Roman"/>
          <w:sz w:val="28"/>
          <w:szCs w:val="28"/>
        </w:rPr>
      </w:pPr>
      <w:r w:rsidRPr="00F41FF5">
        <w:rPr>
          <w:rFonts w:ascii="Times New Roman" w:hAnsi="Times New Roman" w:cs="Times New Roman"/>
          <w:sz w:val="28"/>
          <w:szCs w:val="28"/>
        </w:rPr>
        <w:t>Вигідне географічне положення України формує основу її транзитного потенціалу, відкриваючи можливості для розвитку як стратегічного транспортно-логістичного центру Євразії. Комплексна інфраструктура, що охоплює морські порти, залізничні й автомобільні шляхи, повітряне та трубопровідне сполучення, створює умови для інтеграції у міжнародні транспортні коридори. Це надає Україні унікальні переваги в посиленні своєї ролі в глобальних логістичних ланцюгах і формуванні сучасної мультимодальної системи перевезень.</w:t>
      </w:r>
      <w:r w:rsidR="009A2335" w:rsidRPr="007C6770">
        <w:rPr>
          <w:rFonts w:ascii="Times New Roman" w:hAnsi="Times New Roman" w:cs="Times New Roman"/>
          <w:sz w:val="28"/>
          <w:szCs w:val="28"/>
        </w:rPr>
        <w:t xml:space="preserve"> </w:t>
      </w:r>
    </w:p>
    <w:p w14:paraId="0853A7CB" w14:textId="77777777" w:rsidR="009A2335" w:rsidRPr="00217DBC" w:rsidRDefault="009A2335" w:rsidP="009A2335">
      <w:pPr>
        <w:spacing w:after="0" w:line="360" w:lineRule="auto"/>
        <w:ind w:firstLine="720"/>
        <w:jc w:val="both"/>
        <w:rPr>
          <w:rFonts w:ascii="Times New Roman" w:hAnsi="Times New Roman" w:cs="Times New Roman"/>
          <w:sz w:val="28"/>
          <w:szCs w:val="28"/>
        </w:rPr>
      </w:pPr>
      <w:r w:rsidRPr="00217DBC">
        <w:rPr>
          <w:rFonts w:ascii="Times New Roman" w:hAnsi="Times New Roman" w:cs="Times New Roman"/>
          <w:sz w:val="28"/>
          <w:szCs w:val="28"/>
        </w:rPr>
        <w:t xml:space="preserve">Водночас, з огляду на триваючу війну, транспортна система виконує критично важливу роль у забезпеченні національної безпеки. Закон «Про функціонування єдиної транспортної системи України в особливий період» визначає принципи централізованого управління, оперативного реагування, а </w:t>
      </w:r>
      <w:r w:rsidRPr="00217DBC">
        <w:rPr>
          <w:rFonts w:ascii="Times New Roman" w:hAnsi="Times New Roman" w:cs="Times New Roman"/>
          <w:sz w:val="28"/>
          <w:szCs w:val="28"/>
        </w:rPr>
        <w:lastRenderedPageBreak/>
        <w:t>також пріоритетного забезпечення потреб оборони. Це свідчить про стратегічне значення транспорту не лише в економічній, але й у безпековій архітектурі держави.</w:t>
      </w:r>
    </w:p>
    <w:p w14:paraId="0C58BEE9" w14:textId="77777777" w:rsidR="009A2335" w:rsidRPr="00217DBC" w:rsidRDefault="009A2335" w:rsidP="009A2335">
      <w:pPr>
        <w:spacing w:after="0" w:line="360" w:lineRule="auto"/>
        <w:ind w:firstLine="720"/>
        <w:jc w:val="both"/>
        <w:rPr>
          <w:rFonts w:ascii="Times New Roman" w:hAnsi="Times New Roman" w:cs="Times New Roman"/>
          <w:sz w:val="28"/>
          <w:szCs w:val="28"/>
        </w:rPr>
      </w:pPr>
      <w:r w:rsidRPr="00217DBC">
        <w:rPr>
          <w:rFonts w:ascii="Times New Roman" w:hAnsi="Times New Roman" w:cs="Times New Roman"/>
          <w:sz w:val="28"/>
          <w:szCs w:val="28"/>
        </w:rPr>
        <w:t>З урахуванням викликів сучасності, трансформація транспортної системи України має базуватися на системному підході, впровадженні сучасних технологій, розвитку інфраструктури та подальшій євроінтеграції. Забезпечення сталого функціонування, ефективного управління та адаптації до кризових умов є основою для формування конкурентоспроможної національної транспортної системи, що відповідає вимогам сучасної глобальної економіки.</w:t>
      </w:r>
    </w:p>
    <w:p w14:paraId="43A0B1E8" w14:textId="77777777" w:rsidR="009A2335" w:rsidRPr="00217DBC" w:rsidRDefault="009A2335" w:rsidP="009A2335">
      <w:pPr>
        <w:spacing w:after="0" w:line="360" w:lineRule="auto"/>
        <w:ind w:firstLine="720"/>
        <w:jc w:val="both"/>
        <w:rPr>
          <w:rFonts w:ascii="Times New Roman" w:hAnsi="Times New Roman" w:cs="Times New Roman"/>
          <w:sz w:val="28"/>
          <w:szCs w:val="28"/>
        </w:rPr>
      </w:pPr>
      <w:r w:rsidRPr="00217DBC">
        <w:rPr>
          <w:rFonts w:ascii="Times New Roman" w:hAnsi="Times New Roman" w:cs="Times New Roman"/>
          <w:sz w:val="28"/>
          <w:szCs w:val="28"/>
        </w:rPr>
        <w:t>Транспортна система України перебуває у фазі глибокої трансформації, зумовленої необхідністю інтеграції до Транс’європейської транспортної мережі (TEN-T), реагуванням на геополітичні виклики та прагненням до сталого розвитку згідно зі стандартами ЄС. Проведений аналіз засвідчив, що Україна має значний транзитний потенціал, який може бути реалізований шляхом активного включення до нових логістичних коридорів, розбудови транспортної інфраструктури та адаптації до європейських норм у сфері мобільності, безпеки та екології.</w:t>
      </w:r>
    </w:p>
    <w:p w14:paraId="06D5F324" w14:textId="77777777" w:rsidR="009A2335" w:rsidRPr="00217DBC" w:rsidRDefault="009A2335" w:rsidP="009A2335">
      <w:pPr>
        <w:spacing w:after="0" w:line="360" w:lineRule="auto"/>
        <w:ind w:firstLine="720"/>
        <w:jc w:val="both"/>
        <w:rPr>
          <w:rFonts w:ascii="Times New Roman" w:hAnsi="Times New Roman" w:cs="Times New Roman"/>
          <w:sz w:val="28"/>
          <w:szCs w:val="28"/>
        </w:rPr>
      </w:pPr>
      <w:r w:rsidRPr="00217DBC">
        <w:rPr>
          <w:rFonts w:ascii="Times New Roman" w:hAnsi="Times New Roman" w:cs="Times New Roman"/>
          <w:sz w:val="28"/>
          <w:szCs w:val="28"/>
        </w:rPr>
        <w:t xml:space="preserve">Одним із ключових напрямів інтеграції є модернізація інфраструктури відповідно до вимог TEN-T. Розвиток залізничної мережі зі стандартом колії 1435 мм, розширення автомобільних коридорів, оновлення портів та включення річки Дніпро до мультимодальних маршрутів є важливими передумовами ефективного з'єднання України з логістичними центрами Європи. Такі </w:t>
      </w:r>
      <w:proofErr w:type="spellStart"/>
      <w:r w:rsidRPr="00217DBC">
        <w:rPr>
          <w:rFonts w:ascii="Times New Roman" w:hAnsi="Times New Roman" w:cs="Times New Roman"/>
          <w:sz w:val="28"/>
          <w:szCs w:val="28"/>
        </w:rPr>
        <w:t>проєкти</w:t>
      </w:r>
      <w:proofErr w:type="spellEnd"/>
      <w:r w:rsidRPr="00217DBC">
        <w:rPr>
          <w:rFonts w:ascii="Times New Roman" w:hAnsi="Times New Roman" w:cs="Times New Roman"/>
          <w:sz w:val="28"/>
          <w:szCs w:val="28"/>
        </w:rPr>
        <w:t xml:space="preserve"> не лише зменшать логістичні витрати, а й сприятимуть економічному зростанню, залученню інвестицій та розширенню доступу до ринків ЄС.</w:t>
      </w:r>
    </w:p>
    <w:p w14:paraId="58DD6818" w14:textId="77777777" w:rsidR="009A2335" w:rsidRPr="00217DBC" w:rsidRDefault="009A2335" w:rsidP="009A2335">
      <w:pPr>
        <w:spacing w:after="0" w:line="360" w:lineRule="auto"/>
        <w:ind w:firstLine="720"/>
        <w:jc w:val="both"/>
        <w:rPr>
          <w:rFonts w:ascii="Times New Roman" w:hAnsi="Times New Roman" w:cs="Times New Roman"/>
          <w:sz w:val="28"/>
          <w:szCs w:val="28"/>
        </w:rPr>
      </w:pPr>
      <w:r w:rsidRPr="00217DBC">
        <w:rPr>
          <w:rFonts w:ascii="Times New Roman" w:hAnsi="Times New Roman" w:cs="Times New Roman"/>
          <w:sz w:val="28"/>
          <w:szCs w:val="28"/>
        </w:rPr>
        <w:t xml:space="preserve">Розробка нових міжнародних логістичних коридорів — зокрема Чорноморського, Балтійського, Іберійського та Центральноєвропейського — відкриває для України можливість посісти стратегічне місце у системі розподілу вантажопотоків між Європою та Азією. Особливо перспективним у </w:t>
      </w:r>
      <w:r w:rsidRPr="00217DBC">
        <w:rPr>
          <w:rFonts w:ascii="Times New Roman" w:hAnsi="Times New Roman" w:cs="Times New Roman"/>
          <w:sz w:val="28"/>
          <w:szCs w:val="28"/>
        </w:rPr>
        <w:lastRenderedPageBreak/>
        <w:t>цьому контексті є розвиток Чорноморського напрямку як інтерфейсу між внутрішнім ринком ЄС та країнами Східного партнерства. Включення України до оновлених індикативних карт TEN-T, схвалених у грудні 2023 року, є підтвердженням поступу у бік тіснішої інтеграції з ЄС.</w:t>
      </w:r>
    </w:p>
    <w:p w14:paraId="40EF4D84" w14:textId="77777777" w:rsidR="009A2335" w:rsidRPr="00217DBC" w:rsidRDefault="009A2335" w:rsidP="009A2335">
      <w:pPr>
        <w:spacing w:after="0" w:line="360" w:lineRule="auto"/>
        <w:ind w:firstLine="720"/>
        <w:jc w:val="both"/>
        <w:rPr>
          <w:rFonts w:ascii="Times New Roman" w:hAnsi="Times New Roman" w:cs="Times New Roman"/>
          <w:sz w:val="28"/>
          <w:szCs w:val="28"/>
        </w:rPr>
      </w:pPr>
      <w:r w:rsidRPr="00217DBC">
        <w:rPr>
          <w:rFonts w:ascii="Times New Roman" w:hAnsi="Times New Roman" w:cs="Times New Roman"/>
          <w:sz w:val="28"/>
          <w:szCs w:val="28"/>
        </w:rPr>
        <w:t xml:space="preserve">Реалізація інфраструктурних </w:t>
      </w:r>
      <w:proofErr w:type="spellStart"/>
      <w:r w:rsidRPr="00217DBC">
        <w:rPr>
          <w:rFonts w:ascii="Times New Roman" w:hAnsi="Times New Roman" w:cs="Times New Roman"/>
          <w:sz w:val="28"/>
          <w:szCs w:val="28"/>
        </w:rPr>
        <w:t>проєктів</w:t>
      </w:r>
      <w:proofErr w:type="spellEnd"/>
      <w:r w:rsidRPr="00217DBC">
        <w:rPr>
          <w:rFonts w:ascii="Times New Roman" w:hAnsi="Times New Roman" w:cs="Times New Roman"/>
          <w:sz w:val="28"/>
          <w:szCs w:val="28"/>
        </w:rPr>
        <w:t xml:space="preserve"> до 2030 року на суму понад 4,45 млрд євро свідчить про високий рівень підтримки з боку Європейської Комісії та стратегічний інтерес до зміцнення </w:t>
      </w:r>
      <w:proofErr w:type="spellStart"/>
      <w:r w:rsidRPr="00217DBC">
        <w:rPr>
          <w:rFonts w:ascii="Times New Roman" w:hAnsi="Times New Roman" w:cs="Times New Roman"/>
          <w:sz w:val="28"/>
          <w:szCs w:val="28"/>
        </w:rPr>
        <w:t>зв’язків</w:t>
      </w:r>
      <w:proofErr w:type="spellEnd"/>
      <w:r w:rsidRPr="00217DBC">
        <w:rPr>
          <w:rFonts w:ascii="Times New Roman" w:hAnsi="Times New Roman" w:cs="Times New Roman"/>
          <w:sz w:val="28"/>
          <w:szCs w:val="28"/>
        </w:rPr>
        <w:t xml:space="preserve"> між Україною та ЄС. Водночас виключення маршрутів у напрямку Росії та Білорусі підкреслює геополітичну переорієнтацію ЄС та визначає Україну як потенційного ключового партнера у східному напрямку європейської логістики.</w:t>
      </w:r>
    </w:p>
    <w:p w14:paraId="377D90E7" w14:textId="77777777" w:rsidR="009A2335" w:rsidRPr="00217DBC" w:rsidRDefault="009A2335" w:rsidP="009A2335">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С</w:t>
      </w:r>
      <w:r w:rsidRPr="00217DBC">
        <w:rPr>
          <w:rFonts w:ascii="Times New Roman" w:hAnsi="Times New Roman" w:cs="Times New Roman"/>
          <w:sz w:val="28"/>
          <w:szCs w:val="28"/>
        </w:rPr>
        <w:t xml:space="preserve">талий розвиток транспортної системи має базуватися на гармонійному поєднанні інфраструктурного оновлення, </w:t>
      </w:r>
      <w:proofErr w:type="spellStart"/>
      <w:r w:rsidRPr="00217DBC">
        <w:rPr>
          <w:rFonts w:ascii="Times New Roman" w:hAnsi="Times New Roman" w:cs="Times New Roman"/>
          <w:sz w:val="28"/>
          <w:szCs w:val="28"/>
        </w:rPr>
        <w:t>цифровізації</w:t>
      </w:r>
      <w:proofErr w:type="spellEnd"/>
      <w:r w:rsidRPr="00217DBC">
        <w:rPr>
          <w:rFonts w:ascii="Times New Roman" w:hAnsi="Times New Roman" w:cs="Times New Roman"/>
          <w:sz w:val="28"/>
          <w:szCs w:val="28"/>
        </w:rPr>
        <w:t xml:space="preserve">, екологічної відповідальності та соціальної інклюзії. Пріоритетними стають електрифікація транспорту, підтримка громадського транспорту на альтернативних видах пального, розвиток мультимодальних рішень та забезпечення доступності транспорту для всіх груп населення. Орієнтація на Цілі сталого розвитку ООН і впровадження Європейського зеленого курсу, зокрема пакету </w:t>
      </w:r>
      <w:proofErr w:type="spellStart"/>
      <w:r w:rsidRPr="00217DBC">
        <w:rPr>
          <w:rFonts w:ascii="Times New Roman" w:hAnsi="Times New Roman" w:cs="Times New Roman"/>
          <w:sz w:val="28"/>
          <w:szCs w:val="28"/>
        </w:rPr>
        <w:t>Fit</w:t>
      </w:r>
      <w:proofErr w:type="spellEnd"/>
      <w:r w:rsidRPr="00217DBC">
        <w:rPr>
          <w:rFonts w:ascii="Times New Roman" w:hAnsi="Times New Roman" w:cs="Times New Roman"/>
          <w:sz w:val="28"/>
          <w:szCs w:val="28"/>
        </w:rPr>
        <w:t xml:space="preserve"> </w:t>
      </w:r>
      <w:proofErr w:type="spellStart"/>
      <w:r w:rsidRPr="00217DBC">
        <w:rPr>
          <w:rFonts w:ascii="Times New Roman" w:hAnsi="Times New Roman" w:cs="Times New Roman"/>
          <w:sz w:val="28"/>
          <w:szCs w:val="28"/>
        </w:rPr>
        <w:t>for</w:t>
      </w:r>
      <w:proofErr w:type="spellEnd"/>
      <w:r w:rsidRPr="00217DBC">
        <w:rPr>
          <w:rFonts w:ascii="Times New Roman" w:hAnsi="Times New Roman" w:cs="Times New Roman"/>
          <w:sz w:val="28"/>
          <w:szCs w:val="28"/>
        </w:rPr>
        <w:t xml:space="preserve"> 55, формує основу для кліматично нейтральної транспортної політики в Україні.</w:t>
      </w:r>
    </w:p>
    <w:p w14:paraId="672CC07D" w14:textId="3B4A959D" w:rsidR="009A2335" w:rsidRPr="002A44BA" w:rsidRDefault="009A2335" w:rsidP="009A2335">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С</w:t>
      </w:r>
      <w:r w:rsidRPr="00217DBC">
        <w:rPr>
          <w:rFonts w:ascii="Times New Roman" w:hAnsi="Times New Roman" w:cs="Times New Roman"/>
          <w:sz w:val="28"/>
          <w:szCs w:val="28"/>
        </w:rPr>
        <w:t xml:space="preserve">тратегія розвитку транспортної системи України повинна враховувати потреби геоекономічної адаптації, екологічного переходу та інфраструктурної інтеграції. Результатом реалізації комплексної політики має стати не лише технічне оновлення, а й системне включення України до європейської економічної, логістичної та кліматичної парадигми. </w:t>
      </w:r>
    </w:p>
    <w:p w14:paraId="4FC5F357" w14:textId="256A2306" w:rsidR="0048481C" w:rsidRPr="0048481C" w:rsidRDefault="0048481C" w:rsidP="0048481C">
      <w:pPr>
        <w:spacing w:after="0" w:line="360" w:lineRule="auto"/>
        <w:ind w:firstLine="720"/>
        <w:jc w:val="both"/>
        <w:rPr>
          <w:rFonts w:ascii="Times New Roman" w:hAnsi="Times New Roman" w:cs="Times New Roman"/>
          <w:sz w:val="28"/>
          <w:szCs w:val="28"/>
        </w:rPr>
      </w:pPr>
      <w:r w:rsidRPr="0048481C">
        <w:rPr>
          <w:rFonts w:ascii="Times New Roman" w:hAnsi="Times New Roman" w:cs="Times New Roman"/>
          <w:sz w:val="28"/>
          <w:szCs w:val="28"/>
        </w:rPr>
        <w:t>Таким чином, транспортна система України демонструє не лише стійкість у кризових умовах, а й потенціал до стратегічного оновлення. У середньо- та довгостроковій перспективі</w:t>
      </w:r>
      <w:r w:rsidR="009A2335" w:rsidRPr="002A44BA">
        <w:rPr>
          <w:rFonts w:ascii="Times New Roman" w:hAnsi="Times New Roman" w:cs="Times New Roman"/>
          <w:sz w:val="28"/>
          <w:szCs w:val="28"/>
        </w:rPr>
        <w:t xml:space="preserve">. </w:t>
      </w:r>
      <w:r w:rsidRPr="0048481C">
        <w:rPr>
          <w:rFonts w:ascii="Times New Roman" w:hAnsi="Times New Roman" w:cs="Times New Roman"/>
          <w:sz w:val="28"/>
          <w:szCs w:val="28"/>
        </w:rPr>
        <w:t>Відповідне реформування транспортної системи є одним із ключових елементів економічного відновлення та європейського курсу України.</w:t>
      </w:r>
    </w:p>
    <w:p w14:paraId="43A49365" w14:textId="6D9E9E87" w:rsidR="008F2B8A" w:rsidRPr="002A44BA" w:rsidRDefault="008F2B8A" w:rsidP="008F2B8A">
      <w:pPr>
        <w:spacing w:after="0" w:line="360" w:lineRule="auto"/>
        <w:ind w:firstLine="720"/>
        <w:jc w:val="both"/>
        <w:rPr>
          <w:rFonts w:ascii="Times New Roman" w:hAnsi="Times New Roman" w:cs="Times New Roman"/>
          <w:sz w:val="28"/>
          <w:szCs w:val="28"/>
        </w:rPr>
      </w:pPr>
    </w:p>
    <w:p w14:paraId="0814DF43" w14:textId="77777777" w:rsidR="00EF554D" w:rsidRPr="002A44BA" w:rsidRDefault="00EF554D" w:rsidP="00EF554D">
      <w:pPr>
        <w:spacing w:after="0" w:line="360" w:lineRule="auto"/>
        <w:jc w:val="center"/>
        <w:rPr>
          <w:rFonts w:ascii="Times New Roman" w:hAnsi="Times New Roman" w:cs="Times New Roman"/>
          <w:b/>
          <w:bCs/>
          <w:sz w:val="28"/>
          <w:szCs w:val="28"/>
        </w:rPr>
      </w:pPr>
      <w:r w:rsidRPr="002A44BA">
        <w:rPr>
          <w:rFonts w:ascii="Times New Roman" w:hAnsi="Times New Roman" w:cs="Times New Roman"/>
          <w:b/>
          <w:bCs/>
          <w:sz w:val="28"/>
          <w:szCs w:val="28"/>
        </w:rPr>
        <w:lastRenderedPageBreak/>
        <w:t>СПИСОК ВИКОРИСТАНИХ ДЖЕРЕЛ</w:t>
      </w:r>
    </w:p>
    <w:p w14:paraId="289369C2" w14:textId="31B7F796" w:rsidR="003479E7" w:rsidRPr="002A44BA" w:rsidRDefault="003479E7" w:rsidP="001F1B2D">
      <w:pPr>
        <w:spacing w:after="0" w:line="360" w:lineRule="auto"/>
        <w:ind w:firstLine="720"/>
        <w:jc w:val="both"/>
        <w:rPr>
          <w:rFonts w:ascii="Times New Roman" w:hAnsi="Times New Roman" w:cs="Times New Roman"/>
          <w:sz w:val="28"/>
          <w:szCs w:val="28"/>
        </w:rPr>
      </w:pPr>
    </w:p>
    <w:p w14:paraId="0D2F732B" w14:textId="5714CAE2" w:rsidR="00AB414A" w:rsidRPr="002A44BA" w:rsidRDefault="00AB414A" w:rsidP="001F1B2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1. Орел В.М. Логістичні основи та стійке функціонування транспортної системи. Управління розвитком соціально-економічних систем: матеріали ІX </w:t>
      </w:r>
      <w:proofErr w:type="spellStart"/>
      <w:r w:rsidRPr="002A44BA">
        <w:rPr>
          <w:rFonts w:ascii="Times New Roman" w:hAnsi="Times New Roman" w:cs="Times New Roman"/>
          <w:sz w:val="28"/>
          <w:szCs w:val="28"/>
        </w:rPr>
        <w:t>Міжнар</w:t>
      </w:r>
      <w:proofErr w:type="spellEnd"/>
      <w:r w:rsidRPr="002A44BA">
        <w:rPr>
          <w:rFonts w:ascii="Times New Roman" w:hAnsi="Times New Roman" w:cs="Times New Roman"/>
          <w:sz w:val="28"/>
          <w:szCs w:val="28"/>
        </w:rPr>
        <w:t xml:space="preserve">. науково-практичної </w:t>
      </w:r>
      <w:proofErr w:type="spellStart"/>
      <w:r w:rsidRPr="002A44BA">
        <w:rPr>
          <w:rFonts w:ascii="Times New Roman" w:hAnsi="Times New Roman" w:cs="Times New Roman"/>
          <w:sz w:val="28"/>
          <w:szCs w:val="28"/>
        </w:rPr>
        <w:t>конф</w:t>
      </w:r>
      <w:proofErr w:type="spellEnd"/>
      <w:r w:rsidRPr="002A44BA">
        <w:rPr>
          <w:rFonts w:ascii="Times New Roman" w:hAnsi="Times New Roman" w:cs="Times New Roman"/>
          <w:sz w:val="28"/>
          <w:szCs w:val="28"/>
        </w:rPr>
        <w:t>.(</w:t>
      </w:r>
      <w:proofErr w:type="spellStart"/>
      <w:r w:rsidRPr="002A44BA">
        <w:rPr>
          <w:rFonts w:ascii="Times New Roman" w:hAnsi="Times New Roman" w:cs="Times New Roman"/>
          <w:sz w:val="28"/>
          <w:szCs w:val="28"/>
        </w:rPr>
        <w:t>присвяченой</w:t>
      </w:r>
      <w:proofErr w:type="spellEnd"/>
      <w:r w:rsidRPr="002A44BA">
        <w:rPr>
          <w:rFonts w:ascii="Times New Roman" w:hAnsi="Times New Roman" w:cs="Times New Roman"/>
          <w:sz w:val="28"/>
          <w:szCs w:val="28"/>
        </w:rPr>
        <w:t xml:space="preserve"> пам’яті професора Григорія </w:t>
      </w:r>
      <w:proofErr w:type="spellStart"/>
      <w:r w:rsidRPr="002A44BA">
        <w:rPr>
          <w:rFonts w:ascii="Times New Roman" w:hAnsi="Times New Roman" w:cs="Times New Roman"/>
          <w:sz w:val="28"/>
          <w:szCs w:val="28"/>
        </w:rPr>
        <w:t>Євтійовича</w:t>
      </w:r>
      <w:proofErr w:type="spellEnd"/>
      <w:r w:rsidRPr="002A44BA">
        <w:rPr>
          <w:rFonts w:ascii="Times New Roman" w:hAnsi="Times New Roman" w:cs="Times New Roman"/>
          <w:sz w:val="28"/>
          <w:szCs w:val="28"/>
        </w:rPr>
        <w:t xml:space="preserve"> </w:t>
      </w:r>
      <w:proofErr w:type="spellStart"/>
      <w:r w:rsidRPr="002A44BA">
        <w:rPr>
          <w:rFonts w:ascii="Times New Roman" w:hAnsi="Times New Roman" w:cs="Times New Roman"/>
          <w:sz w:val="28"/>
          <w:szCs w:val="28"/>
        </w:rPr>
        <w:t>Мазнєва</w:t>
      </w:r>
      <w:proofErr w:type="spellEnd"/>
      <w:r w:rsidRPr="002A44BA">
        <w:rPr>
          <w:rFonts w:ascii="Times New Roman" w:hAnsi="Times New Roman" w:cs="Times New Roman"/>
          <w:sz w:val="28"/>
          <w:szCs w:val="28"/>
        </w:rPr>
        <w:t>), 06-07 березня 2025 р. Частина 1. Харків: ДБТУ, 2025. С. 249-252.</w:t>
      </w:r>
    </w:p>
    <w:p w14:paraId="3ED75140" w14:textId="39E61EF8" w:rsidR="00AB414A" w:rsidRPr="002A44BA" w:rsidRDefault="00AB414A" w:rsidP="001F1B2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2. </w:t>
      </w:r>
      <w:r w:rsidR="00393AD1" w:rsidRPr="002A44BA">
        <w:rPr>
          <w:rFonts w:ascii="Times New Roman" w:hAnsi="Times New Roman" w:cs="Times New Roman"/>
          <w:sz w:val="28"/>
          <w:szCs w:val="28"/>
        </w:rPr>
        <w:t xml:space="preserve">Поняття та структура транспортної системи України. </w:t>
      </w:r>
      <w:r w:rsidRPr="002A44BA">
        <w:rPr>
          <w:rFonts w:ascii="Times New Roman" w:hAnsi="Times New Roman" w:cs="Times New Roman"/>
          <w:sz w:val="28"/>
          <w:szCs w:val="28"/>
        </w:rPr>
        <w:t>URL: https://studfile.net/preview/9853101/page:7/</w:t>
      </w:r>
    </w:p>
    <w:p w14:paraId="5DD7C3DA" w14:textId="21047F3A" w:rsidR="003479E7" w:rsidRPr="002A44BA" w:rsidRDefault="00AB414A" w:rsidP="001F1B2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3</w:t>
      </w:r>
      <w:r w:rsidR="006425C1" w:rsidRPr="002A44BA">
        <w:rPr>
          <w:rFonts w:ascii="Times New Roman" w:hAnsi="Times New Roman" w:cs="Times New Roman"/>
          <w:sz w:val="28"/>
          <w:szCs w:val="28"/>
        </w:rPr>
        <w:t xml:space="preserve">. Закон України «Про транспорт» від 10.11.1994 № 232/94-ВР. URL: </w:t>
      </w:r>
      <w:hyperlink r:id="rId15" w:history="1">
        <w:r w:rsidR="00852530" w:rsidRPr="002A44BA">
          <w:rPr>
            <w:rStyle w:val="a9"/>
            <w:rFonts w:ascii="Times New Roman" w:hAnsi="Times New Roman" w:cs="Times New Roman"/>
            <w:sz w:val="28"/>
            <w:szCs w:val="28"/>
          </w:rPr>
          <w:t>https://zakon.rada.gov.ua/laws/show/232/94-%D0%B2%D1%80</w:t>
        </w:r>
      </w:hyperlink>
      <w:r w:rsidR="001920AD" w:rsidRPr="002A44BA">
        <w:t xml:space="preserve"> </w:t>
      </w:r>
      <w:r w:rsidR="001920AD" w:rsidRPr="002A44BA">
        <w:rPr>
          <w:rFonts w:ascii="Times New Roman" w:hAnsi="Times New Roman" w:cs="Times New Roman"/>
          <w:sz w:val="28"/>
          <w:szCs w:val="28"/>
        </w:rPr>
        <w:t>(дата звернення 03.02.2025)</w:t>
      </w:r>
    </w:p>
    <w:p w14:paraId="4113519B" w14:textId="77777777" w:rsidR="001920AD" w:rsidRPr="002A44BA" w:rsidRDefault="00852530" w:rsidP="001920A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4. Закон України «Про </w:t>
      </w:r>
      <w:r w:rsidR="008A7D49" w:rsidRPr="002A44BA">
        <w:rPr>
          <w:rFonts w:ascii="Times New Roman" w:hAnsi="Times New Roman" w:cs="Times New Roman"/>
          <w:sz w:val="28"/>
          <w:szCs w:val="28"/>
        </w:rPr>
        <w:t>функціонування єдиної транспортної системи України в особливий період</w:t>
      </w:r>
      <w:r w:rsidRPr="002A44BA">
        <w:rPr>
          <w:rFonts w:ascii="Times New Roman" w:hAnsi="Times New Roman" w:cs="Times New Roman"/>
          <w:sz w:val="28"/>
          <w:szCs w:val="28"/>
        </w:rPr>
        <w:t>»</w:t>
      </w:r>
      <w:r w:rsidR="008A7D49" w:rsidRPr="002A44BA">
        <w:rPr>
          <w:rFonts w:ascii="Times New Roman" w:hAnsi="Times New Roman" w:cs="Times New Roman"/>
          <w:sz w:val="28"/>
          <w:szCs w:val="28"/>
        </w:rPr>
        <w:t xml:space="preserve"> від 20.10.1998 № 194-XIV. URL: </w:t>
      </w:r>
      <w:hyperlink r:id="rId16" w:anchor="Text" w:history="1">
        <w:r w:rsidR="008A7D49" w:rsidRPr="002A44BA">
          <w:rPr>
            <w:rStyle w:val="a9"/>
            <w:rFonts w:ascii="Times New Roman" w:hAnsi="Times New Roman" w:cs="Times New Roman"/>
            <w:sz w:val="28"/>
            <w:szCs w:val="28"/>
          </w:rPr>
          <w:t>https://zakon.rada.gov.ua/laws/show/194-14#Text</w:t>
        </w:r>
      </w:hyperlink>
      <w:r w:rsidR="001920AD" w:rsidRPr="002A44BA">
        <w:rPr>
          <w:rFonts w:ascii="Times New Roman" w:hAnsi="Times New Roman" w:cs="Times New Roman"/>
          <w:sz w:val="28"/>
          <w:szCs w:val="28"/>
        </w:rPr>
        <w:t>дата звернення 03.02.2025)</w:t>
      </w:r>
    </w:p>
    <w:p w14:paraId="46E26F55" w14:textId="77777777" w:rsidR="001920AD" w:rsidRPr="002A44BA" w:rsidRDefault="008A7D49" w:rsidP="001920A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5. Закон України «Про мобілізаційну підготовку та мобілізацію» від 21.10.1993 № 3543-XII. URL: </w:t>
      </w:r>
      <w:hyperlink r:id="rId17" w:anchor="Text" w:history="1">
        <w:r w:rsidR="001920AD" w:rsidRPr="002A44BA">
          <w:rPr>
            <w:rStyle w:val="a9"/>
            <w:rFonts w:ascii="Times New Roman" w:hAnsi="Times New Roman" w:cs="Times New Roman"/>
            <w:sz w:val="28"/>
            <w:szCs w:val="28"/>
          </w:rPr>
          <w:t>https://zakon.rada.gov.ua/laws/show/3543-12#Text</w:t>
        </w:r>
      </w:hyperlink>
      <w:r w:rsidR="001920AD" w:rsidRPr="002A44BA">
        <w:rPr>
          <w:rFonts w:ascii="Times New Roman" w:hAnsi="Times New Roman" w:cs="Times New Roman"/>
          <w:sz w:val="28"/>
          <w:szCs w:val="28"/>
        </w:rPr>
        <w:t xml:space="preserve"> дата звернення 03.02.2025)</w:t>
      </w:r>
    </w:p>
    <w:p w14:paraId="64E816B2" w14:textId="77777777" w:rsidR="001920AD" w:rsidRPr="002A44BA" w:rsidRDefault="008A7D49" w:rsidP="001920A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6. Закон України «Про оборону України» від 06.12.1991 № 1932-XII. URL: </w:t>
      </w:r>
      <w:hyperlink r:id="rId18" w:anchor="Text" w:history="1">
        <w:r w:rsidR="00242524" w:rsidRPr="002A44BA">
          <w:rPr>
            <w:rStyle w:val="a9"/>
            <w:rFonts w:ascii="Times New Roman" w:hAnsi="Times New Roman" w:cs="Times New Roman"/>
            <w:sz w:val="28"/>
            <w:szCs w:val="28"/>
          </w:rPr>
          <w:t>https://zakon.rada.gov.ua/laws/show/1932-12#Text</w:t>
        </w:r>
      </w:hyperlink>
      <w:r w:rsidR="00A816E2" w:rsidRPr="002A44BA">
        <w:t xml:space="preserve"> </w:t>
      </w:r>
      <w:r w:rsidR="001920AD" w:rsidRPr="002A44BA">
        <w:t xml:space="preserve"> </w:t>
      </w:r>
      <w:r w:rsidR="001920AD" w:rsidRPr="002A44BA">
        <w:rPr>
          <w:rFonts w:ascii="Times New Roman" w:hAnsi="Times New Roman" w:cs="Times New Roman"/>
          <w:sz w:val="28"/>
          <w:szCs w:val="28"/>
        </w:rPr>
        <w:t>дата звернення 03.02.2025)</w:t>
      </w:r>
    </w:p>
    <w:p w14:paraId="3776176F" w14:textId="69CB2FB3" w:rsidR="00A816E2" w:rsidRPr="002A44BA" w:rsidRDefault="00A816E2" w:rsidP="00A816E2">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7. Зоріна О.І., </w:t>
      </w:r>
      <w:proofErr w:type="spellStart"/>
      <w:r w:rsidRPr="002A44BA">
        <w:rPr>
          <w:rFonts w:ascii="Times New Roman" w:hAnsi="Times New Roman" w:cs="Times New Roman"/>
          <w:sz w:val="28"/>
          <w:szCs w:val="28"/>
        </w:rPr>
        <w:t>Волохов</w:t>
      </w:r>
      <w:proofErr w:type="spellEnd"/>
      <w:r w:rsidRPr="002A44BA">
        <w:rPr>
          <w:rFonts w:ascii="Times New Roman" w:hAnsi="Times New Roman" w:cs="Times New Roman"/>
          <w:sz w:val="28"/>
          <w:szCs w:val="28"/>
        </w:rPr>
        <w:t xml:space="preserve"> В.А., </w:t>
      </w:r>
      <w:proofErr w:type="spellStart"/>
      <w:r w:rsidRPr="002A44BA">
        <w:rPr>
          <w:rFonts w:ascii="Times New Roman" w:hAnsi="Times New Roman" w:cs="Times New Roman"/>
          <w:sz w:val="28"/>
          <w:szCs w:val="28"/>
        </w:rPr>
        <w:t>Волохова</w:t>
      </w:r>
      <w:proofErr w:type="spellEnd"/>
      <w:r w:rsidRPr="002A44BA">
        <w:rPr>
          <w:rFonts w:ascii="Times New Roman" w:hAnsi="Times New Roman" w:cs="Times New Roman"/>
          <w:sz w:val="28"/>
          <w:szCs w:val="28"/>
        </w:rPr>
        <w:t xml:space="preserve"> І.В. Світові тенденції на ринку транспортних послуг: Конспект лекцій. – Харків: </w:t>
      </w:r>
      <w:proofErr w:type="spellStart"/>
      <w:r w:rsidRPr="002A44BA">
        <w:rPr>
          <w:rFonts w:ascii="Times New Roman" w:hAnsi="Times New Roman" w:cs="Times New Roman"/>
          <w:sz w:val="28"/>
          <w:szCs w:val="28"/>
        </w:rPr>
        <w:t>УкрДАЗТ</w:t>
      </w:r>
      <w:proofErr w:type="spellEnd"/>
      <w:r w:rsidRPr="002A44BA">
        <w:rPr>
          <w:rFonts w:ascii="Times New Roman" w:hAnsi="Times New Roman" w:cs="Times New Roman"/>
          <w:sz w:val="28"/>
          <w:szCs w:val="28"/>
        </w:rPr>
        <w:t>, 2015. 44 с.</w:t>
      </w:r>
    </w:p>
    <w:p w14:paraId="524BADEC" w14:textId="62CE8BCC" w:rsidR="001920AD" w:rsidRPr="002A44BA" w:rsidRDefault="00A816E2" w:rsidP="001920A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8</w:t>
      </w:r>
      <w:r w:rsidR="00E84CD3" w:rsidRPr="002A44BA">
        <w:rPr>
          <w:rFonts w:ascii="Times New Roman" w:hAnsi="Times New Roman" w:cs="Times New Roman"/>
          <w:sz w:val="28"/>
          <w:szCs w:val="28"/>
        </w:rPr>
        <w:t xml:space="preserve">. Тимченко Н.М., Кузьменко О.Ю., Кузьменко В.С. Аналіз сучасного функціонування підприємств водного транспорту України та світу. Причорноморські економічні студії. Економіка та управління підприємствами. </w:t>
      </w:r>
      <w:proofErr w:type="spellStart"/>
      <w:r w:rsidR="00E84CD3" w:rsidRPr="002A44BA">
        <w:rPr>
          <w:rFonts w:ascii="Times New Roman" w:hAnsi="Times New Roman" w:cs="Times New Roman"/>
          <w:sz w:val="28"/>
          <w:szCs w:val="28"/>
        </w:rPr>
        <w:t>Вип</w:t>
      </w:r>
      <w:proofErr w:type="spellEnd"/>
      <w:r w:rsidR="00E84CD3" w:rsidRPr="002A44BA">
        <w:rPr>
          <w:rFonts w:ascii="Times New Roman" w:hAnsi="Times New Roman" w:cs="Times New Roman"/>
          <w:sz w:val="28"/>
          <w:szCs w:val="28"/>
        </w:rPr>
        <w:t>. 74. 2021 С.  73-78. URL: http://bses.in.ua/journals/2021/64_2021/ 14.pd</w:t>
      </w:r>
      <w:r w:rsidR="001920AD" w:rsidRPr="002A44BA">
        <w:rPr>
          <w:rFonts w:ascii="Times New Roman" w:hAnsi="Times New Roman" w:cs="Times New Roman"/>
          <w:sz w:val="28"/>
          <w:szCs w:val="28"/>
        </w:rPr>
        <w:t xml:space="preserve"> дата звернення 20.02.2025)</w:t>
      </w:r>
    </w:p>
    <w:p w14:paraId="0C4536FF" w14:textId="3C5C11EC" w:rsidR="00E84CD3" w:rsidRPr="002A44BA" w:rsidRDefault="00E84CD3" w:rsidP="001F1B2D">
      <w:pPr>
        <w:spacing w:after="0" w:line="360" w:lineRule="auto"/>
        <w:ind w:firstLine="720"/>
        <w:jc w:val="both"/>
        <w:rPr>
          <w:rFonts w:ascii="Times New Roman" w:hAnsi="Times New Roman" w:cs="Times New Roman"/>
          <w:sz w:val="28"/>
          <w:szCs w:val="28"/>
        </w:rPr>
      </w:pPr>
    </w:p>
    <w:p w14:paraId="17486EEB" w14:textId="77D46640" w:rsidR="00F7788C" w:rsidRPr="002A44BA" w:rsidRDefault="00F7788C" w:rsidP="001F1B2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lastRenderedPageBreak/>
        <w:t xml:space="preserve">9. Остапенко Т.Г., </w:t>
      </w:r>
      <w:proofErr w:type="spellStart"/>
      <w:r w:rsidRPr="002A44BA">
        <w:rPr>
          <w:rFonts w:ascii="Times New Roman" w:hAnsi="Times New Roman" w:cs="Times New Roman"/>
          <w:sz w:val="28"/>
          <w:szCs w:val="28"/>
        </w:rPr>
        <w:t>Гращенко</w:t>
      </w:r>
      <w:proofErr w:type="spellEnd"/>
      <w:r w:rsidRPr="002A44BA">
        <w:rPr>
          <w:rFonts w:ascii="Times New Roman" w:hAnsi="Times New Roman" w:cs="Times New Roman"/>
          <w:sz w:val="28"/>
          <w:szCs w:val="28"/>
        </w:rPr>
        <w:t xml:space="preserve"> І.С., Прищепа Н.П. Транспортна система України як елемент глобальної транспортної системи. Економіка і суспільство. </w:t>
      </w:r>
      <w:proofErr w:type="spellStart"/>
      <w:r w:rsidRPr="002A44BA">
        <w:rPr>
          <w:rFonts w:ascii="Times New Roman" w:hAnsi="Times New Roman" w:cs="Times New Roman"/>
          <w:sz w:val="28"/>
          <w:szCs w:val="28"/>
        </w:rPr>
        <w:t>Вип</w:t>
      </w:r>
      <w:proofErr w:type="spellEnd"/>
      <w:r w:rsidRPr="002A44BA">
        <w:rPr>
          <w:rFonts w:ascii="Times New Roman" w:hAnsi="Times New Roman" w:cs="Times New Roman"/>
          <w:sz w:val="28"/>
          <w:szCs w:val="28"/>
        </w:rPr>
        <w:t xml:space="preserve">. 15. 2018. С. 177-185. </w:t>
      </w:r>
    </w:p>
    <w:p w14:paraId="29F03C64" w14:textId="24B7C594" w:rsidR="001920AD" w:rsidRPr="002A44BA" w:rsidRDefault="00F7788C" w:rsidP="001920A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10</w:t>
      </w:r>
      <w:r w:rsidR="006B05B7" w:rsidRPr="002A44BA">
        <w:rPr>
          <w:rFonts w:ascii="Times New Roman" w:hAnsi="Times New Roman" w:cs="Times New Roman"/>
          <w:sz w:val="28"/>
          <w:szCs w:val="28"/>
        </w:rPr>
        <w:t xml:space="preserve">. Євроінтеграція. URL: </w:t>
      </w:r>
      <w:hyperlink r:id="rId19" w:history="1">
        <w:r w:rsidR="001920AD" w:rsidRPr="002A44BA">
          <w:rPr>
            <w:rStyle w:val="a9"/>
            <w:rFonts w:ascii="Times New Roman" w:hAnsi="Times New Roman" w:cs="Times New Roman"/>
            <w:sz w:val="28"/>
            <w:szCs w:val="28"/>
          </w:rPr>
          <w:t>https://mindev.gov.ua/diialnist/yevrointehratsiia</w:t>
        </w:r>
      </w:hyperlink>
      <w:r w:rsidR="001920AD" w:rsidRPr="002A44BA">
        <w:rPr>
          <w:rFonts w:ascii="Times New Roman" w:hAnsi="Times New Roman" w:cs="Times New Roman"/>
          <w:sz w:val="28"/>
          <w:szCs w:val="28"/>
        </w:rPr>
        <w:t xml:space="preserve"> (дата звернення 20.02.2025)</w:t>
      </w:r>
    </w:p>
    <w:p w14:paraId="0B44B7AF" w14:textId="43612598" w:rsidR="00BE37A3" w:rsidRPr="002A44BA" w:rsidRDefault="006B05B7" w:rsidP="001F1B2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1</w:t>
      </w:r>
      <w:r w:rsidR="00F7788C" w:rsidRPr="002A44BA">
        <w:rPr>
          <w:rFonts w:ascii="Times New Roman" w:hAnsi="Times New Roman" w:cs="Times New Roman"/>
          <w:sz w:val="28"/>
          <w:szCs w:val="28"/>
        </w:rPr>
        <w:t>1</w:t>
      </w:r>
      <w:r w:rsidR="00BE37A3" w:rsidRPr="002A44BA">
        <w:rPr>
          <w:rFonts w:ascii="Times New Roman" w:hAnsi="Times New Roman" w:cs="Times New Roman"/>
          <w:sz w:val="28"/>
          <w:szCs w:val="28"/>
        </w:rPr>
        <w:t>. Лабунець І.</w:t>
      </w:r>
      <w:r w:rsidR="002D627E" w:rsidRPr="002A44BA">
        <w:rPr>
          <w:rFonts w:ascii="Times New Roman" w:hAnsi="Times New Roman" w:cs="Times New Roman"/>
          <w:sz w:val="28"/>
          <w:szCs w:val="28"/>
        </w:rPr>
        <w:t xml:space="preserve"> </w:t>
      </w:r>
      <w:proofErr w:type="spellStart"/>
      <w:r w:rsidR="002D627E" w:rsidRPr="002A44BA">
        <w:rPr>
          <w:rFonts w:ascii="Times New Roman" w:hAnsi="Times New Roman" w:cs="Times New Roman"/>
          <w:sz w:val="28"/>
          <w:szCs w:val="28"/>
        </w:rPr>
        <w:t>Інстутиційне</w:t>
      </w:r>
      <w:proofErr w:type="spellEnd"/>
      <w:r w:rsidR="002D627E" w:rsidRPr="002A44BA">
        <w:rPr>
          <w:rFonts w:ascii="Times New Roman" w:hAnsi="Times New Roman" w:cs="Times New Roman"/>
          <w:sz w:val="28"/>
          <w:szCs w:val="28"/>
        </w:rPr>
        <w:t xml:space="preserve"> забезпечення як складова концептуальних положень </w:t>
      </w:r>
      <w:proofErr w:type="spellStart"/>
      <w:r w:rsidR="002D627E" w:rsidRPr="002A44BA">
        <w:rPr>
          <w:rFonts w:ascii="Times New Roman" w:hAnsi="Times New Roman" w:cs="Times New Roman"/>
          <w:sz w:val="28"/>
          <w:szCs w:val="28"/>
        </w:rPr>
        <w:t>форумвання</w:t>
      </w:r>
      <w:proofErr w:type="spellEnd"/>
      <w:r w:rsidR="002D627E" w:rsidRPr="002A44BA">
        <w:rPr>
          <w:rFonts w:ascii="Times New Roman" w:hAnsi="Times New Roman" w:cs="Times New Roman"/>
          <w:sz w:val="28"/>
          <w:szCs w:val="28"/>
        </w:rPr>
        <w:t xml:space="preserve"> вантажопотоків морського транспорту України. Економічні горизонти. </w:t>
      </w:r>
      <w:proofErr w:type="spellStart"/>
      <w:r w:rsidR="002D627E" w:rsidRPr="002A44BA">
        <w:rPr>
          <w:rFonts w:ascii="Times New Roman" w:hAnsi="Times New Roman" w:cs="Times New Roman"/>
          <w:sz w:val="28"/>
          <w:szCs w:val="28"/>
        </w:rPr>
        <w:t>Вип</w:t>
      </w:r>
      <w:proofErr w:type="spellEnd"/>
      <w:r w:rsidR="002D627E" w:rsidRPr="002A44BA">
        <w:rPr>
          <w:rFonts w:ascii="Times New Roman" w:hAnsi="Times New Roman" w:cs="Times New Roman"/>
          <w:sz w:val="28"/>
          <w:szCs w:val="28"/>
        </w:rPr>
        <w:t>. 28, №2-3. 2024. С. 158-168.</w:t>
      </w:r>
    </w:p>
    <w:p w14:paraId="14D8C826" w14:textId="4C91DF7C" w:rsidR="00442CF2" w:rsidRPr="002A44BA" w:rsidRDefault="00442CF2" w:rsidP="001F1B2D">
      <w:pPr>
        <w:spacing w:after="0" w:line="360" w:lineRule="auto"/>
        <w:ind w:firstLine="720"/>
        <w:jc w:val="both"/>
      </w:pPr>
      <w:r w:rsidRPr="002A44BA">
        <w:rPr>
          <w:rFonts w:ascii="Times New Roman" w:hAnsi="Times New Roman" w:cs="Times New Roman"/>
          <w:sz w:val="28"/>
          <w:szCs w:val="28"/>
        </w:rPr>
        <w:t>1</w:t>
      </w:r>
      <w:r w:rsidR="00F7788C" w:rsidRPr="002A44BA">
        <w:rPr>
          <w:rFonts w:ascii="Times New Roman" w:hAnsi="Times New Roman" w:cs="Times New Roman"/>
          <w:sz w:val="28"/>
          <w:szCs w:val="28"/>
        </w:rPr>
        <w:t>2</w:t>
      </w:r>
      <w:r w:rsidRPr="002A44BA">
        <w:rPr>
          <w:rFonts w:ascii="Times New Roman" w:hAnsi="Times New Roman" w:cs="Times New Roman"/>
          <w:sz w:val="28"/>
          <w:szCs w:val="28"/>
        </w:rPr>
        <w:t xml:space="preserve">. Закон України «Про мультимодальні перевезення» від 17.11.2021 № 1887-IX URL: </w:t>
      </w:r>
      <w:hyperlink r:id="rId20" w:anchor="Text" w:history="1">
        <w:r w:rsidRPr="002A44BA">
          <w:rPr>
            <w:rStyle w:val="a9"/>
            <w:rFonts w:ascii="Times New Roman" w:hAnsi="Times New Roman" w:cs="Times New Roman"/>
            <w:sz w:val="28"/>
            <w:szCs w:val="28"/>
          </w:rPr>
          <w:t>https://zakon.rada.gov.ua/laws/show/1887-20#Text</w:t>
        </w:r>
      </w:hyperlink>
      <w:r w:rsidR="001920AD" w:rsidRPr="002A44BA">
        <w:t xml:space="preserve"> </w:t>
      </w:r>
      <w:r w:rsidR="001920AD" w:rsidRPr="002A44BA">
        <w:rPr>
          <w:rFonts w:ascii="Times New Roman" w:hAnsi="Times New Roman" w:cs="Times New Roman"/>
          <w:sz w:val="28"/>
          <w:szCs w:val="28"/>
        </w:rPr>
        <w:t>(дата звернення 05.03.2025)</w:t>
      </w:r>
    </w:p>
    <w:p w14:paraId="03FC9C73" w14:textId="77777777" w:rsidR="001920AD" w:rsidRPr="002A44BA" w:rsidRDefault="00442CF2" w:rsidP="001920AD">
      <w:pPr>
        <w:spacing w:after="0" w:line="360" w:lineRule="auto"/>
        <w:ind w:firstLine="720"/>
        <w:jc w:val="both"/>
      </w:pPr>
      <w:r w:rsidRPr="002A44BA">
        <w:rPr>
          <w:rFonts w:ascii="Times New Roman" w:hAnsi="Times New Roman" w:cs="Times New Roman"/>
          <w:sz w:val="28"/>
          <w:szCs w:val="28"/>
        </w:rPr>
        <w:t>1</w:t>
      </w:r>
      <w:r w:rsidR="00F7788C" w:rsidRPr="002A44BA">
        <w:rPr>
          <w:rFonts w:ascii="Times New Roman" w:hAnsi="Times New Roman" w:cs="Times New Roman"/>
          <w:sz w:val="28"/>
          <w:szCs w:val="28"/>
        </w:rPr>
        <w:t>3</w:t>
      </w:r>
      <w:r w:rsidRPr="002A44BA">
        <w:rPr>
          <w:rFonts w:ascii="Times New Roman" w:hAnsi="Times New Roman" w:cs="Times New Roman"/>
          <w:sz w:val="28"/>
          <w:szCs w:val="28"/>
        </w:rPr>
        <w:t xml:space="preserve">. Закон України «Про страхування» від 07.03.1996 № 85/96-ВР. URL: </w:t>
      </w:r>
      <w:hyperlink r:id="rId21" w:anchor="Text" w:history="1">
        <w:r w:rsidRPr="002A44BA">
          <w:rPr>
            <w:rStyle w:val="a9"/>
            <w:rFonts w:ascii="Times New Roman" w:hAnsi="Times New Roman" w:cs="Times New Roman"/>
            <w:sz w:val="28"/>
            <w:szCs w:val="28"/>
          </w:rPr>
          <w:t>https://zakon.rada.gov.ua/laws/show/85/96-%D0%B2%D1%80#Text</w:t>
        </w:r>
      </w:hyperlink>
      <w:r w:rsidR="001920AD" w:rsidRPr="002A44BA">
        <w:t xml:space="preserve"> </w:t>
      </w:r>
      <w:r w:rsidR="001920AD" w:rsidRPr="002A44BA">
        <w:rPr>
          <w:rFonts w:ascii="Times New Roman" w:hAnsi="Times New Roman" w:cs="Times New Roman"/>
          <w:sz w:val="28"/>
          <w:szCs w:val="28"/>
        </w:rPr>
        <w:t>(дата звернення 05.03.2025)</w:t>
      </w:r>
    </w:p>
    <w:p w14:paraId="7CF2CA9D" w14:textId="77777777" w:rsidR="001920AD" w:rsidRPr="002A44BA" w:rsidRDefault="00442CF2" w:rsidP="001920AD">
      <w:pPr>
        <w:spacing w:after="0" w:line="360" w:lineRule="auto"/>
        <w:ind w:firstLine="720"/>
        <w:jc w:val="both"/>
      </w:pPr>
      <w:r w:rsidRPr="002A44BA">
        <w:rPr>
          <w:rFonts w:ascii="Times New Roman" w:hAnsi="Times New Roman" w:cs="Times New Roman"/>
          <w:sz w:val="28"/>
          <w:szCs w:val="28"/>
        </w:rPr>
        <w:t>1</w:t>
      </w:r>
      <w:r w:rsidR="00F7788C" w:rsidRPr="002A44BA">
        <w:rPr>
          <w:rFonts w:ascii="Times New Roman" w:hAnsi="Times New Roman" w:cs="Times New Roman"/>
          <w:sz w:val="28"/>
          <w:szCs w:val="28"/>
        </w:rPr>
        <w:t>4</w:t>
      </w:r>
      <w:r w:rsidRPr="002A44BA">
        <w:rPr>
          <w:rFonts w:ascii="Times New Roman" w:hAnsi="Times New Roman" w:cs="Times New Roman"/>
          <w:sz w:val="28"/>
          <w:szCs w:val="28"/>
        </w:rPr>
        <w:t xml:space="preserve">. Закон України «Про перевезення небезпечних вантажів» від 06.04.2000 № 1644-III. URL: </w:t>
      </w:r>
      <w:hyperlink r:id="rId22" w:anchor="Text" w:history="1">
        <w:r w:rsidRPr="002A44BA">
          <w:rPr>
            <w:rStyle w:val="a9"/>
            <w:rFonts w:ascii="Times New Roman" w:hAnsi="Times New Roman" w:cs="Times New Roman"/>
            <w:sz w:val="28"/>
            <w:szCs w:val="28"/>
          </w:rPr>
          <w:t>https://zakon.rada.gov.ua/laws/show/1644-14#Text</w:t>
        </w:r>
      </w:hyperlink>
      <w:r w:rsidR="001920AD" w:rsidRPr="002A44BA">
        <w:t xml:space="preserve"> </w:t>
      </w:r>
      <w:r w:rsidR="001920AD" w:rsidRPr="002A44BA">
        <w:rPr>
          <w:rFonts w:ascii="Times New Roman" w:hAnsi="Times New Roman" w:cs="Times New Roman"/>
          <w:sz w:val="28"/>
          <w:szCs w:val="28"/>
        </w:rPr>
        <w:t>(дата звернення 05.03.2025)</w:t>
      </w:r>
    </w:p>
    <w:p w14:paraId="0EB72FDB" w14:textId="77777777" w:rsidR="001920AD" w:rsidRPr="002A44BA" w:rsidRDefault="00907E4C" w:rsidP="001920AD">
      <w:pPr>
        <w:spacing w:after="0" w:line="360" w:lineRule="auto"/>
        <w:ind w:firstLine="720"/>
        <w:jc w:val="both"/>
      </w:pPr>
      <w:r w:rsidRPr="002A44BA">
        <w:rPr>
          <w:rFonts w:ascii="Times New Roman" w:hAnsi="Times New Roman" w:cs="Times New Roman"/>
          <w:sz w:val="28"/>
          <w:szCs w:val="28"/>
        </w:rPr>
        <w:t>1</w:t>
      </w:r>
      <w:r w:rsidR="00F7788C" w:rsidRPr="002A44BA">
        <w:rPr>
          <w:rFonts w:ascii="Times New Roman" w:hAnsi="Times New Roman" w:cs="Times New Roman"/>
          <w:sz w:val="28"/>
          <w:szCs w:val="28"/>
        </w:rPr>
        <w:t>5</w:t>
      </w:r>
      <w:r w:rsidRPr="002A44BA">
        <w:rPr>
          <w:rFonts w:ascii="Times New Roman" w:hAnsi="Times New Roman" w:cs="Times New Roman"/>
          <w:sz w:val="28"/>
          <w:szCs w:val="28"/>
        </w:rPr>
        <w:t xml:space="preserve">. Закон України «Про концесії» від 16.07.1999 № 997-XIV. URL: </w:t>
      </w:r>
      <w:hyperlink r:id="rId23" w:anchor="Text" w:history="1">
        <w:r w:rsidRPr="002A44BA">
          <w:rPr>
            <w:rStyle w:val="a9"/>
            <w:rFonts w:ascii="Times New Roman" w:hAnsi="Times New Roman" w:cs="Times New Roman"/>
            <w:sz w:val="28"/>
            <w:szCs w:val="28"/>
          </w:rPr>
          <w:t>https://zakon.rada.gov.ua/laws/show/997-14#Text</w:t>
        </w:r>
      </w:hyperlink>
      <w:r w:rsidR="001920AD" w:rsidRPr="002A44BA">
        <w:rPr>
          <w:rFonts w:ascii="Times New Roman" w:hAnsi="Times New Roman" w:cs="Times New Roman"/>
          <w:sz w:val="28"/>
          <w:szCs w:val="28"/>
        </w:rPr>
        <w:t>(дата звернення 05.03.2025)</w:t>
      </w:r>
    </w:p>
    <w:p w14:paraId="70A20377" w14:textId="77777777" w:rsidR="001920AD" w:rsidRPr="002A44BA" w:rsidRDefault="00907E4C" w:rsidP="001920AD">
      <w:pPr>
        <w:spacing w:after="0" w:line="360" w:lineRule="auto"/>
        <w:ind w:firstLine="720"/>
        <w:jc w:val="both"/>
      </w:pPr>
      <w:r w:rsidRPr="002A44BA">
        <w:rPr>
          <w:rFonts w:ascii="Times New Roman" w:hAnsi="Times New Roman" w:cs="Times New Roman"/>
          <w:sz w:val="28"/>
          <w:szCs w:val="28"/>
        </w:rPr>
        <w:t>1</w:t>
      </w:r>
      <w:r w:rsidR="00F7788C" w:rsidRPr="002A44BA">
        <w:rPr>
          <w:rFonts w:ascii="Times New Roman" w:hAnsi="Times New Roman" w:cs="Times New Roman"/>
          <w:sz w:val="28"/>
          <w:szCs w:val="28"/>
        </w:rPr>
        <w:t>6</w:t>
      </w:r>
      <w:r w:rsidRPr="002A44BA">
        <w:rPr>
          <w:rFonts w:ascii="Times New Roman" w:hAnsi="Times New Roman" w:cs="Times New Roman"/>
          <w:sz w:val="28"/>
          <w:szCs w:val="28"/>
        </w:rPr>
        <w:t xml:space="preserve">. Постанова КМУ «Про схвалення Національної транспортної стратегії України на період до 2030 року та затвердження операційного плану заходів з її реалізації у 2025-2027 роках» від 27.12.2024 №1550. URL: </w:t>
      </w:r>
      <w:hyperlink r:id="rId24" w:history="1">
        <w:r w:rsidR="00A02607" w:rsidRPr="002A44BA">
          <w:rPr>
            <w:rStyle w:val="a9"/>
            <w:rFonts w:ascii="Times New Roman" w:hAnsi="Times New Roman" w:cs="Times New Roman"/>
            <w:sz w:val="28"/>
            <w:szCs w:val="28"/>
          </w:rPr>
          <w:t>https://mindev.gov.ua/storage/app/imported_content/67bdd934ccdb6.pdf</w:t>
        </w:r>
      </w:hyperlink>
      <w:r w:rsidR="001920AD" w:rsidRPr="002A44BA">
        <w:t xml:space="preserve"> </w:t>
      </w:r>
      <w:r w:rsidR="001920AD" w:rsidRPr="002A44BA">
        <w:rPr>
          <w:rFonts w:ascii="Times New Roman" w:hAnsi="Times New Roman" w:cs="Times New Roman"/>
          <w:sz w:val="28"/>
          <w:szCs w:val="28"/>
        </w:rPr>
        <w:t>(дата звернення 05.03.2025)</w:t>
      </w:r>
    </w:p>
    <w:p w14:paraId="4C566140" w14:textId="77777777" w:rsidR="001920AD" w:rsidRPr="002A44BA" w:rsidRDefault="00A02607" w:rsidP="001920AD">
      <w:pPr>
        <w:spacing w:after="0" w:line="360" w:lineRule="auto"/>
        <w:ind w:firstLine="720"/>
        <w:jc w:val="both"/>
      </w:pPr>
      <w:r w:rsidRPr="002A44BA">
        <w:rPr>
          <w:rFonts w:ascii="Times New Roman" w:hAnsi="Times New Roman" w:cs="Times New Roman"/>
          <w:sz w:val="28"/>
          <w:szCs w:val="28"/>
        </w:rPr>
        <w:t xml:space="preserve">17. Закон України «Про транспортно-експедиторську діяльність» від 01.07.2004 № 1955-IV. URL: </w:t>
      </w:r>
      <w:hyperlink r:id="rId25" w:anchor="Text" w:history="1">
        <w:r w:rsidRPr="002A44BA">
          <w:rPr>
            <w:rStyle w:val="a9"/>
            <w:rFonts w:ascii="Times New Roman" w:hAnsi="Times New Roman" w:cs="Times New Roman"/>
            <w:sz w:val="28"/>
            <w:szCs w:val="28"/>
          </w:rPr>
          <w:t>https://zakon.rada.gov.ua/laws/show/1955-15#Text</w:t>
        </w:r>
      </w:hyperlink>
      <w:r w:rsidR="001920AD" w:rsidRPr="002A44BA">
        <w:t xml:space="preserve"> </w:t>
      </w:r>
      <w:r w:rsidR="001920AD" w:rsidRPr="002A44BA">
        <w:rPr>
          <w:rFonts w:ascii="Times New Roman" w:hAnsi="Times New Roman" w:cs="Times New Roman"/>
          <w:sz w:val="28"/>
          <w:szCs w:val="28"/>
        </w:rPr>
        <w:t>(дата звернення 05.03.2025)</w:t>
      </w:r>
    </w:p>
    <w:p w14:paraId="64B8CE09" w14:textId="77777777" w:rsidR="001920AD" w:rsidRPr="002A44BA" w:rsidRDefault="00A02607" w:rsidP="001920AD">
      <w:pPr>
        <w:spacing w:after="0" w:line="360" w:lineRule="auto"/>
        <w:ind w:firstLine="720"/>
        <w:jc w:val="both"/>
      </w:pPr>
      <w:r w:rsidRPr="002A44BA">
        <w:rPr>
          <w:rFonts w:ascii="Times New Roman" w:hAnsi="Times New Roman" w:cs="Times New Roman"/>
          <w:sz w:val="28"/>
          <w:szCs w:val="28"/>
        </w:rPr>
        <w:t>18. Закон України «Про транзит вантажів» від 20.10.1999 № 1172-XIV. URL: https://zakon.rada.gov.ua/laws/show/1172-14#Text</w:t>
      </w:r>
      <w:r w:rsidR="001920AD" w:rsidRPr="002A44BA">
        <w:rPr>
          <w:rFonts w:ascii="Times New Roman" w:hAnsi="Times New Roman" w:cs="Times New Roman"/>
          <w:sz w:val="28"/>
          <w:szCs w:val="28"/>
        </w:rPr>
        <w:t>(дата звернення 05.03.2025)</w:t>
      </w:r>
    </w:p>
    <w:p w14:paraId="68C73E5D" w14:textId="77777777" w:rsidR="001920AD" w:rsidRPr="002A44BA" w:rsidRDefault="00A02607" w:rsidP="001920AD">
      <w:pPr>
        <w:spacing w:after="0" w:line="360" w:lineRule="auto"/>
        <w:ind w:firstLine="720"/>
        <w:jc w:val="both"/>
      </w:pPr>
      <w:r w:rsidRPr="002A44BA">
        <w:rPr>
          <w:rFonts w:ascii="Times New Roman" w:hAnsi="Times New Roman" w:cs="Times New Roman"/>
          <w:sz w:val="28"/>
          <w:szCs w:val="28"/>
        </w:rPr>
        <w:lastRenderedPageBreak/>
        <w:t xml:space="preserve">19. Митний Кодекс України від 13.03.2012 № 4495-VI.  URL: </w:t>
      </w:r>
      <w:hyperlink r:id="rId26" w:anchor="Text" w:history="1">
        <w:r w:rsidRPr="002A44BA">
          <w:rPr>
            <w:rStyle w:val="a9"/>
            <w:rFonts w:ascii="Times New Roman" w:hAnsi="Times New Roman" w:cs="Times New Roman"/>
            <w:sz w:val="28"/>
            <w:szCs w:val="28"/>
          </w:rPr>
          <w:t>https://zakon.rada.gov.ua/laws/show/4495-17#Text</w:t>
        </w:r>
      </w:hyperlink>
      <w:r w:rsidR="001920AD" w:rsidRPr="002A44BA">
        <w:rPr>
          <w:rFonts w:ascii="Times New Roman" w:hAnsi="Times New Roman" w:cs="Times New Roman"/>
          <w:sz w:val="28"/>
          <w:szCs w:val="28"/>
        </w:rPr>
        <w:t>(дата звернення 05.03.2025)</w:t>
      </w:r>
    </w:p>
    <w:p w14:paraId="63909971" w14:textId="77777777" w:rsidR="001920AD" w:rsidRPr="002A44BA" w:rsidRDefault="00A02607" w:rsidP="001920AD">
      <w:pPr>
        <w:spacing w:after="0" w:line="360" w:lineRule="auto"/>
        <w:ind w:firstLine="720"/>
        <w:jc w:val="both"/>
      </w:pPr>
      <w:r w:rsidRPr="002A44BA">
        <w:rPr>
          <w:rFonts w:ascii="Times New Roman" w:hAnsi="Times New Roman" w:cs="Times New Roman"/>
          <w:sz w:val="28"/>
          <w:szCs w:val="28"/>
        </w:rPr>
        <w:t>20</w:t>
      </w:r>
      <w:r w:rsidR="002D627E" w:rsidRPr="002A44BA">
        <w:rPr>
          <w:rFonts w:ascii="Times New Roman" w:hAnsi="Times New Roman" w:cs="Times New Roman"/>
          <w:sz w:val="28"/>
          <w:szCs w:val="28"/>
        </w:rPr>
        <w:t xml:space="preserve">. Закон України «Про морські порти України» від </w:t>
      </w:r>
      <w:r w:rsidR="00DE5AA7" w:rsidRPr="002A44BA">
        <w:rPr>
          <w:rFonts w:ascii="Times New Roman" w:hAnsi="Times New Roman" w:cs="Times New Roman"/>
          <w:sz w:val="28"/>
          <w:szCs w:val="28"/>
        </w:rPr>
        <w:t xml:space="preserve">17.05.2012 № 4709-VI. </w:t>
      </w:r>
      <w:hyperlink r:id="rId27" w:history="1">
        <w:r w:rsidR="00DE5AA7" w:rsidRPr="002A44BA">
          <w:rPr>
            <w:rStyle w:val="a9"/>
            <w:rFonts w:ascii="Times New Roman" w:hAnsi="Times New Roman" w:cs="Times New Roman"/>
            <w:sz w:val="28"/>
            <w:szCs w:val="28"/>
          </w:rPr>
          <w:t>URL: https://zakon.rada.gov.ua/laws/show/4709-17</w:t>
        </w:r>
      </w:hyperlink>
      <w:r w:rsidR="001920AD" w:rsidRPr="002A44BA">
        <w:rPr>
          <w:rFonts w:ascii="Times New Roman" w:hAnsi="Times New Roman" w:cs="Times New Roman"/>
          <w:sz w:val="28"/>
          <w:szCs w:val="28"/>
        </w:rPr>
        <w:t>(дата звернення 05.03.2025)</w:t>
      </w:r>
    </w:p>
    <w:p w14:paraId="30D27E64" w14:textId="77777777" w:rsidR="001920AD" w:rsidRPr="002A44BA" w:rsidRDefault="00A02607" w:rsidP="001920AD">
      <w:pPr>
        <w:spacing w:after="0" w:line="360" w:lineRule="auto"/>
        <w:ind w:firstLine="720"/>
        <w:jc w:val="both"/>
      </w:pPr>
      <w:r w:rsidRPr="002A44BA">
        <w:rPr>
          <w:rFonts w:ascii="Times New Roman" w:hAnsi="Times New Roman" w:cs="Times New Roman"/>
          <w:sz w:val="28"/>
          <w:szCs w:val="28"/>
        </w:rPr>
        <w:t>21</w:t>
      </w:r>
      <w:r w:rsidR="00DE5AA7" w:rsidRPr="002A44BA">
        <w:rPr>
          <w:rFonts w:ascii="Times New Roman" w:hAnsi="Times New Roman" w:cs="Times New Roman"/>
          <w:sz w:val="28"/>
          <w:szCs w:val="28"/>
        </w:rPr>
        <w:t xml:space="preserve">. Кодекс торговельного мореплавства України від 23.05.1995 № 176/95-ВР. URL: </w:t>
      </w:r>
      <w:hyperlink r:id="rId28" w:anchor="Text" w:history="1">
        <w:r w:rsidR="00DE5AA7" w:rsidRPr="002A44BA">
          <w:rPr>
            <w:rStyle w:val="a9"/>
            <w:rFonts w:ascii="Times New Roman" w:hAnsi="Times New Roman" w:cs="Times New Roman"/>
            <w:sz w:val="28"/>
            <w:szCs w:val="28"/>
          </w:rPr>
          <w:t>https://zakon.rada.gov.ua/laws/show/176/95-%D0%B2%D1%80#Text</w:t>
        </w:r>
      </w:hyperlink>
      <w:r w:rsidR="001920AD" w:rsidRPr="002A44BA">
        <w:rPr>
          <w:rFonts w:ascii="Times New Roman" w:hAnsi="Times New Roman" w:cs="Times New Roman"/>
          <w:sz w:val="28"/>
          <w:szCs w:val="28"/>
        </w:rPr>
        <w:t>(дата звернення 05.03.2025)</w:t>
      </w:r>
    </w:p>
    <w:p w14:paraId="19BC3A15" w14:textId="7CDDF1F6" w:rsidR="001920AD" w:rsidRPr="002A44BA" w:rsidRDefault="00A02607" w:rsidP="001920AD">
      <w:pPr>
        <w:spacing w:after="0" w:line="360" w:lineRule="auto"/>
        <w:ind w:firstLine="720"/>
        <w:jc w:val="both"/>
      </w:pPr>
      <w:r w:rsidRPr="002A44BA">
        <w:rPr>
          <w:rFonts w:ascii="Times New Roman" w:hAnsi="Times New Roman" w:cs="Times New Roman"/>
          <w:sz w:val="28"/>
          <w:szCs w:val="28"/>
        </w:rPr>
        <w:t>22</w:t>
      </w:r>
      <w:r w:rsidR="003D3812" w:rsidRPr="002A44BA">
        <w:rPr>
          <w:rFonts w:ascii="Times New Roman" w:hAnsi="Times New Roman" w:cs="Times New Roman"/>
          <w:sz w:val="28"/>
          <w:szCs w:val="28"/>
        </w:rPr>
        <w:t xml:space="preserve">. Постанова КМУ «Про затвердження Морської доктрини України на період до 2035 року» від 07.10.2009 №1307. URL: </w:t>
      </w:r>
      <w:hyperlink r:id="rId29" w:anchor="Text" w:history="1">
        <w:r w:rsidR="003D3812" w:rsidRPr="002A44BA">
          <w:rPr>
            <w:rStyle w:val="a9"/>
            <w:rFonts w:ascii="Times New Roman" w:hAnsi="Times New Roman" w:cs="Times New Roman"/>
            <w:sz w:val="28"/>
            <w:szCs w:val="28"/>
          </w:rPr>
          <w:t>https://zakon.rada.gov.ua/laws/show/1307-2009-%D0%BF#Text</w:t>
        </w:r>
      </w:hyperlink>
      <w:r w:rsidR="001920AD" w:rsidRPr="002A44BA">
        <w:t xml:space="preserve"> </w:t>
      </w:r>
      <w:r w:rsidR="001920AD" w:rsidRPr="002A44BA">
        <w:rPr>
          <w:rFonts w:ascii="Times New Roman" w:hAnsi="Times New Roman" w:cs="Times New Roman"/>
          <w:sz w:val="28"/>
          <w:szCs w:val="28"/>
        </w:rPr>
        <w:t>(дата звернення 10.03.2025)</w:t>
      </w:r>
    </w:p>
    <w:p w14:paraId="74D63FBD" w14:textId="77777777" w:rsidR="001920AD" w:rsidRPr="002A44BA" w:rsidRDefault="00F7788C" w:rsidP="001920AD">
      <w:pPr>
        <w:spacing w:after="0" w:line="360" w:lineRule="auto"/>
        <w:ind w:firstLine="720"/>
        <w:jc w:val="both"/>
      </w:pPr>
      <w:r w:rsidRPr="002A44BA">
        <w:rPr>
          <w:rFonts w:ascii="Times New Roman" w:hAnsi="Times New Roman" w:cs="Times New Roman"/>
          <w:sz w:val="28"/>
          <w:szCs w:val="28"/>
        </w:rPr>
        <w:t>2</w:t>
      </w:r>
      <w:r w:rsidR="00A02607" w:rsidRPr="002A44BA">
        <w:rPr>
          <w:rFonts w:ascii="Times New Roman" w:hAnsi="Times New Roman" w:cs="Times New Roman"/>
          <w:sz w:val="28"/>
          <w:szCs w:val="28"/>
        </w:rPr>
        <w:t>3</w:t>
      </w:r>
      <w:r w:rsidR="002F161A" w:rsidRPr="002A44BA">
        <w:rPr>
          <w:rFonts w:ascii="Times New Roman" w:hAnsi="Times New Roman" w:cs="Times New Roman"/>
          <w:sz w:val="28"/>
          <w:szCs w:val="28"/>
        </w:rPr>
        <w:t xml:space="preserve">. Рішення Ради національної безпеки України «Про Стратегію морської безпеки України» від 17.07.2024. URL: </w:t>
      </w:r>
      <w:hyperlink r:id="rId30" w:anchor="Text" w:history="1">
        <w:r w:rsidR="001920AD" w:rsidRPr="002A44BA">
          <w:rPr>
            <w:rStyle w:val="a9"/>
            <w:rFonts w:ascii="Times New Roman" w:hAnsi="Times New Roman" w:cs="Times New Roman"/>
            <w:sz w:val="28"/>
            <w:szCs w:val="28"/>
          </w:rPr>
          <w:t>https://zakon.rada.gov.ua/laws/show/n0010525-24#Text</w:t>
        </w:r>
      </w:hyperlink>
      <w:r w:rsidR="001920AD" w:rsidRPr="002A44BA">
        <w:rPr>
          <w:rFonts w:ascii="Times New Roman" w:hAnsi="Times New Roman" w:cs="Times New Roman"/>
          <w:sz w:val="28"/>
          <w:szCs w:val="28"/>
        </w:rPr>
        <w:t xml:space="preserve"> (дата звернення 10.03.2025)</w:t>
      </w:r>
    </w:p>
    <w:p w14:paraId="41742BF5" w14:textId="77777777" w:rsidR="001920AD" w:rsidRPr="002A44BA" w:rsidRDefault="002F161A" w:rsidP="001920AD">
      <w:pPr>
        <w:spacing w:after="0" w:line="360" w:lineRule="auto"/>
        <w:ind w:firstLine="720"/>
        <w:jc w:val="both"/>
      </w:pPr>
      <w:r w:rsidRPr="002A44BA">
        <w:rPr>
          <w:rFonts w:ascii="Times New Roman" w:hAnsi="Times New Roman" w:cs="Times New Roman"/>
          <w:sz w:val="28"/>
          <w:szCs w:val="28"/>
        </w:rPr>
        <w:t>2</w:t>
      </w:r>
      <w:r w:rsidR="00A02607" w:rsidRPr="002A44BA">
        <w:rPr>
          <w:rFonts w:ascii="Times New Roman" w:hAnsi="Times New Roman" w:cs="Times New Roman"/>
          <w:sz w:val="28"/>
          <w:szCs w:val="28"/>
        </w:rPr>
        <w:t>4</w:t>
      </w:r>
      <w:r w:rsidR="003D3812" w:rsidRPr="002A44BA">
        <w:rPr>
          <w:rFonts w:ascii="Times New Roman" w:hAnsi="Times New Roman" w:cs="Times New Roman"/>
          <w:sz w:val="28"/>
          <w:szCs w:val="28"/>
        </w:rPr>
        <w:t xml:space="preserve">. Закон України «Про внутрішній водний транспорт» від 03.12.2020 №1054-IX URL: </w:t>
      </w:r>
      <w:hyperlink r:id="rId31" w:anchor="Text" w:history="1">
        <w:r w:rsidR="003D3812" w:rsidRPr="002A44BA">
          <w:rPr>
            <w:rStyle w:val="a9"/>
            <w:rFonts w:ascii="Times New Roman" w:hAnsi="Times New Roman" w:cs="Times New Roman"/>
            <w:sz w:val="28"/>
            <w:szCs w:val="28"/>
          </w:rPr>
          <w:t>https://zakon.rada.gov.ua/laws/show/1054-20#Text</w:t>
        </w:r>
      </w:hyperlink>
      <w:r w:rsidR="001920AD" w:rsidRPr="002A44BA">
        <w:t xml:space="preserve"> </w:t>
      </w:r>
      <w:r w:rsidR="001920AD" w:rsidRPr="002A44BA">
        <w:rPr>
          <w:rFonts w:ascii="Times New Roman" w:hAnsi="Times New Roman" w:cs="Times New Roman"/>
          <w:sz w:val="28"/>
          <w:szCs w:val="28"/>
        </w:rPr>
        <w:t>(дата звернення 10.03.2025)</w:t>
      </w:r>
    </w:p>
    <w:p w14:paraId="2E6DFFC1" w14:textId="77777777" w:rsidR="001920AD" w:rsidRPr="002A44BA" w:rsidRDefault="00A02607" w:rsidP="001920AD">
      <w:pPr>
        <w:spacing w:after="0" w:line="360" w:lineRule="auto"/>
        <w:ind w:firstLine="720"/>
        <w:jc w:val="both"/>
      </w:pPr>
      <w:r w:rsidRPr="002A44BA">
        <w:rPr>
          <w:rFonts w:ascii="Times New Roman" w:hAnsi="Times New Roman" w:cs="Times New Roman"/>
          <w:sz w:val="28"/>
          <w:szCs w:val="28"/>
        </w:rPr>
        <w:t>25</w:t>
      </w:r>
      <w:r w:rsidR="006A7DDC" w:rsidRPr="002A44BA">
        <w:rPr>
          <w:rFonts w:ascii="Times New Roman" w:hAnsi="Times New Roman" w:cs="Times New Roman"/>
          <w:sz w:val="28"/>
          <w:szCs w:val="28"/>
        </w:rPr>
        <w:t xml:space="preserve">. Закон України «Про залізничний транспорт» від 04.07.1996 № 273/96-ВР URL: </w:t>
      </w:r>
      <w:hyperlink r:id="rId32" w:anchor="Text" w:history="1">
        <w:r w:rsidR="00F7788C" w:rsidRPr="002A44BA">
          <w:rPr>
            <w:rStyle w:val="a9"/>
            <w:rFonts w:ascii="Times New Roman" w:hAnsi="Times New Roman" w:cs="Times New Roman"/>
            <w:sz w:val="28"/>
            <w:szCs w:val="28"/>
          </w:rPr>
          <w:t>https://zakon.rada.gov.ua/laws/show/273/96-%D0%B2%D1%80#Text</w:t>
        </w:r>
      </w:hyperlink>
      <w:r w:rsidR="001920AD" w:rsidRPr="002A44BA">
        <w:rPr>
          <w:rFonts w:ascii="Times New Roman" w:hAnsi="Times New Roman" w:cs="Times New Roman"/>
          <w:sz w:val="28"/>
          <w:szCs w:val="28"/>
        </w:rPr>
        <w:t>(дата звернення 10.03.2025)</w:t>
      </w:r>
    </w:p>
    <w:p w14:paraId="702CFF4F" w14:textId="77777777" w:rsidR="001920AD" w:rsidRPr="002A44BA" w:rsidRDefault="00F7788C" w:rsidP="001920AD">
      <w:pPr>
        <w:spacing w:after="0" w:line="360" w:lineRule="auto"/>
        <w:ind w:firstLine="720"/>
        <w:jc w:val="both"/>
      </w:pPr>
      <w:r w:rsidRPr="002A44BA">
        <w:rPr>
          <w:rFonts w:ascii="Times New Roman" w:hAnsi="Times New Roman" w:cs="Times New Roman"/>
          <w:sz w:val="28"/>
          <w:szCs w:val="28"/>
        </w:rPr>
        <w:t>2</w:t>
      </w:r>
      <w:r w:rsidR="00A02607" w:rsidRPr="002A44BA">
        <w:rPr>
          <w:rFonts w:ascii="Times New Roman" w:hAnsi="Times New Roman" w:cs="Times New Roman"/>
          <w:sz w:val="28"/>
          <w:szCs w:val="28"/>
        </w:rPr>
        <w:t>6</w:t>
      </w:r>
      <w:r w:rsidRPr="002A44BA">
        <w:rPr>
          <w:rFonts w:ascii="Times New Roman" w:hAnsi="Times New Roman" w:cs="Times New Roman"/>
          <w:sz w:val="28"/>
          <w:szCs w:val="28"/>
        </w:rPr>
        <w:t xml:space="preserve">. Постанова КМУ «Про затвердження Статуту залізниць України» від 06.04.1998 № 457 URL: </w:t>
      </w:r>
      <w:hyperlink r:id="rId33" w:anchor="Text" w:history="1">
        <w:r w:rsidR="00A02607" w:rsidRPr="002A44BA">
          <w:rPr>
            <w:rStyle w:val="a9"/>
            <w:rFonts w:ascii="Times New Roman" w:hAnsi="Times New Roman" w:cs="Times New Roman"/>
            <w:sz w:val="28"/>
            <w:szCs w:val="28"/>
          </w:rPr>
          <w:t>https://zakon.rada.gov.ua/laws/show/457-98-%D0%BF#Text</w:t>
        </w:r>
      </w:hyperlink>
      <w:r w:rsidR="00A02607" w:rsidRPr="002A44BA">
        <w:rPr>
          <w:rFonts w:ascii="Times New Roman" w:hAnsi="Times New Roman" w:cs="Times New Roman"/>
          <w:sz w:val="28"/>
          <w:szCs w:val="28"/>
        </w:rPr>
        <w:t xml:space="preserve"> </w:t>
      </w:r>
      <w:r w:rsidR="001920AD" w:rsidRPr="002A44BA">
        <w:rPr>
          <w:rFonts w:ascii="Times New Roman" w:hAnsi="Times New Roman" w:cs="Times New Roman"/>
          <w:sz w:val="28"/>
          <w:szCs w:val="28"/>
        </w:rPr>
        <w:t>(дата звернення 10.03.2025)</w:t>
      </w:r>
    </w:p>
    <w:p w14:paraId="138CFDCA" w14:textId="77777777" w:rsidR="001920AD" w:rsidRPr="002A44BA" w:rsidRDefault="00F7788C" w:rsidP="001920AD">
      <w:pPr>
        <w:spacing w:after="0" w:line="360" w:lineRule="auto"/>
        <w:ind w:firstLine="720"/>
        <w:jc w:val="both"/>
      </w:pPr>
      <w:r w:rsidRPr="002A44BA">
        <w:rPr>
          <w:rFonts w:ascii="Times New Roman" w:hAnsi="Times New Roman" w:cs="Times New Roman"/>
          <w:sz w:val="28"/>
          <w:szCs w:val="28"/>
        </w:rPr>
        <w:t>2</w:t>
      </w:r>
      <w:r w:rsidR="00A02607" w:rsidRPr="002A44BA">
        <w:rPr>
          <w:rFonts w:ascii="Times New Roman" w:hAnsi="Times New Roman" w:cs="Times New Roman"/>
          <w:sz w:val="28"/>
          <w:szCs w:val="28"/>
        </w:rPr>
        <w:t>7</w:t>
      </w:r>
      <w:r w:rsidRPr="002A44BA">
        <w:rPr>
          <w:rFonts w:ascii="Times New Roman" w:hAnsi="Times New Roman" w:cs="Times New Roman"/>
          <w:sz w:val="28"/>
          <w:szCs w:val="28"/>
        </w:rPr>
        <w:t>. Закон України «Про автомобільний транспорт»</w:t>
      </w:r>
      <w:r w:rsidR="00A02607" w:rsidRPr="002A44BA">
        <w:rPr>
          <w:rFonts w:ascii="Times New Roman" w:hAnsi="Times New Roman" w:cs="Times New Roman"/>
          <w:sz w:val="28"/>
          <w:szCs w:val="28"/>
        </w:rPr>
        <w:t xml:space="preserve"> від 05.04.2001 № 2344-III URL: </w:t>
      </w:r>
      <w:hyperlink r:id="rId34" w:anchor="Text" w:history="1">
        <w:r w:rsidR="00A02607" w:rsidRPr="002A44BA">
          <w:rPr>
            <w:rStyle w:val="a9"/>
            <w:rFonts w:ascii="Times New Roman" w:hAnsi="Times New Roman" w:cs="Times New Roman"/>
            <w:sz w:val="28"/>
            <w:szCs w:val="28"/>
          </w:rPr>
          <w:t>https://zakon.rada.gov.ua/laws/show/2344-14#Text</w:t>
        </w:r>
      </w:hyperlink>
      <w:r w:rsidR="001920AD" w:rsidRPr="002A44BA">
        <w:rPr>
          <w:rFonts w:ascii="Times New Roman" w:hAnsi="Times New Roman" w:cs="Times New Roman"/>
          <w:sz w:val="28"/>
          <w:szCs w:val="28"/>
        </w:rPr>
        <w:t>(дата звернення 10.03.2025)</w:t>
      </w:r>
    </w:p>
    <w:p w14:paraId="0DA6492F" w14:textId="77777777" w:rsidR="001920AD" w:rsidRPr="002A44BA" w:rsidRDefault="00AC323B" w:rsidP="001920AD">
      <w:pPr>
        <w:spacing w:after="0" w:line="360" w:lineRule="auto"/>
        <w:ind w:firstLine="720"/>
        <w:jc w:val="both"/>
      </w:pPr>
      <w:r w:rsidRPr="002A44BA">
        <w:rPr>
          <w:rFonts w:ascii="Times New Roman" w:hAnsi="Times New Roman" w:cs="Times New Roman"/>
          <w:sz w:val="28"/>
          <w:szCs w:val="28"/>
        </w:rPr>
        <w:t xml:space="preserve">28. Повітряний Кодекс України від 04.05.1993 № 3167-XII. URL: </w:t>
      </w:r>
      <w:hyperlink r:id="rId35" w:anchor="Text" w:history="1">
        <w:r w:rsidRPr="002A44BA">
          <w:rPr>
            <w:rStyle w:val="a9"/>
            <w:rFonts w:ascii="Times New Roman" w:hAnsi="Times New Roman" w:cs="Times New Roman"/>
            <w:sz w:val="28"/>
            <w:szCs w:val="28"/>
          </w:rPr>
          <w:t>https://zakon.rada.gov.ua/laws/show/3167-12#Text</w:t>
        </w:r>
      </w:hyperlink>
      <w:r w:rsidR="001920AD" w:rsidRPr="002A44BA">
        <w:rPr>
          <w:rFonts w:ascii="Times New Roman" w:hAnsi="Times New Roman" w:cs="Times New Roman"/>
          <w:sz w:val="28"/>
          <w:szCs w:val="28"/>
        </w:rPr>
        <w:t>(дата звернення 10.03.2025)</w:t>
      </w:r>
    </w:p>
    <w:p w14:paraId="59108B7F" w14:textId="77777777" w:rsidR="001920AD" w:rsidRPr="002A44BA" w:rsidRDefault="00AC323B" w:rsidP="001920AD">
      <w:pPr>
        <w:spacing w:after="0" w:line="360" w:lineRule="auto"/>
        <w:ind w:firstLine="720"/>
        <w:jc w:val="both"/>
      </w:pPr>
      <w:r w:rsidRPr="002A44BA">
        <w:rPr>
          <w:rFonts w:ascii="Times New Roman" w:hAnsi="Times New Roman" w:cs="Times New Roman"/>
          <w:sz w:val="28"/>
          <w:szCs w:val="28"/>
        </w:rPr>
        <w:lastRenderedPageBreak/>
        <w:t xml:space="preserve">29. </w:t>
      </w:r>
      <w:r w:rsidR="00EC27B5" w:rsidRPr="002A44BA">
        <w:rPr>
          <w:rFonts w:ascii="Times New Roman" w:hAnsi="Times New Roman" w:cs="Times New Roman"/>
          <w:sz w:val="28"/>
          <w:szCs w:val="28"/>
        </w:rPr>
        <w:t xml:space="preserve">Закон України «Про міський електротранспорт» від 29.06.2004 № 1914-IV. URL:  </w:t>
      </w:r>
      <w:hyperlink r:id="rId36" w:anchor="Text" w:history="1">
        <w:r w:rsidR="00EC27B5" w:rsidRPr="002A44BA">
          <w:rPr>
            <w:rStyle w:val="a9"/>
            <w:rFonts w:ascii="Times New Roman" w:hAnsi="Times New Roman" w:cs="Times New Roman"/>
            <w:sz w:val="28"/>
            <w:szCs w:val="28"/>
          </w:rPr>
          <w:t>https://zakon.rada.gov.ua/laws/show/1914-15#Text</w:t>
        </w:r>
      </w:hyperlink>
      <w:r w:rsidR="001920AD" w:rsidRPr="002A44BA">
        <w:rPr>
          <w:rFonts w:ascii="Times New Roman" w:hAnsi="Times New Roman" w:cs="Times New Roman"/>
          <w:sz w:val="28"/>
          <w:szCs w:val="28"/>
        </w:rPr>
        <w:t>(дата звернення 10.03.2025)</w:t>
      </w:r>
    </w:p>
    <w:p w14:paraId="10B2CED1" w14:textId="77777777" w:rsidR="001920AD" w:rsidRPr="002A44BA" w:rsidRDefault="00EC27B5" w:rsidP="001920AD">
      <w:pPr>
        <w:spacing w:after="0" w:line="360" w:lineRule="auto"/>
        <w:ind w:firstLine="720"/>
        <w:jc w:val="both"/>
      </w:pPr>
      <w:r w:rsidRPr="002A44BA">
        <w:rPr>
          <w:rFonts w:ascii="Times New Roman" w:hAnsi="Times New Roman" w:cs="Times New Roman"/>
          <w:sz w:val="28"/>
          <w:szCs w:val="28"/>
        </w:rPr>
        <w:t xml:space="preserve">30. Закон України «Про дорожній рух» від 30.06.1993 № 3353-XII. URL:  </w:t>
      </w:r>
      <w:hyperlink r:id="rId37" w:anchor="Text" w:history="1">
        <w:r w:rsidRPr="002A44BA">
          <w:rPr>
            <w:rStyle w:val="a9"/>
            <w:rFonts w:ascii="Times New Roman" w:hAnsi="Times New Roman" w:cs="Times New Roman"/>
            <w:sz w:val="28"/>
            <w:szCs w:val="28"/>
          </w:rPr>
          <w:t>https://zakon.rada.gov.ua/laws/show/3353-12#Text</w:t>
        </w:r>
      </w:hyperlink>
      <w:r w:rsidR="001920AD" w:rsidRPr="002A44BA">
        <w:rPr>
          <w:rFonts w:ascii="Times New Roman" w:hAnsi="Times New Roman" w:cs="Times New Roman"/>
          <w:sz w:val="28"/>
          <w:szCs w:val="28"/>
        </w:rPr>
        <w:t>(дата звернення 10.03.2025)</w:t>
      </w:r>
    </w:p>
    <w:p w14:paraId="4C5B5D2A" w14:textId="77777777" w:rsidR="001920AD" w:rsidRPr="002A44BA" w:rsidRDefault="001920AD" w:rsidP="001920AD">
      <w:pPr>
        <w:spacing w:after="0" w:line="360" w:lineRule="auto"/>
        <w:ind w:firstLine="720"/>
        <w:jc w:val="both"/>
      </w:pPr>
      <w:r w:rsidRPr="002A44BA">
        <w:rPr>
          <w:rFonts w:ascii="Times New Roman" w:hAnsi="Times New Roman" w:cs="Times New Roman"/>
          <w:sz w:val="28"/>
          <w:szCs w:val="28"/>
        </w:rPr>
        <w:t xml:space="preserve"> </w:t>
      </w:r>
      <w:r w:rsidR="00EC27B5" w:rsidRPr="002A44BA">
        <w:rPr>
          <w:rFonts w:ascii="Times New Roman" w:hAnsi="Times New Roman" w:cs="Times New Roman"/>
          <w:sz w:val="28"/>
          <w:szCs w:val="28"/>
        </w:rPr>
        <w:t>31.</w:t>
      </w:r>
      <w:r w:rsidR="00463987" w:rsidRPr="002A44BA">
        <w:rPr>
          <w:rFonts w:ascii="Times New Roman" w:hAnsi="Times New Roman" w:cs="Times New Roman"/>
          <w:sz w:val="28"/>
          <w:szCs w:val="28"/>
        </w:rPr>
        <w:t xml:space="preserve"> </w:t>
      </w:r>
      <w:r w:rsidR="002711F5" w:rsidRPr="002A44BA">
        <w:rPr>
          <w:rFonts w:ascii="Times New Roman" w:hAnsi="Times New Roman" w:cs="Times New Roman"/>
          <w:sz w:val="28"/>
          <w:szCs w:val="28"/>
        </w:rPr>
        <w:t>Звіт «Про виконання угоди про асоціацію між Україною та Європейським союзом за 2024 рік». URL:</w:t>
      </w:r>
      <w:r w:rsidR="002711F5" w:rsidRPr="002A44BA">
        <w:t xml:space="preserve"> </w:t>
      </w:r>
      <w:hyperlink r:id="rId38" w:history="1">
        <w:r w:rsidR="002711F5" w:rsidRPr="002A44BA">
          <w:rPr>
            <w:rStyle w:val="a9"/>
            <w:rFonts w:ascii="Times New Roman" w:hAnsi="Times New Roman" w:cs="Times New Roman"/>
            <w:sz w:val="28"/>
            <w:szCs w:val="28"/>
          </w:rPr>
          <w:t>https://eu-ua.kmu.gov.ua/wp-content/uploads/Zvit-pro-vykonannya-Ugody-pro-asotsiatsiyu-za-2024-rik.pdf</w:t>
        </w:r>
      </w:hyperlink>
      <w:r w:rsidRPr="002A44BA">
        <w:t xml:space="preserve"> </w:t>
      </w:r>
      <w:r w:rsidRPr="002A44BA">
        <w:rPr>
          <w:rFonts w:ascii="Times New Roman" w:hAnsi="Times New Roman" w:cs="Times New Roman"/>
          <w:sz w:val="28"/>
          <w:szCs w:val="28"/>
        </w:rPr>
        <w:t>(дата звернення 10.03.2025)</w:t>
      </w:r>
    </w:p>
    <w:p w14:paraId="070A94E1" w14:textId="64BC6042" w:rsidR="001920AD" w:rsidRPr="002A44BA" w:rsidRDefault="008B6370" w:rsidP="001920AD">
      <w:pPr>
        <w:spacing w:after="0" w:line="360" w:lineRule="auto"/>
        <w:ind w:firstLine="720"/>
        <w:jc w:val="both"/>
      </w:pPr>
      <w:r w:rsidRPr="002A44BA">
        <w:rPr>
          <w:rFonts w:ascii="Times New Roman" w:hAnsi="Times New Roman" w:cs="Times New Roman"/>
          <w:sz w:val="28"/>
          <w:szCs w:val="28"/>
        </w:rPr>
        <w:t xml:space="preserve">32. Пульс Угоди: моніторинг реалізації плану заходів з виконання Угоди. URL: </w:t>
      </w:r>
      <w:hyperlink r:id="rId39" w:history="1">
        <w:r w:rsidR="004F314F" w:rsidRPr="002A44BA">
          <w:rPr>
            <w:rStyle w:val="a9"/>
            <w:rFonts w:ascii="Times New Roman" w:hAnsi="Times New Roman" w:cs="Times New Roman"/>
            <w:sz w:val="28"/>
            <w:szCs w:val="28"/>
          </w:rPr>
          <w:t>https://pulse.kmu.gov.ua/ua/streams/transport</w:t>
        </w:r>
      </w:hyperlink>
      <w:r w:rsidR="001920AD" w:rsidRPr="002A44BA">
        <w:t xml:space="preserve"> </w:t>
      </w:r>
      <w:r w:rsidR="001920AD" w:rsidRPr="002A44BA">
        <w:rPr>
          <w:rFonts w:ascii="Times New Roman" w:hAnsi="Times New Roman" w:cs="Times New Roman"/>
          <w:sz w:val="28"/>
          <w:szCs w:val="28"/>
        </w:rPr>
        <w:t>(дата звернення 20.03.2025)</w:t>
      </w:r>
    </w:p>
    <w:p w14:paraId="52A952E7" w14:textId="77777777" w:rsidR="00D84BA5" w:rsidRPr="002A44BA" w:rsidRDefault="004F314F" w:rsidP="00D84BA5">
      <w:pPr>
        <w:spacing w:after="0" w:line="360" w:lineRule="auto"/>
        <w:ind w:firstLine="720"/>
        <w:jc w:val="both"/>
      </w:pPr>
      <w:r w:rsidRPr="002A44BA">
        <w:rPr>
          <w:rFonts w:ascii="Times New Roman" w:hAnsi="Times New Roman" w:cs="Times New Roman"/>
          <w:sz w:val="28"/>
          <w:szCs w:val="28"/>
        </w:rPr>
        <w:t xml:space="preserve">33. Корнійко Я.Р., </w:t>
      </w:r>
      <w:proofErr w:type="spellStart"/>
      <w:r w:rsidRPr="002A44BA">
        <w:rPr>
          <w:rFonts w:ascii="Times New Roman" w:hAnsi="Times New Roman" w:cs="Times New Roman"/>
          <w:sz w:val="28"/>
          <w:szCs w:val="28"/>
        </w:rPr>
        <w:t>Валявська</w:t>
      </w:r>
      <w:proofErr w:type="spellEnd"/>
      <w:r w:rsidRPr="002A44BA">
        <w:rPr>
          <w:rFonts w:ascii="Times New Roman" w:hAnsi="Times New Roman" w:cs="Times New Roman"/>
          <w:sz w:val="28"/>
          <w:szCs w:val="28"/>
        </w:rPr>
        <w:t xml:space="preserve"> Н.О., </w:t>
      </w:r>
      <w:proofErr w:type="spellStart"/>
      <w:r w:rsidRPr="002A44BA">
        <w:rPr>
          <w:rFonts w:ascii="Times New Roman" w:hAnsi="Times New Roman" w:cs="Times New Roman"/>
          <w:sz w:val="28"/>
          <w:szCs w:val="28"/>
        </w:rPr>
        <w:t>Міхеєв</w:t>
      </w:r>
      <w:proofErr w:type="spellEnd"/>
      <w:r w:rsidRPr="002A44BA">
        <w:rPr>
          <w:rFonts w:ascii="Times New Roman" w:hAnsi="Times New Roman" w:cs="Times New Roman"/>
          <w:sz w:val="28"/>
          <w:szCs w:val="28"/>
        </w:rPr>
        <w:t xml:space="preserve"> О.П. Аналіз сучасного стану транспортної галузі України у розрізі вантажних перевезень. Економіка та суспільство. </w:t>
      </w:r>
      <w:proofErr w:type="spellStart"/>
      <w:r w:rsidRPr="002A44BA">
        <w:rPr>
          <w:rFonts w:ascii="Times New Roman" w:hAnsi="Times New Roman" w:cs="Times New Roman"/>
          <w:sz w:val="28"/>
          <w:szCs w:val="28"/>
        </w:rPr>
        <w:t>Вип</w:t>
      </w:r>
      <w:proofErr w:type="spellEnd"/>
      <w:r w:rsidRPr="002A44BA">
        <w:rPr>
          <w:rFonts w:ascii="Times New Roman" w:hAnsi="Times New Roman" w:cs="Times New Roman"/>
          <w:sz w:val="28"/>
          <w:szCs w:val="28"/>
        </w:rPr>
        <w:t xml:space="preserve">. 70. 2024. </w:t>
      </w:r>
      <w:hyperlink r:id="rId40" w:history="1">
        <w:r w:rsidR="00D84BA5" w:rsidRPr="002A44BA">
          <w:rPr>
            <w:rStyle w:val="a9"/>
            <w:rFonts w:ascii="Times New Roman" w:hAnsi="Times New Roman" w:cs="Times New Roman"/>
            <w:sz w:val="28"/>
            <w:szCs w:val="28"/>
          </w:rPr>
          <w:t>https://doi.org/10.32782/2524-0072/2024-70-70</w:t>
        </w:r>
      </w:hyperlink>
      <w:r w:rsidR="00D84BA5" w:rsidRPr="002A44BA">
        <w:rPr>
          <w:rFonts w:ascii="Times New Roman" w:hAnsi="Times New Roman" w:cs="Times New Roman"/>
          <w:sz w:val="28"/>
          <w:szCs w:val="28"/>
        </w:rPr>
        <w:t xml:space="preserve"> (дата звернення 20.03.2025)</w:t>
      </w:r>
    </w:p>
    <w:p w14:paraId="1EFB8A50" w14:textId="5B178D63" w:rsidR="007C2A80" w:rsidRPr="002A44BA" w:rsidRDefault="007C2A80" w:rsidP="008B6370">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34. </w:t>
      </w:r>
      <w:proofErr w:type="spellStart"/>
      <w:r w:rsidRPr="002A44BA">
        <w:rPr>
          <w:rFonts w:ascii="Times New Roman" w:hAnsi="Times New Roman" w:cs="Times New Roman"/>
          <w:sz w:val="28"/>
          <w:szCs w:val="28"/>
        </w:rPr>
        <w:t>Крамський</w:t>
      </w:r>
      <w:proofErr w:type="spellEnd"/>
      <w:r w:rsidRPr="002A44BA">
        <w:rPr>
          <w:rFonts w:ascii="Times New Roman" w:hAnsi="Times New Roman" w:cs="Times New Roman"/>
          <w:sz w:val="28"/>
          <w:szCs w:val="28"/>
        </w:rPr>
        <w:t xml:space="preserve"> С.О., Лабунець І.Ю. Концептуальні положення формування вантажопотоків морського транспорту України в безпековому вимірі у повоєнний період. Економічні інновації. </w:t>
      </w:r>
      <w:proofErr w:type="spellStart"/>
      <w:r w:rsidRPr="002A44BA">
        <w:rPr>
          <w:rFonts w:ascii="Times New Roman" w:hAnsi="Times New Roman" w:cs="Times New Roman"/>
          <w:sz w:val="28"/>
          <w:szCs w:val="28"/>
        </w:rPr>
        <w:t>Вип</w:t>
      </w:r>
      <w:proofErr w:type="spellEnd"/>
      <w:r w:rsidRPr="002A44BA">
        <w:rPr>
          <w:rFonts w:ascii="Times New Roman" w:hAnsi="Times New Roman" w:cs="Times New Roman"/>
          <w:sz w:val="28"/>
          <w:szCs w:val="28"/>
        </w:rPr>
        <w:t>. 25 №4 (89). 2023. С.68-78.</w:t>
      </w:r>
    </w:p>
    <w:p w14:paraId="4BB1ED59" w14:textId="0513D486" w:rsidR="00960A37" w:rsidRPr="002A44BA" w:rsidRDefault="00960A37" w:rsidP="008B6370">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35. </w:t>
      </w:r>
      <w:proofErr w:type="spellStart"/>
      <w:r w:rsidRPr="002A44BA">
        <w:rPr>
          <w:rFonts w:ascii="Times New Roman" w:hAnsi="Times New Roman" w:cs="Times New Roman"/>
          <w:sz w:val="28"/>
          <w:szCs w:val="28"/>
        </w:rPr>
        <w:t>Vorona</w:t>
      </w:r>
      <w:proofErr w:type="spellEnd"/>
      <w:r w:rsidRPr="002A44BA">
        <w:rPr>
          <w:rFonts w:ascii="Times New Roman" w:hAnsi="Times New Roman" w:cs="Times New Roman"/>
          <w:sz w:val="28"/>
          <w:szCs w:val="28"/>
        </w:rPr>
        <w:t xml:space="preserve"> </w:t>
      </w:r>
      <w:proofErr w:type="spellStart"/>
      <w:r w:rsidRPr="002A44BA">
        <w:rPr>
          <w:rFonts w:ascii="Times New Roman" w:hAnsi="Times New Roman" w:cs="Times New Roman"/>
          <w:sz w:val="28"/>
          <w:szCs w:val="28"/>
        </w:rPr>
        <w:t>Valentyn</w:t>
      </w:r>
      <w:proofErr w:type="spellEnd"/>
      <w:r w:rsidRPr="002A44BA">
        <w:rPr>
          <w:rFonts w:ascii="Times New Roman" w:hAnsi="Times New Roman" w:cs="Times New Roman"/>
          <w:sz w:val="28"/>
          <w:szCs w:val="28"/>
        </w:rPr>
        <w:t xml:space="preserve">, </w:t>
      </w:r>
      <w:proofErr w:type="spellStart"/>
      <w:r w:rsidRPr="002A44BA">
        <w:rPr>
          <w:rFonts w:ascii="Times New Roman" w:hAnsi="Times New Roman" w:cs="Times New Roman"/>
          <w:sz w:val="28"/>
          <w:szCs w:val="28"/>
        </w:rPr>
        <w:t>Labunets</w:t>
      </w:r>
      <w:proofErr w:type="spellEnd"/>
      <w:r w:rsidRPr="002A44BA">
        <w:rPr>
          <w:rFonts w:ascii="Times New Roman" w:hAnsi="Times New Roman" w:cs="Times New Roman"/>
          <w:sz w:val="28"/>
          <w:szCs w:val="28"/>
        </w:rPr>
        <w:t xml:space="preserve"> </w:t>
      </w:r>
      <w:proofErr w:type="spellStart"/>
      <w:r w:rsidRPr="002A44BA">
        <w:rPr>
          <w:rFonts w:ascii="Times New Roman" w:hAnsi="Times New Roman" w:cs="Times New Roman"/>
          <w:sz w:val="28"/>
          <w:szCs w:val="28"/>
        </w:rPr>
        <w:t>Iryna</w:t>
      </w:r>
      <w:proofErr w:type="spellEnd"/>
      <w:r w:rsidRPr="002A44BA">
        <w:rPr>
          <w:rFonts w:ascii="Times New Roman" w:hAnsi="Times New Roman" w:cs="Times New Roman"/>
          <w:sz w:val="28"/>
          <w:szCs w:val="28"/>
        </w:rPr>
        <w:t xml:space="preserve">, </w:t>
      </w:r>
      <w:proofErr w:type="spellStart"/>
      <w:r w:rsidRPr="002A44BA">
        <w:rPr>
          <w:rFonts w:ascii="Times New Roman" w:hAnsi="Times New Roman" w:cs="Times New Roman"/>
          <w:sz w:val="28"/>
          <w:szCs w:val="28"/>
        </w:rPr>
        <w:t>Labunets</w:t>
      </w:r>
      <w:proofErr w:type="spellEnd"/>
      <w:r w:rsidRPr="002A44BA">
        <w:rPr>
          <w:rFonts w:ascii="Times New Roman" w:hAnsi="Times New Roman" w:cs="Times New Roman"/>
          <w:sz w:val="28"/>
          <w:szCs w:val="28"/>
        </w:rPr>
        <w:t xml:space="preserve"> </w:t>
      </w:r>
      <w:proofErr w:type="spellStart"/>
      <w:r w:rsidRPr="002A44BA">
        <w:rPr>
          <w:rFonts w:ascii="Times New Roman" w:hAnsi="Times New Roman" w:cs="Times New Roman"/>
          <w:sz w:val="28"/>
          <w:szCs w:val="28"/>
        </w:rPr>
        <w:t>Vladyslav</w:t>
      </w:r>
      <w:proofErr w:type="spellEnd"/>
      <w:r w:rsidRPr="002A44BA">
        <w:rPr>
          <w:rFonts w:ascii="Times New Roman" w:hAnsi="Times New Roman" w:cs="Times New Roman"/>
          <w:sz w:val="28"/>
          <w:szCs w:val="28"/>
        </w:rPr>
        <w:t xml:space="preserve">. </w:t>
      </w:r>
      <w:proofErr w:type="spellStart"/>
      <w:r w:rsidR="00D84BA5" w:rsidRPr="002A44BA">
        <w:rPr>
          <w:rFonts w:ascii="Times New Roman" w:hAnsi="Times New Roman" w:cs="Times New Roman"/>
          <w:sz w:val="28"/>
          <w:szCs w:val="28"/>
        </w:rPr>
        <w:t>Organisational</w:t>
      </w:r>
      <w:proofErr w:type="spellEnd"/>
      <w:r w:rsidR="00D84BA5" w:rsidRPr="002A44BA">
        <w:rPr>
          <w:rFonts w:ascii="Times New Roman" w:hAnsi="Times New Roman" w:cs="Times New Roman"/>
          <w:sz w:val="28"/>
          <w:szCs w:val="28"/>
        </w:rPr>
        <w:t xml:space="preserve"> </w:t>
      </w:r>
      <w:proofErr w:type="spellStart"/>
      <w:r w:rsidR="00D84BA5" w:rsidRPr="002A44BA">
        <w:rPr>
          <w:rFonts w:ascii="Times New Roman" w:hAnsi="Times New Roman" w:cs="Times New Roman"/>
          <w:sz w:val="28"/>
          <w:szCs w:val="28"/>
        </w:rPr>
        <w:t>And</w:t>
      </w:r>
      <w:proofErr w:type="spellEnd"/>
      <w:r w:rsidR="00D84BA5" w:rsidRPr="002A44BA">
        <w:rPr>
          <w:rFonts w:ascii="Times New Roman" w:hAnsi="Times New Roman" w:cs="Times New Roman"/>
          <w:sz w:val="28"/>
          <w:szCs w:val="28"/>
        </w:rPr>
        <w:t xml:space="preserve"> </w:t>
      </w:r>
      <w:proofErr w:type="spellStart"/>
      <w:r w:rsidR="00D84BA5" w:rsidRPr="002A44BA">
        <w:rPr>
          <w:rFonts w:ascii="Times New Roman" w:hAnsi="Times New Roman" w:cs="Times New Roman"/>
          <w:sz w:val="28"/>
          <w:szCs w:val="28"/>
        </w:rPr>
        <w:t>Economic</w:t>
      </w:r>
      <w:proofErr w:type="spellEnd"/>
      <w:r w:rsidR="00D84BA5" w:rsidRPr="002A44BA">
        <w:rPr>
          <w:rFonts w:ascii="Times New Roman" w:hAnsi="Times New Roman" w:cs="Times New Roman"/>
          <w:sz w:val="28"/>
          <w:szCs w:val="28"/>
        </w:rPr>
        <w:t xml:space="preserve"> </w:t>
      </w:r>
      <w:proofErr w:type="spellStart"/>
      <w:r w:rsidR="00D84BA5" w:rsidRPr="002A44BA">
        <w:rPr>
          <w:rFonts w:ascii="Times New Roman" w:hAnsi="Times New Roman" w:cs="Times New Roman"/>
          <w:sz w:val="28"/>
          <w:szCs w:val="28"/>
        </w:rPr>
        <w:t>Aspects</w:t>
      </w:r>
      <w:proofErr w:type="spellEnd"/>
      <w:r w:rsidR="00D84BA5" w:rsidRPr="002A44BA">
        <w:rPr>
          <w:rFonts w:ascii="Times New Roman" w:hAnsi="Times New Roman" w:cs="Times New Roman"/>
          <w:sz w:val="28"/>
          <w:szCs w:val="28"/>
        </w:rPr>
        <w:t xml:space="preserve"> </w:t>
      </w:r>
      <w:proofErr w:type="spellStart"/>
      <w:r w:rsidR="00D84BA5" w:rsidRPr="002A44BA">
        <w:rPr>
          <w:rFonts w:ascii="Times New Roman" w:hAnsi="Times New Roman" w:cs="Times New Roman"/>
          <w:sz w:val="28"/>
          <w:szCs w:val="28"/>
        </w:rPr>
        <w:t>Of</w:t>
      </w:r>
      <w:proofErr w:type="spellEnd"/>
      <w:r w:rsidR="00D84BA5" w:rsidRPr="002A44BA">
        <w:rPr>
          <w:rFonts w:ascii="Times New Roman" w:hAnsi="Times New Roman" w:cs="Times New Roman"/>
          <w:sz w:val="28"/>
          <w:szCs w:val="28"/>
        </w:rPr>
        <w:t xml:space="preserve"> </w:t>
      </w:r>
      <w:proofErr w:type="spellStart"/>
      <w:r w:rsidR="00D84BA5" w:rsidRPr="002A44BA">
        <w:rPr>
          <w:rFonts w:ascii="Times New Roman" w:hAnsi="Times New Roman" w:cs="Times New Roman"/>
          <w:sz w:val="28"/>
          <w:szCs w:val="28"/>
        </w:rPr>
        <w:t>Ensuring</w:t>
      </w:r>
      <w:proofErr w:type="spellEnd"/>
      <w:r w:rsidR="00D84BA5" w:rsidRPr="002A44BA">
        <w:rPr>
          <w:rFonts w:ascii="Times New Roman" w:hAnsi="Times New Roman" w:cs="Times New Roman"/>
          <w:sz w:val="28"/>
          <w:szCs w:val="28"/>
        </w:rPr>
        <w:t xml:space="preserve"> </w:t>
      </w:r>
      <w:proofErr w:type="spellStart"/>
      <w:r w:rsidR="00D84BA5" w:rsidRPr="002A44BA">
        <w:rPr>
          <w:rFonts w:ascii="Times New Roman" w:hAnsi="Times New Roman" w:cs="Times New Roman"/>
          <w:sz w:val="28"/>
          <w:szCs w:val="28"/>
        </w:rPr>
        <w:t>The</w:t>
      </w:r>
      <w:proofErr w:type="spellEnd"/>
      <w:r w:rsidR="00D84BA5" w:rsidRPr="002A44BA">
        <w:rPr>
          <w:rFonts w:ascii="Times New Roman" w:hAnsi="Times New Roman" w:cs="Times New Roman"/>
          <w:sz w:val="28"/>
          <w:szCs w:val="28"/>
        </w:rPr>
        <w:t xml:space="preserve"> </w:t>
      </w:r>
      <w:proofErr w:type="spellStart"/>
      <w:r w:rsidR="00D84BA5" w:rsidRPr="002A44BA">
        <w:rPr>
          <w:rFonts w:ascii="Times New Roman" w:hAnsi="Times New Roman" w:cs="Times New Roman"/>
          <w:sz w:val="28"/>
          <w:szCs w:val="28"/>
        </w:rPr>
        <w:t>Efficiency</w:t>
      </w:r>
      <w:proofErr w:type="spellEnd"/>
      <w:r w:rsidR="00D84BA5" w:rsidRPr="002A44BA">
        <w:rPr>
          <w:rFonts w:ascii="Times New Roman" w:hAnsi="Times New Roman" w:cs="Times New Roman"/>
          <w:sz w:val="28"/>
          <w:szCs w:val="28"/>
        </w:rPr>
        <w:t xml:space="preserve"> </w:t>
      </w:r>
      <w:proofErr w:type="spellStart"/>
      <w:r w:rsidR="00D84BA5" w:rsidRPr="002A44BA">
        <w:rPr>
          <w:rFonts w:ascii="Times New Roman" w:hAnsi="Times New Roman" w:cs="Times New Roman"/>
          <w:sz w:val="28"/>
          <w:szCs w:val="28"/>
        </w:rPr>
        <w:t>Of</w:t>
      </w:r>
      <w:proofErr w:type="spellEnd"/>
      <w:r w:rsidR="00D84BA5" w:rsidRPr="002A44BA">
        <w:rPr>
          <w:rFonts w:ascii="Times New Roman" w:hAnsi="Times New Roman" w:cs="Times New Roman"/>
          <w:sz w:val="28"/>
          <w:szCs w:val="28"/>
        </w:rPr>
        <w:t xml:space="preserve"> </w:t>
      </w:r>
      <w:proofErr w:type="spellStart"/>
      <w:r w:rsidR="00D84BA5" w:rsidRPr="002A44BA">
        <w:rPr>
          <w:rFonts w:ascii="Times New Roman" w:hAnsi="Times New Roman" w:cs="Times New Roman"/>
          <w:sz w:val="28"/>
          <w:szCs w:val="28"/>
        </w:rPr>
        <w:t>The</w:t>
      </w:r>
      <w:proofErr w:type="spellEnd"/>
      <w:r w:rsidR="00D84BA5" w:rsidRPr="002A44BA">
        <w:rPr>
          <w:rFonts w:ascii="Times New Roman" w:hAnsi="Times New Roman" w:cs="Times New Roman"/>
          <w:sz w:val="28"/>
          <w:szCs w:val="28"/>
        </w:rPr>
        <w:t xml:space="preserve"> </w:t>
      </w:r>
      <w:proofErr w:type="spellStart"/>
      <w:r w:rsidR="00D84BA5" w:rsidRPr="002A44BA">
        <w:rPr>
          <w:rFonts w:ascii="Times New Roman" w:hAnsi="Times New Roman" w:cs="Times New Roman"/>
          <w:sz w:val="28"/>
          <w:szCs w:val="28"/>
        </w:rPr>
        <w:t>Ship</w:t>
      </w:r>
      <w:proofErr w:type="spellEnd"/>
      <w:r w:rsidR="00D84BA5" w:rsidRPr="002A44BA">
        <w:rPr>
          <w:rFonts w:ascii="Times New Roman" w:hAnsi="Times New Roman" w:cs="Times New Roman"/>
          <w:sz w:val="28"/>
          <w:szCs w:val="28"/>
        </w:rPr>
        <w:t xml:space="preserve"> </w:t>
      </w:r>
      <w:proofErr w:type="spellStart"/>
      <w:r w:rsidR="00D84BA5" w:rsidRPr="002A44BA">
        <w:rPr>
          <w:rFonts w:ascii="Times New Roman" w:hAnsi="Times New Roman" w:cs="Times New Roman"/>
          <w:sz w:val="28"/>
          <w:szCs w:val="28"/>
        </w:rPr>
        <w:t>Maintenance</w:t>
      </w:r>
      <w:proofErr w:type="spellEnd"/>
      <w:r w:rsidR="00D84BA5" w:rsidRPr="002A44BA">
        <w:rPr>
          <w:rFonts w:ascii="Times New Roman" w:hAnsi="Times New Roman" w:cs="Times New Roman"/>
          <w:sz w:val="28"/>
          <w:szCs w:val="28"/>
        </w:rPr>
        <w:t xml:space="preserve"> </w:t>
      </w:r>
      <w:proofErr w:type="spellStart"/>
      <w:r w:rsidR="00D84BA5" w:rsidRPr="002A44BA">
        <w:rPr>
          <w:rFonts w:ascii="Times New Roman" w:hAnsi="Times New Roman" w:cs="Times New Roman"/>
          <w:sz w:val="28"/>
          <w:szCs w:val="28"/>
        </w:rPr>
        <w:t>Systemin</w:t>
      </w:r>
      <w:proofErr w:type="spellEnd"/>
      <w:r w:rsidR="00D84BA5" w:rsidRPr="002A44BA">
        <w:rPr>
          <w:rFonts w:ascii="Times New Roman" w:hAnsi="Times New Roman" w:cs="Times New Roman"/>
          <w:sz w:val="28"/>
          <w:szCs w:val="28"/>
        </w:rPr>
        <w:t xml:space="preserve"> </w:t>
      </w:r>
      <w:proofErr w:type="spellStart"/>
      <w:r w:rsidR="00D84BA5" w:rsidRPr="002A44BA">
        <w:rPr>
          <w:rFonts w:ascii="Times New Roman" w:hAnsi="Times New Roman" w:cs="Times New Roman"/>
          <w:sz w:val="28"/>
          <w:szCs w:val="28"/>
        </w:rPr>
        <w:t>Ukrainian</w:t>
      </w:r>
      <w:proofErr w:type="spellEnd"/>
      <w:r w:rsidR="00D84BA5" w:rsidRPr="002A44BA">
        <w:rPr>
          <w:rFonts w:ascii="Times New Roman" w:hAnsi="Times New Roman" w:cs="Times New Roman"/>
          <w:sz w:val="28"/>
          <w:szCs w:val="28"/>
        </w:rPr>
        <w:t xml:space="preserve"> </w:t>
      </w:r>
      <w:proofErr w:type="spellStart"/>
      <w:r w:rsidR="00D84BA5" w:rsidRPr="002A44BA">
        <w:rPr>
          <w:rFonts w:ascii="Times New Roman" w:hAnsi="Times New Roman" w:cs="Times New Roman"/>
          <w:sz w:val="28"/>
          <w:szCs w:val="28"/>
        </w:rPr>
        <w:t>Seaports</w:t>
      </w:r>
      <w:proofErr w:type="spellEnd"/>
      <w:r w:rsidRPr="002A44BA">
        <w:rPr>
          <w:rFonts w:ascii="Times New Roman" w:hAnsi="Times New Roman" w:cs="Times New Roman"/>
          <w:sz w:val="28"/>
          <w:szCs w:val="28"/>
        </w:rPr>
        <w:t xml:space="preserve">. ІV </w:t>
      </w:r>
      <w:proofErr w:type="spellStart"/>
      <w:r w:rsidRPr="002A44BA">
        <w:rPr>
          <w:rFonts w:ascii="Times New Roman" w:hAnsi="Times New Roman" w:cs="Times New Roman"/>
          <w:sz w:val="28"/>
          <w:szCs w:val="28"/>
        </w:rPr>
        <w:t>International</w:t>
      </w:r>
      <w:proofErr w:type="spellEnd"/>
      <w:r w:rsidRPr="002A44BA">
        <w:rPr>
          <w:rFonts w:ascii="Times New Roman" w:hAnsi="Times New Roman" w:cs="Times New Roman"/>
          <w:sz w:val="28"/>
          <w:szCs w:val="28"/>
        </w:rPr>
        <w:t xml:space="preserve">  </w:t>
      </w:r>
      <w:proofErr w:type="spellStart"/>
      <w:r w:rsidRPr="002A44BA">
        <w:rPr>
          <w:rFonts w:ascii="Times New Roman" w:hAnsi="Times New Roman" w:cs="Times New Roman"/>
          <w:sz w:val="28"/>
          <w:szCs w:val="28"/>
        </w:rPr>
        <w:t>scientific</w:t>
      </w:r>
      <w:proofErr w:type="spellEnd"/>
      <w:r w:rsidRPr="002A44BA">
        <w:rPr>
          <w:rFonts w:ascii="Times New Roman" w:hAnsi="Times New Roman" w:cs="Times New Roman"/>
          <w:sz w:val="28"/>
          <w:szCs w:val="28"/>
        </w:rPr>
        <w:t xml:space="preserve">  </w:t>
      </w:r>
      <w:proofErr w:type="spellStart"/>
      <w:r w:rsidRPr="002A44BA">
        <w:rPr>
          <w:rFonts w:ascii="Times New Roman" w:hAnsi="Times New Roman" w:cs="Times New Roman"/>
          <w:sz w:val="28"/>
          <w:szCs w:val="28"/>
        </w:rPr>
        <w:t>conference«Maritime</w:t>
      </w:r>
      <w:proofErr w:type="spellEnd"/>
      <w:r w:rsidRPr="002A44BA">
        <w:rPr>
          <w:rFonts w:ascii="Times New Roman" w:hAnsi="Times New Roman" w:cs="Times New Roman"/>
          <w:sz w:val="28"/>
          <w:szCs w:val="28"/>
        </w:rPr>
        <w:t xml:space="preserve"> </w:t>
      </w:r>
      <w:proofErr w:type="spellStart"/>
      <w:r w:rsidRPr="002A44BA">
        <w:rPr>
          <w:rFonts w:ascii="Times New Roman" w:hAnsi="Times New Roman" w:cs="Times New Roman"/>
          <w:sz w:val="28"/>
          <w:szCs w:val="28"/>
        </w:rPr>
        <w:t>security</w:t>
      </w:r>
      <w:proofErr w:type="spellEnd"/>
      <w:r w:rsidRPr="002A44BA">
        <w:rPr>
          <w:rFonts w:ascii="Times New Roman" w:hAnsi="Times New Roman" w:cs="Times New Roman"/>
          <w:sz w:val="28"/>
          <w:szCs w:val="28"/>
        </w:rPr>
        <w:t xml:space="preserve">  </w:t>
      </w:r>
      <w:proofErr w:type="spellStart"/>
      <w:r w:rsidRPr="002A44BA">
        <w:rPr>
          <w:rFonts w:ascii="Times New Roman" w:hAnsi="Times New Roman" w:cs="Times New Roman"/>
          <w:sz w:val="28"/>
          <w:szCs w:val="28"/>
        </w:rPr>
        <w:t>of</w:t>
      </w:r>
      <w:proofErr w:type="spellEnd"/>
      <w:r w:rsidRPr="002A44BA">
        <w:rPr>
          <w:rFonts w:ascii="Times New Roman" w:hAnsi="Times New Roman" w:cs="Times New Roman"/>
          <w:sz w:val="28"/>
          <w:szCs w:val="28"/>
        </w:rPr>
        <w:t xml:space="preserve">  </w:t>
      </w:r>
      <w:proofErr w:type="spellStart"/>
      <w:r w:rsidRPr="002A44BA">
        <w:rPr>
          <w:rFonts w:ascii="Times New Roman" w:hAnsi="Times New Roman" w:cs="Times New Roman"/>
          <w:sz w:val="28"/>
          <w:szCs w:val="28"/>
        </w:rPr>
        <w:t>the</w:t>
      </w:r>
      <w:proofErr w:type="spellEnd"/>
      <w:r w:rsidRPr="002A44BA">
        <w:rPr>
          <w:rFonts w:ascii="Times New Roman" w:hAnsi="Times New Roman" w:cs="Times New Roman"/>
          <w:sz w:val="28"/>
          <w:szCs w:val="28"/>
        </w:rPr>
        <w:t xml:space="preserve">  </w:t>
      </w:r>
      <w:proofErr w:type="spellStart"/>
      <w:r w:rsidRPr="002A44BA">
        <w:rPr>
          <w:rFonts w:ascii="Times New Roman" w:hAnsi="Times New Roman" w:cs="Times New Roman"/>
          <w:sz w:val="28"/>
          <w:szCs w:val="28"/>
        </w:rPr>
        <w:t>Baltic-Black</w:t>
      </w:r>
      <w:proofErr w:type="spellEnd"/>
      <w:r w:rsidRPr="002A44BA">
        <w:rPr>
          <w:rFonts w:ascii="Times New Roman" w:hAnsi="Times New Roman" w:cs="Times New Roman"/>
          <w:sz w:val="28"/>
          <w:szCs w:val="28"/>
        </w:rPr>
        <w:t xml:space="preserve">  </w:t>
      </w:r>
      <w:proofErr w:type="spellStart"/>
      <w:r w:rsidRPr="002A44BA">
        <w:rPr>
          <w:rFonts w:ascii="Times New Roman" w:hAnsi="Times New Roman" w:cs="Times New Roman"/>
          <w:sz w:val="28"/>
          <w:szCs w:val="28"/>
        </w:rPr>
        <w:t>sea</w:t>
      </w:r>
      <w:proofErr w:type="spellEnd"/>
      <w:r w:rsidRPr="002A44BA">
        <w:rPr>
          <w:rFonts w:ascii="Times New Roman" w:hAnsi="Times New Roman" w:cs="Times New Roman"/>
          <w:sz w:val="28"/>
          <w:szCs w:val="28"/>
        </w:rPr>
        <w:t xml:space="preserve">  </w:t>
      </w:r>
      <w:proofErr w:type="spellStart"/>
      <w:r w:rsidRPr="002A44BA">
        <w:rPr>
          <w:rFonts w:ascii="Times New Roman" w:hAnsi="Times New Roman" w:cs="Times New Roman"/>
          <w:sz w:val="28"/>
          <w:szCs w:val="28"/>
        </w:rPr>
        <w:t>region</w:t>
      </w:r>
      <w:proofErr w:type="spellEnd"/>
      <w:r w:rsidRPr="002A44BA">
        <w:rPr>
          <w:rFonts w:ascii="Times New Roman" w:hAnsi="Times New Roman" w:cs="Times New Roman"/>
          <w:sz w:val="28"/>
          <w:szCs w:val="28"/>
        </w:rPr>
        <w:t xml:space="preserve">: </w:t>
      </w:r>
      <w:proofErr w:type="spellStart"/>
      <w:r w:rsidRPr="002A44BA">
        <w:rPr>
          <w:rFonts w:ascii="Times New Roman" w:hAnsi="Times New Roman" w:cs="Times New Roman"/>
          <w:sz w:val="28"/>
          <w:szCs w:val="28"/>
        </w:rPr>
        <w:t>challenges</w:t>
      </w:r>
      <w:proofErr w:type="spellEnd"/>
      <w:r w:rsidRPr="002A44BA">
        <w:rPr>
          <w:rFonts w:ascii="Times New Roman" w:hAnsi="Times New Roman" w:cs="Times New Roman"/>
          <w:sz w:val="28"/>
          <w:szCs w:val="28"/>
        </w:rPr>
        <w:t xml:space="preserve"> </w:t>
      </w:r>
      <w:proofErr w:type="spellStart"/>
      <w:r w:rsidRPr="002A44BA">
        <w:rPr>
          <w:rFonts w:ascii="Times New Roman" w:hAnsi="Times New Roman" w:cs="Times New Roman"/>
          <w:sz w:val="28"/>
          <w:szCs w:val="28"/>
        </w:rPr>
        <w:t>and</w:t>
      </w:r>
      <w:proofErr w:type="spellEnd"/>
      <w:r w:rsidRPr="002A44BA">
        <w:rPr>
          <w:rFonts w:ascii="Times New Roman" w:hAnsi="Times New Roman" w:cs="Times New Roman"/>
          <w:sz w:val="28"/>
          <w:szCs w:val="28"/>
        </w:rPr>
        <w:t xml:space="preserve"> </w:t>
      </w:r>
      <w:proofErr w:type="spellStart"/>
      <w:r w:rsidRPr="002A44BA">
        <w:rPr>
          <w:rFonts w:ascii="Times New Roman" w:hAnsi="Times New Roman" w:cs="Times New Roman"/>
          <w:sz w:val="28"/>
          <w:szCs w:val="28"/>
        </w:rPr>
        <w:t>threats</w:t>
      </w:r>
      <w:proofErr w:type="spellEnd"/>
      <w:r w:rsidRPr="002A44BA">
        <w:rPr>
          <w:rFonts w:ascii="Times New Roman" w:hAnsi="Times New Roman" w:cs="Times New Roman"/>
          <w:sz w:val="28"/>
          <w:szCs w:val="28"/>
        </w:rPr>
        <w:t xml:space="preserve">»: </w:t>
      </w:r>
      <w:proofErr w:type="spellStart"/>
      <w:r w:rsidRPr="002A44BA">
        <w:rPr>
          <w:rFonts w:ascii="Times New Roman" w:hAnsi="Times New Roman" w:cs="Times New Roman"/>
          <w:sz w:val="28"/>
          <w:szCs w:val="28"/>
        </w:rPr>
        <w:t>conference</w:t>
      </w:r>
      <w:proofErr w:type="spellEnd"/>
      <w:r w:rsidRPr="002A44BA">
        <w:rPr>
          <w:rFonts w:ascii="Times New Roman" w:hAnsi="Times New Roman" w:cs="Times New Roman"/>
          <w:sz w:val="28"/>
          <w:szCs w:val="28"/>
        </w:rPr>
        <w:t xml:space="preserve"> </w:t>
      </w:r>
      <w:proofErr w:type="spellStart"/>
      <w:r w:rsidRPr="002A44BA">
        <w:rPr>
          <w:rFonts w:ascii="Times New Roman" w:hAnsi="Times New Roman" w:cs="Times New Roman"/>
          <w:sz w:val="28"/>
          <w:szCs w:val="28"/>
        </w:rPr>
        <w:t>proceedings</w:t>
      </w:r>
      <w:proofErr w:type="spellEnd"/>
      <w:r w:rsidRPr="002A44BA">
        <w:rPr>
          <w:rFonts w:ascii="Times New Roman" w:hAnsi="Times New Roman" w:cs="Times New Roman"/>
          <w:sz w:val="28"/>
          <w:szCs w:val="28"/>
        </w:rPr>
        <w:t>, (</w:t>
      </w:r>
      <w:proofErr w:type="spellStart"/>
      <w:r w:rsidRPr="002A44BA">
        <w:rPr>
          <w:rFonts w:ascii="Times New Roman" w:hAnsi="Times New Roman" w:cs="Times New Roman"/>
          <w:sz w:val="28"/>
          <w:szCs w:val="28"/>
        </w:rPr>
        <w:t>December</w:t>
      </w:r>
      <w:proofErr w:type="spellEnd"/>
      <w:r w:rsidRPr="002A44BA">
        <w:rPr>
          <w:rFonts w:ascii="Times New Roman" w:hAnsi="Times New Roman" w:cs="Times New Roman"/>
          <w:sz w:val="28"/>
          <w:szCs w:val="28"/>
        </w:rPr>
        <w:t xml:space="preserve"> 27, 2024, </w:t>
      </w:r>
      <w:proofErr w:type="spellStart"/>
      <w:r w:rsidRPr="002A44BA">
        <w:rPr>
          <w:rFonts w:ascii="Times New Roman" w:hAnsi="Times New Roman" w:cs="Times New Roman"/>
          <w:sz w:val="28"/>
          <w:szCs w:val="28"/>
        </w:rPr>
        <w:t>Odesa</w:t>
      </w:r>
      <w:proofErr w:type="spellEnd"/>
      <w:r w:rsidRPr="002A44BA">
        <w:rPr>
          <w:rFonts w:ascii="Times New Roman" w:hAnsi="Times New Roman" w:cs="Times New Roman"/>
          <w:sz w:val="28"/>
          <w:szCs w:val="28"/>
        </w:rPr>
        <w:t xml:space="preserve">, </w:t>
      </w:r>
      <w:proofErr w:type="spellStart"/>
      <w:r w:rsidRPr="002A44BA">
        <w:rPr>
          <w:rFonts w:ascii="Times New Roman" w:hAnsi="Times New Roman" w:cs="Times New Roman"/>
          <w:sz w:val="28"/>
          <w:szCs w:val="28"/>
        </w:rPr>
        <w:t>Ukraine</w:t>
      </w:r>
      <w:proofErr w:type="spellEnd"/>
      <w:r w:rsidRPr="002A44BA">
        <w:rPr>
          <w:rFonts w:ascii="Times New Roman" w:hAnsi="Times New Roman" w:cs="Times New Roman"/>
          <w:sz w:val="28"/>
          <w:szCs w:val="28"/>
        </w:rPr>
        <w:t xml:space="preserve">). </w:t>
      </w:r>
      <w:proofErr w:type="spellStart"/>
      <w:r w:rsidRPr="002A44BA">
        <w:rPr>
          <w:rFonts w:ascii="Times New Roman" w:hAnsi="Times New Roman" w:cs="Times New Roman"/>
          <w:sz w:val="28"/>
          <w:szCs w:val="28"/>
        </w:rPr>
        <w:t>Riga</w:t>
      </w:r>
      <w:proofErr w:type="spellEnd"/>
      <w:r w:rsidRPr="002A44BA">
        <w:rPr>
          <w:rFonts w:ascii="Times New Roman" w:hAnsi="Times New Roman" w:cs="Times New Roman"/>
          <w:sz w:val="28"/>
          <w:szCs w:val="28"/>
        </w:rPr>
        <w:t xml:space="preserve">, </w:t>
      </w:r>
      <w:proofErr w:type="spellStart"/>
      <w:r w:rsidRPr="002A44BA">
        <w:rPr>
          <w:rFonts w:ascii="Times New Roman" w:hAnsi="Times New Roman" w:cs="Times New Roman"/>
          <w:sz w:val="28"/>
          <w:szCs w:val="28"/>
        </w:rPr>
        <w:t>Latvia</w:t>
      </w:r>
      <w:proofErr w:type="spellEnd"/>
      <w:r w:rsidRPr="002A44BA">
        <w:rPr>
          <w:rFonts w:ascii="Times New Roman" w:hAnsi="Times New Roman" w:cs="Times New Roman"/>
          <w:sz w:val="28"/>
          <w:szCs w:val="28"/>
        </w:rPr>
        <w:t xml:space="preserve"> : «</w:t>
      </w:r>
      <w:proofErr w:type="spellStart"/>
      <w:r w:rsidRPr="002A44BA">
        <w:rPr>
          <w:rFonts w:ascii="Times New Roman" w:hAnsi="Times New Roman" w:cs="Times New Roman"/>
          <w:sz w:val="28"/>
          <w:szCs w:val="28"/>
        </w:rPr>
        <w:t>Baltija</w:t>
      </w:r>
      <w:proofErr w:type="spellEnd"/>
      <w:r w:rsidRPr="002A44BA">
        <w:rPr>
          <w:rFonts w:ascii="Times New Roman" w:hAnsi="Times New Roman" w:cs="Times New Roman"/>
          <w:sz w:val="28"/>
          <w:szCs w:val="28"/>
        </w:rPr>
        <w:t xml:space="preserve"> </w:t>
      </w:r>
      <w:proofErr w:type="spellStart"/>
      <w:r w:rsidRPr="002A44BA">
        <w:rPr>
          <w:rFonts w:ascii="Times New Roman" w:hAnsi="Times New Roman" w:cs="Times New Roman"/>
          <w:sz w:val="28"/>
          <w:szCs w:val="28"/>
        </w:rPr>
        <w:t>Publishing</w:t>
      </w:r>
      <w:proofErr w:type="spellEnd"/>
      <w:r w:rsidRPr="002A44BA">
        <w:rPr>
          <w:rFonts w:ascii="Times New Roman" w:hAnsi="Times New Roman" w:cs="Times New Roman"/>
          <w:sz w:val="28"/>
          <w:szCs w:val="28"/>
        </w:rPr>
        <w:t>». С. 77-81.</w:t>
      </w:r>
    </w:p>
    <w:p w14:paraId="4C775DC1" w14:textId="4D1F0142" w:rsidR="00D84BA5" w:rsidRPr="002A44BA" w:rsidRDefault="006C1EEF" w:rsidP="00D84BA5">
      <w:pPr>
        <w:spacing w:after="0" w:line="360" w:lineRule="auto"/>
        <w:ind w:firstLine="720"/>
        <w:jc w:val="both"/>
      </w:pPr>
      <w:r w:rsidRPr="002A44BA">
        <w:rPr>
          <w:rFonts w:ascii="Times New Roman" w:hAnsi="Times New Roman" w:cs="Times New Roman"/>
          <w:sz w:val="28"/>
          <w:szCs w:val="28"/>
        </w:rPr>
        <w:t>36.</w:t>
      </w:r>
      <w:r w:rsidR="00C63CF8" w:rsidRPr="002A44BA">
        <w:rPr>
          <w:rFonts w:ascii="Times New Roman" w:hAnsi="Times New Roman" w:cs="Times New Roman"/>
          <w:sz w:val="28"/>
          <w:szCs w:val="28"/>
        </w:rPr>
        <w:t xml:space="preserve"> Державна служба статистики України. URL: </w:t>
      </w:r>
      <w:hyperlink r:id="rId41" w:history="1">
        <w:r w:rsidR="00D84BA5" w:rsidRPr="002A44BA">
          <w:rPr>
            <w:rStyle w:val="a9"/>
            <w:rFonts w:ascii="Times New Roman" w:hAnsi="Times New Roman" w:cs="Times New Roman"/>
            <w:sz w:val="28"/>
            <w:szCs w:val="28"/>
          </w:rPr>
          <w:t>https://www.ukrstat.gov.ua/</w:t>
        </w:r>
      </w:hyperlink>
      <w:r w:rsidR="00D84BA5" w:rsidRPr="002A44BA">
        <w:rPr>
          <w:rFonts w:ascii="Times New Roman" w:hAnsi="Times New Roman" w:cs="Times New Roman"/>
          <w:sz w:val="28"/>
          <w:szCs w:val="28"/>
        </w:rPr>
        <w:t xml:space="preserve"> (дата звернення 20.05.2025)</w:t>
      </w:r>
    </w:p>
    <w:p w14:paraId="462375F5" w14:textId="251C623A" w:rsidR="006C1EEF" w:rsidRPr="002A44BA" w:rsidRDefault="006C1EEF" w:rsidP="00DF1AF7">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37.</w:t>
      </w:r>
      <w:r w:rsidR="00556A8B" w:rsidRPr="002A44BA">
        <w:rPr>
          <w:rFonts w:ascii="Times New Roman" w:hAnsi="Times New Roman" w:cs="Times New Roman"/>
          <w:sz w:val="28"/>
          <w:szCs w:val="28"/>
        </w:rPr>
        <w:t xml:space="preserve"> </w:t>
      </w:r>
      <w:r w:rsidR="00DF1AF7" w:rsidRPr="002A44BA">
        <w:rPr>
          <w:rFonts w:ascii="Times New Roman" w:hAnsi="Times New Roman" w:cs="Times New Roman"/>
          <w:sz w:val="28"/>
          <w:szCs w:val="28"/>
        </w:rPr>
        <w:t xml:space="preserve">Розвиток соціально-економічних систем в геоекономічному просторі: колективна монографія /за ред. </w:t>
      </w:r>
      <w:proofErr w:type="spellStart"/>
      <w:r w:rsidR="00DF1AF7" w:rsidRPr="002A44BA">
        <w:rPr>
          <w:rFonts w:ascii="Times New Roman" w:hAnsi="Times New Roman" w:cs="Times New Roman"/>
          <w:sz w:val="28"/>
          <w:szCs w:val="28"/>
        </w:rPr>
        <w:t>д.е.н</w:t>
      </w:r>
      <w:proofErr w:type="spellEnd"/>
      <w:r w:rsidR="00DF1AF7" w:rsidRPr="002A44BA">
        <w:rPr>
          <w:rFonts w:ascii="Times New Roman" w:hAnsi="Times New Roman" w:cs="Times New Roman"/>
          <w:sz w:val="28"/>
          <w:szCs w:val="28"/>
        </w:rPr>
        <w:t xml:space="preserve">., проф. С.М. Співака. Тернопіль: ФОП Паляниця В.А., 2024. </w:t>
      </w:r>
      <w:r w:rsidR="00556A8B" w:rsidRPr="002A44BA">
        <w:rPr>
          <w:rFonts w:ascii="Times New Roman" w:hAnsi="Times New Roman" w:cs="Times New Roman"/>
          <w:sz w:val="28"/>
          <w:szCs w:val="28"/>
        </w:rPr>
        <w:t>С. 192-208.</w:t>
      </w:r>
    </w:p>
    <w:p w14:paraId="4D72268D" w14:textId="77777777" w:rsidR="00D84BA5" w:rsidRPr="002A44BA" w:rsidRDefault="006C1EEF" w:rsidP="00D84BA5">
      <w:pPr>
        <w:spacing w:after="0" w:line="360" w:lineRule="auto"/>
        <w:ind w:firstLine="720"/>
        <w:jc w:val="both"/>
      </w:pPr>
      <w:r w:rsidRPr="002A44BA">
        <w:rPr>
          <w:rFonts w:ascii="Times New Roman" w:hAnsi="Times New Roman" w:cs="Times New Roman"/>
          <w:sz w:val="28"/>
          <w:szCs w:val="28"/>
        </w:rPr>
        <w:lastRenderedPageBreak/>
        <w:t>38.</w:t>
      </w:r>
      <w:r w:rsidR="00C63CF8" w:rsidRPr="002A44BA">
        <w:rPr>
          <w:rFonts w:ascii="Times New Roman" w:hAnsi="Times New Roman" w:cs="Times New Roman"/>
          <w:sz w:val="28"/>
          <w:szCs w:val="28"/>
        </w:rPr>
        <w:t xml:space="preserve"> </w:t>
      </w:r>
      <w:r w:rsidR="00106A7C" w:rsidRPr="002A44BA">
        <w:rPr>
          <w:rFonts w:ascii="Times New Roman" w:hAnsi="Times New Roman" w:cs="Times New Roman"/>
          <w:sz w:val="28"/>
          <w:szCs w:val="28"/>
        </w:rPr>
        <w:t xml:space="preserve">Перевезення залізничним транспортом. URL: </w:t>
      </w:r>
      <w:hyperlink r:id="rId42" w:anchor="3" w:history="1">
        <w:r w:rsidR="00D84BA5" w:rsidRPr="002A44BA">
          <w:rPr>
            <w:rStyle w:val="a9"/>
            <w:rFonts w:ascii="Times New Roman" w:hAnsi="Times New Roman" w:cs="Times New Roman"/>
            <w:sz w:val="28"/>
            <w:szCs w:val="28"/>
          </w:rPr>
          <w:t>https://dlf.ua/ua/zberigannya-ta-perevezennya-agroproduktsiyi-v-ukrayini/#3</w:t>
        </w:r>
      </w:hyperlink>
      <w:r w:rsidR="00D84BA5" w:rsidRPr="002A44BA">
        <w:rPr>
          <w:rFonts w:ascii="Times New Roman" w:hAnsi="Times New Roman" w:cs="Times New Roman"/>
          <w:sz w:val="28"/>
          <w:szCs w:val="28"/>
        </w:rPr>
        <w:t xml:space="preserve"> (дата звернення 20.03.2025)</w:t>
      </w:r>
    </w:p>
    <w:p w14:paraId="13730AA5" w14:textId="5F274AAD" w:rsidR="00D84BA5" w:rsidRPr="002A44BA" w:rsidRDefault="00403ED6" w:rsidP="00D84BA5">
      <w:pPr>
        <w:spacing w:after="0" w:line="360" w:lineRule="auto"/>
        <w:ind w:firstLine="720"/>
        <w:jc w:val="both"/>
      </w:pPr>
      <w:r w:rsidRPr="002A44BA">
        <w:rPr>
          <w:rFonts w:ascii="Times New Roman" w:hAnsi="Times New Roman" w:cs="Times New Roman"/>
          <w:sz w:val="28"/>
          <w:szCs w:val="28"/>
        </w:rPr>
        <w:t xml:space="preserve">39. Звіт про діяльність Державної авіаційної служби України за 2022 рік. </w:t>
      </w:r>
      <w:hyperlink r:id="rId43" w:history="1">
        <w:r w:rsidR="002C6A36" w:rsidRPr="002A44BA">
          <w:rPr>
            <w:rStyle w:val="a9"/>
            <w:rFonts w:ascii="Times New Roman" w:hAnsi="Times New Roman" w:cs="Times New Roman"/>
            <w:sz w:val="28"/>
            <w:szCs w:val="28"/>
          </w:rPr>
          <w:t>URL:https://www.kmu.gov.ua/storage/app/sites/1/17-civik-2018/zvit2022/Zvit_avia_2022.pdf</w:t>
        </w:r>
      </w:hyperlink>
      <w:r w:rsidR="00D84BA5" w:rsidRPr="002A44BA">
        <w:t xml:space="preserve"> </w:t>
      </w:r>
      <w:r w:rsidR="00D84BA5" w:rsidRPr="002A44BA">
        <w:rPr>
          <w:rFonts w:ascii="Times New Roman" w:hAnsi="Times New Roman" w:cs="Times New Roman"/>
          <w:sz w:val="28"/>
          <w:szCs w:val="28"/>
        </w:rPr>
        <w:t>(дата звернення 15.04.2025)</w:t>
      </w:r>
    </w:p>
    <w:p w14:paraId="41E6221E" w14:textId="60D4BFC0" w:rsidR="002C6A36" w:rsidRPr="002A44BA" w:rsidRDefault="002C6A36" w:rsidP="00403ED6">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40. Горбаль Н. І., Радченко Я. П. Стан та перспективи розвитку авіатранспортної галузі України в умовах євроінтеграції, </w:t>
      </w:r>
      <w:proofErr w:type="spellStart"/>
      <w:r w:rsidRPr="002A44BA">
        <w:rPr>
          <w:rFonts w:ascii="Times New Roman" w:hAnsi="Times New Roman" w:cs="Times New Roman"/>
          <w:sz w:val="28"/>
          <w:szCs w:val="28"/>
        </w:rPr>
        <w:t>постпандемії</w:t>
      </w:r>
      <w:proofErr w:type="spellEnd"/>
      <w:r w:rsidRPr="002A44BA">
        <w:rPr>
          <w:rFonts w:ascii="Times New Roman" w:hAnsi="Times New Roman" w:cs="Times New Roman"/>
          <w:sz w:val="28"/>
          <w:szCs w:val="28"/>
        </w:rPr>
        <w:t xml:space="preserve"> та війни. Менеджмент та підприємництво в Україні: етапи становлення та проблеми розвитку. № 1 (9), 2023. С. 249-260.</w:t>
      </w:r>
    </w:p>
    <w:p w14:paraId="0510CE3C" w14:textId="77777777" w:rsidR="00D84BA5" w:rsidRPr="002A44BA" w:rsidRDefault="00D6594F" w:rsidP="00D84BA5">
      <w:pPr>
        <w:spacing w:after="0" w:line="360" w:lineRule="auto"/>
        <w:ind w:firstLine="720"/>
        <w:jc w:val="both"/>
      </w:pPr>
      <w:r w:rsidRPr="002A44BA">
        <w:rPr>
          <w:rFonts w:ascii="Times New Roman" w:hAnsi="Times New Roman" w:cs="Times New Roman"/>
          <w:sz w:val="28"/>
          <w:szCs w:val="28"/>
        </w:rPr>
        <w:t xml:space="preserve">41. Державна авіаційна служба України. URL: </w:t>
      </w:r>
      <w:hyperlink r:id="rId44" w:history="1">
        <w:r w:rsidR="00D84BA5" w:rsidRPr="002A44BA">
          <w:rPr>
            <w:rStyle w:val="a9"/>
            <w:rFonts w:ascii="Times New Roman" w:hAnsi="Times New Roman" w:cs="Times New Roman"/>
            <w:sz w:val="28"/>
            <w:szCs w:val="28"/>
          </w:rPr>
          <w:t>https://avia.gov.ua/npd/</w:t>
        </w:r>
      </w:hyperlink>
      <w:r w:rsidR="00D84BA5" w:rsidRPr="002A44BA">
        <w:rPr>
          <w:rFonts w:ascii="Times New Roman" w:hAnsi="Times New Roman" w:cs="Times New Roman"/>
          <w:sz w:val="28"/>
          <w:szCs w:val="28"/>
        </w:rPr>
        <w:t xml:space="preserve"> (дата звернення 15.04.2025)</w:t>
      </w:r>
    </w:p>
    <w:p w14:paraId="44D201A6" w14:textId="503DD651" w:rsidR="00994685" w:rsidRPr="002A44BA" w:rsidRDefault="00994685" w:rsidP="00403ED6">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42. </w:t>
      </w:r>
      <w:r w:rsidR="005502FA" w:rsidRPr="002A44BA">
        <w:rPr>
          <w:rFonts w:ascii="Times New Roman" w:hAnsi="Times New Roman" w:cs="Times New Roman"/>
          <w:sz w:val="28"/>
          <w:szCs w:val="28"/>
        </w:rPr>
        <w:t>Бондаренко Н. І. Організація мультимодальних перевезень вантажів з використанням авіаційного транспорту. – Кваліфікаційна робота на здобуття освітнього ступеня бакалавр спеціальності 073 «Менеджмент», ОПП «Авіаційна логістика». – Національний авіаційний університет. – Київ, 2024. – 105 с.</w:t>
      </w:r>
    </w:p>
    <w:p w14:paraId="0EC70A6F" w14:textId="499B114D" w:rsidR="00505188" w:rsidRPr="002A44BA" w:rsidRDefault="00403ED6" w:rsidP="00403ED6">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4</w:t>
      </w:r>
      <w:r w:rsidR="00994685" w:rsidRPr="002A44BA">
        <w:rPr>
          <w:rFonts w:ascii="Times New Roman" w:hAnsi="Times New Roman" w:cs="Times New Roman"/>
          <w:sz w:val="28"/>
          <w:szCs w:val="28"/>
        </w:rPr>
        <w:t>3</w:t>
      </w:r>
      <w:r w:rsidR="008078CF" w:rsidRPr="002A44BA">
        <w:rPr>
          <w:rFonts w:ascii="Times New Roman" w:hAnsi="Times New Roman" w:cs="Times New Roman"/>
          <w:sz w:val="28"/>
          <w:szCs w:val="28"/>
        </w:rPr>
        <w:t xml:space="preserve">. </w:t>
      </w:r>
      <w:proofErr w:type="spellStart"/>
      <w:r w:rsidR="008078CF" w:rsidRPr="002A44BA">
        <w:rPr>
          <w:rFonts w:ascii="Times New Roman" w:hAnsi="Times New Roman" w:cs="Times New Roman"/>
          <w:sz w:val="28"/>
          <w:szCs w:val="28"/>
        </w:rPr>
        <w:t>Смерічевська</w:t>
      </w:r>
      <w:proofErr w:type="spellEnd"/>
      <w:r w:rsidR="008078CF" w:rsidRPr="002A44BA">
        <w:rPr>
          <w:rFonts w:ascii="Times New Roman" w:hAnsi="Times New Roman" w:cs="Times New Roman"/>
          <w:sz w:val="28"/>
          <w:szCs w:val="28"/>
        </w:rPr>
        <w:t xml:space="preserve"> С.В., Штик Ю.В., </w:t>
      </w:r>
      <w:proofErr w:type="spellStart"/>
      <w:r w:rsidR="008078CF" w:rsidRPr="002A44BA">
        <w:rPr>
          <w:rFonts w:ascii="Times New Roman" w:hAnsi="Times New Roman" w:cs="Times New Roman"/>
          <w:sz w:val="28"/>
          <w:szCs w:val="28"/>
        </w:rPr>
        <w:t>Стріжов</w:t>
      </w:r>
      <w:proofErr w:type="spellEnd"/>
      <w:r w:rsidR="008078CF" w:rsidRPr="002A44BA">
        <w:rPr>
          <w:rFonts w:ascii="Times New Roman" w:hAnsi="Times New Roman" w:cs="Times New Roman"/>
          <w:sz w:val="28"/>
          <w:szCs w:val="28"/>
        </w:rPr>
        <w:t xml:space="preserve"> О.С. Аналіз стану і тенденції розвитку транспортної інфраструктури України. Цифрова економіка та економічна безпека. 2023. Вип.9. DOI: </w:t>
      </w:r>
      <w:hyperlink r:id="rId45" w:history="1">
        <w:r w:rsidR="005502FA" w:rsidRPr="002A44BA">
          <w:rPr>
            <w:rStyle w:val="a9"/>
            <w:rFonts w:ascii="Times New Roman" w:hAnsi="Times New Roman" w:cs="Times New Roman"/>
            <w:sz w:val="28"/>
            <w:szCs w:val="28"/>
          </w:rPr>
          <w:t>https://doi.org/10.32782/dees.9-10</w:t>
        </w:r>
      </w:hyperlink>
    </w:p>
    <w:p w14:paraId="52649EA7" w14:textId="1242841E" w:rsidR="005502FA" w:rsidRPr="002A44BA" w:rsidRDefault="005502FA" w:rsidP="00403ED6">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44. Лук’янова О. М. Транспортний комплекс України: виклики воєнного часу та перспективи розвитку. Проблеми транспортного комплексу України. Вісник економіки транспорту і промисловості № 85, 2024. С. 42-50.  DOI: </w:t>
      </w:r>
      <w:hyperlink r:id="rId46" w:history="1">
        <w:r w:rsidR="00D84BA5" w:rsidRPr="002A44BA">
          <w:rPr>
            <w:rStyle w:val="a9"/>
            <w:rFonts w:ascii="Times New Roman" w:hAnsi="Times New Roman" w:cs="Times New Roman"/>
            <w:sz w:val="28"/>
            <w:szCs w:val="28"/>
          </w:rPr>
          <w:t>https://doi.org/10.18664/btie.85.306415</w:t>
        </w:r>
      </w:hyperlink>
      <w:r w:rsidR="00D84BA5" w:rsidRPr="002A44BA">
        <w:rPr>
          <w:rFonts w:ascii="Times New Roman" w:hAnsi="Times New Roman" w:cs="Times New Roman"/>
          <w:sz w:val="28"/>
          <w:szCs w:val="28"/>
        </w:rPr>
        <w:t xml:space="preserve"> </w:t>
      </w:r>
    </w:p>
    <w:p w14:paraId="2544AF5A" w14:textId="2485911A" w:rsidR="008078CF" w:rsidRPr="002A44BA" w:rsidRDefault="00413A0E" w:rsidP="00594C2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45. Косар Н., Кузько Н. Вплив війни на ринок автомобільних вантажних перевезень України та його подальший розвиток. Вісник Львівського університету. Серія економічна. </w:t>
      </w:r>
      <w:proofErr w:type="spellStart"/>
      <w:r w:rsidRPr="002A44BA">
        <w:rPr>
          <w:rFonts w:ascii="Times New Roman" w:hAnsi="Times New Roman" w:cs="Times New Roman"/>
          <w:sz w:val="28"/>
          <w:szCs w:val="28"/>
        </w:rPr>
        <w:t>Вип</w:t>
      </w:r>
      <w:proofErr w:type="spellEnd"/>
      <w:r w:rsidRPr="002A44BA">
        <w:rPr>
          <w:rFonts w:ascii="Times New Roman" w:hAnsi="Times New Roman" w:cs="Times New Roman"/>
          <w:sz w:val="28"/>
          <w:szCs w:val="28"/>
        </w:rPr>
        <w:t>. 65. 2023. С. 14-23.</w:t>
      </w:r>
    </w:p>
    <w:p w14:paraId="78D26925" w14:textId="50BF84CD" w:rsidR="006562FE" w:rsidRPr="002A44BA" w:rsidRDefault="006562FE" w:rsidP="00594C2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46. Запара В. М. Вплив воєнного стану на основні показники вантажної роботи залізниці України / В.М. Запара, Н.Г. </w:t>
      </w:r>
      <w:proofErr w:type="spellStart"/>
      <w:r w:rsidRPr="002A44BA">
        <w:rPr>
          <w:rFonts w:ascii="Times New Roman" w:hAnsi="Times New Roman" w:cs="Times New Roman"/>
          <w:sz w:val="28"/>
          <w:szCs w:val="28"/>
        </w:rPr>
        <w:t>Капустянська</w:t>
      </w:r>
      <w:proofErr w:type="spellEnd"/>
      <w:r w:rsidRPr="002A44BA">
        <w:rPr>
          <w:rFonts w:ascii="Times New Roman" w:hAnsi="Times New Roman" w:cs="Times New Roman"/>
          <w:sz w:val="28"/>
          <w:szCs w:val="28"/>
        </w:rPr>
        <w:t xml:space="preserve">, В.В. </w:t>
      </w:r>
      <w:proofErr w:type="spellStart"/>
      <w:r w:rsidRPr="002A44BA">
        <w:rPr>
          <w:rFonts w:ascii="Times New Roman" w:hAnsi="Times New Roman" w:cs="Times New Roman"/>
          <w:sz w:val="28"/>
          <w:szCs w:val="28"/>
        </w:rPr>
        <w:t>Конарьов</w:t>
      </w:r>
      <w:proofErr w:type="spellEnd"/>
      <w:r w:rsidRPr="002A44BA">
        <w:rPr>
          <w:rFonts w:ascii="Times New Roman" w:hAnsi="Times New Roman" w:cs="Times New Roman"/>
          <w:sz w:val="28"/>
          <w:szCs w:val="28"/>
        </w:rPr>
        <w:t xml:space="preserve">, Н.В. </w:t>
      </w:r>
      <w:proofErr w:type="spellStart"/>
      <w:r w:rsidRPr="002A44BA">
        <w:rPr>
          <w:rFonts w:ascii="Times New Roman" w:hAnsi="Times New Roman" w:cs="Times New Roman"/>
          <w:sz w:val="28"/>
          <w:szCs w:val="28"/>
        </w:rPr>
        <w:t>Неглядова</w:t>
      </w:r>
      <w:proofErr w:type="spellEnd"/>
      <w:r w:rsidRPr="002A44BA">
        <w:rPr>
          <w:rFonts w:ascii="Times New Roman" w:hAnsi="Times New Roman" w:cs="Times New Roman"/>
          <w:sz w:val="28"/>
          <w:szCs w:val="28"/>
        </w:rPr>
        <w:t xml:space="preserve"> // Міжнародна транспортна інфраструктура, індустріальні центри та </w:t>
      </w:r>
      <w:r w:rsidRPr="002A44BA">
        <w:rPr>
          <w:rFonts w:ascii="Times New Roman" w:hAnsi="Times New Roman" w:cs="Times New Roman"/>
          <w:sz w:val="28"/>
          <w:szCs w:val="28"/>
        </w:rPr>
        <w:lastRenderedPageBreak/>
        <w:t xml:space="preserve">корпоративна логістика : матеріали 18-ї науково-практичної міжнародної конференції (2-3 червня 2022 р.). – Харків : </w:t>
      </w:r>
      <w:proofErr w:type="spellStart"/>
      <w:r w:rsidRPr="002A44BA">
        <w:rPr>
          <w:rFonts w:ascii="Times New Roman" w:hAnsi="Times New Roman" w:cs="Times New Roman"/>
          <w:sz w:val="28"/>
          <w:szCs w:val="28"/>
        </w:rPr>
        <w:t>УкрДУЗТ</w:t>
      </w:r>
      <w:proofErr w:type="spellEnd"/>
      <w:r w:rsidRPr="002A44BA">
        <w:rPr>
          <w:rFonts w:ascii="Times New Roman" w:hAnsi="Times New Roman" w:cs="Times New Roman"/>
          <w:sz w:val="28"/>
          <w:szCs w:val="28"/>
        </w:rPr>
        <w:t>, 2022. – С. 58-60.</w:t>
      </w:r>
    </w:p>
    <w:p w14:paraId="13595DC1" w14:textId="77777777" w:rsidR="007A1071" w:rsidRPr="002A44BA" w:rsidRDefault="007A1071" w:rsidP="00594C2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47. </w:t>
      </w:r>
      <w:proofErr w:type="spellStart"/>
      <w:r w:rsidRPr="002A44BA">
        <w:rPr>
          <w:rFonts w:ascii="Times New Roman" w:hAnsi="Times New Roman" w:cs="Times New Roman"/>
          <w:sz w:val="28"/>
          <w:szCs w:val="28"/>
        </w:rPr>
        <w:t>Вовкогон</w:t>
      </w:r>
      <w:proofErr w:type="spellEnd"/>
      <w:r w:rsidRPr="002A44BA">
        <w:rPr>
          <w:rFonts w:ascii="Times New Roman" w:hAnsi="Times New Roman" w:cs="Times New Roman"/>
          <w:sz w:val="28"/>
          <w:szCs w:val="28"/>
        </w:rPr>
        <w:t xml:space="preserve"> М. Особливості роботи залізничного транспорту в умовах воєнного часу // Політ. Сучасні проблеми науки : тези </w:t>
      </w:r>
      <w:proofErr w:type="spellStart"/>
      <w:r w:rsidRPr="002A44BA">
        <w:rPr>
          <w:rFonts w:ascii="Times New Roman" w:hAnsi="Times New Roman" w:cs="Times New Roman"/>
          <w:sz w:val="28"/>
          <w:szCs w:val="28"/>
        </w:rPr>
        <w:t>доповідеи</w:t>
      </w:r>
      <w:proofErr w:type="spellEnd"/>
      <w:r w:rsidRPr="002A44BA">
        <w:rPr>
          <w:rFonts w:ascii="Times New Roman" w:hAnsi="Times New Roman" w:cs="Times New Roman"/>
          <w:sz w:val="28"/>
          <w:szCs w:val="28"/>
        </w:rPr>
        <w:t xml:space="preserve">̆ ХХІІ </w:t>
      </w:r>
      <w:proofErr w:type="spellStart"/>
      <w:r w:rsidRPr="002A44BA">
        <w:rPr>
          <w:rFonts w:ascii="Times New Roman" w:hAnsi="Times New Roman" w:cs="Times New Roman"/>
          <w:sz w:val="28"/>
          <w:szCs w:val="28"/>
        </w:rPr>
        <w:t>Міжнародноі</w:t>
      </w:r>
      <w:proofErr w:type="spellEnd"/>
      <w:r w:rsidRPr="002A44BA">
        <w:rPr>
          <w:rFonts w:ascii="Times New Roman" w:hAnsi="Times New Roman" w:cs="Times New Roman"/>
          <w:sz w:val="28"/>
          <w:szCs w:val="28"/>
        </w:rPr>
        <w:t>̈ науково-</w:t>
      </w:r>
      <w:proofErr w:type="spellStart"/>
      <w:r w:rsidRPr="002A44BA">
        <w:rPr>
          <w:rFonts w:ascii="Times New Roman" w:hAnsi="Times New Roman" w:cs="Times New Roman"/>
          <w:sz w:val="28"/>
          <w:szCs w:val="28"/>
        </w:rPr>
        <w:t>практичноі</w:t>
      </w:r>
      <w:proofErr w:type="spellEnd"/>
      <w:r w:rsidRPr="002A44BA">
        <w:rPr>
          <w:rFonts w:ascii="Times New Roman" w:hAnsi="Times New Roman" w:cs="Times New Roman"/>
          <w:sz w:val="28"/>
          <w:szCs w:val="28"/>
        </w:rPr>
        <w:t xml:space="preserve">̈ </w:t>
      </w:r>
      <w:proofErr w:type="spellStart"/>
      <w:r w:rsidRPr="002A44BA">
        <w:rPr>
          <w:rFonts w:ascii="Times New Roman" w:hAnsi="Times New Roman" w:cs="Times New Roman"/>
          <w:sz w:val="28"/>
          <w:szCs w:val="28"/>
        </w:rPr>
        <w:t>конференціі</w:t>
      </w:r>
      <w:proofErr w:type="spellEnd"/>
      <w:r w:rsidRPr="002A44BA">
        <w:rPr>
          <w:rFonts w:ascii="Times New Roman" w:hAnsi="Times New Roman" w:cs="Times New Roman"/>
          <w:sz w:val="28"/>
          <w:szCs w:val="28"/>
        </w:rPr>
        <w:t xml:space="preserve">̈ здобувачів </w:t>
      </w:r>
      <w:proofErr w:type="spellStart"/>
      <w:r w:rsidRPr="002A44BA">
        <w:rPr>
          <w:rFonts w:ascii="Times New Roman" w:hAnsi="Times New Roman" w:cs="Times New Roman"/>
          <w:sz w:val="28"/>
          <w:szCs w:val="28"/>
        </w:rPr>
        <w:t>вищоі</w:t>
      </w:r>
      <w:proofErr w:type="spellEnd"/>
      <w:r w:rsidRPr="002A44BA">
        <w:rPr>
          <w:rFonts w:ascii="Times New Roman" w:hAnsi="Times New Roman" w:cs="Times New Roman"/>
          <w:sz w:val="28"/>
          <w:szCs w:val="28"/>
        </w:rPr>
        <w:t>̈ освіти і молодих учених. – Національний авіаційний університет. – Київ, 2022. - С. 71-72.</w:t>
      </w:r>
    </w:p>
    <w:p w14:paraId="1473D3DE" w14:textId="753F26E5" w:rsidR="00D84BA5" w:rsidRPr="002A44BA" w:rsidRDefault="007A1071" w:rsidP="00D84BA5">
      <w:pPr>
        <w:spacing w:after="0" w:line="360" w:lineRule="auto"/>
        <w:ind w:firstLine="720"/>
        <w:jc w:val="both"/>
      </w:pPr>
      <w:r w:rsidRPr="002A44BA">
        <w:rPr>
          <w:rFonts w:ascii="Times New Roman" w:hAnsi="Times New Roman" w:cs="Times New Roman"/>
          <w:sz w:val="28"/>
          <w:szCs w:val="28"/>
        </w:rPr>
        <w:t xml:space="preserve">48. Постанова КМУ «Про особливості здійснення гуманітарної допомоги, яка перевозиться залізничним транспортом в умовах воєнного стану» від 27.03.2022 № 379. URL: </w:t>
      </w:r>
      <w:hyperlink r:id="rId47" w:anchor="Text" w:history="1">
        <w:r w:rsidR="002F6AA0" w:rsidRPr="002A44BA">
          <w:rPr>
            <w:rStyle w:val="a9"/>
            <w:rFonts w:ascii="Times New Roman" w:hAnsi="Times New Roman" w:cs="Times New Roman"/>
            <w:sz w:val="28"/>
            <w:szCs w:val="28"/>
          </w:rPr>
          <w:t>https://zakon.rada.gov.ua/laws/show/379-2022-%D0%BF#Text</w:t>
        </w:r>
      </w:hyperlink>
      <w:r w:rsidR="00D84BA5" w:rsidRPr="002A44BA">
        <w:rPr>
          <w:rFonts w:ascii="Times New Roman" w:hAnsi="Times New Roman" w:cs="Times New Roman"/>
          <w:sz w:val="28"/>
          <w:szCs w:val="28"/>
        </w:rPr>
        <w:t>(дата звернення 21.04.2025)</w:t>
      </w:r>
    </w:p>
    <w:p w14:paraId="13C01E36" w14:textId="5FACEB27" w:rsidR="007A1071" w:rsidRPr="002A44BA" w:rsidRDefault="002F6AA0" w:rsidP="00594C2D">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49. </w:t>
      </w:r>
      <w:proofErr w:type="spellStart"/>
      <w:r w:rsidRPr="002A44BA">
        <w:rPr>
          <w:rFonts w:ascii="Times New Roman" w:hAnsi="Times New Roman" w:cs="Times New Roman"/>
          <w:sz w:val="28"/>
          <w:szCs w:val="28"/>
        </w:rPr>
        <w:t>Нікіфоров</w:t>
      </w:r>
      <w:proofErr w:type="spellEnd"/>
      <w:r w:rsidRPr="002A44BA">
        <w:rPr>
          <w:rFonts w:ascii="Times New Roman" w:hAnsi="Times New Roman" w:cs="Times New Roman"/>
          <w:sz w:val="28"/>
          <w:szCs w:val="28"/>
        </w:rPr>
        <w:t xml:space="preserve"> В.С. Мультимодальні перевезення і транспортна логістика :навчань. посібник / В.С. </w:t>
      </w:r>
      <w:proofErr w:type="spellStart"/>
      <w:r w:rsidRPr="002A44BA">
        <w:rPr>
          <w:rFonts w:ascii="Times New Roman" w:hAnsi="Times New Roman" w:cs="Times New Roman"/>
          <w:sz w:val="28"/>
          <w:szCs w:val="28"/>
        </w:rPr>
        <w:t>Нікіфоров</w:t>
      </w:r>
      <w:proofErr w:type="spellEnd"/>
      <w:r w:rsidRPr="002A44BA">
        <w:rPr>
          <w:rFonts w:ascii="Times New Roman" w:hAnsi="Times New Roman" w:cs="Times New Roman"/>
          <w:sz w:val="28"/>
          <w:szCs w:val="28"/>
        </w:rPr>
        <w:t xml:space="preserve">. М.: </w:t>
      </w:r>
      <w:proofErr w:type="spellStart"/>
      <w:r w:rsidRPr="002A44BA">
        <w:rPr>
          <w:rFonts w:ascii="Times New Roman" w:hAnsi="Times New Roman" w:cs="Times New Roman"/>
          <w:sz w:val="28"/>
          <w:szCs w:val="28"/>
        </w:rPr>
        <w:t>ТрансЛіт</w:t>
      </w:r>
      <w:proofErr w:type="spellEnd"/>
      <w:r w:rsidRPr="002A44BA">
        <w:rPr>
          <w:rFonts w:ascii="Times New Roman" w:hAnsi="Times New Roman" w:cs="Times New Roman"/>
          <w:sz w:val="28"/>
          <w:szCs w:val="28"/>
        </w:rPr>
        <w:t>, 2020. 272 с.</w:t>
      </w:r>
    </w:p>
    <w:p w14:paraId="0F7A18B3" w14:textId="24C0D072" w:rsidR="00833B75" w:rsidRPr="002A44BA" w:rsidRDefault="00833B75" w:rsidP="009C03B6">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50. </w:t>
      </w:r>
      <w:r w:rsidR="00E9234D" w:rsidRPr="002A44BA">
        <w:rPr>
          <w:rFonts w:ascii="Times New Roman" w:hAnsi="Times New Roman" w:cs="Times New Roman"/>
          <w:sz w:val="28"/>
          <w:szCs w:val="28"/>
        </w:rPr>
        <w:t xml:space="preserve">Мультимодальні та </w:t>
      </w:r>
      <w:proofErr w:type="spellStart"/>
      <w:r w:rsidR="00E9234D" w:rsidRPr="002A44BA">
        <w:rPr>
          <w:rFonts w:ascii="Times New Roman" w:hAnsi="Times New Roman" w:cs="Times New Roman"/>
          <w:sz w:val="28"/>
          <w:szCs w:val="28"/>
        </w:rPr>
        <w:t>інтермодальні</w:t>
      </w:r>
      <w:proofErr w:type="spellEnd"/>
      <w:r w:rsidR="00E9234D" w:rsidRPr="002A44BA">
        <w:rPr>
          <w:rFonts w:ascii="Times New Roman" w:hAnsi="Times New Roman" w:cs="Times New Roman"/>
          <w:sz w:val="28"/>
          <w:szCs w:val="28"/>
        </w:rPr>
        <w:t xml:space="preserve"> перевезення : теорія та практика державного регулювання : монографія / [С.В. Ільченко та ін.] ; за </w:t>
      </w:r>
      <w:proofErr w:type="spellStart"/>
      <w:r w:rsidR="00E9234D" w:rsidRPr="002A44BA">
        <w:rPr>
          <w:rFonts w:ascii="Times New Roman" w:hAnsi="Times New Roman" w:cs="Times New Roman"/>
          <w:sz w:val="28"/>
          <w:szCs w:val="28"/>
        </w:rPr>
        <w:t>заг</w:t>
      </w:r>
      <w:proofErr w:type="spellEnd"/>
      <w:r w:rsidR="00E9234D" w:rsidRPr="002A44BA">
        <w:rPr>
          <w:rFonts w:ascii="Times New Roman" w:hAnsi="Times New Roman" w:cs="Times New Roman"/>
          <w:sz w:val="28"/>
          <w:szCs w:val="28"/>
        </w:rPr>
        <w:t xml:space="preserve">. Ред. С.В. Ільченко ; НАН України, Ін-т </w:t>
      </w:r>
      <w:proofErr w:type="spellStart"/>
      <w:r w:rsidR="00E9234D" w:rsidRPr="002A44BA">
        <w:rPr>
          <w:rFonts w:ascii="Times New Roman" w:hAnsi="Times New Roman" w:cs="Times New Roman"/>
          <w:sz w:val="28"/>
          <w:szCs w:val="28"/>
        </w:rPr>
        <w:t>пробл</w:t>
      </w:r>
      <w:proofErr w:type="spellEnd"/>
      <w:r w:rsidR="00E9234D" w:rsidRPr="002A44BA">
        <w:rPr>
          <w:rFonts w:ascii="Times New Roman" w:hAnsi="Times New Roman" w:cs="Times New Roman"/>
          <w:sz w:val="28"/>
          <w:szCs w:val="28"/>
        </w:rPr>
        <w:t xml:space="preserve">. ринку та </w:t>
      </w:r>
      <w:proofErr w:type="spellStart"/>
      <w:r w:rsidR="00E9234D" w:rsidRPr="002A44BA">
        <w:rPr>
          <w:rFonts w:ascii="Times New Roman" w:hAnsi="Times New Roman" w:cs="Times New Roman"/>
          <w:sz w:val="28"/>
          <w:szCs w:val="28"/>
        </w:rPr>
        <w:t>екон</w:t>
      </w:r>
      <w:proofErr w:type="spellEnd"/>
      <w:r w:rsidR="00E9234D" w:rsidRPr="002A44BA">
        <w:rPr>
          <w:rFonts w:ascii="Times New Roman" w:hAnsi="Times New Roman" w:cs="Times New Roman"/>
          <w:sz w:val="28"/>
          <w:szCs w:val="28"/>
        </w:rPr>
        <w:t>.-</w:t>
      </w:r>
      <w:proofErr w:type="spellStart"/>
      <w:r w:rsidR="00E9234D" w:rsidRPr="002A44BA">
        <w:rPr>
          <w:rFonts w:ascii="Times New Roman" w:hAnsi="Times New Roman" w:cs="Times New Roman"/>
          <w:sz w:val="28"/>
          <w:szCs w:val="28"/>
        </w:rPr>
        <w:t>екол</w:t>
      </w:r>
      <w:proofErr w:type="spellEnd"/>
      <w:r w:rsidR="00E9234D" w:rsidRPr="002A44BA">
        <w:rPr>
          <w:rFonts w:ascii="Times New Roman" w:hAnsi="Times New Roman" w:cs="Times New Roman"/>
          <w:sz w:val="28"/>
          <w:szCs w:val="28"/>
        </w:rPr>
        <w:t xml:space="preserve">. </w:t>
      </w:r>
      <w:proofErr w:type="spellStart"/>
      <w:r w:rsidR="00E9234D" w:rsidRPr="002A44BA">
        <w:rPr>
          <w:rFonts w:ascii="Times New Roman" w:hAnsi="Times New Roman" w:cs="Times New Roman"/>
          <w:sz w:val="28"/>
          <w:szCs w:val="28"/>
        </w:rPr>
        <w:t>дослідж</w:t>
      </w:r>
      <w:proofErr w:type="spellEnd"/>
      <w:r w:rsidR="00E9234D" w:rsidRPr="002A44BA">
        <w:rPr>
          <w:rFonts w:ascii="Times New Roman" w:hAnsi="Times New Roman" w:cs="Times New Roman"/>
          <w:sz w:val="28"/>
          <w:szCs w:val="28"/>
        </w:rPr>
        <w:t xml:space="preserve">. – Одеса : ІПРЕЕД НАНУ, 2020. – 284 с. </w:t>
      </w:r>
    </w:p>
    <w:p w14:paraId="7DBB6D30" w14:textId="2DEA4587" w:rsidR="00CE1B45" w:rsidRPr="002A44BA" w:rsidRDefault="002F6AA0" w:rsidP="009C03B6">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5</w:t>
      </w:r>
      <w:r w:rsidR="00833B75" w:rsidRPr="002A44BA">
        <w:rPr>
          <w:rFonts w:ascii="Times New Roman" w:hAnsi="Times New Roman" w:cs="Times New Roman"/>
          <w:sz w:val="28"/>
          <w:szCs w:val="28"/>
        </w:rPr>
        <w:t>1</w:t>
      </w:r>
      <w:r w:rsidR="00CE1B45" w:rsidRPr="002A44BA">
        <w:rPr>
          <w:rFonts w:ascii="Times New Roman" w:hAnsi="Times New Roman" w:cs="Times New Roman"/>
          <w:sz w:val="28"/>
          <w:szCs w:val="28"/>
        </w:rPr>
        <w:t xml:space="preserve">. </w:t>
      </w:r>
      <w:r w:rsidR="009C03B6" w:rsidRPr="002A44BA">
        <w:rPr>
          <w:rFonts w:ascii="Times New Roman" w:hAnsi="Times New Roman" w:cs="Times New Roman"/>
          <w:sz w:val="28"/>
          <w:szCs w:val="28"/>
        </w:rPr>
        <w:t xml:space="preserve">Притула Х., </w:t>
      </w:r>
      <w:proofErr w:type="spellStart"/>
      <w:r w:rsidR="009C03B6" w:rsidRPr="002A44BA">
        <w:rPr>
          <w:rFonts w:ascii="Times New Roman" w:hAnsi="Times New Roman" w:cs="Times New Roman"/>
          <w:sz w:val="28"/>
          <w:szCs w:val="28"/>
        </w:rPr>
        <w:t>Калат</w:t>
      </w:r>
      <w:proofErr w:type="spellEnd"/>
      <w:r w:rsidR="009C03B6" w:rsidRPr="002A44BA">
        <w:rPr>
          <w:rFonts w:ascii="Times New Roman" w:hAnsi="Times New Roman" w:cs="Times New Roman"/>
          <w:sz w:val="28"/>
          <w:szCs w:val="28"/>
        </w:rPr>
        <w:t xml:space="preserve"> Я., Максименко А. </w:t>
      </w:r>
      <w:r w:rsidR="00CE1B45" w:rsidRPr="002A44BA">
        <w:rPr>
          <w:rFonts w:ascii="Times New Roman" w:hAnsi="Times New Roman" w:cs="Times New Roman"/>
          <w:sz w:val="28"/>
          <w:szCs w:val="28"/>
        </w:rPr>
        <w:t xml:space="preserve">Розвиток мультимодальних перевезень в контексті досягнення цілей Європейського зеленого курсу. Науково-аналітична записка. </w:t>
      </w:r>
      <w:r w:rsidR="009C03B6" w:rsidRPr="002A44BA">
        <w:rPr>
          <w:rFonts w:ascii="Times New Roman" w:hAnsi="Times New Roman" w:cs="Times New Roman"/>
          <w:sz w:val="28"/>
          <w:szCs w:val="28"/>
        </w:rPr>
        <w:t>ДУ «Інститут регіональних досліджень імені М. І. Долішнього НАН України». Львів. 2024. С. 32.</w:t>
      </w:r>
    </w:p>
    <w:p w14:paraId="00A441D6" w14:textId="1DD6E3A6" w:rsidR="00D37FB0" w:rsidRPr="002A44BA" w:rsidRDefault="008F2E3A" w:rsidP="009C03B6">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52. </w:t>
      </w:r>
      <w:proofErr w:type="spellStart"/>
      <w:r w:rsidR="00D37FB0" w:rsidRPr="002A44BA">
        <w:rPr>
          <w:rFonts w:ascii="Times New Roman" w:hAnsi="Times New Roman" w:cs="Times New Roman"/>
          <w:sz w:val="28"/>
          <w:szCs w:val="28"/>
        </w:rPr>
        <w:t>Amazon</w:t>
      </w:r>
      <w:proofErr w:type="spellEnd"/>
      <w:r w:rsidR="00D37FB0" w:rsidRPr="002A44BA">
        <w:rPr>
          <w:rFonts w:ascii="Times New Roman" w:hAnsi="Times New Roman" w:cs="Times New Roman"/>
          <w:sz w:val="28"/>
          <w:szCs w:val="28"/>
        </w:rPr>
        <w:t xml:space="preserve"> </w:t>
      </w:r>
      <w:proofErr w:type="spellStart"/>
      <w:r w:rsidR="00D37FB0" w:rsidRPr="002A44BA">
        <w:rPr>
          <w:rFonts w:ascii="Times New Roman" w:hAnsi="Times New Roman" w:cs="Times New Roman"/>
          <w:sz w:val="28"/>
          <w:szCs w:val="28"/>
        </w:rPr>
        <w:t>Freight</w:t>
      </w:r>
      <w:proofErr w:type="spellEnd"/>
      <w:r w:rsidR="00D37FB0" w:rsidRPr="002A44BA">
        <w:rPr>
          <w:rFonts w:ascii="Times New Roman" w:hAnsi="Times New Roman" w:cs="Times New Roman"/>
          <w:sz w:val="28"/>
          <w:szCs w:val="28"/>
        </w:rPr>
        <w:t xml:space="preserve">. </w:t>
      </w:r>
      <w:proofErr w:type="spellStart"/>
      <w:r w:rsidR="00D37FB0" w:rsidRPr="002A44BA">
        <w:rPr>
          <w:rFonts w:ascii="Times New Roman" w:hAnsi="Times New Roman" w:cs="Times New Roman"/>
          <w:sz w:val="28"/>
          <w:szCs w:val="28"/>
        </w:rPr>
        <w:t>Amazon’s</w:t>
      </w:r>
      <w:proofErr w:type="spellEnd"/>
      <w:r w:rsidR="00D37FB0" w:rsidRPr="002A44BA">
        <w:rPr>
          <w:rFonts w:ascii="Times New Roman" w:hAnsi="Times New Roman" w:cs="Times New Roman"/>
          <w:sz w:val="28"/>
          <w:szCs w:val="28"/>
        </w:rPr>
        <w:t xml:space="preserve"> AI-</w:t>
      </w:r>
      <w:proofErr w:type="spellStart"/>
      <w:r w:rsidR="00D37FB0" w:rsidRPr="002A44BA">
        <w:rPr>
          <w:rFonts w:ascii="Times New Roman" w:hAnsi="Times New Roman" w:cs="Times New Roman"/>
          <w:sz w:val="28"/>
          <w:szCs w:val="28"/>
        </w:rPr>
        <w:t>powered</w:t>
      </w:r>
      <w:proofErr w:type="spellEnd"/>
      <w:r w:rsidR="00D37FB0" w:rsidRPr="002A44BA">
        <w:rPr>
          <w:rFonts w:ascii="Times New Roman" w:hAnsi="Times New Roman" w:cs="Times New Roman"/>
          <w:sz w:val="28"/>
          <w:szCs w:val="28"/>
        </w:rPr>
        <w:t xml:space="preserve"> </w:t>
      </w:r>
      <w:proofErr w:type="spellStart"/>
      <w:r w:rsidR="00D37FB0" w:rsidRPr="002A44BA">
        <w:rPr>
          <w:rFonts w:ascii="Times New Roman" w:hAnsi="Times New Roman" w:cs="Times New Roman"/>
          <w:sz w:val="28"/>
          <w:szCs w:val="28"/>
        </w:rPr>
        <w:t>transportation</w:t>
      </w:r>
      <w:proofErr w:type="spellEnd"/>
      <w:r w:rsidR="00D37FB0" w:rsidRPr="002A44BA">
        <w:rPr>
          <w:rFonts w:ascii="Times New Roman" w:hAnsi="Times New Roman" w:cs="Times New Roman"/>
          <w:sz w:val="28"/>
          <w:szCs w:val="28"/>
        </w:rPr>
        <w:t xml:space="preserve"> </w:t>
      </w:r>
      <w:proofErr w:type="spellStart"/>
      <w:r w:rsidR="00D37FB0" w:rsidRPr="002A44BA">
        <w:rPr>
          <w:rFonts w:ascii="Times New Roman" w:hAnsi="Times New Roman" w:cs="Times New Roman"/>
          <w:sz w:val="28"/>
          <w:szCs w:val="28"/>
        </w:rPr>
        <w:t>network</w:t>
      </w:r>
      <w:proofErr w:type="spellEnd"/>
      <w:r w:rsidR="00D84BA5" w:rsidRPr="002A44BA">
        <w:rPr>
          <w:rFonts w:ascii="Times New Roman" w:hAnsi="Times New Roman" w:cs="Times New Roman"/>
          <w:sz w:val="28"/>
          <w:szCs w:val="28"/>
        </w:rPr>
        <w:t>.</w:t>
      </w:r>
      <w:r w:rsidR="00D37FB0" w:rsidRPr="002A44BA">
        <w:rPr>
          <w:rFonts w:ascii="Times New Roman" w:hAnsi="Times New Roman" w:cs="Times New Roman"/>
          <w:sz w:val="28"/>
          <w:szCs w:val="28"/>
        </w:rPr>
        <w:t xml:space="preserve"> </w:t>
      </w:r>
      <w:proofErr w:type="spellStart"/>
      <w:r w:rsidR="00D37FB0" w:rsidRPr="002A44BA">
        <w:rPr>
          <w:rFonts w:ascii="Times New Roman" w:hAnsi="Times New Roman" w:cs="Times New Roman"/>
          <w:sz w:val="28"/>
          <w:szCs w:val="28"/>
        </w:rPr>
        <w:t>Amazon</w:t>
      </w:r>
      <w:proofErr w:type="spellEnd"/>
      <w:r w:rsidR="00D37FB0" w:rsidRPr="002A44BA">
        <w:rPr>
          <w:rFonts w:ascii="Times New Roman" w:hAnsi="Times New Roman" w:cs="Times New Roman"/>
          <w:sz w:val="28"/>
          <w:szCs w:val="28"/>
        </w:rPr>
        <w:t xml:space="preserve"> </w:t>
      </w:r>
      <w:proofErr w:type="spellStart"/>
      <w:r w:rsidR="00D37FB0" w:rsidRPr="002A44BA">
        <w:rPr>
          <w:rFonts w:ascii="Times New Roman" w:hAnsi="Times New Roman" w:cs="Times New Roman"/>
          <w:sz w:val="28"/>
          <w:szCs w:val="28"/>
        </w:rPr>
        <w:t>Freight</w:t>
      </w:r>
      <w:proofErr w:type="spellEnd"/>
      <w:r w:rsidR="00D37FB0" w:rsidRPr="002A44BA">
        <w:rPr>
          <w:rFonts w:ascii="Times New Roman" w:hAnsi="Times New Roman" w:cs="Times New Roman"/>
          <w:sz w:val="28"/>
          <w:szCs w:val="28"/>
        </w:rPr>
        <w:t xml:space="preserve"> </w:t>
      </w:r>
      <w:proofErr w:type="spellStart"/>
      <w:r w:rsidR="00D37FB0" w:rsidRPr="002A44BA">
        <w:rPr>
          <w:rFonts w:ascii="Times New Roman" w:hAnsi="Times New Roman" w:cs="Times New Roman"/>
          <w:sz w:val="28"/>
          <w:szCs w:val="28"/>
        </w:rPr>
        <w:t>Newsroom</w:t>
      </w:r>
      <w:proofErr w:type="spellEnd"/>
      <w:r w:rsidR="00D37FB0" w:rsidRPr="002A44BA">
        <w:rPr>
          <w:rFonts w:ascii="Times New Roman" w:hAnsi="Times New Roman" w:cs="Times New Roman"/>
          <w:sz w:val="28"/>
          <w:szCs w:val="28"/>
        </w:rPr>
        <w:t xml:space="preserve">. – Режим доступу: </w:t>
      </w:r>
      <w:hyperlink r:id="rId48" w:tgtFrame="_new" w:history="1">
        <w:r w:rsidR="00D37FB0" w:rsidRPr="002A44BA">
          <w:rPr>
            <w:rStyle w:val="a9"/>
            <w:rFonts w:ascii="Times New Roman" w:hAnsi="Times New Roman" w:cs="Times New Roman"/>
            <w:sz w:val="28"/>
            <w:szCs w:val="28"/>
          </w:rPr>
          <w:t>https://freight.amazon.com/newsroom/2024-amazon-ai-network</w:t>
        </w:r>
      </w:hyperlink>
      <w:r w:rsidR="00D37FB0" w:rsidRPr="002A44BA">
        <w:rPr>
          <w:rFonts w:ascii="Times New Roman" w:hAnsi="Times New Roman" w:cs="Times New Roman"/>
          <w:sz w:val="28"/>
          <w:szCs w:val="28"/>
        </w:rPr>
        <w:t xml:space="preserve"> (03.0</w:t>
      </w:r>
      <w:r w:rsidR="00D84BA5" w:rsidRPr="002A44BA">
        <w:rPr>
          <w:rFonts w:ascii="Times New Roman" w:hAnsi="Times New Roman" w:cs="Times New Roman"/>
          <w:sz w:val="28"/>
          <w:szCs w:val="28"/>
        </w:rPr>
        <w:t>5</w:t>
      </w:r>
      <w:r w:rsidR="00D37FB0" w:rsidRPr="002A44BA">
        <w:rPr>
          <w:rFonts w:ascii="Times New Roman" w:hAnsi="Times New Roman" w:cs="Times New Roman"/>
          <w:sz w:val="28"/>
          <w:szCs w:val="28"/>
        </w:rPr>
        <w:t>.25).</w:t>
      </w:r>
    </w:p>
    <w:p w14:paraId="7E9E8D8C" w14:textId="4D281779" w:rsidR="00D84BA5" w:rsidRPr="002A44BA" w:rsidRDefault="00D37FB0" w:rsidP="00D84BA5">
      <w:pPr>
        <w:spacing w:after="0" w:line="360" w:lineRule="auto"/>
        <w:ind w:firstLine="720"/>
        <w:jc w:val="both"/>
      </w:pPr>
      <w:r w:rsidRPr="002A44BA">
        <w:rPr>
          <w:rFonts w:ascii="Times New Roman" w:hAnsi="Times New Roman" w:cs="Times New Roman"/>
          <w:sz w:val="28"/>
          <w:szCs w:val="28"/>
        </w:rPr>
        <w:t>53</w:t>
      </w:r>
      <w:r w:rsidR="00D84BA5" w:rsidRPr="002A44BA">
        <w:rPr>
          <w:rFonts w:ascii="Times New Roman" w:hAnsi="Times New Roman" w:cs="Times New Roman"/>
          <w:sz w:val="28"/>
          <w:szCs w:val="28"/>
        </w:rPr>
        <w:t xml:space="preserve">. </w:t>
      </w:r>
      <w:proofErr w:type="spellStart"/>
      <w:r w:rsidR="00D84BA5" w:rsidRPr="002A44BA">
        <w:rPr>
          <w:rFonts w:ascii="Times New Roman" w:hAnsi="Times New Roman" w:cs="Times New Roman"/>
          <w:sz w:val="28"/>
          <w:szCs w:val="28"/>
        </w:rPr>
        <w:t>Cushman</w:t>
      </w:r>
      <w:proofErr w:type="spellEnd"/>
      <w:r w:rsidR="00D84BA5" w:rsidRPr="002A44BA">
        <w:rPr>
          <w:rFonts w:ascii="Times New Roman" w:hAnsi="Times New Roman" w:cs="Times New Roman"/>
          <w:sz w:val="28"/>
          <w:szCs w:val="28"/>
        </w:rPr>
        <w:t xml:space="preserve"> &amp; </w:t>
      </w:r>
      <w:proofErr w:type="spellStart"/>
      <w:r w:rsidR="00D84BA5" w:rsidRPr="002A44BA">
        <w:rPr>
          <w:rFonts w:ascii="Times New Roman" w:hAnsi="Times New Roman" w:cs="Times New Roman"/>
          <w:sz w:val="28"/>
          <w:szCs w:val="28"/>
        </w:rPr>
        <w:t>Wakefield</w:t>
      </w:r>
      <w:proofErr w:type="spellEnd"/>
      <w:r w:rsidR="00D84BA5" w:rsidRPr="002A44BA">
        <w:rPr>
          <w:rFonts w:ascii="Times New Roman" w:hAnsi="Times New Roman" w:cs="Times New Roman"/>
          <w:sz w:val="28"/>
          <w:szCs w:val="28"/>
        </w:rPr>
        <w:t xml:space="preserve"> </w:t>
      </w:r>
      <w:proofErr w:type="spellStart"/>
      <w:r w:rsidR="00D84BA5" w:rsidRPr="002A44BA">
        <w:rPr>
          <w:rFonts w:ascii="Times New Roman" w:hAnsi="Times New Roman" w:cs="Times New Roman"/>
          <w:sz w:val="28"/>
          <w:szCs w:val="28"/>
        </w:rPr>
        <w:t>Report</w:t>
      </w:r>
      <w:proofErr w:type="spellEnd"/>
      <w:r w:rsidR="00D84BA5" w:rsidRPr="002A44BA">
        <w:rPr>
          <w:rFonts w:ascii="Times New Roman" w:hAnsi="Times New Roman" w:cs="Times New Roman"/>
          <w:sz w:val="28"/>
          <w:szCs w:val="28"/>
        </w:rPr>
        <w:t xml:space="preserve"> </w:t>
      </w:r>
      <w:proofErr w:type="spellStart"/>
      <w:r w:rsidR="00D84BA5" w:rsidRPr="002A44BA">
        <w:rPr>
          <w:rFonts w:ascii="Times New Roman" w:hAnsi="Times New Roman" w:cs="Times New Roman"/>
          <w:sz w:val="28"/>
          <w:szCs w:val="28"/>
        </w:rPr>
        <w:t>Reveals</w:t>
      </w:r>
      <w:proofErr w:type="spellEnd"/>
      <w:r w:rsidR="00D84BA5" w:rsidRPr="002A44BA">
        <w:rPr>
          <w:rFonts w:ascii="Times New Roman" w:hAnsi="Times New Roman" w:cs="Times New Roman"/>
          <w:sz w:val="28"/>
          <w:szCs w:val="28"/>
        </w:rPr>
        <w:t xml:space="preserve"> </w:t>
      </w:r>
      <w:proofErr w:type="spellStart"/>
      <w:r w:rsidR="00D84BA5" w:rsidRPr="002A44BA">
        <w:rPr>
          <w:rFonts w:ascii="Times New Roman" w:hAnsi="Times New Roman" w:cs="Times New Roman"/>
          <w:sz w:val="28"/>
          <w:szCs w:val="28"/>
        </w:rPr>
        <w:t>Europe’s</w:t>
      </w:r>
      <w:proofErr w:type="spellEnd"/>
      <w:r w:rsidR="00D84BA5" w:rsidRPr="002A44BA">
        <w:rPr>
          <w:rFonts w:ascii="Times New Roman" w:hAnsi="Times New Roman" w:cs="Times New Roman"/>
          <w:sz w:val="28"/>
          <w:szCs w:val="28"/>
        </w:rPr>
        <w:t xml:space="preserve"> </w:t>
      </w:r>
      <w:proofErr w:type="spellStart"/>
      <w:r w:rsidR="00D84BA5" w:rsidRPr="002A44BA">
        <w:rPr>
          <w:rFonts w:ascii="Times New Roman" w:hAnsi="Times New Roman" w:cs="Times New Roman"/>
          <w:sz w:val="28"/>
          <w:szCs w:val="28"/>
        </w:rPr>
        <w:t>Eight</w:t>
      </w:r>
      <w:proofErr w:type="spellEnd"/>
      <w:r w:rsidR="00D84BA5" w:rsidRPr="002A44BA">
        <w:rPr>
          <w:rFonts w:ascii="Times New Roman" w:hAnsi="Times New Roman" w:cs="Times New Roman"/>
          <w:sz w:val="28"/>
          <w:szCs w:val="28"/>
        </w:rPr>
        <w:t xml:space="preserve"> </w:t>
      </w:r>
      <w:proofErr w:type="spellStart"/>
      <w:r w:rsidR="00D84BA5" w:rsidRPr="002A44BA">
        <w:rPr>
          <w:rFonts w:ascii="Times New Roman" w:hAnsi="Times New Roman" w:cs="Times New Roman"/>
          <w:sz w:val="28"/>
          <w:szCs w:val="28"/>
        </w:rPr>
        <w:t>Key</w:t>
      </w:r>
      <w:proofErr w:type="spellEnd"/>
      <w:r w:rsidR="00D84BA5" w:rsidRPr="002A44BA">
        <w:rPr>
          <w:rFonts w:ascii="Times New Roman" w:hAnsi="Times New Roman" w:cs="Times New Roman"/>
          <w:sz w:val="28"/>
          <w:szCs w:val="28"/>
        </w:rPr>
        <w:t xml:space="preserve"> </w:t>
      </w:r>
      <w:proofErr w:type="spellStart"/>
      <w:r w:rsidR="00D84BA5" w:rsidRPr="002A44BA">
        <w:rPr>
          <w:rFonts w:ascii="Times New Roman" w:hAnsi="Times New Roman" w:cs="Times New Roman"/>
          <w:sz w:val="28"/>
          <w:szCs w:val="28"/>
        </w:rPr>
        <w:t>Future</w:t>
      </w:r>
      <w:proofErr w:type="spellEnd"/>
      <w:r w:rsidR="00D84BA5" w:rsidRPr="002A44BA">
        <w:rPr>
          <w:rFonts w:ascii="Times New Roman" w:hAnsi="Times New Roman" w:cs="Times New Roman"/>
          <w:sz w:val="28"/>
          <w:szCs w:val="28"/>
        </w:rPr>
        <w:t xml:space="preserve"> </w:t>
      </w:r>
      <w:proofErr w:type="spellStart"/>
      <w:r w:rsidR="00D84BA5" w:rsidRPr="002A44BA">
        <w:rPr>
          <w:rFonts w:ascii="Times New Roman" w:hAnsi="Times New Roman" w:cs="Times New Roman"/>
          <w:sz w:val="28"/>
          <w:szCs w:val="28"/>
        </w:rPr>
        <w:t>Logistics</w:t>
      </w:r>
      <w:proofErr w:type="spellEnd"/>
      <w:r w:rsidR="00D84BA5" w:rsidRPr="002A44BA">
        <w:rPr>
          <w:rFonts w:ascii="Times New Roman" w:hAnsi="Times New Roman" w:cs="Times New Roman"/>
          <w:sz w:val="28"/>
          <w:szCs w:val="28"/>
        </w:rPr>
        <w:t xml:space="preserve"> </w:t>
      </w:r>
      <w:proofErr w:type="spellStart"/>
      <w:r w:rsidR="00D84BA5" w:rsidRPr="002A44BA">
        <w:rPr>
          <w:rFonts w:ascii="Times New Roman" w:hAnsi="Times New Roman" w:cs="Times New Roman"/>
          <w:sz w:val="28"/>
          <w:szCs w:val="28"/>
        </w:rPr>
        <w:t>Corridors</w:t>
      </w:r>
      <w:proofErr w:type="spellEnd"/>
      <w:r w:rsidR="008F2E3A" w:rsidRPr="002A44BA">
        <w:rPr>
          <w:rFonts w:ascii="Times New Roman" w:hAnsi="Times New Roman" w:cs="Times New Roman"/>
          <w:sz w:val="28"/>
          <w:szCs w:val="28"/>
        </w:rPr>
        <w:t xml:space="preserve">. URL: </w:t>
      </w:r>
      <w:hyperlink r:id="rId49" w:history="1">
        <w:r w:rsidRPr="002A44BA">
          <w:rPr>
            <w:rStyle w:val="a9"/>
            <w:rFonts w:ascii="Times New Roman" w:hAnsi="Times New Roman" w:cs="Times New Roman"/>
            <w:sz w:val="28"/>
            <w:szCs w:val="28"/>
          </w:rPr>
          <w:t>https://focusonbusiness.eu/en/news/cushman-wakefield-report-reveals-europe-s-eight-key-future-logistics-corridors/2662</w:t>
        </w:r>
      </w:hyperlink>
      <w:r w:rsidR="00D84BA5" w:rsidRPr="002A44BA">
        <w:rPr>
          <w:rFonts w:ascii="Times New Roman" w:hAnsi="Times New Roman" w:cs="Times New Roman"/>
          <w:sz w:val="28"/>
          <w:szCs w:val="28"/>
        </w:rPr>
        <w:t xml:space="preserve"> (дата звернення 15.04.2025)</w:t>
      </w:r>
    </w:p>
    <w:p w14:paraId="36817FED" w14:textId="23A91DE3" w:rsidR="00D37FB0" w:rsidRPr="002A44BA" w:rsidRDefault="00D37FB0" w:rsidP="006F407B">
      <w:pPr>
        <w:spacing w:after="0" w:line="360" w:lineRule="auto"/>
        <w:ind w:firstLine="720"/>
        <w:jc w:val="both"/>
        <w:rPr>
          <w:rFonts w:ascii="Times New Roman" w:hAnsi="Times New Roman" w:cs="Times New Roman"/>
          <w:sz w:val="28"/>
          <w:szCs w:val="28"/>
        </w:rPr>
      </w:pPr>
    </w:p>
    <w:p w14:paraId="2BE7C2C9" w14:textId="72C1CBB2" w:rsidR="006F407B" w:rsidRPr="002A44BA" w:rsidRDefault="006F407B" w:rsidP="006F407B">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lastRenderedPageBreak/>
        <w:t xml:space="preserve">54 </w:t>
      </w:r>
      <w:r w:rsidRPr="006F407B">
        <w:rPr>
          <w:rFonts w:ascii="Times New Roman" w:hAnsi="Times New Roman" w:cs="Times New Roman"/>
          <w:sz w:val="28"/>
          <w:szCs w:val="28"/>
        </w:rPr>
        <w:t xml:space="preserve">Trans.info. </w:t>
      </w:r>
      <w:proofErr w:type="spellStart"/>
      <w:r w:rsidRPr="006F407B">
        <w:rPr>
          <w:rFonts w:ascii="Times New Roman" w:hAnsi="Times New Roman" w:cs="Times New Roman"/>
          <w:sz w:val="28"/>
          <w:szCs w:val="28"/>
        </w:rPr>
        <w:t>Blue</w:t>
      </w:r>
      <w:proofErr w:type="spellEnd"/>
      <w:r w:rsidRPr="006F407B">
        <w:rPr>
          <w:rFonts w:ascii="Times New Roman" w:hAnsi="Times New Roman" w:cs="Times New Roman"/>
          <w:sz w:val="28"/>
          <w:szCs w:val="28"/>
        </w:rPr>
        <w:t xml:space="preserve"> </w:t>
      </w:r>
      <w:proofErr w:type="spellStart"/>
      <w:r w:rsidRPr="006F407B">
        <w:rPr>
          <w:rFonts w:ascii="Times New Roman" w:hAnsi="Times New Roman" w:cs="Times New Roman"/>
          <w:sz w:val="28"/>
          <w:szCs w:val="28"/>
        </w:rPr>
        <w:t>Banana</w:t>
      </w:r>
      <w:proofErr w:type="spellEnd"/>
      <w:r w:rsidRPr="006F407B">
        <w:rPr>
          <w:rFonts w:ascii="Times New Roman" w:hAnsi="Times New Roman" w:cs="Times New Roman"/>
          <w:sz w:val="28"/>
          <w:szCs w:val="28"/>
        </w:rPr>
        <w:t xml:space="preserve"> </w:t>
      </w:r>
      <w:proofErr w:type="spellStart"/>
      <w:r w:rsidRPr="006F407B">
        <w:rPr>
          <w:rFonts w:ascii="Times New Roman" w:hAnsi="Times New Roman" w:cs="Times New Roman"/>
          <w:sz w:val="28"/>
          <w:szCs w:val="28"/>
        </w:rPr>
        <w:t>grows</w:t>
      </w:r>
      <w:proofErr w:type="spellEnd"/>
      <w:r w:rsidRPr="006F407B">
        <w:rPr>
          <w:rFonts w:ascii="Times New Roman" w:hAnsi="Times New Roman" w:cs="Times New Roman"/>
          <w:sz w:val="28"/>
          <w:szCs w:val="28"/>
        </w:rPr>
        <w:t xml:space="preserve"> </w:t>
      </w:r>
      <w:proofErr w:type="spellStart"/>
      <w:r w:rsidRPr="006F407B">
        <w:rPr>
          <w:rFonts w:ascii="Times New Roman" w:hAnsi="Times New Roman" w:cs="Times New Roman"/>
          <w:sz w:val="28"/>
          <w:szCs w:val="28"/>
        </w:rPr>
        <w:t>into</w:t>
      </w:r>
      <w:proofErr w:type="spellEnd"/>
      <w:r w:rsidRPr="006F407B">
        <w:rPr>
          <w:rFonts w:ascii="Times New Roman" w:hAnsi="Times New Roman" w:cs="Times New Roman"/>
          <w:sz w:val="28"/>
          <w:szCs w:val="28"/>
        </w:rPr>
        <w:t xml:space="preserve"> a </w:t>
      </w:r>
      <w:proofErr w:type="spellStart"/>
      <w:r w:rsidRPr="006F407B">
        <w:rPr>
          <w:rFonts w:ascii="Times New Roman" w:hAnsi="Times New Roman" w:cs="Times New Roman"/>
          <w:sz w:val="28"/>
          <w:szCs w:val="28"/>
        </w:rPr>
        <w:t>whole</w:t>
      </w:r>
      <w:proofErr w:type="spellEnd"/>
      <w:r w:rsidRPr="006F407B">
        <w:rPr>
          <w:rFonts w:ascii="Times New Roman" w:hAnsi="Times New Roman" w:cs="Times New Roman"/>
          <w:sz w:val="28"/>
          <w:szCs w:val="28"/>
        </w:rPr>
        <w:t xml:space="preserve"> </w:t>
      </w:r>
      <w:proofErr w:type="spellStart"/>
      <w:r w:rsidRPr="006F407B">
        <w:rPr>
          <w:rFonts w:ascii="Times New Roman" w:hAnsi="Times New Roman" w:cs="Times New Roman"/>
          <w:sz w:val="28"/>
          <w:szCs w:val="28"/>
        </w:rPr>
        <w:t>bunch</w:t>
      </w:r>
      <w:proofErr w:type="spellEnd"/>
      <w:r w:rsidRPr="006F407B">
        <w:rPr>
          <w:rFonts w:ascii="Times New Roman" w:hAnsi="Times New Roman" w:cs="Times New Roman"/>
          <w:sz w:val="28"/>
          <w:szCs w:val="28"/>
        </w:rPr>
        <w:t xml:space="preserve">. </w:t>
      </w:r>
      <w:proofErr w:type="spellStart"/>
      <w:r w:rsidRPr="006F407B">
        <w:rPr>
          <w:rFonts w:ascii="Times New Roman" w:hAnsi="Times New Roman" w:cs="Times New Roman"/>
          <w:sz w:val="28"/>
          <w:szCs w:val="28"/>
        </w:rPr>
        <w:t>Eight</w:t>
      </w:r>
      <w:proofErr w:type="spellEnd"/>
      <w:r w:rsidRPr="006F407B">
        <w:rPr>
          <w:rFonts w:ascii="Times New Roman" w:hAnsi="Times New Roman" w:cs="Times New Roman"/>
          <w:sz w:val="28"/>
          <w:szCs w:val="28"/>
        </w:rPr>
        <w:t xml:space="preserve"> </w:t>
      </w:r>
      <w:proofErr w:type="spellStart"/>
      <w:r w:rsidRPr="006F407B">
        <w:rPr>
          <w:rFonts w:ascii="Times New Roman" w:hAnsi="Times New Roman" w:cs="Times New Roman"/>
          <w:sz w:val="28"/>
          <w:szCs w:val="28"/>
        </w:rPr>
        <w:t>logistics</w:t>
      </w:r>
      <w:proofErr w:type="spellEnd"/>
      <w:r w:rsidRPr="006F407B">
        <w:rPr>
          <w:rFonts w:ascii="Times New Roman" w:hAnsi="Times New Roman" w:cs="Times New Roman"/>
          <w:sz w:val="28"/>
          <w:szCs w:val="28"/>
        </w:rPr>
        <w:t xml:space="preserve"> </w:t>
      </w:r>
      <w:proofErr w:type="spellStart"/>
      <w:r w:rsidRPr="006F407B">
        <w:rPr>
          <w:rFonts w:ascii="Times New Roman" w:hAnsi="Times New Roman" w:cs="Times New Roman"/>
          <w:sz w:val="28"/>
          <w:szCs w:val="28"/>
        </w:rPr>
        <w:t>corridors</w:t>
      </w:r>
      <w:proofErr w:type="spellEnd"/>
      <w:r w:rsidRPr="006F407B">
        <w:rPr>
          <w:rFonts w:ascii="Times New Roman" w:hAnsi="Times New Roman" w:cs="Times New Roman"/>
          <w:sz w:val="28"/>
          <w:szCs w:val="28"/>
        </w:rPr>
        <w:t xml:space="preserve"> </w:t>
      </w:r>
      <w:proofErr w:type="spellStart"/>
      <w:r w:rsidRPr="006F407B">
        <w:rPr>
          <w:rFonts w:ascii="Times New Roman" w:hAnsi="Times New Roman" w:cs="Times New Roman"/>
          <w:sz w:val="28"/>
          <w:szCs w:val="28"/>
        </w:rPr>
        <w:t>in</w:t>
      </w:r>
      <w:proofErr w:type="spellEnd"/>
      <w:r w:rsidRPr="006F407B">
        <w:rPr>
          <w:rFonts w:ascii="Times New Roman" w:hAnsi="Times New Roman" w:cs="Times New Roman"/>
          <w:sz w:val="28"/>
          <w:szCs w:val="28"/>
        </w:rPr>
        <w:t xml:space="preserve"> </w:t>
      </w:r>
      <w:proofErr w:type="spellStart"/>
      <w:r w:rsidRPr="006F407B">
        <w:rPr>
          <w:rFonts w:ascii="Times New Roman" w:hAnsi="Times New Roman" w:cs="Times New Roman"/>
          <w:sz w:val="28"/>
          <w:szCs w:val="28"/>
        </w:rPr>
        <w:t>Europe</w:t>
      </w:r>
      <w:proofErr w:type="spellEnd"/>
      <w:r w:rsidRPr="006F407B">
        <w:rPr>
          <w:rFonts w:ascii="Times New Roman" w:hAnsi="Times New Roman" w:cs="Times New Roman"/>
          <w:sz w:val="28"/>
          <w:szCs w:val="28"/>
        </w:rPr>
        <w:t xml:space="preserve"> </w:t>
      </w:r>
      <w:proofErr w:type="spellStart"/>
      <w:r w:rsidRPr="006F407B">
        <w:rPr>
          <w:rFonts w:ascii="Times New Roman" w:hAnsi="Times New Roman" w:cs="Times New Roman"/>
          <w:sz w:val="28"/>
          <w:szCs w:val="28"/>
        </w:rPr>
        <w:t>until</w:t>
      </w:r>
      <w:proofErr w:type="spellEnd"/>
      <w:r w:rsidRPr="006F407B">
        <w:rPr>
          <w:rFonts w:ascii="Times New Roman" w:hAnsi="Times New Roman" w:cs="Times New Roman"/>
          <w:sz w:val="28"/>
          <w:szCs w:val="28"/>
        </w:rPr>
        <w:t xml:space="preserve"> 2030 </w:t>
      </w:r>
      <w:r w:rsidR="00D84BA5" w:rsidRPr="002A44BA">
        <w:rPr>
          <w:rFonts w:ascii="Times New Roman" w:hAnsi="Times New Roman" w:cs="Times New Roman"/>
          <w:sz w:val="28"/>
          <w:szCs w:val="28"/>
        </w:rPr>
        <w:t xml:space="preserve">URL: </w:t>
      </w:r>
      <w:hyperlink r:id="rId50" w:history="1">
        <w:r w:rsidR="00D84BA5" w:rsidRPr="006F407B">
          <w:rPr>
            <w:rStyle w:val="a9"/>
            <w:rFonts w:ascii="Times New Roman" w:hAnsi="Times New Roman" w:cs="Times New Roman"/>
            <w:sz w:val="28"/>
            <w:szCs w:val="28"/>
          </w:rPr>
          <w:t>https://trans.info/en/blue-banana-eight-logistics-corridors-248004</w:t>
        </w:r>
      </w:hyperlink>
      <w:r w:rsidR="00D84BA5" w:rsidRPr="002A44BA">
        <w:rPr>
          <w:rFonts w:ascii="Times New Roman" w:hAnsi="Times New Roman" w:cs="Times New Roman"/>
          <w:sz w:val="28"/>
          <w:szCs w:val="28"/>
        </w:rPr>
        <w:t xml:space="preserve"> </w:t>
      </w:r>
      <w:r w:rsidRPr="006F407B">
        <w:rPr>
          <w:rFonts w:ascii="Times New Roman" w:hAnsi="Times New Roman" w:cs="Times New Roman"/>
          <w:sz w:val="28"/>
          <w:szCs w:val="28"/>
        </w:rPr>
        <w:t xml:space="preserve"> (дата звернення: </w:t>
      </w:r>
      <w:r w:rsidR="00D84BA5" w:rsidRPr="002A44BA">
        <w:rPr>
          <w:rFonts w:ascii="Times New Roman" w:hAnsi="Times New Roman" w:cs="Times New Roman"/>
          <w:sz w:val="28"/>
          <w:szCs w:val="28"/>
        </w:rPr>
        <w:t>14</w:t>
      </w:r>
      <w:r w:rsidRPr="006F407B">
        <w:rPr>
          <w:rFonts w:ascii="Times New Roman" w:hAnsi="Times New Roman" w:cs="Times New Roman"/>
          <w:sz w:val="28"/>
          <w:szCs w:val="28"/>
        </w:rPr>
        <w:t>.0</w:t>
      </w:r>
      <w:r w:rsidR="00D84BA5" w:rsidRPr="002A44BA">
        <w:rPr>
          <w:rFonts w:ascii="Times New Roman" w:hAnsi="Times New Roman" w:cs="Times New Roman"/>
          <w:sz w:val="28"/>
          <w:szCs w:val="28"/>
        </w:rPr>
        <w:t>5</w:t>
      </w:r>
      <w:r w:rsidRPr="006F407B">
        <w:rPr>
          <w:rFonts w:ascii="Times New Roman" w:hAnsi="Times New Roman" w:cs="Times New Roman"/>
          <w:sz w:val="28"/>
          <w:szCs w:val="28"/>
        </w:rPr>
        <w:t>.25).</w:t>
      </w:r>
    </w:p>
    <w:p w14:paraId="4C1AC0FA" w14:textId="28E47968" w:rsidR="006F407B" w:rsidRPr="002A44BA" w:rsidRDefault="006F407B" w:rsidP="006F407B">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55.</w:t>
      </w:r>
      <w:r w:rsidRPr="006F407B">
        <w:rPr>
          <w:rFonts w:ascii="Times New Roman" w:hAnsi="Times New Roman" w:cs="Times New Roman"/>
          <w:sz w:val="28"/>
          <w:szCs w:val="28"/>
        </w:rPr>
        <w:t xml:space="preserve"> CERL. </w:t>
      </w:r>
      <w:proofErr w:type="spellStart"/>
      <w:r w:rsidRPr="006F407B">
        <w:rPr>
          <w:rFonts w:ascii="Times New Roman" w:hAnsi="Times New Roman" w:cs="Times New Roman"/>
          <w:sz w:val="28"/>
          <w:szCs w:val="28"/>
        </w:rPr>
        <w:t>Future</w:t>
      </w:r>
      <w:proofErr w:type="spellEnd"/>
      <w:r w:rsidRPr="006F407B">
        <w:rPr>
          <w:rFonts w:ascii="Times New Roman" w:hAnsi="Times New Roman" w:cs="Times New Roman"/>
          <w:sz w:val="28"/>
          <w:szCs w:val="28"/>
        </w:rPr>
        <w:t xml:space="preserve"> </w:t>
      </w:r>
      <w:proofErr w:type="spellStart"/>
      <w:r w:rsidRPr="006F407B">
        <w:rPr>
          <w:rFonts w:ascii="Times New Roman" w:hAnsi="Times New Roman" w:cs="Times New Roman"/>
          <w:sz w:val="28"/>
          <w:szCs w:val="28"/>
        </w:rPr>
        <w:t>European</w:t>
      </w:r>
      <w:proofErr w:type="spellEnd"/>
      <w:r w:rsidRPr="006F407B">
        <w:rPr>
          <w:rFonts w:ascii="Times New Roman" w:hAnsi="Times New Roman" w:cs="Times New Roman"/>
          <w:sz w:val="28"/>
          <w:szCs w:val="28"/>
        </w:rPr>
        <w:t xml:space="preserve"> </w:t>
      </w:r>
      <w:proofErr w:type="spellStart"/>
      <w:r w:rsidRPr="006F407B">
        <w:rPr>
          <w:rFonts w:ascii="Times New Roman" w:hAnsi="Times New Roman" w:cs="Times New Roman"/>
          <w:sz w:val="28"/>
          <w:szCs w:val="28"/>
        </w:rPr>
        <w:t>Logistics</w:t>
      </w:r>
      <w:proofErr w:type="spellEnd"/>
      <w:r w:rsidRPr="006F407B">
        <w:rPr>
          <w:rFonts w:ascii="Times New Roman" w:hAnsi="Times New Roman" w:cs="Times New Roman"/>
          <w:sz w:val="28"/>
          <w:szCs w:val="28"/>
        </w:rPr>
        <w:t xml:space="preserve"> </w:t>
      </w:r>
      <w:proofErr w:type="spellStart"/>
      <w:r w:rsidRPr="006F407B">
        <w:rPr>
          <w:rFonts w:ascii="Times New Roman" w:hAnsi="Times New Roman" w:cs="Times New Roman"/>
          <w:sz w:val="28"/>
          <w:szCs w:val="28"/>
        </w:rPr>
        <w:t>Corridors</w:t>
      </w:r>
      <w:proofErr w:type="spellEnd"/>
      <w:r w:rsidRPr="006F407B">
        <w:rPr>
          <w:rFonts w:ascii="Times New Roman" w:hAnsi="Times New Roman" w:cs="Times New Roman"/>
          <w:sz w:val="28"/>
          <w:szCs w:val="28"/>
        </w:rPr>
        <w:t xml:space="preserve"> </w:t>
      </w:r>
      <w:r w:rsidR="00D84BA5" w:rsidRPr="002A44BA">
        <w:rPr>
          <w:rFonts w:ascii="Times New Roman" w:hAnsi="Times New Roman" w:cs="Times New Roman"/>
          <w:sz w:val="28"/>
          <w:szCs w:val="28"/>
        </w:rPr>
        <w:t xml:space="preserve">URL: </w:t>
      </w:r>
      <w:r w:rsidRPr="006F407B">
        <w:rPr>
          <w:rFonts w:ascii="Times New Roman" w:hAnsi="Times New Roman" w:cs="Times New Roman"/>
          <w:sz w:val="28"/>
          <w:szCs w:val="28"/>
        </w:rPr>
        <w:t xml:space="preserve">https://www.ceps.eu/ceps-publications/future-european-logistics-corridors  (дата звернення: </w:t>
      </w:r>
      <w:r w:rsidR="00D84BA5" w:rsidRPr="002A44BA">
        <w:rPr>
          <w:rFonts w:ascii="Times New Roman" w:hAnsi="Times New Roman" w:cs="Times New Roman"/>
          <w:sz w:val="28"/>
          <w:szCs w:val="28"/>
        </w:rPr>
        <w:t>18</w:t>
      </w:r>
      <w:r w:rsidRPr="006F407B">
        <w:rPr>
          <w:rFonts w:ascii="Times New Roman" w:hAnsi="Times New Roman" w:cs="Times New Roman"/>
          <w:sz w:val="28"/>
          <w:szCs w:val="28"/>
        </w:rPr>
        <w:t>.0</w:t>
      </w:r>
      <w:r w:rsidR="00D84BA5" w:rsidRPr="002A44BA">
        <w:rPr>
          <w:rFonts w:ascii="Times New Roman" w:hAnsi="Times New Roman" w:cs="Times New Roman"/>
          <w:sz w:val="28"/>
          <w:szCs w:val="28"/>
        </w:rPr>
        <w:t>5</w:t>
      </w:r>
      <w:r w:rsidRPr="006F407B">
        <w:rPr>
          <w:rFonts w:ascii="Times New Roman" w:hAnsi="Times New Roman" w:cs="Times New Roman"/>
          <w:sz w:val="28"/>
          <w:szCs w:val="28"/>
        </w:rPr>
        <w:t>.25).</w:t>
      </w:r>
    </w:p>
    <w:p w14:paraId="5054E1B1" w14:textId="77777777" w:rsidR="00D84BA5" w:rsidRPr="002A44BA" w:rsidRDefault="00EF554D" w:rsidP="00D84BA5">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56.</w:t>
      </w:r>
      <w:r w:rsidRPr="00CB3C9F">
        <w:rPr>
          <w:rFonts w:ascii="Times New Roman" w:hAnsi="Times New Roman" w:cs="Times New Roman"/>
          <w:sz w:val="28"/>
          <w:szCs w:val="28"/>
        </w:rPr>
        <w:t xml:space="preserve"> EU4Ukraine. (2023, </w:t>
      </w:r>
      <w:proofErr w:type="spellStart"/>
      <w:r w:rsidRPr="00CB3C9F">
        <w:rPr>
          <w:rFonts w:ascii="Times New Roman" w:hAnsi="Times New Roman" w:cs="Times New Roman"/>
          <w:sz w:val="28"/>
          <w:szCs w:val="28"/>
        </w:rPr>
        <w:t>December</w:t>
      </w:r>
      <w:proofErr w:type="spellEnd"/>
      <w:r w:rsidRPr="00CB3C9F">
        <w:rPr>
          <w:rFonts w:ascii="Times New Roman" w:hAnsi="Times New Roman" w:cs="Times New Roman"/>
          <w:sz w:val="28"/>
          <w:szCs w:val="28"/>
        </w:rPr>
        <w:t xml:space="preserve"> 22). EU </w:t>
      </w:r>
      <w:proofErr w:type="spellStart"/>
      <w:r w:rsidRPr="00CB3C9F">
        <w:rPr>
          <w:rFonts w:ascii="Times New Roman" w:hAnsi="Times New Roman" w:cs="Times New Roman"/>
          <w:sz w:val="28"/>
          <w:szCs w:val="28"/>
        </w:rPr>
        <w:t>updates</w:t>
      </w:r>
      <w:proofErr w:type="spellEnd"/>
      <w:r w:rsidRPr="00CB3C9F">
        <w:rPr>
          <w:rFonts w:ascii="Times New Roman" w:hAnsi="Times New Roman" w:cs="Times New Roman"/>
          <w:sz w:val="28"/>
          <w:szCs w:val="28"/>
        </w:rPr>
        <w:t xml:space="preserve"> TENT-T </w:t>
      </w:r>
      <w:proofErr w:type="spellStart"/>
      <w:r w:rsidRPr="00CB3C9F">
        <w:rPr>
          <w:rFonts w:ascii="Times New Roman" w:hAnsi="Times New Roman" w:cs="Times New Roman"/>
          <w:sz w:val="28"/>
          <w:szCs w:val="28"/>
        </w:rPr>
        <w:t>indicative</w:t>
      </w:r>
      <w:proofErr w:type="spellEnd"/>
      <w:r w:rsidRPr="00CB3C9F">
        <w:rPr>
          <w:rFonts w:ascii="Times New Roman" w:hAnsi="Times New Roman" w:cs="Times New Roman"/>
          <w:sz w:val="28"/>
          <w:szCs w:val="28"/>
        </w:rPr>
        <w:t xml:space="preserve"> </w:t>
      </w:r>
      <w:proofErr w:type="spellStart"/>
      <w:r w:rsidRPr="00CB3C9F">
        <w:rPr>
          <w:rFonts w:ascii="Times New Roman" w:hAnsi="Times New Roman" w:cs="Times New Roman"/>
          <w:sz w:val="28"/>
          <w:szCs w:val="28"/>
        </w:rPr>
        <w:t>road</w:t>
      </w:r>
      <w:proofErr w:type="spellEnd"/>
      <w:r w:rsidRPr="00CB3C9F">
        <w:rPr>
          <w:rFonts w:ascii="Times New Roman" w:hAnsi="Times New Roman" w:cs="Times New Roman"/>
          <w:sz w:val="28"/>
          <w:szCs w:val="28"/>
        </w:rPr>
        <w:t xml:space="preserve"> </w:t>
      </w:r>
      <w:proofErr w:type="spellStart"/>
      <w:r w:rsidRPr="00CB3C9F">
        <w:rPr>
          <w:rFonts w:ascii="Times New Roman" w:hAnsi="Times New Roman" w:cs="Times New Roman"/>
          <w:sz w:val="28"/>
          <w:szCs w:val="28"/>
        </w:rPr>
        <w:t>and</w:t>
      </w:r>
      <w:proofErr w:type="spellEnd"/>
      <w:r w:rsidRPr="00CB3C9F">
        <w:rPr>
          <w:rFonts w:ascii="Times New Roman" w:hAnsi="Times New Roman" w:cs="Times New Roman"/>
          <w:sz w:val="28"/>
          <w:szCs w:val="28"/>
        </w:rPr>
        <w:t xml:space="preserve"> </w:t>
      </w:r>
      <w:proofErr w:type="spellStart"/>
      <w:r w:rsidRPr="00CB3C9F">
        <w:rPr>
          <w:rFonts w:ascii="Times New Roman" w:hAnsi="Times New Roman" w:cs="Times New Roman"/>
          <w:sz w:val="28"/>
          <w:szCs w:val="28"/>
        </w:rPr>
        <w:t>railway</w:t>
      </w:r>
      <w:proofErr w:type="spellEnd"/>
      <w:r w:rsidRPr="00CB3C9F">
        <w:rPr>
          <w:rFonts w:ascii="Times New Roman" w:hAnsi="Times New Roman" w:cs="Times New Roman"/>
          <w:sz w:val="28"/>
          <w:szCs w:val="28"/>
        </w:rPr>
        <w:t xml:space="preserve"> </w:t>
      </w:r>
      <w:proofErr w:type="spellStart"/>
      <w:r w:rsidRPr="00CB3C9F">
        <w:rPr>
          <w:rFonts w:ascii="Times New Roman" w:hAnsi="Times New Roman" w:cs="Times New Roman"/>
          <w:sz w:val="28"/>
          <w:szCs w:val="28"/>
        </w:rPr>
        <w:t>maps</w:t>
      </w:r>
      <w:proofErr w:type="spellEnd"/>
      <w:r w:rsidRPr="00CB3C9F">
        <w:rPr>
          <w:rFonts w:ascii="Times New Roman" w:hAnsi="Times New Roman" w:cs="Times New Roman"/>
          <w:sz w:val="28"/>
          <w:szCs w:val="28"/>
        </w:rPr>
        <w:t xml:space="preserve">, </w:t>
      </w:r>
      <w:proofErr w:type="spellStart"/>
      <w:r w:rsidRPr="00CB3C9F">
        <w:rPr>
          <w:rFonts w:ascii="Times New Roman" w:hAnsi="Times New Roman" w:cs="Times New Roman"/>
          <w:sz w:val="28"/>
          <w:szCs w:val="28"/>
        </w:rPr>
        <w:t>including</w:t>
      </w:r>
      <w:proofErr w:type="spellEnd"/>
      <w:r w:rsidRPr="00CB3C9F">
        <w:rPr>
          <w:rFonts w:ascii="Times New Roman" w:hAnsi="Times New Roman" w:cs="Times New Roman"/>
          <w:sz w:val="28"/>
          <w:szCs w:val="28"/>
        </w:rPr>
        <w:t xml:space="preserve"> </w:t>
      </w:r>
      <w:proofErr w:type="spellStart"/>
      <w:r w:rsidRPr="00CB3C9F">
        <w:rPr>
          <w:rFonts w:ascii="Times New Roman" w:hAnsi="Times New Roman" w:cs="Times New Roman"/>
          <w:sz w:val="28"/>
          <w:szCs w:val="28"/>
        </w:rPr>
        <w:t>Ukraine</w:t>
      </w:r>
      <w:proofErr w:type="spellEnd"/>
      <w:r w:rsidRPr="00CB3C9F">
        <w:rPr>
          <w:rFonts w:ascii="Times New Roman" w:hAnsi="Times New Roman" w:cs="Times New Roman"/>
          <w:sz w:val="28"/>
          <w:szCs w:val="28"/>
        </w:rPr>
        <w:t xml:space="preserve"> </w:t>
      </w:r>
      <w:proofErr w:type="spellStart"/>
      <w:r w:rsidRPr="00CB3C9F">
        <w:rPr>
          <w:rFonts w:ascii="Times New Roman" w:hAnsi="Times New Roman" w:cs="Times New Roman"/>
          <w:sz w:val="28"/>
          <w:szCs w:val="28"/>
        </w:rPr>
        <w:t>in</w:t>
      </w:r>
      <w:proofErr w:type="spellEnd"/>
      <w:r w:rsidRPr="00CB3C9F">
        <w:rPr>
          <w:rFonts w:ascii="Times New Roman" w:hAnsi="Times New Roman" w:cs="Times New Roman"/>
          <w:sz w:val="28"/>
          <w:szCs w:val="28"/>
        </w:rPr>
        <w:t xml:space="preserve"> </w:t>
      </w:r>
      <w:proofErr w:type="spellStart"/>
      <w:r w:rsidRPr="00CB3C9F">
        <w:rPr>
          <w:rFonts w:ascii="Times New Roman" w:hAnsi="Times New Roman" w:cs="Times New Roman"/>
          <w:sz w:val="28"/>
          <w:szCs w:val="28"/>
        </w:rPr>
        <w:t>the</w:t>
      </w:r>
      <w:proofErr w:type="spellEnd"/>
      <w:r w:rsidRPr="00CB3C9F">
        <w:rPr>
          <w:rFonts w:ascii="Times New Roman" w:hAnsi="Times New Roman" w:cs="Times New Roman"/>
          <w:sz w:val="28"/>
          <w:szCs w:val="28"/>
        </w:rPr>
        <w:t xml:space="preserve"> </w:t>
      </w:r>
      <w:proofErr w:type="spellStart"/>
      <w:r w:rsidRPr="00CB3C9F">
        <w:rPr>
          <w:rFonts w:ascii="Times New Roman" w:hAnsi="Times New Roman" w:cs="Times New Roman"/>
          <w:sz w:val="28"/>
          <w:szCs w:val="28"/>
        </w:rPr>
        <w:t>routes</w:t>
      </w:r>
      <w:proofErr w:type="spellEnd"/>
      <w:r w:rsidRPr="00CB3C9F">
        <w:rPr>
          <w:rFonts w:ascii="Times New Roman" w:hAnsi="Times New Roman" w:cs="Times New Roman"/>
          <w:sz w:val="28"/>
          <w:szCs w:val="28"/>
        </w:rPr>
        <w:t xml:space="preserve">. </w:t>
      </w:r>
      <w:r w:rsidR="00D84BA5" w:rsidRPr="002A44BA">
        <w:rPr>
          <w:rFonts w:ascii="Times New Roman" w:hAnsi="Times New Roman" w:cs="Times New Roman"/>
          <w:sz w:val="28"/>
          <w:szCs w:val="28"/>
        </w:rPr>
        <w:t xml:space="preserve">URL: </w:t>
      </w:r>
      <w:hyperlink r:id="rId51" w:history="1">
        <w:r w:rsidR="00D84BA5" w:rsidRPr="00CB3C9F">
          <w:rPr>
            <w:rStyle w:val="a9"/>
            <w:rFonts w:ascii="Times New Roman" w:hAnsi="Times New Roman" w:cs="Times New Roman"/>
            <w:sz w:val="28"/>
            <w:szCs w:val="28"/>
          </w:rPr>
          <w:t>https://eu4ukraine.eu/en/media-en/publications-en/indicative-maps-of-road-and-railway-routes-en.html</w:t>
        </w:r>
      </w:hyperlink>
      <w:hyperlink r:id="rId52" w:tgtFrame="_blank" w:history="1">
        <w:r w:rsidRPr="00CB3C9F">
          <w:rPr>
            <w:rStyle w:val="a9"/>
            <w:rFonts w:ascii="Times New Roman" w:hAnsi="Times New Roman" w:cs="Times New Roman"/>
            <w:sz w:val="28"/>
            <w:szCs w:val="28"/>
          </w:rPr>
          <w:t>eu4ukraine.eu</w:t>
        </w:r>
      </w:hyperlink>
      <w:r w:rsidRPr="00CB3C9F">
        <w:rPr>
          <w:rFonts w:ascii="Times New Roman" w:hAnsi="Times New Roman" w:cs="Times New Roman"/>
          <w:sz w:val="28"/>
          <w:szCs w:val="28"/>
        </w:rPr>
        <w:t xml:space="preserve"> </w:t>
      </w:r>
      <w:r w:rsidR="00D84BA5" w:rsidRPr="002A44BA">
        <w:rPr>
          <w:rFonts w:ascii="Times New Roman" w:hAnsi="Times New Roman" w:cs="Times New Roman"/>
          <w:sz w:val="28"/>
          <w:szCs w:val="28"/>
        </w:rPr>
        <w:t xml:space="preserve"> </w:t>
      </w:r>
      <w:r w:rsidR="00D84BA5" w:rsidRPr="006F407B">
        <w:rPr>
          <w:rFonts w:ascii="Times New Roman" w:hAnsi="Times New Roman" w:cs="Times New Roman"/>
          <w:sz w:val="28"/>
          <w:szCs w:val="28"/>
        </w:rPr>
        <w:t xml:space="preserve">(дата звернення: </w:t>
      </w:r>
      <w:r w:rsidR="00D84BA5" w:rsidRPr="002A44BA">
        <w:rPr>
          <w:rFonts w:ascii="Times New Roman" w:hAnsi="Times New Roman" w:cs="Times New Roman"/>
          <w:sz w:val="28"/>
          <w:szCs w:val="28"/>
        </w:rPr>
        <w:t>18</w:t>
      </w:r>
      <w:r w:rsidR="00D84BA5" w:rsidRPr="006F407B">
        <w:rPr>
          <w:rFonts w:ascii="Times New Roman" w:hAnsi="Times New Roman" w:cs="Times New Roman"/>
          <w:sz w:val="28"/>
          <w:szCs w:val="28"/>
        </w:rPr>
        <w:t>.0</w:t>
      </w:r>
      <w:r w:rsidR="00D84BA5" w:rsidRPr="002A44BA">
        <w:rPr>
          <w:rFonts w:ascii="Times New Roman" w:hAnsi="Times New Roman" w:cs="Times New Roman"/>
          <w:sz w:val="28"/>
          <w:szCs w:val="28"/>
        </w:rPr>
        <w:t>5</w:t>
      </w:r>
      <w:r w:rsidR="00D84BA5" w:rsidRPr="006F407B">
        <w:rPr>
          <w:rFonts w:ascii="Times New Roman" w:hAnsi="Times New Roman" w:cs="Times New Roman"/>
          <w:sz w:val="28"/>
          <w:szCs w:val="28"/>
        </w:rPr>
        <w:t>.25).</w:t>
      </w:r>
    </w:p>
    <w:p w14:paraId="500F09C3" w14:textId="77777777" w:rsidR="00D84BA5" w:rsidRPr="002A44BA" w:rsidRDefault="00EF554D" w:rsidP="00D84BA5">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57. </w:t>
      </w:r>
      <w:r w:rsidRPr="00CB3C9F">
        <w:rPr>
          <w:rFonts w:ascii="Times New Roman" w:hAnsi="Times New Roman" w:cs="Times New Roman"/>
          <w:sz w:val="28"/>
          <w:szCs w:val="28"/>
        </w:rPr>
        <w:t xml:space="preserve">CFTS. (2023, </w:t>
      </w:r>
      <w:proofErr w:type="spellStart"/>
      <w:r w:rsidRPr="00CB3C9F">
        <w:rPr>
          <w:rFonts w:ascii="Times New Roman" w:hAnsi="Times New Roman" w:cs="Times New Roman"/>
          <w:sz w:val="28"/>
          <w:szCs w:val="28"/>
        </w:rPr>
        <w:t>December</w:t>
      </w:r>
      <w:proofErr w:type="spellEnd"/>
      <w:r w:rsidRPr="00CB3C9F">
        <w:rPr>
          <w:rFonts w:ascii="Times New Roman" w:hAnsi="Times New Roman" w:cs="Times New Roman"/>
          <w:sz w:val="28"/>
          <w:szCs w:val="28"/>
        </w:rPr>
        <w:t xml:space="preserve"> 28). </w:t>
      </w:r>
      <w:proofErr w:type="spellStart"/>
      <w:r w:rsidRPr="00CB3C9F">
        <w:rPr>
          <w:rFonts w:ascii="Times New Roman" w:hAnsi="Times New Roman" w:cs="Times New Roman"/>
          <w:sz w:val="28"/>
          <w:szCs w:val="28"/>
        </w:rPr>
        <w:t>Ukraine</w:t>
      </w:r>
      <w:proofErr w:type="spellEnd"/>
      <w:r w:rsidRPr="00CB3C9F">
        <w:rPr>
          <w:rFonts w:ascii="Times New Roman" w:hAnsi="Times New Roman" w:cs="Times New Roman"/>
          <w:sz w:val="28"/>
          <w:szCs w:val="28"/>
        </w:rPr>
        <w:t xml:space="preserve"> </w:t>
      </w:r>
      <w:proofErr w:type="spellStart"/>
      <w:r w:rsidRPr="00CB3C9F">
        <w:rPr>
          <w:rFonts w:ascii="Times New Roman" w:hAnsi="Times New Roman" w:cs="Times New Roman"/>
          <w:sz w:val="28"/>
          <w:szCs w:val="28"/>
        </w:rPr>
        <w:t>and</w:t>
      </w:r>
      <w:proofErr w:type="spellEnd"/>
      <w:r w:rsidRPr="00CB3C9F">
        <w:rPr>
          <w:rFonts w:ascii="Times New Roman" w:hAnsi="Times New Roman" w:cs="Times New Roman"/>
          <w:sz w:val="28"/>
          <w:szCs w:val="28"/>
        </w:rPr>
        <w:t xml:space="preserve"> EU </w:t>
      </w:r>
      <w:proofErr w:type="spellStart"/>
      <w:r w:rsidRPr="00CB3C9F">
        <w:rPr>
          <w:rFonts w:ascii="Times New Roman" w:hAnsi="Times New Roman" w:cs="Times New Roman"/>
          <w:sz w:val="28"/>
          <w:szCs w:val="28"/>
        </w:rPr>
        <w:t>sign</w:t>
      </w:r>
      <w:proofErr w:type="spellEnd"/>
      <w:r w:rsidRPr="00CB3C9F">
        <w:rPr>
          <w:rFonts w:ascii="Times New Roman" w:hAnsi="Times New Roman" w:cs="Times New Roman"/>
          <w:sz w:val="28"/>
          <w:szCs w:val="28"/>
        </w:rPr>
        <w:t xml:space="preserve"> </w:t>
      </w:r>
      <w:proofErr w:type="spellStart"/>
      <w:r w:rsidRPr="00CB3C9F">
        <w:rPr>
          <w:rFonts w:ascii="Times New Roman" w:hAnsi="Times New Roman" w:cs="Times New Roman"/>
          <w:sz w:val="28"/>
          <w:szCs w:val="28"/>
        </w:rPr>
        <w:t>agreement</w:t>
      </w:r>
      <w:proofErr w:type="spellEnd"/>
      <w:r w:rsidRPr="00CB3C9F">
        <w:rPr>
          <w:rFonts w:ascii="Times New Roman" w:hAnsi="Times New Roman" w:cs="Times New Roman"/>
          <w:sz w:val="28"/>
          <w:szCs w:val="28"/>
        </w:rPr>
        <w:t xml:space="preserve"> </w:t>
      </w:r>
      <w:proofErr w:type="spellStart"/>
      <w:r w:rsidRPr="00CB3C9F">
        <w:rPr>
          <w:rFonts w:ascii="Times New Roman" w:hAnsi="Times New Roman" w:cs="Times New Roman"/>
          <w:sz w:val="28"/>
          <w:szCs w:val="28"/>
        </w:rPr>
        <w:t>on</w:t>
      </w:r>
      <w:proofErr w:type="spellEnd"/>
      <w:r w:rsidRPr="00CB3C9F">
        <w:rPr>
          <w:rFonts w:ascii="Times New Roman" w:hAnsi="Times New Roman" w:cs="Times New Roman"/>
          <w:sz w:val="28"/>
          <w:szCs w:val="28"/>
        </w:rPr>
        <w:t xml:space="preserve"> </w:t>
      </w:r>
      <w:proofErr w:type="spellStart"/>
      <w:r w:rsidRPr="00CB3C9F">
        <w:rPr>
          <w:rFonts w:ascii="Times New Roman" w:hAnsi="Times New Roman" w:cs="Times New Roman"/>
          <w:sz w:val="28"/>
          <w:szCs w:val="28"/>
        </w:rPr>
        <w:t>revised</w:t>
      </w:r>
      <w:proofErr w:type="spellEnd"/>
      <w:r w:rsidRPr="00CB3C9F">
        <w:rPr>
          <w:rFonts w:ascii="Times New Roman" w:hAnsi="Times New Roman" w:cs="Times New Roman"/>
          <w:sz w:val="28"/>
          <w:szCs w:val="28"/>
        </w:rPr>
        <w:t xml:space="preserve"> TEN-T </w:t>
      </w:r>
      <w:proofErr w:type="spellStart"/>
      <w:r w:rsidRPr="00CB3C9F">
        <w:rPr>
          <w:rFonts w:ascii="Times New Roman" w:hAnsi="Times New Roman" w:cs="Times New Roman"/>
          <w:sz w:val="28"/>
          <w:szCs w:val="28"/>
        </w:rPr>
        <w:t>indicative</w:t>
      </w:r>
      <w:proofErr w:type="spellEnd"/>
      <w:r w:rsidRPr="00CB3C9F">
        <w:rPr>
          <w:rFonts w:ascii="Times New Roman" w:hAnsi="Times New Roman" w:cs="Times New Roman"/>
          <w:sz w:val="28"/>
          <w:szCs w:val="28"/>
        </w:rPr>
        <w:t xml:space="preserve"> </w:t>
      </w:r>
      <w:proofErr w:type="spellStart"/>
      <w:r w:rsidRPr="00CB3C9F">
        <w:rPr>
          <w:rFonts w:ascii="Times New Roman" w:hAnsi="Times New Roman" w:cs="Times New Roman"/>
          <w:sz w:val="28"/>
          <w:szCs w:val="28"/>
        </w:rPr>
        <w:t>maps</w:t>
      </w:r>
      <w:proofErr w:type="spellEnd"/>
      <w:r w:rsidRPr="00CB3C9F">
        <w:rPr>
          <w:rFonts w:ascii="Times New Roman" w:hAnsi="Times New Roman" w:cs="Times New Roman"/>
          <w:sz w:val="28"/>
          <w:szCs w:val="28"/>
        </w:rPr>
        <w:t xml:space="preserve">. </w:t>
      </w:r>
      <w:r w:rsidR="00D84BA5" w:rsidRPr="002A44BA">
        <w:rPr>
          <w:rFonts w:ascii="Times New Roman" w:hAnsi="Times New Roman" w:cs="Times New Roman"/>
          <w:sz w:val="28"/>
          <w:szCs w:val="28"/>
        </w:rPr>
        <w:t>URL:</w:t>
      </w:r>
      <w:hyperlink r:id="rId53" w:tgtFrame="_new" w:history="1">
        <w:r w:rsidRPr="00CB3C9F">
          <w:rPr>
            <w:rStyle w:val="a9"/>
            <w:rFonts w:ascii="Times New Roman" w:hAnsi="Times New Roman" w:cs="Times New Roman"/>
            <w:sz w:val="28"/>
            <w:szCs w:val="28"/>
          </w:rPr>
          <w:t>https://en.cfts.org.ua/news/ukraine_and_eu_sign_agreement_on_revised_ten_t_indicative_maps</w:t>
        </w:r>
      </w:hyperlink>
      <w:r w:rsidR="00D84BA5" w:rsidRPr="006F407B">
        <w:rPr>
          <w:rFonts w:ascii="Times New Roman" w:hAnsi="Times New Roman" w:cs="Times New Roman"/>
          <w:sz w:val="28"/>
          <w:szCs w:val="28"/>
        </w:rPr>
        <w:t xml:space="preserve">(дата звернення: </w:t>
      </w:r>
      <w:r w:rsidR="00D84BA5" w:rsidRPr="002A44BA">
        <w:rPr>
          <w:rFonts w:ascii="Times New Roman" w:hAnsi="Times New Roman" w:cs="Times New Roman"/>
          <w:sz w:val="28"/>
          <w:szCs w:val="28"/>
        </w:rPr>
        <w:t>18</w:t>
      </w:r>
      <w:r w:rsidR="00D84BA5" w:rsidRPr="006F407B">
        <w:rPr>
          <w:rFonts w:ascii="Times New Roman" w:hAnsi="Times New Roman" w:cs="Times New Roman"/>
          <w:sz w:val="28"/>
          <w:szCs w:val="28"/>
        </w:rPr>
        <w:t>.0</w:t>
      </w:r>
      <w:r w:rsidR="00D84BA5" w:rsidRPr="002A44BA">
        <w:rPr>
          <w:rFonts w:ascii="Times New Roman" w:hAnsi="Times New Roman" w:cs="Times New Roman"/>
          <w:sz w:val="28"/>
          <w:szCs w:val="28"/>
        </w:rPr>
        <w:t>5</w:t>
      </w:r>
      <w:r w:rsidR="00D84BA5" w:rsidRPr="006F407B">
        <w:rPr>
          <w:rFonts w:ascii="Times New Roman" w:hAnsi="Times New Roman" w:cs="Times New Roman"/>
          <w:sz w:val="28"/>
          <w:szCs w:val="28"/>
        </w:rPr>
        <w:t>.25).</w:t>
      </w:r>
    </w:p>
    <w:p w14:paraId="11314438" w14:textId="77299BC7" w:rsidR="00D84BA5" w:rsidRPr="002A44BA" w:rsidRDefault="00EF554D" w:rsidP="00D84BA5">
      <w:pPr>
        <w:spacing w:after="0" w:line="360" w:lineRule="auto"/>
        <w:ind w:firstLine="720"/>
        <w:jc w:val="both"/>
        <w:rPr>
          <w:rFonts w:ascii="Times New Roman" w:hAnsi="Times New Roman" w:cs="Times New Roman"/>
          <w:sz w:val="28"/>
          <w:szCs w:val="28"/>
        </w:rPr>
      </w:pPr>
      <w:r w:rsidRPr="002A44BA">
        <w:rPr>
          <w:rFonts w:ascii="Times New Roman" w:hAnsi="Times New Roman" w:cs="Times New Roman"/>
          <w:sz w:val="28"/>
          <w:szCs w:val="28"/>
        </w:rPr>
        <w:t xml:space="preserve">58. </w:t>
      </w:r>
      <w:proofErr w:type="spellStart"/>
      <w:r w:rsidRPr="00CB3C9F">
        <w:rPr>
          <w:rFonts w:ascii="Times New Roman" w:hAnsi="Times New Roman" w:cs="Times New Roman"/>
          <w:sz w:val="28"/>
          <w:szCs w:val="28"/>
        </w:rPr>
        <w:t>European</w:t>
      </w:r>
      <w:proofErr w:type="spellEnd"/>
      <w:r w:rsidRPr="00CB3C9F">
        <w:rPr>
          <w:rFonts w:ascii="Times New Roman" w:hAnsi="Times New Roman" w:cs="Times New Roman"/>
          <w:sz w:val="28"/>
          <w:szCs w:val="28"/>
        </w:rPr>
        <w:t xml:space="preserve"> </w:t>
      </w:r>
      <w:proofErr w:type="spellStart"/>
      <w:r w:rsidRPr="00CB3C9F">
        <w:rPr>
          <w:rFonts w:ascii="Times New Roman" w:hAnsi="Times New Roman" w:cs="Times New Roman"/>
          <w:sz w:val="28"/>
          <w:szCs w:val="28"/>
        </w:rPr>
        <w:t>Commission</w:t>
      </w:r>
      <w:proofErr w:type="spellEnd"/>
      <w:r w:rsidRPr="00CB3C9F">
        <w:rPr>
          <w:rFonts w:ascii="Times New Roman" w:hAnsi="Times New Roman" w:cs="Times New Roman"/>
          <w:sz w:val="28"/>
          <w:szCs w:val="28"/>
        </w:rPr>
        <w:t xml:space="preserve">. (2023, </w:t>
      </w:r>
      <w:proofErr w:type="spellStart"/>
      <w:r w:rsidRPr="00CB3C9F">
        <w:rPr>
          <w:rFonts w:ascii="Times New Roman" w:hAnsi="Times New Roman" w:cs="Times New Roman"/>
          <w:sz w:val="28"/>
          <w:szCs w:val="28"/>
        </w:rPr>
        <w:t>December</w:t>
      </w:r>
      <w:proofErr w:type="spellEnd"/>
      <w:r w:rsidRPr="00CB3C9F">
        <w:rPr>
          <w:rFonts w:ascii="Times New Roman" w:hAnsi="Times New Roman" w:cs="Times New Roman"/>
          <w:sz w:val="28"/>
          <w:szCs w:val="28"/>
        </w:rPr>
        <w:t xml:space="preserve"> 19). </w:t>
      </w:r>
      <w:proofErr w:type="spellStart"/>
      <w:r w:rsidRPr="00CB3C9F">
        <w:rPr>
          <w:rFonts w:ascii="Times New Roman" w:hAnsi="Times New Roman" w:cs="Times New Roman"/>
          <w:sz w:val="28"/>
          <w:szCs w:val="28"/>
        </w:rPr>
        <w:t>Provisional</w:t>
      </w:r>
      <w:proofErr w:type="spellEnd"/>
      <w:r w:rsidRPr="00CB3C9F">
        <w:rPr>
          <w:rFonts w:ascii="Times New Roman" w:hAnsi="Times New Roman" w:cs="Times New Roman"/>
          <w:sz w:val="28"/>
          <w:szCs w:val="28"/>
        </w:rPr>
        <w:t xml:space="preserve"> </w:t>
      </w:r>
      <w:proofErr w:type="spellStart"/>
      <w:r w:rsidRPr="00CB3C9F">
        <w:rPr>
          <w:rFonts w:ascii="Times New Roman" w:hAnsi="Times New Roman" w:cs="Times New Roman"/>
          <w:sz w:val="28"/>
          <w:szCs w:val="28"/>
        </w:rPr>
        <w:t>agreement</w:t>
      </w:r>
      <w:proofErr w:type="spellEnd"/>
      <w:r w:rsidRPr="00CB3C9F">
        <w:rPr>
          <w:rFonts w:ascii="Times New Roman" w:hAnsi="Times New Roman" w:cs="Times New Roman"/>
          <w:sz w:val="28"/>
          <w:szCs w:val="28"/>
        </w:rPr>
        <w:t xml:space="preserve"> </w:t>
      </w:r>
      <w:proofErr w:type="spellStart"/>
      <w:r w:rsidRPr="00CB3C9F">
        <w:rPr>
          <w:rFonts w:ascii="Times New Roman" w:hAnsi="Times New Roman" w:cs="Times New Roman"/>
          <w:sz w:val="28"/>
          <w:szCs w:val="28"/>
        </w:rPr>
        <w:t>on</w:t>
      </w:r>
      <w:proofErr w:type="spellEnd"/>
      <w:r w:rsidRPr="00CB3C9F">
        <w:rPr>
          <w:rFonts w:ascii="Times New Roman" w:hAnsi="Times New Roman" w:cs="Times New Roman"/>
          <w:sz w:val="28"/>
          <w:szCs w:val="28"/>
        </w:rPr>
        <w:t xml:space="preserve"> </w:t>
      </w:r>
      <w:proofErr w:type="spellStart"/>
      <w:r w:rsidRPr="00CB3C9F">
        <w:rPr>
          <w:rFonts w:ascii="Times New Roman" w:hAnsi="Times New Roman" w:cs="Times New Roman"/>
          <w:sz w:val="28"/>
          <w:szCs w:val="28"/>
        </w:rPr>
        <w:t>more</w:t>
      </w:r>
      <w:proofErr w:type="spellEnd"/>
      <w:r w:rsidRPr="00CB3C9F">
        <w:rPr>
          <w:rFonts w:ascii="Times New Roman" w:hAnsi="Times New Roman" w:cs="Times New Roman"/>
          <w:sz w:val="28"/>
          <w:szCs w:val="28"/>
        </w:rPr>
        <w:t xml:space="preserve"> </w:t>
      </w:r>
      <w:proofErr w:type="spellStart"/>
      <w:r w:rsidRPr="00CB3C9F">
        <w:rPr>
          <w:rFonts w:ascii="Times New Roman" w:hAnsi="Times New Roman" w:cs="Times New Roman"/>
          <w:sz w:val="28"/>
          <w:szCs w:val="28"/>
        </w:rPr>
        <w:t>sustainable</w:t>
      </w:r>
      <w:proofErr w:type="spellEnd"/>
      <w:r w:rsidRPr="00CB3C9F">
        <w:rPr>
          <w:rFonts w:ascii="Times New Roman" w:hAnsi="Times New Roman" w:cs="Times New Roman"/>
          <w:sz w:val="28"/>
          <w:szCs w:val="28"/>
        </w:rPr>
        <w:t xml:space="preserve"> </w:t>
      </w:r>
      <w:proofErr w:type="spellStart"/>
      <w:r w:rsidRPr="00CB3C9F">
        <w:rPr>
          <w:rFonts w:ascii="Times New Roman" w:hAnsi="Times New Roman" w:cs="Times New Roman"/>
          <w:sz w:val="28"/>
          <w:szCs w:val="28"/>
        </w:rPr>
        <w:t>and</w:t>
      </w:r>
      <w:proofErr w:type="spellEnd"/>
      <w:r w:rsidRPr="00CB3C9F">
        <w:rPr>
          <w:rFonts w:ascii="Times New Roman" w:hAnsi="Times New Roman" w:cs="Times New Roman"/>
          <w:sz w:val="28"/>
          <w:szCs w:val="28"/>
        </w:rPr>
        <w:t xml:space="preserve"> </w:t>
      </w:r>
      <w:proofErr w:type="spellStart"/>
      <w:r w:rsidRPr="00CB3C9F">
        <w:rPr>
          <w:rFonts w:ascii="Times New Roman" w:hAnsi="Times New Roman" w:cs="Times New Roman"/>
          <w:sz w:val="28"/>
          <w:szCs w:val="28"/>
        </w:rPr>
        <w:t>resilient</w:t>
      </w:r>
      <w:proofErr w:type="spellEnd"/>
      <w:r w:rsidRPr="00CB3C9F">
        <w:rPr>
          <w:rFonts w:ascii="Times New Roman" w:hAnsi="Times New Roman" w:cs="Times New Roman"/>
          <w:sz w:val="28"/>
          <w:szCs w:val="28"/>
        </w:rPr>
        <w:t xml:space="preserve"> </w:t>
      </w:r>
      <w:proofErr w:type="spellStart"/>
      <w:r w:rsidRPr="00CB3C9F">
        <w:rPr>
          <w:rFonts w:ascii="Times New Roman" w:hAnsi="Times New Roman" w:cs="Times New Roman"/>
          <w:sz w:val="28"/>
          <w:szCs w:val="28"/>
        </w:rPr>
        <w:t>trans-European</w:t>
      </w:r>
      <w:proofErr w:type="spellEnd"/>
      <w:r w:rsidRPr="00CB3C9F">
        <w:rPr>
          <w:rFonts w:ascii="Times New Roman" w:hAnsi="Times New Roman" w:cs="Times New Roman"/>
          <w:sz w:val="28"/>
          <w:szCs w:val="28"/>
        </w:rPr>
        <w:t xml:space="preserve"> </w:t>
      </w:r>
      <w:proofErr w:type="spellStart"/>
      <w:r w:rsidRPr="00CB3C9F">
        <w:rPr>
          <w:rFonts w:ascii="Times New Roman" w:hAnsi="Times New Roman" w:cs="Times New Roman"/>
          <w:sz w:val="28"/>
          <w:szCs w:val="28"/>
        </w:rPr>
        <w:t>transport</w:t>
      </w:r>
      <w:proofErr w:type="spellEnd"/>
      <w:r w:rsidRPr="00CB3C9F">
        <w:rPr>
          <w:rFonts w:ascii="Times New Roman" w:hAnsi="Times New Roman" w:cs="Times New Roman"/>
          <w:sz w:val="28"/>
          <w:szCs w:val="28"/>
        </w:rPr>
        <w:t xml:space="preserve"> </w:t>
      </w:r>
      <w:proofErr w:type="spellStart"/>
      <w:r w:rsidRPr="00CB3C9F">
        <w:rPr>
          <w:rFonts w:ascii="Times New Roman" w:hAnsi="Times New Roman" w:cs="Times New Roman"/>
          <w:sz w:val="28"/>
          <w:szCs w:val="28"/>
        </w:rPr>
        <w:t>network</w:t>
      </w:r>
      <w:proofErr w:type="spellEnd"/>
      <w:r w:rsidRPr="00CB3C9F">
        <w:rPr>
          <w:rFonts w:ascii="Times New Roman" w:hAnsi="Times New Roman" w:cs="Times New Roman"/>
          <w:sz w:val="28"/>
          <w:szCs w:val="28"/>
        </w:rPr>
        <w:t xml:space="preserve"> </w:t>
      </w:r>
      <w:proofErr w:type="spellStart"/>
      <w:r w:rsidRPr="00CB3C9F">
        <w:rPr>
          <w:rFonts w:ascii="Times New Roman" w:hAnsi="Times New Roman" w:cs="Times New Roman"/>
          <w:sz w:val="28"/>
          <w:szCs w:val="28"/>
        </w:rPr>
        <w:t>brings</w:t>
      </w:r>
      <w:proofErr w:type="spellEnd"/>
      <w:r w:rsidRPr="00CB3C9F">
        <w:rPr>
          <w:rFonts w:ascii="Times New Roman" w:hAnsi="Times New Roman" w:cs="Times New Roman"/>
          <w:sz w:val="28"/>
          <w:szCs w:val="28"/>
        </w:rPr>
        <w:t xml:space="preserve"> </w:t>
      </w:r>
      <w:proofErr w:type="spellStart"/>
      <w:r w:rsidRPr="00CB3C9F">
        <w:rPr>
          <w:rFonts w:ascii="Times New Roman" w:hAnsi="Times New Roman" w:cs="Times New Roman"/>
          <w:sz w:val="28"/>
          <w:szCs w:val="28"/>
        </w:rPr>
        <w:t>Europe</w:t>
      </w:r>
      <w:proofErr w:type="spellEnd"/>
      <w:r w:rsidRPr="00CB3C9F">
        <w:rPr>
          <w:rFonts w:ascii="Times New Roman" w:hAnsi="Times New Roman" w:cs="Times New Roman"/>
          <w:sz w:val="28"/>
          <w:szCs w:val="28"/>
        </w:rPr>
        <w:t xml:space="preserve"> </w:t>
      </w:r>
      <w:proofErr w:type="spellStart"/>
      <w:r w:rsidRPr="00CB3C9F">
        <w:rPr>
          <w:rFonts w:ascii="Times New Roman" w:hAnsi="Times New Roman" w:cs="Times New Roman"/>
          <w:sz w:val="28"/>
          <w:szCs w:val="28"/>
        </w:rPr>
        <w:t>closer</w:t>
      </w:r>
      <w:proofErr w:type="spellEnd"/>
      <w:r w:rsidRPr="00CB3C9F">
        <w:rPr>
          <w:rFonts w:ascii="Times New Roman" w:hAnsi="Times New Roman" w:cs="Times New Roman"/>
          <w:sz w:val="28"/>
          <w:szCs w:val="28"/>
        </w:rPr>
        <w:t xml:space="preserve">. </w:t>
      </w:r>
      <w:r w:rsidR="00D84BA5" w:rsidRPr="002A44BA">
        <w:rPr>
          <w:rFonts w:ascii="Times New Roman" w:hAnsi="Times New Roman" w:cs="Times New Roman"/>
          <w:sz w:val="28"/>
          <w:szCs w:val="28"/>
        </w:rPr>
        <w:t>URL:</w:t>
      </w:r>
      <w:hyperlink r:id="rId54" w:tgtFrame="_new" w:history="1">
        <w:r w:rsidRPr="00CB3C9F">
          <w:rPr>
            <w:rStyle w:val="a9"/>
            <w:rFonts w:ascii="Times New Roman" w:hAnsi="Times New Roman" w:cs="Times New Roman"/>
            <w:sz w:val="28"/>
            <w:szCs w:val="28"/>
          </w:rPr>
          <w:t>https://transport.ec.europa.eu/news-events/news/provisional-agreement-more-sustainable-and-resilient-trans-european-transport-network-brings-europe-2023-12-19_en</w:t>
        </w:r>
      </w:hyperlink>
      <w:hyperlink r:id="rId55" w:tgtFrame="_blank" w:history="1">
        <w:r w:rsidRPr="00CB3C9F">
          <w:rPr>
            <w:rStyle w:val="a9"/>
            <w:rFonts w:ascii="Times New Roman" w:hAnsi="Times New Roman" w:cs="Times New Roman"/>
            <w:sz w:val="28"/>
            <w:szCs w:val="28"/>
          </w:rPr>
          <w:t>transport.ec.europa.eu</w:t>
        </w:r>
      </w:hyperlink>
      <w:r w:rsidR="00D84BA5" w:rsidRPr="002A44BA">
        <w:rPr>
          <w:rFonts w:ascii="Times New Roman" w:hAnsi="Times New Roman" w:cs="Times New Roman"/>
          <w:sz w:val="28"/>
          <w:szCs w:val="28"/>
        </w:rPr>
        <w:t xml:space="preserve"> </w:t>
      </w:r>
      <w:r w:rsidR="00D84BA5" w:rsidRPr="006F407B">
        <w:rPr>
          <w:rFonts w:ascii="Times New Roman" w:hAnsi="Times New Roman" w:cs="Times New Roman"/>
          <w:sz w:val="28"/>
          <w:szCs w:val="28"/>
        </w:rPr>
        <w:t xml:space="preserve">(дата звернення: </w:t>
      </w:r>
      <w:r w:rsidR="00D84BA5" w:rsidRPr="002A44BA">
        <w:rPr>
          <w:rFonts w:ascii="Times New Roman" w:hAnsi="Times New Roman" w:cs="Times New Roman"/>
          <w:sz w:val="28"/>
          <w:szCs w:val="28"/>
        </w:rPr>
        <w:t>20</w:t>
      </w:r>
      <w:r w:rsidR="00D84BA5" w:rsidRPr="006F407B">
        <w:rPr>
          <w:rFonts w:ascii="Times New Roman" w:hAnsi="Times New Roman" w:cs="Times New Roman"/>
          <w:sz w:val="28"/>
          <w:szCs w:val="28"/>
        </w:rPr>
        <w:t>.0</w:t>
      </w:r>
      <w:r w:rsidR="00D84BA5" w:rsidRPr="002A44BA">
        <w:rPr>
          <w:rFonts w:ascii="Times New Roman" w:hAnsi="Times New Roman" w:cs="Times New Roman"/>
          <w:sz w:val="28"/>
          <w:szCs w:val="28"/>
        </w:rPr>
        <w:t>5</w:t>
      </w:r>
      <w:r w:rsidR="00D84BA5" w:rsidRPr="006F407B">
        <w:rPr>
          <w:rFonts w:ascii="Times New Roman" w:hAnsi="Times New Roman" w:cs="Times New Roman"/>
          <w:sz w:val="28"/>
          <w:szCs w:val="28"/>
        </w:rPr>
        <w:t>.25).</w:t>
      </w:r>
    </w:p>
    <w:p w14:paraId="4326587E" w14:textId="2A12D423" w:rsidR="00EF554D" w:rsidRPr="00CB3C9F" w:rsidRDefault="00EF554D" w:rsidP="00EF554D">
      <w:pPr>
        <w:spacing w:after="0" w:line="360" w:lineRule="auto"/>
        <w:ind w:firstLine="720"/>
        <w:jc w:val="both"/>
        <w:rPr>
          <w:rFonts w:ascii="Times New Roman" w:hAnsi="Times New Roman" w:cs="Times New Roman"/>
          <w:sz w:val="28"/>
          <w:szCs w:val="28"/>
        </w:rPr>
      </w:pPr>
    </w:p>
    <w:p w14:paraId="67B6CCB5" w14:textId="77777777" w:rsidR="00EF554D" w:rsidRPr="006F407B" w:rsidRDefault="00EF554D" w:rsidP="006F407B">
      <w:pPr>
        <w:spacing w:after="0" w:line="360" w:lineRule="auto"/>
        <w:ind w:firstLine="720"/>
        <w:jc w:val="both"/>
        <w:rPr>
          <w:rFonts w:ascii="Times New Roman" w:hAnsi="Times New Roman" w:cs="Times New Roman"/>
          <w:sz w:val="28"/>
          <w:szCs w:val="28"/>
        </w:rPr>
      </w:pPr>
    </w:p>
    <w:p w14:paraId="2DEC325A" w14:textId="396A1D8C" w:rsidR="006F407B" w:rsidRPr="002A44BA" w:rsidRDefault="006F407B" w:rsidP="006F407B">
      <w:pPr>
        <w:spacing w:after="0" w:line="360" w:lineRule="auto"/>
        <w:ind w:firstLine="720"/>
        <w:jc w:val="both"/>
        <w:rPr>
          <w:rFonts w:ascii="Times New Roman" w:hAnsi="Times New Roman" w:cs="Times New Roman"/>
          <w:sz w:val="28"/>
          <w:szCs w:val="28"/>
        </w:rPr>
      </w:pPr>
    </w:p>
    <w:p w14:paraId="4F137ED5" w14:textId="77777777" w:rsidR="00D37FB0" w:rsidRPr="002A44BA" w:rsidRDefault="00D37FB0">
      <w:pPr>
        <w:spacing w:after="0" w:line="360" w:lineRule="auto"/>
        <w:ind w:firstLine="720"/>
        <w:jc w:val="both"/>
        <w:rPr>
          <w:rFonts w:ascii="Times New Roman" w:hAnsi="Times New Roman" w:cs="Times New Roman"/>
          <w:sz w:val="28"/>
          <w:szCs w:val="28"/>
        </w:rPr>
      </w:pPr>
    </w:p>
    <w:sectPr w:rsidR="00D37FB0" w:rsidRPr="002A44BA" w:rsidSect="009A5983">
      <w:headerReference w:type="default" r:id="rId5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E8E5C4" w14:textId="77777777" w:rsidR="00C36FB1" w:rsidRDefault="00C36FB1" w:rsidP="00756683">
      <w:pPr>
        <w:spacing w:after="0" w:line="240" w:lineRule="auto"/>
      </w:pPr>
      <w:r>
        <w:separator/>
      </w:r>
    </w:p>
  </w:endnote>
  <w:endnote w:type="continuationSeparator" w:id="0">
    <w:p w14:paraId="00635E33" w14:textId="77777777" w:rsidR="00C36FB1" w:rsidRDefault="00C36FB1" w:rsidP="007566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CE2328" w14:textId="77777777" w:rsidR="00C36FB1" w:rsidRDefault="00C36FB1" w:rsidP="00756683">
      <w:pPr>
        <w:spacing w:after="0" w:line="240" w:lineRule="auto"/>
      </w:pPr>
      <w:r>
        <w:separator/>
      </w:r>
    </w:p>
  </w:footnote>
  <w:footnote w:type="continuationSeparator" w:id="0">
    <w:p w14:paraId="6D389241" w14:textId="77777777" w:rsidR="00C36FB1" w:rsidRDefault="00C36FB1" w:rsidP="0075668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94323605"/>
      <w:docPartObj>
        <w:docPartGallery w:val="Page Numbers (Top of Page)"/>
        <w:docPartUnique/>
      </w:docPartObj>
    </w:sdtPr>
    <w:sdtContent>
      <w:p w14:paraId="5AD6A7C8" w14:textId="3CCD5EDB" w:rsidR="00756683" w:rsidRDefault="00756683">
        <w:pPr>
          <w:pStyle w:val="a5"/>
          <w:jc w:val="right"/>
        </w:pPr>
        <w:r>
          <w:fldChar w:fldCharType="begin"/>
        </w:r>
        <w:r>
          <w:instrText>PAGE   \* MERGEFORMAT</w:instrText>
        </w:r>
        <w:r>
          <w:fldChar w:fldCharType="separate"/>
        </w:r>
        <w:r>
          <w:t>2</w:t>
        </w:r>
        <w:r>
          <w:fldChar w:fldCharType="end"/>
        </w:r>
      </w:p>
    </w:sdtContent>
  </w:sdt>
  <w:p w14:paraId="55D415D9" w14:textId="77777777" w:rsidR="00756683" w:rsidRDefault="00756683">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5FF7F9E"/>
    <w:multiLevelType w:val="multilevel"/>
    <w:tmpl w:val="6ECE2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831905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0065"/>
    <w:rsid w:val="00010D20"/>
    <w:rsid w:val="000116FF"/>
    <w:rsid w:val="00016F22"/>
    <w:rsid w:val="00037B2F"/>
    <w:rsid w:val="000643EA"/>
    <w:rsid w:val="000802C8"/>
    <w:rsid w:val="00090FFC"/>
    <w:rsid w:val="000A1A15"/>
    <w:rsid w:val="000A64CA"/>
    <w:rsid w:val="000A6526"/>
    <w:rsid w:val="000C35C0"/>
    <w:rsid w:val="000D0515"/>
    <w:rsid w:val="000E47E9"/>
    <w:rsid w:val="000F645B"/>
    <w:rsid w:val="00104A34"/>
    <w:rsid w:val="00106A7C"/>
    <w:rsid w:val="001204D9"/>
    <w:rsid w:val="00141237"/>
    <w:rsid w:val="001670BB"/>
    <w:rsid w:val="001707E4"/>
    <w:rsid w:val="001920AD"/>
    <w:rsid w:val="0019464F"/>
    <w:rsid w:val="001D22FA"/>
    <w:rsid w:val="001D2E3B"/>
    <w:rsid w:val="001D5BC4"/>
    <w:rsid w:val="001F04A6"/>
    <w:rsid w:val="001F1B2D"/>
    <w:rsid w:val="00210FDD"/>
    <w:rsid w:val="00224248"/>
    <w:rsid w:val="00242524"/>
    <w:rsid w:val="002666A7"/>
    <w:rsid w:val="002711F5"/>
    <w:rsid w:val="002750A1"/>
    <w:rsid w:val="00294A1A"/>
    <w:rsid w:val="002952C9"/>
    <w:rsid w:val="002A44BA"/>
    <w:rsid w:val="002A46D7"/>
    <w:rsid w:val="002A79D2"/>
    <w:rsid w:val="002B066D"/>
    <w:rsid w:val="002C6A36"/>
    <w:rsid w:val="002D627E"/>
    <w:rsid w:val="002E7C42"/>
    <w:rsid w:val="002F0322"/>
    <w:rsid w:val="002F161A"/>
    <w:rsid w:val="002F6AA0"/>
    <w:rsid w:val="00301E76"/>
    <w:rsid w:val="00346BB7"/>
    <w:rsid w:val="003479E7"/>
    <w:rsid w:val="003546FC"/>
    <w:rsid w:val="003643A0"/>
    <w:rsid w:val="00382588"/>
    <w:rsid w:val="00393AD1"/>
    <w:rsid w:val="00394721"/>
    <w:rsid w:val="0039573F"/>
    <w:rsid w:val="003B459D"/>
    <w:rsid w:val="003B6042"/>
    <w:rsid w:val="003D3812"/>
    <w:rsid w:val="003F0FA1"/>
    <w:rsid w:val="003F69BF"/>
    <w:rsid w:val="003F76F9"/>
    <w:rsid w:val="00402B75"/>
    <w:rsid w:val="00403ED6"/>
    <w:rsid w:val="00413A0E"/>
    <w:rsid w:val="0043738A"/>
    <w:rsid w:val="00442CF2"/>
    <w:rsid w:val="00444798"/>
    <w:rsid w:val="00447E97"/>
    <w:rsid w:val="00452165"/>
    <w:rsid w:val="004534CB"/>
    <w:rsid w:val="00457DAE"/>
    <w:rsid w:val="00463987"/>
    <w:rsid w:val="004750A4"/>
    <w:rsid w:val="0048481C"/>
    <w:rsid w:val="0049122F"/>
    <w:rsid w:val="004A757C"/>
    <w:rsid w:val="004C11AB"/>
    <w:rsid w:val="004E3B65"/>
    <w:rsid w:val="004E7466"/>
    <w:rsid w:val="004F116B"/>
    <w:rsid w:val="004F314F"/>
    <w:rsid w:val="0050144E"/>
    <w:rsid w:val="00505188"/>
    <w:rsid w:val="0051178B"/>
    <w:rsid w:val="00512215"/>
    <w:rsid w:val="00514CE1"/>
    <w:rsid w:val="005207E5"/>
    <w:rsid w:val="00540A98"/>
    <w:rsid w:val="005502FA"/>
    <w:rsid w:val="00554DAF"/>
    <w:rsid w:val="00556A8B"/>
    <w:rsid w:val="00560CAE"/>
    <w:rsid w:val="00561C2D"/>
    <w:rsid w:val="0056623A"/>
    <w:rsid w:val="00572CFB"/>
    <w:rsid w:val="005935F2"/>
    <w:rsid w:val="00593629"/>
    <w:rsid w:val="00594C2D"/>
    <w:rsid w:val="005A08BB"/>
    <w:rsid w:val="005A381F"/>
    <w:rsid w:val="005A52D7"/>
    <w:rsid w:val="005A5F86"/>
    <w:rsid w:val="005F2E36"/>
    <w:rsid w:val="0060652B"/>
    <w:rsid w:val="00622A27"/>
    <w:rsid w:val="00624FDC"/>
    <w:rsid w:val="006425C1"/>
    <w:rsid w:val="006562FE"/>
    <w:rsid w:val="00661438"/>
    <w:rsid w:val="006720C7"/>
    <w:rsid w:val="00677DBE"/>
    <w:rsid w:val="00691207"/>
    <w:rsid w:val="006926C9"/>
    <w:rsid w:val="0069498F"/>
    <w:rsid w:val="006A143D"/>
    <w:rsid w:val="006A7DDC"/>
    <w:rsid w:val="006B05B7"/>
    <w:rsid w:val="006B4BE7"/>
    <w:rsid w:val="006B4E46"/>
    <w:rsid w:val="006B75B9"/>
    <w:rsid w:val="006C1EEF"/>
    <w:rsid w:val="006C3F88"/>
    <w:rsid w:val="006D3B7C"/>
    <w:rsid w:val="006E6045"/>
    <w:rsid w:val="006E6C6F"/>
    <w:rsid w:val="006F233B"/>
    <w:rsid w:val="006F407B"/>
    <w:rsid w:val="00704F44"/>
    <w:rsid w:val="007271E3"/>
    <w:rsid w:val="00740CCD"/>
    <w:rsid w:val="007421AC"/>
    <w:rsid w:val="00746D0D"/>
    <w:rsid w:val="007562CF"/>
    <w:rsid w:val="00756683"/>
    <w:rsid w:val="00756B27"/>
    <w:rsid w:val="00765B9A"/>
    <w:rsid w:val="007725D0"/>
    <w:rsid w:val="007911BF"/>
    <w:rsid w:val="007A1071"/>
    <w:rsid w:val="007A1AAE"/>
    <w:rsid w:val="007A6004"/>
    <w:rsid w:val="007B4DCF"/>
    <w:rsid w:val="007C2A80"/>
    <w:rsid w:val="007F583D"/>
    <w:rsid w:val="008078CF"/>
    <w:rsid w:val="0081135A"/>
    <w:rsid w:val="008208A0"/>
    <w:rsid w:val="00833B75"/>
    <w:rsid w:val="00837A2B"/>
    <w:rsid w:val="00852530"/>
    <w:rsid w:val="008624E3"/>
    <w:rsid w:val="0089510D"/>
    <w:rsid w:val="008A1710"/>
    <w:rsid w:val="008A7D49"/>
    <w:rsid w:val="008B25D1"/>
    <w:rsid w:val="008B6370"/>
    <w:rsid w:val="008D610E"/>
    <w:rsid w:val="008D6956"/>
    <w:rsid w:val="008F2B8A"/>
    <w:rsid w:val="008F2E3A"/>
    <w:rsid w:val="008F4A93"/>
    <w:rsid w:val="00904677"/>
    <w:rsid w:val="00907E4C"/>
    <w:rsid w:val="00916B99"/>
    <w:rsid w:val="00917F02"/>
    <w:rsid w:val="009206E1"/>
    <w:rsid w:val="00923558"/>
    <w:rsid w:val="0093075A"/>
    <w:rsid w:val="00937514"/>
    <w:rsid w:val="00953587"/>
    <w:rsid w:val="00954803"/>
    <w:rsid w:val="0095621A"/>
    <w:rsid w:val="00960A37"/>
    <w:rsid w:val="009640C7"/>
    <w:rsid w:val="00983A24"/>
    <w:rsid w:val="00986B25"/>
    <w:rsid w:val="00992972"/>
    <w:rsid w:val="00994685"/>
    <w:rsid w:val="009970F7"/>
    <w:rsid w:val="00997CAB"/>
    <w:rsid w:val="009A0930"/>
    <w:rsid w:val="009A2335"/>
    <w:rsid w:val="009A5983"/>
    <w:rsid w:val="009A7F7A"/>
    <w:rsid w:val="009C03B6"/>
    <w:rsid w:val="009C249C"/>
    <w:rsid w:val="009D423C"/>
    <w:rsid w:val="009D72C6"/>
    <w:rsid w:val="00A02607"/>
    <w:rsid w:val="00A05F46"/>
    <w:rsid w:val="00A14490"/>
    <w:rsid w:val="00A24159"/>
    <w:rsid w:val="00A268B1"/>
    <w:rsid w:val="00A30F56"/>
    <w:rsid w:val="00A458EA"/>
    <w:rsid w:val="00A60BEE"/>
    <w:rsid w:val="00A62B19"/>
    <w:rsid w:val="00A7487F"/>
    <w:rsid w:val="00A816E2"/>
    <w:rsid w:val="00AA13DD"/>
    <w:rsid w:val="00AA577D"/>
    <w:rsid w:val="00AB414A"/>
    <w:rsid w:val="00AB6309"/>
    <w:rsid w:val="00AC1440"/>
    <w:rsid w:val="00AC289A"/>
    <w:rsid w:val="00AC323B"/>
    <w:rsid w:val="00AD4A6A"/>
    <w:rsid w:val="00AF0979"/>
    <w:rsid w:val="00B0258C"/>
    <w:rsid w:val="00B031D8"/>
    <w:rsid w:val="00B0657E"/>
    <w:rsid w:val="00B153FC"/>
    <w:rsid w:val="00B32223"/>
    <w:rsid w:val="00B42C0E"/>
    <w:rsid w:val="00B442C0"/>
    <w:rsid w:val="00B44956"/>
    <w:rsid w:val="00B46ED6"/>
    <w:rsid w:val="00B5437A"/>
    <w:rsid w:val="00B63351"/>
    <w:rsid w:val="00B63775"/>
    <w:rsid w:val="00B753B4"/>
    <w:rsid w:val="00B8220A"/>
    <w:rsid w:val="00B82826"/>
    <w:rsid w:val="00B85A63"/>
    <w:rsid w:val="00BA150D"/>
    <w:rsid w:val="00BA7C20"/>
    <w:rsid w:val="00BB15CD"/>
    <w:rsid w:val="00BD3B18"/>
    <w:rsid w:val="00BE37A3"/>
    <w:rsid w:val="00C15342"/>
    <w:rsid w:val="00C309BF"/>
    <w:rsid w:val="00C36FB1"/>
    <w:rsid w:val="00C40982"/>
    <w:rsid w:val="00C56066"/>
    <w:rsid w:val="00C63CF8"/>
    <w:rsid w:val="00C64067"/>
    <w:rsid w:val="00C671E5"/>
    <w:rsid w:val="00C76F11"/>
    <w:rsid w:val="00CA0E52"/>
    <w:rsid w:val="00CC5918"/>
    <w:rsid w:val="00CC6935"/>
    <w:rsid w:val="00CD1D8C"/>
    <w:rsid w:val="00CE04C5"/>
    <w:rsid w:val="00CE1B45"/>
    <w:rsid w:val="00CE4036"/>
    <w:rsid w:val="00D05E52"/>
    <w:rsid w:val="00D07C6A"/>
    <w:rsid w:val="00D113C4"/>
    <w:rsid w:val="00D17D1B"/>
    <w:rsid w:val="00D26046"/>
    <w:rsid w:val="00D30EA3"/>
    <w:rsid w:val="00D35532"/>
    <w:rsid w:val="00D37FB0"/>
    <w:rsid w:val="00D6202D"/>
    <w:rsid w:val="00D6594F"/>
    <w:rsid w:val="00D80D64"/>
    <w:rsid w:val="00D80D72"/>
    <w:rsid w:val="00D834C8"/>
    <w:rsid w:val="00D84BA5"/>
    <w:rsid w:val="00DA67C9"/>
    <w:rsid w:val="00DC7A83"/>
    <w:rsid w:val="00DD2EFD"/>
    <w:rsid w:val="00DD5A2B"/>
    <w:rsid w:val="00DE5AA7"/>
    <w:rsid w:val="00DE6453"/>
    <w:rsid w:val="00DE673F"/>
    <w:rsid w:val="00DF1AF7"/>
    <w:rsid w:val="00E03D63"/>
    <w:rsid w:val="00E05180"/>
    <w:rsid w:val="00E05339"/>
    <w:rsid w:val="00E134B7"/>
    <w:rsid w:val="00E13ECD"/>
    <w:rsid w:val="00E22AF5"/>
    <w:rsid w:val="00E2776F"/>
    <w:rsid w:val="00E31E0D"/>
    <w:rsid w:val="00E347C6"/>
    <w:rsid w:val="00E53627"/>
    <w:rsid w:val="00E559BE"/>
    <w:rsid w:val="00E56D8C"/>
    <w:rsid w:val="00E5780A"/>
    <w:rsid w:val="00E75CA0"/>
    <w:rsid w:val="00E81879"/>
    <w:rsid w:val="00E84CD3"/>
    <w:rsid w:val="00E86206"/>
    <w:rsid w:val="00E9234D"/>
    <w:rsid w:val="00EA5C9C"/>
    <w:rsid w:val="00EB75D9"/>
    <w:rsid w:val="00EC27B5"/>
    <w:rsid w:val="00EF1C0A"/>
    <w:rsid w:val="00EF554D"/>
    <w:rsid w:val="00EF7E2D"/>
    <w:rsid w:val="00F05666"/>
    <w:rsid w:val="00F32CCC"/>
    <w:rsid w:val="00F33F93"/>
    <w:rsid w:val="00F41FF5"/>
    <w:rsid w:val="00F61CB2"/>
    <w:rsid w:val="00F74F2B"/>
    <w:rsid w:val="00F77838"/>
    <w:rsid w:val="00F7788C"/>
    <w:rsid w:val="00FA08E8"/>
    <w:rsid w:val="00FA3D22"/>
    <w:rsid w:val="00FA678C"/>
    <w:rsid w:val="00FC0065"/>
    <w:rsid w:val="00FC459E"/>
    <w:rsid w:val="00FD16BF"/>
    <w:rsid w:val="00FD39A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4ECC7DC"/>
  <w15:chartTrackingRefBased/>
  <w15:docId w15:val="{8DF0B7BE-A357-4683-8A6F-F7178B477C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84BA5"/>
  </w:style>
  <w:style w:type="paragraph" w:styleId="1">
    <w:name w:val="heading 1"/>
    <w:basedOn w:val="a"/>
    <w:next w:val="a"/>
    <w:link w:val="10"/>
    <w:uiPriority w:val="9"/>
    <w:qFormat/>
    <w:rsid w:val="00A0260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6D3B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3479E7"/>
    <w:pPr>
      <w:ind w:left="720"/>
      <w:contextualSpacing/>
    </w:pPr>
  </w:style>
  <w:style w:type="paragraph" w:styleId="a5">
    <w:name w:val="header"/>
    <w:basedOn w:val="a"/>
    <w:link w:val="a6"/>
    <w:uiPriority w:val="99"/>
    <w:unhideWhenUsed/>
    <w:rsid w:val="00756683"/>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756683"/>
  </w:style>
  <w:style w:type="paragraph" w:styleId="a7">
    <w:name w:val="footer"/>
    <w:basedOn w:val="a"/>
    <w:link w:val="a8"/>
    <w:uiPriority w:val="99"/>
    <w:unhideWhenUsed/>
    <w:rsid w:val="00756683"/>
    <w:pPr>
      <w:tabs>
        <w:tab w:val="center" w:pos="4819"/>
        <w:tab w:val="right" w:pos="9639"/>
      </w:tabs>
      <w:spacing w:after="0" w:line="240" w:lineRule="auto"/>
    </w:pPr>
  </w:style>
  <w:style w:type="character" w:customStyle="1" w:styleId="a8">
    <w:name w:val="Нижний колонтитул Знак"/>
    <w:basedOn w:val="a0"/>
    <w:link w:val="a7"/>
    <w:uiPriority w:val="99"/>
    <w:rsid w:val="00756683"/>
  </w:style>
  <w:style w:type="character" w:styleId="a9">
    <w:name w:val="Hyperlink"/>
    <w:basedOn w:val="a0"/>
    <w:uiPriority w:val="99"/>
    <w:unhideWhenUsed/>
    <w:rsid w:val="00852530"/>
    <w:rPr>
      <w:color w:val="0563C1" w:themeColor="hyperlink"/>
      <w:u w:val="single"/>
    </w:rPr>
  </w:style>
  <w:style w:type="character" w:styleId="aa">
    <w:name w:val="Unresolved Mention"/>
    <w:basedOn w:val="a0"/>
    <w:uiPriority w:val="99"/>
    <w:semiHidden/>
    <w:unhideWhenUsed/>
    <w:rsid w:val="00852530"/>
    <w:rPr>
      <w:color w:val="605E5C"/>
      <w:shd w:val="clear" w:color="auto" w:fill="E1DFDD"/>
    </w:rPr>
  </w:style>
  <w:style w:type="character" w:customStyle="1" w:styleId="10">
    <w:name w:val="Заголовок 1 Знак"/>
    <w:basedOn w:val="a0"/>
    <w:link w:val="1"/>
    <w:uiPriority w:val="9"/>
    <w:rsid w:val="00A02607"/>
    <w:rPr>
      <w:rFonts w:asciiTheme="majorHAnsi" w:eastAsiaTheme="majorEastAsia" w:hAnsiTheme="majorHAnsi" w:cstheme="majorBidi"/>
      <w:color w:val="2F5496" w:themeColor="accent1" w:themeShade="BF"/>
      <w:sz w:val="32"/>
      <w:szCs w:val="32"/>
    </w:rPr>
  </w:style>
  <w:style w:type="character" w:styleId="ab">
    <w:name w:val="FollowedHyperlink"/>
    <w:basedOn w:val="a0"/>
    <w:uiPriority w:val="99"/>
    <w:semiHidden/>
    <w:unhideWhenUsed/>
    <w:rsid w:val="00EC27B5"/>
    <w:rPr>
      <w:color w:val="954F72" w:themeColor="followedHyperlink"/>
      <w:u w:val="single"/>
    </w:rPr>
  </w:style>
  <w:style w:type="paragraph" w:styleId="ac">
    <w:name w:val="Normal (Web)"/>
    <w:basedOn w:val="a"/>
    <w:uiPriority w:val="99"/>
    <w:semiHidden/>
    <w:unhideWhenUsed/>
    <w:rsid w:val="004C11AB"/>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customStyle="1" w:styleId="yiv2181913830gmail-msolistparagraph">
    <w:name w:val="yiv2181913830gmail-msolistparagraph"/>
    <w:basedOn w:val="a"/>
    <w:rsid w:val="00E9234D"/>
    <w:pPr>
      <w:spacing w:before="100" w:beforeAutospacing="1" w:after="100" w:afterAutospacing="1" w:line="240" w:lineRule="auto"/>
    </w:pPr>
    <w:rPr>
      <w:rFonts w:ascii="Times New Roman" w:eastAsia="Times New Roman" w:hAnsi="Times New Roman" w:cs="Times New Roman"/>
      <w:kern w:val="0"/>
      <w:sz w:val="24"/>
      <w:szCs w:val="24"/>
      <w:lang w:val="ru-RU"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32407">
      <w:bodyDiv w:val="1"/>
      <w:marLeft w:val="0"/>
      <w:marRight w:val="0"/>
      <w:marTop w:val="0"/>
      <w:marBottom w:val="0"/>
      <w:divBdr>
        <w:top w:val="none" w:sz="0" w:space="0" w:color="auto"/>
        <w:left w:val="none" w:sz="0" w:space="0" w:color="auto"/>
        <w:bottom w:val="none" w:sz="0" w:space="0" w:color="auto"/>
        <w:right w:val="none" w:sz="0" w:space="0" w:color="auto"/>
      </w:divBdr>
    </w:div>
    <w:div w:id="41447916">
      <w:bodyDiv w:val="1"/>
      <w:marLeft w:val="0"/>
      <w:marRight w:val="0"/>
      <w:marTop w:val="0"/>
      <w:marBottom w:val="0"/>
      <w:divBdr>
        <w:top w:val="none" w:sz="0" w:space="0" w:color="auto"/>
        <w:left w:val="none" w:sz="0" w:space="0" w:color="auto"/>
        <w:bottom w:val="none" w:sz="0" w:space="0" w:color="auto"/>
        <w:right w:val="none" w:sz="0" w:space="0" w:color="auto"/>
      </w:divBdr>
    </w:div>
    <w:div w:id="145441002">
      <w:bodyDiv w:val="1"/>
      <w:marLeft w:val="0"/>
      <w:marRight w:val="0"/>
      <w:marTop w:val="0"/>
      <w:marBottom w:val="0"/>
      <w:divBdr>
        <w:top w:val="none" w:sz="0" w:space="0" w:color="auto"/>
        <w:left w:val="none" w:sz="0" w:space="0" w:color="auto"/>
        <w:bottom w:val="none" w:sz="0" w:space="0" w:color="auto"/>
        <w:right w:val="none" w:sz="0" w:space="0" w:color="auto"/>
      </w:divBdr>
    </w:div>
    <w:div w:id="182860045">
      <w:bodyDiv w:val="1"/>
      <w:marLeft w:val="0"/>
      <w:marRight w:val="0"/>
      <w:marTop w:val="0"/>
      <w:marBottom w:val="0"/>
      <w:divBdr>
        <w:top w:val="none" w:sz="0" w:space="0" w:color="auto"/>
        <w:left w:val="none" w:sz="0" w:space="0" w:color="auto"/>
        <w:bottom w:val="none" w:sz="0" w:space="0" w:color="auto"/>
        <w:right w:val="none" w:sz="0" w:space="0" w:color="auto"/>
      </w:divBdr>
    </w:div>
    <w:div w:id="183134214">
      <w:bodyDiv w:val="1"/>
      <w:marLeft w:val="0"/>
      <w:marRight w:val="0"/>
      <w:marTop w:val="0"/>
      <w:marBottom w:val="0"/>
      <w:divBdr>
        <w:top w:val="none" w:sz="0" w:space="0" w:color="auto"/>
        <w:left w:val="none" w:sz="0" w:space="0" w:color="auto"/>
        <w:bottom w:val="none" w:sz="0" w:space="0" w:color="auto"/>
        <w:right w:val="none" w:sz="0" w:space="0" w:color="auto"/>
      </w:divBdr>
    </w:div>
    <w:div w:id="190991935">
      <w:bodyDiv w:val="1"/>
      <w:marLeft w:val="0"/>
      <w:marRight w:val="0"/>
      <w:marTop w:val="0"/>
      <w:marBottom w:val="0"/>
      <w:divBdr>
        <w:top w:val="none" w:sz="0" w:space="0" w:color="auto"/>
        <w:left w:val="none" w:sz="0" w:space="0" w:color="auto"/>
        <w:bottom w:val="none" w:sz="0" w:space="0" w:color="auto"/>
        <w:right w:val="none" w:sz="0" w:space="0" w:color="auto"/>
      </w:divBdr>
    </w:div>
    <w:div w:id="287129205">
      <w:bodyDiv w:val="1"/>
      <w:marLeft w:val="0"/>
      <w:marRight w:val="0"/>
      <w:marTop w:val="0"/>
      <w:marBottom w:val="0"/>
      <w:divBdr>
        <w:top w:val="none" w:sz="0" w:space="0" w:color="auto"/>
        <w:left w:val="none" w:sz="0" w:space="0" w:color="auto"/>
        <w:bottom w:val="none" w:sz="0" w:space="0" w:color="auto"/>
        <w:right w:val="none" w:sz="0" w:space="0" w:color="auto"/>
      </w:divBdr>
    </w:div>
    <w:div w:id="314920712">
      <w:bodyDiv w:val="1"/>
      <w:marLeft w:val="0"/>
      <w:marRight w:val="0"/>
      <w:marTop w:val="0"/>
      <w:marBottom w:val="0"/>
      <w:divBdr>
        <w:top w:val="none" w:sz="0" w:space="0" w:color="auto"/>
        <w:left w:val="none" w:sz="0" w:space="0" w:color="auto"/>
        <w:bottom w:val="none" w:sz="0" w:space="0" w:color="auto"/>
        <w:right w:val="none" w:sz="0" w:space="0" w:color="auto"/>
      </w:divBdr>
    </w:div>
    <w:div w:id="371806330">
      <w:bodyDiv w:val="1"/>
      <w:marLeft w:val="0"/>
      <w:marRight w:val="0"/>
      <w:marTop w:val="0"/>
      <w:marBottom w:val="0"/>
      <w:divBdr>
        <w:top w:val="none" w:sz="0" w:space="0" w:color="auto"/>
        <w:left w:val="none" w:sz="0" w:space="0" w:color="auto"/>
        <w:bottom w:val="none" w:sz="0" w:space="0" w:color="auto"/>
        <w:right w:val="none" w:sz="0" w:space="0" w:color="auto"/>
      </w:divBdr>
    </w:div>
    <w:div w:id="374430126">
      <w:bodyDiv w:val="1"/>
      <w:marLeft w:val="0"/>
      <w:marRight w:val="0"/>
      <w:marTop w:val="0"/>
      <w:marBottom w:val="0"/>
      <w:divBdr>
        <w:top w:val="none" w:sz="0" w:space="0" w:color="auto"/>
        <w:left w:val="none" w:sz="0" w:space="0" w:color="auto"/>
        <w:bottom w:val="none" w:sz="0" w:space="0" w:color="auto"/>
        <w:right w:val="none" w:sz="0" w:space="0" w:color="auto"/>
      </w:divBdr>
    </w:div>
    <w:div w:id="424569948">
      <w:bodyDiv w:val="1"/>
      <w:marLeft w:val="0"/>
      <w:marRight w:val="0"/>
      <w:marTop w:val="0"/>
      <w:marBottom w:val="0"/>
      <w:divBdr>
        <w:top w:val="none" w:sz="0" w:space="0" w:color="auto"/>
        <w:left w:val="none" w:sz="0" w:space="0" w:color="auto"/>
        <w:bottom w:val="none" w:sz="0" w:space="0" w:color="auto"/>
        <w:right w:val="none" w:sz="0" w:space="0" w:color="auto"/>
      </w:divBdr>
    </w:div>
    <w:div w:id="464934976">
      <w:bodyDiv w:val="1"/>
      <w:marLeft w:val="0"/>
      <w:marRight w:val="0"/>
      <w:marTop w:val="0"/>
      <w:marBottom w:val="0"/>
      <w:divBdr>
        <w:top w:val="none" w:sz="0" w:space="0" w:color="auto"/>
        <w:left w:val="none" w:sz="0" w:space="0" w:color="auto"/>
        <w:bottom w:val="none" w:sz="0" w:space="0" w:color="auto"/>
        <w:right w:val="none" w:sz="0" w:space="0" w:color="auto"/>
      </w:divBdr>
      <w:divsChild>
        <w:div w:id="460077414">
          <w:marLeft w:val="0"/>
          <w:marRight w:val="0"/>
          <w:marTop w:val="0"/>
          <w:marBottom w:val="0"/>
          <w:divBdr>
            <w:top w:val="none" w:sz="0" w:space="0" w:color="auto"/>
            <w:left w:val="none" w:sz="0" w:space="0" w:color="auto"/>
            <w:bottom w:val="none" w:sz="0" w:space="0" w:color="auto"/>
            <w:right w:val="none" w:sz="0" w:space="0" w:color="auto"/>
          </w:divBdr>
        </w:div>
        <w:div w:id="690765241">
          <w:marLeft w:val="0"/>
          <w:marRight w:val="0"/>
          <w:marTop w:val="0"/>
          <w:marBottom w:val="0"/>
          <w:divBdr>
            <w:top w:val="none" w:sz="0" w:space="0" w:color="auto"/>
            <w:left w:val="none" w:sz="0" w:space="0" w:color="auto"/>
            <w:bottom w:val="none" w:sz="0" w:space="0" w:color="auto"/>
            <w:right w:val="none" w:sz="0" w:space="0" w:color="auto"/>
          </w:divBdr>
        </w:div>
        <w:div w:id="2116556297">
          <w:marLeft w:val="0"/>
          <w:marRight w:val="0"/>
          <w:marTop w:val="0"/>
          <w:marBottom w:val="0"/>
          <w:divBdr>
            <w:top w:val="none" w:sz="0" w:space="0" w:color="auto"/>
            <w:left w:val="none" w:sz="0" w:space="0" w:color="auto"/>
            <w:bottom w:val="none" w:sz="0" w:space="0" w:color="auto"/>
            <w:right w:val="none" w:sz="0" w:space="0" w:color="auto"/>
          </w:divBdr>
        </w:div>
        <w:div w:id="1955937992">
          <w:marLeft w:val="0"/>
          <w:marRight w:val="0"/>
          <w:marTop w:val="0"/>
          <w:marBottom w:val="0"/>
          <w:divBdr>
            <w:top w:val="none" w:sz="0" w:space="0" w:color="auto"/>
            <w:left w:val="none" w:sz="0" w:space="0" w:color="auto"/>
            <w:bottom w:val="none" w:sz="0" w:space="0" w:color="auto"/>
            <w:right w:val="none" w:sz="0" w:space="0" w:color="auto"/>
          </w:divBdr>
        </w:div>
        <w:div w:id="302541839">
          <w:marLeft w:val="0"/>
          <w:marRight w:val="0"/>
          <w:marTop w:val="0"/>
          <w:marBottom w:val="0"/>
          <w:divBdr>
            <w:top w:val="none" w:sz="0" w:space="0" w:color="auto"/>
            <w:left w:val="none" w:sz="0" w:space="0" w:color="auto"/>
            <w:bottom w:val="none" w:sz="0" w:space="0" w:color="auto"/>
            <w:right w:val="none" w:sz="0" w:space="0" w:color="auto"/>
          </w:divBdr>
        </w:div>
        <w:div w:id="563641519">
          <w:marLeft w:val="0"/>
          <w:marRight w:val="0"/>
          <w:marTop w:val="0"/>
          <w:marBottom w:val="0"/>
          <w:divBdr>
            <w:top w:val="none" w:sz="0" w:space="0" w:color="auto"/>
            <w:left w:val="none" w:sz="0" w:space="0" w:color="auto"/>
            <w:bottom w:val="none" w:sz="0" w:space="0" w:color="auto"/>
            <w:right w:val="none" w:sz="0" w:space="0" w:color="auto"/>
          </w:divBdr>
        </w:div>
        <w:div w:id="1758138867">
          <w:marLeft w:val="0"/>
          <w:marRight w:val="0"/>
          <w:marTop w:val="0"/>
          <w:marBottom w:val="0"/>
          <w:divBdr>
            <w:top w:val="none" w:sz="0" w:space="0" w:color="auto"/>
            <w:left w:val="none" w:sz="0" w:space="0" w:color="auto"/>
            <w:bottom w:val="none" w:sz="0" w:space="0" w:color="auto"/>
            <w:right w:val="none" w:sz="0" w:space="0" w:color="auto"/>
          </w:divBdr>
        </w:div>
      </w:divsChild>
    </w:div>
    <w:div w:id="472869381">
      <w:bodyDiv w:val="1"/>
      <w:marLeft w:val="0"/>
      <w:marRight w:val="0"/>
      <w:marTop w:val="0"/>
      <w:marBottom w:val="0"/>
      <w:divBdr>
        <w:top w:val="none" w:sz="0" w:space="0" w:color="auto"/>
        <w:left w:val="none" w:sz="0" w:space="0" w:color="auto"/>
        <w:bottom w:val="none" w:sz="0" w:space="0" w:color="auto"/>
        <w:right w:val="none" w:sz="0" w:space="0" w:color="auto"/>
      </w:divBdr>
    </w:div>
    <w:div w:id="484052367">
      <w:bodyDiv w:val="1"/>
      <w:marLeft w:val="0"/>
      <w:marRight w:val="0"/>
      <w:marTop w:val="0"/>
      <w:marBottom w:val="0"/>
      <w:divBdr>
        <w:top w:val="none" w:sz="0" w:space="0" w:color="auto"/>
        <w:left w:val="none" w:sz="0" w:space="0" w:color="auto"/>
        <w:bottom w:val="none" w:sz="0" w:space="0" w:color="auto"/>
        <w:right w:val="none" w:sz="0" w:space="0" w:color="auto"/>
      </w:divBdr>
    </w:div>
    <w:div w:id="496921855">
      <w:bodyDiv w:val="1"/>
      <w:marLeft w:val="0"/>
      <w:marRight w:val="0"/>
      <w:marTop w:val="0"/>
      <w:marBottom w:val="0"/>
      <w:divBdr>
        <w:top w:val="none" w:sz="0" w:space="0" w:color="auto"/>
        <w:left w:val="none" w:sz="0" w:space="0" w:color="auto"/>
        <w:bottom w:val="none" w:sz="0" w:space="0" w:color="auto"/>
        <w:right w:val="none" w:sz="0" w:space="0" w:color="auto"/>
      </w:divBdr>
    </w:div>
    <w:div w:id="620065897">
      <w:bodyDiv w:val="1"/>
      <w:marLeft w:val="0"/>
      <w:marRight w:val="0"/>
      <w:marTop w:val="0"/>
      <w:marBottom w:val="0"/>
      <w:divBdr>
        <w:top w:val="none" w:sz="0" w:space="0" w:color="auto"/>
        <w:left w:val="none" w:sz="0" w:space="0" w:color="auto"/>
        <w:bottom w:val="none" w:sz="0" w:space="0" w:color="auto"/>
        <w:right w:val="none" w:sz="0" w:space="0" w:color="auto"/>
      </w:divBdr>
    </w:div>
    <w:div w:id="661471204">
      <w:bodyDiv w:val="1"/>
      <w:marLeft w:val="0"/>
      <w:marRight w:val="0"/>
      <w:marTop w:val="0"/>
      <w:marBottom w:val="0"/>
      <w:divBdr>
        <w:top w:val="none" w:sz="0" w:space="0" w:color="auto"/>
        <w:left w:val="none" w:sz="0" w:space="0" w:color="auto"/>
        <w:bottom w:val="none" w:sz="0" w:space="0" w:color="auto"/>
        <w:right w:val="none" w:sz="0" w:space="0" w:color="auto"/>
      </w:divBdr>
    </w:div>
    <w:div w:id="721254808">
      <w:bodyDiv w:val="1"/>
      <w:marLeft w:val="0"/>
      <w:marRight w:val="0"/>
      <w:marTop w:val="0"/>
      <w:marBottom w:val="0"/>
      <w:divBdr>
        <w:top w:val="none" w:sz="0" w:space="0" w:color="auto"/>
        <w:left w:val="none" w:sz="0" w:space="0" w:color="auto"/>
        <w:bottom w:val="none" w:sz="0" w:space="0" w:color="auto"/>
        <w:right w:val="none" w:sz="0" w:space="0" w:color="auto"/>
      </w:divBdr>
    </w:div>
    <w:div w:id="807166820">
      <w:bodyDiv w:val="1"/>
      <w:marLeft w:val="0"/>
      <w:marRight w:val="0"/>
      <w:marTop w:val="0"/>
      <w:marBottom w:val="0"/>
      <w:divBdr>
        <w:top w:val="none" w:sz="0" w:space="0" w:color="auto"/>
        <w:left w:val="none" w:sz="0" w:space="0" w:color="auto"/>
        <w:bottom w:val="none" w:sz="0" w:space="0" w:color="auto"/>
        <w:right w:val="none" w:sz="0" w:space="0" w:color="auto"/>
      </w:divBdr>
    </w:div>
    <w:div w:id="848565929">
      <w:bodyDiv w:val="1"/>
      <w:marLeft w:val="0"/>
      <w:marRight w:val="0"/>
      <w:marTop w:val="0"/>
      <w:marBottom w:val="0"/>
      <w:divBdr>
        <w:top w:val="none" w:sz="0" w:space="0" w:color="auto"/>
        <w:left w:val="none" w:sz="0" w:space="0" w:color="auto"/>
        <w:bottom w:val="none" w:sz="0" w:space="0" w:color="auto"/>
        <w:right w:val="none" w:sz="0" w:space="0" w:color="auto"/>
      </w:divBdr>
    </w:div>
    <w:div w:id="905336636">
      <w:bodyDiv w:val="1"/>
      <w:marLeft w:val="0"/>
      <w:marRight w:val="0"/>
      <w:marTop w:val="0"/>
      <w:marBottom w:val="0"/>
      <w:divBdr>
        <w:top w:val="none" w:sz="0" w:space="0" w:color="auto"/>
        <w:left w:val="none" w:sz="0" w:space="0" w:color="auto"/>
        <w:bottom w:val="none" w:sz="0" w:space="0" w:color="auto"/>
        <w:right w:val="none" w:sz="0" w:space="0" w:color="auto"/>
      </w:divBdr>
    </w:div>
    <w:div w:id="949778981">
      <w:bodyDiv w:val="1"/>
      <w:marLeft w:val="0"/>
      <w:marRight w:val="0"/>
      <w:marTop w:val="0"/>
      <w:marBottom w:val="0"/>
      <w:divBdr>
        <w:top w:val="none" w:sz="0" w:space="0" w:color="auto"/>
        <w:left w:val="none" w:sz="0" w:space="0" w:color="auto"/>
        <w:bottom w:val="none" w:sz="0" w:space="0" w:color="auto"/>
        <w:right w:val="none" w:sz="0" w:space="0" w:color="auto"/>
      </w:divBdr>
    </w:div>
    <w:div w:id="965622014">
      <w:bodyDiv w:val="1"/>
      <w:marLeft w:val="0"/>
      <w:marRight w:val="0"/>
      <w:marTop w:val="0"/>
      <w:marBottom w:val="0"/>
      <w:divBdr>
        <w:top w:val="none" w:sz="0" w:space="0" w:color="auto"/>
        <w:left w:val="none" w:sz="0" w:space="0" w:color="auto"/>
        <w:bottom w:val="none" w:sz="0" w:space="0" w:color="auto"/>
        <w:right w:val="none" w:sz="0" w:space="0" w:color="auto"/>
      </w:divBdr>
    </w:div>
    <w:div w:id="1047070591">
      <w:bodyDiv w:val="1"/>
      <w:marLeft w:val="0"/>
      <w:marRight w:val="0"/>
      <w:marTop w:val="0"/>
      <w:marBottom w:val="0"/>
      <w:divBdr>
        <w:top w:val="none" w:sz="0" w:space="0" w:color="auto"/>
        <w:left w:val="none" w:sz="0" w:space="0" w:color="auto"/>
        <w:bottom w:val="none" w:sz="0" w:space="0" w:color="auto"/>
        <w:right w:val="none" w:sz="0" w:space="0" w:color="auto"/>
      </w:divBdr>
    </w:div>
    <w:div w:id="1117798760">
      <w:bodyDiv w:val="1"/>
      <w:marLeft w:val="0"/>
      <w:marRight w:val="0"/>
      <w:marTop w:val="0"/>
      <w:marBottom w:val="0"/>
      <w:divBdr>
        <w:top w:val="none" w:sz="0" w:space="0" w:color="auto"/>
        <w:left w:val="none" w:sz="0" w:space="0" w:color="auto"/>
        <w:bottom w:val="none" w:sz="0" w:space="0" w:color="auto"/>
        <w:right w:val="none" w:sz="0" w:space="0" w:color="auto"/>
      </w:divBdr>
    </w:div>
    <w:div w:id="1170759416">
      <w:bodyDiv w:val="1"/>
      <w:marLeft w:val="0"/>
      <w:marRight w:val="0"/>
      <w:marTop w:val="0"/>
      <w:marBottom w:val="0"/>
      <w:divBdr>
        <w:top w:val="none" w:sz="0" w:space="0" w:color="auto"/>
        <w:left w:val="none" w:sz="0" w:space="0" w:color="auto"/>
        <w:bottom w:val="none" w:sz="0" w:space="0" w:color="auto"/>
        <w:right w:val="none" w:sz="0" w:space="0" w:color="auto"/>
      </w:divBdr>
    </w:div>
    <w:div w:id="1207328932">
      <w:bodyDiv w:val="1"/>
      <w:marLeft w:val="0"/>
      <w:marRight w:val="0"/>
      <w:marTop w:val="0"/>
      <w:marBottom w:val="0"/>
      <w:divBdr>
        <w:top w:val="none" w:sz="0" w:space="0" w:color="auto"/>
        <w:left w:val="none" w:sz="0" w:space="0" w:color="auto"/>
        <w:bottom w:val="none" w:sz="0" w:space="0" w:color="auto"/>
        <w:right w:val="none" w:sz="0" w:space="0" w:color="auto"/>
      </w:divBdr>
    </w:div>
    <w:div w:id="1220047034">
      <w:bodyDiv w:val="1"/>
      <w:marLeft w:val="0"/>
      <w:marRight w:val="0"/>
      <w:marTop w:val="0"/>
      <w:marBottom w:val="0"/>
      <w:divBdr>
        <w:top w:val="none" w:sz="0" w:space="0" w:color="auto"/>
        <w:left w:val="none" w:sz="0" w:space="0" w:color="auto"/>
        <w:bottom w:val="none" w:sz="0" w:space="0" w:color="auto"/>
        <w:right w:val="none" w:sz="0" w:space="0" w:color="auto"/>
      </w:divBdr>
    </w:div>
    <w:div w:id="1359619641">
      <w:bodyDiv w:val="1"/>
      <w:marLeft w:val="0"/>
      <w:marRight w:val="0"/>
      <w:marTop w:val="0"/>
      <w:marBottom w:val="0"/>
      <w:divBdr>
        <w:top w:val="none" w:sz="0" w:space="0" w:color="auto"/>
        <w:left w:val="none" w:sz="0" w:space="0" w:color="auto"/>
        <w:bottom w:val="none" w:sz="0" w:space="0" w:color="auto"/>
        <w:right w:val="none" w:sz="0" w:space="0" w:color="auto"/>
      </w:divBdr>
    </w:div>
    <w:div w:id="1367489424">
      <w:bodyDiv w:val="1"/>
      <w:marLeft w:val="0"/>
      <w:marRight w:val="0"/>
      <w:marTop w:val="0"/>
      <w:marBottom w:val="0"/>
      <w:divBdr>
        <w:top w:val="none" w:sz="0" w:space="0" w:color="auto"/>
        <w:left w:val="none" w:sz="0" w:space="0" w:color="auto"/>
        <w:bottom w:val="none" w:sz="0" w:space="0" w:color="auto"/>
        <w:right w:val="none" w:sz="0" w:space="0" w:color="auto"/>
      </w:divBdr>
    </w:div>
    <w:div w:id="1368145412">
      <w:bodyDiv w:val="1"/>
      <w:marLeft w:val="0"/>
      <w:marRight w:val="0"/>
      <w:marTop w:val="0"/>
      <w:marBottom w:val="0"/>
      <w:divBdr>
        <w:top w:val="none" w:sz="0" w:space="0" w:color="auto"/>
        <w:left w:val="none" w:sz="0" w:space="0" w:color="auto"/>
        <w:bottom w:val="none" w:sz="0" w:space="0" w:color="auto"/>
        <w:right w:val="none" w:sz="0" w:space="0" w:color="auto"/>
      </w:divBdr>
    </w:div>
    <w:div w:id="1393429135">
      <w:bodyDiv w:val="1"/>
      <w:marLeft w:val="0"/>
      <w:marRight w:val="0"/>
      <w:marTop w:val="0"/>
      <w:marBottom w:val="0"/>
      <w:divBdr>
        <w:top w:val="none" w:sz="0" w:space="0" w:color="auto"/>
        <w:left w:val="none" w:sz="0" w:space="0" w:color="auto"/>
        <w:bottom w:val="none" w:sz="0" w:space="0" w:color="auto"/>
        <w:right w:val="none" w:sz="0" w:space="0" w:color="auto"/>
      </w:divBdr>
    </w:div>
    <w:div w:id="1425371910">
      <w:bodyDiv w:val="1"/>
      <w:marLeft w:val="0"/>
      <w:marRight w:val="0"/>
      <w:marTop w:val="0"/>
      <w:marBottom w:val="0"/>
      <w:divBdr>
        <w:top w:val="none" w:sz="0" w:space="0" w:color="auto"/>
        <w:left w:val="none" w:sz="0" w:space="0" w:color="auto"/>
        <w:bottom w:val="none" w:sz="0" w:space="0" w:color="auto"/>
        <w:right w:val="none" w:sz="0" w:space="0" w:color="auto"/>
      </w:divBdr>
    </w:div>
    <w:div w:id="1428042536">
      <w:bodyDiv w:val="1"/>
      <w:marLeft w:val="0"/>
      <w:marRight w:val="0"/>
      <w:marTop w:val="0"/>
      <w:marBottom w:val="0"/>
      <w:divBdr>
        <w:top w:val="none" w:sz="0" w:space="0" w:color="auto"/>
        <w:left w:val="none" w:sz="0" w:space="0" w:color="auto"/>
        <w:bottom w:val="none" w:sz="0" w:space="0" w:color="auto"/>
        <w:right w:val="none" w:sz="0" w:space="0" w:color="auto"/>
      </w:divBdr>
    </w:div>
    <w:div w:id="1480223782">
      <w:bodyDiv w:val="1"/>
      <w:marLeft w:val="0"/>
      <w:marRight w:val="0"/>
      <w:marTop w:val="0"/>
      <w:marBottom w:val="0"/>
      <w:divBdr>
        <w:top w:val="none" w:sz="0" w:space="0" w:color="auto"/>
        <w:left w:val="none" w:sz="0" w:space="0" w:color="auto"/>
        <w:bottom w:val="none" w:sz="0" w:space="0" w:color="auto"/>
        <w:right w:val="none" w:sz="0" w:space="0" w:color="auto"/>
      </w:divBdr>
    </w:div>
    <w:div w:id="1517160373">
      <w:bodyDiv w:val="1"/>
      <w:marLeft w:val="0"/>
      <w:marRight w:val="0"/>
      <w:marTop w:val="0"/>
      <w:marBottom w:val="0"/>
      <w:divBdr>
        <w:top w:val="none" w:sz="0" w:space="0" w:color="auto"/>
        <w:left w:val="none" w:sz="0" w:space="0" w:color="auto"/>
        <w:bottom w:val="none" w:sz="0" w:space="0" w:color="auto"/>
        <w:right w:val="none" w:sz="0" w:space="0" w:color="auto"/>
      </w:divBdr>
    </w:div>
    <w:div w:id="1524975694">
      <w:bodyDiv w:val="1"/>
      <w:marLeft w:val="0"/>
      <w:marRight w:val="0"/>
      <w:marTop w:val="0"/>
      <w:marBottom w:val="0"/>
      <w:divBdr>
        <w:top w:val="none" w:sz="0" w:space="0" w:color="auto"/>
        <w:left w:val="none" w:sz="0" w:space="0" w:color="auto"/>
        <w:bottom w:val="none" w:sz="0" w:space="0" w:color="auto"/>
        <w:right w:val="none" w:sz="0" w:space="0" w:color="auto"/>
      </w:divBdr>
    </w:div>
    <w:div w:id="1562397612">
      <w:bodyDiv w:val="1"/>
      <w:marLeft w:val="0"/>
      <w:marRight w:val="0"/>
      <w:marTop w:val="0"/>
      <w:marBottom w:val="0"/>
      <w:divBdr>
        <w:top w:val="none" w:sz="0" w:space="0" w:color="auto"/>
        <w:left w:val="none" w:sz="0" w:space="0" w:color="auto"/>
        <w:bottom w:val="none" w:sz="0" w:space="0" w:color="auto"/>
        <w:right w:val="none" w:sz="0" w:space="0" w:color="auto"/>
      </w:divBdr>
    </w:div>
    <w:div w:id="1575511605">
      <w:bodyDiv w:val="1"/>
      <w:marLeft w:val="0"/>
      <w:marRight w:val="0"/>
      <w:marTop w:val="0"/>
      <w:marBottom w:val="0"/>
      <w:divBdr>
        <w:top w:val="none" w:sz="0" w:space="0" w:color="auto"/>
        <w:left w:val="none" w:sz="0" w:space="0" w:color="auto"/>
        <w:bottom w:val="none" w:sz="0" w:space="0" w:color="auto"/>
        <w:right w:val="none" w:sz="0" w:space="0" w:color="auto"/>
      </w:divBdr>
    </w:div>
    <w:div w:id="1686441218">
      <w:bodyDiv w:val="1"/>
      <w:marLeft w:val="0"/>
      <w:marRight w:val="0"/>
      <w:marTop w:val="0"/>
      <w:marBottom w:val="0"/>
      <w:divBdr>
        <w:top w:val="none" w:sz="0" w:space="0" w:color="auto"/>
        <w:left w:val="none" w:sz="0" w:space="0" w:color="auto"/>
        <w:bottom w:val="none" w:sz="0" w:space="0" w:color="auto"/>
        <w:right w:val="none" w:sz="0" w:space="0" w:color="auto"/>
      </w:divBdr>
    </w:div>
    <w:div w:id="1824464371">
      <w:bodyDiv w:val="1"/>
      <w:marLeft w:val="0"/>
      <w:marRight w:val="0"/>
      <w:marTop w:val="0"/>
      <w:marBottom w:val="0"/>
      <w:divBdr>
        <w:top w:val="none" w:sz="0" w:space="0" w:color="auto"/>
        <w:left w:val="none" w:sz="0" w:space="0" w:color="auto"/>
        <w:bottom w:val="none" w:sz="0" w:space="0" w:color="auto"/>
        <w:right w:val="none" w:sz="0" w:space="0" w:color="auto"/>
      </w:divBdr>
    </w:div>
    <w:div w:id="1824663918">
      <w:bodyDiv w:val="1"/>
      <w:marLeft w:val="0"/>
      <w:marRight w:val="0"/>
      <w:marTop w:val="0"/>
      <w:marBottom w:val="0"/>
      <w:divBdr>
        <w:top w:val="none" w:sz="0" w:space="0" w:color="auto"/>
        <w:left w:val="none" w:sz="0" w:space="0" w:color="auto"/>
        <w:bottom w:val="none" w:sz="0" w:space="0" w:color="auto"/>
        <w:right w:val="none" w:sz="0" w:space="0" w:color="auto"/>
      </w:divBdr>
    </w:div>
    <w:div w:id="1875069904">
      <w:bodyDiv w:val="1"/>
      <w:marLeft w:val="0"/>
      <w:marRight w:val="0"/>
      <w:marTop w:val="0"/>
      <w:marBottom w:val="0"/>
      <w:divBdr>
        <w:top w:val="none" w:sz="0" w:space="0" w:color="auto"/>
        <w:left w:val="none" w:sz="0" w:space="0" w:color="auto"/>
        <w:bottom w:val="none" w:sz="0" w:space="0" w:color="auto"/>
        <w:right w:val="none" w:sz="0" w:space="0" w:color="auto"/>
      </w:divBdr>
    </w:div>
    <w:div w:id="1877765497">
      <w:bodyDiv w:val="1"/>
      <w:marLeft w:val="0"/>
      <w:marRight w:val="0"/>
      <w:marTop w:val="0"/>
      <w:marBottom w:val="0"/>
      <w:divBdr>
        <w:top w:val="none" w:sz="0" w:space="0" w:color="auto"/>
        <w:left w:val="none" w:sz="0" w:space="0" w:color="auto"/>
        <w:bottom w:val="none" w:sz="0" w:space="0" w:color="auto"/>
        <w:right w:val="none" w:sz="0" w:space="0" w:color="auto"/>
      </w:divBdr>
    </w:div>
    <w:div w:id="1879586788">
      <w:bodyDiv w:val="1"/>
      <w:marLeft w:val="0"/>
      <w:marRight w:val="0"/>
      <w:marTop w:val="0"/>
      <w:marBottom w:val="0"/>
      <w:divBdr>
        <w:top w:val="none" w:sz="0" w:space="0" w:color="auto"/>
        <w:left w:val="none" w:sz="0" w:space="0" w:color="auto"/>
        <w:bottom w:val="none" w:sz="0" w:space="0" w:color="auto"/>
        <w:right w:val="none" w:sz="0" w:space="0" w:color="auto"/>
      </w:divBdr>
    </w:div>
    <w:div w:id="1893154166">
      <w:bodyDiv w:val="1"/>
      <w:marLeft w:val="0"/>
      <w:marRight w:val="0"/>
      <w:marTop w:val="0"/>
      <w:marBottom w:val="0"/>
      <w:divBdr>
        <w:top w:val="none" w:sz="0" w:space="0" w:color="auto"/>
        <w:left w:val="none" w:sz="0" w:space="0" w:color="auto"/>
        <w:bottom w:val="none" w:sz="0" w:space="0" w:color="auto"/>
        <w:right w:val="none" w:sz="0" w:space="0" w:color="auto"/>
      </w:divBdr>
    </w:div>
    <w:div w:id="1956987353">
      <w:bodyDiv w:val="1"/>
      <w:marLeft w:val="0"/>
      <w:marRight w:val="0"/>
      <w:marTop w:val="0"/>
      <w:marBottom w:val="0"/>
      <w:divBdr>
        <w:top w:val="none" w:sz="0" w:space="0" w:color="auto"/>
        <w:left w:val="none" w:sz="0" w:space="0" w:color="auto"/>
        <w:bottom w:val="none" w:sz="0" w:space="0" w:color="auto"/>
        <w:right w:val="none" w:sz="0" w:space="0" w:color="auto"/>
      </w:divBdr>
    </w:div>
    <w:div w:id="2103918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6.xml"/><Relationship Id="rId18" Type="http://schemas.openxmlformats.org/officeDocument/2006/relationships/hyperlink" Target="https://zakon.rada.gov.ua/laws/show/1932-12" TargetMode="External"/><Relationship Id="rId26" Type="http://schemas.openxmlformats.org/officeDocument/2006/relationships/hyperlink" Target="https://zakon.rada.gov.ua/laws/show/4495-17" TargetMode="External"/><Relationship Id="rId39" Type="http://schemas.openxmlformats.org/officeDocument/2006/relationships/hyperlink" Target="https://pulse.kmu.gov.ua/ua/streams/transport" TargetMode="External"/><Relationship Id="rId21" Type="http://schemas.openxmlformats.org/officeDocument/2006/relationships/hyperlink" Target="https://zakon.rada.gov.ua/laws/show/85/96-%D0%B2%D1%80" TargetMode="External"/><Relationship Id="rId34" Type="http://schemas.openxmlformats.org/officeDocument/2006/relationships/hyperlink" Target="https://zakon.rada.gov.ua/laws/show/2344-14" TargetMode="External"/><Relationship Id="rId42" Type="http://schemas.openxmlformats.org/officeDocument/2006/relationships/hyperlink" Target="https://dlf.ua/ua/zberigannya-ta-perevezennya-agroproduktsiyi-v-ukrayini/" TargetMode="External"/><Relationship Id="rId47" Type="http://schemas.openxmlformats.org/officeDocument/2006/relationships/hyperlink" Target="https://zakon.rada.gov.ua/laws/show/379-2022-%D0%BF" TargetMode="External"/><Relationship Id="rId50" Type="http://schemas.openxmlformats.org/officeDocument/2006/relationships/hyperlink" Target="https://trans.info/en/blue-banana-eight-logistics-corridors-248004" TargetMode="External"/><Relationship Id="rId55" Type="http://schemas.openxmlformats.org/officeDocument/2006/relationships/hyperlink" Target="https://transport.ec.europa.eu/news-events/news/provisional-agreement-more-sustainable-and-resilient-trans-european-transport-network-brings-europe-2023-12-19_en?utm_source=chatgpt.com" TargetMode="Externa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s://zakon.rada.gov.ua/laws/show/3543-12" TargetMode="External"/><Relationship Id="rId25" Type="http://schemas.openxmlformats.org/officeDocument/2006/relationships/hyperlink" Target="https://zakon.rada.gov.ua/laws/show/1955-15" TargetMode="External"/><Relationship Id="rId33" Type="http://schemas.openxmlformats.org/officeDocument/2006/relationships/hyperlink" Target="https://zakon.rada.gov.ua/laws/show/457-98-%D0%BF" TargetMode="External"/><Relationship Id="rId38" Type="http://schemas.openxmlformats.org/officeDocument/2006/relationships/hyperlink" Target="https://eu-ua.kmu.gov.ua/wp-content/uploads/Zvit-pro-vykonannya-Ugody-pro-asotsiatsiyu-za-2024-rik.pdf" TargetMode="External"/><Relationship Id="rId46" Type="http://schemas.openxmlformats.org/officeDocument/2006/relationships/hyperlink" Target="https://doi.org/10.18664/btie.85.306415" TargetMode="External"/><Relationship Id="rId2" Type="http://schemas.openxmlformats.org/officeDocument/2006/relationships/numbering" Target="numbering.xml"/><Relationship Id="rId16" Type="http://schemas.openxmlformats.org/officeDocument/2006/relationships/hyperlink" Target="https://zakon.rada.gov.ua/laws/show/194-14" TargetMode="External"/><Relationship Id="rId20" Type="http://schemas.openxmlformats.org/officeDocument/2006/relationships/hyperlink" Target="https://zakon.rada.gov.ua/laws/show/1887-20" TargetMode="External"/><Relationship Id="rId29" Type="http://schemas.openxmlformats.org/officeDocument/2006/relationships/hyperlink" Target="https://zakon.rada.gov.ua/laws/show/1307-2009-%D0%BF" TargetMode="External"/><Relationship Id="rId41" Type="http://schemas.openxmlformats.org/officeDocument/2006/relationships/hyperlink" Target="https://www.ukrstat.gov.ua/" TargetMode="External"/><Relationship Id="rId54" Type="http://schemas.openxmlformats.org/officeDocument/2006/relationships/hyperlink" Target="https://transport.ec.europa.eu/news-events/news/provisional-agreement-more-sustainable-and-resilient-trans-european-transport-network-brings-europe-2023-12-19_e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hyperlink" Target="https://mindev.gov.ua/storage/app/imported_content/67bdd934ccdb6.pdf" TargetMode="External"/><Relationship Id="rId32" Type="http://schemas.openxmlformats.org/officeDocument/2006/relationships/hyperlink" Target="https://zakon.rada.gov.ua/laws/show/273/96-%D0%B2%D1%80" TargetMode="External"/><Relationship Id="rId37" Type="http://schemas.openxmlformats.org/officeDocument/2006/relationships/hyperlink" Target="https://zakon.rada.gov.ua/laws/show/3353-12" TargetMode="External"/><Relationship Id="rId40" Type="http://schemas.openxmlformats.org/officeDocument/2006/relationships/hyperlink" Target="https://doi.org/10.32782/2524-0072/2024-70-70" TargetMode="External"/><Relationship Id="rId45" Type="http://schemas.openxmlformats.org/officeDocument/2006/relationships/hyperlink" Target="https://doi.org/10.32782/dees.9-10" TargetMode="External"/><Relationship Id="rId53" Type="http://schemas.openxmlformats.org/officeDocument/2006/relationships/hyperlink" Target="https://en.cfts.org.ua/news/ukraine_and_eu_sign_agreement_on_revised_ten_t_indicative_maps" TargetMode="External"/><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zakon.rada.gov.ua/laws/show/232/94-%D0%B2%D1%80" TargetMode="External"/><Relationship Id="rId23" Type="http://schemas.openxmlformats.org/officeDocument/2006/relationships/hyperlink" Target="https://zakon.rada.gov.ua/laws/show/997-14" TargetMode="External"/><Relationship Id="rId28" Type="http://schemas.openxmlformats.org/officeDocument/2006/relationships/hyperlink" Target="https://zakon.rada.gov.ua/laws/show/176/95-%D0%B2%D1%80" TargetMode="External"/><Relationship Id="rId36" Type="http://schemas.openxmlformats.org/officeDocument/2006/relationships/hyperlink" Target="https://zakon.rada.gov.ua/laws/show/1914-15" TargetMode="External"/><Relationship Id="rId49" Type="http://schemas.openxmlformats.org/officeDocument/2006/relationships/hyperlink" Target="https://focusonbusiness.eu/en/news/cushman-wakefield-report-reveals-europe-s-eight-key-future-logistics-corridors/2662" TargetMode="External"/><Relationship Id="rId57" Type="http://schemas.openxmlformats.org/officeDocument/2006/relationships/fontTable" Target="fontTable.xml"/><Relationship Id="rId10" Type="http://schemas.openxmlformats.org/officeDocument/2006/relationships/chart" Target="charts/chart3.xml"/><Relationship Id="rId19" Type="http://schemas.openxmlformats.org/officeDocument/2006/relationships/hyperlink" Target="https://mindev.gov.ua/diialnist/yevrointehratsiia" TargetMode="External"/><Relationship Id="rId31" Type="http://schemas.openxmlformats.org/officeDocument/2006/relationships/hyperlink" Target="https://zakon.rada.gov.ua/laws/show/1054-20" TargetMode="External"/><Relationship Id="rId44" Type="http://schemas.openxmlformats.org/officeDocument/2006/relationships/hyperlink" Target="https://avia.gov.ua/npd/" TargetMode="External"/><Relationship Id="rId52" Type="http://schemas.openxmlformats.org/officeDocument/2006/relationships/hyperlink" Target="https://eu4ukraine.eu/en/media-en/publications-en/indicative-maps-of-road-and-railway-routes-en.html?utm_source=chatgpt.com"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image" Target="media/image1.png"/><Relationship Id="rId22" Type="http://schemas.openxmlformats.org/officeDocument/2006/relationships/hyperlink" Target="https://zakon.rada.gov.ua/laws/show/1644-14" TargetMode="External"/><Relationship Id="rId27" Type="http://schemas.openxmlformats.org/officeDocument/2006/relationships/hyperlink" Target="URL:%20https://zakon.rada.gov.ua/laws/show/4709-17" TargetMode="External"/><Relationship Id="rId30" Type="http://schemas.openxmlformats.org/officeDocument/2006/relationships/hyperlink" Target="https://zakon.rada.gov.ua/laws/show/n0010525-24" TargetMode="External"/><Relationship Id="rId35" Type="http://schemas.openxmlformats.org/officeDocument/2006/relationships/hyperlink" Target="https://zakon.rada.gov.ua/laws/show/3167-12" TargetMode="External"/><Relationship Id="rId43" Type="http://schemas.openxmlformats.org/officeDocument/2006/relationships/hyperlink" Target="URL:https://www.kmu.gov.ua/storage/app/sites/1/17-civik-2018/zvit2022/Zvit_avia_2022.pdf" TargetMode="External"/><Relationship Id="rId48" Type="http://schemas.openxmlformats.org/officeDocument/2006/relationships/hyperlink" Target="https://freight.amazon.com/newsroom/2024-amazon-ai-network" TargetMode="External"/><Relationship Id="rId56" Type="http://schemas.openxmlformats.org/officeDocument/2006/relationships/header" Target="header1.xml"/><Relationship Id="rId8" Type="http://schemas.openxmlformats.org/officeDocument/2006/relationships/chart" Target="charts/chart1.xml"/><Relationship Id="rId51" Type="http://schemas.openxmlformats.org/officeDocument/2006/relationships/hyperlink" Target="https://eu4ukraine.eu/en/media-en/publications-en/indicative-maps-of-road-and-railway-routes-en.html"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oleObject" Target="file:///F:\&#1056;&#1086;&#1073;&#1086;&#1090;&#1072;%20&#1079;%20&#1043;&#1072;&#1083;&#1080;&#1085;&#1086;&#1102;\&#1090;&#1088;&#1072;&#1085;&#1089;&#1087;&#1086;&#1088;&#1090;\&#1075;&#1088;&#1072;&#1092;&#1080;&#1082;&#1080;.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F:\&#1044;&#1048;&#1057;&#1045;&#1056;&#1058;&#1040;&#1062;&#1030;&#1071;\&#1085;&#1072;&#1091;&#1082;&#1086;&#1074;&#1072;%20&#1076;&#1110;&#1103;&#1083;&#1100;&#1085;&#1110;&#1089;&#1090;&#1100;\&#1090;&#1077;&#1079;&#1080;\2024%20&#1088;&#1110;&#1082;\&#1084;&#1086;&#1088;&#1089;&#1100;&#1082;&#1072;%20&#1073;&#1077;&#1079;&#1087;&#1077;&#1082;&#1072;\Microsoft%20Excel%20Worksheet.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E:\&#1056;&#1086;&#1073;&#1086;&#1090;&#1072;%20&#1079;%20&#1043;&#1072;&#1083;&#1080;&#1085;&#1086;&#1102;\&#1090;&#1088;&#1072;&#1085;&#1089;&#1087;&#1086;&#1088;&#1090;\&#1075;&#1088;&#1072;&#1092;&#1080;&#1082;&#1080;.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E:\&#1056;&#1086;&#1073;&#1086;&#1090;&#1072;%20&#1079;%20&#1043;&#1072;&#1083;&#1080;&#1085;&#1086;&#1102;\&#1090;&#1088;&#1072;&#1085;&#1089;&#1087;&#1086;&#1088;&#1090;\&#1075;&#1088;&#1072;&#1092;&#1080;&#1082;&#1080;.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E:\&#1056;&#1086;&#1073;&#1086;&#1090;&#1072;%20&#1079;%20&#1043;&#1072;&#1083;&#1080;&#1085;&#1086;&#1102;\&#1090;&#1088;&#1072;&#1085;&#1089;&#1087;&#1086;&#1088;&#1090;\&#1075;&#1088;&#1072;&#1092;&#1080;&#1082;&#1080;.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E:\&#1056;&#1086;&#1073;&#1086;&#1090;&#1072;%20&#1079;%20&#1043;&#1072;&#1083;&#1080;&#1085;&#1086;&#1102;\&#1090;&#1088;&#1072;&#1085;&#1089;&#1087;&#1086;&#1088;&#1090;\&#1075;&#1088;&#1072;&#1092;&#1080;&#1082;&#1080;.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0"/>
      <c:rotY val="0"/>
      <c:depthPercent val="100"/>
      <c:rAngAx val="0"/>
    </c:view3D>
    <c:floor>
      <c:thickness val="0"/>
      <c:spPr>
        <a:solidFill>
          <a:schemeClr val="lt1"/>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pattFill prst="ltDnDiag">
              <a:fgClr>
                <a:schemeClr val="accent1"/>
              </a:fgClr>
              <a:bgClr>
                <a:schemeClr val="accent1">
                  <a:lumMod val="20000"/>
                  <a:lumOff val="80000"/>
                </a:schemeClr>
              </a:bgClr>
            </a:pattFill>
            <a:ln>
              <a:solidFill>
                <a:schemeClr val="accent1"/>
              </a:solidFill>
            </a:ln>
            <a:effectLst/>
            <a:sp3d>
              <a:contourClr>
                <a:schemeClr val="accent1"/>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Аркуш1!$F$5:$F$9</c:f>
              <c:strCache>
                <c:ptCount val="5"/>
                <c:pt idx="0">
                  <c:v>Всього</c:v>
                </c:pt>
                <c:pt idx="1">
                  <c:v>Експорт</c:v>
                </c:pt>
                <c:pt idx="2">
                  <c:v>Імпорт</c:v>
                </c:pt>
                <c:pt idx="3">
                  <c:v>Транизит</c:v>
                </c:pt>
                <c:pt idx="4">
                  <c:v>Каботаж</c:v>
                </c:pt>
              </c:strCache>
            </c:strRef>
          </c:cat>
          <c:val>
            <c:numRef>
              <c:f>Аркуш1!$G$5:$G$9</c:f>
              <c:numCache>
                <c:formatCode>General</c:formatCode>
                <c:ptCount val="5"/>
                <c:pt idx="0">
                  <c:v>693.26</c:v>
                </c:pt>
                <c:pt idx="1">
                  <c:v>529.30899999999997</c:v>
                </c:pt>
                <c:pt idx="2">
                  <c:v>115.54300000000001</c:v>
                </c:pt>
                <c:pt idx="3">
                  <c:v>41.555999999999997</c:v>
                </c:pt>
                <c:pt idx="4">
                  <c:v>6.8520000000000003</c:v>
                </c:pt>
              </c:numCache>
            </c:numRef>
          </c:val>
          <c:extLst>
            <c:ext xmlns:c16="http://schemas.microsoft.com/office/drawing/2014/chart" uri="{C3380CC4-5D6E-409C-BE32-E72D297353CC}">
              <c16:uniqueId val="{00000000-5AE5-4A88-A486-52422D9ADE38}"/>
            </c:ext>
          </c:extLst>
        </c:ser>
        <c:dLbls>
          <c:showLegendKey val="0"/>
          <c:showVal val="1"/>
          <c:showCatName val="0"/>
          <c:showSerName val="0"/>
          <c:showPercent val="0"/>
          <c:showBubbleSize val="0"/>
        </c:dLbls>
        <c:gapWidth val="160"/>
        <c:gapDepth val="0"/>
        <c:shape val="box"/>
        <c:axId val="665636720"/>
        <c:axId val="665420176"/>
        <c:axId val="0"/>
      </c:bar3DChart>
      <c:catAx>
        <c:axId val="665636720"/>
        <c:scaling>
          <c:orientation val="minMax"/>
        </c:scaling>
        <c:delete val="0"/>
        <c:axPos val="b"/>
        <c:majorGridlines>
          <c:spPr>
            <a:ln>
              <a:solidFill>
                <a:schemeClr val="tx1">
                  <a:lumMod val="15000"/>
                  <a:lumOff val="85000"/>
                </a:schemeClr>
              </a:solidFill>
            </a:ln>
            <a:effectLst/>
          </c:spPr>
        </c:majorGridlines>
        <c:minorGridlines>
          <c:spPr>
            <a:ln>
              <a:solidFill>
                <a:schemeClr val="tx1">
                  <a:lumMod val="5000"/>
                  <a:lumOff val="95000"/>
                </a:schemeClr>
              </a:solidFill>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665420176"/>
        <c:crosses val="autoZero"/>
        <c:auto val="1"/>
        <c:lblAlgn val="ctr"/>
        <c:lblOffset val="100"/>
        <c:noMultiLvlLbl val="0"/>
      </c:catAx>
      <c:valAx>
        <c:axId val="665420176"/>
        <c:scaling>
          <c:orientation val="minMax"/>
        </c:scaling>
        <c:delete val="0"/>
        <c:axPos val="l"/>
        <c:majorGridlines>
          <c:spPr>
            <a:ln>
              <a:solidFill>
                <a:schemeClr val="tx1">
                  <a:lumMod val="15000"/>
                  <a:lumOff val="85000"/>
                </a:schemeClr>
              </a:solidFill>
            </a:ln>
            <a:effectLst/>
          </c:spPr>
        </c:majorGridlines>
        <c:minorGridlines>
          <c:spPr>
            <a:ln>
              <a:solidFill>
                <a:schemeClr val="tx1">
                  <a:lumMod val="5000"/>
                  <a:lumOff val="95000"/>
                </a:schemeClr>
              </a:solidFill>
            </a:ln>
            <a:effectLst/>
          </c:spPr>
        </c:minorGridlines>
        <c:title>
          <c:tx>
            <c:rich>
              <a:bodyPr rot="-54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t>млн. тонн</a:t>
                </a:r>
              </a:p>
            </c:rich>
          </c:tx>
          <c:overlay val="0"/>
          <c:spPr>
            <a:noFill/>
            <a:ln>
              <a:noFill/>
            </a:ln>
            <a:effectLst/>
          </c:spPr>
          <c:txPr>
            <a:bodyPr rot="-54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66563672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b="1">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0"/>
      <c:rotY val="0"/>
      <c:depthPercent val="100"/>
      <c:rAngAx val="0"/>
    </c:view3D>
    <c:floor>
      <c:thickness val="0"/>
      <c:spPr>
        <a:solidFill>
          <a:schemeClr val="lt1"/>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v>2021 рік</c:v>
          </c:tx>
          <c:spPr>
            <a:pattFill prst="ltDnDiag">
              <a:fgClr>
                <a:schemeClr val="accent1"/>
              </a:fgClr>
              <a:bgClr>
                <a:schemeClr val="accent1">
                  <a:lumMod val="20000"/>
                  <a:lumOff val="80000"/>
                </a:schemeClr>
              </a:bgClr>
            </a:pattFill>
            <a:ln>
              <a:solidFill>
                <a:schemeClr val="accent1"/>
              </a:solidFill>
            </a:ln>
            <a:effectLst/>
            <a:sp3d>
              <a:contourClr>
                <a:schemeClr val="accent1"/>
              </a:contourClr>
            </a:sp3d>
          </c:spPr>
          <c:invertIfNegative val="0"/>
          <c:cat>
            <c:strRef>
              <c:f>Аркуш1!$C$6:$C$11</c:f>
              <c:strCache>
                <c:ptCount val="6"/>
                <c:pt idx="0">
                  <c:v>Одеса</c:v>
                </c:pt>
                <c:pt idx="1">
                  <c:v>Черноморськ</c:v>
                </c:pt>
                <c:pt idx="2">
                  <c:v>Південний</c:v>
                </c:pt>
                <c:pt idx="3">
                  <c:v>Усть-Дунайськ</c:v>
                </c:pt>
                <c:pt idx="4">
                  <c:v>Рені</c:v>
                </c:pt>
                <c:pt idx="5">
                  <c:v>Ізмаїл</c:v>
                </c:pt>
              </c:strCache>
            </c:strRef>
          </c:cat>
          <c:val>
            <c:numRef>
              <c:f>Аркуш1!$D$6:$D$11</c:f>
              <c:numCache>
                <c:formatCode>General</c:formatCode>
                <c:ptCount val="6"/>
                <c:pt idx="0">
                  <c:v>22.56</c:v>
                </c:pt>
                <c:pt idx="1">
                  <c:v>25.64</c:v>
                </c:pt>
                <c:pt idx="2">
                  <c:v>53.47</c:v>
                </c:pt>
                <c:pt idx="3">
                  <c:v>0.06</c:v>
                </c:pt>
                <c:pt idx="4">
                  <c:v>1.37</c:v>
                </c:pt>
                <c:pt idx="5">
                  <c:v>4.07</c:v>
                </c:pt>
              </c:numCache>
            </c:numRef>
          </c:val>
          <c:extLst>
            <c:ext xmlns:c16="http://schemas.microsoft.com/office/drawing/2014/chart" uri="{C3380CC4-5D6E-409C-BE32-E72D297353CC}">
              <c16:uniqueId val="{00000000-54BD-4755-95DB-0FB4E336A487}"/>
            </c:ext>
          </c:extLst>
        </c:ser>
        <c:ser>
          <c:idx val="1"/>
          <c:order val="1"/>
          <c:tx>
            <c:v>2022 рік</c:v>
          </c:tx>
          <c:spPr>
            <a:pattFill prst="ltDnDiag">
              <a:fgClr>
                <a:schemeClr val="accent2"/>
              </a:fgClr>
              <a:bgClr>
                <a:schemeClr val="accent2">
                  <a:lumMod val="20000"/>
                  <a:lumOff val="80000"/>
                </a:schemeClr>
              </a:bgClr>
            </a:pattFill>
            <a:ln>
              <a:solidFill>
                <a:schemeClr val="accent2"/>
              </a:solidFill>
            </a:ln>
            <a:effectLst/>
            <a:sp3d>
              <a:contourClr>
                <a:schemeClr val="accent2"/>
              </a:contourClr>
            </a:sp3d>
          </c:spPr>
          <c:invertIfNegative val="0"/>
          <c:cat>
            <c:strRef>
              <c:f>Аркуш1!$C$6:$C$11</c:f>
              <c:strCache>
                <c:ptCount val="6"/>
                <c:pt idx="0">
                  <c:v>Одеса</c:v>
                </c:pt>
                <c:pt idx="1">
                  <c:v>Черноморськ</c:v>
                </c:pt>
                <c:pt idx="2">
                  <c:v>Південний</c:v>
                </c:pt>
                <c:pt idx="3">
                  <c:v>Усть-Дунайськ</c:v>
                </c:pt>
                <c:pt idx="4">
                  <c:v>Рені</c:v>
                </c:pt>
                <c:pt idx="5">
                  <c:v>Ізмаїл</c:v>
                </c:pt>
              </c:strCache>
            </c:strRef>
          </c:cat>
          <c:val>
            <c:numRef>
              <c:f>Аркуш1!$E$6:$E$11</c:f>
              <c:numCache>
                <c:formatCode>General</c:formatCode>
                <c:ptCount val="6"/>
                <c:pt idx="0">
                  <c:v>7.69</c:v>
                </c:pt>
                <c:pt idx="1">
                  <c:v>11.76</c:v>
                </c:pt>
                <c:pt idx="2">
                  <c:v>15.28</c:v>
                </c:pt>
                <c:pt idx="3">
                  <c:v>0.78</c:v>
                </c:pt>
                <c:pt idx="4">
                  <c:v>6.82</c:v>
                </c:pt>
                <c:pt idx="5">
                  <c:v>8.89</c:v>
                </c:pt>
              </c:numCache>
            </c:numRef>
          </c:val>
          <c:extLst>
            <c:ext xmlns:c16="http://schemas.microsoft.com/office/drawing/2014/chart" uri="{C3380CC4-5D6E-409C-BE32-E72D297353CC}">
              <c16:uniqueId val="{00000001-54BD-4755-95DB-0FB4E336A487}"/>
            </c:ext>
          </c:extLst>
        </c:ser>
        <c:ser>
          <c:idx val="2"/>
          <c:order val="2"/>
          <c:tx>
            <c:v>2023 рік</c:v>
          </c:tx>
          <c:spPr>
            <a:pattFill prst="ltDnDiag">
              <a:fgClr>
                <a:schemeClr val="accent3"/>
              </a:fgClr>
              <a:bgClr>
                <a:schemeClr val="accent3">
                  <a:lumMod val="20000"/>
                  <a:lumOff val="80000"/>
                </a:schemeClr>
              </a:bgClr>
            </a:pattFill>
            <a:ln>
              <a:solidFill>
                <a:schemeClr val="accent3"/>
              </a:solidFill>
            </a:ln>
            <a:effectLst/>
            <a:sp3d>
              <a:contourClr>
                <a:schemeClr val="accent3"/>
              </a:contourClr>
            </a:sp3d>
          </c:spPr>
          <c:invertIfNegative val="0"/>
          <c:cat>
            <c:strRef>
              <c:f>Аркуш1!$C$6:$C$11</c:f>
              <c:strCache>
                <c:ptCount val="6"/>
                <c:pt idx="0">
                  <c:v>Одеса</c:v>
                </c:pt>
                <c:pt idx="1">
                  <c:v>Черноморськ</c:v>
                </c:pt>
                <c:pt idx="2">
                  <c:v>Південний</c:v>
                </c:pt>
                <c:pt idx="3">
                  <c:v>Усть-Дунайськ</c:v>
                </c:pt>
                <c:pt idx="4">
                  <c:v>Рені</c:v>
                </c:pt>
                <c:pt idx="5">
                  <c:v>Ізмаїл</c:v>
                </c:pt>
              </c:strCache>
            </c:strRef>
          </c:cat>
          <c:val>
            <c:numRef>
              <c:f>Аркуш1!$F$6:$F$11</c:f>
              <c:numCache>
                <c:formatCode>General</c:formatCode>
                <c:ptCount val="6"/>
                <c:pt idx="0">
                  <c:v>8.41</c:v>
                </c:pt>
                <c:pt idx="1">
                  <c:v>11.41</c:v>
                </c:pt>
                <c:pt idx="2">
                  <c:v>10.08</c:v>
                </c:pt>
                <c:pt idx="3">
                  <c:v>1.68</c:v>
                </c:pt>
                <c:pt idx="4">
                  <c:v>10.07</c:v>
                </c:pt>
                <c:pt idx="5">
                  <c:v>20.2</c:v>
                </c:pt>
              </c:numCache>
            </c:numRef>
          </c:val>
          <c:extLst>
            <c:ext xmlns:c16="http://schemas.microsoft.com/office/drawing/2014/chart" uri="{C3380CC4-5D6E-409C-BE32-E72D297353CC}">
              <c16:uniqueId val="{00000002-54BD-4755-95DB-0FB4E336A487}"/>
            </c:ext>
          </c:extLst>
        </c:ser>
        <c:dLbls>
          <c:showLegendKey val="0"/>
          <c:showVal val="0"/>
          <c:showCatName val="0"/>
          <c:showSerName val="0"/>
          <c:showPercent val="0"/>
          <c:showBubbleSize val="0"/>
        </c:dLbls>
        <c:gapWidth val="160"/>
        <c:gapDepth val="0"/>
        <c:shape val="box"/>
        <c:axId val="2078968384"/>
        <c:axId val="2033886672"/>
        <c:axId val="0"/>
      </c:bar3DChart>
      <c:catAx>
        <c:axId val="2078968384"/>
        <c:scaling>
          <c:orientation val="minMax"/>
        </c:scaling>
        <c:delete val="0"/>
        <c:axPos val="b"/>
        <c:majorGridlines>
          <c:spPr>
            <a:ln>
              <a:solidFill>
                <a:schemeClr val="tx1">
                  <a:lumMod val="15000"/>
                  <a:lumOff val="85000"/>
                </a:schemeClr>
              </a:solidFill>
            </a:ln>
            <a:effectLst/>
          </c:spPr>
        </c:majorGridlines>
        <c:minorGridlines>
          <c:spPr>
            <a:ln>
              <a:solidFill>
                <a:schemeClr val="tx1">
                  <a:lumMod val="5000"/>
                  <a:lumOff val="95000"/>
                </a:schemeClr>
              </a:solidFill>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2033886672"/>
        <c:crosses val="autoZero"/>
        <c:auto val="1"/>
        <c:lblAlgn val="ctr"/>
        <c:lblOffset val="100"/>
        <c:noMultiLvlLbl val="0"/>
      </c:catAx>
      <c:valAx>
        <c:axId val="2033886672"/>
        <c:scaling>
          <c:orientation val="minMax"/>
        </c:scaling>
        <c:delete val="0"/>
        <c:axPos val="l"/>
        <c:majorGridlines>
          <c:spPr>
            <a:ln>
              <a:solidFill>
                <a:schemeClr val="tx1">
                  <a:lumMod val="15000"/>
                  <a:lumOff val="85000"/>
                </a:schemeClr>
              </a:solidFill>
            </a:ln>
            <a:effectLst/>
          </c:spPr>
        </c:majorGridlines>
        <c:minorGridlines>
          <c:spPr>
            <a:ln>
              <a:solidFill>
                <a:schemeClr val="tx1">
                  <a:lumMod val="5000"/>
                  <a:lumOff val="95000"/>
                </a:schemeClr>
              </a:solidFill>
            </a:ln>
            <a:effectLst/>
          </c:spPr>
        </c:minorGridlines>
        <c:title>
          <c:tx>
            <c:rich>
              <a:bodyPr rot="-54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млн т</a:t>
                </a:r>
              </a:p>
            </c:rich>
          </c:tx>
          <c:overlay val="0"/>
          <c:spPr>
            <a:noFill/>
            <a:ln>
              <a:noFill/>
            </a:ln>
            <a:effectLst/>
          </c:spPr>
          <c:txPr>
            <a:bodyPr rot="-54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207896838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b="1">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spPr>
            <a:ln w="22225" cap="rnd">
              <a:solidFill>
                <a:schemeClr val="dk1">
                  <a:tint val="88500"/>
                </a:schemeClr>
              </a:solidFill>
              <a:round/>
            </a:ln>
            <a:effectLst/>
          </c:spPr>
          <c:marker>
            <c:symbol val="none"/>
          </c:marker>
          <c:dLbls>
            <c:dLbl>
              <c:idx val="9"/>
              <c:layout>
                <c:manualLayout>
                  <c:x val="-4.5316397494108859E-2"/>
                  <c:y val="-7.950240594925633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5EB-4160-882D-204BF1926162}"/>
                </c:ext>
              </c:extLst>
            </c:dLbl>
            <c:spPr>
              <a:noFill/>
              <a:ln>
                <a:noFill/>
              </a:ln>
              <a:effectLst/>
            </c:spPr>
            <c:txPr>
              <a:bodyPr rot="0" spcFirstLastPara="1" vertOverflow="ellipsis" vert="horz" wrap="square" anchor="ctr" anchorCtr="1"/>
              <a:lstStyle/>
              <a:p>
                <a:pPr>
                  <a:defRPr sz="9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numRef>
              <c:f>Аркуш3!$F$6:$F$16</c:f>
              <c:numCache>
                <c:formatCode>General</c:formatCode>
                <c:ptCount val="11"/>
                <c:pt idx="0">
                  <c:v>2012</c:v>
                </c:pt>
                <c:pt idx="1">
                  <c:v>2013</c:v>
                </c:pt>
                <c:pt idx="2">
                  <c:v>2014</c:v>
                </c:pt>
                <c:pt idx="3">
                  <c:v>2015</c:v>
                </c:pt>
                <c:pt idx="4">
                  <c:v>2016</c:v>
                </c:pt>
                <c:pt idx="5">
                  <c:v>2017</c:v>
                </c:pt>
                <c:pt idx="6">
                  <c:v>2018</c:v>
                </c:pt>
                <c:pt idx="7">
                  <c:v>2019</c:v>
                </c:pt>
                <c:pt idx="8">
                  <c:v>2020</c:v>
                </c:pt>
                <c:pt idx="9">
                  <c:v>2021</c:v>
                </c:pt>
                <c:pt idx="10">
                  <c:v>2022</c:v>
                </c:pt>
              </c:numCache>
            </c:numRef>
          </c:cat>
          <c:val>
            <c:numRef>
              <c:f>Аркуш3!$G$6:$G$16</c:f>
              <c:numCache>
                <c:formatCode>General</c:formatCode>
                <c:ptCount val="11"/>
                <c:pt idx="0">
                  <c:v>140</c:v>
                </c:pt>
                <c:pt idx="1">
                  <c:v>158.19999999999999</c:v>
                </c:pt>
                <c:pt idx="2">
                  <c:v>178.3</c:v>
                </c:pt>
                <c:pt idx="3">
                  <c:v>179</c:v>
                </c:pt>
                <c:pt idx="4">
                  <c:v>183.5</c:v>
                </c:pt>
                <c:pt idx="5">
                  <c:v>178.4</c:v>
                </c:pt>
                <c:pt idx="6">
                  <c:v>147.30000000000001</c:v>
                </c:pt>
                <c:pt idx="7">
                  <c:v>166.9</c:v>
                </c:pt>
                <c:pt idx="8">
                  <c:v>175.6</c:v>
                </c:pt>
                <c:pt idx="9">
                  <c:v>187.1</c:v>
                </c:pt>
                <c:pt idx="10">
                  <c:v>244.2</c:v>
                </c:pt>
              </c:numCache>
            </c:numRef>
          </c:val>
          <c:smooth val="0"/>
          <c:extLst>
            <c:ext xmlns:c16="http://schemas.microsoft.com/office/drawing/2014/chart" uri="{C3380CC4-5D6E-409C-BE32-E72D297353CC}">
              <c16:uniqueId val="{00000000-95EB-4160-882D-204BF1926162}"/>
            </c:ext>
          </c:extLst>
        </c:ser>
        <c:dLbls>
          <c:showLegendKey val="0"/>
          <c:showVal val="0"/>
          <c:showCatName val="0"/>
          <c:showSerName val="0"/>
          <c:showPercent val="0"/>
          <c:showBubbleSize val="0"/>
        </c:dLbls>
        <c:smooth val="0"/>
        <c:axId val="1527579424"/>
        <c:axId val="1527577024"/>
      </c:lineChart>
      <c:catAx>
        <c:axId val="1527579424"/>
        <c:scaling>
          <c:orientation val="minMax"/>
        </c:scaling>
        <c:delete val="0"/>
        <c:axPos val="b"/>
        <c:majorGridlines>
          <c:spPr>
            <a:ln w="9525" cap="flat" cmpd="sng" algn="ctr">
              <a:solidFill>
                <a:schemeClr val="dk1">
                  <a:lumMod val="15000"/>
                  <a:lumOff val="85000"/>
                  <a:alpha val="54000"/>
                </a:schemeClr>
              </a:solidFill>
              <a:round/>
            </a:ln>
            <a:effectLst/>
          </c:spPr>
        </c:majorGridlines>
        <c:minorGridlines>
          <c:spPr>
            <a:ln w="9525" cap="flat" cmpd="sng" algn="ctr">
              <a:solidFill>
                <a:schemeClr val="dk1">
                  <a:lumMod val="15000"/>
                  <a:lumOff val="85000"/>
                  <a:alpha val="51000"/>
                </a:schemeClr>
              </a:solidFill>
              <a:round/>
            </a:ln>
            <a:effectLst/>
          </c:spPr>
        </c:min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1" i="0" u="none" strike="noStrike" kern="1200" cap="none" spc="0" normalizeH="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1527577024"/>
        <c:crosses val="autoZero"/>
        <c:auto val="1"/>
        <c:lblAlgn val="ctr"/>
        <c:lblOffset val="100"/>
        <c:noMultiLvlLbl val="0"/>
      </c:catAx>
      <c:valAx>
        <c:axId val="1527577024"/>
        <c:scaling>
          <c:orientation val="minMax"/>
        </c:scaling>
        <c:delete val="0"/>
        <c:axPos val="l"/>
        <c:majorGridlines>
          <c:spPr>
            <a:ln w="9525" cap="flat" cmpd="sng" algn="ctr">
              <a:solidFill>
                <a:schemeClr val="dk1">
                  <a:lumMod val="15000"/>
                  <a:lumOff val="85000"/>
                  <a:alpha val="54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r>
                  <a:rPr lang="uk-UA"/>
                  <a:t>млн  т</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1527579424"/>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b="1">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scatterChart>
        <c:scatterStyle val="lineMarker"/>
        <c:varyColors val="0"/>
        <c:ser>
          <c:idx val="0"/>
          <c:order val="0"/>
          <c:spPr>
            <a:ln w="25400" cap="rnd">
              <a:noFill/>
              <a:round/>
            </a:ln>
            <a:effectLst/>
          </c:spPr>
          <c:marker>
            <c:symbol val="circle"/>
            <c:size val="5"/>
            <c:spPr>
              <a:gradFill rotWithShape="1">
                <a:gsLst>
                  <a:gs pos="0">
                    <a:schemeClr val="dk1">
                      <a:tint val="88500"/>
                      <a:satMod val="103000"/>
                      <a:lumMod val="102000"/>
                      <a:tint val="94000"/>
                    </a:schemeClr>
                  </a:gs>
                  <a:gs pos="50000">
                    <a:schemeClr val="dk1">
                      <a:tint val="88500"/>
                      <a:satMod val="110000"/>
                      <a:lumMod val="100000"/>
                      <a:shade val="100000"/>
                    </a:schemeClr>
                  </a:gs>
                  <a:gs pos="100000">
                    <a:schemeClr val="dk1">
                      <a:tint val="88500"/>
                      <a:lumMod val="99000"/>
                      <a:satMod val="120000"/>
                      <a:shade val="78000"/>
                    </a:schemeClr>
                  </a:gs>
                </a:gsLst>
                <a:lin ang="5400000" scaled="0"/>
              </a:gradFill>
              <a:ln w="9525">
                <a:solidFill>
                  <a:schemeClr val="dk1">
                    <a:tint val="88500"/>
                  </a:schemeClr>
                </a:solidFill>
                <a:round/>
              </a:ln>
              <a:effectLst/>
            </c:spPr>
          </c:marker>
          <c:trendline>
            <c:spPr>
              <a:ln w="9525" cap="rnd">
                <a:solidFill>
                  <a:schemeClr val="dk1">
                    <a:tint val="88500"/>
                  </a:schemeClr>
                </a:solidFill>
              </a:ln>
              <a:effectLst/>
            </c:spPr>
            <c:trendlineType val="linear"/>
            <c:dispRSqr val="1"/>
            <c:dispEq val="1"/>
            <c:trendlineLbl>
              <c:layout>
                <c:manualLayout>
                  <c:x val="-6.4220472440944879E-2"/>
                  <c:y val="-3.1088874307378243E-2"/>
                </c:manualLayout>
              </c:layout>
              <c:numFmt formatCode="General" sourceLinked="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trendlineLbl>
          </c:trendline>
          <c:xVal>
            <c:numRef>
              <c:f>Аркуш2!$D$4:$D$19</c:f>
              <c:numCache>
                <c:formatCode>General</c:formatCode>
                <c:ptCount val="16"/>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pt idx="15">
                  <c:v>2022</c:v>
                </c:pt>
              </c:numCache>
            </c:numRef>
          </c:xVal>
          <c:yVal>
            <c:numRef>
              <c:f>Аркуш2!$E$4:$E$19</c:f>
              <c:numCache>
                <c:formatCode>General</c:formatCode>
                <c:ptCount val="16"/>
                <c:pt idx="0">
                  <c:v>18.8</c:v>
                </c:pt>
                <c:pt idx="1">
                  <c:v>20.9</c:v>
                </c:pt>
                <c:pt idx="2">
                  <c:v>20.100000000000001</c:v>
                </c:pt>
                <c:pt idx="3">
                  <c:v>20.9</c:v>
                </c:pt>
                <c:pt idx="4">
                  <c:v>22</c:v>
                </c:pt>
                <c:pt idx="5">
                  <c:v>23.2</c:v>
                </c:pt>
                <c:pt idx="6">
                  <c:v>24.2</c:v>
                </c:pt>
                <c:pt idx="7">
                  <c:v>26.6</c:v>
                </c:pt>
                <c:pt idx="8">
                  <c:v>24.5</c:v>
                </c:pt>
                <c:pt idx="9">
                  <c:v>26.7</c:v>
                </c:pt>
                <c:pt idx="10">
                  <c:v>25.9</c:v>
                </c:pt>
                <c:pt idx="11">
                  <c:v>25.2</c:v>
                </c:pt>
                <c:pt idx="12">
                  <c:v>28.2</c:v>
                </c:pt>
                <c:pt idx="13">
                  <c:v>29.4</c:v>
                </c:pt>
                <c:pt idx="14">
                  <c:v>29.6</c:v>
                </c:pt>
                <c:pt idx="15">
                  <c:v>29.9</c:v>
                </c:pt>
              </c:numCache>
            </c:numRef>
          </c:yVal>
          <c:smooth val="0"/>
          <c:extLst>
            <c:ext xmlns:c16="http://schemas.microsoft.com/office/drawing/2014/chart" uri="{C3380CC4-5D6E-409C-BE32-E72D297353CC}">
              <c16:uniqueId val="{00000001-0718-4EC4-AC4E-9325A6F40187}"/>
            </c:ext>
          </c:extLst>
        </c:ser>
        <c:dLbls>
          <c:showLegendKey val="0"/>
          <c:showVal val="0"/>
          <c:showCatName val="0"/>
          <c:showSerName val="0"/>
          <c:showPercent val="0"/>
          <c:showBubbleSize val="0"/>
        </c:dLbls>
        <c:axId val="685144432"/>
        <c:axId val="685134832"/>
      </c:scatterChart>
      <c:valAx>
        <c:axId val="685144432"/>
        <c:scaling>
          <c:orientation val="minMax"/>
        </c:scaling>
        <c:delete val="0"/>
        <c:axPos val="b"/>
        <c:majorGridlines>
          <c:spPr>
            <a:ln w="9525" cap="flat" cmpd="sng" algn="ctr">
              <a:solidFill>
                <a:schemeClr val="tx2">
                  <a:lumMod val="15000"/>
                  <a:lumOff val="85000"/>
                </a:schemeClr>
              </a:solidFill>
              <a:round/>
            </a:ln>
            <a:effectLst/>
          </c:spPr>
        </c:majorGridlines>
        <c:minorGridlines>
          <c:spPr>
            <a:ln>
              <a:solidFill>
                <a:schemeClr val="tx2">
                  <a:lumMod val="5000"/>
                  <a:lumOff val="95000"/>
                </a:schemeClr>
              </a:solidFill>
            </a:ln>
            <a:effectLst/>
          </c:spPr>
        </c:minorGridlines>
        <c:numFmt formatCode="General" sourceLinked="1"/>
        <c:majorTickMark val="out"/>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ru-UA"/>
          </a:p>
        </c:txPr>
        <c:crossAx val="685134832"/>
        <c:crosses val="autoZero"/>
        <c:crossBetween val="midCat"/>
      </c:valAx>
      <c:valAx>
        <c:axId val="685134832"/>
        <c:scaling>
          <c:orientation val="minMax"/>
        </c:scaling>
        <c:delete val="0"/>
        <c:axPos val="l"/>
        <c:majorGridlines>
          <c:spPr>
            <a:ln w="9525" cap="flat" cmpd="sng" algn="ctr">
              <a:solidFill>
                <a:schemeClr val="tx2">
                  <a:lumMod val="15000"/>
                  <a:lumOff val="85000"/>
                </a:schemeClr>
              </a:solidFill>
              <a:round/>
            </a:ln>
            <a:effectLst/>
          </c:spPr>
        </c:majorGridlines>
        <c:minorGridlines>
          <c:spPr>
            <a:ln>
              <a:solidFill>
                <a:schemeClr val="tx2">
                  <a:lumMod val="5000"/>
                  <a:lumOff val="95000"/>
                </a:schemeClr>
              </a:solidFill>
            </a:ln>
            <a:effectLst/>
          </c:spPr>
        </c:minorGridlines>
        <c:title>
          <c:tx>
            <c:rich>
              <a:bodyPr rot="-5400000" spcFirstLastPara="1" vertOverflow="ellipsis" vert="horz" wrap="square" anchor="ctr" anchorCtr="1"/>
              <a:lstStyle/>
              <a:p>
                <a:pPr>
                  <a:defRPr sz="900" b="1" i="0" u="none" strike="noStrike" kern="1200" baseline="0">
                    <a:solidFill>
                      <a:schemeClr val="tx2"/>
                    </a:solidFill>
                    <a:latin typeface="Times New Roman" panose="02020603050405020304" pitchFamily="18" charset="0"/>
                    <a:ea typeface="+mn-ea"/>
                    <a:cs typeface="Times New Roman" panose="02020603050405020304" pitchFamily="18" charset="0"/>
                  </a:defRPr>
                </a:pPr>
                <a:r>
                  <a:rPr lang="uk-UA"/>
                  <a:t>%</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ru-UA"/>
            </a:p>
          </c:txPr>
        </c:title>
        <c:numFmt formatCode="General" sourceLinked="1"/>
        <c:majorTickMark val="out"/>
        <c:minorTickMark val="none"/>
        <c:tickLblPos val="nextTo"/>
        <c:spPr>
          <a:noFill/>
          <a:ln>
            <a:solidFill>
              <a:schemeClr val="tx2">
                <a:lumMod val="40000"/>
                <a:lumOff val="60000"/>
              </a:schemeClr>
            </a:solidFill>
          </a:ln>
          <a:effectLst/>
        </c:spPr>
        <c:txPr>
          <a:bodyPr rot="-60000000" spcFirstLastPara="1" vertOverflow="ellipsis" vert="horz" wrap="square" anchor="ctr" anchorCtr="1"/>
          <a:lstStyle/>
          <a:p>
            <a:pPr>
              <a:defRPr sz="900"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ru-UA"/>
          </a:p>
        </c:txPr>
        <c:crossAx val="685144432"/>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b="1">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spPr>
            <a:ln w="22225" cap="rnd">
              <a:solidFill>
                <a:schemeClr val="dk1">
                  <a:tint val="885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numRef>
              <c:f>Аркуш3!$F$6:$F$16</c:f>
              <c:numCache>
                <c:formatCode>General</c:formatCode>
                <c:ptCount val="11"/>
                <c:pt idx="0">
                  <c:v>2012</c:v>
                </c:pt>
                <c:pt idx="1">
                  <c:v>2013</c:v>
                </c:pt>
                <c:pt idx="2">
                  <c:v>2014</c:v>
                </c:pt>
                <c:pt idx="3">
                  <c:v>2015</c:v>
                </c:pt>
                <c:pt idx="4">
                  <c:v>2016</c:v>
                </c:pt>
                <c:pt idx="5">
                  <c:v>2017</c:v>
                </c:pt>
                <c:pt idx="6">
                  <c:v>2018</c:v>
                </c:pt>
                <c:pt idx="7">
                  <c:v>2019</c:v>
                </c:pt>
                <c:pt idx="8">
                  <c:v>2020</c:v>
                </c:pt>
                <c:pt idx="9">
                  <c:v>2021</c:v>
                </c:pt>
                <c:pt idx="10">
                  <c:v>2022</c:v>
                </c:pt>
              </c:numCache>
            </c:numRef>
          </c:cat>
          <c:val>
            <c:numRef>
              <c:f>Аркуш3!$G$6:$G$16</c:f>
              <c:numCache>
                <c:formatCode>General</c:formatCode>
                <c:ptCount val="11"/>
                <c:pt idx="0">
                  <c:v>695.7</c:v>
                </c:pt>
                <c:pt idx="1">
                  <c:v>755.3</c:v>
                </c:pt>
                <c:pt idx="2">
                  <c:v>811.7</c:v>
                </c:pt>
                <c:pt idx="3">
                  <c:v>772.8</c:v>
                </c:pt>
                <c:pt idx="4">
                  <c:v>757.6</c:v>
                </c:pt>
                <c:pt idx="5">
                  <c:v>671.2</c:v>
                </c:pt>
                <c:pt idx="6">
                  <c:v>601</c:v>
                </c:pt>
                <c:pt idx="7">
                  <c:v>624.5</c:v>
                </c:pt>
                <c:pt idx="8">
                  <c:v>635.9</c:v>
                </c:pt>
                <c:pt idx="9">
                  <c:v>624.79999999999995</c:v>
                </c:pt>
                <c:pt idx="10">
                  <c:v>676</c:v>
                </c:pt>
              </c:numCache>
            </c:numRef>
          </c:val>
          <c:smooth val="0"/>
          <c:extLst>
            <c:ext xmlns:c16="http://schemas.microsoft.com/office/drawing/2014/chart" uri="{C3380CC4-5D6E-409C-BE32-E72D297353CC}">
              <c16:uniqueId val="{00000000-8CC8-4E78-87D5-7CD4D6F4168E}"/>
            </c:ext>
          </c:extLst>
        </c:ser>
        <c:dLbls>
          <c:showLegendKey val="0"/>
          <c:showVal val="0"/>
          <c:showCatName val="0"/>
          <c:showSerName val="0"/>
          <c:showPercent val="0"/>
          <c:showBubbleSize val="0"/>
        </c:dLbls>
        <c:smooth val="0"/>
        <c:axId val="1527579424"/>
        <c:axId val="1527577024"/>
      </c:lineChart>
      <c:catAx>
        <c:axId val="1527579424"/>
        <c:scaling>
          <c:orientation val="minMax"/>
        </c:scaling>
        <c:delete val="0"/>
        <c:axPos val="b"/>
        <c:majorGridlines>
          <c:spPr>
            <a:ln w="9525" cap="flat" cmpd="sng" algn="ctr">
              <a:solidFill>
                <a:schemeClr val="dk1">
                  <a:lumMod val="15000"/>
                  <a:lumOff val="85000"/>
                  <a:alpha val="54000"/>
                </a:schemeClr>
              </a:solidFill>
              <a:round/>
            </a:ln>
            <a:effectLst/>
          </c:spPr>
        </c:majorGridlines>
        <c:minorGridlines>
          <c:spPr>
            <a:ln w="9525" cap="flat" cmpd="sng" algn="ctr">
              <a:solidFill>
                <a:schemeClr val="dk1">
                  <a:lumMod val="15000"/>
                  <a:lumOff val="85000"/>
                  <a:alpha val="51000"/>
                </a:schemeClr>
              </a:solidFill>
              <a:round/>
            </a:ln>
            <a:effectLst/>
          </c:spPr>
        </c:min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1" i="0" u="none" strike="noStrike" kern="1200" cap="none" spc="0" normalizeH="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1527577024"/>
        <c:crosses val="autoZero"/>
        <c:auto val="1"/>
        <c:lblAlgn val="ctr"/>
        <c:lblOffset val="100"/>
        <c:noMultiLvlLbl val="0"/>
      </c:catAx>
      <c:valAx>
        <c:axId val="1527577024"/>
        <c:scaling>
          <c:orientation val="minMax"/>
        </c:scaling>
        <c:delete val="0"/>
        <c:axPos val="l"/>
        <c:majorGridlines>
          <c:spPr>
            <a:ln w="9525" cap="flat" cmpd="sng" algn="ctr">
              <a:solidFill>
                <a:schemeClr val="dk1">
                  <a:lumMod val="15000"/>
                  <a:lumOff val="85000"/>
                  <a:alpha val="54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r>
                  <a:rPr lang="uk-UA"/>
                  <a:t>млн.</a:t>
                </a:r>
                <a:r>
                  <a:rPr lang="uk-UA" baseline="0"/>
                  <a:t> т</a:t>
                </a:r>
                <a:endParaRPr lang="uk-UA"/>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1527579424"/>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b="1">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spPr>
            <a:ln w="22225" cap="rnd">
              <a:solidFill>
                <a:schemeClr val="dk1">
                  <a:tint val="88500"/>
                </a:schemeClr>
              </a:solidFill>
              <a:round/>
            </a:ln>
            <a:effectLst/>
          </c:spPr>
          <c:marker>
            <c:symbol val="none"/>
          </c:marker>
          <c:dLbls>
            <c:spPr>
              <a:noFill/>
              <a:ln>
                <a:noFill/>
              </a:ln>
              <a:effectLst/>
            </c:spPr>
            <c:txPr>
              <a:bodyPr rot="0" spcFirstLastPara="1" vertOverflow="ellipsis" vert="horz" wrap="square" anchor="ctr" anchorCtr="1"/>
              <a:lstStyle/>
              <a:p>
                <a:pPr>
                  <a:defRPr sz="9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numRef>
              <c:f>Аркуш3!$F$10:$F$15</c:f>
              <c:numCache>
                <c:formatCode>General</c:formatCode>
                <c:ptCount val="6"/>
                <c:pt idx="0">
                  <c:v>2016</c:v>
                </c:pt>
                <c:pt idx="1">
                  <c:v>2017</c:v>
                </c:pt>
                <c:pt idx="2">
                  <c:v>2018</c:v>
                </c:pt>
                <c:pt idx="3">
                  <c:v>2019</c:v>
                </c:pt>
                <c:pt idx="4">
                  <c:v>2020</c:v>
                </c:pt>
                <c:pt idx="5">
                  <c:v>2021</c:v>
                </c:pt>
              </c:numCache>
            </c:numRef>
          </c:cat>
          <c:val>
            <c:numRef>
              <c:f>Аркуш3!$G$10:$G$15</c:f>
              <c:numCache>
                <c:formatCode>General</c:formatCode>
                <c:ptCount val="6"/>
                <c:pt idx="0">
                  <c:v>183.5</c:v>
                </c:pt>
                <c:pt idx="1">
                  <c:v>178.4</c:v>
                </c:pt>
                <c:pt idx="2">
                  <c:v>147.30000000000001</c:v>
                </c:pt>
                <c:pt idx="3">
                  <c:v>166.9</c:v>
                </c:pt>
                <c:pt idx="4">
                  <c:v>175.6</c:v>
                </c:pt>
                <c:pt idx="5">
                  <c:v>187.1</c:v>
                </c:pt>
              </c:numCache>
            </c:numRef>
          </c:val>
          <c:smooth val="0"/>
          <c:extLst>
            <c:ext xmlns:c16="http://schemas.microsoft.com/office/drawing/2014/chart" uri="{C3380CC4-5D6E-409C-BE32-E72D297353CC}">
              <c16:uniqueId val="{00000000-22FD-4037-96B6-4FD7F2082C70}"/>
            </c:ext>
          </c:extLst>
        </c:ser>
        <c:dLbls>
          <c:dLblPos val="t"/>
          <c:showLegendKey val="0"/>
          <c:showVal val="1"/>
          <c:showCatName val="0"/>
          <c:showSerName val="0"/>
          <c:showPercent val="0"/>
          <c:showBubbleSize val="0"/>
        </c:dLbls>
        <c:smooth val="0"/>
        <c:axId val="1527579424"/>
        <c:axId val="1527577024"/>
      </c:lineChart>
      <c:catAx>
        <c:axId val="1527579424"/>
        <c:scaling>
          <c:orientation val="minMax"/>
        </c:scaling>
        <c:delete val="0"/>
        <c:axPos val="b"/>
        <c:majorGridlines>
          <c:spPr>
            <a:ln w="9525" cap="flat" cmpd="sng" algn="ctr">
              <a:solidFill>
                <a:schemeClr val="dk1">
                  <a:lumMod val="15000"/>
                  <a:lumOff val="85000"/>
                  <a:alpha val="54000"/>
                </a:schemeClr>
              </a:solidFill>
              <a:round/>
            </a:ln>
            <a:effectLst/>
          </c:spPr>
        </c:majorGridlines>
        <c:minorGridlines>
          <c:spPr>
            <a:ln w="9525" cap="flat" cmpd="sng" algn="ctr">
              <a:solidFill>
                <a:schemeClr val="dk1">
                  <a:lumMod val="15000"/>
                  <a:lumOff val="85000"/>
                  <a:alpha val="51000"/>
                </a:schemeClr>
              </a:solidFill>
              <a:round/>
            </a:ln>
            <a:effectLst/>
          </c:spPr>
        </c:min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1" i="0" u="none" strike="noStrike" kern="1200" cap="none" spc="0" normalizeH="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1527577024"/>
        <c:crosses val="autoZero"/>
        <c:auto val="1"/>
        <c:lblAlgn val="ctr"/>
        <c:lblOffset val="100"/>
        <c:noMultiLvlLbl val="0"/>
      </c:catAx>
      <c:valAx>
        <c:axId val="1527577024"/>
        <c:scaling>
          <c:orientation val="minMax"/>
        </c:scaling>
        <c:delete val="0"/>
        <c:axPos val="l"/>
        <c:majorGridlines>
          <c:spPr>
            <a:ln w="9525" cap="flat" cmpd="sng" algn="ctr">
              <a:solidFill>
                <a:schemeClr val="dk1">
                  <a:lumMod val="15000"/>
                  <a:lumOff val="85000"/>
                  <a:alpha val="54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r>
                  <a:rPr lang="uk-UA"/>
                  <a:t>тис.  осіб</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1527579424"/>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b="1">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5.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6.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87">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solidFill>
        <a:schemeClr val="lt1"/>
      </a:solidFill>
      <a:sp3d/>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87">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solidFill>
        <a:schemeClr val="lt1"/>
      </a:solidFill>
      <a:sp3d/>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32">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alpha val="54000"/>
          </a:schemeClr>
        </a:solidFill>
        <a:round/>
      </a:ln>
    </cs:spPr>
  </cs:gridlineMajor>
  <cs:gridlineMinor>
    <cs:lnRef idx="0"/>
    <cs:fillRef idx="0"/>
    <cs:effectRef idx="0"/>
    <cs:fontRef idx="minor">
      <a:schemeClr val="dk1"/>
    </cs:fontRef>
    <cs:spPr>
      <a:ln w="9525" cap="flat" cmpd="sng" algn="ctr">
        <a:solidFill>
          <a:schemeClr val="dk1">
            <a:lumMod val="15000"/>
            <a:lumOff val="85000"/>
            <a:alpha val="51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4.xml><?xml version="1.0" encoding="utf-8"?>
<cs:chartStyle xmlns:cs="http://schemas.microsoft.com/office/drawing/2012/chartStyle" xmlns:a="http://schemas.openxmlformats.org/drawingml/2006/main" id="242">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9525" cap="rnd">
        <a:solidFill>
          <a:schemeClr val="phClr"/>
        </a:solidFill>
        <a:round/>
      </a:ln>
    </cs:spPr>
  </cs:dataPointLine>
  <cs:dataPointMarker>
    <cs:lnRef idx="0">
      <cs:styleClr val="auto"/>
    </cs:lnRef>
    <cs:fillRef idx="3">
      <cs:styleClr val="auto"/>
    </cs:fillRef>
    <cs:effectRef idx="2"/>
    <cs:fontRef idx="minor">
      <a:schemeClr val="tx2"/>
    </cs:fontRef>
    <cs:spPr>
      <a:ln w="9525">
        <a:solidFill>
          <a:schemeClr val="phClr"/>
        </a:solidFill>
        <a:round/>
      </a:ln>
    </cs:spPr>
  </cs:dataPointMarker>
  <cs:dataPointMarkerLayout symbol="circle" size="5"/>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9525" cap="rnd">
        <a:solidFill>
          <a:schemeClr val="phClr"/>
        </a:solidFill>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spPr>
      <a:ln>
        <a:solidFill>
          <a:schemeClr val="tx2">
            <a:lumMod val="40000"/>
            <a:lumOff val="60000"/>
          </a:schemeClr>
        </a:solidFill>
      </a:ln>
    </cs:spPr>
    <cs:defRPr sz="900" kern="1200"/>
  </cs:valueAxis>
  <cs:wall>
    <cs:lnRef idx="0"/>
    <cs:fillRef idx="0"/>
    <cs:effectRef idx="0"/>
    <cs:fontRef idx="minor">
      <a:schemeClr val="tx2"/>
    </cs:fontRef>
  </cs:wall>
</cs:chartStyle>
</file>

<file path=word/charts/style5.xml><?xml version="1.0" encoding="utf-8"?>
<cs:chartStyle xmlns:cs="http://schemas.microsoft.com/office/drawing/2012/chartStyle" xmlns:a="http://schemas.openxmlformats.org/drawingml/2006/main" id="232">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alpha val="54000"/>
          </a:schemeClr>
        </a:solidFill>
        <a:round/>
      </a:ln>
    </cs:spPr>
  </cs:gridlineMajor>
  <cs:gridlineMinor>
    <cs:lnRef idx="0"/>
    <cs:fillRef idx="0"/>
    <cs:effectRef idx="0"/>
    <cs:fontRef idx="minor">
      <a:schemeClr val="dk1"/>
    </cs:fontRef>
    <cs:spPr>
      <a:ln w="9525" cap="flat" cmpd="sng" algn="ctr">
        <a:solidFill>
          <a:schemeClr val="dk1">
            <a:lumMod val="15000"/>
            <a:lumOff val="85000"/>
            <a:alpha val="51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6.xml><?xml version="1.0" encoding="utf-8"?>
<cs:chartStyle xmlns:cs="http://schemas.microsoft.com/office/drawing/2012/chartStyle" xmlns:a="http://schemas.openxmlformats.org/drawingml/2006/main" id="232">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alpha val="54000"/>
          </a:schemeClr>
        </a:solidFill>
        <a:round/>
      </a:ln>
    </cs:spPr>
  </cs:gridlineMajor>
  <cs:gridlineMinor>
    <cs:lnRef idx="0"/>
    <cs:fillRef idx="0"/>
    <cs:effectRef idx="0"/>
    <cs:fontRef idx="minor">
      <a:schemeClr val="dk1"/>
    </cs:fontRef>
    <cs:spPr>
      <a:ln w="9525" cap="flat" cmpd="sng" algn="ctr">
        <a:solidFill>
          <a:schemeClr val="dk1">
            <a:lumMod val="15000"/>
            <a:lumOff val="85000"/>
            <a:alpha val="51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C259BE-6B34-4BAD-A512-A42C8E675D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228</TotalTime>
  <Pages>58</Pages>
  <Words>12501</Words>
  <Characters>88013</Characters>
  <Application>Microsoft Office Word</Application>
  <DocSecurity>0</DocSecurity>
  <Lines>2046</Lines>
  <Paragraphs>755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99759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Iryna Pavlova</dc:creator>
  <cp:keywords/>
  <dc:description/>
  <cp:lastModifiedBy>Ideapad Lenovo</cp:lastModifiedBy>
  <cp:revision>117</cp:revision>
  <cp:lastPrinted>2025-06-05T11:00:00Z</cp:lastPrinted>
  <dcterms:created xsi:type="dcterms:W3CDTF">2025-06-03T16:01:00Z</dcterms:created>
  <dcterms:modified xsi:type="dcterms:W3CDTF">2025-06-11T10:36:00Z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57679fd5-c956-4de9-9730-8f11f1fc3550</vt:lpwstr>
  </property>
</Properties>
</file>