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1D1E" w:rsidRPr="00A21D1E" w:rsidRDefault="00A21D1E" w:rsidP="00A21D1E">
      <w:pPr>
        <w:spacing w:after="0" w:line="360" w:lineRule="auto"/>
        <w:jc w:val="center"/>
        <w:rPr>
          <w:rFonts w:ascii="Times New Roman" w:eastAsia="Times New Roman" w:hAnsi="Times New Roman" w:cs="Times New Roman"/>
          <w:b/>
          <w:sz w:val="28"/>
          <w:szCs w:val="28"/>
          <w:lang w:val="uk-UA" w:eastAsia="ru-RU"/>
        </w:rPr>
      </w:pPr>
      <w:r w:rsidRPr="00A21D1E">
        <w:rPr>
          <w:rFonts w:ascii="Times New Roman" w:eastAsia="Times New Roman" w:hAnsi="Times New Roman" w:cs="Times New Roman"/>
          <w:b/>
          <w:sz w:val="28"/>
          <w:szCs w:val="28"/>
          <w:lang w:val="uk-UA" w:eastAsia="ru-RU"/>
        </w:rPr>
        <w:t>Міністерство освіти і науки України</w:t>
      </w:r>
    </w:p>
    <w:p w:rsidR="00A21D1E" w:rsidRPr="00A21D1E" w:rsidRDefault="00A21D1E" w:rsidP="00A21D1E">
      <w:pPr>
        <w:spacing w:after="0" w:line="360" w:lineRule="auto"/>
        <w:jc w:val="center"/>
        <w:rPr>
          <w:rFonts w:ascii="Times New Roman" w:eastAsia="Times New Roman" w:hAnsi="Times New Roman" w:cs="Times New Roman"/>
          <w:b/>
          <w:sz w:val="28"/>
          <w:szCs w:val="28"/>
          <w:lang w:val="uk-UA" w:eastAsia="ru-RU"/>
        </w:rPr>
      </w:pPr>
      <w:r w:rsidRPr="00A21D1E">
        <w:rPr>
          <w:rFonts w:ascii="Times New Roman" w:eastAsia="Times New Roman" w:hAnsi="Times New Roman" w:cs="Times New Roman"/>
          <w:b/>
          <w:sz w:val="28"/>
          <w:szCs w:val="28"/>
          <w:lang w:val="uk-UA" w:eastAsia="ru-RU"/>
        </w:rPr>
        <w:t>Одеський національний університет імені І. І. Мечникова</w:t>
      </w:r>
    </w:p>
    <w:p w:rsidR="00A21D1E" w:rsidRPr="00A21D1E" w:rsidRDefault="00A21D1E" w:rsidP="00A21D1E">
      <w:pPr>
        <w:spacing w:after="0" w:line="360" w:lineRule="auto"/>
        <w:jc w:val="center"/>
        <w:rPr>
          <w:rFonts w:ascii="Times New Roman" w:eastAsia="Times New Roman" w:hAnsi="Times New Roman" w:cs="Times New Roman"/>
          <w:b/>
          <w:sz w:val="28"/>
          <w:szCs w:val="28"/>
          <w:lang w:val="uk-UA" w:eastAsia="ru-RU"/>
        </w:rPr>
      </w:pPr>
      <w:r w:rsidRPr="00A21D1E">
        <w:rPr>
          <w:rFonts w:ascii="Times New Roman" w:eastAsia="Times New Roman" w:hAnsi="Times New Roman" w:cs="Times New Roman"/>
          <w:b/>
          <w:sz w:val="28"/>
          <w:szCs w:val="28"/>
          <w:lang w:val="uk-UA" w:eastAsia="ru-RU"/>
        </w:rPr>
        <w:t xml:space="preserve">Інститут соціальних наук </w:t>
      </w:r>
    </w:p>
    <w:p w:rsidR="00A21D1E" w:rsidRPr="00A21D1E" w:rsidRDefault="00A21D1E" w:rsidP="00A21D1E">
      <w:pPr>
        <w:spacing w:after="0" w:line="360" w:lineRule="auto"/>
        <w:jc w:val="center"/>
        <w:rPr>
          <w:rFonts w:ascii="Times New Roman" w:eastAsia="Times New Roman" w:hAnsi="Times New Roman" w:cs="Times New Roman"/>
          <w:b/>
          <w:sz w:val="28"/>
          <w:szCs w:val="28"/>
          <w:lang w:val="uk-UA" w:eastAsia="ru-RU"/>
        </w:rPr>
      </w:pPr>
      <w:r w:rsidRPr="00A21D1E">
        <w:rPr>
          <w:rFonts w:ascii="Times New Roman" w:eastAsia="Times New Roman" w:hAnsi="Times New Roman" w:cs="Times New Roman"/>
          <w:b/>
          <w:sz w:val="28"/>
          <w:szCs w:val="28"/>
          <w:lang w:val="uk-UA" w:eastAsia="ru-RU"/>
        </w:rPr>
        <w:t xml:space="preserve">Кафедра соціології </w:t>
      </w:r>
    </w:p>
    <w:p w:rsidR="00A21D1E" w:rsidRPr="00A21D1E" w:rsidRDefault="00A21D1E" w:rsidP="00A21D1E">
      <w:pPr>
        <w:spacing w:after="0" w:line="360" w:lineRule="auto"/>
        <w:jc w:val="center"/>
        <w:rPr>
          <w:rFonts w:ascii="Times New Roman" w:eastAsia="Times New Roman" w:hAnsi="Times New Roman" w:cs="Times New Roman"/>
          <w:b/>
          <w:sz w:val="28"/>
          <w:szCs w:val="28"/>
          <w:lang w:val="uk-UA" w:eastAsia="ru-RU"/>
        </w:rPr>
      </w:pPr>
    </w:p>
    <w:p w:rsidR="00A21D1E" w:rsidRPr="00A21D1E" w:rsidRDefault="00A21D1E" w:rsidP="00A21D1E">
      <w:pPr>
        <w:spacing w:after="0" w:line="360" w:lineRule="auto"/>
        <w:jc w:val="center"/>
        <w:rPr>
          <w:rFonts w:ascii="Times New Roman" w:eastAsia="Times New Roman" w:hAnsi="Times New Roman" w:cs="Times New Roman"/>
          <w:b/>
          <w:sz w:val="28"/>
          <w:szCs w:val="28"/>
          <w:lang w:val="uk-UA" w:eastAsia="ru-RU"/>
        </w:rPr>
      </w:pPr>
    </w:p>
    <w:p w:rsidR="00A21D1E" w:rsidRPr="00A21D1E" w:rsidRDefault="00A21D1E" w:rsidP="00A21D1E">
      <w:pPr>
        <w:spacing w:after="0" w:line="360" w:lineRule="auto"/>
        <w:jc w:val="center"/>
        <w:rPr>
          <w:rFonts w:ascii="Times New Roman" w:eastAsia="Times New Roman" w:hAnsi="Times New Roman" w:cs="Times New Roman"/>
          <w:b/>
          <w:sz w:val="28"/>
          <w:szCs w:val="28"/>
          <w:lang w:val="uk-UA" w:eastAsia="ru-RU"/>
        </w:rPr>
      </w:pPr>
      <w:r w:rsidRPr="00A21D1E">
        <w:rPr>
          <w:rFonts w:ascii="Times New Roman" w:eastAsia="Times New Roman" w:hAnsi="Times New Roman" w:cs="Times New Roman"/>
          <w:b/>
          <w:sz w:val="28"/>
          <w:szCs w:val="28"/>
          <w:lang w:val="uk-UA" w:eastAsia="ru-RU"/>
        </w:rPr>
        <w:t xml:space="preserve">Дипломна робота </w:t>
      </w:r>
    </w:p>
    <w:p w:rsidR="00A21D1E" w:rsidRPr="00A21D1E" w:rsidRDefault="00A21D1E" w:rsidP="00A21D1E">
      <w:pPr>
        <w:spacing w:after="0" w:line="360" w:lineRule="auto"/>
        <w:jc w:val="center"/>
        <w:rPr>
          <w:rFonts w:ascii="Times New Roman" w:eastAsia="Times New Roman" w:hAnsi="Times New Roman" w:cs="Times New Roman"/>
          <w:sz w:val="28"/>
          <w:szCs w:val="28"/>
          <w:u w:val="single"/>
          <w:lang w:val="uk-UA" w:eastAsia="ru-RU"/>
        </w:rPr>
      </w:pPr>
      <w:r w:rsidRPr="00A21D1E">
        <w:rPr>
          <w:rFonts w:ascii="Times New Roman" w:eastAsia="Times New Roman" w:hAnsi="Times New Roman" w:cs="Times New Roman"/>
          <w:sz w:val="28"/>
          <w:szCs w:val="28"/>
          <w:u w:val="single"/>
          <w:lang w:val="uk-UA" w:eastAsia="ru-RU"/>
        </w:rPr>
        <w:t xml:space="preserve">бакалавра </w:t>
      </w:r>
    </w:p>
    <w:p w:rsidR="00A21D1E" w:rsidRPr="00A21D1E" w:rsidRDefault="00A21D1E" w:rsidP="00A21D1E">
      <w:pPr>
        <w:spacing w:after="0" w:line="360" w:lineRule="auto"/>
        <w:jc w:val="center"/>
        <w:rPr>
          <w:rFonts w:ascii="Times New Roman" w:eastAsia="Times New Roman" w:hAnsi="Times New Roman" w:cs="Times New Roman"/>
          <w:sz w:val="28"/>
          <w:szCs w:val="28"/>
          <w:lang w:val="uk-UA" w:eastAsia="ru-RU"/>
        </w:rPr>
      </w:pPr>
      <w:r w:rsidRPr="00A21D1E">
        <w:rPr>
          <w:rFonts w:ascii="Times New Roman" w:eastAsia="Times New Roman" w:hAnsi="Times New Roman" w:cs="Times New Roman"/>
          <w:sz w:val="28"/>
          <w:szCs w:val="28"/>
          <w:lang w:val="uk-UA" w:eastAsia="ru-RU"/>
        </w:rPr>
        <w:t xml:space="preserve">на тему: </w:t>
      </w:r>
      <w:r w:rsidRPr="00A21D1E">
        <w:rPr>
          <w:rFonts w:ascii="Times New Roman" w:eastAsia="Times New Roman" w:hAnsi="Times New Roman" w:cs="Times New Roman"/>
          <w:b/>
          <w:sz w:val="28"/>
          <w:szCs w:val="28"/>
          <w:lang w:val="uk-UA" w:eastAsia="ru-RU"/>
        </w:rPr>
        <w:t>«Щастя як соціальний феномен: проблеми вимірювання та інтерпретації»</w:t>
      </w:r>
    </w:p>
    <w:p w:rsidR="00A21D1E" w:rsidRPr="00A21D1E" w:rsidRDefault="00A21D1E" w:rsidP="00A21D1E">
      <w:pPr>
        <w:spacing w:after="0" w:line="360" w:lineRule="auto"/>
        <w:jc w:val="center"/>
        <w:rPr>
          <w:rFonts w:ascii="Times New Roman" w:eastAsia="Times New Roman" w:hAnsi="Times New Roman" w:cs="Times New Roman"/>
          <w:sz w:val="28"/>
          <w:szCs w:val="28"/>
          <w:lang w:val="uk-UA" w:eastAsia="ru-RU"/>
        </w:rPr>
      </w:pPr>
      <w:r w:rsidRPr="00A21D1E">
        <w:rPr>
          <w:rFonts w:ascii="Times New Roman" w:eastAsia="Times New Roman" w:hAnsi="Times New Roman" w:cs="Times New Roman"/>
          <w:sz w:val="28"/>
          <w:szCs w:val="28"/>
          <w:lang w:val="uk-UA" w:eastAsia="ru-RU"/>
        </w:rPr>
        <w:t>"Happiness as a social phenomenon: the problems of measurement and interpretation"</w:t>
      </w:r>
    </w:p>
    <w:p w:rsidR="00A21D1E" w:rsidRPr="00A21D1E" w:rsidRDefault="00A21D1E" w:rsidP="00A21D1E">
      <w:pPr>
        <w:spacing w:after="0" w:line="360" w:lineRule="auto"/>
        <w:jc w:val="center"/>
        <w:rPr>
          <w:rFonts w:ascii="Times New Roman" w:eastAsia="Times New Roman" w:hAnsi="Times New Roman" w:cs="Times New Roman"/>
          <w:sz w:val="28"/>
          <w:szCs w:val="28"/>
          <w:lang w:val="uk-UA" w:eastAsia="ru-RU"/>
        </w:rPr>
      </w:pPr>
    </w:p>
    <w:p w:rsidR="00A21D1E" w:rsidRPr="00A21D1E" w:rsidRDefault="00A21D1E" w:rsidP="00A21D1E">
      <w:pPr>
        <w:spacing w:after="0" w:line="360" w:lineRule="auto"/>
        <w:jc w:val="right"/>
        <w:rPr>
          <w:rFonts w:ascii="Times New Roman" w:eastAsia="Times New Roman" w:hAnsi="Times New Roman" w:cs="Times New Roman"/>
          <w:sz w:val="28"/>
          <w:szCs w:val="28"/>
          <w:lang w:val="uk-UA" w:eastAsia="ru-RU"/>
        </w:rPr>
      </w:pPr>
      <w:r w:rsidRPr="00A21D1E">
        <w:rPr>
          <w:rFonts w:ascii="Times New Roman" w:eastAsia="Times New Roman" w:hAnsi="Times New Roman" w:cs="Times New Roman"/>
          <w:sz w:val="28"/>
          <w:szCs w:val="28"/>
          <w:lang w:val="uk-UA" w:eastAsia="ru-RU"/>
        </w:rPr>
        <w:t>Виконала: студентка 4 курсу,</w:t>
      </w:r>
    </w:p>
    <w:p w:rsidR="00A21D1E" w:rsidRPr="00A21D1E" w:rsidRDefault="00A21D1E" w:rsidP="00A21D1E">
      <w:pPr>
        <w:spacing w:after="0" w:line="360" w:lineRule="auto"/>
        <w:jc w:val="right"/>
        <w:rPr>
          <w:rFonts w:ascii="Times New Roman" w:eastAsia="Times New Roman" w:hAnsi="Times New Roman" w:cs="Times New Roman"/>
          <w:sz w:val="28"/>
          <w:szCs w:val="28"/>
          <w:lang w:val="uk-UA" w:eastAsia="ru-RU"/>
        </w:rPr>
      </w:pPr>
      <w:r w:rsidRPr="00A21D1E">
        <w:rPr>
          <w:rFonts w:ascii="Times New Roman" w:eastAsia="Times New Roman" w:hAnsi="Times New Roman" w:cs="Times New Roman"/>
          <w:sz w:val="28"/>
          <w:szCs w:val="28"/>
          <w:lang w:val="uk-UA" w:eastAsia="ru-RU"/>
        </w:rPr>
        <w:t>денної форми навчання</w:t>
      </w:r>
    </w:p>
    <w:p w:rsidR="00A21D1E" w:rsidRPr="00A21D1E" w:rsidRDefault="00A21D1E" w:rsidP="00A21D1E">
      <w:pPr>
        <w:spacing w:after="0" w:line="360" w:lineRule="auto"/>
        <w:jc w:val="right"/>
        <w:rPr>
          <w:rFonts w:ascii="Times New Roman" w:eastAsia="Times New Roman" w:hAnsi="Times New Roman" w:cs="Times New Roman"/>
          <w:sz w:val="28"/>
          <w:szCs w:val="28"/>
          <w:u w:val="single"/>
          <w:lang w:val="uk-UA" w:eastAsia="ru-RU"/>
        </w:rPr>
      </w:pPr>
      <w:r w:rsidRPr="00A21D1E">
        <w:rPr>
          <w:rFonts w:ascii="Times New Roman" w:eastAsia="Times New Roman" w:hAnsi="Times New Roman" w:cs="Times New Roman"/>
          <w:sz w:val="28"/>
          <w:szCs w:val="28"/>
          <w:u w:val="single"/>
          <w:lang w:val="uk-UA" w:eastAsia="ru-RU"/>
        </w:rPr>
        <w:t>6.030101 Соціологія</w:t>
      </w:r>
    </w:p>
    <w:p w:rsidR="00A21D1E" w:rsidRPr="00A21D1E" w:rsidRDefault="00A21D1E" w:rsidP="00A21D1E">
      <w:pPr>
        <w:spacing w:after="0" w:line="360" w:lineRule="auto"/>
        <w:jc w:val="right"/>
        <w:rPr>
          <w:rFonts w:ascii="Times New Roman" w:eastAsia="Times New Roman" w:hAnsi="Times New Roman" w:cs="Times New Roman"/>
          <w:sz w:val="28"/>
          <w:szCs w:val="28"/>
          <w:u w:val="single"/>
          <w:lang w:val="uk-UA" w:eastAsia="ru-RU"/>
        </w:rPr>
      </w:pPr>
      <w:r w:rsidRPr="00A21D1E">
        <w:rPr>
          <w:rFonts w:ascii="Times New Roman" w:eastAsia="Times New Roman" w:hAnsi="Times New Roman" w:cs="Times New Roman"/>
          <w:sz w:val="28"/>
          <w:szCs w:val="28"/>
          <w:u w:val="single"/>
          <w:lang w:val="uk-UA" w:eastAsia="ru-RU"/>
        </w:rPr>
        <w:t>Гнатій Дар’я Євгенівна</w:t>
      </w:r>
    </w:p>
    <w:p w:rsidR="00A21D1E" w:rsidRPr="00A21D1E" w:rsidRDefault="00A21D1E" w:rsidP="00A21D1E">
      <w:pPr>
        <w:spacing w:after="0" w:line="360" w:lineRule="auto"/>
        <w:jc w:val="right"/>
        <w:rPr>
          <w:rFonts w:ascii="Times New Roman" w:eastAsia="Times New Roman" w:hAnsi="Times New Roman" w:cs="Times New Roman"/>
          <w:sz w:val="28"/>
          <w:szCs w:val="28"/>
          <w:lang w:val="uk-UA" w:eastAsia="ru-RU"/>
        </w:rPr>
      </w:pPr>
      <w:r w:rsidRPr="00A21D1E">
        <w:rPr>
          <w:rFonts w:ascii="Times New Roman" w:eastAsia="Times New Roman" w:hAnsi="Times New Roman" w:cs="Times New Roman"/>
          <w:sz w:val="28"/>
          <w:szCs w:val="28"/>
          <w:lang w:val="uk-UA" w:eastAsia="ru-RU"/>
        </w:rPr>
        <w:t xml:space="preserve">Керівник </w:t>
      </w:r>
      <w:r w:rsidRPr="00A21D1E">
        <w:rPr>
          <w:rFonts w:ascii="Times New Roman" w:eastAsia="Times New Roman" w:hAnsi="Times New Roman" w:cs="Times New Roman"/>
          <w:sz w:val="28"/>
          <w:szCs w:val="28"/>
          <w:u w:val="single"/>
          <w:lang w:val="uk-UA" w:eastAsia="ru-RU"/>
        </w:rPr>
        <w:t>канд.соц.н., доц. Князева О.В.</w:t>
      </w:r>
      <w:r w:rsidRPr="00A21D1E">
        <w:rPr>
          <w:rFonts w:ascii="Times New Roman" w:eastAsia="Times New Roman" w:hAnsi="Times New Roman" w:cs="Times New Roman"/>
          <w:b/>
          <w:sz w:val="28"/>
          <w:szCs w:val="28"/>
          <w:lang w:val="uk-UA" w:eastAsia="ru-RU"/>
        </w:rPr>
        <w:t>_____</w:t>
      </w:r>
    </w:p>
    <w:p w:rsidR="00A21D1E" w:rsidRPr="00A21D1E" w:rsidRDefault="00A21D1E" w:rsidP="00A21D1E">
      <w:pPr>
        <w:spacing w:after="0" w:line="360" w:lineRule="auto"/>
        <w:jc w:val="right"/>
        <w:rPr>
          <w:rFonts w:ascii="Times New Roman" w:eastAsia="Times New Roman" w:hAnsi="Times New Roman" w:cs="Times New Roman"/>
          <w:sz w:val="28"/>
          <w:szCs w:val="28"/>
          <w:lang w:val="uk-UA" w:eastAsia="ru-RU"/>
        </w:rPr>
      </w:pPr>
      <w:r w:rsidRPr="00A21D1E">
        <w:rPr>
          <w:rFonts w:ascii="Times New Roman" w:eastAsia="Times New Roman" w:hAnsi="Times New Roman" w:cs="Times New Roman"/>
          <w:sz w:val="28"/>
          <w:szCs w:val="28"/>
          <w:lang w:val="uk-UA" w:eastAsia="ru-RU"/>
        </w:rPr>
        <w:t xml:space="preserve">Рецензент </w:t>
      </w:r>
      <w:r w:rsidRPr="00A21D1E">
        <w:rPr>
          <w:rFonts w:ascii="Times New Roman" w:eastAsia="Times New Roman" w:hAnsi="Times New Roman" w:cs="Times New Roman"/>
          <w:sz w:val="28"/>
          <w:szCs w:val="28"/>
          <w:u w:val="single"/>
          <w:lang w:val="uk-UA" w:eastAsia="ru-RU"/>
        </w:rPr>
        <w:t>канд.соц.н., доц. Кривошея Т.І.</w:t>
      </w:r>
    </w:p>
    <w:p w:rsidR="00A21D1E" w:rsidRPr="00A21D1E" w:rsidRDefault="00A21D1E" w:rsidP="00A21D1E">
      <w:pPr>
        <w:spacing w:after="0" w:line="360" w:lineRule="auto"/>
        <w:rPr>
          <w:rFonts w:ascii="Times New Roman" w:eastAsia="Times New Roman" w:hAnsi="Times New Roman" w:cs="Times New Roman"/>
          <w:sz w:val="28"/>
          <w:szCs w:val="28"/>
          <w:lang w:val="uk-UA" w:eastAsia="ru-RU"/>
        </w:rPr>
      </w:pPr>
      <w:r w:rsidRPr="00A21D1E">
        <w:rPr>
          <w:rFonts w:ascii="Times New Roman" w:eastAsia="Times New Roman" w:hAnsi="Times New Roman" w:cs="Times New Roman"/>
          <w:sz w:val="28"/>
          <w:szCs w:val="28"/>
          <w:lang w:val="uk-UA" w:eastAsia="ru-RU"/>
        </w:rPr>
        <w:t>Рекомендовано до захисту:                             Захищено на засіданні ЕК № 1</w:t>
      </w:r>
    </w:p>
    <w:p w:rsidR="00A21D1E" w:rsidRPr="00A21D1E" w:rsidRDefault="00A21D1E" w:rsidP="00A21D1E">
      <w:pPr>
        <w:spacing w:after="0" w:line="360" w:lineRule="auto"/>
        <w:rPr>
          <w:rFonts w:ascii="Times New Roman" w:eastAsia="Times New Roman" w:hAnsi="Times New Roman" w:cs="Times New Roman"/>
          <w:sz w:val="28"/>
          <w:szCs w:val="28"/>
          <w:lang w:val="uk-UA" w:eastAsia="ru-RU"/>
        </w:rPr>
      </w:pPr>
      <w:r w:rsidRPr="00A21D1E">
        <w:rPr>
          <w:rFonts w:ascii="Times New Roman" w:eastAsia="Times New Roman" w:hAnsi="Times New Roman" w:cs="Times New Roman"/>
          <w:sz w:val="28"/>
          <w:szCs w:val="28"/>
          <w:lang w:val="uk-UA" w:eastAsia="ru-RU"/>
        </w:rPr>
        <w:t>Протокол засідання кафедри                       протокол №__від «_______» 2017р.</w:t>
      </w:r>
    </w:p>
    <w:p w:rsidR="00A21D1E" w:rsidRPr="00A21D1E" w:rsidRDefault="00A21D1E" w:rsidP="00A21D1E">
      <w:pPr>
        <w:spacing w:after="0" w:line="360" w:lineRule="auto"/>
        <w:rPr>
          <w:rFonts w:ascii="Times New Roman" w:eastAsia="Times New Roman" w:hAnsi="Times New Roman" w:cs="Times New Roman"/>
          <w:sz w:val="28"/>
          <w:szCs w:val="28"/>
          <w:lang w:val="uk-UA" w:eastAsia="ru-RU"/>
        </w:rPr>
      </w:pPr>
      <w:r w:rsidRPr="00A21D1E">
        <w:rPr>
          <w:rFonts w:ascii="Times New Roman" w:eastAsia="Times New Roman" w:hAnsi="Times New Roman" w:cs="Times New Roman"/>
          <w:sz w:val="28"/>
          <w:szCs w:val="28"/>
          <w:lang w:val="uk-UA" w:eastAsia="ru-RU"/>
        </w:rPr>
        <w:t xml:space="preserve">№__від «__________» 2017р.                     </w:t>
      </w:r>
    </w:p>
    <w:p w:rsidR="00A21D1E" w:rsidRPr="00A21D1E" w:rsidRDefault="00A21D1E" w:rsidP="00A21D1E">
      <w:pPr>
        <w:spacing w:after="0" w:line="360" w:lineRule="auto"/>
        <w:jc w:val="right"/>
        <w:rPr>
          <w:rFonts w:ascii="Times New Roman" w:eastAsia="Times New Roman" w:hAnsi="Times New Roman" w:cs="Times New Roman"/>
          <w:sz w:val="28"/>
          <w:szCs w:val="28"/>
          <w:lang w:val="uk-UA" w:eastAsia="ru-RU"/>
        </w:rPr>
      </w:pPr>
      <w:r w:rsidRPr="00A21D1E">
        <w:rPr>
          <w:rFonts w:ascii="Times New Roman" w:eastAsia="Times New Roman" w:hAnsi="Times New Roman" w:cs="Times New Roman"/>
          <w:sz w:val="28"/>
          <w:szCs w:val="28"/>
          <w:lang w:val="uk-UA" w:eastAsia="ru-RU"/>
        </w:rPr>
        <w:t>Оцінка ________/________/________</w:t>
      </w:r>
    </w:p>
    <w:p w:rsidR="00A21D1E" w:rsidRPr="00A21D1E" w:rsidRDefault="00A21D1E" w:rsidP="00A21D1E">
      <w:pPr>
        <w:spacing w:after="0" w:line="360" w:lineRule="auto"/>
        <w:jc w:val="center"/>
        <w:rPr>
          <w:rFonts w:ascii="Times New Roman" w:eastAsia="Times New Roman" w:hAnsi="Times New Roman" w:cs="Times New Roman"/>
          <w:sz w:val="20"/>
          <w:szCs w:val="28"/>
          <w:lang w:val="uk-UA" w:eastAsia="ru-RU"/>
        </w:rPr>
      </w:pPr>
      <w:r w:rsidRPr="00A21D1E">
        <w:rPr>
          <w:rFonts w:ascii="Times New Roman" w:eastAsia="Times New Roman" w:hAnsi="Times New Roman" w:cs="Times New Roman"/>
          <w:sz w:val="20"/>
          <w:szCs w:val="28"/>
          <w:lang w:val="uk-UA" w:eastAsia="ru-RU"/>
        </w:rPr>
        <w:t xml:space="preserve">                                                                                                     (за національною шкалою, шкалою </w:t>
      </w:r>
      <w:r w:rsidRPr="00A21D1E">
        <w:rPr>
          <w:rFonts w:ascii="Times New Roman" w:eastAsia="Times New Roman" w:hAnsi="Times New Roman" w:cs="Times New Roman"/>
          <w:sz w:val="20"/>
          <w:szCs w:val="28"/>
          <w:lang w:val="en-US" w:eastAsia="ru-RU"/>
        </w:rPr>
        <w:t>ECTS</w:t>
      </w:r>
      <w:r w:rsidRPr="00A21D1E">
        <w:rPr>
          <w:rFonts w:ascii="Times New Roman" w:eastAsia="Times New Roman" w:hAnsi="Times New Roman" w:cs="Times New Roman"/>
          <w:sz w:val="20"/>
          <w:szCs w:val="28"/>
          <w:lang w:val="uk-UA" w:eastAsia="ru-RU"/>
        </w:rPr>
        <w:t xml:space="preserve">, бал) </w:t>
      </w:r>
    </w:p>
    <w:p w:rsidR="00A21D1E" w:rsidRPr="00A21D1E" w:rsidRDefault="00A21D1E" w:rsidP="00A21D1E">
      <w:pPr>
        <w:spacing w:after="0" w:line="360" w:lineRule="auto"/>
        <w:rPr>
          <w:rFonts w:ascii="Times New Roman" w:eastAsia="Times New Roman" w:hAnsi="Times New Roman" w:cs="Times New Roman"/>
          <w:sz w:val="28"/>
          <w:szCs w:val="28"/>
          <w:lang w:val="uk-UA" w:eastAsia="ru-RU"/>
        </w:rPr>
      </w:pPr>
    </w:p>
    <w:p w:rsidR="00A21D1E" w:rsidRPr="00A21D1E" w:rsidRDefault="00A21D1E" w:rsidP="00A21D1E">
      <w:pPr>
        <w:spacing w:after="0" w:line="360" w:lineRule="auto"/>
        <w:rPr>
          <w:rFonts w:ascii="Times New Roman" w:eastAsia="Times New Roman" w:hAnsi="Times New Roman" w:cs="Times New Roman"/>
          <w:sz w:val="28"/>
          <w:szCs w:val="28"/>
          <w:lang w:val="uk-UA" w:eastAsia="ru-RU"/>
        </w:rPr>
      </w:pPr>
      <w:r w:rsidRPr="00A21D1E">
        <w:rPr>
          <w:rFonts w:ascii="Times New Roman" w:eastAsia="Times New Roman" w:hAnsi="Times New Roman" w:cs="Times New Roman"/>
          <w:sz w:val="28"/>
          <w:szCs w:val="28"/>
          <w:lang w:val="uk-UA" w:eastAsia="ru-RU"/>
        </w:rPr>
        <w:t>Завідувач кафедри                                       Голова ЕК</w:t>
      </w:r>
    </w:p>
    <w:p w:rsidR="00A21D1E" w:rsidRPr="00A21D1E" w:rsidRDefault="00A21D1E" w:rsidP="00A21D1E">
      <w:pPr>
        <w:spacing w:after="0" w:line="276" w:lineRule="auto"/>
        <w:rPr>
          <w:rFonts w:ascii="Times New Roman" w:eastAsia="Times New Roman" w:hAnsi="Times New Roman" w:cs="Times New Roman"/>
          <w:sz w:val="20"/>
          <w:szCs w:val="28"/>
          <w:lang w:val="uk-UA" w:eastAsia="ru-RU"/>
        </w:rPr>
      </w:pPr>
      <w:r w:rsidRPr="00A21D1E">
        <w:rPr>
          <w:rFonts w:ascii="Times New Roman" w:eastAsia="Times New Roman" w:hAnsi="Times New Roman" w:cs="Times New Roman"/>
          <w:sz w:val="28"/>
          <w:szCs w:val="28"/>
          <w:lang w:val="uk-UA" w:eastAsia="ru-RU"/>
        </w:rPr>
        <w:t xml:space="preserve">_____________   </w:t>
      </w:r>
      <w:r w:rsidRPr="00A21D1E">
        <w:rPr>
          <w:rFonts w:ascii="Times New Roman" w:eastAsia="Times New Roman" w:hAnsi="Times New Roman" w:cs="Times New Roman"/>
          <w:sz w:val="28"/>
          <w:szCs w:val="28"/>
          <w:u w:val="single"/>
          <w:lang w:val="uk-UA" w:eastAsia="ru-RU"/>
        </w:rPr>
        <w:t xml:space="preserve">Онищук В. М. </w:t>
      </w:r>
      <w:r w:rsidRPr="00A21D1E">
        <w:rPr>
          <w:rFonts w:ascii="Times New Roman" w:eastAsia="Times New Roman" w:hAnsi="Times New Roman" w:cs="Times New Roman"/>
          <w:sz w:val="28"/>
          <w:szCs w:val="28"/>
          <w:lang w:val="uk-UA" w:eastAsia="ru-RU"/>
        </w:rPr>
        <w:t xml:space="preserve">                 _____________         </w:t>
      </w:r>
      <w:r w:rsidRPr="00A21D1E">
        <w:rPr>
          <w:rFonts w:ascii="Times New Roman" w:eastAsia="Times New Roman" w:hAnsi="Times New Roman" w:cs="Times New Roman"/>
          <w:sz w:val="28"/>
          <w:szCs w:val="28"/>
          <w:u w:val="single"/>
          <w:lang w:val="uk-UA" w:eastAsia="ru-RU"/>
        </w:rPr>
        <w:t>Каменська Т. Г.</w:t>
      </w:r>
      <w:r w:rsidRPr="00A21D1E">
        <w:rPr>
          <w:rFonts w:ascii="Times New Roman" w:eastAsia="Times New Roman" w:hAnsi="Times New Roman" w:cs="Times New Roman"/>
          <w:sz w:val="20"/>
          <w:szCs w:val="28"/>
          <w:lang w:val="uk-UA" w:eastAsia="ru-RU"/>
        </w:rPr>
        <w:t xml:space="preserve">                                                                                       (підпис)                            (прізвище та ініціали)                               (підпис)                         (прізвище та ініціали)</w:t>
      </w:r>
    </w:p>
    <w:p w:rsidR="00A21D1E" w:rsidRPr="00A21D1E" w:rsidRDefault="00A21D1E" w:rsidP="00A21D1E">
      <w:pPr>
        <w:spacing w:after="0" w:line="276" w:lineRule="auto"/>
        <w:rPr>
          <w:rFonts w:ascii="Times New Roman" w:eastAsia="Times New Roman" w:hAnsi="Times New Roman" w:cs="Times New Roman"/>
          <w:sz w:val="20"/>
          <w:szCs w:val="28"/>
          <w:lang w:val="uk-UA" w:eastAsia="ru-RU"/>
        </w:rPr>
      </w:pPr>
    </w:p>
    <w:p w:rsidR="00A21D1E" w:rsidRPr="00A21D1E" w:rsidRDefault="00A21D1E" w:rsidP="00A21D1E">
      <w:pPr>
        <w:spacing w:after="0" w:line="276" w:lineRule="auto"/>
        <w:rPr>
          <w:rFonts w:ascii="Times New Roman" w:eastAsia="Times New Roman" w:hAnsi="Times New Roman" w:cs="Times New Roman"/>
          <w:sz w:val="20"/>
          <w:szCs w:val="28"/>
          <w:lang w:val="uk-UA" w:eastAsia="ru-RU"/>
        </w:rPr>
      </w:pPr>
    </w:p>
    <w:p w:rsidR="00A21D1E" w:rsidRPr="00A21D1E" w:rsidRDefault="00A21D1E" w:rsidP="00A21D1E">
      <w:pPr>
        <w:spacing w:after="0" w:line="276" w:lineRule="auto"/>
        <w:rPr>
          <w:rFonts w:ascii="Times New Roman" w:eastAsia="Times New Roman" w:hAnsi="Times New Roman" w:cs="Times New Roman"/>
          <w:sz w:val="20"/>
          <w:szCs w:val="28"/>
          <w:lang w:val="uk-UA" w:eastAsia="ru-RU"/>
        </w:rPr>
      </w:pPr>
    </w:p>
    <w:p w:rsidR="00A21D1E" w:rsidRPr="00A21D1E" w:rsidRDefault="00A21D1E" w:rsidP="00A21D1E">
      <w:pPr>
        <w:spacing w:after="0" w:line="276" w:lineRule="auto"/>
        <w:rPr>
          <w:rFonts w:ascii="Times New Roman" w:eastAsia="Times New Roman" w:hAnsi="Times New Roman" w:cs="Times New Roman"/>
          <w:sz w:val="20"/>
          <w:szCs w:val="28"/>
          <w:lang w:val="uk-UA" w:eastAsia="ru-RU"/>
        </w:rPr>
      </w:pPr>
    </w:p>
    <w:p w:rsidR="00A21D1E" w:rsidRPr="00A21D1E" w:rsidRDefault="00A21D1E" w:rsidP="00A21D1E">
      <w:pPr>
        <w:spacing w:after="0" w:line="276" w:lineRule="auto"/>
        <w:jc w:val="center"/>
        <w:rPr>
          <w:rFonts w:ascii="Times New Roman" w:eastAsia="Times New Roman" w:hAnsi="Times New Roman" w:cs="Times New Roman"/>
          <w:sz w:val="28"/>
          <w:szCs w:val="28"/>
          <w:lang w:val="uk-UA" w:eastAsia="ru-RU"/>
        </w:rPr>
      </w:pPr>
      <w:r w:rsidRPr="00A21D1E">
        <w:rPr>
          <w:rFonts w:ascii="Times New Roman" w:eastAsia="Times New Roman" w:hAnsi="Times New Roman" w:cs="Times New Roman"/>
          <w:sz w:val="28"/>
          <w:szCs w:val="28"/>
          <w:lang w:val="uk-UA" w:eastAsia="ru-RU"/>
        </w:rPr>
        <w:t>Одеса – 2017</w:t>
      </w:r>
    </w:p>
    <w:p w:rsidR="00A21D1E" w:rsidRPr="00A21D1E" w:rsidRDefault="00A21D1E" w:rsidP="00A21D1E">
      <w:pPr>
        <w:spacing w:after="200" w:line="360" w:lineRule="auto"/>
        <w:jc w:val="center"/>
        <w:rPr>
          <w:rFonts w:ascii="Times New Roman" w:eastAsia="Calibri" w:hAnsi="Times New Roman" w:cs="Times New Roman"/>
          <w:b/>
          <w:sz w:val="28"/>
          <w:szCs w:val="28"/>
          <w:lang w:val="uk-UA"/>
        </w:rPr>
      </w:pPr>
      <w:r w:rsidRPr="00A21D1E">
        <w:rPr>
          <w:rFonts w:ascii="Times New Roman" w:eastAsia="Calibri" w:hAnsi="Times New Roman" w:cs="Times New Roman"/>
          <w:b/>
          <w:sz w:val="28"/>
          <w:szCs w:val="28"/>
          <w:lang w:val="uk-UA"/>
        </w:rPr>
        <w:lastRenderedPageBreak/>
        <w:t>ВСТУП</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Кожна людина прагне щастя, і цим прагненням його наділяє суспільство, і це ж суспільство, в кінцевому рахунку, повинно створити реальні умови для його досягнення. Передумовою щастя вже є те, що людина знаходиться в суспільстві. Але реалії сучасного суспільства є такими, що на практиці це далеко не завжди можливо. Будь-яке суспільство в конкретний історичний період характеризується певним набором і ієрархією цінностей, які виступають в якості способу соціальної регуляції. У них відображені ті соціально визнані суспільством або соціальною групою критерії поведінки і моралі, на основі яких розгортаються більш конкретні і спеціалізовані вимоги контролю, відповідні суспільні інститути і цілеспрямовані дії людей - як індивідуальні, так і колективні. Засвоєння цих критеріїв окремою людиною становить необхідну основу формування особистості і підтримки соціального порядку в суспільстві. Цінності, характерні для конкретного періоду часу тієї чи іншої культури, лежать в основі уявлення людей про щастя. Відповідно до свого розуміння щастя, люди вибудовують</w:t>
      </w:r>
      <w:r w:rsidRPr="00A21D1E">
        <w:rPr>
          <w:rFonts w:ascii="Times New Roman" w:eastAsia="Calibri" w:hAnsi="Times New Roman" w:cs="Times New Roman"/>
          <w:sz w:val="28"/>
          <w:szCs w:val="28"/>
        </w:rPr>
        <w:t xml:space="preserve"> стратегію свого життя</w:t>
      </w:r>
      <w:r w:rsidRPr="00A21D1E">
        <w:rPr>
          <w:rFonts w:ascii="Times New Roman" w:eastAsia="Calibri" w:hAnsi="Times New Roman" w:cs="Times New Roman"/>
          <w:sz w:val="28"/>
          <w:szCs w:val="28"/>
          <w:lang w:val="uk-UA"/>
        </w:rPr>
        <w:t>.</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b/>
          <w:sz w:val="28"/>
          <w:szCs w:val="28"/>
          <w:lang w:val="uk-UA"/>
        </w:rPr>
        <w:t>Актуальність проблеми</w:t>
      </w:r>
      <w:r w:rsidRPr="00A21D1E">
        <w:rPr>
          <w:rFonts w:ascii="Times New Roman" w:eastAsia="Calibri" w:hAnsi="Times New Roman" w:cs="Times New Roman"/>
          <w:sz w:val="28"/>
          <w:szCs w:val="28"/>
          <w:lang w:val="uk-UA"/>
        </w:rPr>
        <w:t xml:space="preserve">  Щастя, в його ідеальному розумінні, є головною метою людини, що сприяє активізації всіх його життєвих сил, змушує розкривати фізичний і духовний потенціал особистості. Основною особливістю соціального дослідження проблеми щастя є розгляд щастя в реальному повсякденному житті людей, в конкретних ситуаціях або конкретних групах або інститутах. Незважаючи на те, що більшість дослідників рекомендують шукати щастя «усередині себе», вплив навколишнього соціуму на відчуття суб'єктивного щастя оскаржити неможливо. Більш того, сам стан </w:t>
      </w:r>
      <w:r w:rsidRPr="00A21D1E">
        <w:rPr>
          <w:rFonts w:ascii="Times New Roman" w:eastAsia="Calibri" w:hAnsi="Times New Roman" w:cs="Times New Roman"/>
          <w:sz w:val="28"/>
          <w:szCs w:val="28"/>
        </w:rPr>
        <w:t xml:space="preserve">щастя </w:t>
      </w:r>
      <w:r w:rsidRPr="00A21D1E">
        <w:rPr>
          <w:rFonts w:ascii="Times New Roman" w:eastAsia="Calibri" w:hAnsi="Times New Roman" w:cs="Times New Roman"/>
          <w:sz w:val="28"/>
          <w:szCs w:val="28"/>
          <w:lang w:val="uk-UA"/>
        </w:rPr>
        <w:t xml:space="preserve">(а точніше, його наявність або відсутність) прямим чином впливає на соціальне життя людини і на життя країни в цілому. Щастя як соціальний феномен, об'єднує безліч аспектів соціальної реальності, кожен з яких важливий як для окремої людини, так і для суспільства в цілому. Актуальність проблеми визначається особливою </w:t>
      </w:r>
      <w:r w:rsidRPr="00A21D1E">
        <w:rPr>
          <w:rFonts w:ascii="Times New Roman" w:eastAsia="Calibri" w:hAnsi="Times New Roman" w:cs="Times New Roman"/>
          <w:sz w:val="28"/>
          <w:szCs w:val="28"/>
          <w:lang w:val="uk-UA"/>
        </w:rPr>
        <w:lastRenderedPageBreak/>
        <w:t>значущістю досліджуваного поняття, а також запитом з боку  товариства, обумовленим як природним бажанням кожної людини бути щасливим, так і необхідністю поліпшення соціального здоров'я та якості життя населення в цілому.</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b/>
          <w:sz w:val="28"/>
          <w:szCs w:val="28"/>
          <w:lang w:val="uk-UA"/>
        </w:rPr>
        <w:t xml:space="preserve">Практичне значення </w:t>
      </w:r>
      <w:r w:rsidRPr="00A21D1E">
        <w:rPr>
          <w:rFonts w:ascii="Times New Roman" w:eastAsia="Calibri" w:hAnsi="Times New Roman" w:cs="Times New Roman"/>
          <w:sz w:val="28"/>
          <w:szCs w:val="28"/>
          <w:lang w:val="uk-UA"/>
        </w:rPr>
        <w:t>Результати проведеного в роботі вторинного аналізу досліджень феномена щастя в різних областях науки, а також виділення тенденцій в його вимірі та інтерпретації, дозволять в подальшому розробити більш адекватний інструментарій досліджень в цій області, які в свою чергу дозволять підвищити якість управління в суспільстві.</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b/>
          <w:sz w:val="28"/>
          <w:szCs w:val="28"/>
          <w:lang w:val="uk-UA"/>
        </w:rPr>
        <w:t>Метою</w:t>
      </w:r>
      <w:r w:rsidRPr="00A21D1E">
        <w:rPr>
          <w:rFonts w:ascii="Times New Roman" w:eastAsia="Calibri" w:hAnsi="Times New Roman" w:cs="Times New Roman"/>
          <w:sz w:val="28"/>
          <w:szCs w:val="28"/>
          <w:lang w:val="uk-UA"/>
        </w:rPr>
        <w:t xml:space="preserve"> роботи є комплексне дослідження соціального феномену щастя, аналіз проблем його вимірювання та інтерпретації. Відповідно до цілей були поставлені наступні </w:t>
      </w:r>
      <w:r w:rsidRPr="00A21D1E">
        <w:rPr>
          <w:rFonts w:ascii="Times New Roman" w:eastAsia="Calibri" w:hAnsi="Times New Roman" w:cs="Times New Roman"/>
          <w:b/>
          <w:sz w:val="28"/>
          <w:szCs w:val="28"/>
          <w:lang w:val="uk-UA"/>
        </w:rPr>
        <w:t>завдання</w:t>
      </w:r>
      <w:r w:rsidRPr="00A21D1E">
        <w:rPr>
          <w:rFonts w:ascii="Times New Roman" w:eastAsia="Calibri" w:hAnsi="Times New Roman" w:cs="Times New Roman"/>
          <w:sz w:val="28"/>
          <w:szCs w:val="28"/>
          <w:lang w:val="uk-UA"/>
        </w:rPr>
        <w:t>: 1. Виявити зміст феномена щастя в соціології та суміжних науках</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2. Визначити фактори, що впливають на вимірювання щастя</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3. Порівняти методики визначення щастя</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4. Виявити складнощі вимірювання та інтерпретації в емпіричних дослідженнях щастя</w:t>
      </w:r>
    </w:p>
    <w:p w:rsidR="00A21D1E" w:rsidRPr="00A21D1E" w:rsidRDefault="00A21D1E" w:rsidP="00A21D1E">
      <w:pPr>
        <w:spacing w:after="200" w:line="360" w:lineRule="auto"/>
        <w:ind w:firstLine="709"/>
        <w:jc w:val="both"/>
        <w:rPr>
          <w:rFonts w:ascii="Times New Roman" w:eastAsia="Calibri" w:hAnsi="Times New Roman" w:cs="Times New Roman"/>
          <w:b/>
          <w:sz w:val="28"/>
          <w:szCs w:val="28"/>
          <w:lang w:val="uk-UA"/>
        </w:rPr>
      </w:pPr>
      <w:r w:rsidRPr="00A21D1E">
        <w:rPr>
          <w:rFonts w:ascii="Times New Roman" w:eastAsia="Calibri" w:hAnsi="Times New Roman" w:cs="Times New Roman"/>
          <w:b/>
          <w:sz w:val="28"/>
          <w:szCs w:val="28"/>
          <w:lang w:val="uk-UA"/>
        </w:rPr>
        <w:t xml:space="preserve">Проблемна ситуація: </w:t>
      </w:r>
      <w:r w:rsidRPr="00A21D1E">
        <w:rPr>
          <w:rFonts w:ascii="Times New Roman" w:eastAsia="Calibri" w:hAnsi="Times New Roman" w:cs="Times New Roman"/>
          <w:sz w:val="28"/>
          <w:szCs w:val="28"/>
          <w:lang w:val="uk-UA"/>
        </w:rPr>
        <w:t>Вчені вже не перше десятиліття відстежують рівень задоволеності людей своїм життям. Цікаво, що незважаючи на величезне зростання добробуту населення західних країн за останні півстоліття рівень щастя у них не збільшився. Проблемна ситуація полягає в розбіжностях розуміння щастя, як соціального феномена в різних науках і, як результат цього протиріччя - в розбіжностях щодо результатів досліджень, що стосуються щастя</w:t>
      </w:r>
    </w:p>
    <w:p w:rsidR="00A21D1E" w:rsidRPr="00A21D1E" w:rsidRDefault="00A21D1E" w:rsidP="00A21D1E">
      <w:pPr>
        <w:spacing w:after="200" w:line="360" w:lineRule="auto"/>
        <w:ind w:firstLine="709"/>
        <w:jc w:val="both"/>
        <w:rPr>
          <w:rFonts w:ascii="Times New Roman" w:eastAsia="Calibri" w:hAnsi="Times New Roman" w:cs="Times New Roman"/>
          <w:sz w:val="28"/>
          <w:szCs w:val="28"/>
        </w:rPr>
      </w:pPr>
      <w:r w:rsidRPr="00A21D1E">
        <w:rPr>
          <w:rFonts w:ascii="Times New Roman" w:eastAsia="Calibri" w:hAnsi="Times New Roman" w:cs="Times New Roman"/>
          <w:b/>
          <w:sz w:val="28"/>
          <w:szCs w:val="28"/>
          <w:lang w:val="uk-UA"/>
        </w:rPr>
        <w:t>Об'єкт дослідження:</w:t>
      </w:r>
      <w:r w:rsidRPr="00A21D1E">
        <w:rPr>
          <w:rFonts w:ascii="Times New Roman" w:eastAsia="Calibri" w:hAnsi="Times New Roman" w:cs="Times New Roman"/>
          <w:sz w:val="28"/>
          <w:szCs w:val="28"/>
          <w:lang w:val="uk-UA"/>
        </w:rPr>
        <w:t xml:space="preserve"> щастя як соціальний феномен</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b/>
          <w:sz w:val="28"/>
          <w:szCs w:val="28"/>
          <w:lang w:val="uk-UA"/>
        </w:rPr>
        <w:t>Предмет дослідження:</w:t>
      </w:r>
      <w:r w:rsidRPr="00A21D1E">
        <w:rPr>
          <w:rFonts w:ascii="Times New Roman" w:eastAsia="Calibri" w:hAnsi="Times New Roman" w:cs="Times New Roman"/>
          <w:sz w:val="28"/>
          <w:szCs w:val="28"/>
          <w:lang w:val="uk-UA"/>
        </w:rPr>
        <w:t xml:space="preserve"> проблеми вимірювання та інтерпретації щастя</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b/>
          <w:sz w:val="28"/>
          <w:szCs w:val="28"/>
          <w:lang w:val="uk-UA"/>
        </w:rPr>
        <w:lastRenderedPageBreak/>
        <w:t>Емпірічна база</w:t>
      </w:r>
      <w:r w:rsidRPr="00A21D1E">
        <w:rPr>
          <w:rFonts w:ascii="Times New Roman" w:eastAsia="Calibri" w:hAnsi="Times New Roman" w:cs="Times New Roman"/>
          <w:sz w:val="28"/>
          <w:szCs w:val="28"/>
          <w:lang w:val="uk-UA"/>
        </w:rPr>
        <w:t xml:space="preserve"> включає в себе опубліковані дані і матеріали Київського Міжнародного інституту соціології (КМІС), результати соціологічного моніторингу, проведеного Національною Академією Наук України (Інститутом Соціології) в 1992-2012 роках, «Gallup World Poll» Gallup </w:t>
      </w:r>
      <w:r w:rsidRPr="00A21D1E">
        <w:rPr>
          <w:rFonts w:ascii="Times New Roman" w:eastAsia="Calibri" w:hAnsi="Times New Roman" w:cs="Times New Roman"/>
          <w:sz w:val="28"/>
          <w:szCs w:val="28"/>
          <w:lang w:val="en-US"/>
        </w:rPr>
        <w:t>Media</w:t>
      </w:r>
      <w:r w:rsidRPr="00A21D1E">
        <w:rPr>
          <w:rFonts w:ascii="Times New Roman" w:eastAsia="Calibri" w:hAnsi="Times New Roman" w:cs="Times New Roman"/>
          <w:sz w:val="28"/>
          <w:szCs w:val="28"/>
          <w:lang w:val="uk-UA"/>
        </w:rPr>
        <w:t>, "Happy Planet Index" New Economics Foundation, "World Happiness Report" UN Sustainable Development Solutions Network, щомісячне всеросійське опитування "Експрес " ВЦИОМ, інтернет сайти.</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b/>
          <w:sz w:val="28"/>
          <w:szCs w:val="28"/>
          <w:lang w:val="uk-UA"/>
        </w:rPr>
        <w:t>Методологічна основа</w:t>
      </w:r>
      <w:r w:rsidRPr="00A21D1E">
        <w:rPr>
          <w:rFonts w:ascii="Times New Roman" w:eastAsia="Calibri" w:hAnsi="Times New Roman" w:cs="Times New Roman"/>
          <w:sz w:val="28"/>
          <w:szCs w:val="28"/>
          <w:lang w:val="uk-UA"/>
        </w:rPr>
        <w:t xml:space="preserve"> Теоретичною і методологічною основою дипломної  роботи послужили роботи вітчизняних і зарубіжних соціологів, психологів, економістів, філософів, серед яких:  Сорокін П., Головаха Є. Бакіров В. Айдинян Р. Аргайл  М. Грінберг Р. Джидар’ян І. Фокс Дж. Красильникова М. Тощенко Ж. Гуревич П. Лосєв А. , Лотман Ю. </w:t>
      </w:r>
      <w:r w:rsidRPr="00A21D1E">
        <w:rPr>
          <w:rFonts w:ascii="Times New Roman" w:eastAsia="Calibri" w:hAnsi="Times New Roman" w:cs="Times New Roman"/>
          <w:sz w:val="28"/>
          <w:szCs w:val="28"/>
        </w:rPr>
        <w:t>Сел</w:t>
      </w:r>
      <w:r w:rsidRPr="00A21D1E">
        <w:rPr>
          <w:rFonts w:ascii="Times New Roman" w:eastAsia="Calibri" w:hAnsi="Times New Roman" w:cs="Times New Roman"/>
          <w:sz w:val="28"/>
          <w:szCs w:val="28"/>
          <w:lang w:val="uk-UA"/>
        </w:rPr>
        <w:t>і</w:t>
      </w:r>
      <w:r w:rsidRPr="00A21D1E">
        <w:rPr>
          <w:rFonts w:ascii="Times New Roman" w:eastAsia="Calibri" w:hAnsi="Times New Roman" w:cs="Times New Roman"/>
          <w:sz w:val="28"/>
          <w:szCs w:val="28"/>
        </w:rPr>
        <w:t>гман</w:t>
      </w:r>
      <w:r w:rsidRPr="00A21D1E">
        <w:rPr>
          <w:rFonts w:ascii="Times New Roman" w:eastAsia="Calibri" w:hAnsi="Times New Roman" w:cs="Times New Roman"/>
          <w:sz w:val="28"/>
          <w:szCs w:val="28"/>
          <w:lang w:val="uk-UA"/>
        </w:rPr>
        <w:t xml:space="preserve"> М</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uk-UA"/>
        </w:rPr>
        <w:t xml:space="preserve"> Мюррей С. та інші</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b/>
          <w:sz w:val="28"/>
          <w:szCs w:val="28"/>
          <w:lang w:val="uk-UA"/>
        </w:rPr>
        <w:t>Структура роботи:</w:t>
      </w:r>
      <w:r w:rsidRPr="00A21D1E">
        <w:rPr>
          <w:rFonts w:ascii="Times New Roman" w:eastAsia="Calibri" w:hAnsi="Times New Roman" w:cs="Times New Roman"/>
          <w:sz w:val="28"/>
          <w:szCs w:val="28"/>
          <w:lang w:val="uk-UA"/>
        </w:rPr>
        <w:t xml:space="preserve"> дипломна робота складається з вступу, де ми визначили актуальність, мету, завдання, об'єкт і предмет дослідження, а також трьох розділів, в яких відображені змістовні смисли поставлених завдань; висновків; списку використаної літератури та додатків. </w:t>
      </w:r>
    </w:p>
    <w:p w:rsidR="00A21D1E" w:rsidRPr="00A21D1E" w:rsidRDefault="00A21D1E" w:rsidP="00A21D1E">
      <w:pPr>
        <w:spacing w:after="200" w:line="360" w:lineRule="auto"/>
        <w:ind w:firstLine="709"/>
        <w:jc w:val="both"/>
        <w:rPr>
          <w:rFonts w:ascii="Times New Roman" w:eastAsia="Calibri" w:hAnsi="Times New Roman" w:cs="Times New Roman"/>
          <w:b/>
          <w:sz w:val="28"/>
          <w:szCs w:val="28"/>
          <w:lang w:val="uk-UA"/>
        </w:rPr>
      </w:pPr>
      <w:r w:rsidRPr="00A21D1E">
        <w:rPr>
          <w:rFonts w:ascii="Times New Roman" w:eastAsia="Calibri" w:hAnsi="Times New Roman" w:cs="Times New Roman"/>
          <w:b/>
          <w:sz w:val="28"/>
          <w:szCs w:val="28"/>
          <w:lang w:val="uk-UA"/>
        </w:rPr>
        <w:t xml:space="preserve">Основні поняття: </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b/>
          <w:sz w:val="28"/>
          <w:szCs w:val="28"/>
          <w:lang w:val="uk-UA"/>
        </w:rPr>
        <w:t xml:space="preserve">Щастя- </w:t>
      </w:r>
      <w:r w:rsidRPr="00A21D1E">
        <w:rPr>
          <w:rFonts w:ascii="Times New Roman" w:eastAsia="Calibri" w:hAnsi="Times New Roman" w:cs="Times New Roman"/>
          <w:sz w:val="28"/>
          <w:szCs w:val="28"/>
          <w:lang w:val="uk-UA"/>
        </w:rPr>
        <w:t>Стан людини, який відповідає найбільшій внутрішній задоволеності умовами свого буття, повноті і свідомості життя, здійсненню свого людського призначення</w:t>
      </w:r>
      <w:r w:rsidRPr="00A21D1E">
        <w:rPr>
          <w:rFonts w:ascii="Times New Roman" w:eastAsia="Calibri" w:hAnsi="Times New Roman" w:cs="Times New Roman"/>
          <w:b/>
          <w:sz w:val="28"/>
          <w:szCs w:val="28"/>
          <w:lang w:val="uk-UA"/>
        </w:rPr>
        <w:t xml:space="preserve">. </w:t>
      </w:r>
      <w:r w:rsidRPr="00A21D1E">
        <w:rPr>
          <w:rFonts w:ascii="Times New Roman" w:eastAsia="Calibri" w:hAnsi="Times New Roman" w:cs="Times New Roman"/>
          <w:sz w:val="28"/>
          <w:szCs w:val="28"/>
          <w:lang w:val="uk-UA"/>
        </w:rPr>
        <w:t>( Енциклопедія соціології, 2009)</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b/>
          <w:sz w:val="28"/>
          <w:szCs w:val="28"/>
          <w:lang w:val="uk-UA"/>
        </w:rPr>
        <w:t>Суб’єктивне благополуччя</w:t>
      </w:r>
      <w:r w:rsidRPr="00A21D1E">
        <w:rPr>
          <w:rFonts w:ascii="Times New Roman" w:eastAsia="Calibri" w:hAnsi="Times New Roman" w:cs="Times New Roman"/>
          <w:sz w:val="28"/>
          <w:szCs w:val="28"/>
          <w:lang w:val="uk-UA"/>
        </w:rPr>
        <w:t>- це поняття, яке виражає відношення людини до себе, своєї особистості, життю і процесам, які мають істотне значення для самої особистості з точки зору інтерналізованих нормативних уявлень про внутрішнє і зовнішнє середовище, яке характеризується відчуттям задоволеності. (Шамионов  P.M.  Психология  субъективного  благополучия:  (к  разработке  интегративной  концепции)  [Текст]  /  P.M.  Шамионов  //  Мир  психологии.  —  2012.  —  №  2.  —  с.  143—148.)</w:t>
      </w:r>
    </w:p>
    <w:p w:rsidR="00A21D1E" w:rsidRPr="00A21D1E" w:rsidRDefault="00A21D1E" w:rsidP="00A21D1E">
      <w:pPr>
        <w:spacing w:after="200" w:line="360" w:lineRule="auto"/>
        <w:jc w:val="center"/>
        <w:rPr>
          <w:rFonts w:ascii="Times New Roman" w:eastAsia="Calibri" w:hAnsi="Times New Roman" w:cs="Times New Roman"/>
          <w:b/>
          <w:sz w:val="28"/>
          <w:szCs w:val="28"/>
          <w:lang w:val="uk-UA"/>
        </w:rPr>
      </w:pPr>
      <w:r w:rsidRPr="00A21D1E">
        <w:rPr>
          <w:rFonts w:ascii="Times New Roman" w:eastAsia="Calibri" w:hAnsi="Times New Roman" w:cs="Times New Roman"/>
          <w:b/>
          <w:sz w:val="28"/>
          <w:szCs w:val="28"/>
          <w:lang w:val="uk-UA"/>
        </w:rPr>
        <w:lastRenderedPageBreak/>
        <w:t>ВИСНОВКИ</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 xml:space="preserve">Одна з основних людських цінностей - це щастя. Прагнення до щастя закладено в кожній людині і становить невід'ємну частину його природи. Уявлення людини про щастя входять в Смисложиттєві систему його цінностей і висловлюють його сутнісне ставлення до світу. Чим раніше людина визначить для себе, що для нього найважливіше в житті і до чого йому треба прагнути, тим ясніше у нього буде життєва мета, і тим краще рівень життя. </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С філософської точки зору щастя- поняття, що означає вище благо як довершений, самоцінний, самодостатній стан життя; загальновизнана кінцева суб'єктивна мета діяльності людини. У філософській науці виділяється  три основних напрямки : гедонізм, евдемонізм, утилітаризм. Гедонізм характеризується принципом насолоди,тілесна насолода вважається кінцевим благом. Щастя визначається як сукупність приватних тілесних насолод. Люди прагнуть уникати болю і отримувати якомога довшу тілесну насолоду. Для евдемоністів визначаюче- стан душі, а не тільки тіла. Щастя досягається через звільнення від фізичних страждань, а душі - від хвилювань. Щоб стати щасливим, люди повинні звернутися до себе. У XIX столітті виділяється ще одна течія - утилітаризм. Щастя визначається тут як «надкорисна користь». «люди прагнуть бути щасливими, так як це їм вигідно». Щастя постає в філософії як найвище благо у вигляді рівноваги душі, як основне досягнення в житті людини, сенс існування. І, найчастіше, щастя проявляє себе як комплекс переживань (радості, насолоди і т.д.). Головне для філософів - це погляд людини на щастя, а саме наявність віри людини в досягнення щастя. Духовна складова щастя явно переважає в філософському підході.</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 xml:space="preserve">Щастя в психології розглядається суб'єктивно, кут розгляду залежить від типу особистості, його психологічного укладу і сприймається як результат своїх особистих досягнень у вигляді певного емоційного стану (у кожної людини своя сукупність емоцій і переживань).Тут важливим аспектом є також і той факт, що для особистості важлива власна оцінка щасливого стану, оцінка </w:t>
      </w:r>
      <w:r w:rsidRPr="00A21D1E">
        <w:rPr>
          <w:rFonts w:ascii="Times New Roman" w:eastAsia="Calibri" w:hAnsi="Times New Roman" w:cs="Times New Roman"/>
          <w:sz w:val="28"/>
          <w:szCs w:val="28"/>
          <w:lang w:val="uk-UA"/>
        </w:rPr>
        <w:lastRenderedPageBreak/>
        <w:t>своїх можливостей для досягнення цього стану. Якщо узагальнити отриманий висновок, то щастя розглядається психологією з позиції індивідуальності особистості та її внутрішніх особливостей і якостей.</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Економіка щастя- новий напрямок в економічній теорії, що виник в останні десятиріччя в зв'язку з дедалі гострішою критикою ВВП і суміжних з ним показників. Досі залишається незрозумілим вплив грошей на щастя. Р. Істерлін виявив парадокс, який заключався у тому, що вищий рівень життя в певний час в конкретній країні неминуче викликає велику задоволеність життям в порівнянні з більш бідними країнами. У той же час поступовий або бурхливе зростання добробуту нації в цілому в більш тривалий період часу ні в розвинених, ні в країнах, що розвиваються не супроводжується аналогічним зростанням рівня щастя громадян.</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Соціологія розглядає феномен щастя з точки зору конкретних цінностей щастя в житті індивідуума. В рамках емпіричних і експериментальних досліджень ціннісних орієнтацій і ціннісної структури свідомості особистості акцент ставиться вже не на проблемі щастя як цінності самої по собі в її абстрактній і неличностного суті, а на ціннісному змісті і конкретних цінностях щастя реальної особистості з їх різними конфігураціями і індивідуально-психологічними характеристиками.</w:t>
      </w:r>
    </w:p>
    <w:p w:rsidR="00A21D1E" w:rsidRPr="00A21D1E" w:rsidRDefault="00A21D1E" w:rsidP="00A21D1E">
      <w:pPr>
        <w:spacing w:after="200" w:line="360" w:lineRule="auto"/>
        <w:ind w:firstLine="709"/>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 xml:space="preserve">Аналіз досвіду практичного застосування індексних методик оцінки рівня щастя дозволяє прийти до висновку про суттєві недоліки цього підходу. В першу чергу до них відноситься наступне. Індексні методи оцінки рівня щастя найчастіше спираються на національні середні показники, які відбивають асиметричність у розподілі благ, які не беруть до уваги деякі фактори і питання духовно-морального розвитку людини. В результаті цих недоліків різні рейтинги «щасливих країн», складені в один і той же час, очолюються різними державами - від Парагваю до Норвегії. Отже, опитувальні методи, хоча і мають свої труднощі у використанні та інтерпретації результатів, служать більш надійним джерелом інформації про </w:t>
      </w:r>
      <w:r w:rsidRPr="00A21D1E">
        <w:rPr>
          <w:rFonts w:ascii="Times New Roman" w:eastAsia="Calibri" w:hAnsi="Times New Roman" w:cs="Times New Roman"/>
          <w:sz w:val="28"/>
          <w:szCs w:val="28"/>
          <w:lang w:val="uk-UA"/>
        </w:rPr>
        <w:lastRenderedPageBreak/>
        <w:t xml:space="preserve">суб'єктивної задоволеності життям, ніж підходи, що базуються на побудові індексів. Альтернативні індекси і показники рівня щастя виконують допоміжну функцію по відношенню до ВВП, але повністю замінити його поки не здатні. Однак сам факт формування в останні роки руху, пов'язаного зі спробами дослідження щастя науковими методами, говорить про особливу значущість цієї проблеми і зростаючий інтерес до неї з боку суспільства, науки і влади. </w:t>
      </w:r>
    </w:p>
    <w:p w:rsidR="00A21D1E" w:rsidRPr="00A21D1E" w:rsidRDefault="00A21D1E" w:rsidP="00A21D1E">
      <w:pPr>
        <w:spacing w:after="200" w:line="360" w:lineRule="auto"/>
        <w:ind w:firstLine="709"/>
        <w:jc w:val="both"/>
        <w:rPr>
          <w:rFonts w:ascii="Times New Roman" w:eastAsia="Calibri" w:hAnsi="Times New Roman" w:cs="Times New Roman"/>
          <w:sz w:val="28"/>
          <w:szCs w:val="28"/>
        </w:rPr>
      </w:pPr>
      <w:r w:rsidRPr="00A21D1E">
        <w:rPr>
          <w:rFonts w:ascii="Times New Roman" w:eastAsia="Calibri" w:hAnsi="Times New Roman" w:cs="Times New Roman"/>
          <w:sz w:val="28"/>
          <w:szCs w:val="28"/>
          <w:lang w:val="uk-UA"/>
        </w:rPr>
        <w:t>Щодо факторів щастя серед них були розглянуті як «внутрішні» - біологічні та генетичні, на які людина не в змозі вплинути. Оскільки вони характеризуються механізмами людського організму ( виділення гормонів, реакція мізку на їх виділення, психічні реакції) або генетичною спадковістю. Так і індивідуальні фактори, що впливають на щастя конкретної людини- матеріальне благополуччя, здоров’я, сім’я, самореалізація, вік, стать. Також були розглянуті фактори, які впливають на міждержавні показники- такі як наприклад екологічні та кліматичні фактори, культурні цінності, свобода та рівність. В наш час, фактори, які впливають на щастя мінливі і рухливі в залежності від дослідження, а точніше в залежності від цілей, які висуває перед собою дослідник. При описі фактора, що характеризує добробут і дохід, нами був зроблений акцент на те, що рівень щастя росте пропорційно збільшенню доходу, до певного моменту, але потім зростання зупиняється і навіть може почати зменшуватись. В цьому полягає парадокс Істерліна. Він же діє і в ситуації зі здоров'ям. Коли люди досягають певного рівня здоров'я, простіше кажучи вважають себе абсолютно звдоровими, ​​цей фактор перестає бути настільки значущим, як раніше. В останніх дослідженнях КМІС найбільш важливими факторами щастя були виділені сім'я та особисте життя. Можливо, якщо увага науки в подальшому буде сконцентрована на цих факторах, розуміння щастя зміниться і його перестануть ототожнювати з суб'єктивним благополуччям та задоволенням життям.</w:t>
      </w:r>
    </w:p>
    <w:p w:rsidR="00A21D1E" w:rsidRDefault="00A21D1E" w:rsidP="00A21D1E">
      <w:pPr>
        <w:spacing w:after="200" w:line="360" w:lineRule="auto"/>
        <w:jc w:val="both"/>
        <w:rPr>
          <w:rFonts w:ascii="Times New Roman" w:eastAsia="Calibri" w:hAnsi="Times New Roman" w:cs="Times New Roman"/>
          <w:b/>
          <w:sz w:val="28"/>
          <w:szCs w:val="28"/>
          <w:lang w:val="uk-UA"/>
        </w:rPr>
      </w:pPr>
      <w:r w:rsidRPr="00A21D1E">
        <w:rPr>
          <w:rFonts w:ascii="Times New Roman" w:eastAsia="Calibri" w:hAnsi="Times New Roman" w:cs="Times New Roman"/>
          <w:b/>
          <w:sz w:val="28"/>
          <w:szCs w:val="28"/>
          <w:lang w:val="uk-UA"/>
        </w:rPr>
        <w:t xml:space="preserve">                               </w:t>
      </w:r>
    </w:p>
    <w:p w:rsidR="00A21D1E" w:rsidRPr="00A21D1E" w:rsidRDefault="00A21D1E" w:rsidP="00A21D1E">
      <w:pPr>
        <w:spacing w:after="20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 xml:space="preserve">                                         </w:t>
      </w:r>
      <w:bookmarkStart w:id="0" w:name="_GoBack"/>
      <w:bookmarkEnd w:id="0"/>
      <w:r w:rsidRPr="00A21D1E">
        <w:rPr>
          <w:rFonts w:ascii="Times New Roman" w:eastAsia="Calibri" w:hAnsi="Times New Roman" w:cs="Times New Roman"/>
          <w:b/>
          <w:sz w:val="28"/>
          <w:szCs w:val="28"/>
          <w:lang w:val="uk-UA"/>
        </w:rPr>
        <w:t xml:space="preserve">СПИСОК ВИКОРИСТАННИХ ДЖЕРЕЛ   </w:t>
      </w:r>
    </w:p>
    <w:p w:rsidR="00A21D1E" w:rsidRPr="00A21D1E" w:rsidRDefault="00A21D1E" w:rsidP="00A21D1E">
      <w:pPr>
        <w:numPr>
          <w:ilvl w:val="0"/>
          <w:numId w:val="1"/>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Times New Roman" w:hAnsi="Times New Roman" w:cs="Times New Roman"/>
          <w:sz w:val="29"/>
          <w:szCs w:val="29"/>
          <w:lang w:val="uk-UA" w:eastAsia="ru-RU"/>
        </w:rPr>
        <w:t>А</w:t>
      </w:r>
      <w:r w:rsidRPr="00A21D1E">
        <w:rPr>
          <w:rFonts w:ascii="Times New Roman" w:eastAsia="Times New Roman" w:hAnsi="Times New Roman" w:cs="Times New Roman"/>
          <w:sz w:val="29"/>
          <w:szCs w:val="29"/>
          <w:lang w:eastAsia="ru-RU"/>
        </w:rPr>
        <w:t>ндреенкова, Н.В. Сравнительный анализ удовлетворенности жизнью и определяющих ее факторов [Текст] / Н.В. Андреенкова // М</w:t>
      </w:r>
      <w:r w:rsidRPr="00A21D1E">
        <w:rPr>
          <w:rFonts w:ascii="Times New Roman" w:eastAsia="Times New Roman" w:hAnsi="Times New Roman" w:cs="Times New Roman"/>
          <w:sz w:val="29"/>
          <w:szCs w:val="29"/>
          <w:lang w:val="uk-UA" w:eastAsia="ru-RU"/>
        </w:rPr>
        <w:t>о</w:t>
      </w:r>
      <w:r w:rsidRPr="00A21D1E">
        <w:rPr>
          <w:rFonts w:ascii="Times New Roman" w:eastAsia="Times New Roman" w:hAnsi="Times New Roman" w:cs="Times New Roman"/>
          <w:sz w:val="29"/>
          <w:szCs w:val="29"/>
          <w:lang w:eastAsia="ru-RU"/>
        </w:rPr>
        <w:t>ниторинг общественного мнения: экономические и социальные перемены. – 2010. – No 5 (99). – С. 189-215.</w:t>
      </w:r>
    </w:p>
    <w:p w:rsidR="00A21D1E" w:rsidRPr="00A21D1E" w:rsidRDefault="00A21D1E" w:rsidP="00A21D1E">
      <w:pPr>
        <w:numPr>
          <w:ilvl w:val="0"/>
          <w:numId w:val="1"/>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 xml:space="preserve"> Антология мировой философии. — М.: Эврика, 2000. — 567 с. — С. 312. </w:t>
      </w:r>
    </w:p>
    <w:p w:rsidR="00A21D1E" w:rsidRPr="00A21D1E" w:rsidRDefault="00A21D1E" w:rsidP="00A21D1E">
      <w:pPr>
        <w:numPr>
          <w:ilvl w:val="0"/>
          <w:numId w:val="1"/>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Аргайл М. Психология счастья. СПб., 2008. С. 15-24.</w:t>
      </w:r>
    </w:p>
    <w:p w:rsidR="00A21D1E" w:rsidRPr="00A21D1E" w:rsidRDefault="00A21D1E" w:rsidP="00A21D1E">
      <w:pPr>
        <w:numPr>
          <w:ilvl w:val="0"/>
          <w:numId w:val="1"/>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Бонивелл, И. Ключи к благополучию: Что может позитивная психология Текст. / Илона Бонивелл // Пер. с англ. М. Бабичевой. М.: Время, 2009. -192 с.</w:t>
      </w:r>
    </w:p>
    <w:p w:rsidR="00A21D1E" w:rsidRPr="00A21D1E" w:rsidRDefault="00A21D1E" w:rsidP="00A21D1E">
      <w:pPr>
        <w:numPr>
          <w:ilvl w:val="0"/>
          <w:numId w:val="1"/>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Бурд</w:t>
      </w:r>
      <w:r w:rsidRPr="00A21D1E">
        <w:rPr>
          <w:rFonts w:ascii="Times New Roman" w:eastAsia="Calibri" w:hAnsi="Times New Roman" w:cs="Times New Roman"/>
          <w:sz w:val="28"/>
          <w:szCs w:val="28"/>
          <w:lang w:val="uk-UA"/>
        </w:rPr>
        <w:t>ь</w:t>
      </w:r>
      <w:r w:rsidRPr="00A21D1E">
        <w:rPr>
          <w:rFonts w:ascii="Times New Roman" w:eastAsia="Calibri" w:hAnsi="Times New Roman" w:cs="Times New Roman"/>
          <w:sz w:val="28"/>
          <w:szCs w:val="28"/>
        </w:rPr>
        <w:t>е П. Начала. М., 1994.</w:t>
      </w:r>
    </w:p>
    <w:p w:rsidR="00A21D1E" w:rsidRPr="00A21D1E" w:rsidRDefault="00A21D1E" w:rsidP="00A21D1E">
      <w:pPr>
        <w:numPr>
          <w:ilvl w:val="0"/>
          <w:numId w:val="1"/>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Times New Roman" w:hAnsi="Times New Roman" w:cs="Times New Roman"/>
          <w:sz w:val="29"/>
          <w:szCs w:val="29"/>
          <w:lang w:val="uk-UA" w:eastAsia="ru-RU"/>
        </w:rPr>
        <w:t>Головаха,  Е.И.  Интегральный  индекс  социального  самочувствия (ИИСС): конструирование и применение социологического теста в массовых опросах [Текст] / Е.И. Головаха, Н.В. Панина. – К.: Ин-т социологии НАН Украины, 1997. – 64 с.</w:t>
      </w:r>
    </w:p>
    <w:p w:rsidR="00A21D1E" w:rsidRPr="00A21D1E" w:rsidRDefault="00A21D1E" w:rsidP="00A21D1E">
      <w:pPr>
        <w:numPr>
          <w:ilvl w:val="0"/>
          <w:numId w:val="1"/>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Гэлбрейт  Д.  К.  Экономические  теории  и  цели  общества  /  Джон  Кеннет  Гэлбрейт.  –  М.  :  Прогресс,  1976. – 405 с.</w:t>
      </w:r>
    </w:p>
    <w:p w:rsidR="00A21D1E" w:rsidRPr="00A21D1E" w:rsidRDefault="00A21D1E" w:rsidP="00A21D1E">
      <w:pPr>
        <w:numPr>
          <w:ilvl w:val="0"/>
          <w:numId w:val="1"/>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Дидро Д. Нескромные сокровища:// -СПб.: Изд-во «Лань», 1998.-с.58</w:t>
      </w:r>
    </w:p>
    <w:p w:rsidR="00A21D1E" w:rsidRPr="00A21D1E" w:rsidRDefault="00A21D1E" w:rsidP="00A21D1E">
      <w:pPr>
        <w:numPr>
          <w:ilvl w:val="0"/>
          <w:numId w:val="1"/>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Дюркгейм Э. Самоубийство : Социологический этюд. М., 1994.</w:t>
      </w:r>
    </w:p>
    <w:p w:rsidR="00A21D1E" w:rsidRPr="00A21D1E" w:rsidRDefault="00A21D1E" w:rsidP="00A21D1E">
      <w:pPr>
        <w:spacing w:after="200" w:line="360" w:lineRule="auto"/>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 xml:space="preserve">10. </w:t>
      </w:r>
      <w:r w:rsidRPr="00A21D1E">
        <w:rPr>
          <w:rFonts w:ascii="Times New Roman" w:eastAsia="Calibri" w:hAnsi="Times New Roman" w:cs="Times New Roman"/>
          <w:sz w:val="28"/>
          <w:szCs w:val="28"/>
        </w:rPr>
        <w:t xml:space="preserve">   Дюркгейм Э. Социология. Ее предмет, метод, предназначение. М.,</w:t>
      </w:r>
    </w:p>
    <w:p w:rsidR="00A21D1E" w:rsidRPr="00A21D1E" w:rsidRDefault="00A21D1E" w:rsidP="00A21D1E">
      <w:pPr>
        <w:spacing w:after="200" w:line="360" w:lineRule="auto"/>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 xml:space="preserve">11. </w:t>
      </w:r>
      <w:r w:rsidRPr="00A21D1E">
        <w:rPr>
          <w:rFonts w:ascii="Times New Roman" w:eastAsia="Times New Roman" w:hAnsi="Times New Roman" w:cs="Times New Roman"/>
          <w:sz w:val="29"/>
          <w:szCs w:val="29"/>
          <w:lang w:eastAsia="ru-RU"/>
        </w:rPr>
        <w:t>Елейко, М. Эмоционально-оценочный подход к исследованию социального самочувствия [Текст] / М. Елейко // Социология: теория,методы, маркетинг. – 2011. – No 3. – С. 138-162</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 xml:space="preserve"> Жуковская Л.В., Трошихина Е.Г. Шкала психологического благополучия К. Рифф // Психологический журнал. 2011. Т. 32. No 2. С. 82–93.</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Зацепин В.И. Счастье к</w:t>
      </w:r>
      <w:r w:rsidRPr="00A21D1E">
        <w:rPr>
          <w:rFonts w:ascii="Times New Roman" w:eastAsia="Calibri" w:hAnsi="Times New Roman" w:cs="Times New Roman"/>
          <w:sz w:val="28"/>
          <w:szCs w:val="28"/>
        </w:rPr>
        <w:t>ак проблема социальной психологии. - Львов,</w:t>
      </w:r>
      <w:r w:rsidRPr="00A21D1E">
        <w:rPr>
          <w:rFonts w:ascii="Calibri" w:eastAsia="Calibri" w:hAnsi="Calibri" w:cs="Times New Roman"/>
        </w:rPr>
        <w:t xml:space="preserve"> </w:t>
      </w:r>
      <w:r w:rsidRPr="00A21D1E">
        <w:rPr>
          <w:rFonts w:ascii="Times New Roman" w:eastAsia="Calibri" w:hAnsi="Times New Roman" w:cs="Times New Roman"/>
          <w:sz w:val="28"/>
          <w:szCs w:val="28"/>
        </w:rPr>
        <w:t xml:space="preserve">Вища шк., 1981.-174с. </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lastRenderedPageBreak/>
        <w:t>Зиммель Г. Избранное : в 2 т. М., 1996.</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История социологии в Западной Европе и США : учебник для вузов / отв. ред. Е В. Осипов. М., 2001. С. 61</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Качур Н.В. Эволюция социологической интерпретации счастья // Известия Саратовского университета. Нов</w:t>
      </w:r>
      <w:r w:rsidRPr="00A21D1E">
        <w:rPr>
          <w:rFonts w:ascii="Times New Roman" w:eastAsia="Calibri" w:hAnsi="Times New Roman" w:cs="Times New Roman"/>
          <w:sz w:val="28"/>
          <w:szCs w:val="28"/>
          <w:lang w:val="en-US"/>
        </w:rPr>
        <w:t>.</w:t>
      </w:r>
      <w:r w:rsidRPr="00A21D1E">
        <w:rPr>
          <w:rFonts w:ascii="Times New Roman" w:eastAsia="Calibri" w:hAnsi="Times New Roman" w:cs="Times New Roman"/>
          <w:sz w:val="28"/>
          <w:szCs w:val="28"/>
        </w:rPr>
        <w:t>сер</w:t>
      </w:r>
      <w:r w:rsidRPr="00A21D1E">
        <w:rPr>
          <w:rFonts w:ascii="Times New Roman" w:eastAsia="Calibri" w:hAnsi="Times New Roman" w:cs="Times New Roman"/>
          <w:sz w:val="28"/>
          <w:szCs w:val="28"/>
          <w:lang w:val="en-US"/>
        </w:rPr>
        <w:t xml:space="preserve">. </w:t>
      </w:r>
      <w:r w:rsidRPr="00A21D1E">
        <w:rPr>
          <w:rFonts w:ascii="Times New Roman" w:eastAsia="Calibri" w:hAnsi="Times New Roman" w:cs="Times New Roman"/>
          <w:sz w:val="28"/>
          <w:szCs w:val="28"/>
        </w:rPr>
        <w:t>Сер</w:t>
      </w:r>
      <w:r w:rsidRPr="00A21D1E">
        <w:rPr>
          <w:rFonts w:ascii="Times New Roman" w:eastAsia="Calibri" w:hAnsi="Times New Roman" w:cs="Times New Roman"/>
          <w:sz w:val="28"/>
          <w:szCs w:val="28"/>
          <w:lang w:val="en-US"/>
        </w:rPr>
        <w:t xml:space="preserve">. </w:t>
      </w:r>
      <w:r w:rsidRPr="00A21D1E">
        <w:rPr>
          <w:rFonts w:ascii="Times New Roman" w:eastAsia="Calibri" w:hAnsi="Times New Roman" w:cs="Times New Roman"/>
          <w:sz w:val="28"/>
          <w:szCs w:val="28"/>
        </w:rPr>
        <w:t>Социология</w:t>
      </w:r>
      <w:r w:rsidRPr="00A21D1E">
        <w:rPr>
          <w:rFonts w:ascii="Times New Roman" w:eastAsia="Calibri" w:hAnsi="Times New Roman" w:cs="Times New Roman"/>
          <w:sz w:val="28"/>
          <w:szCs w:val="28"/>
          <w:lang w:val="en-US"/>
        </w:rPr>
        <w:t xml:space="preserve">. </w:t>
      </w:r>
      <w:r w:rsidRPr="00A21D1E">
        <w:rPr>
          <w:rFonts w:ascii="Times New Roman" w:eastAsia="Calibri" w:hAnsi="Times New Roman" w:cs="Times New Roman"/>
          <w:sz w:val="28"/>
          <w:szCs w:val="28"/>
        </w:rPr>
        <w:t>Политология</w:t>
      </w:r>
      <w:r w:rsidRPr="00A21D1E">
        <w:rPr>
          <w:rFonts w:ascii="Times New Roman" w:eastAsia="Calibri" w:hAnsi="Times New Roman" w:cs="Times New Roman"/>
          <w:sz w:val="28"/>
          <w:szCs w:val="28"/>
          <w:lang w:val="en-US"/>
        </w:rPr>
        <w:t xml:space="preserve">. 2013. </w:t>
      </w:r>
      <w:r w:rsidRPr="00A21D1E">
        <w:rPr>
          <w:rFonts w:ascii="Times New Roman" w:eastAsia="Calibri" w:hAnsi="Times New Roman" w:cs="Times New Roman"/>
          <w:sz w:val="28"/>
          <w:szCs w:val="28"/>
        </w:rPr>
        <w:t>Т</w:t>
      </w:r>
      <w:r w:rsidRPr="00A21D1E">
        <w:rPr>
          <w:rFonts w:ascii="Times New Roman" w:eastAsia="Calibri" w:hAnsi="Times New Roman" w:cs="Times New Roman"/>
          <w:sz w:val="28"/>
          <w:szCs w:val="28"/>
          <w:lang w:val="en-US"/>
        </w:rPr>
        <w:t xml:space="preserve">.13, </w:t>
      </w:r>
      <w:r w:rsidRPr="00A21D1E">
        <w:rPr>
          <w:rFonts w:ascii="Times New Roman" w:eastAsia="Calibri" w:hAnsi="Times New Roman" w:cs="Times New Roman"/>
          <w:sz w:val="28"/>
          <w:szCs w:val="28"/>
        </w:rPr>
        <w:t>вып</w:t>
      </w:r>
      <w:r w:rsidRPr="00A21D1E">
        <w:rPr>
          <w:rFonts w:ascii="Times New Roman" w:eastAsia="Calibri" w:hAnsi="Times New Roman" w:cs="Times New Roman"/>
          <w:sz w:val="28"/>
          <w:szCs w:val="28"/>
          <w:lang w:val="en-US"/>
        </w:rPr>
        <w:t xml:space="preserve">.4. </w:t>
      </w:r>
      <w:r w:rsidRPr="00A21D1E">
        <w:rPr>
          <w:rFonts w:ascii="Times New Roman" w:eastAsia="Calibri" w:hAnsi="Times New Roman" w:cs="Times New Roman"/>
          <w:sz w:val="28"/>
          <w:szCs w:val="28"/>
        </w:rPr>
        <w:t>С</w:t>
      </w:r>
      <w:r w:rsidRPr="00A21D1E">
        <w:rPr>
          <w:rFonts w:ascii="Times New Roman" w:eastAsia="Calibri" w:hAnsi="Times New Roman" w:cs="Times New Roman"/>
          <w:sz w:val="28"/>
          <w:szCs w:val="28"/>
          <w:lang w:val="en-US"/>
        </w:rPr>
        <w:t>.44–48.</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Козырева, П. М. Счастье и его детерминанты (статья 2] [Текст] / П. М. Козырева, А. Э. Низамова,A.</w:t>
      </w:r>
      <w:r w:rsidRPr="00A21D1E">
        <w:rPr>
          <w:rFonts w:ascii="Times New Roman" w:eastAsia="Calibri" w:hAnsi="Times New Roman" w:cs="Times New Roman"/>
          <w:sz w:val="28"/>
          <w:szCs w:val="28"/>
          <w:lang w:val="uk-UA"/>
        </w:rPr>
        <w:tab/>
        <w:t>И. Смирнов // Социологические исследования. - 2016. - № 1. - С. 66-76.</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Лаврова, Н. А. Экономика счастья / Н. А. Лаврова // Вестн. Сарат. гос. социал.-экон. ун-та. - 2012. - № 4 (43). - С. 31-35.</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Лебон Г. Толпотворение // Новое время. 1998. № 3.С.</w:t>
      </w:r>
      <w:r w:rsidRPr="00A21D1E">
        <w:rPr>
          <w:rFonts w:ascii="Times New Roman" w:eastAsia="Calibri" w:hAnsi="Times New Roman" w:cs="Times New Roman"/>
          <w:sz w:val="28"/>
          <w:szCs w:val="28"/>
        </w:rPr>
        <w:tab/>
        <w:t>98</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Times New Roman" w:hAnsi="Times New Roman" w:cs="Times New Roman"/>
          <w:sz w:val="29"/>
          <w:szCs w:val="29"/>
          <w:lang w:val="uk-UA" w:eastAsia="ru-RU"/>
        </w:rPr>
        <w:t>Ледовая Я.А., Боголюбова О.Н., Тихонов Р.В. Стресс, благополучие и Темная триада // Психологические исследования. 2015. Т. 8, № 43. С. 5. URL: http://psystudy.ru (дата обращения: 01.04.17).</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Леонтьев  Д.А.  Психология  смысла:  природа,  структура  и  динамика  смысловой  реальности.  —  М.:  Смысл,  1999.  —  487  с.</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Лук  А.Н.  Эмоции  и  личность.  М.:  Знание,  1982.  —  175  с.</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Марцинковская, Т. Д. История психологии. М., 2003</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Маслоу А. Самоактуализация // Психология личности: Тексты. —М.,1992</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Махиянова, Е. Б. На свете счастье есть... Не всем его хватает [Текст] / Е. Б. Махиянова // Человек. - 2012. - № 5. - С. 63-75</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eastAsia="ru-RU" w:bidi="ru-RU"/>
        </w:rPr>
        <w:t xml:space="preserve">Много ли нужно для счастья? : Пресс-выпуск ВЦИОМ № 2731 </w:t>
      </w:r>
      <w:r w:rsidRPr="00A21D1E">
        <w:rPr>
          <w:rFonts w:ascii="Times New Roman" w:eastAsia="Calibri" w:hAnsi="Times New Roman" w:cs="Times New Roman"/>
          <w:sz w:val="28"/>
          <w:szCs w:val="28"/>
          <w:lang w:val="uk-UA"/>
        </w:rPr>
        <w:t xml:space="preserve">[Електроний ресурс ]  : [ Веб – сайт ] Режим доступу : </w:t>
      </w:r>
      <w:r w:rsidRPr="00A21D1E">
        <w:rPr>
          <w:rFonts w:ascii="Times New Roman" w:eastAsia="Calibri" w:hAnsi="Times New Roman" w:cs="Times New Roman"/>
          <w:sz w:val="28"/>
          <w:szCs w:val="28"/>
        </w:rPr>
        <w:t xml:space="preserve"> </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rPr>
        <w:t xml:space="preserve"> </w:t>
      </w:r>
      <w:r w:rsidRPr="00A21D1E">
        <w:rPr>
          <w:rFonts w:ascii="Times New Roman" w:eastAsia="Calibri" w:hAnsi="Times New Roman" w:cs="Times New Roman"/>
          <w:sz w:val="28"/>
          <w:szCs w:val="28"/>
          <w:lang w:eastAsia="ru-RU" w:bidi="ru-RU"/>
        </w:rPr>
        <w:t>wciom.ru/index.php?id=459&amp;uid=115078</w:t>
      </w:r>
      <w:r w:rsidRPr="00A21D1E">
        <w:rPr>
          <w:rFonts w:ascii="Times New Roman" w:eastAsia="Calibri" w:hAnsi="Times New Roman" w:cs="Times New Roman"/>
          <w:sz w:val="28"/>
          <w:szCs w:val="28"/>
          <w:lang w:val="uk-UA"/>
        </w:rPr>
        <w:t xml:space="preserve"> (дата звернення 05.06.2017) – Назва з екрана.</w:t>
      </w:r>
      <w:r w:rsidRPr="00A21D1E">
        <w:rPr>
          <w:rFonts w:ascii="Times New Roman" w:eastAsia="Calibri" w:hAnsi="Times New Roman" w:cs="Times New Roman"/>
          <w:sz w:val="28"/>
          <w:szCs w:val="28"/>
          <w:lang w:eastAsia="ru-RU" w:bidi="ru-RU"/>
        </w:rPr>
        <w:t xml:space="preserve"> </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Мюррей</w:t>
      </w:r>
      <w:r w:rsidRPr="00A21D1E">
        <w:rPr>
          <w:rFonts w:ascii="Times New Roman" w:eastAsia="Calibri" w:hAnsi="Times New Roman" w:cs="Times New Roman"/>
          <w:sz w:val="28"/>
          <w:szCs w:val="28"/>
          <w:lang w:val="en-US"/>
        </w:rPr>
        <w:t xml:space="preserve"> </w:t>
      </w:r>
      <w:r w:rsidRPr="00A21D1E">
        <w:rPr>
          <w:rFonts w:ascii="Times New Roman" w:eastAsia="Calibri" w:hAnsi="Times New Roman" w:cs="Times New Roman"/>
          <w:sz w:val="28"/>
          <w:szCs w:val="28"/>
        </w:rPr>
        <w:t>Г</w:t>
      </w:r>
      <w:r w:rsidRPr="00A21D1E">
        <w:rPr>
          <w:rFonts w:ascii="Times New Roman" w:eastAsia="Calibri" w:hAnsi="Times New Roman" w:cs="Times New Roman"/>
          <w:sz w:val="28"/>
          <w:szCs w:val="28"/>
          <w:lang w:val="en-US"/>
        </w:rPr>
        <w:t xml:space="preserve">. Explorations in personality. / </w:t>
      </w:r>
      <w:r w:rsidRPr="00A21D1E">
        <w:rPr>
          <w:rFonts w:ascii="Times New Roman" w:eastAsia="Calibri" w:hAnsi="Times New Roman" w:cs="Times New Roman"/>
          <w:sz w:val="28"/>
          <w:szCs w:val="28"/>
        </w:rPr>
        <w:t>Г</w:t>
      </w:r>
      <w:r w:rsidRPr="00A21D1E">
        <w:rPr>
          <w:rFonts w:ascii="Times New Roman" w:eastAsia="Calibri" w:hAnsi="Times New Roman" w:cs="Times New Roman"/>
          <w:sz w:val="28"/>
          <w:szCs w:val="28"/>
          <w:lang w:val="en-US"/>
        </w:rPr>
        <w:t xml:space="preserve">. </w:t>
      </w:r>
      <w:r w:rsidRPr="00A21D1E">
        <w:rPr>
          <w:rFonts w:ascii="Times New Roman" w:eastAsia="Calibri" w:hAnsi="Times New Roman" w:cs="Times New Roman"/>
          <w:sz w:val="28"/>
          <w:szCs w:val="28"/>
        </w:rPr>
        <w:t>Мюррей</w:t>
      </w:r>
      <w:r w:rsidRPr="00A21D1E">
        <w:rPr>
          <w:rFonts w:ascii="Times New Roman" w:eastAsia="Calibri" w:hAnsi="Times New Roman" w:cs="Times New Roman"/>
          <w:sz w:val="28"/>
          <w:szCs w:val="28"/>
          <w:lang w:val="en-US"/>
        </w:rPr>
        <w:t xml:space="preserve"> 1938. </w:t>
      </w:r>
      <w:r w:rsidRPr="00A21D1E">
        <w:rPr>
          <w:rFonts w:ascii="Times New Roman" w:eastAsia="Calibri" w:hAnsi="Times New Roman" w:cs="Times New Roman"/>
          <w:sz w:val="28"/>
          <w:szCs w:val="28"/>
        </w:rPr>
        <w:t>С</w:t>
      </w:r>
      <w:r w:rsidRPr="00A21D1E">
        <w:rPr>
          <w:rFonts w:ascii="Times New Roman" w:eastAsia="Calibri" w:hAnsi="Times New Roman" w:cs="Times New Roman"/>
          <w:sz w:val="28"/>
          <w:szCs w:val="28"/>
          <w:lang w:val="en-US"/>
        </w:rPr>
        <w:t>. 83.</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Новіков</w:t>
      </w:r>
      <w:r w:rsidRPr="00A21D1E">
        <w:rPr>
          <w:rFonts w:ascii="Times New Roman" w:eastAsia="Calibri" w:hAnsi="Times New Roman" w:cs="Times New Roman"/>
          <w:sz w:val="28"/>
          <w:szCs w:val="28"/>
          <w:lang w:val="uk-UA"/>
        </w:rPr>
        <w:t>а</w:t>
      </w:r>
      <w:r w:rsidRPr="00A21D1E">
        <w:rPr>
          <w:rFonts w:ascii="Times New Roman" w:eastAsia="Calibri" w:hAnsi="Times New Roman" w:cs="Times New Roman"/>
          <w:sz w:val="28"/>
          <w:szCs w:val="28"/>
        </w:rPr>
        <w:t xml:space="preserve"> </w:t>
      </w:r>
      <w:r w:rsidRPr="00A21D1E">
        <w:rPr>
          <w:rFonts w:ascii="Times New Roman" w:eastAsia="Calibri" w:hAnsi="Times New Roman" w:cs="Times New Roman"/>
          <w:sz w:val="28"/>
          <w:szCs w:val="28"/>
          <w:lang w:val="uk-UA"/>
        </w:rPr>
        <w:t xml:space="preserve">Л. </w:t>
      </w:r>
      <w:r w:rsidRPr="00A21D1E">
        <w:rPr>
          <w:rFonts w:ascii="Times New Roman" w:eastAsia="Calibri" w:hAnsi="Times New Roman" w:cs="Times New Roman"/>
          <w:sz w:val="28"/>
          <w:szCs w:val="28"/>
        </w:rPr>
        <w:t xml:space="preserve">Прес-реліз </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rPr>
        <w:t>Динаміка відчуття щастя (2001-2016)</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rPr>
        <w:t xml:space="preserve"> </w:t>
      </w:r>
      <w:r w:rsidRPr="00A21D1E">
        <w:rPr>
          <w:rFonts w:ascii="Times New Roman" w:eastAsia="Calibri" w:hAnsi="Times New Roman" w:cs="Times New Roman"/>
          <w:sz w:val="28"/>
          <w:szCs w:val="28"/>
          <w:lang w:val="uk-UA"/>
        </w:rPr>
        <w:t>[Електронний ресурс] : [Веб-сайт] Режим доступу:</w:t>
      </w:r>
      <w:r w:rsidRPr="00A21D1E">
        <w:rPr>
          <w:rFonts w:ascii="Times New Roman" w:eastAsia="Calibri" w:hAnsi="Times New Roman" w:cs="Times New Roman"/>
          <w:sz w:val="28"/>
          <w:szCs w:val="28"/>
        </w:rPr>
        <w:t xml:space="preserve"> </w:t>
      </w:r>
      <w:r w:rsidRPr="00A21D1E">
        <w:rPr>
          <w:rFonts w:ascii="Times New Roman" w:eastAsia="Calibri" w:hAnsi="Times New Roman" w:cs="Times New Roman"/>
          <w:sz w:val="28"/>
          <w:szCs w:val="28"/>
          <w:lang w:val="en-US"/>
        </w:rPr>
        <w:lastRenderedPageBreak/>
        <w:t>www</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kiis</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com</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ua</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lang</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rus</w:t>
      </w:r>
      <w:r w:rsidRPr="00A21D1E">
        <w:rPr>
          <w:rFonts w:ascii="Times New Roman" w:eastAsia="Calibri" w:hAnsi="Times New Roman" w:cs="Times New Roman"/>
          <w:sz w:val="28"/>
          <w:szCs w:val="28"/>
        </w:rPr>
        <w:t>&amp;</w:t>
      </w:r>
      <w:r w:rsidRPr="00A21D1E">
        <w:rPr>
          <w:rFonts w:ascii="Times New Roman" w:eastAsia="Calibri" w:hAnsi="Times New Roman" w:cs="Times New Roman"/>
          <w:sz w:val="28"/>
          <w:szCs w:val="28"/>
          <w:lang w:val="en-US"/>
        </w:rPr>
        <w:t>cat</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reports</w:t>
      </w:r>
      <w:r w:rsidRPr="00A21D1E">
        <w:rPr>
          <w:rFonts w:ascii="Times New Roman" w:eastAsia="Calibri" w:hAnsi="Times New Roman" w:cs="Times New Roman"/>
          <w:sz w:val="28"/>
          <w:szCs w:val="28"/>
        </w:rPr>
        <w:t>&amp;</w:t>
      </w:r>
      <w:r w:rsidRPr="00A21D1E">
        <w:rPr>
          <w:rFonts w:ascii="Times New Roman" w:eastAsia="Calibri" w:hAnsi="Times New Roman" w:cs="Times New Roman"/>
          <w:sz w:val="28"/>
          <w:szCs w:val="28"/>
          <w:lang w:val="en-US"/>
        </w:rPr>
        <w:t>id</w:t>
      </w:r>
      <w:r w:rsidRPr="00A21D1E">
        <w:rPr>
          <w:rFonts w:ascii="Times New Roman" w:eastAsia="Calibri" w:hAnsi="Times New Roman" w:cs="Times New Roman"/>
          <w:sz w:val="28"/>
          <w:szCs w:val="28"/>
        </w:rPr>
        <w:t>=670&amp;</w:t>
      </w:r>
      <w:r w:rsidRPr="00A21D1E">
        <w:rPr>
          <w:rFonts w:ascii="Times New Roman" w:eastAsia="Calibri" w:hAnsi="Times New Roman" w:cs="Times New Roman"/>
          <w:sz w:val="28"/>
          <w:szCs w:val="28"/>
          <w:lang w:val="en-US"/>
        </w:rPr>
        <w:t>page</w:t>
      </w:r>
      <w:r w:rsidRPr="00A21D1E">
        <w:rPr>
          <w:rFonts w:ascii="Times New Roman" w:eastAsia="Calibri" w:hAnsi="Times New Roman" w:cs="Times New Roman"/>
          <w:sz w:val="28"/>
          <w:szCs w:val="28"/>
        </w:rPr>
        <w:t>=1</w:t>
      </w:r>
      <w:r w:rsidRPr="00A21D1E">
        <w:rPr>
          <w:rFonts w:ascii="Times New Roman" w:eastAsia="Calibri" w:hAnsi="Times New Roman" w:cs="Times New Roman"/>
          <w:sz w:val="28"/>
          <w:szCs w:val="28"/>
          <w:lang w:val="uk-UA"/>
        </w:rPr>
        <w:t xml:space="preserve"> (дата звернення 05.06.2017) – Назва з екрана.</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Times New Roman" w:hAnsi="Times New Roman" w:cs="Times New Roman"/>
          <w:sz w:val="29"/>
          <w:szCs w:val="29"/>
          <w:lang w:val="uk-UA" w:eastAsia="ru-RU"/>
        </w:rPr>
        <w:t>Осин, Е.Н., Леонтьев, Д.А. (2008). Апробация русскоязычных версий двух шкал экспресс-оценки субъективного благополучия. В сб.:Материалы III Всероссийского социологического конгресса. М.: Институт социологии РАН, Российское общество социологов</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Офіційний сайт центру гуманітарних технологій</w:t>
      </w:r>
      <w:r w:rsidRPr="00A21D1E">
        <w:rPr>
          <w:rFonts w:ascii="Calibri" w:eastAsia="Calibri" w:hAnsi="Calibri" w:cs="Times New Roman"/>
          <w:sz w:val="28"/>
          <w:szCs w:val="28"/>
          <w:lang w:val="uk-UA"/>
        </w:rPr>
        <w:t xml:space="preserve"> </w:t>
      </w:r>
      <w:r w:rsidRPr="00A21D1E">
        <w:rPr>
          <w:rFonts w:ascii="Times New Roman" w:eastAsia="Calibri" w:hAnsi="Times New Roman" w:cs="Times New Roman"/>
          <w:sz w:val="28"/>
          <w:szCs w:val="28"/>
          <w:lang w:val="uk-UA"/>
        </w:rPr>
        <w:t xml:space="preserve">[Електронний ресурс] : [Веб-сайт] Режим доступу: </w:t>
      </w:r>
      <w:r w:rsidRPr="00A21D1E">
        <w:rPr>
          <w:rFonts w:ascii="Times New Roman" w:eastAsia="Calibri" w:hAnsi="Times New Roman" w:cs="Times New Roman"/>
          <w:sz w:val="28"/>
          <w:szCs w:val="28"/>
          <w:lang w:val="en-US"/>
        </w:rPr>
        <w:t>gtmarket</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ru</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ratings</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happy</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planet</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index</w:t>
      </w:r>
      <w:r w:rsidRPr="00A21D1E">
        <w:rPr>
          <w:rFonts w:ascii="Times New Roman" w:eastAsia="Calibri" w:hAnsi="Times New Roman" w:cs="Times New Roman"/>
          <w:sz w:val="28"/>
          <w:szCs w:val="28"/>
          <w:lang w:val="uk-UA"/>
        </w:rPr>
        <w:t xml:space="preserve"> (дата </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Times New Roman" w:hAnsi="Times New Roman" w:cs="Times New Roman"/>
          <w:sz w:val="29"/>
          <w:szCs w:val="29"/>
          <w:lang w:eastAsia="ru-RU"/>
        </w:rPr>
        <w:t>Паниотто, В.И. Качество социологической информации (методы оценки и процедуры обеспечения) [Текст] / В.И. Паниотто. – К.: Наукова думка, 1986. – 206 с.</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Родионова Л. А. Методологические аспекты измерения и моделирования уровня счастья //Вопросы статистики.  2012. №. 6. С. 30-37.</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eastAsia="ru-RU" w:bidi="ru-RU"/>
        </w:rPr>
        <w:t>Родионова, Л. А. Парадокс Истерлина в России [Текст] / Л. А. Родионова // Известия Саратов</w:t>
      </w:r>
      <w:r w:rsidRPr="00A21D1E">
        <w:rPr>
          <w:rFonts w:ascii="Times New Roman" w:eastAsia="Calibri" w:hAnsi="Times New Roman" w:cs="Times New Roman"/>
          <w:sz w:val="28"/>
          <w:szCs w:val="28"/>
          <w:lang w:eastAsia="ru-RU" w:bidi="ru-RU"/>
        </w:rPr>
        <w:softHyphen/>
        <w:t>ского университета. Новая серия. Серия: Экономика. Управление. Право. -2014. - Т. 14. - № 2. -386-393.</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Селигман  М.Э.П.  В  поисках  счастья.  Как  получать  удовольствие  от  жизни  каждый  день  :  пер.  с</w:t>
      </w:r>
      <w:r w:rsidRPr="00A21D1E">
        <w:rPr>
          <w:rFonts w:ascii="Times New Roman" w:eastAsia="Calibri" w:hAnsi="Times New Roman" w:cs="Times New Roman"/>
          <w:sz w:val="28"/>
          <w:szCs w:val="28"/>
          <w:lang w:val="en-US"/>
        </w:rPr>
        <w:t xml:space="preserve">  </w:t>
      </w:r>
      <w:r w:rsidRPr="00A21D1E">
        <w:rPr>
          <w:rFonts w:ascii="Times New Roman" w:eastAsia="Calibri" w:hAnsi="Times New Roman" w:cs="Times New Roman"/>
          <w:sz w:val="28"/>
          <w:szCs w:val="28"/>
        </w:rPr>
        <w:t>англ</w:t>
      </w:r>
      <w:r w:rsidRPr="00A21D1E">
        <w:rPr>
          <w:rFonts w:ascii="Times New Roman" w:eastAsia="Calibri" w:hAnsi="Times New Roman" w:cs="Times New Roman"/>
          <w:sz w:val="28"/>
          <w:szCs w:val="28"/>
          <w:lang w:val="en-US"/>
        </w:rPr>
        <w:t xml:space="preserve">. </w:t>
      </w:r>
      <w:r w:rsidRPr="00A21D1E">
        <w:rPr>
          <w:rFonts w:ascii="Times New Roman" w:eastAsia="Calibri" w:hAnsi="Times New Roman" w:cs="Times New Roman"/>
          <w:sz w:val="28"/>
          <w:szCs w:val="28"/>
        </w:rPr>
        <w:t>М</w:t>
      </w:r>
      <w:r w:rsidRPr="00A21D1E">
        <w:rPr>
          <w:rFonts w:ascii="Times New Roman" w:eastAsia="Calibri" w:hAnsi="Times New Roman" w:cs="Times New Roman"/>
          <w:sz w:val="28"/>
          <w:szCs w:val="28"/>
          <w:lang w:val="en-US"/>
        </w:rPr>
        <w:t>., 2010</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 xml:space="preserve">Семенова Т.В. О некоторых половых различиях представлений о счастье /Семенова Т.В. //Известия Саратовского университета. Новая серия. Серия Философия. Психология. </w:t>
      </w:r>
      <w:r w:rsidRPr="00A21D1E">
        <w:rPr>
          <w:rFonts w:ascii="Times New Roman" w:eastAsia="Calibri" w:hAnsi="Times New Roman" w:cs="Times New Roman"/>
          <w:sz w:val="28"/>
          <w:szCs w:val="28"/>
          <w:lang w:val="en-US"/>
        </w:rPr>
        <w:t>Педагогика .-2013.- Т.13, № 1.-C. 71-74.</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Смит А. Теория нравственных чувств / А. Смит. – М. : Республика, 1997 . – 351 с.</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Смолева, Е.О. Факторы счастья и удовлетворенности жизнью населения региона: социологический аспект [Текст] / Е.О. Смолева // Проблемы развития территории. – 2016. – № 6. – C. 76-93.</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Татаркевич В. О счастье и совершенстве человека. М.: Прогресс, 1981. С. 332</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rPr>
        <w:t>Фромм.</w:t>
      </w:r>
      <w:r w:rsidRPr="00A21D1E">
        <w:rPr>
          <w:rFonts w:ascii="Times New Roman" w:eastAsia="Calibri" w:hAnsi="Times New Roman" w:cs="Times New Roman"/>
          <w:sz w:val="28"/>
          <w:szCs w:val="28"/>
          <w:lang w:val="uk-UA"/>
        </w:rPr>
        <w:t>Е.</w:t>
      </w:r>
      <w:r w:rsidRPr="00A21D1E">
        <w:rPr>
          <w:rFonts w:ascii="Times New Roman" w:eastAsia="Calibri" w:hAnsi="Times New Roman" w:cs="Times New Roman"/>
          <w:sz w:val="28"/>
          <w:szCs w:val="28"/>
        </w:rPr>
        <w:t xml:space="preserve"> Душа людини. - М.: Республіка, 1992. з 206-209.</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Times New Roman" w:hAnsi="Times New Roman" w:cs="Times New Roman"/>
          <w:sz w:val="29"/>
          <w:szCs w:val="29"/>
          <w:lang w:eastAsia="ru-RU"/>
        </w:rPr>
        <w:lastRenderedPageBreak/>
        <w:t>Шевеленкова, Т.Д. Психологическое благополучие личности (обзор основных концепций и методик исследования) [Текст] / Т.Д. Шевеленкова // Психологическая диагностика. – 2005. – Т. 3. – С. 95-129.</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Шевеленкова, Т.Д. Психологическое благополучие личности (обзор основных концепций и методик исследования) [Текст] / Т.Д. Шевеленкова // Психологическая диагностика. – 2005. – Т. 3. – С. 95-129.</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Times New Roman" w:hAnsi="Times New Roman" w:cs="Times New Roman"/>
          <w:sz w:val="29"/>
          <w:szCs w:val="29"/>
          <w:lang w:val="en-US" w:eastAsia="ru-RU"/>
        </w:rPr>
        <w:t>Andrews, F.M. Social Indicators of Well-being: Americans’ Perceptions of Life Quality [Text] / F.M. Andrews, S.B. Withey. – N.Y.: Plenum Press, 1976.</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Times New Roman" w:hAnsi="Times New Roman" w:cs="Times New Roman"/>
          <w:sz w:val="29"/>
          <w:szCs w:val="29"/>
          <w:lang w:val="en-US" w:eastAsia="ru-RU"/>
        </w:rPr>
        <w:t>Cantril, H. The pattern of human concerns [Text] / H. Cantril. – New</w:t>
      </w:r>
      <w:r w:rsidRPr="00A21D1E">
        <w:rPr>
          <w:rFonts w:ascii="Times New Roman" w:eastAsia="Times New Roman" w:hAnsi="Times New Roman" w:cs="Times New Roman"/>
          <w:sz w:val="29"/>
          <w:szCs w:val="29"/>
          <w:lang w:val="uk-UA" w:eastAsia="ru-RU"/>
        </w:rPr>
        <w:t xml:space="preserve"> </w:t>
      </w:r>
      <w:r w:rsidRPr="00A21D1E">
        <w:rPr>
          <w:rFonts w:ascii="Times New Roman" w:eastAsia="Times New Roman" w:hAnsi="Times New Roman" w:cs="Times New Roman"/>
          <w:sz w:val="29"/>
          <w:szCs w:val="29"/>
          <w:lang w:val="en-US" w:eastAsia="ru-RU"/>
        </w:rPr>
        <w:t>Brunswick, NJ: Rutgers University Press, 1965. – Vol. 4. – No 10. – P. 43-88.</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en-US"/>
        </w:rPr>
        <w:t>Daily</w:t>
      </w:r>
      <w:r w:rsidRPr="00A21D1E">
        <w:rPr>
          <w:rFonts w:ascii="Times New Roman" w:eastAsia="Calibri" w:hAnsi="Times New Roman" w:cs="Times New Roman"/>
          <w:sz w:val="28"/>
          <w:szCs w:val="28"/>
        </w:rPr>
        <w:t xml:space="preserve"> </w:t>
      </w:r>
      <w:r w:rsidRPr="00A21D1E">
        <w:rPr>
          <w:rFonts w:ascii="Times New Roman" w:eastAsia="Calibri" w:hAnsi="Times New Roman" w:cs="Times New Roman"/>
          <w:sz w:val="28"/>
          <w:szCs w:val="28"/>
          <w:lang w:val="en-US"/>
        </w:rPr>
        <w:t>Mail</w:t>
      </w:r>
      <w:r w:rsidRPr="00A21D1E">
        <w:rPr>
          <w:rFonts w:ascii="Calibri" w:eastAsia="Calibri" w:hAnsi="Calibri" w:cs="Times New Roman"/>
        </w:rPr>
        <w:t xml:space="preserve"> </w:t>
      </w:r>
      <w:r w:rsidRPr="00A21D1E">
        <w:rPr>
          <w:rFonts w:ascii="Times New Roman" w:eastAsia="Calibri" w:hAnsi="Times New Roman" w:cs="Times New Roman"/>
          <w:sz w:val="28"/>
          <w:szCs w:val="28"/>
          <w:lang w:val="uk-UA"/>
        </w:rPr>
        <w:t>[Електронний ресурс] : [Веб-сайт] Режим доступу:</w:t>
      </w:r>
      <w:r w:rsidRPr="00A21D1E">
        <w:rPr>
          <w:rFonts w:ascii="Times New Roman" w:eastAsia="Calibri" w:hAnsi="Times New Roman" w:cs="Times New Roman"/>
          <w:sz w:val="28"/>
          <w:szCs w:val="28"/>
        </w:rPr>
        <w:t xml:space="preserve"> </w:t>
      </w:r>
      <w:r w:rsidRPr="00A21D1E">
        <w:rPr>
          <w:rFonts w:ascii="Times New Roman" w:eastAsia="Calibri" w:hAnsi="Times New Roman" w:cs="Times New Roman"/>
          <w:sz w:val="28"/>
          <w:szCs w:val="28"/>
          <w:lang w:val="en-US"/>
        </w:rPr>
        <w:t>www</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dailymail</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co</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uk</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health</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article</w:t>
      </w:r>
      <w:r w:rsidRPr="00A21D1E">
        <w:rPr>
          <w:rFonts w:ascii="Times New Roman" w:eastAsia="Calibri" w:hAnsi="Times New Roman" w:cs="Times New Roman"/>
          <w:sz w:val="28"/>
          <w:szCs w:val="28"/>
        </w:rPr>
        <w:t>-2842403/</w:t>
      </w:r>
      <w:r w:rsidRPr="00A21D1E">
        <w:rPr>
          <w:rFonts w:ascii="Times New Roman" w:eastAsia="Calibri" w:hAnsi="Times New Roman" w:cs="Times New Roman"/>
          <w:sz w:val="28"/>
          <w:szCs w:val="28"/>
          <w:lang w:val="en-US"/>
        </w:rPr>
        <w:t>Revealed</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happiest</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countries</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world</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contented</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life</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head</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Costa</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Rica</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Vietnam</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Norway</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UK</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fares</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better</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Spain</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Australia</w:t>
      </w:r>
      <w:r w:rsidRPr="00A21D1E">
        <w:rPr>
          <w:rFonts w:ascii="Times New Roman" w:eastAsia="Calibri" w:hAnsi="Times New Roman" w:cs="Times New Roman"/>
          <w:sz w:val="28"/>
          <w:szCs w:val="28"/>
        </w:rPr>
        <w:t>.</w:t>
      </w:r>
      <w:r w:rsidRPr="00A21D1E">
        <w:rPr>
          <w:rFonts w:ascii="Times New Roman" w:eastAsia="Calibri" w:hAnsi="Times New Roman" w:cs="Times New Roman"/>
          <w:sz w:val="28"/>
          <w:szCs w:val="28"/>
          <w:lang w:val="en-US"/>
        </w:rPr>
        <w:t>html</w:t>
      </w:r>
      <w:r w:rsidRPr="00A21D1E">
        <w:rPr>
          <w:rFonts w:ascii="Times New Roman" w:eastAsia="Calibri" w:hAnsi="Times New Roman" w:cs="Times New Roman"/>
          <w:sz w:val="28"/>
          <w:szCs w:val="28"/>
          <w:lang w:val="uk-UA"/>
        </w:rPr>
        <w:t xml:space="preserve"> (дата звернення 05.06.2017) – Назва з екрана. </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Euro-Barome</w:t>
      </w:r>
      <w:r w:rsidRPr="00A21D1E">
        <w:rPr>
          <w:rFonts w:ascii="Times New Roman" w:eastAsia="Calibri" w:hAnsi="Times New Roman" w:cs="Times New Roman"/>
          <w:sz w:val="28"/>
          <w:szCs w:val="28"/>
          <w:lang w:val="en-US"/>
        </w:rPr>
        <w:t>t</w:t>
      </w:r>
      <w:r w:rsidRPr="00A21D1E">
        <w:rPr>
          <w:rFonts w:ascii="Times New Roman" w:eastAsia="Calibri" w:hAnsi="Times New Roman" w:cs="Times New Roman"/>
          <w:sz w:val="28"/>
          <w:szCs w:val="28"/>
          <w:lang w:val="uk-UA"/>
        </w:rPr>
        <w:t>er за 1973-1998, приведенным в статье Inglehart R., Klingemann H. D. Genes, culture, democracy, and happiness //Culture and subjective well-being. 2000. P. 165</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en-US"/>
        </w:rPr>
        <w:t>Gallup</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World</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Poll</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Gallup</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Media</w:t>
      </w:r>
      <w:r w:rsidRPr="00A21D1E">
        <w:rPr>
          <w:rFonts w:ascii="Times New Roman" w:eastAsia="Calibri" w:hAnsi="Times New Roman" w:cs="Times New Roman"/>
          <w:sz w:val="28"/>
          <w:szCs w:val="28"/>
          <w:lang w:val="uk-UA"/>
        </w:rPr>
        <w:t xml:space="preserve">. [Електронний ресурс] : [Веб-сайт] Режим доступу: </w:t>
      </w:r>
      <w:r w:rsidRPr="00A21D1E">
        <w:rPr>
          <w:rFonts w:ascii="Times New Roman" w:eastAsia="Calibri" w:hAnsi="Times New Roman" w:cs="Times New Roman"/>
          <w:sz w:val="28"/>
          <w:szCs w:val="28"/>
          <w:lang w:val="en-US"/>
        </w:rPr>
        <w:t>worldview</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gallup</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com</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default</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aspx</w:t>
      </w:r>
      <w:r w:rsidRPr="00A21D1E">
        <w:rPr>
          <w:rFonts w:ascii="Times New Roman" w:eastAsia="Calibri" w:hAnsi="Times New Roman" w:cs="Times New Roman"/>
          <w:sz w:val="28"/>
          <w:szCs w:val="28"/>
          <w:lang w:val="uk-UA"/>
        </w:rPr>
        <w:t xml:space="preserve"> (дата звернення 05.06.2017) – Назва з екрана. </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en-US"/>
        </w:rPr>
        <w:t>Harker L.A., Keltner D. Expressions of positive emotion in women's college yearbook pictures and their relationship to personality and life outcomes across adulthood // Journal of Personality and Social Psychology. 2001.</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en-US"/>
        </w:rPr>
        <w:t>International</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Social</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Survey</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Programme</w:t>
      </w:r>
      <w:r w:rsidRPr="00A21D1E">
        <w:rPr>
          <w:rFonts w:ascii="Times New Roman" w:eastAsia="Calibri" w:hAnsi="Times New Roman" w:cs="Times New Roman"/>
          <w:sz w:val="28"/>
          <w:szCs w:val="28"/>
          <w:lang w:val="uk-UA"/>
        </w:rPr>
        <w:t xml:space="preserve"> [Електронний ресурс] : [Веб-сайт] Режим доступу: </w:t>
      </w:r>
      <w:r w:rsidRPr="00A21D1E">
        <w:rPr>
          <w:rFonts w:ascii="Times New Roman" w:eastAsia="Calibri" w:hAnsi="Times New Roman" w:cs="Times New Roman"/>
          <w:sz w:val="28"/>
          <w:szCs w:val="28"/>
          <w:lang w:val="en-US"/>
        </w:rPr>
        <w:t>dbk</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gesis</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org</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DBKsearch</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SDESC</w:t>
      </w:r>
      <w:r w:rsidRPr="00A21D1E">
        <w:rPr>
          <w:rFonts w:ascii="Times New Roman" w:eastAsia="Calibri" w:hAnsi="Times New Roman" w:cs="Times New Roman"/>
          <w:sz w:val="28"/>
          <w:szCs w:val="28"/>
          <w:lang w:val="uk-UA"/>
        </w:rPr>
        <w:t>2.</w:t>
      </w:r>
      <w:r w:rsidRPr="00A21D1E">
        <w:rPr>
          <w:rFonts w:ascii="Times New Roman" w:eastAsia="Calibri" w:hAnsi="Times New Roman" w:cs="Times New Roman"/>
          <w:sz w:val="28"/>
          <w:szCs w:val="28"/>
          <w:lang w:val="en-US"/>
        </w:rPr>
        <w:t>asp</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no</w:t>
      </w:r>
      <w:r w:rsidRPr="00A21D1E">
        <w:rPr>
          <w:rFonts w:ascii="Times New Roman" w:eastAsia="Calibri" w:hAnsi="Times New Roman" w:cs="Times New Roman"/>
          <w:sz w:val="28"/>
          <w:szCs w:val="28"/>
          <w:lang w:val="uk-UA"/>
        </w:rPr>
        <w:t>=6770&amp;</w:t>
      </w:r>
      <w:r w:rsidRPr="00A21D1E">
        <w:rPr>
          <w:rFonts w:ascii="Times New Roman" w:eastAsia="Calibri" w:hAnsi="Times New Roman" w:cs="Times New Roman"/>
          <w:sz w:val="28"/>
          <w:szCs w:val="28"/>
          <w:lang w:val="en-US"/>
        </w:rPr>
        <w:t>tab</w:t>
      </w:r>
      <w:r w:rsidRPr="00A21D1E">
        <w:rPr>
          <w:rFonts w:ascii="Times New Roman" w:eastAsia="Calibri" w:hAnsi="Times New Roman" w:cs="Times New Roman"/>
          <w:sz w:val="28"/>
          <w:szCs w:val="28"/>
          <w:lang w:val="uk-UA"/>
        </w:rPr>
        <w:t>=3&amp;</w:t>
      </w:r>
      <w:r w:rsidRPr="00A21D1E">
        <w:rPr>
          <w:rFonts w:ascii="Times New Roman" w:eastAsia="Calibri" w:hAnsi="Times New Roman" w:cs="Times New Roman"/>
          <w:sz w:val="28"/>
          <w:szCs w:val="28"/>
          <w:lang w:val="en-US"/>
        </w:rPr>
        <w:t>db</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E</w:t>
      </w:r>
      <w:r w:rsidRPr="00A21D1E">
        <w:rPr>
          <w:rFonts w:ascii="Times New Roman" w:eastAsia="Calibri" w:hAnsi="Times New Roman" w:cs="Times New Roman"/>
          <w:sz w:val="28"/>
          <w:szCs w:val="28"/>
          <w:lang w:val="uk-UA"/>
        </w:rPr>
        <w:t xml:space="preserve"> (дата звернення 05.06.2017) – Назва з екрана.</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en-US"/>
        </w:rPr>
        <w:lastRenderedPageBreak/>
        <w:t>Neweconomics</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foundation</w:t>
      </w:r>
      <w:r w:rsidRPr="00A21D1E">
        <w:rPr>
          <w:rFonts w:ascii="Times New Roman" w:eastAsia="Calibri" w:hAnsi="Times New Roman" w:cs="Times New Roman"/>
          <w:sz w:val="28"/>
          <w:szCs w:val="28"/>
          <w:lang w:val="uk-UA"/>
        </w:rPr>
        <w:t xml:space="preserve"> [Електронний ресурс] : [Веб-сайт] Режим доступу: </w:t>
      </w:r>
      <w:r w:rsidRPr="00A21D1E">
        <w:rPr>
          <w:rFonts w:ascii="Times New Roman" w:eastAsia="Calibri" w:hAnsi="Times New Roman" w:cs="Times New Roman"/>
          <w:sz w:val="28"/>
          <w:szCs w:val="28"/>
          <w:lang w:val="en-US"/>
        </w:rPr>
        <w:t>neweconomics</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org</w:t>
      </w:r>
      <w:r w:rsidRPr="00A21D1E">
        <w:rPr>
          <w:rFonts w:ascii="Times New Roman" w:eastAsia="Calibri" w:hAnsi="Times New Roman" w:cs="Times New Roman"/>
          <w:sz w:val="28"/>
          <w:szCs w:val="28"/>
          <w:lang w:val="uk-UA"/>
        </w:rPr>
        <w:t xml:space="preserve"> (дата звернення 05.06.2017) – Назва з екрана. </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Rehdanz K., Maddison D. Climate and happiness //Ecological Economics. 2005. Vol. 52. No. 1. P. 111-125.</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uk-UA"/>
        </w:rPr>
        <w:t>Robert F. Kennedy, “Remarks at the University of Kansas”, March 18, 1968.</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Times New Roman" w:hAnsi="Times New Roman" w:cs="Times New Roman"/>
          <w:bCs/>
          <w:kern w:val="36"/>
          <w:sz w:val="28"/>
          <w:szCs w:val="28"/>
          <w:lang w:val="en-US" w:eastAsia="ru-RU"/>
        </w:rPr>
        <w:t>SHARE</w:t>
      </w:r>
      <w:r w:rsidRPr="00A21D1E">
        <w:rPr>
          <w:rFonts w:ascii="Times New Roman" w:eastAsia="Times New Roman" w:hAnsi="Times New Roman" w:cs="Times New Roman"/>
          <w:bCs/>
          <w:kern w:val="36"/>
          <w:sz w:val="28"/>
          <w:szCs w:val="28"/>
          <w:lang w:val="uk-UA" w:eastAsia="ru-RU"/>
        </w:rPr>
        <w:t xml:space="preserve"> - </w:t>
      </w:r>
      <w:r w:rsidRPr="00A21D1E">
        <w:rPr>
          <w:rFonts w:ascii="Times New Roman" w:eastAsia="Times New Roman" w:hAnsi="Times New Roman" w:cs="Times New Roman"/>
          <w:bCs/>
          <w:kern w:val="36"/>
          <w:sz w:val="28"/>
          <w:szCs w:val="28"/>
          <w:lang w:val="en-US" w:eastAsia="ru-RU"/>
        </w:rPr>
        <w:t>Survey</w:t>
      </w:r>
      <w:r w:rsidRPr="00A21D1E">
        <w:rPr>
          <w:rFonts w:ascii="Times New Roman" w:eastAsia="Times New Roman" w:hAnsi="Times New Roman" w:cs="Times New Roman"/>
          <w:bCs/>
          <w:kern w:val="36"/>
          <w:sz w:val="28"/>
          <w:szCs w:val="28"/>
          <w:lang w:val="uk-UA" w:eastAsia="ru-RU"/>
        </w:rPr>
        <w:t xml:space="preserve"> </w:t>
      </w:r>
      <w:r w:rsidRPr="00A21D1E">
        <w:rPr>
          <w:rFonts w:ascii="Times New Roman" w:eastAsia="Times New Roman" w:hAnsi="Times New Roman" w:cs="Times New Roman"/>
          <w:bCs/>
          <w:kern w:val="36"/>
          <w:sz w:val="28"/>
          <w:szCs w:val="28"/>
          <w:lang w:val="en-US" w:eastAsia="ru-RU"/>
        </w:rPr>
        <w:t>of</w:t>
      </w:r>
      <w:r w:rsidRPr="00A21D1E">
        <w:rPr>
          <w:rFonts w:ascii="Times New Roman" w:eastAsia="Times New Roman" w:hAnsi="Times New Roman" w:cs="Times New Roman"/>
          <w:bCs/>
          <w:kern w:val="36"/>
          <w:sz w:val="28"/>
          <w:szCs w:val="28"/>
          <w:lang w:val="uk-UA" w:eastAsia="ru-RU"/>
        </w:rPr>
        <w:t xml:space="preserve"> </w:t>
      </w:r>
      <w:r w:rsidRPr="00A21D1E">
        <w:rPr>
          <w:rFonts w:ascii="Times New Roman" w:eastAsia="Times New Roman" w:hAnsi="Times New Roman" w:cs="Times New Roman"/>
          <w:bCs/>
          <w:kern w:val="36"/>
          <w:sz w:val="28"/>
          <w:szCs w:val="28"/>
          <w:lang w:val="en-US" w:eastAsia="ru-RU"/>
        </w:rPr>
        <w:t>Health</w:t>
      </w:r>
      <w:r w:rsidRPr="00A21D1E">
        <w:rPr>
          <w:rFonts w:ascii="Times New Roman" w:eastAsia="Times New Roman" w:hAnsi="Times New Roman" w:cs="Times New Roman"/>
          <w:bCs/>
          <w:kern w:val="36"/>
          <w:sz w:val="28"/>
          <w:szCs w:val="28"/>
          <w:lang w:val="uk-UA" w:eastAsia="ru-RU"/>
        </w:rPr>
        <w:t xml:space="preserve">, </w:t>
      </w:r>
      <w:r w:rsidRPr="00A21D1E">
        <w:rPr>
          <w:rFonts w:ascii="Times New Roman" w:eastAsia="Times New Roman" w:hAnsi="Times New Roman" w:cs="Times New Roman"/>
          <w:bCs/>
          <w:kern w:val="36"/>
          <w:sz w:val="28"/>
          <w:szCs w:val="28"/>
          <w:lang w:val="en-US" w:eastAsia="ru-RU"/>
        </w:rPr>
        <w:t>Ageing</w:t>
      </w:r>
      <w:r w:rsidRPr="00A21D1E">
        <w:rPr>
          <w:rFonts w:ascii="Times New Roman" w:eastAsia="Times New Roman" w:hAnsi="Times New Roman" w:cs="Times New Roman"/>
          <w:bCs/>
          <w:kern w:val="36"/>
          <w:sz w:val="28"/>
          <w:szCs w:val="28"/>
          <w:lang w:val="uk-UA" w:eastAsia="ru-RU"/>
        </w:rPr>
        <w:t xml:space="preserve"> </w:t>
      </w:r>
      <w:r w:rsidRPr="00A21D1E">
        <w:rPr>
          <w:rFonts w:ascii="Times New Roman" w:eastAsia="Times New Roman" w:hAnsi="Times New Roman" w:cs="Times New Roman"/>
          <w:bCs/>
          <w:kern w:val="36"/>
          <w:sz w:val="28"/>
          <w:szCs w:val="28"/>
          <w:lang w:val="en-US" w:eastAsia="ru-RU"/>
        </w:rPr>
        <w:t>and</w:t>
      </w:r>
      <w:r w:rsidRPr="00A21D1E">
        <w:rPr>
          <w:rFonts w:ascii="Times New Roman" w:eastAsia="Times New Roman" w:hAnsi="Times New Roman" w:cs="Times New Roman"/>
          <w:bCs/>
          <w:kern w:val="36"/>
          <w:sz w:val="28"/>
          <w:szCs w:val="28"/>
          <w:lang w:val="uk-UA" w:eastAsia="ru-RU"/>
        </w:rPr>
        <w:t xml:space="preserve"> </w:t>
      </w:r>
      <w:r w:rsidRPr="00A21D1E">
        <w:rPr>
          <w:rFonts w:ascii="Times New Roman" w:eastAsia="Times New Roman" w:hAnsi="Times New Roman" w:cs="Times New Roman"/>
          <w:bCs/>
          <w:kern w:val="36"/>
          <w:sz w:val="28"/>
          <w:szCs w:val="28"/>
          <w:lang w:val="en-US" w:eastAsia="ru-RU"/>
        </w:rPr>
        <w:t>Retirement</w:t>
      </w:r>
      <w:r w:rsidRPr="00A21D1E">
        <w:rPr>
          <w:rFonts w:ascii="Times New Roman" w:eastAsia="Times New Roman" w:hAnsi="Times New Roman" w:cs="Times New Roman"/>
          <w:bCs/>
          <w:kern w:val="36"/>
          <w:sz w:val="28"/>
          <w:szCs w:val="28"/>
          <w:lang w:val="uk-UA" w:eastAsia="ru-RU"/>
        </w:rPr>
        <w:t xml:space="preserve"> </w:t>
      </w:r>
      <w:r w:rsidRPr="00A21D1E">
        <w:rPr>
          <w:rFonts w:ascii="Times New Roman" w:eastAsia="Times New Roman" w:hAnsi="Times New Roman" w:cs="Times New Roman"/>
          <w:bCs/>
          <w:kern w:val="36"/>
          <w:sz w:val="28"/>
          <w:szCs w:val="28"/>
          <w:lang w:val="en-US" w:eastAsia="ru-RU"/>
        </w:rPr>
        <w:t>in</w:t>
      </w:r>
      <w:r w:rsidRPr="00A21D1E">
        <w:rPr>
          <w:rFonts w:ascii="Times New Roman" w:eastAsia="Times New Roman" w:hAnsi="Times New Roman" w:cs="Times New Roman"/>
          <w:bCs/>
          <w:kern w:val="36"/>
          <w:sz w:val="28"/>
          <w:szCs w:val="28"/>
          <w:lang w:val="uk-UA" w:eastAsia="ru-RU"/>
        </w:rPr>
        <w:t xml:space="preserve"> </w:t>
      </w:r>
      <w:r w:rsidRPr="00A21D1E">
        <w:rPr>
          <w:rFonts w:ascii="Times New Roman" w:eastAsia="Times New Roman" w:hAnsi="Times New Roman" w:cs="Times New Roman"/>
          <w:bCs/>
          <w:kern w:val="36"/>
          <w:sz w:val="28"/>
          <w:szCs w:val="28"/>
          <w:lang w:val="en-US" w:eastAsia="ru-RU"/>
        </w:rPr>
        <w:t>Europe</w:t>
      </w:r>
      <w:r w:rsidRPr="00A21D1E">
        <w:rPr>
          <w:rFonts w:ascii="Times New Roman" w:eastAsia="Times New Roman" w:hAnsi="Times New Roman" w:cs="Times New Roman"/>
          <w:bCs/>
          <w:kern w:val="36"/>
          <w:sz w:val="28"/>
          <w:szCs w:val="28"/>
          <w:lang w:val="uk-UA" w:eastAsia="ru-RU"/>
        </w:rPr>
        <w:t xml:space="preserve"> </w:t>
      </w:r>
      <w:r w:rsidRPr="00A21D1E">
        <w:rPr>
          <w:rFonts w:ascii="Times New Roman" w:eastAsia="Calibri" w:hAnsi="Times New Roman" w:cs="Times New Roman"/>
          <w:sz w:val="28"/>
          <w:szCs w:val="28"/>
          <w:lang w:val="uk-UA"/>
        </w:rPr>
        <w:t xml:space="preserve">[Електронний ресурс] : [Веб-сайт] Режим доступу: </w:t>
      </w:r>
      <w:r w:rsidRPr="00A21D1E">
        <w:rPr>
          <w:rFonts w:ascii="Times New Roman" w:eastAsia="Calibri" w:hAnsi="Times New Roman" w:cs="Times New Roman"/>
          <w:sz w:val="28"/>
          <w:szCs w:val="28"/>
          <w:lang w:val="en-US"/>
        </w:rPr>
        <w:t>http</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www</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share</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project</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org</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press</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news</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share</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research</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findings</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health</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and</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health</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care</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html</w:t>
      </w:r>
      <w:r w:rsidRPr="00A21D1E">
        <w:rPr>
          <w:rFonts w:ascii="Times New Roman" w:eastAsia="Calibri" w:hAnsi="Times New Roman" w:cs="Times New Roman"/>
          <w:sz w:val="28"/>
          <w:szCs w:val="28"/>
          <w:lang w:val="uk-UA"/>
        </w:rPr>
        <w:t xml:space="preserve"> (дата звернення 05.06.2017) – Назва з екрана.</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en-US"/>
        </w:rPr>
        <w:t>TED</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Ideas</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worth</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spreading</w:t>
      </w:r>
      <w:r w:rsidRPr="00A21D1E">
        <w:rPr>
          <w:rFonts w:ascii="Times New Roman" w:eastAsia="Calibri" w:hAnsi="Times New Roman" w:cs="Times New Roman"/>
          <w:sz w:val="28"/>
          <w:szCs w:val="28"/>
          <w:lang w:val="uk-UA"/>
        </w:rPr>
        <w:t xml:space="preserve"> [Електронний ресурс] : [Веб-сайт] Режим доступу:</w:t>
      </w:r>
      <w:r w:rsidRPr="00A21D1E">
        <w:rPr>
          <w:rFonts w:ascii="Times New Roman" w:eastAsia="Calibri" w:hAnsi="Times New Roman" w:cs="Times New Roman"/>
          <w:sz w:val="28"/>
          <w:szCs w:val="28"/>
          <w:lang w:val="en-US"/>
        </w:rPr>
        <w:t>www</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ted</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com</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talks</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robert</w:t>
      </w:r>
      <w:r w:rsidRPr="00A21D1E">
        <w:rPr>
          <w:rFonts w:ascii="Times New Roman" w:eastAsia="Calibri" w:hAnsi="Times New Roman" w:cs="Times New Roman"/>
          <w:sz w:val="28"/>
          <w:szCs w:val="28"/>
          <w:lang w:val="uk-UA"/>
        </w:rPr>
        <w:t>_</w:t>
      </w:r>
      <w:r w:rsidRPr="00A21D1E">
        <w:rPr>
          <w:rFonts w:ascii="Times New Roman" w:eastAsia="Calibri" w:hAnsi="Times New Roman" w:cs="Times New Roman"/>
          <w:sz w:val="28"/>
          <w:szCs w:val="28"/>
          <w:lang w:val="en-US"/>
        </w:rPr>
        <w:t>waldinger</w:t>
      </w:r>
      <w:r w:rsidRPr="00A21D1E">
        <w:rPr>
          <w:rFonts w:ascii="Times New Roman" w:eastAsia="Calibri" w:hAnsi="Times New Roman" w:cs="Times New Roman"/>
          <w:sz w:val="28"/>
          <w:szCs w:val="28"/>
          <w:lang w:val="uk-UA"/>
        </w:rPr>
        <w:t>_</w:t>
      </w:r>
      <w:r w:rsidRPr="00A21D1E">
        <w:rPr>
          <w:rFonts w:ascii="Times New Roman" w:eastAsia="Calibri" w:hAnsi="Times New Roman" w:cs="Times New Roman"/>
          <w:sz w:val="28"/>
          <w:szCs w:val="28"/>
          <w:lang w:val="en-US"/>
        </w:rPr>
        <w:t>what</w:t>
      </w:r>
      <w:r w:rsidRPr="00A21D1E">
        <w:rPr>
          <w:rFonts w:ascii="Times New Roman" w:eastAsia="Calibri" w:hAnsi="Times New Roman" w:cs="Times New Roman"/>
          <w:sz w:val="28"/>
          <w:szCs w:val="28"/>
          <w:lang w:val="uk-UA"/>
        </w:rPr>
        <w:t>_</w:t>
      </w:r>
      <w:r w:rsidRPr="00A21D1E">
        <w:rPr>
          <w:rFonts w:ascii="Times New Roman" w:eastAsia="Calibri" w:hAnsi="Times New Roman" w:cs="Times New Roman"/>
          <w:sz w:val="28"/>
          <w:szCs w:val="28"/>
          <w:lang w:val="en-US"/>
        </w:rPr>
        <w:t>makes</w:t>
      </w:r>
      <w:r w:rsidRPr="00A21D1E">
        <w:rPr>
          <w:rFonts w:ascii="Times New Roman" w:eastAsia="Calibri" w:hAnsi="Times New Roman" w:cs="Times New Roman"/>
          <w:sz w:val="28"/>
          <w:szCs w:val="28"/>
          <w:lang w:val="uk-UA"/>
        </w:rPr>
        <w:t>_</w:t>
      </w:r>
      <w:r w:rsidRPr="00A21D1E">
        <w:rPr>
          <w:rFonts w:ascii="Times New Roman" w:eastAsia="Calibri" w:hAnsi="Times New Roman" w:cs="Times New Roman"/>
          <w:sz w:val="28"/>
          <w:szCs w:val="28"/>
          <w:lang w:val="en-US"/>
        </w:rPr>
        <w:t>a</w:t>
      </w:r>
      <w:r w:rsidRPr="00A21D1E">
        <w:rPr>
          <w:rFonts w:ascii="Times New Roman" w:eastAsia="Calibri" w:hAnsi="Times New Roman" w:cs="Times New Roman"/>
          <w:sz w:val="28"/>
          <w:szCs w:val="28"/>
          <w:lang w:val="uk-UA"/>
        </w:rPr>
        <w:t>_</w:t>
      </w:r>
      <w:r w:rsidRPr="00A21D1E">
        <w:rPr>
          <w:rFonts w:ascii="Times New Roman" w:eastAsia="Calibri" w:hAnsi="Times New Roman" w:cs="Times New Roman"/>
          <w:sz w:val="28"/>
          <w:szCs w:val="28"/>
          <w:lang w:val="en-US"/>
        </w:rPr>
        <w:t>good</w:t>
      </w:r>
      <w:r w:rsidRPr="00A21D1E">
        <w:rPr>
          <w:rFonts w:ascii="Times New Roman" w:eastAsia="Calibri" w:hAnsi="Times New Roman" w:cs="Times New Roman"/>
          <w:sz w:val="28"/>
          <w:szCs w:val="28"/>
          <w:lang w:val="uk-UA"/>
        </w:rPr>
        <w:t>_</w:t>
      </w:r>
      <w:r w:rsidRPr="00A21D1E">
        <w:rPr>
          <w:rFonts w:ascii="Times New Roman" w:eastAsia="Calibri" w:hAnsi="Times New Roman" w:cs="Times New Roman"/>
          <w:sz w:val="28"/>
          <w:szCs w:val="28"/>
          <w:lang w:val="en-US"/>
        </w:rPr>
        <w:t>life</w:t>
      </w:r>
      <w:r w:rsidRPr="00A21D1E">
        <w:rPr>
          <w:rFonts w:ascii="Times New Roman" w:eastAsia="Calibri" w:hAnsi="Times New Roman" w:cs="Times New Roman"/>
          <w:sz w:val="28"/>
          <w:szCs w:val="28"/>
          <w:lang w:val="uk-UA"/>
        </w:rPr>
        <w:t>_</w:t>
      </w:r>
      <w:r w:rsidRPr="00A21D1E">
        <w:rPr>
          <w:rFonts w:ascii="Times New Roman" w:eastAsia="Calibri" w:hAnsi="Times New Roman" w:cs="Times New Roman"/>
          <w:sz w:val="28"/>
          <w:szCs w:val="28"/>
          <w:lang w:val="en-US"/>
        </w:rPr>
        <w:t>lessons</w:t>
      </w:r>
      <w:r w:rsidRPr="00A21D1E">
        <w:rPr>
          <w:rFonts w:ascii="Times New Roman" w:eastAsia="Calibri" w:hAnsi="Times New Roman" w:cs="Times New Roman"/>
          <w:sz w:val="28"/>
          <w:szCs w:val="28"/>
          <w:lang w:val="uk-UA"/>
        </w:rPr>
        <w:t>_</w:t>
      </w:r>
      <w:r w:rsidRPr="00A21D1E">
        <w:rPr>
          <w:rFonts w:ascii="Times New Roman" w:eastAsia="Calibri" w:hAnsi="Times New Roman" w:cs="Times New Roman"/>
          <w:sz w:val="28"/>
          <w:szCs w:val="28"/>
          <w:lang w:val="en-US"/>
        </w:rPr>
        <w:t>from</w:t>
      </w:r>
      <w:r w:rsidRPr="00A21D1E">
        <w:rPr>
          <w:rFonts w:ascii="Times New Roman" w:eastAsia="Calibri" w:hAnsi="Times New Roman" w:cs="Times New Roman"/>
          <w:sz w:val="28"/>
          <w:szCs w:val="28"/>
          <w:lang w:val="uk-UA"/>
        </w:rPr>
        <w:t>_</w:t>
      </w:r>
      <w:r w:rsidRPr="00A21D1E">
        <w:rPr>
          <w:rFonts w:ascii="Times New Roman" w:eastAsia="Calibri" w:hAnsi="Times New Roman" w:cs="Times New Roman"/>
          <w:sz w:val="28"/>
          <w:szCs w:val="28"/>
          <w:lang w:val="en-US"/>
        </w:rPr>
        <w:t>the</w:t>
      </w:r>
      <w:r w:rsidRPr="00A21D1E">
        <w:rPr>
          <w:rFonts w:ascii="Times New Roman" w:eastAsia="Calibri" w:hAnsi="Times New Roman" w:cs="Times New Roman"/>
          <w:sz w:val="28"/>
          <w:szCs w:val="28"/>
          <w:lang w:val="uk-UA"/>
        </w:rPr>
        <w:t>_</w:t>
      </w:r>
      <w:r w:rsidRPr="00A21D1E">
        <w:rPr>
          <w:rFonts w:ascii="Times New Roman" w:eastAsia="Calibri" w:hAnsi="Times New Roman" w:cs="Times New Roman"/>
          <w:sz w:val="28"/>
          <w:szCs w:val="28"/>
          <w:lang w:val="en-US"/>
        </w:rPr>
        <w:t>longest</w:t>
      </w:r>
      <w:r w:rsidRPr="00A21D1E">
        <w:rPr>
          <w:rFonts w:ascii="Times New Roman" w:eastAsia="Calibri" w:hAnsi="Times New Roman" w:cs="Times New Roman"/>
          <w:sz w:val="28"/>
          <w:szCs w:val="28"/>
          <w:lang w:val="uk-UA"/>
        </w:rPr>
        <w:t>_</w:t>
      </w:r>
      <w:r w:rsidRPr="00A21D1E">
        <w:rPr>
          <w:rFonts w:ascii="Times New Roman" w:eastAsia="Calibri" w:hAnsi="Times New Roman" w:cs="Times New Roman"/>
          <w:sz w:val="28"/>
          <w:szCs w:val="28"/>
          <w:lang w:val="en-US"/>
        </w:rPr>
        <w:t>study</w:t>
      </w:r>
      <w:r w:rsidRPr="00A21D1E">
        <w:rPr>
          <w:rFonts w:ascii="Times New Roman" w:eastAsia="Calibri" w:hAnsi="Times New Roman" w:cs="Times New Roman"/>
          <w:sz w:val="28"/>
          <w:szCs w:val="28"/>
          <w:lang w:val="uk-UA"/>
        </w:rPr>
        <w:t>_</w:t>
      </w:r>
      <w:r w:rsidRPr="00A21D1E">
        <w:rPr>
          <w:rFonts w:ascii="Times New Roman" w:eastAsia="Calibri" w:hAnsi="Times New Roman" w:cs="Times New Roman"/>
          <w:sz w:val="28"/>
          <w:szCs w:val="28"/>
          <w:lang w:val="en-US"/>
        </w:rPr>
        <w:t>on</w:t>
      </w:r>
      <w:r w:rsidRPr="00A21D1E">
        <w:rPr>
          <w:rFonts w:ascii="Times New Roman" w:eastAsia="Calibri" w:hAnsi="Times New Roman" w:cs="Times New Roman"/>
          <w:sz w:val="28"/>
          <w:szCs w:val="28"/>
          <w:lang w:val="uk-UA"/>
        </w:rPr>
        <w:t>_</w:t>
      </w:r>
      <w:r w:rsidRPr="00A21D1E">
        <w:rPr>
          <w:rFonts w:ascii="Times New Roman" w:eastAsia="Calibri" w:hAnsi="Times New Roman" w:cs="Times New Roman"/>
          <w:sz w:val="28"/>
          <w:szCs w:val="28"/>
          <w:lang w:val="en-US"/>
        </w:rPr>
        <w:t>happiness</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t</w:t>
      </w:r>
      <w:r w:rsidRPr="00A21D1E">
        <w:rPr>
          <w:rFonts w:ascii="Times New Roman" w:eastAsia="Calibri" w:hAnsi="Times New Roman" w:cs="Times New Roman"/>
          <w:sz w:val="28"/>
          <w:szCs w:val="28"/>
          <w:lang w:val="uk-UA"/>
        </w:rPr>
        <w:t>-3974 (дата звернення 05.06.2017) – Назва з екрана.</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en-US"/>
        </w:rPr>
        <w:t>Vox</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Ukraine</w:t>
      </w:r>
      <w:r w:rsidRPr="00A21D1E">
        <w:rPr>
          <w:rFonts w:ascii="Times New Roman" w:eastAsia="Calibri" w:hAnsi="Times New Roman" w:cs="Times New Roman"/>
          <w:sz w:val="28"/>
          <w:szCs w:val="28"/>
          <w:lang w:val="uk-UA"/>
        </w:rPr>
        <w:t>. Суспільство. Травень 30, 2017 [Електронний ресурс] : [Веб-сайт] Режим доступу:</w:t>
      </w:r>
      <w:r w:rsidRPr="00A21D1E">
        <w:rPr>
          <w:rFonts w:ascii="Times New Roman" w:eastAsia="Calibri" w:hAnsi="Times New Roman" w:cs="Times New Roman"/>
          <w:sz w:val="28"/>
          <w:szCs w:val="28"/>
          <w:lang w:val="en-US"/>
        </w:rPr>
        <w:t>voxukraine</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org</w:t>
      </w:r>
      <w:r w:rsidRPr="00A21D1E">
        <w:rPr>
          <w:rFonts w:ascii="Times New Roman" w:eastAsia="Calibri" w:hAnsi="Times New Roman" w:cs="Times New Roman"/>
          <w:sz w:val="28"/>
          <w:szCs w:val="28"/>
          <w:lang w:val="uk-UA"/>
        </w:rPr>
        <w:t>/2017/05/30/</w:t>
      </w:r>
      <w:r w:rsidRPr="00A21D1E">
        <w:rPr>
          <w:rFonts w:ascii="Times New Roman" w:eastAsia="Calibri" w:hAnsi="Times New Roman" w:cs="Times New Roman"/>
          <w:sz w:val="28"/>
          <w:szCs w:val="28"/>
          <w:lang w:val="en-US"/>
        </w:rPr>
        <w:t>ne</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shhasliva</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natsiya</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chi</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spravdi</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ukrayintsi</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najneshhasnishi</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u</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yevropi</w:t>
      </w:r>
      <w:r w:rsidRPr="00A21D1E">
        <w:rPr>
          <w:rFonts w:ascii="Times New Roman" w:eastAsia="Calibri" w:hAnsi="Times New Roman" w:cs="Times New Roman"/>
          <w:sz w:val="28"/>
          <w:szCs w:val="28"/>
          <w:lang w:val="uk-UA"/>
        </w:rPr>
        <w:t xml:space="preserve">/ (дата звернення 05.06.2017) – Назва з екрана. </w:t>
      </w:r>
    </w:p>
    <w:p w:rsidR="00A21D1E" w:rsidRPr="00A21D1E" w:rsidRDefault="00A21D1E" w:rsidP="00A21D1E">
      <w:pPr>
        <w:numPr>
          <w:ilvl w:val="0"/>
          <w:numId w:val="2"/>
        </w:numPr>
        <w:spacing w:after="200" w:line="360" w:lineRule="auto"/>
        <w:contextualSpacing/>
        <w:jc w:val="both"/>
        <w:rPr>
          <w:rFonts w:ascii="Times New Roman" w:eastAsia="Calibri" w:hAnsi="Times New Roman" w:cs="Times New Roman"/>
          <w:sz w:val="28"/>
          <w:szCs w:val="28"/>
          <w:lang w:val="uk-UA"/>
        </w:rPr>
      </w:pPr>
      <w:r w:rsidRPr="00A21D1E">
        <w:rPr>
          <w:rFonts w:ascii="Times New Roman" w:eastAsia="Calibri" w:hAnsi="Times New Roman" w:cs="Times New Roman"/>
          <w:sz w:val="28"/>
          <w:szCs w:val="28"/>
          <w:lang w:val="en-US"/>
        </w:rPr>
        <w:t>World</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Life</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Expectancy</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WORLD</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HAPPINESS</w:t>
      </w:r>
      <w:r w:rsidRPr="00A21D1E">
        <w:rPr>
          <w:rFonts w:ascii="Times New Roman" w:eastAsia="Calibri" w:hAnsi="Times New Roman" w:cs="Times New Roman"/>
          <w:sz w:val="28"/>
          <w:szCs w:val="28"/>
          <w:lang w:val="uk-UA"/>
        </w:rPr>
        <w:t xml:space="preserve"> </w:t>
      </w:r>
      <w:r w:rsidRPr="00A21D1E">
        <w:rPr>
          <w:rFonts w:ascii="Times New Roman" w:eastAsia="Calibri" w:hAnsi="Times New Roman" w:cs="Times New Roman"/>
          <w:sz w:val="28"/>
          <w:szCs w:val="28"/>
          <w:lang w:val="en-US"/>
        </w:rPr>
        <w:t>MAP</w:t>
      </w:r>
      <w:r w:rsidRPr="00A21D1E">
        <w:rPr>
          <w:rFonts w:ascii="Times New Roman" w:eastAsia="Calibri" w:hAnsi="Times New Roman" w:cs="Times New Roman"/>
          <w:sz w:val="28"/>
          <w:szCs w:val="28"/>
          <w:lang w:val="uk-UA"/>
        </w:rPr>
        <w:t xml:space="preserve">  [Електронний ресурс] : [Веб-сайт] Режим доступу: </w:t>
      </w:r>
      <w:r w:rsidRPr="00A21D1E">
        <w:rPr>
          <w:rFonts w:ascii="Times New Roman" w:eastAsia="Calibri" w:hAnsi="Times New Roman" w:cs="Times New Roman"/>
          <w:sz w:val="28"/>
          <w:szCs w:val="28"/>
          <w:lang w:val="en-US"/>
        </w:rPr>
        <w:t>www</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worldlifeexpectancy</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com</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world</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happiness</w:t>
      </w:r>
      <w:r w:rsidRPr="00A21D1E">
        <w:rPr>
          <w:rFonts w:ascii="Times New Roman" w:eastAsia="Calibri" w:hAnsi="Times New Roman" w:cs="Times New Roman"/>
          <w:sz w:val="28"/>
          <w:szCs w:val="28"/>
          <w:lang w:val="uk-UA"/>
        </w:rPr>
        <w:t>-</w:t>
      </w:r>
      <w:r w:rsidRPr="00A21D1E">
        <w:rPr>
          <w:rFonts w:ascii="Times New Roman" w:eastAsia="Calibri" w:hAnsi="Times New Roman" w:cs="Times New Roman"/>
          <w:sz w:val="28"/>
          <w:szCs w:val="28"/>
          <w:lang w:val="en-US"/>
        </w:rPr>
        <w:t>map</w:t>
      </w:r>
      <w:r w:rsidRPr="00A21D1E">
        <w:rPr>
          <w:rFonts w:ascii="Times New Roman" w:eastAsia="Calibri" w:hAnsi="Times New Roman" w:cs="Times New Roman"/>
          <w:sz w:val="28"/>
          <w:szCs w:val="28"/>
          <w:lang w:val="uk-UA"/>
        </w:rPr>
        <w:t xml:space="preserve"> (дата звернення 05.06.2017) – Назва з екрана.</w:t>
      </w:r>
    </w:p>
    <w:p w:rsidR="006E0640" w:rsidRPr="00A21D1E" w:rsidRDefault="006E0640">
      <w:pPr>
        <w:rPr>
          <w:lang w:val="uk-UA"/>
        </w:rPr>
      </w:pPr>
    </w:p>
    <w:sectPr w:rsidR="006E0640" w:rsidRPr="00A21D1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673999"/>
    <w:multiLevelType w:val="hybridMultilevel"/>
    <w:tmpl w:val="E9CA67EC"/>
    <w:lvl w:ilvl="0" w:tplc="EE0E10E8">
      <w:start w:val="1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46E7D5A"/>
    <w:multiLevelType w:val="hybridMultilevel"/>
    <w:tmpl w:val="C1C05D26"/>
    <w:lvl w:ilvl="0" w:tplc="3CB8F2C2">
      <w:start w:val="1"/>
      <w:numFmt w:val="decimal"/>
      <w:lvlText w:val="%1."/>
      <w:lvlJc w:val="left"/>
      <w:pPr>
        <w:ind w:left="720" w:hanging="360"/>
      </w:pPr>
      <w:rPr>
        <w:rFonts w:eastAsia="Times New Roman" w:hint="default"/>
        <w:sz w:val="29"/>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59EA"/>
    <w:rsid w:val="006E0640"/>
    <w:rsid w:val="00A21D1E"/>
    <w:rsid w:val="00DE59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1E0BFD0-8414-4F14-AB71-BEB7C8D77D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3034</Words>
  <Characters>17300</Characters>
  <Application>Microsoft Office Word</Application>
  <DocSecurity>0</DocSecurity>
  <Lines>144</Lines>
  <Paragraphs>40</Paragraphs>
  <ScaleCrop>false</ScaleCrop>
  <Company/>
  <LinksUpToDate>false</LinksUpToDate>
  <CharactersWithSpaces>20294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2018-04-19T07:17:00Z</dcterms:created>
  <dcterms:modified xsi:type="dcterms:W3CDTF">2018-04-19T07:19:00Z</dcterms:modified>
</cp:coreProperties>
</file>