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70E4" w:rsidRPr="00AE70E4" w:rsidRDefault="00AE70E4" w:rsidP="00AE70E4">
      <w:pPr>
        <w:spacing w:line="360" w:lineRule="auto"/>
        <w:jc w:val="center"/>
        <w:rPr>
          <w:rFonts w:ascii="Times New Roman" w:hAnsi="Times New Roman" w:cs="Times New Roman"/>
          <w:sz w:val="28"/>
          <w:szCs w:val="28"/>
          <w:lang w:val="ru-RU"/>
        </w:rPr>
      </w:pPr>
      <w:r w:rsidRPr="00AE70E4">
        <w:rPr>
          <w:rFonts w:ascii="Times New Roman" w:hAnsi="Times New Roman" w:cs="Times New Roman"/>
          <w:sz w:val="28"/>
          <w:szCs w:val="28"/>
          <w:lang w:val="ru-RU"/>
        </w:rPr>
        <w:t>Одеський національний університет імені І.І. Мечникова</w:t>
      </w:r>
    </w:p>
    <w:p w:rsidR="00AE70E4" w:rsidRPr="00AE70E4" w:rsidRDefault="00AE70E4" w:rsidP="00AE70E4">
      <w:pPr>
        <w:spacing w:line="360" w:lineRule="auto"/>
        <w:jc w:val="center"/>
        <w:rPr>
          <w:rFonts w:ascii="Times New Roman" w:hAnsi="Times New Roman" w:cs="Times New Roman"/>
          <w:sz w:val="28"/>
          <w:szCs w:val="28"/>
          <w:lang w:val="ru-RU"/>
        </w:rPr>
      </w:pPr>
      <w:r w:rsidRPr="00AE70E4">
        <w:rPr>
          <w:rFonts w:ascii="Times New Roman" w:hAnsi="Times New Roman" w:cs="Times New Roman"/>
          <w:sz w:val="28"/>
          <w:szCs w:val="28"/>
          <w:lang w:val="ru-RU"/>
        </w:rPr>
        <w:t>Економіко-правовий факультет</w:t>
      </w:r>
    </w:p>
    <w:p w:rsidR="00AE70E4" w:rsidRPr="00AE70E4" w:rsidRDefault="00AE70E4" w:rsidP="00AE70E4">
      <w:pPr>
        <w:spacing w:line="360" w:lineRule="auto"/>
        <w:jc w:val="center"/>
        <w:rPr>
          <w:rFonts w:ascii="Times New Roman" w:hAnsi="Times New Roman" w:cs="Times New Roman"/>
          <w:sz w:val="28"/>
          <w:szCs w:val="28"/>
          <w:lang w:val="ru-RU"/>
        </w:rPr>
      </w:pPr>
      <w:r w:rsidRPr="00AE70E4">
        <w:rPr>
          <w:rFonts w:ascii="Times New Roman" w:hAnsi="Times New Roman" w:cs="Times New Roman"/>
          <w:sz w:val="28"/>
          <w:szCs w:val="28"/>
          <w:lang w:val="ru-RU"/>
        </w:rPr>
        <w:t>Кафедра фінансів, банківської справи та страхування</w:t>
      </w:r>
    </w:p>
    <w:p w:rsidR="00AE70E4" w:rsidRPr="00AE70E4" w:rsidRDefault="00AE70E4" w:rsidP="00AE70E4">
      <w:pPr>
        <w:jc w:val="center"/>
        <w:rPr>
          <w:rFonts w:ascii="Times New Roman" w:hAnsi="Times New Roman" w:cs="Times New Roman"/>
          <w:sz w:val="28"/>
          <w:szCs w:val="28"/>
          <w:lang w:val="ru-RU"/>
        </w:rPr>
      </w:pPr>
    </w:p>
    <w:p w:rsidR="00AE70E4" w:rsidRPr="00AE70E4" w:rsidRDefault="00AE70E4" w:rsidP="00AE70E4">
      <w:pPr>
        <w:jc w:val="center"/>
        <w:rPr>
          <w:rFonts w:ascii="Times New Roman" w:hAnsi="Times New Roman" w:cs="Times New Roman"/>
          <w:sz w:val="28"/>
          <w:szCs w:val="28"/>
          <w:lang w:val="ru-RU"/>
        </w:rPr>
      </w:pPr>
    </w:p>
    <w:p w:rsidR="00AE70E4" w:rsidRPr="00AE70E4" w:rsidRDefault="00AE70E4" w:rsidP="00AE70E4">
      <w:pPr>
        <w:jc w:val="center"/>
        <w:rPr>
          <w:rFonts w:ascii="Times New Roman" w:hAnsi="Times New Roman" w:cs="Times New Roman"/>
          <w:sz w:val="28"/>
          <w:szCs w:val="28"/>
          <w:lang w:val="ru-RU"/>
        </w:rPr>
      </w:pPr>
    </w:p>
    <w:p w:rsidR="00AE70E4" w:rsidRPr="00AE70E4" w:rsidRDefault="00AE70E4" w:rsidP="00AE70E4">
      <w:pPr>
        <w:jc w:val="center"/>
        <w:rPr>
          <w:rFonts w:ascii="Times New Roman" w:hAnsi="Times New Roman" w:cs="Times New Roman"/>
          <w:sz w:val="28"/>
          <w:szCs w:val="28"/>
          <w:lang w:val="ru-RU"/>
        </w:rPr>
      </w:pPr>
    </w:p>
    <w:p w:rsidR="00AE70E4" w:rsidRPr="00AE70E4" w:rsidRDefault="00AE70E4" w:rsidP="00AE70E4">
      <w:pPr>
        <w:jc w:val="center"/>
        <w:rPr>
          <w:rFonts w:ascii="Times New Roman" w:hAnsi="Times New Roman" w:cs="Times New Roman"/>
          <w:sz w:val="28"/>
          <w:szCs w:val="28"/>
          <w:lang w:val="ru-RU"/>
        </w:rPr>
      </w:pPr>
    </w:p>
    <w:p w:rsidR="00AE70E4" w:rsidRPr="00AE70E4" w:rsidRDefault="00AE70E4" w:rsidP="00AE70E4">
      <w:pPr>
        <w:jc w:val="center"/>
        <w:rPr>
          <w:rFonts w:ascii="Times New Roman" w:hAnsi="Times New Roman" w:cs="Times New Roman"/>
          <w:b/>
          <w:sz w:val="28"/>
          <w:szCs w:val="28"/>
          <w:lang w:val="ru-RU"/>
        </w:rPr>
      </w:pPr>
      <w:r w:rsidRPr="00AE70E4">
        <w:rPr>
          <w:rFonts w:ascii="Times New Roman" w:hAnsi="Times New Roman" w:cs="Times New Roman"/>
          <w:b/>
          <w:sz w:val="28"/>
          <w:szCs w:val="28"/>
          <w:lang w:val="ru-RU"/>
        </w:rPr>
        <w:t xml:space="preserve">Д и п л о м </w:t>
      </w:r>
      <w:proofErr w:type="gramStart"/>
      <w:r w:rsidRPr="00AE70E4">
        <w:rPr>
          <w:rFonts w:ascii="Times New Roman" w:hAnsi="Times New Roman" w:cs="Times New Roman"/>
          <w:b/>
          <w:sz w:val="28"/>
          <w:szCs w:val="28"/>
          <w:lang w:val="ru-RU"/>
        </w:rPr>
        <w:t>н</w:t>
      </w:r>
      <w:proofErr w:type="gramEnd"/>
      <w:r w:rsidRPr="00AE70E4">
        <w:rPr>
          <w:rFonts w:ascii="Times New Roman" w:hAnsi="Times New Roman" w:cs="Times New Roman"/>
          <w:b/>
          <w:sz w:val="28"/>
          <w:szCs w:val="28"/>
          <w:lang w:val="ru-RU"/>
        </w:rPr>
        <w:t xml:space="preserve"> а   р о б о т а</w:t>
      </w:r>
    </w:p>
    <w:p w:rsidR="00AE70E4" w:rsidRPr="00AE70E4" w:rsidRDefault="00AE70E4" w:rsidP="00AE70E4">
      <w:pPr>
        <w:jc w:val="center"/>
        <w:rPr>
          <w:rFonts w:ascii="Times New Roman" w:hAnsi="Times New Roman" w:cs="Times New Roman"/>
          <w:b/>
          <w:sz w:val="28"/>
          <w:szCs w:val="28"/>
          <w:lang w:val="ru-RU"/>
        </w:rPr>
      </w:pPr>
    </w:p>
    <w:p w:rsidR="00AE70E4" w:rsidRPr="00AE70E4" w:rsidRDefault="00AE70E4" w:rsidP="00AE70E4">
      <w:pPr>
        <w:jc w:val="center"/>
        <w:rPr>
          <w:rFonts w:ascii="Times New Roman" w:hAnsi="Times New Roman" w:cs="Times New Roman"/>
          <w:sz w:val="28"/>
          <w:szCs w:val="28"/>
          <w:lang w:val="ru-RU"/>
        </w:rPr>
      </w:pPr>
    </w:p>
    <w:p w:rsidR="00AE70E4" w:rsidRPr="00AE70E4" w:rsidRDefault="00AE70E4" w:rsidP="00AE70E4">
      <w:pPr>
        <w:jc w:val="center"/>
        <w:rPr>
          <w:rFonts w:ascii="Times New Roman" w:hAnsi="Times New Roman" w:cs="Times New Roman"/>
          <w:b/>
          <w:sz w:val="28"/>
          <w:szCs w:val="28"/>
          <w:lang w:val="ru-RU"/>
        </w:rPr>
      </w:pPr>
      <w:r w:rsidRPr="00AE70E4">
        <w:rPr>
          <w:rFonts w:ascii="Times New Roman" w:hAnsi="Times New Roman" w:cs="Times New Roman"/>
          <w:sz w:val="28"/>
          <w:szCs w:val="28"/>
          <w:lang w:val="ru-RU"/>
        </w:rPr>
        <w:t xml:space="preserve"> </w:t>
      </w:r>
      <w:r w:rsidRPr="00AE70E4">
        <w:rPr>
          <w:rFonts w:ascii="Times New Roman" w:hAnsi="Times New Roman" w:cs="Times New Roman"/>
          <w:b/>
          <w:sz w:val="28"/>
          <w:szCs w:val="28"/>
          <w:lang w:val="ru-RU"/>
        </w:rPr>
        <w:t>«</w:t>
      </w:r>
      <w:r w:rsidRPr="00AE70E4">
        <w:rPr>
          <w:rFonts w:ascii="Times New Roman" w:hAnsi="Times New Roman" w:cs="Times New Roman"/>
          <w:b/>
          <w:sz w:val="28"/>
          <w:szCs w:val="28"/>
          <w:shd w:val="clear" w:color="auto" w:fill="FFFFFF"/>
          <w:lang w:val="ru-RU"/>
        </w:rPr>
        <w:t>Забезпечення безпеки кредитної дільності банків</w:t>
      </w:r>
      <w:r w:rsidRPr="00AE70E4">
        <w:rPr>
          <w:rFonts w:ascii="Times New Roman" w:hAnsi="Times New Roman" w:cs="Times New Roman"/>
          <w:b/>
          <w:sz w:val="28"/>
          <w:szCs w:val="28"/>
          <w:lang w:val="ru-RU"/>
        </w:rPr>
        <w:t>»</w:t>
      </w:r>
    </w:p>
    <w:p w:rsidR="00AE70E4" w:rsidRPr="00201DE5" w:rsidRDefault="00AE70E4" w:rsidP="00AE70E4">
      <w:pPr>
        <w:jc w:val="center"/>
        <w:rPr>
          <w:rFonts w:ascii="Times New Roman" w:hAnsi="Times New Roman" w:cs="Times New Roman"/>
          <w:sz w:val="28"/>
          <w:szCs w:val="28"/>
          <w:lang w:val="ru-RU"/>
        </w:rPr>
      </w:pPr>
    </w:p>
    <w:p w:rsidR="00AE70E4" w:rsidRPr="00C05772" w:rsidRDefault="00AE70E4" w:rsidP="00AE70E4">
      <w:pPr>
        <w:jc w:val="center"/>
        <w:rPr>
          <w:rFonts w:ascii="Times New Roman" w:hAnsi="Times New Roman" w:cs="Times New Roman"/>
          <w:color w:val="000000" w:themeColor="text1"/>
        </w:rPr>
      </w:pPr>
      <w:r w:rsidRPr="00C05772">
        <w:rPr>
          <w:rFonts w:ascii="Times New Roman" w:hAnsi="Times New Roman" w:cs="Times New Roman"/>
          <w:color w:val="000000" w:themeColor="text1"/>
        </w:rPr>
        <w:t>«</w:t>
      </w:r>
      <w:r w:rsidRPr="00C05772">
        <w:rPr>
          <w:rFonts w:ascii="Times New Roman" w:hAnsi="Times New Roman" w:cs="Times New Roman"/>
          <w:color w:val="000000" w:themeColor="text1"/>
          <w:shd w:val="clear" w:color="auto" w:fill="FFFFFF"/>
        </w:rPr>
        <w:t>Security of credit activity of banks</w:t>
      </w:r>
      <w:r w:rsidRPr="00C05772">
        <w:rPr>
          <w:rFonts w:ascii="Times New Roman" w:hAnsi="Times New Roman" w:cs="Times New Roman"/>
          <w:color w:val="000000" w:themeColor="text1"/>
        </w:rPr>
        <w:t>»</w:t>
      </w:r>
    </w:p>
    <w:p w:rsidR="00AE70E4" w:rsidRPr="004C46BB" w:rsidRDefault="00AE70E4" w:rsidP="00AE70E4">
      <w:pPr>
        <w:jc w:val="center"/>
        <w:rPr>
          <w:rFonts w:ascii="Times New Roman" w:hAnsi="Times New Roman" w:cs="Times New Roman"/>
        </w:rPr>
      </w:pPr>
    </w:p>
    <w:p w:rsidR="00AE70E4" w:rsidRPr="00AE70E4" w:rsidRDefault="00AE70E4" w:rsidP="00AE70E4">
      <w:pPr>
        <w:jc w:val="center"/>
        <w:rPr>
          <w:rFonts w:ascii="Times New Roman" w:hAnsi="Times New Roman" w:cs="Times New Roman"/>
          <w:sz w:val="28"/>
          <w:szCs w:val="28"/>
          <w:lang w:val="ru-RU"/>
        </w:rPr>
      </w:pPr>
      <w:r w:rsidRPr="00AE70E4">
        <w:rPr>
          <w:rFonts w:ascii="Times New Roman" w:hAnsi="Times New Roman" w:cs="Times New Roman"/>
          <w:sz w:val="28"/>
          <w:szCs w:val="28"/>
          <w:lang w:val="ru-RU"/>
        </w:rPr>
        <w:t>на здобуття ступеня вищої освіти «бакалавр»</w:t>
      </w:r>
    </w:p>
    <w:p w:rsidR="00AE70E4" w:rsidRPr="00AE70E4" w:rsidRDefault="00AE70E4" w:rsidP="00AE70E4">
      <w:pPr>
        <w:rPr>
          <w:rFonts w:ascii="Times New Roman" w:hAnsi="Times New Roman" w:cs="Times New Roman"/>
          <w:lang w:val="ru-RU"/>
        </w:rPr>
      </w:pPr>
    </w:p>
    <w:p w:rsidR="00AE70E4" w:rsidRPr="00AE70E4" w:rsidRDefault="00AE70E4" w:rsidP="00AE70E4">
      <w:pPr>
        <w:rPr>
          <w:rFonts w:ascii="Times New Roman" w:hAnsi="Times New Roman" w:cs="Times New Roman"/>
          <w:lang w:val="ru-RU"/>
        </w:rPr>
      </w:pPr>
    </w:p>
    <w:p w:rsidR="00AE70E4" w:rsidRPr="00AE70E4" w:rsidRDefault="00AE70E4" w:rsidP="00AE70E4">
      <w:pPr>
        <w:rPr>
          <w:rFonts w:ascii="Times New Roman" w:hAnsi="Times New Roman" w:cs="Times New Roman"/>
          <w:lang w:val="ru-RU"/>
        </w:rPr>
      </w:pPr>
    </w:p>
    <w:p w:rsidR="00AE70E4" w:rsidRPr="00AE70E4" w:rsidRDefault="00AE70E4" w:rsidP="00AE70E4">
      <w:pPr>
        <w:rPr>
          <w:rFonts w:ascii="Times New Roman" w:hAnsi="Times New Roman" w:cs="Times New Roman"/>
          <w:lang w:val="ru-RU"/>
        </w:rPr>
      </w:pPr>
    </w:p>
    <w:p w:rsidR="00AE70E4" w:rsidRPr="00AE70E4" w:rsidRDefault="00AE70E4" w:rsidP="00AE70E4">
      <w:pPr>
        <w:ind w:left="3544"/>
        <w:jc w:val="both"/>
        <w:rPr>
          <w:rFonts w:ascii="Times New Roman" w:hAnsi="Times New Roman" w:cs="Times New Roman"/>
          <w:sz w:val="28"/>
          <w:szCs w:val="28"/>
          <w:lang w:val="ru-RU"/>
        </w:rPr>
      </w:pPr>
      <w:r w:rsidRPr="00AE70E4">
        <w:rPr>
          <w:rFonts w:ascii="Times New Roman" w:hAnsi="Times New Roman" w:cs="Times New Roman"/>
          <w:sz w:val="28"/>
          <w:szCs w:val="28"/>
          <w:lang w:val="ru-RU"/>
        </w:rPr>
        <w:t xml:space="preserve">Виконав студент денної форми навчання спеціальності 072 «Фінанси, банківська справа та страхування» </w:t>
      </w:r>
    </w:p>
    <w:p w:rsidR="00AE70E4" w:rsidRPr="00AE70E4" w:rsidRDefault="00AE70E4" w:rsidP="00AE70E4">
      <w:pPr>
        <w:ind w:left="3544"/>
        <w:jc w:val="both"/>
        <w:rPr>
          <w:rFonts w:ascii="Times New Roman" w:hAnsi="Times New Roman" w:cs="Times New Roman"/>
          <w:b/>
          <w:sz w:val="28"/>
          <w:szCs w:val="28"/>
          <w:lang w:val="ru-RU"/>
        </w:rPr>
      </w:pPr>
      <w:r w:rsidRPr="00AE70E4">
        <w:rPr>
          <w:rFonts w:ascii="Times New Roman" w:hAnsi="Times New Roman" w:cs="Times New Roman"/>
          <w:b/>
          <w:sz w:val="28"/>
          <w:szCs w:val="28"/>
          <w:lang w:val="ru-RU"/>
        </w:rPr>
        <w:t>Краснов Микола Валер</w:t>
      </w:r>
      <w:r w:rsidRPr="00B34275">
        <w:rPr>
          <w:rFonts w:ascii="Times New Roman" w:hAnsi="Times New Roman" w:cs="Times New Roman"/>
          <w:b/>
          <w:sz w:val="28"/>
          <w:szCs w:val="28"/>
          <w:lang w:val="uk-UA"/>
        </w:rPr>
        <w:t>і</w:t>
      </w:r>
      <w:r w:rsidRPr="00AE70E4">
        <w:rPr>
          <w:rFonts w:ascii="Times New Roman" w:hAnsi="Times New Roman" w:cs="Times New Roman"/>
          <w:b/>
          <w:sz w:val="28"/>
          <w:szCs w:val="28"/>
          <w:lang w:val="ru-RU"/>
        </w:rPr>
        <w:t>йович</w:t>
      </w:r>
    </w:p>
    <w:p w:rsidR="00AE70E4" w:rsidRPr="00AE70E4" w:rsidRDefault="00AE70E4" w:rsidP="00AE70E4">
      <w:pPr>
        <w:ind w:left="3544"/>
        <w:jc w:val="both"/>
        <w:rPr>
          <w:rFonts w:ascii="Times New Roman" w:hAnsi="Times New Roman" w:cs="Times New Roman"/>
          <w:sz w:val="28"/>
          <w:szCs w:val="28"/>
          <w:lang w:val="ru-RU"/>
        </w:rPr>
      </w:pPr>
    </w:p>
    <w:p w:rsidR="00AE70E4" w:rsidRPr="00AE70E4" w:rsidRDefault="00AE70E4" w:rsidP="00AE70E4">
      <w:pPr>
        <w:ind w:left="3544"/>
        <w:jc w:val="both"/>
        <w:rPr>
          <w:rFonts w:ascii="Times New Roman" w:hAnsi="Times New Roman" w:cs="Times New Roman"/>
          <w:sz w:val="28"/>
          <w:szCs w:val="28"/>
          <w:lang w:val="ru-RU"/>
        </w:rPr>
      </w:pPr>
      <w:r w:rsidRPr="00AE70E4">
        <w:rPr>
          <w:rFonts w:ascii="Times New Roman" w:hAnsi="Times New Roman" w:cs="Times New Roman"/>
          <w:sz w:val="28"/>
          <w:szCs w:val="28"/>
          <w:lang w:val="ru-RU"/>
        </w:rPr>
        <w:t xml:space="preserve">Науковий керівник: </w:t>
      </w:r>
    </w:p>
    <w:p w:rsidR="00AE70E4" w:rsidRPr="00AE70E4" w:rsidRDefault="00AE70E4" w:rsidP="00AE70E4">
      <w:pPr>
        <w:ind w:left="3544"/>
        <w:jc w:val="both"/>
        <w:rPr>
          <w:rFonts w:ascii="Times New Roman" w:hAnsi="Times New Roman" w:cs="Times New Roman"/>
          <w:sz w:val="28"/>
          <w:szCs w:val="28"/>
          <w:lang w:val="ru-RU"/>
        </w:rPr>
      </w:pPr>
      <w:r w:rsidRPr="00AE70E4">
        <w:rPr>
          <w:rFonts w:ascii="Times New Roman" w:hAnsi="Times New Roman" w:cs="Times New Roman"/>
          <w:sz w:val="28"/>
          <w:szCs w:val="28"/>
          <w:lang w:val="ru-RU"/>
        </w:rPr>
        <w:t>к.е.н., доц. Захарченко Н.В._________________</w:t>
      </w:r>
    </w:p>
    <w:p w:rsidR="00AE70E4" w:rsidRPr="00AE70E4" w:rsidRDefault="00AE70E4" w:rsidP="00AE70E4">
      <w:pPr>
        <w:ind w:left="3544"/>
        <w:jc w:val="both"/>
        <w:rPr>
          <w:rFonts w:ascii="Times New Roman" w:hAnsi="Times New Roman" w:cs="Times New Roman"/>
          <w:sz w:val="28"/>
          <w:szCs w:val="28"/>
          <w:lang w:val="ru-RU"/>
        </w:rPr>
      </w:pPr>
    </w:p>
    <w:p w:rsidR="00AE70E4" w:rsidRPr="00AE70E4" w:rsidRDefault="00AE70E4" w:rsidP="00AE70E4">
      <w:pPr>
        <w:ind w:left="3544"/>
        <w:jc w:val="both"/>
        <w:rPr>
          <w:rFonts w:ascii="Times New Roman" w:hAnsi="Times New Roman" w:cs="Times New Roman"/>
          <w:sz w:val="28"/>
          <w:szCs w:val="28"/>
          <w:lang w:val="ru-RU"/>
        </w:rPr>
      </w:pPr>
      <w:r w:rsidRPr="00AE70E4">
        <w:rPr>
          <w:rFonts w:ascii="Times New Roman" w:hAnsi="Times New Roman" w:cs="Times New Roman"/>
          <w:sz w:val="28"/>
          <w:szCs w:val="28"/>
          <w:lang w:val="ru-RU"/>
        </w:rPr>
        <w:t xml:space="preserve">Рецензент: </w:t>
      </w:r>
    </w:p>
    <w:p w:rsidR="00AE70E4" w:rsidRPr="004654E4" w:rsidRDefault="00AE70E4" w:rsidP="00AE70E4">
      <w:pPr>
        <w:ind w:left="3544"/>
        <w:jc w:val="both"/>
        <w:rPr>
          <w:rFonts w:ascii="Times New Roman" w:hAnsi="Times New Roman" w:cs="Times New Roman"/>
          <w:sz w:val="28"/>
          <w:szCs w:val="28"/>
        </w:rPr>
      </w:pPr>
      <w:r w:rsidRPr="00AE70E4">
        <w:rPr>
          <w:rFonts w:ascii="Times New Roman" w:hAnsi="Times New Roman" w:cs="Times New Roman"/>
          <w:sz w:val="28"/>
          <w:szCs w:val="28"/>
          <w:lang w:val="ru-RU"/>
        </w:rPr>
        <w:t xml:space="preserve">д.е.н., проф. </w:t>
      </w:r>
      <w:r w:rsidRPr="004654E4">
        <w:rPr>
          <w:rFonts w:ascii="Times New Roman" w:hAnsi="Times New Roman" w:cs="Times New Roman"/>
          <w:sz w:val="28"/>
          <w:szCs w:val="28"/>
        </w:rPr>
        <w:t>Соколи І.І.</w:t>
      </w:r>
    </w:p>
    <w:p w:rsidR="00AE70E4" w:rsidRPr="004654E4" w:rsidRDefault="00AE70E4" w:rsidP="00AE70E4">
      <w:pPr>
        <w:jc w:val="right"/>
        <w:rPr>
          <w:rFonts w:ascii="Times New Roman" w:hAnsi="Times New Roman" w:cs="Times New Roman"/>
          <w:sz w:val="28"/>
          <w:szCs w:val="28"/>
        </w:rPr>
      </w:pPr>
    </w:p>
    <w:p w:rsidR="00AE70E4" w:rsidRPr="004654E4" w:rsidRDefault="00AE70E4" w:rsidP="00AE70E4">
      <w:pPr>
        <w:jc w:val="right"/>
        <w:rPr>
          <w:rFonts w:ascii="Times New Roman" w:hAnsi="Times New Roman" w:cs="Times New Roman"/>
          <w:sz w:val="28"/>
          <w:szCs w:val="28"/>
        </w:rPr>
      </w:pPr>
    </w:p>
    <w:p w:rsidR="00AE70E4" w:rsidRPr="004654E4" w:rsidRDefault="00AE70E4" w:rsidP="00AE70E4">
      <w:pPr>
        <w:jc w:val="right"/>
        <w:rPr>
          <w:rFonts w:ascii="Times New Roman" w:hAnsi="Times New Roman" w:cs="Times New Roman"/>
          <w:sz w:val="28"/>
          <w:szCs w:val="28"/>
        </w:rPr>
      </w:pPr>
    </w:p>
    <w:tbl>
      <w:tblPr>
        <w:tblStyle w:val="a6"/>
        <w:tblW w:w="97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7"/>
        <w:gridCol w:w="232"/>
        <w:gridCol w:w="5020"/>
      </w:tblGrid>
      <w:tr w:rsidR="00AE70E4" w:rsidRPr="00AE70E4" w:rsidTr="00E22E97">
        <w:tc>
          <w:tcPr>
            <w:tcW w:w="4497" w:type="dxa"/>
            <w:tcMar>
              <w:left w:w="0" w:type="dxa"/>
              <w:right w:w="0" w:type="dxa"/>
            </w:tcMar>
          </w:tcPr>
          <w:p w:rsidR="00AE70E4" w:rsidRPr="00AE70E4" w:rsidRDefault="00AE70E4" w:rsidP="00E22E97">
            <w:pPr>
              <w:ind w:right="392"/>
              <w:jc w:val="both"/>
              <w:rPr>
                <w:rFonts w:ascii="Times New Roman" w:hAnsi="Times New Roman" w:cs="Times New Roman"/>
                <w:sz w:val="28"/>
                <w:szCs w:val="28"/>
                <w:lang w:val="ru-RU"/>
              </w:rPr>
            </w:pPr>
            <w:r w:rsidRPr="00AE70E4">
              <w:rPr>
                <w:rFonts w:ascii="Times New Roman" w:hAnsi="Times New Roman" w:cs="Times New Roman"/>
                <w:sz w:val="28"/>
                <w:szCs w:val="28"/>
                <w:lang w:val="ru-RU"/>
              </w:rPr>
              <w:t xml:space="preserve">Рекомендовано до захисту </w:t>
            </w:r>
          </w:p>
          <w:p w:rsidR="00AE70E4" w:rsidRPr="00AE70E4" w:rsidRDefault="00AE70E4" w:rsidP="00E22E97">
            <w:pPr>
              <w:ind w:right="392"/>
              <w:jc w:val="both"/>
              <w:rPr>
                <w:rFonts w:ascii="Times New Roman" w:hAnsi="Times New Roman" w:cs="Times New Roman"/>
                <w:sz w:val="28"/>
                <w:szCs w:val="28"/>
                <w:lang w:val="ru-RU"/>
              </w:rPr>
            </w:pPr>
            <w:r w:rsidRPr="00AE70E4">
              <w:rPr>
                <w:rFonts w:ascii="Times New Roman" w:hAnsi="Times New Roman" w:cs="Times New Roman"/>
                <w:sz w:val="28"/>
                <w:szCs w:val="28"/>
                <w:lang w:val="ru-RU"/>
              </w:rPr>
              <w:t>протокол засідання кафедри</w:t>
            </w:r>
          </w:p>
          <w:p w:rsidR="00AE70E4" w:rsidRPr="00AE70E4" w:rsidRDefault="00AE70E4" w:rsidP="00E22E97">
            <w:pPr>
              <w:jc w:val="both"/>
              <w:rPr>
                <w:rFonts w:ascii="Times New Roman" w:hAnsi="Times New Roman" w:cs="Times New Roman"/>
                <w:sz w:val="28"/>
                <w:szCs w:val="28"/>
                <w:lang w:val="ru-RU"/>
              </w:rPr>
            </w:pPr>
            <w:r w:rsidRPr="00AE70E4">
              <w:rPr>
                <w:rFonts w:ascii="Times New Roman" w:hAnsi="Times New Roman" w:cs="Times New Roman"/>
                <w:sz w:val="28"/>
                <w:szCs w:val="28"/>
                <w:lang w:val="ru-RU"/>
              </w:rPr>
              <w:t xml:space="preserve">№ 4 від 26.11. 2018 року,  </w:t>
            </w:r>
          </w:p>
          <w:p w:rsidR="00AE70E4" w:rsidRPr="00AE70E4" w:rsidRDefault="00AE70E4" w:rsidP="00E22E97">
            <w:pPr>
              <w:jc w:val="both"/>
              <w:rPr>
                <w:rFonts w:ascii="Times New Roman" w:hAnsi="Times New Roman" w:cs="Times New Roman"/>
                <w:sz w:val="28"/>
                <w:szCs w:val="28"/>
                <w:lang w:val="ru-RU"/>
              </w:rPr>
            </w:pPr>
            <w:r w:rsidRPr="00AE70E4">
              <w:rPr>
                <w:rFonts w:ascii="Times New Roman" w:hAnsi="Times New Roman" w:cs="Times New Roman"/>
                <w:sz w:val="28"/>
                <w:szCs w:val="28"/>
                <w:lang w:val="ru-RU"/>
              </w:rPr>
              <w:t>Завідувач кафедри</w:t>
            </w:r>
          </w:p>
          <w:p w:rsidR="00AE70E4" w:rsidRPr="00AE70E4" w:rsidRDefault="00AE70E4" w:rsidP="00E22E97">
            <w:pPr>
              <w:jc w:val="both"/>
              <w:rPr>
                <w:rFonts w:ascii="Times New Roman" w:hAnsi="Times New Roman" w:cs="Times New Roman"/>
                <w:sz w:val="28"/>
                <w:szCs w:val="28"/>
                <w:lang w:val="ru-RU"/>
              </w:rPr>
            </w:pPr>
            <w:r w:rsidRPr="00AE70E4">
              <w:rPr>
                <w:rFonts w:ascii="Times New Roman" w:hAnsi="Times New Roman" w:cs="Times New Roman"/>
                <w:sz w:val="28"/>
                <w:szCs w:val="28"/>
                <w:lang w:val="ru-RU"/>
              </w:rPr>
              <w:t>__________ доц. Журавльова Т.О.</w:t>
            </w:r>
          </w:p>
        </w:tc>
        <w:tc>
          <w:tcPr>
            <w:tcW w:w="232" w:type="dxa"/>
            <w:tcMar>
              <w:left w:w="0" w:type="dxa"/>
              <w:right w:w="0" w:type="dxa"/>
            </w:tcMar>
          </w:tcPr>
          <w:p w:rsidR="00AE70E4" w:rsidRPr="00AE70E4" w:rsidRDefault="00AE70E4" w:rsidP="00E22E97">
            <w:pPr>
              <w:jc w:val="both"/>
              <w:rPr>
                <w:rFonts w:ascii="Times New Roman" w:hAnsi="Times New Roman" w:cs="Times New Roman"/>
                <w:sz w:val="28"/>
                <w:szCs w:val="28"/>
                <w:lang w:val="ru-RU"/>
              </w:rPr>
            </w:pPr>
          </w:p>
        </w:tc>
        <w:tc>
          <w:tcPr>
            <w:tcW w:w="5020" w:type="dxa"/>
            <w:tcMar>
              <w:left w:w="0" w:type="dxa"/>
              <w:right w:w="0" w:type="dxa"/>
            </w:tcMar>
          </w:tcPr>
          <w:p w:rsidR="00AE70E4" w:rsidRPr="00AE70E4" w:rsidRDefault="00AE70E4" w:rsidP="00E22E97">
            <w:pPr>
              <w:jc w:val="both"/>
              <w:rPr>
                <w:rFonts w:ascii="Times New Roman" w:hAnsi="Times New Roman" w:cs="Times New Roman"/>
                <w:sz w:val="28"/>
                <w:szCs w:val="28"/>
                <w:lang w:val="ru-RU"/>
              </w:rPr>
            </w:pPr>
            <w:r w:rsidRPr="00AE70E4">
              <w:rPr>
                <w:rFonts w:ascii="Times New Roman" w:hAnsi="Times New Roman" w:cs="Times New Roman"/>
                <w:sz w:val="28"/>
                <w:szCs w:val="28"/>
                <w:lang w:val="ru-RU"/>
              </w:rPr>
              <w:t>Захищено на засіданні ЕК № 3</w:t>
            </w:r>
          </w:p>
          <w:p w:rsidR="00AE70E4" w:rsidRPr="00AE70E4" w:rsidRDefault="00AE70E4" w:rsidP="00E22E97">
            <w:pPr>
              <w:jc w:val="both"/>
              <w:rPr>
                <w:rFonts w:ascii="Times New Roman" w:hAnsi="Times New Roman" w:cs="Times New Roman"/>
                <w:sz w:val="28"/>
                <w:szCs w:val="28"/>
                <w:lang w:val="ru-RU"/>
              </w:rPr>
            </w:pPr>
            <w:r w:rsidRPr="00AE70E4">
              <w:rPr>
                <w:rFonts w:ascii="Times New Roman" w:hAnsi="Times New Roman" w:cs="Times New Roman"/>
                <w:sz w:val="28"/>
                <w:szCs w:val="28"/>
                <w:lang w:val="ru-RU"/>
              </w:rPr>
              <w:t xml:space="preserve">протокол № __ від «__» ________ 2018 р. </w:t>
            </w:r>
          </w:p>
          <w:p w:rsidR="00AE70E4" w:rsidRPr="00AE70E4" w:rsidRDefault="00AE70E4" w:rsidP="00E22E97">
            <w:pPr>
              <w:jc w:val="both"/>
              <w:rPr>
                <w:rFonts w:ascii="Times New Roman" w:hAnsi="Times New Roman" w:cs="Times New Roman"/>
                <w:sz w:val="28"/>
                <w:szCs w:val="28"/>
                <w:lang w:val="ru-RU"/>
              </w:rPr>
            </w:pPr>
            <w:r w:rsidRPr="00AE70E4">
              <w:rPr>
                <w:rFonts w:ascii="Times New Roman" w:hAnsi="Times New Roman" w:cs="Times New Roman"/>
                <w:sz w:val="28"/>
                <w:szCs w:val="28"/>
                <w:lang w:val="ru-RU"/>
              </w:rPr>
              <w:t>Оцінка __________ / _______/ _______</w:t>
            </w:r>
          </w:p>
          <w:p w:rsidR="00AE70E4" w:rsidRPr="00AE70E4" w:rsidRDefault="00AE70E4" w:rsidP="00E22E97">
            <w:pPr>
              <w:jc w:val="both"/>
              <w:rPr>
                <w:rFonts w:ascii="Times New Roman" w:hAnsi="Times New Roman" w:cs="Times New Roman"/>
                <w:sz w:val="28"/>
                <w:szCs w:val="28"/>
                <w:lang w:val="ru-RU"/>
              </w:rPr>
            </w:pPr>
            <w:r w:rsidRPr="00AE70E4">
              <w:rPr>
                <w:rFonts w:ascii="Times New Roman" w:hAnsi="Times New Roman" w:cs="Times New Roman"/>
                <w:sz w:val="28"/>
                <w:szCs w:val="28"/>
                <w:lang w:val="ru-RU"/>
              </w:rPr>
              <w:t>Голова ЕК</w:t>
            </w:r>
          </w:p>
          <w:p w:rsidR="00AE70E4" w:rsidRPr="00AE70E4" w:rsidRDefault="00AE70E4" w:rsidP="00E22E97">
            <w:pPr>
              <w:jc w:val="both"/>
              <w:rPr>
                <w:rFonts w:ascii="Times New Roman" w:hAnsi="Times New Roman" w:cs="Times New Roman"/>
                <w:sz w:val="28"/>
                <w:szCs w:val="28"/>
                <w:lang w:val="ru-RU"/>
              </w:rPr>
            </w:pPr>
            <w:r w:rsidRPr="00AE70E4">
              <w:rPr>
                <w:rFonts w:ascii="Times New Roman" w:hAnsi="Times New Roman" w:cs="Times New Roman"/>
                <w:sz w:val="28"/>
                <w:szCs w:val="28"/>
                <w:lang w:val="ru-RU"/>
              </w:rPr>
              <w:t>_________________ проф. Ніценко В.С.</w:t>
            </w:r>
          </w:p>
        </w:tc>
      </w:tr>
    </w:tbl>
    <w:p w:rsidR="00AE70E4" w:rsidRPr="00AE70E4" w:rsidRDefault="00AE70E4" w:rsidP="00AE70E4">
      <w:pPr>
        <w:jc w:val="center"/>
        <w:rPr>
          <w:rFonts w:ascii="Times New Roman" w:hAnsi="Times New Roman" w:cs="Times New Roman"/>
          <w:b/>
          <w:sz w:val="28"/>
          <w:szCs w:val="28"/>
          <w:lang w:val="ru-RU"/>
        </w:rPr>
      </w:pPr>
    </w:p>
    <w:p w:rsidR="00AE70E4" w:rsidRPr="00AE70E4" w:rsidRDefault="00AE70E4" w:rsidP="00AE70E4">
      <w:pPr>
        <w:jc w:val="center"/>
        <w:rPr>
          <w:rFonts w:ascii="Times New Roman" w:hAnsi="Times New Roman" w:cs="Times New Roman"/>
          <w:b/>
          <w:sz w:val="28"/>
          <w:szCs w:val="28"/>
          <w:lang w:val="ru-RU"/>
        </w:rPr>
      </w:pPr>
    </w:p>
    <w:p w:rsidR="00AE70E4" w:rsidRPr="00AE70E4" w:rsidRDefault="00AE70E4" w:rsidP="00AE70E4">
      <w:pPr>
        <w:jc w:val="center"/>
        <w:rPr>
          <w:rFonts w:ascii="Times New Roman" w:hAnsi="Times New Roman" w:cs="Times New Roman"/>
          <w:b/>
          <w:sz w:val="28"/>
          <w:szCs w:val="28"/>
          <w:lang w:val="ru-RU"/>
        </w:rPr>
      </w:pPr>
    </w:p>
    <w:p w:rsidR="00AE70E4" w:rsidRPr="00AE70E4" w:rsidRDefault="00AE70E4" w:rsidP="00AE70E4">
      <w:pPr>
        <w:jc w:val="center"/>
        <w:rPr>
          <w:rFonts w:ascii="Times New Roman" w:hAnsi="Times New Roman" w:cs="Times New Roman"/>
          <w:b/>
          <w:sz w:val="28"/>
          <w:szCs w:val="28"/>
          <w:lang w:val="ru-RU"/>
        </w:rPr>
      </w:pPr>
    </w:p>
    <w:p w:rsidR="00AE70E4" w:rsidRPr="00AE70E4" w:rsidRDefault="00AE70E4" w:rsidP="00AE70E4">
      <w:pPr>
        <w:jc w:val="center"/>
        <w:rPr>
          <w:rFonts w:ascii="Times New Roman" w:hAnsi="Times New Roman" w:cs="Times New Roman"/>
          <w:b/>
          <w:sz w:val="28"/>
          <w:szCs w:val="28"/>
          <w:lang w:val="ru-RU"/>
        </w:rPr>
      </w:pPr>
    </w:p>
    <w:p w:rsidR="00AE70E4" w:rsidRPr="00AE70E4" w:rsidRDefault="00AE70E4" w:rsidP="00AE70E4">
      <w:pPr>
        <w:jc w:val="center"/>
        <w:rPr>
          <w:rFonts w:ascii="Times New Roman" w:hAnsi="Times New Roman" w:cs="Times New Roman"/>
          <w:b/>
          <w:sz w:val="28"/>
          <w:szCs w:val="28"/>
          <w:lang w:val="ru-RU"/>
        </w:rPr>
      </w:pPr>
      <w:r w:rsidRPr="00AE70E4">
        <w:rPr>
          <w:rFonts w:ascii="Times New Roman" w:hAnsi="Times New Roman" w:cs="Times New Roman"/>
          <w:b/>
          <w:sz w:val="28"/>
          <w:szCs w:val="28"/>
          <w:lang w:val="ru-RU"/>
        </w:rPr>
        <w:t>Одеса – 2018</w:t>
      </w:r>
    </w:p>
    <w:p w:rsidR="00AE70E4" w:rsidRPr="00AE70E4" w:rsidRDefault="00AE70E4" w:rsidP="00AE70E4">
      <w:pPr>
        <w:jc w:val="center"/>
        <w:rPr>
          <w:rFonts w:ascii="Times New Roman" w:hAnsi="Times New Roman" w:cs="Times New Roman"/>
          <w:b/>
          <w:sz w:val="28"/>
          <w:szCs w:val="28"/>
          <w:lang w:val="ru-RU"/>
        </w:rPr>
      </w:pPr>
    </w:p>
    <w:p w:rsidR="00AE70E4" w:rsidRPr="00AE70E4" w:rsidRDefault="00AE70E4" w:rsidP="00AE70E4">
      <w:pPr>
        <w:tabs>
          <w:tab w:val="left" w:pos="5529"/>
        </w:tabs>
        <w:jc w:val="center"/>
        <w:rPr>
          <w:rFonts w:ascii="Times New Roman" w:hAnsi="Times New Roman" w:cs="Times New Roman"/>
          <w:b/>
          <w:sz w:val="28"/>
          <w:szCs w:val="28"/>
          <w:lang w:val="ru-RU"/>
        </w:rPr>
      </w:pPr>
    </w:p>
    <w:p w:rsidR="00AE70E4" w:rsidRPr="00AE70E4" w:rsidRDefault="00AE70E4" w:rsidP="00AE70E4">
      <w:pPr>
        <w:tabs>
          <w:tab w:val="left" w:pos="5529"/>
        </w:tabs>
        <w:jc w:val="center"/>
        <w:rPr>
          <w:rFonts w:ascii="Times New Roman" w:hAnsi="Times New Roman" w:cs="Times New Roman"/>
          <w:b/>
          <w:sz w:val="28"/>
          <w:szCs w:val="28"/>
          <w:lang w:val="ru-RU"/>
        </w:rPr>
      </w:pPr>
    </w:p>
    <w:p w:rsidR="00AE70E4" w:rsidRPr="00AE70E4" w:rsidRDefault="00AE70E4" w:rsidP="00AE70E4">
      <w:pPr>
        <w:tabs>
          <w:tab w:val="left" w:pos="5529"/>
        </w:tabs>
        <w:jc w:val="center"/>
        <w:rPr>
          <w:rFonts w:ascii="Times New Roman" w:hAnsi="Times New Roman" w:cs="Times New Roman"/>
          <w:b/>
          <w:sz w:val="28"/>
          <w:szCs w:val="28"/>
          <w:lang w:val="ru-RU"/>
        </w:rPr>
      </w:pPr>
    </w:p>
    <w:p w:rsidR="00AE70E4" w:rsidRPr="00AE70E4" w:rsidRDefault="00AE70E4" w:rsidP="00AE70E4">
      <w:pPr>
        <w:tabs>
          <w:tab w:val="left" w:pos="5529"/>
        </w:tabs>
        <w:jc w:val="center"/>
        <w:rPr>
          <w:rFonts w:ascii="Times New Roman" w:hAnsi="Times New Roman" w:cs="Times New Roman"/>
          <w:b/>
          <w:sz w:val="28"/>
          <w:szCs w:val="28"/>
          <w:lang w:val="ru-RU"/>
        </w:rPr>
      </w:pPr>
      <w:r w:rsidRPr="00AE70E4">
        <w:rPr>
          <w:rFonts w:ascii="Times New Roman" w:hAnsi="Times New Roman" w:cs="Times New Roman"/>
          <w:b/>
          <w:sz w:val="28"/>
          <w:szCs w:val="28"/>
          <w:lang w:val="ru-RU"/>
        </w:rPr>
        <w:lastRenderedPageBreak/>
        <w:t>АНОТАЦІЯ</w:t>
      </w:r>
    </w:p>
    <w:p w:rsidR="00AE70E4" w:rsidRPr="00AE70E4" w:rsidRDefault="00AE70E4" w:rsidP="00AE70E4">
      <w:pPr>
        <w:tabs>
          <w:tab w:val="center" w:pos="4677"/>
          <w:tab w:val="left" w:pos="8040"/>
        </w:tabs>
        <w:spacing w:line="288" w:lineRule="auto"/>
        <w:jc w:val="center"/>
        <w:rPr>
          <w:rFonts w:ascii="Times New Roman" w:hAnsi="Times New Roman" w:cs="Times New Roman"/>
          <w:b/>
          <w:sz w:val="16"/>
          <w:szCs w:val="16"/>
          <w:lang w:val="ru-RU"/>
        </w:rPr>
      </w:pPr>
    </w:p>
    <w:p w:rsidR="00AE70E4" w:rsidRPr="00AE70E4" w:rsidRDefault="00AE70E4" w:rsidP="00AE70E4">
      <w:pPr>
        <w:spacing w:line="336" w:lineRule="auto"/>
        <w:ind w:firstLine="708"/>
        <w:rPr>
          <w:rFonts w:ascii="Times New Roman" w:hAnsi="Times New Roman" w:cs="Times New Roman"/>
          <w:sz w:val="28"/>
          <w:szCs w:val="28"/>
          <w:lang w:val="ru-RU"/>
        </w:rPr>
      </w:pPr>
    </w:p>
    <w:p w:rsidR="00AE70E4" w:rsidRPr="00203FEA" w:rsidRDefault="00AE70E4" w:rsidP="00AE70E4">
      <w:pPr>
        <w:spacing w:line="336" w:lineRule="auto"/>
        <w:ind w:firstLine="708"/>
        <w:jc w:val="both"/>
        <w:rPr>
          <w:rFonts w:ascii="Times New Roman" w:hAnsi="Times New Roman" w:cs="Times New Roman"/>
          <w:sz w:val="28"/>
          <w:szCs w:val="28"/>
          <w:lang w:val="ru-RU"/>
        </w:rPr>
      </w:pPr>
      <w:proofErr w:type="gramStart"/>
      <w:r w:rsidRPr="00203FEA">
        <w:rPr>
          <w:rFonts w:ascii="Times New Roman" w:hAnsi="Times New Roman" w:cs="Times New Roman"/>
          <w:sz w:val="28"/>
          <w:szCs w:val="28"/>
          <w:lang w:val="ru-RU"/>
        </w:rPr>
        <w:t>Дипломна  робота</w:t>
      </w:r>
      <w:proofErr w:type="gramEnd"/>
      <w:r w:rsidRPr="00203FEA">
        <w:rPr>
          <w:rFonts w:ascii="Times New Roman" w:hAnsi="Times New Roman" w:cs="Times New Roman"/>
          <w:sz w:val="28"/>
          <w:szCs w:val="28"/>
          <w:lang w:val="ru-RU"/>
        </w:rPr>
        <w:t xml:space="preserve"> містить 88 сторінок, 13 таблиць, 4 рисунки, список використаних джерел з 52 найменувань та додатків.</w:t>
      </w:r>
    </w:p>
    <w:p w:rsidR="00AE70E4" w:rsidRPr="00CA06EB" w:rsidRDefault="00AE70E4" w:rsidP="00AE70E4">
      <w:pPr>
        <w:tabs>
          <w:tab w:val="left" w:pos="827"/>
        </w:tabs>
        <w:spacing w:line="360" w:lineRule="auto"/>
        <w:ind w:right="106" w:firstLine="709"/>
        <w:jc w:val="both"/>
        <w:rPr>
          <w:rFonts w:ascii="Times New Roman" w:eastAsia="Times New Roman" w:hAnsi="Times New Roman" w:cs="Times New Roman"/>
          <w:sz w:val="28"/>
          <w:szCs w:val="28"/>
          <w:lang w:val="uk-UA"/>
        </w:rPr>
      </w:pPr>
      <w:r w:rsidRPr="00AE70E4">
        <w:rPr>
          <w:rFonts w:ascii="Times New Roman" w:hAnsi="Times New Roman" w:cs="Times New Roman"/>
          <w:sz w:val="28"/>
          <w:szCs w:val="28"/>
          <w:lang w:val="ru-RU"/>
        </w:rPr>
        <w:t xml:space="preserve">Об’єктом дослідження є </w:t>
      </w:r>
      <w:r w:rsidRPr="00CA06EB">
        <w:rPr>
          <w:rFonts w:ascii="Times New Roman" w:hAnsi="Times New Roman" w:cs="Times New Roman"/>
          <w:sz w:val="28"/>
          <w:szCs w:val="28"/>
          <w:lang w:val="uk-UA"/>
        </w:rPr>
        <w:t>кредитна діяльність банків та забезпечення її безпеки в умовах існування дестабілізуючих факторів та</w:t>
      </w:r>
      <w:r w:rsidRPr="00CA06EB">
        <w:rPr>
          <w:rFonts w:ascii="Times New Roman" w:hAnsi="Times New Roman" w:cs="Times New Roman"/>
          <w:spacing w:val="-15"/>
          <w:sz w:val="28"/>
          <w:szCs w:val="28"/>
          <w:lang w:val="uk-UA"/>
        </w:rPr>
        <w:t xml:space="preserve"> </w:t>
      </w:r>
      <w:r w:rsidRPr="00CA06EB">
        <w:rPr>
          <w:rFonts w:ascii="Times New Roman" w:hAnsi="Times New Roman" w:cs="Times New Roman"/>
          <w:sz w:val="28"/>
          <w:szCs w:val="28"/>
          <w:lang w:val="uk-UA"/>
        </w:rPr>
        <w:t>загроз.</w:t>
      </w:r>
      <w:r w:rsidRPr="00AE70E4">
        <w:rPr>
          <w:rFonts w:ascii="Times New Roman" w:hAnsi="Times New Roman" w:cs="Times New Roman"/>
          <w:sz w:val="28"/>
          <w:szCs w:val="28"/>
          <w:lang w:val="ru-RU"/>
        </w:rPr>
        <w:t xml:space="preserve"> </w:t>
      </w:r>
    </w:p>
    <w:p w:rsidR="00AE70E4" w:rsidRPr="00AE70E4" w:rsidRDefault="00AE70E4" w:rsidP="00AE70E4">
      <w:pPr>
        <w:spacing w:line="360" w:lineRule="auto"/>
        <w:ind w:firstLine="709"/>
        <w:jc w:val="both"/>
        <w:rPr>
          <w:rFonts w:ascii="Times New Roman" w:hAnsi="Times New Roman" w:cs="Times New Roman"/>
          <w:sz w:val="28"/>
          <w:szCs w:val="28"/>
          <w:lang w:val="uk-UA"/>
        </w:rPr>
      </w:pPr>
      <w:r w:rsidRPr="00AE70E4">
        <w:rPr>
          <w:rFonts w:ascii="Times New Roman" w:hAnsi="Times New Roman" w:cs="Times New Roman"/>
          <w:sz w:val="28"/>
          <w:szCs w:val="28"/>
          <w:lang w:val="uk-UA"/>
        </w:rPr>
        <w:t xml:space="preserve">Предметом дослідження є </w:t>
      </w:r>
      <w:r w:rsidRPr="00CA06EB">
        <w:rPr>
          <w:rFonts w:ascii="Times New Roman" w:hAnsi="Times New Roman" w:cs="Times New Roman"/>
          <w:sz w:val="28"/>
          <w:szCs w:val="28"/>
          <w:lang w:val="uk-UA"/>
        </w:rPr>
        <w:t>сукупність економічних відносин, що виникають у процесі забезпечення безпеки кредитної діяльності</w:t>
      </w:r>
      <w:r w:rsidRPr="00CA06EB">
        <w:rPr>
          <w:rFonts w:ascii="Times New Roman" w:hAnsi="Times New Roman" w:cs="Times New Roman"/>
          <w:spacing w:val="-25"/>
          <w:sz w:val="28"/>
          <w:szCs w:val="28"/>
          <w:lang w:val="uk-UA"/>
        </w:rPr>
        <w:t xml:space="preserve"> </w:t>
      </w:r>
      <w:r w:rsidRPr="00CA06EB">
        <w:rPr>
          <w:rFonts w:ascii="Times New Roman" w:hAnsi="Times New Roman" w:cs="Times New Roman"/>
          <w:sz w:val="28"/>
          <w:szCs w:val="28"/>
          <w:lang w:val="uk-UA"/>
        </w:rPr>
        <w:t>банків.</w:t>
      </w:r>
    </w:p>
    <w:p w:rsidR="00AE70E4" w:rsidRPr="00CA06EB" w:rsidRDefault="00AE70E4" w:rsidP="00AE70E4">
      <w:pPr>
        <w:pStyle w:val="a3"/>
        <w:spacing w:line="336" w:lineRule="auto"/>
        <w:ind w:right="109" w:firstLine="710"/>
        <w:jc w:val="both"/>
        <w:rPr>
          <w:rFonts w:cs="Times New Roman"/>
          <w:lang w:val="uk-UA"/>
        </w:rPr>
      </w:pPr>
      <w:r w:rsidRPr="00CA06EB">
        <w:rPr>
          <w:rFonts w:cs="Times New Roman"/>
          <w:bCs/>
          <w:lang w:val="uk-UA"/>
        </w:rPr>
        <w:t>Метою</w:t>
      </w:r>
      <w:r w:rsidRPr="00CA06EB">
        <w:rPr>
          <w:rFonts w:cs="Times New Roman"/>
          <w:lang w:val="uk-UA"/>
        </w:rPr>
        <w:t xml:space="preserve"> дипломної роботи є </w:t>
      </w:r>
      <w:r w:rsidRPr="00CA06EB">
        <w:rPr>
          <w:lang w:val="uk-UA"/>
        </w:rPr>
        <w:t>визначення теоретичних засад формування системи безпеки кредитної діяльності банків та наданні практичних рекомендацій щодо її функціонування на основі захисту соціально</w:t>
      </w:r>
      <w:r w:rsidRPr="00CA06EB">
        <w:rPr>
          <w:rFonts w:cs="Times New Roman"/>
          <w:lang w:val="uk-UA"/>
        </w:rPr>
        <w:t>-</w:t>
      </w:r>
      <w:r w:rsidRPr="00CA06EB">
        <w:rPr>
          <w:lang w:val="uk-UA"/>
        </w:rPr>
        <w:t>економічних інтересів її суб’єктів</w:t>
      </w:r>
      <w:r w:rsidRPr="00CA06EB">
        <w:rPr>
          <w:rFonts w:cs="Times New Roman"/>
          <w:lang w:val="uk-UA"/>
        </w:rPr>
        <w:t xml:space="preserve">. </w:t>
      </w:r>
    </w:p>
    <w:p w:rsidR="00AE70E4" w:rsidRPr="00CA06EB" w:rsidRDefault="00AE70E4" w:rsidP="00AE70E4">
      <w:pPr>
        <w:pStyle w:val="a3"/>
        <w:spacing w:line="336" w:lineRule="auto"/>
        <w:ind w:right="109" w:firstLine="710"/>
        <w:jc w:val="both"/>
        <w:rPr>
          <w:rFonts w:cs="Times New Roman"/>
          <w:lang w:val="uk-UA"/>
        </w:rPr>
      </w:pPr>
      <w:r w:rsidRPr="00CA06EB">
        <w:rPr>
          <w:rFonts w:cs="Times New Roman"/>
          <w:lang w:val="uk-UA"/>
        </w:rPr>
        <w:t xml:space="preserve">Основні </w:t>
      </w:r>
      <w:r w:rsidRPr="00CA06EB">
        <w:rPr>
          <w:rFonts w:cs="Times New Roman"/>
          <w:spacing w:val="-23"/>
          <w:lang w:val="uk-UA"/>
        </w:rPr>
        <w:t xml:space="preserve"> </w:t>
      </w:r>
      <w:r w:rsidRPr="00CA06EB">
        <w:rPr>
          <w:rFonts w:cs="Times New Roman"/>
          <w:lang w:val="uk-UA"/>
        </w:rPr>
        <w:t>завдання:</w:t>
      </w:r>
      <w:r w:rsidRPr="00CA06EB">
        <w:rPr>
          <w:rFonts w:cs="Times New Roman"/>
          <w:b/>
          <w:i/>
          <w:lang w:val="uk-UA"/>
        </w:rPr>
        <w:t xml:space="preserve"> </w:t>
      </w:r>
      <w:r w:rsidRPr="00CA06EB">
        <w:rPr>
          <w:rFonts w:cs="Times New Roman"/>
          <w:lang w:val="uk-UA"/>
        </w:rPr>
        <w:t>розглянути поняття «кредитна діяльність банку» та «безпека кредитної діяльності</w:t>
      </w:r>
      <w:r w:rsidRPr="00CA06EB">
        <w:rPr>
          <w:rFonts w:cs="Times New Roman"/>
          <w:spacing w:val="-27"/>
          <w:lang w:val="uk-UA"/>
        </w:rPr>
        <w:t xml:space="preserve"> </w:t>
      </w:r>
      <w:r w:rsidRPr="00CA06EB">
        <w:rPr>
          <w:rFonts w:cs="Times New Roman"/>
          <w:lang w:val="uk-UA"/>
        </w:rPr>
        <w:t>банку»; уточнити зміст поняття «соціально-економічні інтереси» суб’єктів кредитної діяльності банків, з’ясувати особливості їх впливу на формування поведінки у взаємовідносинах</w:t>
      </w:r>
      <w:r w:rsidRPr="00CA06EB">
        <w:rPr>
          <w:rFonts w:cs="Times New Roman"/>
          <w:spacing w:val="-14"/>
          <w:lang w:val="uk-UA"/>
        </w:rPr>
        <w:t xml:space="preserve"> </w:t>
      </w:r>
      <w:r w:rsidRPr="00CA06EB">
        <w:rPr>
          <w:rFonts w:cs="Times New Roman"/>
          <w:lang w:val="uk-UA"/>
        </w:rPr>
        <w:t xml:space="preserve">суб’єктів; </w:t>
      </w:r>
      <w:r w:rsidRPr="00CA06EB">
        <w:rPr>
          <w:lang w:val="uk-UA"/>
        </w:rPr>
        <w:t xml:space="preserve">дослідити зміст понять «ризик», «небезпека» та «загроза», виявити відмінності між ними та джерела виникнення загроз кредитній діяльності банків; </w:t>
      </w:r>
      <w:r w:rsidRPr="00CA06EB">
        <w:rPr>
          <w:rFonts w:cs="Times New Roman"/>
          <w:lang w:val="uk-UA"/>
        </w:rPr>
        <w:t xml:space="preserve">проаналізувати стан та перспективи розвитку банківського сектору України; </w:t>
      </w:r>
      <w:r w:rsidRPr="00CA06EB">
        <w:rPr>
          <w:lang w:val="uk-UA"/>
        </w:rPr>
        <w:t>проаналізувати формування та використання кредитних ресурсів банків з погляду безпеки з метою виявлення існуючих та потенційних небезпек і</w:t>
      </w:r>
      <w:r w:rsidRPr="00CA06EB">
        <w:rPr>
          <w:spacing w:val="-31"/>
          <w:lang w:val="uk-UA"/>
        </w:rPr>
        <w:t xml:space="preserve"> </w:t>
      </w:r>
      <w:r w:rsidRPr="00CA06EB">
        <w:rPr>
          <w:lang w:val="uk-UA"/>
        </w:rPr>
        <w:t>загроз;</w:t>
      </w:r>
      <w:r w:rsidRPr="00CA06EB">
        <w:rPr>
          <w:rFonts w:cs="Times New Roman"/>
          <w:lang w:val="uk-UA"/>
        </w:rPr>
        <w:t xml:space="preserve"> </w:t>
      </w:r>
      <w:r w:rsidRPr="00CA06EB">
        <w:rPr>
          <w:lang w:val="uk-UA"/>
        </w:rPr>
        <w:t>обґрунтувати пропозиції щодо забезпечення системи безпеки кредитної діяльності банку</w:t>
      </w:r>
      <w:r w:rsidRPr="00CA06EB">
        <w:rPr>
          <w:rFonts w:cs="Times New Roman"/>
          <w:lang w:val="uk-UA"/>
        </w:rPr>
        <w:t>.</w:t>
      </w:r>
    </w:p>
    <w:p w:rsidR="00AE70E4" w:rsidRPr="00CA06EB" w:rsidRDefault="00AE70E4" w:rsidP="00AE70E4">
      <w:pPr>
        <w:pStyle w:val="2"/>
        <w:tabs>
          <w:tab w:val="num" w:pos="0"/>
          <w:tab w:val="left" w:pos="567"/>
        </w:tabs>
        <w:spacing w:after="0" w:line="336" w:lineRule="auto"/>
        <w:ind w:left="0" w:firstLine="709"/>
        <w:jc w:val="both"/>
        <w:rPr>
          <w:sz w:val="28"/>
          <w:szCs w:val="28"/>
          <w:lang w:val="uk-UA"/>
        </w:rPr>
      </w:pPr>
      <w:r w:rsidRPr="00CA06EB">
        <w:rPr>
          <w:sz w:val="28"/>
          <w:szCs w:val="28"/>
          <w:lang w:val="uk-UA"/>
        </w:rPr>
        <w:t xml:space="preserve">Основні положення дипломної роботи, отримані висновки та рекомендації мають практичну цінність для вирішення завдань, пов’язаних з розробкою сукупності конкретних заходів щодо удосконалення </w:t>
      </w:r>
      <w:r w:rsidRPr="00CA06EB">
        <w:rPr>
          <w:sz w:val="28"/>
          <w:lang w:val="uk-UA"/>
        </w:rPr>
        <w:t>забезпечення системи безпеки кредитної діяльності банку</w:t>
      </w:r>
      <w:r w:rsidRPr="00CA06EB">
        <w:rPr>
          <w:sz w:val="28"/>
          <w:szCs w:val="28"/>
          <w:lang w:val="uk-UA"/>
        </w:rPr>
        <w:t>.</w:t>
      </w:r>
    </w:p>
    <w:p w:rsidR="00AE70E4" w:rsidRPr="00AE70E4" w:rsidRDefault="00AE70E4" w:rsidP="00AE70E4">
      <w:pPr>
        <w:spacing w:line="336" w:lineRule="auto"/>
        <w:ind w:firstLine="708"/>
        <w:jc w:val="both"/>
        <w:rPr>
          <w:rFonts w:ascii="Times New Roman" w:hAnsi="Times New Roman" w:cs="Times New Roman"/>
          <w:sz w:val="28"/>
          <w:szCs w:val="28"/>
          <w:lang w:val="ru-RU"/>
        </w:rPr>
      </w:pPr>
      <w:r w:rsidRPr="00AE70E4">
        <w:rPr>
          <w:rFonts w:ascii="Times New Roman" w:hAnsi="Times New Roman" w:cs="Times New Roman"/>
          <w:sz w:val="28"/>
          <w:szCs w:val="28"/>
          <w:lang w:val="ru-RU"/>
        </w:rPr>
        <w:t xml:space="preserve">Рік виконання </w:t>
      </w:r>
      <w:proofErr w:type="gramStart"/>
      <w:r w:rsidRPr="00AE70E4">
        <w:rPr>
          <w:rFonts w:ascii="Times New Roman" w:hAnsi="Times New Roman" w:cs="Times New Roman"/>
          <w:sz w:val="28"/>
          <w:szCs w:val="28"/>
          <w:lang w:val="ru-RU"/>
        </w:rPr>
        <w:t>дипломної  роботи</w:t>
      </w:r>
      <w:proofErr w:type="gramEnd"/>
      <w:r w:rsidRPr="00AE70E4">
        <w:rPr>
          <w:rFonts w:ascii="Times New Roman" w:hAnsi="Times New Roman" w:cs="Times New Roman"/>
          <w:sz w:val="28"/>
          <w:szCs w:val="28"/>
          <w:lang w:val="ru-RU"/>
        </w:rPr>
        <w:t xml:space="preserve"> 2017 – 2018.</w:t>
      </w:r>
    </w:p>
    <w:p w:rsidR="00AE70E4" w:rsidRPr="00AE70E4" w:rsidRDefault="00AE70E4" w:rsidP="00AE70E4">
      <w:pPr>
        <w:spacing w:line="336" w:lineRule="auto"/>
        <w:ind w:firstLine="708"/>
        <w:rPr>
          <w:rFonts w:ascii="Times New Roman" w:hAnsi="Times New Roman" w:cs="Times New Roman"/>
          <w:sz w:val="28"/>
          <w:szCs w:val="28"/>
          <w:lang w:val="ru-RU"/>
        </w:rPr>
      </w:pPr>
      <w:r w:rsidRPr="00AE70E4">
        <w:rPr>
          <w:rFonts w:ascii="Times New Roman" w:hAnsi="Times New Roman" w:cs="Times New Roman"/>
          <w:sz w:val="28"/>
          <w:szCs w:val="28"/>
          <w:lang w:val="ru-RU"/>
        </w:rPr>
        <w:t>Рік захисту роботи – 2018.</w:t>
      </w:r>
    </w:p>
    <w:p w:rsidR="00AE70E4" w:rsidRPr="00AE70E4" w:rsidRDefault="00AE70E4" w:rsidP="00AE70E4">
      <w:pPr>
        <w:spacing w:line="336" w:lineRule="auto"/>
        <w:ind w:firstLine="708"/>
        <w:rPr>
          <w:rFonts w:ascii="Times New Roman" w:hAnsi="Times New Roman" w:cs="Times New Roman"/>
          <w:sz w:val="28"/>
          <w:szCs w:val="28"/>
          <w:lang w:val="ru-RU"/>
        </w:rPr>
      </w:pPr>
    </w:p>
    <w:p w:rsidR="00AE70E4" w:rsidRPr="00AE70E4" w:rsidRDefault="00AE70E4" w:rsidP="00AE70E4">
      <w:pPr>
        <w:spacing w:line="336" w:lineRule="auto"/>
        <w:ind w:firstLine="708"/>
        <w:rPr>
          <w:rFonts w:ascii="Times New Roman" w:hAnsi="Times New Roman" w:cs="Times New Roman"/>
          <w:sz w:val="28"/>
          <w:szCs w:val="28"/>
          <w:lang w:val="ru-RU"/>
        </w:rPr>
      </w:pPr>
    </w:p>
    <w:p w:rsidR="00AE70E4" w:rsidRPr="00AE70E4" w:rsidRDefault="00AE70E4" w:rsidP="00AE70E4">
      <w:pPr>
        <w:spacing w:line="336" w:lineRule="auto"/>
        <w:ind w:firstLine="708"/>
        <w:rPr>
          <w:rFonts w:ascii="Times New Roman" w:hAnsi="Times New Roman" w:cs="Times New Roman"/>
          <w:sz w:val="28"/>
          <w:szCs w:val="28"/>
          <w:lang w:val="ru-RU"/>
        </w:rPr>
      </w:pPr>
    </w:p>
    <w:p w:rsidR="00AE70E4" w:rsidRDefault="00AE70E4" w:rsidP="00AE70E4">
      <w:pPr>
        <w:pStyle w:val="110"/>
        <w:ind w:right="171"/>
        <w:jc w:val="center"/>
        <w:rPr>
          <w:color w:val="000009"/>
          <w:lang w:val="uk-UA"/>
        </w:rPr>
      </w:pPr>
    </w:p>
    <w:p w:rsidR="00AE70E4" w:rsidRDefault="00AE70E4" w:rsidP="00AE70E4">
      <w:pPr>
        <w:pStyle w:val="110"/>
        <w:ind w:right="171"/>
        <w:jc w:val="center"/>
        <w:rPr>
          <w:color w:val="000009"/>
          <w:lang w:val="uk-UA"/>
        </w:rPr>
      </w:pPr>
    </w:p>
    <w:p w:rsidR="00AE70E4" w:rsidRDefault="00AE70E4" w:rsidP="00AE70E4">
      <w:pPr>
        <w:pStyle w:val="110"/>
        <w:ind w:right="171"/>
        <w:jc w:val="center"/>
        <w:rPr>
          <w:color w:val="000009"/>
          <w:lang w:val="uk-UA"/>
        </w:rPr>
      </w:pPr>
      <w:r w:rsidRPr="002D745D">
        <w:rPr>
          <w:color w:val="000009"/>
          <w:lang w:val="uk-UA"/>
        </w:rPr>
        <w:lastRenderedPageBreak/>
        <w:t>ЗМІСТ</w:t>
      </w:r>
    </w:p>
    <w:p w:rsidR="00AE70E4" w:rsidRDefault="00AE70E4" w:rsidP="00AE70E4">
      <w:pPr>
        <w:pStyle w:val="110"/>
        <w:ind w:right="171"/>
        <w:jc w:val="center"/>
        <w:rPr>
          <w:color w:val="000009"/>
          <w:lang w:val="uk-UA"/>
        </w:rPr>
      </w:pPr>
    </w:p>
    <w:p w:rsidR="00AE70E4" w:rsidRPr="002D745D" w:rsidRDefault="00AE70E4" w:rsidP="00AE70E4">
      <w:pPr>
        <w:pStyle w:val="110"/>
        <w:ind w:right="171"/>
        <w:jc w:val="center"/>
        <w:rPr>
          <w:b w:val="0"/>
          <w:bCs w:val="0"/>
          <w:lang w:val="uk-UA"/>
        </w:rPr>
      </w:pPr>
    </w:p>
    <w:sdt>
      <w:sdtPr>
        <w:rPr>
          <w:lang w:val="uk-UA"/>
        </w:rPr>
        <w:id w:val="39382876"/>
        <w:docPartObj>
          <w:docPartGallery w:val="Table of Contents"/>
          <w:docPartUnique/>
        </w:docPartObj>
      </w:sdtPr>
      <w:sdtEndPr>
        <w:rPr>
          <w:b w:val="0"/>
        </w:rPr>
      </w:sdtEndPr>
      <w:sdtContent>
        <w:p w:rsidR="00AE70E4" w:rsidRPr="00E84F8B" w:rsidRDefault="00AE70E4" w:rsidP="00AE70E4">
          <w:pPr>
            <w:pStyle w:val="11"/>
            <w:tabs>
              <w:tab w:val="left" w:leader="dot" w:pos="9283"/>
            </w:tabs>
            <w:spacing w:before="0" w:line="360" w:lineRule="auto"/>
            <w:ind w:right="51"/>
            <w:rPr>
              <w:rFonts w:cs="Times New Roman"/>
              <w:b w:val="0"/>
              <w:bCs w:val="0"/>
              <w:lang w:val="uk-UA"/>
            </w:rPr>
          </w:pPr>
          <w:hyperlink w:anchor="_TOC_250010" w:history="1">
            <w:r w:rsidRPr="00E84F8B">
              <w:rPr>
                <w:b w:val="0"/>
                <w:lang w:val="uk-UA"/>
              </w:rPr>
              <w:t>ВСТУП</w:t>
            </w:r>
            <w:r w:rsidRPr="00E84F8B">
              <w:rPr>
                <w:b w:val="0"/>
                <w:color w:val="000009"/>
                <w:lang w:val="uk-UA"/>
              </w:rPr>
              <w:tab/>
              <w:t>….5</w:t>
            </w:r>
          </w:hyperlink>
        </w:p>
        <w:p w:rsidR="00AE70E4" w:rsidRPr="00E84F8B" w:rsidRDefault="00AE70E4" w:rsidP="00AE70E4">
          <w:pPr>
            <w:pStyle w:val="11"/>
            <w:spacing w:before="0" w:line="360" w:lineRule="auto"/>
            <w:ind w:right="51"/>
            <w:rPr>
              <w:b w:val="0"/>
              <w:bCs w:val="0"/>
              <w:lang w:val="uk-UA"/>
            </w:rPr>
          </w:pPr>
          <w:r w:rsidRPr="00E84F8B">
            <w:rPr>
              <w:b w:val="0"/>
              <w:color w:val="000009"/>
              <w:lang w:val="uk-UA"/>
            </w:rPr>
            <w:t>РОЗДІЛ 1. ТЕОРЕТИЧНІ ОСНОВИ БЕЗПЕКИ</w:t>
          </w:r>
          <w:r w:rsidRPr="00E84F8B">
            <w:rPr>
              <w:b w:val="0"/>
              <w:color w:val="000009"/>
              <w:spacing w:val="-5"/>
              <w:lang w:val="uk-UA"/>
            </w:rPr>
            <w:t xml:space="preserve"> </w:t>
          </w:r>
          <w:r w:rsidRPr="00E84F8B">
            <w:rPr>
              <w:b w:val="0"/>
              <w:color w:val="000009"/>
              <w:lang w:val="uk-UA"/>
            </w:rPr>
            <w:t>КРЕДИТНОЇ</w:t>
          </w:r>
        </w:p>
        <w:p w:rsidR="00AE70E4" w:rsidRPr="00E84F8B" w:rsidRDefault="00AE70E4" w:rsidP="00AE70E4">
          <w:pPr>
            <w:pStyle w:val="11"/>
            <w:tabs>
              <w:tab w:val="left" w:leader="dot" w:pos="9283"/>
            </w:tabs>
            <w:spacing w:before="0" w:line="360" w:lineRule="auto"/>
            <w:ind w:right="51"/>
            <w:rPr>
              <w:rFonts w:cs="Times New Roman"/>
              <w:b w:val="0"/>
              <w:bCs w:val="0"/>
              <w:lang w:val="uk-UA"/>
            </w:rPr>
          </w:pPr>
          <w:r w:rsidRPr="00E84F8B">
            <w:rPr>
              <w:b w:val="0"/>
              <w:color w:val="000009"/>
              <w:lang w:val="uk-UA"/>
            </w:rPr>
            <w:t xml:space="preserve">ДІЯЛЬНОСТІ  </w:t>
          </w:r>
          <w:r w:rsidRPr="00E84F8B">
            <w:rPr>
              <w:b w:val="0"/>
              <w:color w:val="000009"/>
              <w:spacing w:val="19"/>
              <w:lang w:val="uk-UA"/>
            </w:rPr>
            <w:t xml:space="preserve"> </w:t>
          </w:r>
          <w:r w:rsidRPr="00E84F8B">
            <w:rPr>
              <w:b w:val="0"/>
              <w:color w:val="000009"/>
              <w:lang w:val="uk-UA"/>
            </w:rPr>
            <w:t>БАНКІВ</w:t>
          </w:r>
          <w:r w:rsidRPr="00E84F8B">
            <w:rPr>
              <w:b w:val="0"/>
              <w:color w:val="000009"/>
              <w:lang w:val="uk-UA"/>
            </w:rPr>
            <w:tab/>
            <w:t>….8</w:t>
          </w:r>
        </w:p>
        <w:p w:rsidR="00AE70E4" w:rsidRPr="00E84F8B" w:rsidRDefault="00AE70E4" w:rsidP="00AE70E4">
          <w:pPr>
            <w:pStyle w:val="21"/>
            <w:tabs>
              <w:tab w:val="left" w:pos="612"/>
              <w:tab w:val="left" w:leader="dot" w:pos="9283"/>
            </w:tabs>
            <w:spacing w:before="0" w:line="360" w:lineRule="auto"/>
            <w:rPr>
              <w:rFonts w:cs="Times New Roman"/>
              <w:lang w:val="uk-UA"/>
            </w:rPr>
          </w:pPr>
          <w:r w:rsidRPr="00E84F8B">
            <w:rPr>
              <w:lang w:val="uk-UA"/>
            </w:rPr>
            <w:t xml:space="preserve">1.1. </w:t>
          </w:r>
          <w:r>
            <w:fldChar w:fldCharType="begin"/>
          </w:r>
          <w:r w:rsidRPr="00203FEA">
            <w:rPr>
              <w:lang w:val="uk-UA"/>
            </w:rPr>
            <w:instrText xml:space="preserve"> </w:instrText>
          </w:r>
          <w:r>
            <w:instrText>HYPERLINK</w:instrText>
          </w:r>
          <w:r w:rsidRPr="00203FEA">
            <w:rPr>
              <w:lang w:val="uk-UA"/>
            </w:rPr>
            <w:instrText xml:space="preserve"> \</w:instrText>
          </w:r>
          <w:r>
            <w:instrText>l</w:instrText>
          </w:r>
          <w:r w:rsidRPr="00203FEA">
            <w:rPr>
              <w:lang w:val="uk-UA"/>
            </w:rPr>
            <w:instrText xml:space="preserve"> "_</w:instrText>
          </w:r>
          <w:r>
            <w:instrText>TOC</w:instrText>
          </w:r>
          <w:r w:rsidRPr="00203FEA">
            <w:rPr>
              <w:lang w:val="uk-UA"/>
            </w:rPr>
            <w:instrText xml:space="preserve">_250009" </w:instrText>
          </w:r>
          <w:r>
            <w:fldChar w:fldCharType="separate"/>
          </w:r>
          <w:r w:rsidRPr="00E84F8B">
            <w:rPr>
              <w:color w:val="000009"/>
              <w:lang w:val="uk-UA"/>
            </w:rPr>
            <w:t xml:space="preserve">Сутність і зміст безпеки кредитної </w:t>
          </w:r>
          <w:r w:rsidRPr="00E84F8B">
            <w:rPr>
              <w:color w:val="000009"/>
              <w:spacing w:val="45"/>
              <w:lang w:val="uk-UA"/>
            </w:rPr>
            <w:t xml:space="preserve"> </w:t>
          </w:r>
          <w:r w:rsidRPr="00E84F8B">
            <w:rPr>
              <w:color w:val="000009"/>
              <w:lang w:val="uk-UA"/>
            </w:rPr>
            <w:t>діяльності</w:t>
          </w:r>
          <w:r w:rsidRPr="00E84F8B">
            <w:rPr>
              <w:color w:val="000009"/>
              <w:spacing w:val="26"/>
              <w:lang w:val="uk-UA"/>
            </w:rPr>
            <w:t xml:space="preserve"> </w:t>
          </w:r>
          <w:r w:rsidRPr="00E84F8B">
            <w:rPr>
              <w:color w:val="000009"/>
              <w:lang w:val="uk-UA"/>
            </w:rPr>
            <w:t>банків…………………….</w:t>
          </w:r>
          <w:r w:rsidRPr="00E84F8B">
            <w:rPr>
              <w:rFonts w:cs="Times New Roman"/>
              <w:color w:val="000009"/>
              <w:lang w:val="uk-UA"/>
            </w:rPr>
            <w:tab/>
            <w:t>…8</w:t>
          </w:r>
          <w:r>
            <w:rPr>
              <w:rFonts w:cs="Times New Roman"/>
              <w:color w:val="000009"/>
              <w:lang w:val="uk-UA"/>
            </w:rPr>
            <w:fldChar w:fldCharType="end"/>
          </w:r>
        </w:p>
        <w:p w:rsidR="00AE70E4" w:rsidRPr="00E84F8B" w:rsidRDefault="00AE70E4" w:rsidP="00AE70E4">
          <w:pPr>
            <w:pStyle w:val="21"/>
            <w:tabs>
              <w:tab w:val="left" w:pos="612"/>
              <w:tab w:val="left" w:pos="9283"/>
            </w:tabs>
            <w:spacing w:before="0" w:line="360" w:lineRule="auto"/>
            <w:rPr>
              <w:rFonts w:cs="Times New Roman"/>
              <w:lang w:val="uk-UA"/>
            </w:rPr>
          </w:pPr>
          <w:r w:rsidRPr="00E84F8B">
            <w:rPr>
              <w:color w:val="000009"/>
              <w:lang w:val="uk-UA"/>
            </w:rPr>
            <w:t xml:space="preserve">1.2. </w:t>
          </w:r>
          <w:r w:rsidRPr="00E84F8B">
            <w:rPr>
              <w:lang w:val="uk-UA"/>
            </w:rPr>
            <w:t>Значущість безпеки у банківські діяльності. Суб’єкти та об’єкти кредитної діяльності банків та захист їх інтересів………………………………………18</w:t>
          </w:r>
        </w:p>
        <w:p w:rsidR="00AE70E4" w:rsidRPr="00E84F8B" w:rsidRDefault="00AE70E4" w:rsidP="00AE70E4">
          <w:pPr>
            <w:pStyle w:val="21"/>
            <w:tabs>
              <w:tab w:val="left" w:pos="612"/>
              <w:tab w:val="left" w:leader="dot" w:pos="9283"/>
            </w:tabs>
            <w:spacing w:before="0" w:line="360" w:lineRule="auto"/>
            <w:rPr>
              <w:rFonts w:cs="Times New Roman"/>
              <w:lang w:val="uk-UA"/>
            </w:rPr>
          </w:pPr>
          <w:r w:rsidRPr="00E84F8B">
            <w:rPr>
              <w:lang w:val="ru-RU"/>
            </w:rPr>
            <w:t xml:space="preserve">1.3. </w:t>
          </w:r>
          <w:hyperlink w:anchor="_TOC_250008" w:history="1">
            <w:r w:rsidRPr="00E84F8B">
              <w:rPr>
                <w:color w:val="000009"/>
                <w:lang w:val="uk-UA"/>
              </w:rPr>
              <w:t>Небезпеки</w:t>
            </w:r>
            <w:r w:rsidRPr="00E84F8B">
              <w:rPr>
                <w:rFonts w:cs="Times New Roman"/>
                <w:color w:val="000009"/>
                <w:lang w:val="uk-UA"/>
              </w:rPr>
              <w:t xml:space="preserve">, </w:t>
            </w:r>
            <w:r w:rsidRPr="00E84F8B">
              <w:rPr>
                <w:color w:val="000009"/>
                <w:lang w:val="uk-UA"/>
              </w:rPr>
              <w:t>загрози та ризики в кредитній діяльності</w:t>
            </w:r>
            <w:r w:rsidRPr="00E84F8B">
              <w:rPr>
                <w:color w:val="000009"/>
                <w:spacing w:val="18"/>
                <w:lang w:val="uk-UA"/>
              </w:rPr>
              <w:t xml:space="preserve"> </w:t>
            </w:r>
            <w:r w:rsidRPr="00E84F8B">
              <w:rPr>
                <w:color w:val="000009"/>
                <w:lang w:val="uk-UA"/>
              </w:rPr>
              <w:t>банків…</w:t>
            </w:r>
            <w:r w:rsidRPr="00E84F8B">
              <w:rPr>
                <w:rFonts w:cs="Times New Roman"/>
                <w:color w:val="000009"/>
                <w:lang w:val="uk-UA"/>
              </w:rPr>
              <w:tab/>
              <w:t>…26</w:t>
            </w:r>
          </w:hyperlink>
        </w:p>
        <w:p w:rsidR="00AE70E4" w:rsidRPr="00E84F8B" w:rsidRDefault="00AE70E4" w:rsidP="00AE70E4">
          <w:pPr>
            <w:pStyle w:val="11"/>
            <w:spacing w:before="0" w:line="360" w:lineRule="auto"/>
            <w:ind w:right="51"/>
            <w:rPr>
              <w:b w:val="0"/>
              <w:bCs w:val="0"/>
              <w:lang w:val="uk-UA"/>
            </w:rPr>
          </w:pPr>
          <w:r w:rsidRPr="00E84F8B">
            <w:rPr>
              <w:b w:val="0"/>
              <w:color w:val="000009"/>
              <w:lang w:val="uk-UA"/>
            </w:rPr>
            <w:t>РОЗДІЛ 2. ОЦІНКА СТАНУ БЕЗПЕКИ КРЕДИТНОЇ</w:t>
          </w:r>
          <w:r w:rsidRPr="00E84F8B">
            <w:rPr>
              <w:b w:val="0"/>
              <w:color w:val="000009"/>
              <w:spacing w:val="-13"/>
              <w:lang w:val="uk-UA"/>
            </w:rPr>
            <w:t xml:space="preserve"> </w:t>
          </w:r>
          <w:r w:rsidRPr="00E84F8B">
            <w:rPr>
              <w:b w:val="0"/>
              <w:color w:val="000009"/>
              <w:lang w:val="uk-UA"/>
            </w:rPr>
            <w:t>ДІЯЛЬНОСТІ</w:t>
          </w:r>
        </w:p>
        <w:p w:rsidR="00AE70E4" w:rsidRPr="00E84F8B" w:rsidRDefault="00AE70E4" w:rsidP="00AE70E4">
          <w:pPr>
            <w:pStyle w:val="11"/>
            <w:tabs>
              <w:tab w:val="left" w:leader="dot" w:pos="9283"/>
            </w:tabs>
            <w:spacing w:before="0" w:line="360" w:lineRule="auto"/>
            <w:ind w:right="51"/>
            <w:rPr>
              <w:rFonts w:cs="Times New Roman"/>
              <w:b w:val="0"/>
              <w:bCs w:val="0"/>
              <w:lang w:val="uk-UA"/>
            </w:rPr>
          </w:pPr>
          <w:hyperlink w:anchor="_TOC_250006" w:history="1">
            <w:r w:rsidRPr="00E84F8B">
              <w:rPr>
                <w:b w:val="0"/>
                <w:color w:val="000009"/>
                <w:lang w:val="uk-UA"/>
              </w:rPr>
              <w:t>БАНКІВ…</w:t>
            </w:r>
            <w:r w:rsidRPr="00E84F8B">
              <w:rPr>
                <w:rFonts w:cs="Times New Roman"/>
                <w:b w:val="0"/>
                <w:color w:val="000009"/>
                <w:lang w:val="uk-UA"/>
              </w:rPr>
              <w:tab/>
              <w:t>...32</w:t>
            </w:r>
          </w:hyperlink>
        </w:p>
        <w:p w:rsidR="00AE70E4" w:rsidRPr="00E84F8B" w:rsidRDefault="00AE70E4" w:rsidP="00AE70E4">
          <w:pPr>
            <w:pStyle w:val="21"/>
            <w:tabs>
              <w:tab w:val="left" w:pos="612"/>
              <w:tab w:val="left" w:leader="dot" w:pos="9283"/>
            </w:tabs>
            <w:spacing w:before="0" w:line="360" w:lineRule="auto"/>
            <w:rPr>
              <w:rFonts w:cs="Times New Roman"/>
              <w:lang w:val="uk-UA"/>
            </w:rPr>
          </w:pPr>
          <w:r w:rsidRPr="00E84F8B">
            <w:rPr>
              <w:color w:val="000009"/>
              <w:lang w:val="ru-RU"/>
            </w:rPr>
            <w:t xml:space="preserve">2.1. </w:t>
          </w:r>
          <w:r w:rsidRPr="00E84F8B">
            <w:rPr>
              <w:color w:val="000009"/>
              <w:lang w:val="uk-UA"/>
            </w:rPr>
            <w:t>Проблеми та перспективи розвитку банківського сектору економіки</w:t>
          </w:r>
          <w:r w:rsidRPr="00E84F8B">
            <w:rPr>
              <w:color w:val="000009"/>
              <w:lang w:val="uk-UA"/>
            </w:rPr>
            <w:tab/>
            <w:t>…32</w:t>
          </w:r>
        </w:p>
        <w:p w:rsidR="00AE70E4" w:rsidRPr="00E84F8B" w:rsidRDefault="00AE70E4" w:rsidP="00AE70E4">
          <w:pPr>
            <w:pStyle w:val="21"/>
            <w:tabs>
              <w:tab w:val="left" w:pos="612"/>
              <w:tab w:val="left" w:pos="9283"/>
            </w:tabs>
            <w:spacing w:before="0" w:line="360" w:lineRule="auto"/>
            <w:rPr>
              <w:rFonts w:cs="Times New Roman"/>
              <w:lang w:val="ru-RU"/>
            </w:rPr>
          </w:pPr>
          <w:r w:rsidRPr="00E84F8B">
            <w:rPr>
              <w:color w:val="000009"/>
              <w:lang w:val="ru-RU"/>
            </w:rPr>
            <w:t xml:space="preserve">2.2. </w:t>
          </w:r>
          <w:r w:rsidRPr="00E84F8B">
            <w:rPr>
              <w:color w:val="000009"/>
              <w:lang w:val="uk-UA"/>
            </w:rPr>
            <w:t>Вплив ресурсної бази банків на безпеку кредитної діяльності банків</w:t>
          </w:r>
          <w:r w:rsidRPr="00E84F8B">
            <w:rPr>
              <w:color w:val="000009"/>
              <w:lang w:val="ru-RU"/>
            </w:rPr>
            <w:t>……...44</w:t>
          </w:r>
        </w:p>
        <w:p w:rsidR="00AE70E4" w:rsidRPr="00E84F8B" w:rsidRDefault="00AE70E4" w:rsidP="00AE70E4">
          <w:pPr>
            <w:pStyle w:val="21"/>
            <w:tabs>
              <w:tab w:val="left" w:pos="612"/>
              <w:tab w:val="left" w:leader="dot" w:pos="9283"/>
            </w:tabs>
            <w:spacing w:before="0" w:line="360" w:lineRule="auto"/>
            <w:rPr>
              <w:rFonts w:cs="Times New Roman"/>
              <w:lang w:val="uk-UA"/>
            </w:rPr>
          </w:pPr>
          <w:r w:rsidRPr="00E84F8B">
            <w:rPr>
              <w:color w:val="000009"/>
              <w:lang w:val="ru-RU"/>
            </w:rPr>
            <w:t xml:space="preserve">2.3. </w:t>
          </w:r>
          <w:r w:rsidRPr="00E84F8B">
            <w:rPr>
              <w:color w:val="000009"/>
              <w:lang w:val="uk-UA"/>
            </w:rPr>
            <w:t>Чинники впливу на рівень безпеки кредитного портфелю банків</w:t>
          </w:r>
          <w:r w:rsidRPr="00E84F8B">
            <w:rPr>
              <w:color w:val="000009"/>
              <w:lang w:val="uk-UA"/>
            </w:rPr>
            <w:tab/>
            <w:t>…52</w:t>
          </w:r>
        </w:p>
        <w:p w:rsidR="00AE70E4" w:rsidRPr="00E84F8B" w:rsidRDefault="00AE70E4" w:rsidP="00AE70E4">
          <w:pPr>
            <w:pStyle w:val="11"/>
            <w:spacing w:before="0" w:line="360" w:lineRule="auto"/>
            <w:ind w:right="51"/>
            <w:rPr>
              <w:b w:val="0"/>
              <w:bCs w:val="0"/>
              <w:lang w:val="uk-UA"/>
            </w:rPr>
          </w:pPr>
          <w:r w:rsidRPr="00E84F8B">
            <w:rPr>
              <w:b w:val="0"/>
              <w:color w:val="000009"/>
              <w:lang w:val="uk-UA"/>
            </w:rPr>
            <w:t>РОЗДІЛ 3. ФОРМУВАННЯ СИСТЕМИ БЕЗПЕКИ</w:t>
          </w:r>
          <w:r w:rsidRPr="00E84F8B">
            <w:rPr>
              <w:b w:val="0"/>
              <w:color w:val="000009"/>
              <w:spacing w:val="-4"/>
              <w:lang w:val="uk-UA"/>
            </w:rPr>
            <w:t xml:space="preserve"> </w:t>
          </w:r>
          <w:r w:rsidRPr="00E84F8B">
            <w:rPr>
              <w:b w:val="0"/>
              <w:color w:val="000009"/>
              <w:lang w:val="uk-UA"/>
            </w:rPr>
            <w:t>КРЕДИТНОЇ</w:t>
          </w:r>
        </w:p>
        <w:p w:rsidR="00AE70E4" w:rsidRPr="00E84F8B" w:rsidRDefault="00AE70E4" w:rsidP="00AE70E4">
          <w:pPr>
            <w:pStyle w:val="11"/>
            <w:tabs>
              <w:tab w:val="left" w:leader="dot" w:pos="9283"/>
            </w:tabs>
            <w:spacing w:before="0" w:line="360" w:lineRule="auto"/>
            <w:ind w:right="51"/>
            <w:rPr>
              <w:rFonts w:cs="Times New Roman"/>
              <w:b w:val="0"/>
              <w:bCs w:val="0"/>
              <w:lang w:val="uk-UA"/>
            </w:rPr>
          </w:pPr>
          <w:r w:rsidRPr="00E84F8B">
            <w:rPr>
              <w:b w:val="0"/>
              <w:color w:val="000009"/>
              <w:lang w:val="uk-UA"/>
            </w:rPr>
            <w:t>ДІЯЛЬНОСТІ</w:t>
          </w:r>
          <w:r w:rsidRPr="00E84F8B">
            <w:rPr>
              <w:b w:val="0"/>
              <w:color w:val="000009"/>
              <w:spacing w:val="19"/>
              <w:lang w:val="uk-UA"/>
            </w:rPr>
            <w:t xml:space="preserve"> </w:t>
          </w:r>
          <w:r w:rsidRPr="00E84F8B">
            <w:rPr>
              <w:b w:val="0"/>
              <w:color w:val="000009"/>
              <w:lang w:val="uk-UA"/>
            </w:rPr>
            <w:t>БАНКІВ</w:t>
          </w:r>
          <w:r w:rsidRPr="00E84F8B">
            <w:rPr>
              <w:b w:val="0"/>
              <w:color w:val="000009"/>
              <w:lang w:val="uk-UA"/>
            </w:rPr>
            <w:tab/>
            <w:t>...64</w:t>
          </w:r>
        </w:p>
        <w:p w:rsidR="00AE70E4" w:rsidRPr="00E84F8B" w:rsidRDefault="00AE70E4" w:rsidP="00AE70E4">
          <w:pPr>
            <w:pStyle w:val="21"/>
            <w:tabs>
              <w:tab w:val="left" w:pos="142"/>
              <w:tab w:val="left" w:pos="9283"/>
            </w:tabs>
            <w:spacing w:before="0" w:line="360" w:lineRule="auto"/>
            <w:ind w:left="142" w:right="-53" w:firstLine="0"/>
            <w:rPr>
              <w:rFonts w:cs="Times New Roman"/>
              <w:lang w:val="uk-UA"/>
            </w:rPr>
          </w:pPr>
          <w:r w:rsidRPr="00E84F8B">
            <w:rPr>
              <w:lang w:val="ru-RU"/>
            </w:rPr>
            <w:t xml:space="preserve">3.1. </w:t>
          </w:r>
          <w:hyperlink w:anchor="_TOC_250005" w:history="1">
            <w:r w:rsidRPr="00E84F8B">
              <w:rPr>
                <w:color w:val="000009"/>
                <w:lang w:val="uk-UA"/>
              </w:rPr>
              <w:t>Заходи щодо забезпечення безпеки</w:t>
            </w:r>
            <w:r w:rsidRPr="00E84F8B">
              <w:rPr>
                <w:color w:val="000009"/>
                <w:lang w:val="ru-RU"/>
              </w:rPr>
              <w:t xml:space="preserve"> </w:t>
            </w:r>
            <w:r w:rsidRPr="00E84F8B">
              <w:rPr>
                <w:color w:val="000009"/>
                <w:lang w:val="uk-UA"/>
              </w:rPr>
              <w:t>банківської діяльності у сфері кредитних відносин………………</w:t>
            </w:r>
            <w:proofErr w:type="gramStart"/>
            <w:r w:rsidRPr="00E84F8B">
              <w:rPr>
                <w:color w:val="000009"/>
                <w:lang w:val="uk-UA"/>
              </w:rPr>
              <w:t>…….</w:t>
            </w:r>
            <w:proofErr w:type="gramEnd"/>
            <w:r w:rsidRPr="00E84F8B">
              <w:rPr>
                <w:color w:val="000009"/>
                <w:lang w:val="uk-UA"/>
              </w:rPr>
              <w:t>……………………….………………</w:t>
            </w:r>
            <w:r>
              <w:rPr>
                <w:color w:val="000009"/>
                <w:lang w:val="uk-UA"/>
              </w:rPr>
              <w:t>……………</w:t>
            </w:r>
            <w:r w:rsidRPr="00E84F8B">
              <w:rPr>
                <w:color w:val="000009"/>
                <w:lang w:val="uk-UA"/>
              </w:rPr>
              <w:t>…</w:t>
            </w:r>
            <w:r w:rsidRPr="00E84F8B">
              <w:rPr>
                <w:rFonts w:cs="Times New Roman"/>
                <w:color w:val="000009"/>
                <w:lang w:val="uk-UA"/>
              </w:rPr>
              <w:t>64</w:t>
            </w:r>
          </w:hyperlink>
        </w:p>
        <w:p w:rsidR="00AE70E4" w:rsidRPr="00E84F8B" w:rsidRDefault="00AE70E4" w:rsidP="00AE70E4">
          <w:pPr>
            <w:pStyle w:val="21"/>
            <w:tabs>
              <w:tab w:val="left" w:pos="0"/>
              <w:tab w:val="left" w:leader="dot" w:pos="9283"/>
            </w:tabs>
            <w:spacing w:before="0" w:line="360" w:lineRule="auto"/>
            <w:ind w:left="142" w:right="159" w:hanging="44"/>
            <w:rPr>
              <w:rFonts w:cs="Times New Roman"/>
              <w:lang w:val="uk-UA"/>
            </w:rPr>
          </w:pPr>
          <w:r w:rsidRPr="00203FEA">
            <w:rPr>
              <w:lang w:val="ru-RU"/>
            </w:rPr>
            <w:t>3.2.Проведення моніторингу безпеки кредитної діяльності банків……</w:t>
          </w:r>
          <w:proofErr w:type="gramStart"/>
          <w:r w:rsidRPr="00203FEA">
            <w:rPr>
              <w:lang w:val="ru-RU"/>
            </w:rPr>
            <w:t>…….</w:t>
          </w:r>
          <w:proofErr w:type="gramEnd"/>
          <w:r w:rsidRPr="00203FEA">
            <w:rPr>
              <w:lang w:val="ru-RU"/>
            </w:rPr>
            <w:t>…71</w:t>
          </w:r>
        </w:p>
        <w:p w:rsidR="00AE70E4" w:rsidRPr="00E84F8B" w:rsidRDefault="00AE70E4" w:rsidP="00AE70E4">
          <w:pPr>
            <w:pStyle w:val="11"/>
            <w:tabs>
              <w:tab w:val="left" w:leader="dot" w:pos="9283"/>
            </w:tabs>
            <w:spacing w:before="0" w:line="360" w:lineRule="auto"/>
            <w:ind w:right="51"/>
            <w:rPr>
              <w:rFonts w:cs="Times New Roman"/>
              <w:b w:val="0"/>
              <w:bCs w:val="0"/>
              <w:lang w:val="uk-UA"/>
            </w:rPr>
          </w:pPr>
          <w:hyperlink w:anchor="_TOC_250001" w:history="1">
            <w:r w:rsidRPr="00E84F8B">
              <w:rPr>
                <w:b w:val="0"/>
                <w:lang w:val="uk-UA"/>
              </w:rPr>
              <w:t>ВИСНОВКИ</w:t>
            </w:r>
            <w:r w:rsidRPr="00E84F8B">
              <w:rPr>
                <w:b w:val="0"/>
                <w:color w:val="000009"/>
                <w:lang w:val="uk-UA"/>
              </w:rPr>
              <w:tab/>
              <w:t>..75</w:t>
            </w:r>
          </w:hyperlink>
        </w:p>
        <w:p w:rsidR="00AE70E4" w:rsidRPr="00E84F8B" w:rsidRDefault="00AE70E4" w:rsidP="00AE70E4">
          <w:pPr>
            <w:pStyle w:val="11"/>
            <w:tabs>
              <w:tab w:val="left" w:leader="dot" w:pos="9283"/>
            </w:tabs>
            <w:spacing w:before="0" w:line="360" w:lineRule="auto"/>
            <w:ind w:right="51"/>
            <w:rPr>
              <w:rFonts w:cs="Times New Roman"/>
              <w:b w:val="0"/>
              <w:bCs w:val="0"/>
              <w:lang w:val="uk-UA"/>
            </w:rPr>
          </w:pPr>
          <w:hyperlink w:anchor="_TOC_250000" w:history="1">
            <w:r w:rsidRPr="00E84F8B">
              <w:rPr>
                <w:b w:val="0"/>
                <w:lang w:val="uk-UA"/>
              </w:rPr>
              <w:t xml:space="preserve">СПИСОК </w:t>
            </w:r>
            <w:r w:rsidRPr="00E84F8B">
              <w:rPr>
                <w:b w:val="0"/>
                <w:spacing w:val="10"/>
                <w:lang w:val="uk-UA"/>
              </w:rPr>
              <w:t xml:space="preserve"> </w:t>
            </w:r>
            <w:r w:rsidRPr="00E84F8B">
              <w:rPr>
                <w:b w:val="0"/>
                <w:lang w:val="uk-UA"/>
              </w:rPr>
              <w:t xml:space="preserve">ВИКОРИСТАНИХ </w:t>
            </w:r>
            <w:r w:rsidRPr="00E84F8B">
              <w:rPr>
                <w:b w:val="0"/>
                <w:spacing w:val="8"/>
                <w:lang w:val="uk-UA"/>
              </w:rPr>
              <w:t xml:space="preserve"> </w:t>
            </w:r>
            <w:r w:rsidRPr="00E84F8B">
              <w:rPr>
                <w:b w:val="0"/>
                <w:lang w:val="uk-UA"/>
              </w:rPr>
              <w:t>ДЖЕРЕЛ</w:t>
            </w:r>
            <w:r w:rsidRPr="00E84F8B">
              <w:rPr>
                <w:b w:val="0"/>
                <w:color w:val="000009"/>
                <w:lang w:val="uk-UA"/>
              </w:rPr>
              <w:tab/>
              <w:t>...77</w:t>
            </w:r>
          </w:hyperlink>
        </w:p>
        <w:p w:rsidR="00AE70E4" w:rsidRPr="00E84F8B" w:rsidRDefault="00AE70E4" w:rsidP="00AE70E4">
          <w:pPr>
            <w:pStyle w:val="11"/>
            <w:tabs>
              <w:tab w:val="left" w:leader="dot" w:pos="9283"/>
            </w:tabs>
            <w:spacing w:before="0" w:line="360" w:lineRule="auto"/>
            <w:ind w:right="51"/>
            <w:rPr>
              <w:rFonts w:cs="Times New Roman"/>
              <w:b w:val="0"/>
              <w:bCs w:val="0"/>
              <w:lang w:val="uk-UA"/>
            </w:rPr>
          </w:pPr>
          <w:r w:rsidRPr="00E84F8B">
            <w:rPr>
              <w:b w:val="0"/>
              <w:lang w:val="uk-UA"/>
            </w:rPr>
            <w:t>ДОДАТКИ</w:t>
          </w:r>
          <w:r w:rsidRPr="00E84F8B">
            <w:rPr>
              <w:b w:val="0"/>
              <w:color w:val="000009"/>
              <w:lang w:val="uk-UA"/>
            </w:rPr>
            <w:tab/>
            <w:t>...81</w:t>
          </w:r>
        </w:p>
      </w:sdtContent>
    </w:sdt>
    <w:p w:rsidR="00AE70E4" w:rsidRPr="00E84F8B" w:rsidRDefault="00AE70E4" w:rsidP="00AE70E4">
      <w:pPr>
        <w:spacing w:line="360" w:lineRule="auto"/>
        <w:rPr>
          <w:rFonts w:ascii="Times New Roman" w:eastAsia="Times New Roman" w:hAnsi="Times New Roman" w:cs="Times New Roman"/>
          <w:lang w:val="uk-UA"/>
        </w:rPr>
        <w:sectPr w:rsidR="00AE70E4" w:rsidRPr="00E84F8B" w:rsidSect="00127328">
          <w:headerReference w:type="even" r:id="rId5"/>
          <w:headerReference w:type="default" r:id="rId6"/>
          <w:pgSz w:w="11910" w:h="16840"/>
          <w:pgMar w:top="960" w:right="740" w:bottom="280" w:left="1300" w:header="731" w:footer="0" w:gutter="0"/>
          <w:cols w:space="720"/>
          <w:titlePg/>
        </w:sectPr>
      </w:pPr>
    </w:p>
    <w:p w:rsidR="00AE70E4" w:rsidRPr="002D745D" w:rsidRDefault="00AE70E4" w:rsidP="00AE70E4">
      <w:pPr>
        <w:pStyle w:val="110"/>
        <w:spacing w:before="0"/>
        <w:ind w:right="174"/>
        <w:jc w:val="center"/>
        <w:rPr>
          <w:b w:val="0"/>
          <w:bCs w:val="0"/>
          <w:lang w:val="uk-UA"/>
        </w:rPr>
      </w:pPr>
      <w:bookmarkStart w:id="0" w:name="_TOC_250010"/>
      <w:r w:rsidRPr="002D745D">
        <w:rPr>
          <w:lang w:val="uk-UA"/>
        </w:rPr>
        <w:lastRenderedPageBreak/>
        <w:t>ВСТУП</w:t>
      </w:r>
      <w:bookmarkEnd w:id="0"/>
    </w:p>
    <w:p w:rsidR="00AE70E4" w:rsidRPr="002D745D" w:rsidRDefault="00AE70E4" w:rsidP="00AE70E4">
      <w:pPr>
        <w:rPr>
          <w:rFonts w:ascii="Times New Roman" w:eastAsia="Times New Roman" w:hAnsi="Times New Roman" w:cs="Times New Roman"/>
          <w:b/>
          <w:bCs/>
          <w:sz w:val="28"/>
          <w:szCs w:val="28"/>
          <w:lang w:val="uk-UA"/>
        </w:rPr>
      </w:pPr>
    </w:p>
    <w:p w:rsidR="00AE70E4" w:rsidRPr="002D745D" w:rsidRDefault="00AE70E4" w:rsidP="00AE70E4">
      <w:pPr>
        <w:rPr>
          <w:rFonts w:ascii="Times New Roman" w:eastAsia="Times New Roman" w:hAnsi="Times New Roman" w:cs="Times New Roman"/>
          <w:b/>
          <w:bCs/>
          <w:sz w:val="27"/>
          <w:szCs w:val="27"/>
          <w:lang w:val="uk-UA"/>
        </w:rPr>
      </w:pPr>
    </w:p>
    <w:p w:rsidR="00AE70E4" w:rsidRPr="002D745D" w:rsidRDefault="00AE70E4" w:rsidP="00AE70E4">
      <w:pPr>
        <w:pStyle w:val="a3"/>
        <w:spacing w:before="0" w:line="360" w:lineRule="auto"/>
        <w:ind w:right="111" w:firstLine="566"/>
        <w:jc w:val="both"/>
        <w:rPr>
          <w:lang w:val="uk-UA"/>
        </w:rPr>
      </w:pPr>
      <w:r w:rsidRPr="00465DA4">
        <w:rPr>
          <w:rFonts w:cs="Times New Roman"/>
          <w:bCs/>
          <w:lang w:val="uk-UA"/>
        </w:rPr>
        <w:t>Актуальність теми.</w:t>
      </w:r>
      <w:r w:rsidRPr="002D745D">
        <w:rPr>
          <w:rFonts w:cs="Times New Roman"/>
          <w:b/>
          <w:bCs/>
          <w:lang w:val="uk-UA"/>
        </w:rPr>
        <w:t xml:space="preserve"> </w:t>
      </w:r>
      <w:r w:rsidRPr="002D745D">
        <w:rPr>
          <w:lang w:val="uk-UA"/>
        </w:rPr>
        <w:t>Банківський сектор є основою розвитку вітчизняного банківського ринку та відіграє ключову роль у національній економіці. Стабільність його функціонування залежить від здатності врахувати та нейтралізувати ризики та загрози, що постійно супроводжують банківську діяльність. Висока концентрація загроз має місце саме у кредитній сфері і реалізується через взаємовідносини економічних суб’єктів. Кредитна діяльність забезпечує рух коштів на ринку, концентруючи їх на найбільш важливих напрямах розвитку суспільства. Через кредитну діяльність поєднуються різні галузі економіки, сфери господарювання та підприємництва, розширюється виробництво, забезпечується стабільність та розвиток регіонів і країни в  цілому.</w:t>
      </w:r>
    </w:p>
    <w:p w:rsidR="00AE70E4" w:rsidRDefault="00AE70E4" w:rsidP="00AE70E4">
      <w:pPr>
        <w:pStyle w:val="a3"/>
        <w:spacing w:before="0" w:line="360" w:lineRule="auto"/>
        <w:ind w:right="109" w:firstLine="566"/>
        <w:jc w:val="both"/>
        <w:rPr>
          <w:lang w:val="uk-UA"/>
        </w:rPr>
      </w:pPr>
      <w:r w:rsidRPr="002D745D">
        <w:rPr>
          <w:lang w:val="uk-UA"/>
        </w:rPr>
        <w:t>Умови здійснення кредитної діяльності банків постійно змінюються. Банки вимушені працювати в умовах нестійкої політичної, економічної і соціальної ситуації в країні, недовіри населення до банківського сектору, знецінення національної валюти, високого рівня тіньової економіки, значного розшарування рівня доходів населення, криміналізації банківського сектору, недосконалої правової бази. Така ситуація формує для кожного з учасників кредитної діяльності різноманітні загрози, які супроводжуються значними фінансовими та іміджевими втратами. За таких умов виникає об’єктивна необхідність приділяти підвищену увагу забезпеченню безп</w:t>
      </w:r>
      <w:r>
        <w:rPr>
          <w:lang w:val="uk-UA"/>
        </w:rPr>
        <w:t>еки кредитної діяльності банків</w:t>
      </w:r>
      <w:r w:rsidRPr="002D745D">
        <w:rPr>
          <w:lang w:val="uk-UA"/>
        </w:rPr>
        <w:t>.</w:t>
      </w:r>
    </w:p>
    <w:p w:rsidR="00AE70E4" w:rsidRDefault="00AE70E4" w:rsidP="00AE70E4">
      <w:pPr>
        <w:pStyle w:val="a3"/>
        <w:spacing w:before="0" w:line="360" w:lineRule="auto"/>
        <w:ind w:right="109" w:firstLine="566"/>
        <w:jc w:val="both"/>
        <w:rPr>
          <w:rFonts w:cs="Times New Roman"/>
          <w:lang w:val="uk-UA"/>
        </w:rPr>
      </w:pPr>
      <w:r w:rsidRPr="0030149C">
        <w:rPr>
          <w:rFonts w:cs="Times New Roman"/>
          <w:lang w:val="uk-UA"/>
        </w:rPr>
        <w:t xml:space="preserve">У забезпеченні безпеки процесу кредитування банки прагнуть формувати базу корпоративних або інших надійних клієнтів, з якими встановлюють взаємовигідні відносини і заохочують їх привабливими умовами кредитування. Для ефективного захисту інтересів банки запроваджують специфічні форми управління процесом кредитування, які максимально мінімізують ризик зловживань службовим становищем працівників банку та забезпечують оперативні контакти з позичальниками. </w:t>
      </w:r>
      <w:r w:rsidRPr="0030149C">
        <w:rPr>
          <w:rFonts w:cs="Times New Roman"/>
          <w:lang w:val="uk-UA"/>
        </w:rPr>
        <w:lastRenderedPageBreak/>
        <w:t>Окремі банки  поширюють заходи безпеки процесу кредитування на широкий загал своїх клієнтів, активно залучають населення та правоохоронні органи (ПАТ КБ “Приватбанк”).</w:t>
      </w:r>
    </w:p>
    <w:p w:rsidR="00AE70E4" w:rsidRPr="00914A96" w:rsidRDefault="00AE70E4" w:rsidP="00AE70E4">
      <w:pPr>
        <w:pStyle w:val="a3"/>
        <w:spacing w:before="0" w:line="360" w:lineRule="auto"/>
        <w:ind w:right="109" w:firstLine="566"/>
        <w:jc w:val="both"/>
        <w:rPr>
          <w:lang w:val="uk-UA"/>
        </w:rPr>
      </w:pPr>
      <w:r w:rsidRPr="00914A96">
        <w:rPr>
          <w:rFonts w:cs="Times New Roman"/>
          <w:lang w:val="uk-UA"/>
        </w:rPr>
        <w:t>Незважаючи на більш як 20-літню історію розвитку ринкових відносин в Україні та національної банківської системи, забезпечення безпеки діяльності банків, в т.ч. і у сфері кредитування продовжує залишатись у стані становлення. Цьому сприяють такі проблеми: відсутність спеціального законодавства та правового регулювання безпеки бізнесу; остання, особливо в таких сферах як банківська, не є незалежною, на неї здійснюють вплив суб’єктивні рішення посадових осіб банків, поведінка державних чиновників, непрофесійні дії працівників; шаблонність заходів безпеки, неадекватні загрозам та умовам кредитної діяльності технології забезпечення її безпеки; несистемний характер процесу забезпечення безпеки кредитної діяльності банків; перевага інтересів банків над інтересами інших суб’єктів кредитної діяльності; поширення недобросовісної конкуренції у боротьбі за ресурси і клієнтів; залежність результату кредитування від фінансового стану та поведінки позичальників; обмеженість кредитного ресурсу для ефективної діяльності банків на кредитному</w:t>
      </w:r>
      <w:r w:rsidRPr="00914A96">
        <w:rPr>
          <w:rFonts w:cs="Times New Roman"/>
          <w:spacing w:val="-8"/>
          <w:lang w:val="uk-UA"/>
        </w:rPr>
        <w:t xml:space="preserve"> </w:t>
      </w:r>
      <w:r w:rsidRPr="00914A96">
        <w:rPr>
          <w:rFonts w:cs="Times New Roman"/>
          <w:lang w:val="uk-UA"/>
        </w:rPr>
        <w:t>ринку.</w:t>
      </w:r>
    </w:p>
    <w:p w:rsidR="00AE70E4" w:rsidRPr="002D745D" w:rsidRDefault="00AE70E4" w:rsidP="00AE70E4">
      <w:pPr>
        <w:pStyle w:val="a3"/>
        <w:spacing w:before="0" w:line="360" w:lineRule="auto"/>
        <w:ind w:right="110" w:firstLine="566"/>
        <w:jc w:val="both"/>
        <w:rPr>
          <w:lang w:val="uk-UA"/>
        </w:rPr>
      </w:pPr>
      <w:r w:rsidRPr="002D745D">
        <w:rPr>
          <w:lang w:val="uk-UA"/>
        </w:rPr>
        <w:t xml:space="preserve">Теоретичним і практичним питанням кредитної діяльності банків та її безпеки присвячено праці багатьох вітчизняних і зарубіжних учених. Значний внесок у дослідження цих проблем зробили українські вчені О.І. Барановський, У.Б. Владичин, О.Д. Вовчак, </w:t>
      </w:r>
      <w:r>
        <w:rPr>
          <w:lang w:val="uk-UA"/>
        </w:rPr>
        <w:t xml:space="preserve">В.І. Волохов, М.І. Зубок, С.М. Ілляшенко, О.В. Карпенко, В.І. Міщенко, Сидоренко, Л.М. Стрельбицька, І.Ю. Тарануха, А.В. Толстошеєва та ін. </w:t>
      </w:r>
      <w:r w:rsidRPr="002D745D">
        <w:rPr>
          <w:lang w:val="uk-UA"/>
        </w:rPr>
        <w:t>Зокрема залишаються недостатньо вивченими питання створення системи безпеки кредитної діяльності банків на основі взаємопов’язаних інтересів суб’єктів кредитної діяльності, організації її функціонування, впливу соціально</w:t>
      </w:r>
      <w:r w:rsidRPr="002D745D">
        <w:rPr>
          <w:rFonts w:cs="Times New Roman"/>
          <w:lang w:val="uk-UA"/>
        </w:rPr>
        <w:t>-</w:t>
      </w:r>
      <w:r w:rsidRPr="002D745D">
        <w:rPr>
          <w:lang w:val="uk-UA"/>
        </w:rPr>
        <w:t xml:space="preserve">економічних інтересів суб’єктів кредитної діяльності на її  результати. Цей й обумовило вибір теми </w:t>
      </w:r>
      <w:r>
        <w:rPr>
          <w:lang w:val="uk-UA"/>
        </w:rPr>
        <w:t>дипломної роботи</w:t>
      </w:r>
      <w:r w:rsidRPr="002D745D">
        <w:rPr>
          <w:lang w:val="uk-UA"/>
        </w:rPr>
        <w:t>.</w:t>
      </w:r>
    </w:p>
    <w:p w:rsidR="00AE70E4" w:rsidRPr="002D745D" w:rsidRDefault="00AE70E4" w:rsidP="00AE70E4">
      <w:pPr>
        <w:pStyle w:val="a3"/>
        <w:spacing w:before="0" w:line="360" w:lineRule="auto"/>
        <w:ind w:right="105" w:firstLine="566"/>
        <w:jc w:val="both"/>
        <w:rPr>
          <w:lang w:val="uk-UA"/>
        </w:rPr>
      </w:pPr>
      <w:r w:rsidRPr="001701FB">
        <w:rPr>
          <w:rFonts w:cs="Times New Roman"/>
          <w:bCs/>
          <w:lang w:val="uk-UA"/>
        </w:rPr>
        <w:lastRenderedPageBreak/>
        <w:t>Мета і завдання дослідження.</w:t>
      </w:r>
      <w:r w:rsidRPr="002D745D">
        <w:rPr>
          <w:rFonts w:cs="Times New Roman"/>
          <w:b/>
          <w:bCs/>
          <w:lang w:val="uk-UA"/>
        </w:rPr>
        <w:t xml:space="preserve"> </w:t>
      </w:r>
      <w:r w:rsidRPr="002D745D">
        <w:rPr>
          <w:lang w:val="uk-UA"/>
        </w:rPr>
        <w:t xml:space="preserve">Метою </w:t>
      </w:r>
      <w:r>
        <w:rPr>
          <w:lang w:val="uk-UA"/>
        </w:rPr>
        <w:t>дипломної роботи є</w:t>
      </w:r>
      <w:r w:rsidRPr="002D745D">
        <w:rPr>
          <w:lang w:val="uk-UA"/>
        </w:rPr>
        <w:t xml:space="preserve"> </w:t>
      </w:r>
      <w:r>
        <w:rPr>
          <w:lang w:val="uk-UA"/>
        </w:rPr>
        <w:t>визначення</w:t>
      </w:r>
      <w:r w:rsidRPr="002D745D">
        <w:rPr>
          <w:lang w:val="uk-UA"/>
        </w:rPr>
        <w:t xml:space="preserve"> теоретичних засад формування системи безпеки кредитної діяльності банків та наданні практичних рекомендацій щодо її функціонування на основі захисту соціально</w:t>
      </w:r>
      <w:r w:rsidRPr="002D745D">
        <w:rPr>
          <w:rFonts w:cs="Times New Roman"/>
          <w:lang w:val="uk-UA"/>
        </w:rPr>
        <w:t>-</w:t>
      </w:r>
      <w:r w:rsidRPr="002D745D">
        <w:rPr>
          <w:lang w:val="uk-UA"/>
        </w:rPr>
        <w:t>економічних інтересів її суб’єктів. Для реалізації поставленої мети в роботі було визначено такі завдання</w:t>
      </w:r>
      <w:r w:rsidRPr="002D745D">
        <w:rPr>
          <w:spacing w:val="-9"/>
          <w:lang w:val="uk-UA"/>
        </w:rPr>
        <w:t xml:space="preserve"> </w:t>
      </w:r>
      <w:r w:rsidRPr="002D745D">
        <w:rPr>
          <w:lang w:val="uk-UA"/>
        </w:rPr>
        <w:t>дослідження:</w:t>
      </w:r>
    </w:p>
    <w:p w:rsidR="00AE70E4" w:rsidRPr="009456CD" w:rsidRDefault="00AE70E4" w:rsidP="00AE70E4">
      <w:pPr>
        <w:pStyle w:val="a5"/>
        <w:numPr>
          <w:ilvl w:val="0"/>
          <w:numId w:val="1"/>
        </w:numPr>
        <w:tabs>
          <w:tab w:val="left" w:pos="827"/>
          <w:tab w:val="left" w:pos="2517"/>
          <w:tab w:val="left" w:pos="3002"/>
          <w:tab w:val="left" w:pos="5236"/>
          <w:tab w:val="left" w:pos="6373"/>
          <w:tab w:val="left" w:pos="7574"/>
          <w:tab w:val="left" w:pos="8084"/>
          <w:tab w:val="left" w:pos="8934"/>
        </w:tabs>
        <w:spacing w:line="360" w:lineRule="auto"/>
        <w:ind w:firstLine="567"/>
        <w:jc w:val="both"/>
        <w:rPr>
          <w:rFonts w:ascii="Times New Roman" w:eastAsia="Times New Roman" w:hAnsi="Times New Roman" w:cs="Times New Roman"/>
          <w:sz w:val="28"/>
          <w:szCs w:val="28"/>
          <w:lang w:val="uk-UA"/>
        </w:rPr>
      </w:pPr>
      <w:r w:rsidRPr="009456CD">
        <w:rPr>
          <w:rFonts w:ascii="Times New Roman" w:hAnsi="Times New Roman" w:cs="Times New Roman"/>
          <w:sz w:val="28"/>
          <w:szCs w:val="28"/>
          <w:lang w:val="uk-UA"/>
        </w:rPr>
        <w:t>розглянути поняття «кредитна діяльність банку» та «безпека кредитної діяльності</w:t>
      </w:r>
      <w:r w:rsidRPr="009456CD">
        <w:rPr>
          <w:rFonts w:ascii="Times New Roman" w:hAnsi="Times New Roman" w:cs="Times New Roman"/>
          <w:spacing w:val="-27"/>
          <w:sz w:val="28"/>
          <w:szCs w:val="28"/>
          <w:lang w:val="uk-UA"/>
        </w:rPr>
        <w:t xml:space="preserve"> </w:t>
      </w:r>
      <w:r w:rsidRPr="009456CD">
        <w:rPr>
          <w:rFonts w:ascii="Times New Roman" w:hAnsi="Times New Roman" w:cs="Times New Roman"/>
          <w:sz w:val="28"/>
          <w:szCs w:val="28"/>
          <w:lang w:val="uk-UA"/>
        </w:rPr>
        <w:t>банку»;</w:t>
      </w:r>
    </w:p>
    <w:p w:rsidR="00AE70E4" w:rsidRPr="009456CD" w:rsidRDefault="00AE70E4" w:rsidP="00AE70E4">
      <w:pPr>
        <w:pStyle w:val="a5"/>
        <w:numPr>
          <w:ilvl w:val="0"/>
          <w:numId w:val="1"/>
        </w:numPr>
        <w:tabs>
          <w:tab w:val="left" w:pos="827"/>
        </w:tabs>
        <w:spacing w:line="360" w:lineRule="auto"/>
        <w:ind w:right="108" w:firstLine="567"/>
        <w:jc w:val="both"/>
        <w:rPr>
          <w:rFonts w:ascii="Times New Roman" w:eastAsia="Times New Roman" w:hAnsi="Times New Roman" w:cs="Times New Roman"/>
          <w:sz w:val="28"/>
          <w:szCs w:val="28"/>
          <w:lang w:val="uk-UA"/>
        </w:rPr>
      </w:pPr>
      <w:r w:rsidRPr="009456CD">
        <w:rPr>
          <w:rFonts w:ascii="Times New Roman" w:eastAsia="Times New Roman" w:hAnsi="Times New Roman" w:cs="Times New Roman"/>
          <w:sz w:val="28"/>
          <w:szCs w:val="28"/>
          <w:lang w:val="uk-UA"/>
        </w:rPr>
        <w:t>уточнити зміст поняття «соціально-економічні інтереси» суб’єктів кредитної діяльності банків, з’ясувати особливості їх впливу на формування поведінки у взаємовідносинах</w:t>
      </w:r>
      <w:r w:rsidRPr="009456CD">
        <w:rPr>
          <w:rFonts w:ascii="Times New Roman" w:eastAsia="Times New Roman" w:hAnsi="Times New Roman" w:cs="Times New Roman"/>
          <w:spacing w:val="-14"/>
          <w:sz w:val="28"/>
          <w:szCs w:val="28"/>
          <w:lang w:val="uk-UA"/>
        </w:rPr>
        <w:t xml:space="preserve"> </w:t>
      </w:r>
      <w:r w:rsidRPr="009456CD">
        <w:rPr>
          <w:rFonts w:ascii="Times New Roman" w:eastAsia="Times New Roman" w:hAnsi="Times New Roman" w:cs="Times New Roman"/>
          <w:sz w:val="28"/>
          <w:szCs w:val="28"/>
          <w:lang w:val="uk-UA"/>
        </w:rPr>
        <w:t>суб’єктів;</w:t>
      </w:r>
    </w:p>
    <w:p w:rsidR="00AE70E4" w:rsidRPr="009456CD" w:rsidRDefault="00AE70E4" w:rsidP="00AE70E4">
      <w:pPr>
        <w:pStyle w:val="a5"/>
        <w:numPr>
          <w:ilvl w:val="0"/>
          <w:numId w:val="1"/>
        </w:numPr>
        <w:tabs>
          <w:tab w:val="left" w:pos="827"/>
        </w:tabs>
        <w:spacing w:line="360" w:lineRule="auto"/>
        <w:ind w:right="114" w:firstLine="567"/>
        <w:jc w:val="both"/>
        <w:rPr>
          <w:rFonts w:ascii="Times New Roman" w:eastAsia="Times New Roman" w:hAnsi="Times New Roman" w:cs="Times New Roman"/>
          <w:sz w:val="28"/>
          <w:szCs w:val="28"/>
          <w:lang w:val="uk-UA"/>
        </w:rPr>
      </w:pPr>
      <w:r w:rsidRPr="009456CD">
        <w:rPr>
          <w:rFonts w:ascii="Times New Roman" w:hAnsi="Times New Roman"/>
          <w:sz w:val="28"/>
          <w:lang w:val="uk-UA"/>
        </w:rPr>
        <w:t>дослідити зміст понять «ризик», «небезпека» та «загроза», виявити відмінності між ними та джерела виникнення загроз кредитній діяльності банків;</w:t>
      </w:r>
    </w:p>
    <w:p w:rsidR="00AE70E4" w:rsidRPr="009456CD" w:rsidRDefault="00AE70E4" w:rsidP="00AE70E4">
      <w:pPr>
        <w:pStyle w:val="a5"/>
        <w:numPr>
          <w:ilvl w:val="0"/>
          <w:numId w:val="1"/>
        </w:numPr>
        <w:tabs>
          <w:tab w:val="left" w:pos="827"/>
        </w:tabs>
        <w:spacing w:line="360" w:lineRule="auto"/>
        <w:ind w:right="113" w:firstLine="567"/>
        <w:jc w:val="both"/>
        <w:rPr>
          <w:rFonts w:ascii="Times New Roman" w:eastAsia="Times New Roman" w:hAnsi="Times New Roman" w:cs="Times New Roman"/>
          <w:sz w:val="28"/>
          <w:szCs w:val="28"/>
          <w:lang w:val="uk-UA"/>
        </w:rPr>
      </w:pPr>
      <w:r w:rsidRPr="009456CD">
        <w:rPr>
          <w:rFonts w:ascii="Times New Roman" w:eastAsia="Times New Roman" w:hAnsi="Times New Roman" w:cs="Times New Roman"/>
          <w:sz w:val="28"/>
          <w:szCs w:val="28"/>
          <w:lang w:val="uk-UA"/>
        </w:rPr>
        <w:t>проаналізувати стан та перспективи розвитку банківського сектору України</w:t>
      </w:r>
    </w:p>
    <w:p w:rsidR="00AE70E4" w:rsidRPr="009456CD" w:rsidRDefault="00AE70E4" w:rsidP="00AE70E4">
      <w:pPr>
        <w:pStyle w:val="a5"/>
        <w:numPr>
          <w:ilvl w:val="0"/>
          <w:numId w:val="1"/>
        </w:numPr>
        <w:tabs>
          <w:tab w:val="left" w:pos="827"/>
        </w:tabs>
        <w:spacing w:line="360" w:lineRule="auto"/>
        <w:ind w:right="113" w:firstLine="567"/>
        <w:jc w:val="both"/>
        <w:rPr>
          <w:rFonts w:ascii="Times New Roman" w:eastAsia="Times New Roman" w:hAnsi="Times New Roman" w:cs="Times New Roman"/>
          <w:sz w:val="28"/>
          <w:szCs w:val="28"/>
          <w:lang w:val="uk-UA"/>
        </w:rPr>
      </w:pPr>
      <w:r w:rsidRPr="009456CD">
        <w:rPr>
          <w:rFonts w:ascii="Times New Roman" w:hAnsi="Times New Roman"/>
          <w:sz w:val="28"/>
          <w:lang w:val="uk-UA"/>
        </w:rPr>
        <w:t>проаналізувати формування та використання кредитних ресурсів банків з погляду безпеки з метою виявлення існуючих та потенційних небезпек і</w:t>
      </w:r>
      <w:r w:rsidRPr="009456CD">
        <w:rPr>
          <w:rFonts w:ascii="Times New Roman" w:hAnsi="Times New Roman"/>
          <w:spacing w:val="-31"/>
          <w:sz w:val="28"/>
          <w:lang w:val="uk-UA"/>
        </w:rPr>
        <w:t xml:space="preserve"> </w:t>
      </w:r>
      <w:r w:rsidRPr="009456CD">
        <w:rPr>
          <w:rFonts w:ascii="Times New Roman" w:hAnsi="Times New Roman"/>
          <w:sz w:val="28"/>
          <w:lang w:val="uk-UA"/>
        </w:rPr>
        <w:t>загроз;</w:t>
      </w:r>
    </w:p>
    <w:p w:rsidR="00AE70E4" w:rsidRPr="009456CD" w:rsidRDefault="00AE70E4" w:rsidP="00AE70E4">
      <w:pPr>
        <w:pStyle w:val="a5"/>
        <w:numPr>
          <w:ilvl w:val="0"/>
          <w:numId w:val="1"/>
        </w:numPr>
        <w:tabs>
          <w:tab w:val="left" w:pos="827"/>
        </w:tabs>
        <w:spacing w:line="360" w:lineRule="auto"/>
        <w:ind w:right="115" w:firstLine="567"/>
        <w:jc w:val="both"/>
        <w:rPr>
          <w:rFonts w:ascii="Times New Roman" w:eastAsia="Times New Roman" w:hAnsi="Times New Roman" w:cs="Times New Roman"/>
          <w:sz w:val="28"/>
          <w:szCs w:val="28"/>
          <w:lang w:val="uk-UA"/>
        </w:rPr>
      </w:pPr>
      <w:r w:rsidRPr="009456CD">
        <w:rPr>
          <w:rFonts w:ascii="Times New Roman" w:hAnsi="Times New Roman"/>
          <w:sz w:val="28"/>
          <w:lang w:val="uk-UA"/>
        </w:rPr>
        <w:t>обґрунтувати пропозиції щодо забезпечення системи безпеки кредитної діяльності банку.</w:t>
      </w:r>
    </w:p>
    <w:p w:rsidR="00AE70E4" w:rsidRPr="001701FB" w:rsidRDefault="00AE70E4" w:rsidP="00AE70E4">
      <w:pPr>
        <w:tabs>
          <w:tab w:val="left" w:pos="827"/>
        </w:tabs>
        <w:spacing w:line="360" w:lineRule="auto"/>
        <w:ind w:right="106" w:firstLine="709"/>
        <w:jc w:val="both"/>
        <w:rPr>
          <w:rFonts w:ascii="Times New Roman" w:eastAsia="Times New Roman" w:hAnsi="Times New Roman" w:cs="Times New Roman"/>
          <w:sz w:val="28"/>
          <w:szCs w:val="28"/>
          <w:lang w:val="uk-UA"/>
        </w:rPr>
      </w:pPr>
      <w:r w:rsidRPr="001701FB">
        <w:rPr>
          <w:rFonts w:ascii="Times New Roman" w:hAnsi="Times New Roman" w:cs="Times New Roman"/>
          <w:sz w:val="28"/>
          <w:szCs w:val="28"/>
          <w:lang w:val="uk-UA"/>
        </w:rPr>
        <w:t xml:space="preserve">Об’єктом </w:t>
      </w:r>
      <w:r>
        <w:rPr>
          <w:rFonts w:ascii="Times New Roman" w:hAnsi="Times New Roman" w:cs="Times New Roman"/>
          <w:sz w:val="28"/>
          <w:szCs w:val="28"/>
          <w:lang w:val="uk-UA"/>
        </w:rPr>
        <w:t>дипломної роботи</w:t>
      </w:r>
      <w:r w:rsidRPr="001701FB">
        <w:rPr>
          <w:rFonts w:ascii="Times New Roman" w:hAnsi="Times New Roman" w:cs="Times New Roman"/>
          <w:sz w:val="28"/>
          <w:szCs w:val="28"/>
          <w:lang w:val="uk-UA"/>
        </w:rPr>
        <w:t xml:space="preserve"> є кредитна діяльність банків та забезпечення її безпеки в умовах існування дестабілізуючих факторів та</w:t>
      </w:r>
      <w:r w:rsidRPr="001701FB">
        <w:rPr>
          <w:rFonts w:ascii="Times New Roman" w:hAnsi="Times New Roman" w:cs="Times New Roman"/>
          <w:spacing w:val="-15"/>
          <w:sz w:val="28"/>
          <w:szCs w:val="28"/>
          <w:lang w:val="uk-UA"/>
        </w:rPr>
        <w:t xml:space="preserve"> </w:t>
      </w:r>
      <w:r w:rsidRPr="001701FB">
        <w:rPr>
          <w:rFonts w:ascii="Times New Roman" w:hAnsi="Times New Roman" w:cs="Times New Roman"/>
          <w:sz w:val="28"/>
          <w:szCs w:val="28"/>
          <w:lang w:val="uk-UA"/>
        </w:rPr>
        <w:t>загроз.</w:t>
      </w:r>
    </w:p>
    <w:p w:rsidR="00AE70E4" w:rsidRPr="002D745D" w:rsidRDefault="00AE70E4" w:rsidP="00AE70E4">
      <w:pPr>
        <w:pStyle w:val="a3"/>
        <w:spacing w:before="0" w:line="360" w:lineRule="auto"/>
        <w:ind w:right="112" w:firstLine="566"/>
        <w:jc w:val="both"/>
        <w:rPr>
          <w:lang w:val="uk-UA"/>
        </w:rPr>
      </w:pPr>
      <w:r w:rsidRPr="001701FB">
        <w:rPr>
          <w:lang w:val="uk-UA"/>
        </w:rPr>
        <w:t>Предметом</w:t>
      </w:r>
      <w:r w:rsidRPr="00C05772">
        <w:rPr>
          <w:rFonts w:cs="Times New Roman"/>
          <w:lang w:val="uk-UA"/>
        </w:rPr>
        <w:t xml:space="preserve"> </w:t>
      </w:r>
      <w:r>
        <w:rPr>
          <w:rFonts w:cs="Times New Roman"/>
          <w:lang w:val="uk-UA"/>
        </w:rPr>
        <w:t>дипломної роботи</w:t>
      </w:r>
      <w:r w:rsidRPr="001701FB">
        <w:rPr>
          <w:rFonts w:cs="Times New Roman"/>
          <w:lang w:val="uk-UA"/>
        </w:rPr>
        <w:t xml:space="preserve"> </w:t>
      </w:r>
      <w:r w:rsidRPr="001701FB">
        <w:rPr>
          <w:lang w:val="uk-UA"/>
        </w:rPr>
        <w:t>є сукупність економічних відносин, що</w:t>
      </w:r>
      <w:r w:rsidRPr="002D745D">
        <w:rPr>
          <w:lang w:val="uk-UA"/>
        </w:rPr>
        <w:t xml:space="preserve"> виникають у процесі забезпечення безпеки кредитної діяльності</w:t>
      </w:r>
      <w:r w:rsidRPr="002D745D">
        <w:rPr>
          <w:spacing w:val="-25"/>
          <w:lang w:val="uk-UA"/>
        </w:rPr>
        <w:t xml:space="preserve"> </w:t>
      </w:r>
      <w:r w:rsidRPr="002D745D">
        <w:rPr>
          <w:lang w:val="uk-UA"/>
        </w:rPr>
        <w:t>банків.</w:t>
      </w:r>
    </w:p>
    <w:p w:rsidR="00AE70E4" w:rsidRPr="002D745D" w:rsidRDefault="00AE70E4" w:rsidP="00AE70E4">
      <w:pPr>
        <w:pStyle w:val="a3"/>
        <w:spacing w:before="0" w:line="360" w:lineRule="auto"/>
        <w:ind w:right="107" w:firstLine="566"/>
        <w:jc w:val="both"/>
        <w:rPr>
          <w:lang w:val="uk-UA"/>
        </w:rPr>
      </w:pPr>
      <w:r w:rsidRPr="001701FB">
        <w:rPr>
          <w:rFonts w:cs="Times New Roman"/>
          <w:lang w:val="uk-UA"/>
        </w:rPr>
        <w:t>Методи дослідження</w:t>
      </w:r>
      <w:r w:rsidRPr="001701FB">
        <w:rPr>
          <w:lang w:val="uk-UA"/>
        </w:rPr>
        <w:t>.</w:t>
      </w:r>
      <w:r w:rsidRPr="002D745D">
        <w:rPr>
          <w:lang w:val="uk-UA"/>
        </w:rPr>
        <w:t xml:space="preserve"> Теоретичну основу ди</w:t>
      </w:r>
      <w:r>
        <w:rPr>
          <w:lang w:val="uk-UA"/>
        </w:rPr>
        <w:t xml:space="preserve">пломної </w:t>
      </w:r>
      <w:r w:rsidRPr="002D745D">
        <w:rPr>
          <w:lang w:val="uk-UA"/>
        </w:rPr>
        <w:t>роботи формують фундаментальні положення фінансової науки. Для вирішення поставлених завдань використовувались такі методи: історичний та логічний методи, методи наукового узагальнення – для розкриття теоретичних основ кредитної ді</w:t>
      </w:r>
      <w:r>
        <w:rPr>
          <w:lang w:val="uk-UA"/>
        </w:rPr>
        <w:t xml:space="preserve">яльності банків та підходів </w:t>
      </w:r>
      <w:r w:rsidRPr="002D745D">
        <w:rPr>
          <w:lang w:val="uk-UA"/>
        </w:rPr>
        <w:t>до</w:t>
      </w:r>
      <w:r>
        <w:rPr>
          <w:lang w:val="uk-UA"/>
        </w:rPr>
        <w:t xml:space="preserve"> обґрунтування її безпеки; </w:t>
      </w:r>
      <w:r w:rsidRPr="002D745D">
        <w:rPr>
          <w:lang w:val="uk-UA"/>
        </w:rPr>
        <w:lastRenderedPageBreak/>
        <w:t>спостереження,</w:t>
      </w:r>
      <w:r>
        <w:rPr>
          <w:lang w:val="uk-UA"/>
        </w:rPr>
        <w:t xml:space="preserve"> </w:t>
      </w:r>
      <w:r w:rsidRPr="002D745D">
        <w:rPr>
          <w:lang w:val="uk-UA"/>
        </w:rPr>
        <w:t>систематизації та класифікації – при виявленні зв’язків між процесами кредитної діяльності банків і поведінкою її учасників, ідентифікації соціально</w:t>
      </w:r>
      <w:r>
        <w:rPr>
          <w:rFonts w:cs="Times New Roman"/>
          <w:lang w:val="uk-UA"/>
        </w:rPr>
        <w:t>-</w:t>
      </w:r>
      <w:r w:rsidRPr="002D745D">
        <w:rPr>
          <w:lang w:val="uk-UA"/>
        </w:rPr>
        <w:t xml:space="preserve">економічних інтересів суб’єктів кредитної діяльності, виявленні </w:t>
      </w:r>
      <w:r>
        <w:rPr>
          <w:lang w:val="uk-UA"/>
        </w:rPr>
        <w:t>загроз їй</w:t>
      </w:r>
      <w:r w:rsidRPr="002D745D">
        <w:rPr>
          <w:lang w:val="uk-UA"/>
        </w:rPr>
        <w:t>.</w:t>
      </w:r>
    </w:p>
    <w:p w:rsidR="00AE70E4" w:rsidRDefault="00AE70E4" w:rsidP="00AE70E4">
      <w:pPr>
        <w:pStyle w:val="a3"/>
        <w:spacing w:before="0" w:line="360" w:lineRule="auto"/>
        <w:ind w:right="108" w:firstLine="566"/>
        <w:jc w:val="both"/>
        <w:rPr>
          <w:lang w:val="uk-UA"/>
        </w:rPr>
      </w:pPr>
      <w:r w:rsidRPr="002D745D">
        <w:rPr>
          <w:lang w:val="uk-UA"/>
        </w:rPr>
        <w:t>Інформаційною базою дослідження є законодавчі та нормативно-правові акти з питань регулювання банківської та зокрема кредитної діяльності, забезпечення безпеки підприємництва, матеріали Національного банку України та комерційних банків, Асоціації українських банків, наукові праці провідних вітчизняних і зарубіжних науковців, статистичні дані Державної служби статистики України, НБУ</w:t>
      </w:r>
      <w:r>
        <w:rPr>
          <w:lang w:val="uk-UA"/>
        </w:rPr>
        <w:t xml:space="preserve">, Державної служби фінансового </w:t>
      </w:r>
      <w:r w:rsidRPr="002D745D">
        <w:rPr>
          <w:lang w:val="uk-UA"/>
        </w:rPr>
        <w:t>моніторингу України, аналітичні матеріали вітчи</w:t>
      </w:r>
      <w:r>
        <w:rPr>
          <w:lang w:val="uk-UA"/>
        </w:rPr>
        <w:t xml:space="preserve">зняних рейтингових агентств та </w:t>
      </w:r>
      <w:r w:rsidRPr="002D745D">
        <w:rPr>
          <w:lang w:val="uk-UA"/>
        </w:rPr>
        <w:t>зарубіжних аналітичних компан</w:t>
      </w:r>
      <w:r>
        <w:rPr>
          <w:lang w:val="uk-UA"/>
        </w:rPr>
        <w:t>ій</w:t>
      </w:r>
      <w:r w:rsidRPr="002D745D">
        <w:rPr>
          <w:lang w:val="uk-UA"/>
        </w:rPr>
        <w:t>.</w:t>
      </w:r>
    </w:p>
    <w:p w:rsidR="00AE70E4" w:rsidRPr="00296F97" w:rsidRDefault="00AE70E4" w:rsidP="00AE70E4">
      <w:pPr>
        <w:pStyle w:val="a3"/>
        <w:spacing w:before="0" w:line="360" w:lineRule="auto"/>
        <w:ind w:firstLine="709"/>
        <w:jc w:val="both"/>
        <w:rPr>
          <w:lang w:val="uk-UA"/>
        </w:rPr>
      </w:pPr>
      <w:r w:rsidRPr="00296F97">
        <w:rPr>
          <w:lang w:val="uk-UA"/>
        </w:rPr>
        <w:t xml:space="preserve">Основні теоретичні положення, ідеї та висновки дипломної роботи розглянуто та схвалено на </w:t>
      </w:r>
      <w:r>
        <w:rPr>
          <w:lang w:val="uk-UA"/>
        </w:rPr>
        <w:t>одній міжнародній науково-практичній конференції</w:t>
      </w:r>
      <w:r w:rsidRPr="00296F97">
        <w:rPr>
          <w:lang w:val="uk-UA"/>
        </w:rPr>
        <w:t xml:space="preserve"> (МНПК), а саме: МНПК «</w:t>
      </w:r>
      <w:r>
        <w:rPr>
          <w:lang w:val="uk-UA"/>
        </w:rPr>
        <w:t>Фінансування, інвестування та кредитування в Україні: проблеми та перспективи розвитку у кризовій економіці», 20 травня 2018 р., м. Дніпро (С.381-383)</w:t>
      </w:r>
      <w:r w:rsidRPr="00296F97">
        <w:rPr>
          <w:lang w:val="uk-UA"/>
        </w:rPr>
        <w:t xml:space="preserve">. </w:t>
      </w:r>
    </w:p>
    <w:p w:rsidR="00AE70E4" w:rsidRPr="00296F97" w:rsidRDefault="00AE70E4" w:rsidP="00AE70E4">
      <w:pPr>
        <w:pStyle w:val="a3"/>
        <w:spacing w:before="0" w:line="360" w:lineRule="auto"/>
        <w:ind w:firstLine="709"/>
        <w:jc w:val="both"/>
        <w:rPr>
          <w:lang w:val="uk-UA"/>
        </w:rPr>
      </w:pPr>
      <w:r w:rsidRPr="00296F97">
        <w:rPr>
          <w:lang w:val="uk-UA"/>
        </w:rPr>
        <w:t>Структура дипломної роботи. Дипл</w:t>
      </w:r>
      <w:r>
        <w:rPr>
          <w:lang w:val="uk-UA"/>
        </w:rPr>
        <w:t>омна робота складається зі вступу</w:t>
      </w:r>
      <w:r w:rsidRPr="00296F97">
        <w:rPr>
          <w:lang w:val="uk-UA"/>
        </w:rPr>
        <w:t>, трьох розділів, висновків, спис</w:t>
      </w:r>
      <w:r>
        <w:rPr>
          <w:lang w:val="uk-UA"/>
        </w:rPr>
        <w:t>ку використаних джерел, додатків</w:t>
      </w:r>
      <w:r w:rsidRPr="00296F97">
        <w:rPr>
          <w:lang w:val="uk-UA"/>
        </w:rPr>
        <w:t xml:space="preserve">. У першому розділі розкриті теоретичні </w:t>
      </w:r>
      <w:r>
        <w:rPr>
          <w:lang w:val="uk-UA"/>
        </w:rPr>
        <w:t>основи безпеки кредитної діяльності банків</w:t>
      </w:r>
      <w:r w:rsidRPr="00296F97">
        <w:rPr>
          <w:lang w:val="uk-UA"/>
        </w:rPr>
        <w:t xml:space="preserve">. У другому розділі надано </w:t>
      </w:r>
      <w:r>
        <w:rPr>
          <w:lang w:val="uk-UA"/>
        </w:rPr>
        <w:t>оцінку стану безпеки кредитної діяльності банків</w:t>
      </w:r>
      <w:r w:rsidRPr="00296F97">
        <w:rPr>
          <w:lang w:val="uk-UA"/>
        </w:rPr>
        <w:t xml:space="preserve">. </w:t>
      </w:r>
      <w:r>
        <w:rPr>
          <w:lang w:val="uk-UA"/>
        </w:rPr>
        <w:t>В третьому розділі представлено напрямки розвитку системи безпеки кредитної діяльності банків</w:t>
      </w:r>
      <w:r w:rsidRPr="00296F97">
        <w:rPr>
          <w:lang w:val="uk-UA"/>
        </w:rPr>
        <w:t xml:space="preserve">. </w:t>
      </w:r>
    </w:p>
    <w:p w:rsidR="00AE70E4" w:rsidRPr="00263F59" w:rsidRDefault="00AE70E4" w:rsidP="00AE70E4">
      <w:pPr>
        <w:pStyle w:val="a3"/>
        <w:spacing w:before="0" w:line="360" w:lineRule="auto"/>
        <w:ind w:right="108" w:firstLine="566"/>
        <w:jc w:val="both"/>
        <w:rPr>
          <w:lang w:val="uk-UA"/>
        </w:rPr>
      </w:pPr>
    </w:p>
    <w:p w:rsidR="00AE70E4" w:rsidRPr="002D745D" w:rsidRDefault="00AE70E4" w:rsidP="00AE70E4">
      <w:pPr>
        <w:rPr>
          <w:rFonts w:ascii="Times New Roman" w:eastAsia="Times New Roman" w:hAnsi="Times New Roman" w:cs="Times New Roman"/>
          <w:sz w:val="19"/>
          <w:szCs w:val="19"/>
          <w:lang w:val="uk-UA"/>
        </w:rPr>
      </w:pPr>
    </w:p>
    <w:p w:rsidR="00AE70E4" w:rsidRDefault="00AE70E4" w:rsidP="00AE70E4">
      <w:pPr>
        <w:pStyle w:val="110"/>
        <w:ind w:right="175"/>
        <w:jc w:val="center"/>
        <w:rPr>
          <w:lang w:val="uk-UA"/>
        </w:rPr>
      </w:pPr>
    </w:p>
    <w:p w:rsidR="00834664" w:rsidRDefault="00834664">
      <w:pPr>
        <w:rPr>
          <w:lang w:val="uk-UA"/>
        </w:rPr>
      </w:pPr>
    </w:p>
    <w:p w:rsidR="001A69A3" w:rsidRDefault="001A69A3">
      <w:pPr>
        <w:rPr>
          <w:lang w:val="uk-UA"/>
        </w:rPr>
      </w:pPr>
    </w:p>
    <w:p w:rsidR="001A69A3" w:rsidRDefault="001A69A3">
      <w:pPr>
        <w:rPr>
          <w:lang w:val="uk-UA"/>
        </w:rPr>
      </w:pPr>
    </w:p>
    <w:p w:rsidR="001A69A3" w:rsidRDefault="001A69A3">
      <w:pPr>
        <w:rPr>
          <w:lang w:val="uk-UA"/>
        </w:rPr>
      </w:pPr>
    </w:p>
    <w:p w:rsidR="001A69A3" w:rsidRDefault="001A69A3">
      <w:pPr>
        <w:rPr>
          <w:lang w:val="uk-UA"/>
        </w:rPr>
      </w:pPr>
    </w:p>
    <w:p w:rsidR="001A69A3" w:rsidRDefault="001A69A3">
      <w:pPr>
        <w:rPr>
          <w:lang w:val="uk-UA"/>
        </w:rPr>
      </w:pPr>
    </w:p>
    <w:p w:rsidR="001A69A3" w:rsidRDefault="001A69A3">
      <w:pPr>
        <w:rPr>
          <w:lang w:val="uk-UA"/>
        </w:rPr>
      </w:pPr>
    </w:p>
    <w:p w:rsidR="001A69A3" w:rsidRDefault="001A69A3">
      <w:pPr>
        <w:rPr>
          <w:lang w:val="uk-UA"/>
        </w:rPr>
      </w:pPr>
    </w:p>
    <w:p w:rsidR="001A69A3" w:rsidRPr="002D745D" w:rsidRDefault="001A69A3" w:rsidP="001A69A3">
      <w:pPr>
        <w:pStyle w:val="110"/>
        <w:ind w:right="174"/>
        <w:jc w:val="center"/>
        <w:rPr>
          <w:b w:val="0"/>
          <w:bCs w:val="0"/>
          <w:lang w:val="uk-UA"/>
        </w:rPr>
      </w:pPr>
      <w:bookmarkStart w:id="1" w:name="_TOC_250001"/>
      <w:r w:rsidRPr="002D745D">
        <w:rPr>
          <w:lang w:val="uk-UA"/>
        </w:rPr>
        <w:lastRenderedPageBreak/>
        <w:t>ВИСНОВКИ</w:t>
      </w:r>
      <w:bookmarkEnd w:id="1"/>
    </w:p>
    <w:p w:rsidR="001A69A3" w:rsidRPr="002D745D" w:rsidRDefault="001A69A3" w:rsidP="001A69A3">
      <w:pPr>
        <w:rPr>
          <w:rFonts w:ascii="Times New Roman" w:eastAsia="Times New Roman" w:hAnsi="Times New Roman" w:cs="Times New Roman"/>
          <w:b/>
          <w:bCs/>
          <w:sz w:val="28"/>
          <w:szCs w:val="28"/>
          <w:lang w:val="uk-UA"/>
        </w:rPr>
      </w:pPr>
    </w:p>
    <w:p w:rsidR="001A69A3" w:rsidRPr="002D745D" w:rsidRDefault="001A69A3" w:rsidP="001A69A3">
      <w:pPr>
        <w:pStyle w:val="a3"/>
        <w:spacing w:before="0" w:line="360" w:lineRule="auto"/>
        <w:ind w:right="107" w:firstLine="851"/>
        <w:jc w:val="both"/>
        <w:rPr>
          <w:lang w:val="uk-UA"/>
        </w:rPr>
      </w:pPr>
      <w:r>
        <w:rPr>
          <w:lang w:val="uk-UA"/>
        </w:rPr>
        <w:t>У результаті дослідження безпеки кредитної діяльності зроблені натупні висновки:</w:t>
      </w:r>
    </w:p>
    <w:p w:rsidR="001A69A3" w:rsidRPr="002D745D" w:rsidRDefault="001A69A3" w:rsidP="001A69A3">
      <w:pPr>
        <w:pStyle w:val="a5"/>
        <w:numPr>
          <w:ilvl w:val="0"/>
          <w:numId w:val="3"/>
        </w:numPr>
        <w:tabs>
          <w:tab w:val="left" w:pos="1134"/>
        </w:tabs>
        <w:spacing w:before="6" w:line="360" w:lineRule="auto"/>
        <w:ind w:left="0" w:right="107" w:firstLine="709"/>
        <w:jc w:val="both"/>
        <w:rPr>
          <w:rFonts w:ascii="Times New Roman" w:eastAsia="Times New Roman" w:hAnsi="Times New Roman" w:cs="Times New Roman"/>
          <w:sz w:val="28"/>
          <w:szCs w:val="28"/>
          <w:lang w:val="uk-UA"/>
        </w:rPr>
      </w:pPr>
      <w:r w:rsidRPr="002D745D">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изначено</w:t>
      </w:r>
      <w:r w:rsidRPr="002D745D">
        <w:rPr>
          <w:rFonts w:ascii="Times New Roman" w:eastAsia="Times New Roman" w:hAnsi="Times New Roman" w:cs="Times New Roman"/>
          <w:sz w:val="28"/>
          <w:szCs w:val="28"/>
          <w:lang w:val="uk-UA"/>
        </w:rPr>
        <w:t xml:space="preserve">, що кредитна діяльність формує сукупність взаємовідносин різних суб’єктів, кожен яких має свій соціально-економічний інтерес. Тому рушійною силою кредитної діяльності виступають інтереси її учасників. </w:t>
      </w:r>
      <w:r>
        <w:rPr>
          <w:rFonts w:ascii="Times New Roman" w:eastAsia="Times New Roman" w:hAnsi="Times New Roman" w:cs="Times New Roman"/>
          <w:sz w:val="28"/>
          <w:szCs w:val="28"/>
          <w:lang w:val="uk-UA"/>
        </w:rPr>
        <w:t>Саме тому,</w:t>
      </w:r>
      <w:r w:rsidRPr="002D745D">
        <w:rPr>
          <w:rFonts w:ascii="Times New Roman" w:eastAsia="Times New Roman" w:hAnsi="Times New Roman" w:cs="Times New Roman"/>
          <w:sz w:val="28"/>
          <w:szCs w:val="28"/>
          <w:lang w:val="uk-UA"/>
        </w:rPr>
        <w:t xml:space="preserve"> кредитна діяльність банків включає сукупність дій, спрямованих на формування кредитних ресурсів через залучення коштів юридичних і фізичних осіб та розміщення їх на кредитному ринку. Тому учасниками кредитної діяльності є не тільки банки і позичальники, але й кредитори банку (вкладники). Поєднуючи функції акумулювання коштів та розміщення їх на кредитному ринку, в кредитних відносинах банк є одночасно і кредитором, і</w:t>
      </w:r>
      <w:r w:rsidRPr="002D745D">
        <w:rPr>
          <w:rFonts w:ascii="Times New Roman" w:eastAsia="Times New Roman" w:hAnsi="Times New Roman" w:cs="Times New Roman"/>
          <w:spacing w:val="-25"/>
          <w:sz w:val="28"/>
          <w:szCs w:val="28"/>
          <w:lang w:val="uk-UA"/>
        </w:rPr>
        <w:t xml:space="preserve"> </w:t>
      </w:r>
      <w:r w:rsidRPr="002D745D">
        <w:rPr>
          <w:rFonts w:ascii="Times New Roman" w:eastAsia="Times New Roman" w:hAnsi="Times New Roman" w:cs="Times New Roman"/>
          <w:sz w:val="28"/>
          <w:szCs w:val="28"/>
          <w:lang w:val="uk-UA"/>
        </w:rPr>
        <w:t>позичальником.</w:t>
      </w:r>
    </w:p>
    <w:p w:rsidR="001A69A3" w:rsidRPr="00AA719E" w:rsidRDefault="001A69A3" w:rsidP="001A69A3">
      <w:pPr>
        <w:pStyle w:val="a5"/>
        <w:numPr>
          <w:ilvl w:val="0"/>
          <w:numId w:val="3"/>
        </w:numPr>
        <w:tabs>
          <w:tab w:val="left" w:pos="1134"/>
        </w:tabs>
        <w:spacing w:before="11" w:line="360" w:lineRule="auto"/>
        <w:ind w:left="0" w:right="107" w:firstLine="709"/>
        <w:jc w:val="both"/>
        <w:rPr>
          <w:rFonts w:ascii="Times New Roman" w:eastAsia="Times New Roman" w:hAnsi="Times New Roman" w:cs="Times New Roman"/>
          <w:sz w:val="18"/>
          <w:szCs w:val="18"/>
          <w:lang w:val="uk-UA"/>
        </w:rPr>
      </w:pPr>
      <w:r w:rsidRPr="00AA719E">
        <w:rPr>
          <w:rFonts w:ascii="Times New Roman" w:eastAsia="Times New Roman" w:hAnsi="Times New Roman" w:cs="Times New Roman"/>
          <w:sz w:val="28"/>
          <w:szCs w:val="28"/>
          <w:lang w:val="uk-UA"/>
        </w:rPr>
        <w:t>Об’єктом безпеки кредитної діяльності є соціально-економічні інтереси всіх її учасників. Під забезпеченням безпеки кредитної діяльності слід розуміти процес формування сприятливих умов для реалізації інтересів всіх її учасників, а заходи безпеки мають спрямовуватись на попередження протиріч та конфліктів. Причини виникнення протиріч і конфліктів інтересів учасників кредитної діяльності банку згруповано за такими напрямами: законодавчо-правові, макроекономічні, пов’язані із залученням ресурсів та пов’язані із наданням</w:t>
      </w:r>
      <w:r w:rsidRPr="00AA719E">
        <w:rPr>
          <w:rFonts w:ascii="Times New Roman" w:eastAsia="Times New Roman" w:hAnsi="Times New Roman" w:cs="Times New Roman"/>
          <w:spacing w:val="-21"/>
          <w:sz w:val="28"/>
          <w:szCs w:val="28"/>
          <w:lang w:val="uk-UA"/>
        </w:rPr>
        <w:t xml:space="preserve"> </w:t>
      </w:r>
      <w:r w:rsidRPr="00AA719E">
        <w:rPr>
          <w:rFonts w:ascii="Times New Roman" w:eastAsia="Times New Roman" w:hAnsi="Times New Roman" w:cs="Times New Roman"/>
          <w:sz w:val="28"/>
          <w:szCs w:val="28"/>
          <w:lang w:val="uk-UA"/>
        </w:rPr>
        <w:t>кредитів.</w:t>
      </w:r>
    </w:p>
    <w:p w:rsidR="001A69A3" w:rsidRPr="002D745D" w:rsidRDefault="001A69A3" w:rsidP="001A69A3">
      <w:pPr>
        <w:pStyle w:val="a5"/>
        <w:numPr>
          <w:ilvl w:val="0"/>
          <w:numId w:val="3"/>
        </w:numPr>
        <w:tabs>
          <w:tab w:val="left" w:pos="1134"/>
        </w:tabs>
        <w:spacing w:before="5" w:line="360" w:lineRule="auto"/>
        <w:ind w:left="0" w:right="105" w:firstLine="709"/>
        <w:jc w:val="both"/>
        <w:rPr>
          <w:rFonts w:ascii="Times New Roman" w:eastAsia="Times New Roman" w:hAnsi="Times New Roman" w:cs="Times New Roman"/>
          <w:sz w:val="28"/>
          <w:szCs w:val="28"/>
          <w:lang w:val="uk-UA"/>
        </w:rPr>
      </w:pPr>
      <w:r>
        <w:rPr>
          <w:rFonts w:ascii="Times New Roman" w:hAnsi="Times New Roman"/>
          <w:sz w:val="28"/>
          <w:lang w:val="uk-UA"/>
        </w:rPr>
        <w:t>Ф</w:t>
      </w:r>
      <w:r w:rsidRPr="002D745D">
        <w:rPr>
          <w:rFonts w:ascii="Times New Roman" w:hAnsi="Times New Roman"/>
          <w:sz w:val="28"/>
          <w:lang w:val="uk-UA"/>
        </w:rPr>
        <w:t xml:space="preserve">ормування кредитних ресурсів банків відбувається в умовах невизначеності, високих ризиків та складних соціально-економічних умов в країні. Проте існують й потенційні джерела поповнення ресурсної бази банків, такі як виведення економіки з тіні, легалізація доходів, виплата заборгованості за зарплатами та ін. З огляду на нестабільну економічну і політичну ситуацію в країні та непередбачуваний її розвиток, банки переходять до обережної кредитної політики, прагнучи максимально зберегти свої ресурси. Скорочення обсягів кредитування негативно відображається на розвитку економіки, адже брак фінансових ресурсів гальмує процес </w:t>
      </w:r>
      <w:r w:rsidRPr="002D745D">
        <w:rPr>
          <w:rFonts w:ascii="Times New Roman" w:hAnsi="Times New Roman"/>
          <w:sz w:val="28"/>
          <w:lang w:val="uk-UA"/>
        </w:rPr>
        <w:lastRenderedPageBreak/>
        <w:t>розширеного відтворення. Кредитний портфель банків концентровано в таких галузях як торгівля, нерухомість, будівництво, які традиційно є ризиковими. Всі ці чинники створюють додаткові небезпеки та загрози для кредитного процесу. Це формує підвищені вимоги до систем безпеки кредитної діяльності та заходів захисту інтересів її</w:t>
      </w:r>
      <w:r w:rsidRPr="002D745D">
        <w:rPr>
          <w:rFonts w:ascii="Times New Roman" w:hAnsi="Times New Roman"/>
          <w:spacing w:val="-24"/>
          <w:sz w:val="28"/>
          <w:lang w:val="uk-UA"/>
        </w:rPr>
        <w:t xml:space="preserve"> </w:t>
      </w:r>
      <w:r w:rsidRPr="002D745D">
        <w:rPr>
          <w:rFonts w:ascii="Times New Roman" w:hAnsi="Times New Roman"/>
          <w:sz w:val="28"/>
          <w:lang w:val="uk-UA"/>
        </w:rPr>
        <w:t>учасників.</w:t>
      </w:r>
    </w:p>
    <w:p w:rsidR="001A69A3" w:rsidRPr="00F54230" w:rsidRDefault="001A69A3" w:rsidP="001A69A3">
      <w:pPr>
        <w:pStyle w:val="a5"/>
        <w:numPr>
          <w:ilvl w:val="0"/>
          <w:numId w:val="3"/>
        </w:numPr>
        <w:tabs>
          <w:tab w:val="left" w:pos="1134"/>
        </w:tabs>
        <w:spacing w:before="11" w:line="360" w:lineRule="auto"/>
        <w:ind w:left="0" w:right="105" w:firstLine="709"/>
        <w:jc w:val="both"/>
        <w:rPr>
          <w:rFonts w:ascii="Times New Roman" w:eastAsia="Times New Roman" w:hAnsi="Times New Roman" w:cs="Times New Roman"/>
          <w:sz w:val="28"/>
          <w:szCs w:val="28"/>
          <w:lang w:val="uk-UA"/>
        </w:rPr>
      </w:pPr>
      <w:r w:rsidRPr="00AA719E">
        <w:rPr>
          <w:rFonts w:ascii="Times New Roman" w:eastAsia="Times New Roman" w:hAnsi="Times New Roman" w:cs="Times New Roman"/>
          <w:sz w:val="28"/>
          <w:szCs w:val="28"/>
          <w:lang w:val="uk-UA"/>
        </w:rPr>
        <w:t xml:space="preserve">Проведене дослідження засвідчило, що вітчизняні банки не мають достатніх засобів захисту від існуючих небезпек і загроз, а заходи безпеки є несистемними. Забезпечення безпеки кредитної діяльності здійснюється з позицій  домінування  інтересів  кредиторів,  без  </w:t>
      </w:r>
      <w:r w:rsidRPr="00F54230">
        <w:rPr>
          <w:rFonts w:ascii="Times New Roman" w:eastAsia="Times New Roman" w:hAnsi="Times New Roman" w:cs="Times New Roman"/>
          <w:sz w:val="28"/>
          <w:szCs w:val="28"/>
          <w:lang w:val="uk-UA"/>
        </w:rPr>
        <w:t xml:space="preserve">врахування  інтересів  інших </w:t>
      </w:r>
      <w:r w:rsidRPr="00F54230">
        <w:rPr>
          <w:rFonts w:ascii="Times New Roman" w:hAnsi="Times New Roman" w:cs="Times New Roman"/>
          <w:sz w:val="28"/>
          <w:szCs w:val="28"/>
          <w:lang w:val="uk-UA"/>
        </w:rPr>
        <w:t xml:space="preserve">учасників, які зазвичай сприймаються банками як суб’єкти загроз. Це провокує виникнення додаткових протиріч та конфліктів у взаємовідносинах, а отже потребує пошуку нових підходів до побудови систем безпеки та заходів захисту від загроз. </w:t>
      </w:r>
    </w:p>
    <w:p w:rsidR="001A69A3" w:rsidRPr="00F54230" w:rsidRDefault="001A69A3" w:rsidP="001A69A3">
      <w:pPr>
        <w:pStyle w:val="a5"/>
        <w:numPr>
          <w:ilvl w:val="0"/>
          <w:numId w:val="3"/>
        </w:numPr>
        <w:tabs>
          <w:tab w:val="left" w:pos="1134"/>
        </w:tabs>
        <w:spacing w:before="11" w:line="360" w:lineRule="auto"/>
        <w:ind w:left="0" w:right="105"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С</w:t>
      </w:r>
      <w:r w:rsidRPr="00F54230">
        <w:rPr>
          <w:rFonts w:ascii="Times New Roman" w:hAnsi="Times New Roman" w:cs="Times New Roman"/>
          <w:sz w:val="28"/>
          <w:szCs w:val="28"/>
          <w:lang w:val="uk-UA"/>
        </w:rPr>
        <w:t>истема безпеки кредитної діяльності банку, яка орієнтована на врахування інтересів всіх суб’єктів кредитної діяльності, дозволить забезпечити захист їх соціально-економічних інтересів. Така система безпеки передбачає захист банку не як окремого суб’єкта, а як одного з суб’єктів кредитної діяльності на основі спільно виробленого комплексу заходів.</w:t>
      </w:r>
    </w:p>
    <w:p w:rsidR="001A69A3" w:rsidRDefault="001A69A3" w:rsidP="001A69A3">
      <w:pPr>
        <w:pStyle w:val="a5"/>
        <w:numPr>
          <w:ilvl w:val="0"/>
          <w:numId w:val="3"/>
        </w:numPr>
        <w:tabs>
          <w:tab w:val="left" w:pos="1134"/>
        </w:tabs>
        <w:spacing w:before="5" w:line="360" w:lineRule="auto"/>
        <w:ind w:left="0" w:right="106" w:firstLine="709"/>
        <w:jc w:val="both"/>
        <w:rPr>
          <w:rFonts w:ascii="Times New Roman" w:eastAsia="Times New Roman" w:hAnsi="Times New Roman" w:cs="Times New Roman"/>
          <w:sz w:val="28"/>
          <w:szCs w:val="28"/>
          <w:lang w:val="uk-UA"/>
        </w:rPr>
      </w:pPr>
      <w:r>
        <w:rPr>
          <w:rFonts w:ascii="Times New Roman" w:hAnsi="Times New Roman"/>
          <w:sz w:val="28"/>
          <w:lang w:val="uk-UA"/>
        </w:rPr>
        <w:t>Н</w:t>
      </w:r>
      <w:r w:rsidRPr="0083578E">
        <w:rPr>
          <w:rFonts w:ascii="Times New Roman" w:hAnsi="Times New Roman"/>
          <w:sz w:val="28"/>
          <w:lang w:val="uk-UA"/>
        </w:rPr>
        <w:t>еобхідною умовою підвищення ефективності систем</w:t>
      </w:r>
      <w:r w:rsidRPr="0083578E">
        <w:rPr>
          <w:rFonts w:ascii="Times New Roman" w:hAnsi="Times New Roman"/>
          <w:spacing w:val="41"/>
          <w:sz w:val="28"/>
          <w:lang w:val="uk-UA"/>
        </w:rPr>
        <w:t xml:space="preserve"> </w:t>
      </w:r>
      <w:r w:rsidRPr="0083578E">
        <w:rPr>
          <w:rFonts w:ascii="Times New Roman" w:hAnsi="Times New Roman"/>
          <w:sz w:val="28"/>
          <w:lang w:val="uk-UA"/>
        </w:rPr>
        <w:t>безпеки</w:t>
      </w:r>
      <w:r w:rsidRPr="0083578E">
        <w:rPr>
          <w:rFonts w:ascii="Times New Roman" w:hAnsi="Times New Roman"/>
          <w:spacing w:val="45"/>
          <w:sz w:val="28"/>
          <w:lang w:val="uk-UA"/>
        </w:rPr>
        <w:t xml:space="preserve"> </w:t>
      </w:r>
      <w:r w:rsidRPr="0083578E">
        <w:rPr>
          <w:rFonts w:ascii="Times New Roman" w:hAnsi="Times New Roman"/>
          <w:sz w:val="28"/>
          <w:lang w:val="uk-UA"/>
        </w:rPr>
        <w:t>кредитної</w:t>
      </w:r>
      <w:r w:rsidRPr="0083578E">
        <w:rPr>
          <w:rFonts w:ascii="Times New Roman" w:hAnsi="Times New Roman"/>
          <w:spacing w:val="45"/>
          <w:sz w:val="28"/>
          <w:lang w:val="uk-UA"/>
        </w:rPr>
        <w:t xml:space="preserve"> </w:t>
      </w:r>
      <w:r w:rsidRPr="0083578E">
        <w:rPr>
          <w:rFonts w:ascii="Times New Roman" w:hAnsi="Times New Roman"/>
          <w:sz w:val="28"/>
          <w:lang w:val="uk-UA"/>
        </w:rPr>
        <w:t>діяльності</w:t>
      </w:r>
      <w:r w:rsidRPr="0083578E">
        <w:rPr>
          <w:rFonts w:ascii="Times New Roman" w:hAnsi="Times New Roman"/>
          <w:spacing w:val="45"/>
          <w:sz w:val="28"/>
          <w:lang w:val="uk-UA"/>
        </w:rPr>
        <w:t xml:space="preserve"> </w:t>
      </w:r>
      <w:r w:rsidRPr="0083578E">
        <w:rPr>
          <w:rFonts w:ascii="Times New Roman" w:hAnsi="Times New Roman"/>
          <w:sz w:val="28"/>
          <w:lang w:val="uk-UA"/>
        </w:rPr>
        <w:t>банків</w:t>
      </w:r>
      <w:r w:rsidRPr="0083578E">
        <w:rPr>
          <w:rFonts w:ascii="Times New Roman" w:hAnsi="Times New Roman"/>
          <w:spacing w:val="43"/>
          <w:sz w:val="28"/>
          <w:lang w:val="uk-UA"/>
        </w:rPr>
        <w:t xml:space="preserve"> </w:t>
      </w:r>
      <w:r w:rsidRPr="0083578E">
        <w:rPr>
          <w:rFonts w:ascii="Times New Roman" w:hAnsi="Times New Roman"/>
          <w:sz w:val="28"/>
          <w:lang w:val="uk-UA"/>
        </w:rPr>
        <w:t>є</w:t>
      </w:r>
      <w:r w:rsidRPr="0083578E">
        <w:rPr>
          <w:rFonts w:ascii="Times New Roman" w:hAnsi="Times New Roman"/>
          <w:spacing w:val="46"/>
          <w:sz w:val="28"/>
          <w:lang w:val="uk-UA"/>
        </w:rPr>
        <w:t xml:space="preserve"> </w:t>
      </w:r>
      <w:r w:rsidRPr="0083578E">
        <w:rPr>
          <w:rFonts w:ascii="Times New Roman" w:hAnsi="Times New Roman"/>
          <w:sz w:val="28"/>
          <w:lang w:val="uk-UA"/>
        </w:rPr>
        <w:t>удосконалення</w:t>
      </w:r>
      <w:r w:rsidRPr="0083578E">
        <w:rPr>
          <w:rFonts w:ascii="Times New Roman" w:hAnsi="Times New Roman"/>
          <w:spacing w:val="42"/>
          <w:sz w:val="28"/>
          <w:lang w:val="uk-UA"/>
        </w:rPr>
        <w:t xml:space="preserve"> </w:t>
      </w:r>
      <w:r w:rsidRPr="0083578E">
        <w:rPr>
          <w:rFonts w:ascii="Times New Roman" w:hAnsi="Times New Roman"/>
          <w:sz w:val="28"/>
          <w:lang w:val="uk-UA"/>
        </w:rPr>
        <w:t>правового</w:t>
      </w:r>
      <w:r w:rsidRPr="0083578E">
        <w:rPr>
          <w:rFonts w:ascii="Times New Roman" w:hAnsi="Times New Roman"/>
          <w:spacing w:val="45"/>
          <w:sz w:val="28"/>
          <w:lang w:val="uk-UA"/>
        </w:rPr>
        <w:t xml:space="preserve"> </w:t>
      </w:r>
      <w:r w:rsidRPr="0083578E">
        <w:rPr>
          <w:rFonts w:ascii="Times New Roman" w:hAnsi="Times New Roman"/>
          <w:sz w:val="28"/>
          <w:lang w:val="uk-UA"/>
        </w:rPr>
        <w:t>поля.</w:t>
      </w:r>
      <w:r>
        <w:rPr>
          <w:rFonts w:ascii="Times New Roman" w:hAnsi="Times New Roman"/>
          <w:sz w:val="28"/>
          <w:lang w:val="uk-UA"/>
        </w:rPr>
        <w:t xml:space="preserve"> </w:t>
      </w:r>
      <w:r w:rsidRPr="0083578E">
        <w:rPr>
          <w:rFonts w:ascii="Times New Roman" w:eastAsia="Times New Roman" w:hAnsi="Times New Roman" w:cs="Times New Roman"/>
          <w:sz w:val="28"/>
          <w:szCs w:val="28"/>
          <w:lang w:val="uk-UA"/>
        </w:rPr>
        <w:t>Встановлено, що однією із найбільш серйозних проблем у  кредитній діяльності банків є прострочена кредитна заборгованість. Для зниження частки проблемних кредитів запропоновано низку заходів: методи роботи з боргами диференційовано залежно від терміну їх прострочення; визначено механізми зменшення частки проблемних кредитів на кожному з етапів взаємовідносин банків з їх боржниками; розроблено пропозиції щодо проведення моніторингу для забезпечення кредитної діяльності банків.</w:t>
      </w:r>
    </w:p>
    <w:p w:rsidR="001A69A3" w:rsidRPr="0083578E" w:rsidRDefault="001A69A3" w:rsidP="001A69A3">
      <w:pPr>
        <w:pStyle w:val="a5"/>
        <w:numPr>
          <w:ilvl w:val="0"/>
          <w:numId w:val="3"/>
        </w:numPr>
        <w:tabs>
          <w:tab w:val="left" w:pos="1535"/>
        </w:tabs>
        <w:spacing w:before="5" w:line="360" w:lineRule="auto"/>
        <w:ind w:right="106" w:firstLine="567"/>
        <w:jc w:val="both"/>
        <w:rPr>
          <w:rFonts w:ascii="Times New Roman" w:eastAsia="Times New Roman" w:hAnsi="Times New Roman" w:cs="Times New Roman"/>
          <w:sz w:val="28"/>
          <w:szCs w:val="28"/>
          <w:lang w:val="uk-UA"/>
        </w:rPr>
        <w:sectPr w:rsidR="001A69A3" w:rsidRPr="0083578E" w:rsidSect="00792755">
          <w:pgSz w:w="11910" w:h="16840"/>
          <w:pgMar w:top="1134" w:right="850" w:bottom="1134" w:left="1701" w:header="731" w:footer="0" w:gutter="0"/>
          <w:cols w:space="720"/>
          <w:docGrid w:linePitch="299"/>
        </w:sectPr>
      </w:pPr>
    </w:p>
    <w:p w:rsidR="001A69A3" w:rsidRPr="00373913" w:rsidRDefault="001A69A3" w:rsidP="001A69A3">
      <w:pPr>
        <w:pStyle w:val="110"/>
        <w:ind w:left="0" w:right="51"/>
        <w:jc w:val="center"/>
        <w:rPr>
          <w:rFonts w:cs="Times New Roman"/>
          <w:b w:val="0"/>
          <w:bCs w:val="0"/>
          <w:lang w:val="uk-UA"/>
        </w:rPr>
      </w:pPr>
      <w:bookmarkStart w:id="2" w:name="_TOC_250000"/>
      <w:r w:rsidRPr="00373913">
        <w:rPr>
          <w:rFonts w:cs="Times New Roman"/>
          <w:lang w:val="uk-UA"/>
        </w:rPr>
        <w:lastRenderedPageBreak/>
        <w:t>СПИСОК ВИКОРИСТАНИХ</w:t>
      </w:r>
      <w:r w:rsidRPr="00373913">
        <w:rPr>
          <w:rFonts w:cs="Times New Roman"/>
          <w:spacing w:val="-2"/>
          <w:lang w:val="uk-UA"/>
        </w:rPr>
        <w:t xml:space="preserve"> </w:t>
      </w:r>
      <w:r w:rsidRPr="00373913">
        <w:rPr>
          <w:rFonts w:cs="Times New Roman"/>
          <w:lang w:val="uk-UA"/>
        </w:rPr>
        <w:t>ДЖЕРЕЛ</w:t>
      </w:r>
      <w:bookmarkEnd w:id="2"/>
    </w:p>
    <w:p w:rsidR="001A69A3" w:rsidRPr="003934D1" w:rsidRDefault="001A69A3" w:rsidP="001A69A3">
      <w:pPr>
        <w:rPr>
          <w:rFonts w:ascii="Times New Roman" w:eastAsia="Times New Roman" w:hAnsi="Times New Roman" w:cs="Times New Roman"/>
          <w:b/>
          <w:bCs/>
          <w:sz w:val="28"/>
          <w:szCs w:val="28"/>
          <w:lang w:val="uk-UA"/>
        </w:rPr>
      </w:pPr>
    </w:p>
    <w:p w:rsidR="001A69A3" w:rsidRPr="003934D1" w:rsidRDefault="001A69A3" w:rsidP="001A69A3">
      <w:pPr>
        <w:spacing w:before="8"/>
        <w:rPr>
          <w:rFonts w:ascii="Times New Roman" w:eastAsia="Times New Roman" w:hAnsi="Times New Roman" w:cs="Times New Roman"/>
          <w:b/>
          <w:bCs/>
          <w:sz w:val="28"/>
          <w:szCs w:val="28"/>
          <w:lang w:val="uk-UA"/>
        </w:rPr>
      </w:pPr>
    </w:p>
    <w:p w:rsidR="001A69A3" w:rsidRPr="00BD463A" w:rsidRDefault="001A69A3" w:rsidP="001A69A3">
      <w:pPr>
        <w:pStyle w:val="a5"/>
        <w:numPr>
          <w:ilvl w:val="0"/>
          <w:numId w:val="2"/>
        </w:numPr>
        <w:tabs>
          <w:tab w:val="left" w:pos="0"/>
        </w:tabs>
        <w:spacing w:before="11" w:line="360" w:lineRule="auto"/>
        <w:ind w:right="-148" w:firstLine="567"/>
        <w:jc w:val="both"/>
        <w:rPr>
          <w:rFonts w:ascii="Times New Roman" w:eastAsia="Times New Roman" w:hAnsi="Times New Roman" w:cs="Times New Roman"/>
          <w:sz w:val="28"/>
          <w:szCs w:val="28"/>
          <w:lang w:val="uk-UA"/>
        </w:rPr>
      </w:pPr>
      <w:r w:rsidRPr="00BD463A">
        <w:rPr>
          <w:rFonts w:ascii="Times New Roman" w:eastAsia="Times New Roman" w:hAnsi="Times New Roman" w:cs="Times New Roman"/>
          <w:sz w:val="28"/>
          <w:szCs w:val="28"/>
          <w:lang w:val="uk-UA"/>
        </w:rPr>
        <w:t>Барановський О. І. Фінансові кризи: передумови, наслідки і шляхи запобігання: монографія / О. І. Барановський. – К.: Київ. нац. торг.-екон. ун-т, 2009. – 754</w:t>
      </w:r>
      <w:r w:rsidRPr="00BD463A">
        <w:rPr>
          <w:rFonts w:ascii="Times New Roman" w:eastAsia="Times New Roman" w:hAnsi="Times New Roman" w:cs="Times New Roman"/>
          <w:spacing w:val="-4"/>
          <w:sz w:val="28"/>
          <w:szCs w:val="28"/>
          <w:lang w:val="uk-UA"/>
        </w:rPr>
        <w:t xml:space="preserve"> </w:t>
      </w:r>
      <w:r w:rsidRPr="00BD463A">
        <w:rPr>
          <w:rFonts w:ascii="Times New Roman" w:eastAsia="Times New Roman" w:hAnsi="Times New Roman" w:cs="Times New Roman"/>
          <w:sz w:val="28"/>
          <w:szCs w:val="28"/>
          <w:lang w:val="uk-UA"/>
        </w:rPr>
        <w:t>с.</w:t>
      </w:r>
    </w:p>
    <w:p w:rsidR="001A69A3" w:rsidRDefault="001A69A3" w:rsidP="001A69A3">
      <w:pPr>
        <w:pStyle w:val="a5"/>
        <w:numPr>
          <w:ilvl w:val="0"/>
          <w:numId w:val="2"/>
        </w:numPr>
        <w:tabs>
          <w:tab w:val="left" w:pos="1146"/>
        </w:tabs>
        <w:spacing w:before="11" w:line="360" w:lineRule="auto"/>
        <w:ind w:right="-148" w:firstLine="567"/>
        <w:jc w:val="both"/>
        <w:rPr>
          <w:rFonts w:ascii="Times New Roman" w:eastAsia="Times New Roman" w:hAnsi="Times New Roman" w:cs="Times New Roman"/>
          <w:sz w:val="28"/>
          <w:szCs w:val="28"/>
          <w:lang w:val="uk-UA"/>
        </w:rPr>
      </w:pPr>
      <w:r w:rsidRPr="003934D1">
        <w:rPr>
          <w:rFonts w:ascii="Times New Roman" w:eastAsia="Times New Roman" w:hAnsi="Times New Roman" w:cs="Times New Roman"/>
          <w:sz w:val="28"/>
          <w:szCs w:val="28"/>
          <w:lang w:val="uk-UA"/>
        </w:rPr>
        <w:t>Берлач A. I. Безпека бізнесу: навч. посіб. / Берлач A. I. - K.:  Університет “Україна”, 2007. - 280</w:t>
      </w:r>
      <w:r w:rsidRPr="003934D1">
        <w:rPr>
          <w:rFonts w:ascii="Times New Roman" w:eastAsia="Times New Roman" w:hAnsi="Times New Roman" w:cs="Times New Roman"/>
          <w:spacing w:val="-11"/>
          <w:sz w:val="28"/>
          <w:szCs w:val="28"/>
          <w:lang w:val="uk-UA"/>
        </w:rPr>
        <w:t xml:space="preserve"> </w:t>
      </w:r>
      <w:r w:rsidRPr="003934D1">
        <w:rPr>
          <w:rFonts w:ascii="Times New Roman" w:eastAsia="Times New Roman" w:hAnsi="Times New Roman" w:cs="Times New Roman"/>
          <w:sz w:val="28"/>
          <w:szCs w:val="28"/>
          <w:lang w:val="uk-UA"/>
        </w:rPr>
        <w:t>с.</w:t>
      </w:r>
    </w:p>
    <w:p w:rsidR="001A69A3" w:rsidRPr="00001891" w:rsidRDefault="001A69A3" w:rsidP="001A69A3">
      <w:pPr>
        <w:pStyle w:val="a5"/>
        <w:numPr>
          <w:ilvl w:val="0"/>
          <w:numId w:val="2"/>
        </w:numPr>
        <w:tabs>
          <w:tab w:val="left" w:pos="1146"/>
        </w:tabs>
        <w:spacing w:before="11" w:line="360" w:lineRule="auto"/>
        <w:ind w:right="-148" w:firstLine="567"/>
        <w:jc w:val="both"/>
        <w:rPr>
          <w:rFonts w:ascii="Times New Roman" w:eastAsia="Times New Roman" w:hAnsi="Times New Roman" w:cs="Times New Roman"/>
          <w:sz w:val="28"/>
          <w:szCs w:val="28"/>
          <w:lang w:val="uk-UA"/>
        </w:rPr>
      </w:pPr>
      <w:r w:rsidRPr="00001891">
        <w:rPr>
          <w:rFonts w:ascii="Times New Roman" w:eastAsia="Times New Roman" w:hAnsi="Times New Roman" w:cs="Times New Roman"/>
          <w:sz w:val="28"/>
          <w:szCs w:val="28"/>
          <w:lang w:val="uk-UA"/>
        </w:rPr>
        <w:t>Вітлінський В. В. Ризикологія в економіці та підприємництві: монографія / В. В. Вітлінський, Г. І. Великоіваненко. – К.: КНЕУ, 2004. – 480</w:t>
      </w:r>
      <w:r w:rsidRPr="00001891">
        <w:rPr>
          <w:rFonts w:ascii="Times New Roman" w:eastAsia="Times New Roman" w:hAnsi="Times New Roman" w:cs="Times New Roman"/>
          <w:spacing w:val="-19"/>
          <w:sz w:val="28"/>
          <w:szCs w:val="28"/>
          <w:lang w:val="uk-UA"/>
        </w:rPr>
        <w:t xml:space="preserve"> </w:t>
      </w:r>
      <w:r w:rsidRPr="00001891">
        <w:rPr>
          <w:rFonts w:ascii="Times New Roman" w:eastAsia="Times New Roman" w:hAnsi="Times New Roman" w:cs="Times New Roman"/>
          <w:sz w:val="28"/>
          <w:szCs w:val="28"/>
          <w:lang w:val="uk-UA"/>
        </w:rPr>
        <w:t>с.</w:t>
      </w:r>
    </w:p>
    <w:p w:rsidR="001A69A3" w:rsidRPr="003934D1" w:rsidRDefault="001A69A3" w:rsidP="001A69A3">
      <w:pPr>
        <w:pStyle w:val="a5"/>
        <w:numPr>
          <w:ilvl w:val="0"/>
          <w:numId w:val="2"/>
        </w:numPr>
        <w:tabs>
          <w:tab w:val="left" w:pos="1113"/>
        </w:tabs>
        <w:spacing w:before="5" w:line="360" w:lineRule="auto"/>
        <w:ind w:right="-148"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Владичин  У. Б. Банківське кредитування : навч. посіб.</w:t>
      </w:r>
      <w:r w:rsidRPr="003934D1">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3934D1">
        <w:rPr>
          <w:rFonts w:ascii="Times New Roman" w:hAnsi="Times New Roman" w:cs="Times New Roman"/>
          <w:sz w:val="28"/>
          <w:szCs w:val="28"/>
          <w:lang w:val="uk-UA"/>
        </w:rPr>
        <w:t>В. Владичин - K.: Атіка, 2008. - 648</w:t>
      </w:r>
      <w:r w:rsidRPr="003934D1">
        <w:rPr>
          <w:rFonts w:ascii="Times New Roman" w:hAnsi="Times New Roman" w:cs="Times New Roman"/>
          <w:spacing w:val="-14"/>
          <w:sz w:val="28"/>
          <w:szCs w:val="28"/>
          <w:lang w:val="uk-UA"/>
        </w:rPr>
        <w:t xml:space="preserve"> </w:t>
      </w:r>
      <w:r w:rsidRPr="003934D1">
        <w:rPr>
          <w:rFonts w:ascii="Times New Roman" w:hAnsi="Times New Roman" w:cs="Times New Roman"/>
          <w:sz w:val="28"/>
          <w:szCs w:val="28"/>
          <w:lang w:val="uk-UA"/>
        </w:rPr>
        <w:t>с.</w:t>
      </w:r>
    </w:p>
    <w:p w:rsidR="001A69A3" w:rsidRPr="003934D1" w:rsidRDefault="001A69A3" w:rsidP="001A69A3">
      <w:pPr>
        <w:pStyle w:val="a5"/>
        <w:numPr>
          <w:ilvl w:val="0"/>
          <w:numId w:val="2"/>
        </w:numPr>
        <w:tabs>
          <w:tab w:val="left" w:pos="1206"/>
        </w:tabs>
        <w:spacing w:before="2" w:line="360" w:lineRule="auto"/>
        <w:ind w:right="-148" w:firstLine="567"/>
        <w:jc w:val="both"/>
        <w:rPr>
          <w:rFonts w:ascii="Times New Roman" w:eastAsia="Times New Roman" w:hAnsi="Times New Roman" w:cs="Times New Roman"/>
          <w:sz w:val="28"/>
          <w:szCs w:val="28"/>
          <w:lang w:val="uk-UA"/>
        </w:rPr>
      </w:pPr>
      <w:r w:rsidRPr="003934D1">
        <w:rPr>
          <w:rFonts w:ascii="Times New Roman" w:hAnsi="Times New Roman" w:cs="Times New Roman"/>
          <w:sz w:val="28"/>
          <w:szCs w:val="28"/>
          <w:lang w:val="uk-UA"/>
        </w:rPr>
        <w:t>Вовчак О. Д. Кредит і банківська справа: підручник / Вовчак О.Д., Рущишин Н. М., Андрейків Т. Я. - К.: Знання, 2008. - 564</w:t>
      </w:r>
      <w:r w:rsidRPr="003934D1">
        <w:rPr>
          <w:rFonts w:ascii="Times New Roman" w:hAnsi="Times New Roman" w:cs="Times New Roman"/>
          <w:spacing w:val="-15"/>
          <w:sz w:val="28"/>
          <w:szCs w:val="28"/>
          <w:lang w:val="uk-UA"/>
        </w:rPr>
        <w:t xml:space="preserve"> </w:t>
      </w:r>
      <w:r w:rsidRPr="003934D1">
        <w:rPr>
          <w:rFonts w:ascii="Times New Roman" w:hAnsi="Times New Roman" w:cs="Times New Roman"/>
          <w:sz w:val="28"/>
          <w:szCs w:val="28"/>
          <w:lang w:val="uk-UA"/>
        </w:rPr>
        <w:t>с.</w:t>
      </w:r>
    </w:p>
    <w:p w:rsidR="001A69A3" w:rsidRPr="003934D1" w:rsidRDefault="001A69A3" w:rsidP="001A69A3">
      <w:pPr>
        <w:pStyle w:val="a5"/>
        <w:numPr>
          <w:ilvl w:val="0"/>
          <w:numId w:val="2"/>
        </w:numPr>
        <w:tabs>
          <w:tab w:val="left" w:pos="1127"/>
        </w:tabs>
        <w:spacing w:before="2" w:line="360" w:lineRule="auto"/>
        <w:ind w:right="-148" w:firstLine="567"/>
        <w:jc w:val="both"/>
        <w:rPr>
          <w:rFonts w:ascii="Times New Roman" w:eastAsia="Times New Roman" w:hAnsi="Times New Roman" w:cs="Times New Roman"/>
          <w:sz w:val="28"/>
          <w:szCs w:val="28"/>
          <w:lang w:val="uk-UA"/>
        </w:rPr>
      </w:pPr>
      <w:r w:rsidRPr="003934D1">
        <w:rPr>
          <w:rFonts w:ascii="Times New Roman" w:eastAsia="Times New Roman" w:hAnsi="Times New Roman" w:cs="Times New Roman"/>
          <w:sz w:val="28"/>
          <w:szCs w:val="28"/>
          <w:lang w:val="uk-UA"/>
        </w:rPr>
        <w:t>Волохов В. І. Економічна природа і зміст кредитної діяльності банку в аспекті оцінювання  її  ефективності  /  В.  І.  Волохов  //  Фінанси  України.  -  К. - 2009. - №8. -</w:t>
      </w:r>
      <w:r w:rsidRPr="003934D1">
        <w:rPr>
          <w:rFonts w:ascii="Times New Roman" w:eastAsia="Times New Roman" w:hAnsi="Times New Roman" w:cs="Times New Roman"/>
          <w:spacing w:val="-10"/>
          <w:sz w:val="28"/>
          <w:szCs w:val="28"/>
          <w:lang w:val="uk-UA"/>
        </w:rPr>
        <w:t xml:space="preserve"> </w:t>
      </w:r>
      <w:r w:rsidRPr="003934D1">
        <w:rPr>
          <w:rFonts w:ascii="Times New Roman" w:eastAsia="Times New Roman" w:hAnsi="Times New Roman" w:cs="Times New Roman"/>
          <w:sz w:val="28"/>
          <w:szCs w:val="28"/>
          <w:lang w:val="uk-UA"/>
        </w:rPr>
        <w:t>109-117с.</w:t>
      </w:r>
    </w:p>
    <w:p w:rsidR="001A69A3" w:rsidRPr="00CA5749" w:rsidRDefault="001A69A3" w:rsidP="001A69A3">
      <w:pPr>
        <w:pStyle w:val="a5"/>
        <w:numPr>
          <w:ilvl w:val="0"/>
          <w:numId w:val="2"/>
        </w:numPr>
        <w:tabs>
          <w:tab w:val="left" w:pos="1086"/>
        </w:tabs>
        <w:spacing w:before="5" w:line="360" w:lineRule="auto"/>
        <w:ind w:right="-148" w:firstLine="567"/>
        <w:jc w:val="both"/>
        <w:rPr>
          <w:rFonts w:ascii="Times New Roman" w:eastAsia="Times New Roman" w:hAnsi="Times New Roman" w:cs="Times New Roman"/>
          <w:sz w:val="28"/>
          <w:szCs w:val="28"/>
          <w:lang w:val="uk-UA"/>
        </w:rPr>
      </w:pPr>
      <w:r w:rsidRPr="00203FEA">
        <w:rPr>
          <w:rFonts w:ascii="Times New Roman" w:hAnsi="Times New Roman" w:cs="Times New Roman"/>
          <w:color w:val="000000"/>
          <w:sz w:val="28"/>
          <w:szCs w:val="28"/>
          <w:shd w:val="clear" w:color="auto" w:fill="FFFFFF"/>
          <w:lang w:val="ru-RU"/>
        </w:rPr>
        <w:t>Господарський кодекс України від 16.01.2003 р. № 436-</w:t>
      </w:r>
      <w:r w:rsidRPr="00CA5749">
        <w:rPr>
          <w:rFonts w:ascii="Times New Roman" w:hAnsi="Times New Roman" w:cs="Times New Roman"/>
          <w:color w:val="000000"/>
          <w:sz w:val="28"/>
          <w:szCs w:val="28"/>
          <w:shd w:val="clear" w:color="auto" w:fill="FFFFFF"/>
        </w:rPr>
        <w:t>IV</w:t>
      </w:r>
      <w:r w:rsidRPr="00203FEA">
        <w:rPr>
          <w:rFonts w:ascii="Times New Roman" w:hAnsi="Times New Roman" w:cs="Times New Roman"/>
          <w:color w:val="000000"/>
          <w:sz w:val="28"/>
          <w:szCs w:val="28"/>
          <w:shd w:val="clear" w:color="auto" w:fill="FFFFFF"/>
          <w:lang w:val="ru-RU"/>
        </w:rPr>
        <w:t xml:space="preserve"> (із </w:t>
      </w:r>
      <w:proofErr w:type="gramStart"/>
      <w:r w:rsidRPr="00203FEA">
        <w:rPr>
          <w:rFonts w:ascii="Times New Roman" w:hAnsi="Times New Roman" w:cs="Times New Roman"/>
          <w:color w:val="000000"/>
          <w:sz w:val="28"/>
          <w:szCs w:val="28"/>
          <w:shd w:val="clear" w:color="auto" w:fill="FFFFFF"/>
          <w:lang w:val="ru-RU"/>
        </w:rPr>
        <w:t>змін.,</w:t>
      </w:r>
      <w:proofErr w:type="gramEnd"/>
      <w:r w:rsidRPr="00203FEA">
        <w:rPr>
          <w:rFonts w:ascii="Times New Roman" w:hAnsi="Times New Roman" w:cs="Times New Roman"/>
          <w:color w:val="000000"/>
          <w:sz w:val="28"/>
          <w:szCs w:val="28"/>
          <w:shd w:val="clear" w:color="auto" w:fill="FFFFFF"/>
          <w:lang w:val="ru-RU"/>
        </w:rPr>
        <w:t xml:space="preserve"> у редакції від 08.12.2016 р.). </w:t>
      </w:r>
      <w:proofErr w:type="gramStart"/>
      <w:r w:rsidRPr="00CA5749">
        <w:rPr>
          <w:rFonts w:ascii="Times New Roman" w:hAnsi="Times New Roman" w:cs="Times New Roman"/>
          <w:color w:val="000000"/>
          <w:sz w:val="28"/>
          <w:szCs w:val="28"/>
          <w:shd w:val="clear" w:color="auto" w:fill="FFFFFF"/>
        </w:rPr>
        <w:t>URL</w:t>
      </w:r>
      <w:r w:rsidRPr="00203FEA">
        <w:rPr>
          <w:rFonts w:ascii="Times New Roman" w:hAnsi="Times New Roman" w:cs="Times New Roman"/>
          <w:color w:val="000000"/>
          <w:sz w:val="28"/>
          <w:szCs w:val="28"/>
          <w:shd w:val="clear" w:color="auto" w:fill="FFFFFF"/>
          <w:lang w:val="ru-RU"/>
        </w:rPr>
        <w:t xml:space="preserve"> :</w:t>
      </w:r>
      <w:proofErr w:type="gramEnd"/>
      <w:r w:rsidRPr="00203FEA">
        <w:rPr>
          <w:rFonts w:ascii="Times New Roman" w:hAnsi="Times New Roman" w:cs="Times New Roman"/>
          <w:color w:val="000000"/>
          <w:sz w:val="28"/>
          <w:szCs w:val="28"/>
          <w:shd w:val="clear" w:color="auto" w:fill="FFFFFF"/>
          <w:lang w:val="ru-RU"/>
        </w:rPr>
        <w:t xml:space="preserve"> </w:t>
      </w:r>
      <w:r w:rsidRPr="00CA5749">
        <w:rPr>
          <w:rFonts w:ascii="Times New Roman" w:hAnsi="Times New Roman" w:cs="Times New Roman"/>
          <w:color w:val="000000"/>
          <w:sz w:val="28"/>
          <w:szCs w:val="28"/>
          <w:shd w:val="clear" w:color="auto" w:fill="FFFFFF"/>
        </w:rPr>
        <w:t>http</w:t>
      </w:r>
      <w:r w:rsidRPr="00203FEA">
        <w:rPr>
          <w:rFonts w:ascii="Times New Roman" w:hAnsi="Times New Roman" w:cs="Times New Roman"/>
          <w:color w:val="000000"/>
          <w:sz w:val="28"/>
          <w:szCs w:val="28"/>
          <w:shd w:val="clear" w:color="auto" w:fill="FFFFFF"/>
          <w:lang w:val="ru-RU"/>
        </w:rPr>
        <w:t xml:space="preserve"> : // </w:t>
      </w:r>
      <w:r w:rsidRPr="00CA5749">
        <w:rPr>
          <w:rFonts w:ascii="Times New Roman" w:hAnsi="Times New Roman" w:cs="Times New Roman"/>
          <w:color w:val="000000"/>
          <w:sz w:val="28"/>
          <w:szCs w:val="28"/>
          <w:shd w:val="clear" w:color="auto" w:fill="FFFFFF"/>
        </w:rPr>
        <w:t>zakon</w:t>
      </w:r>
      <w:r w:rsidRPr="00203FEA">
        <w:rPr>
          <w:rFonts w:ascii="Times New Roman" w:hAnsi="Times New Roman" w:cs="Times New Roman"/>
          <w:color w:val="000000"/>
          <w:sz w:val="28"/>
          <w:szCs w:val="28"/>
          <w:shd w:val="clear" w:color="auto" w:fill="FFFFFF"/>
          <w:lang w:val="ru-RU"/>
        </w:rPr>
        <w:t>2.</w:t>
      </w:r>
      <w:r w:rsidRPr="00CA5749">
        <w:rPr>
          <w:rFonts w:ascii="Times New Roman" w:hAnsi="Times New Roman" w:cs="Times New Roman"/>
          <w:color w:val="000000"/>
          <w:sz w:val="28"/>
          <w:szCs w:val="28"/>
          <w:shd w:val="clear" w:color="auto" w:fill="FFFFFF"/>
        </w:rPr>
        <w:t>rada</w:t>
      </w:r>
      <w:r w:rsidRPr="00203FEA">
        <w:rPr>
          <w:rFonts w:ascii="Times New Roman" w:hAnsi="Times New Roman" w:cs="Times New Roman"/>
          <w:color w:val="000000"/>
          <w:sz w:val="28"/>
          <w:szCs w:val="28"/>
          <w:shd w:val="clear" w:color="auto" w:fill="FFFFFF"/>
          <w:lang w:val="ru-RU"/>
        </w:rPr>
        <w:t>.</w:t>
      </w:r>
      <w:r w:rsidRPr="00CA5749">
        <w:rPr>
          <w:rFonts w:ascii="Times New Roman" w:hAnsi="Times New Roman" w:cs="Times New Roman"/>
          <w:color w:val="000000"/>
          <w:sz w:val="28"/>
          <w:szCs w:val="28"/>
          <w:shd w:val="clear" w:color="auto" w:fill="FFFFFF"/>
        </w:rPr>
        <w:t>gov</w:t>
      </w:r>
      <w:r w:rsidRPr="00203FEA">
        <w:rPr>
          <w:rFonts w:ascii="Times New Roman" w:hAnsi="Times New Roman" w:cs="Times New Roman"/>
          <w:color w:val="000000"/>
          <w:sz w:val="28"/>
          <w:szCs w:val="28"/>
          <w:shd w:val="clear" w:color="auto" w:fill="FFFFFF"/>
          <w:lang w:val="ru-RU"/>
        </w:rPr>
        <w:t>.</w:t>
      </w:r>
      <w:r w:rsidRPr="00CA5749">
        <w:rPr>
          <w:rFonts w:ascii="Times New Roman" w:hAnsi="Times New Roman" w:cs="Times New Roman"/>
          <w:color w:val="000000"/>
          <w:sz w:val="28"/>
          <w:szCs w:val="28"/>
          <w:shd w:val="clear" w:color="auto" w:fill="FFFFFF"/>
        </w:rPr>
        <w:t>ua</w:t>
      </w:r>
      <w:r w:rsidRPr="00203FEA">
        <w:rPr>
          <w:rFonts w:ascii="Times New Roman" w:hAnsi="Times New Roman" w:cs="Times New Roman"/>
          <w:color w:val="000000"/>
          <w:sz w:val="28"/>
          <w:szCs w:val="28"/>
          <w:shd w:val="clear" w:color="auto" w:fill="FFFFFF"/>
          <w:lang w:val="ru-RU"/>
        </w:rPr>
        <w:t xml:space="preserve"> / </w:t>
      </w:r>
      <w:r w:rsidRPr="00CA5749">
        <w:rPr>
          <w:rFonts w:ascii="Times New Roman" w:hAnsi="Times New Roman" w:cs="Times New Roman"/>
          <w:color w:val="000000"/>
          <w:sz w:val="28"/>
          <w:szCs w:val="28"/>
          <w:shd w:val="clear" w:color="auto" w:fill="FFFFFF"/>
        </w:rPr>
        <w:t>laws</w:t>
      </w:r>
      <w:r w:rsidRPr="00203FEA">
        <w:rPr>
          <w:rFonts w:ascii="Times New Roman" w:hAnsi="Times New Roman" w:cs="Times New Roman"/>
          <w:color w:val="000000"/>
          <w:sz w:val="28"/>
          <w:szCs w:val="28"/>
          <w:shd w:val="clear" w:color="auto" w:fill="FFFFFF"/>
          <w:lang w:val="ru-RU"/>
        </w:rPr>
        <w:t xml:space="preserve"> / </w:t>
      </w:r>
      <w:r w:rsidRPr="00CA5749">
        <w:rPr>
          <w:rFonts w:ascii="Times New Roman" w:hAnsi="Times New Roman" w:cs="Times New Roman"/>
          <w:color w:val="000000"/>
          <w:sz w:val="28"/>
          <w:szCs w:val="28"/>
          <w:shd w:val="clear" w:color="auto" w:fill="FFFFFF"/>
        </w:rPr>
        <w:t>show</w:t>
      </w:r>
      <w:r w:rsidRPr="00203FEA">
        <w:rPr>
          <w:rFonts w:ascii="Times New Roman" w:hAnsi="Times New Roman" w:cs="Times New Roman"/>
          <w:color w:val="000000"/>
          <w:sz w:val="28"/>
          <w:szCs w:val="28"/>
          <w:shd w:val="clear" w:color="auto" w:fill="FFFFFF"/>
          <w:lang w:val="ru-RU"/>
        </w:rPr>
        <w:t xml:space="preserve"> / 436-15 (дата звернення 16.06.2017).</w:t>
      </w:r>
    </w:p>
    <w:p w:rsidR="001A69A3" w:rsidRPr="00390329" w:rsidRDefault="001A69A3" w:rsidP="001A69A3">
      <w:pPr>
        <w:pStyle w:val="a5"/>
        <w:numPr>
          <w:ilvl w:val="0"/>
          <w:numId w:val="2"/>
        </w:numPr>
        <w:tabs>
          <w:tab w:val="left" w:pos="1113"/>
        </w:tabs>
        <w:spacing w:before="2" w:line="360" w:lineRule="auto"/>
        <w:ind w:right="-148" w:firstLine="567"/>
        <w:jc w:val="both"/>
        <w:rPr>
          <w:rFonts w:ascii="Times New Roman" w:eastAsia="Times New Roman" w:hAnsi="Times New Roman" w:cs="Times New Roman"/>
          <w:sz w:val="28"/>
          <w:szCs w:val="28"/>
          <w:lang w:val="uk-UA"/>
        </w:rPr>
      </w:pPr>
      <w:r w:rsidRPr="0083578E">
        <w:rPr>
          <w:rFonts w:ascii="Times New Roman" w:hAnsi="Times New Roman" w:cs="Times New Roman"/>
          <w:sz w:val="28"/>
          <w:szCs w:val="28"/>
          <w:lang w:val="uk-UA"/>
        </w:rPr>
        <w:t>Глущенко C.B. Кредитний ринок: інститути та інструменти:</w:t>
      </w:r>
      <w:r w:rsidRPr="0083578E">
        <w:rPr>
          <w:rFonts w:ascii="Times New Roman" w:hAnsi="Times New Roman" w:cs="Times New Roman"/>
          <w:spacing w:val="-5"/>
          <w:sz w:val="28"/>
          <w:szCs w:val="28"/>
          <w:lang w:val="uk-UA"/>
        </w:rPr>
        <w:t xml:space="preserve"> </w:t>
      </w:r>
      <w:r w:rsidRPr="0083578E">
        <w:rPr>
          <w:rFonts w:ascii="Times New Roman" w:hAnsi="Times New Roman" w:cs="Times New Roman"/>
          <w:sz w:val="28"/>
          <w:szCs w:val="28"/>
          <w:lang w:val="uk-UA"/>
        </w:rPr>
        <w:t xml:space="preserve">навч.посіб. </w:t>
      </w:r>
      <w:r>
        <w:rPr>
          <w:rFonts w:ascii="Times New Roman" w:hAnsi="Times New Roman" w:cs="Times New Roman"/>
          <w:sz w:val="28"/>
          <w:szCs w:val="28"/>
          <w:lang w:val="uk-UA"/>
        </w:rPr>
        <w:t xml:space="preserve">/ </w:t>
      </w:r>
      <w:r w:rsidRPr="0083578E">
        <w:rPr>
          <w:rFonts w:ascii="Times New Roman" w:hAnsi="Times New Roman" w:cs="Times New Roman"/>
          <w:sz w:val="28"/>
          <w:szCs w:val="28"/>
          <w:lang w:val="uk-UA"/>
        </w:rPr>
        <w:t>Глу</w:t>
      </w:r>
      <w:r>
        <w:rPr>
          <w:rFonts w:ascii="Times New Roman" w:hAnsi="Times New Roman" w:cs="Times New Roman"/>
          <w:sz w:val="28"/>
          <w:szCs w:val="28"/>
          <w:lang w:val="uk-UA"/>
        </w:rPr>
        <w:t xml:space="preserve">щенко C.B. – K.: Видавничий дім </w:t>
      </w:r>
      <w:r w:rsidRPr="0083578E">
        <w:rPr>
          <w:rFonts w:ascii="Times New Roman" w:hAnsi="Times New Roman" w:cs="Times New Roman"/>
          <w:sz w:val="28"/>
          <w:szCs w:val="28"/>
          <w:lang w:val="uk-UA"/>
        </w:rPr>
        <w:t>“Києво-Могилянська</w:t>
      </w:r>
      <w:r>
        <w:rPr>
          <w:rFonts w:ascii="Times New Roman" w:hAnsi="Times New Roman" w:cs="Times New Roman"/>
          <w:sz w:val="28"/>
          <w:szCs w:val="28"/>
          <w:lang w:val="uk-UA"/>
        </w:rPr>
        <w:t xml:space="preserve"> </w:t>
      </w:r>
      <w:r w:rsidRPr="0083578E">
        <w:rPr>
          <w:rFonts w:ascii="Times New Roman" w:hAnsi="Times New Roman" w:cs="Times New Roman"/>
          <w:spacing w:val="-1"/>
          <w:sz w:val="28"/>
          <w:szCs w:val="28"/>
          <w:lang w:val="uk-UA"/>
        </w:rPr>
        <w:t xml:space="preserve">академія”, </w:t>
      </w:r>
      <w:r w:rsidRPr="0083578E">
        <w:rPr>
          <w:rFonts w:ascii="Times New Roman" w:hAnsi="Times New Roman" w:cs="Times New Roman"/>
          <w:sz w:val="28"/>
          <w:szCs w:val="28"/>
          <w:lang w:val="uk-UA"/>
        </w:rPr>
        <w:t>2010. – 153</w:t>
      </w:r>
      <w:r w:rsidRPr="0083578E">
        <w:rPr>
          <w:rFonts w:ascii="Times New Roman" w:hAnsi="Times New Roman" w:cs="Times New Roman"/>
          <w:spacing w:val="-5"/>
          <w:sz w:val="28"/>
          <w:szCs w:val="28"/>
          <w:lang w:val="uk-UA"/>
        </w:rPr>
        <w:t xml:space="preserve"> </w:t>
      </w:r>
      <w:r w:rsidRPr="0083578E">
        <w:rPr>
          <w:rFonts w:ascii="Times New Roman" w:hAnsi="Times New Roman" w:cs="Times New Roman"/>
          <w:sz w:val="28"/>
          <w:szCs w:val="28"/>
          <w:lang w:val="uk-UA"/>
        </w:rPr>
        <w:t>с.</w:t>
      </w:r>
    </w:p>
    <w:p w:rsidR="001A69A3" w:rsidRPr="00187F7B" w:rsidRDefault="001A69A3" w:rsidP="001A69A3">
      <w:pPr>
        <w:pStyle w:val="a5"/>
        <w:numPr>
          <w:ilvl w:val="0"/>
          <w:numId w:val="2"/>
        </w:numPr>
        <w:tabs>
          <w:tab w:val="left" w:pos="1086"/>
        </w:tabs>
        <w:spacing w:before="5" w:line="360" w:lineRule="auto"/>
        <w:ind w:right="-148" w:firstLine="567"/>
        <w:jc w:val="both"/>
        <w:rPr>
          <w:rFonts w:ascii="Times New Roman" w:eastAsia="Times New Roman" w:hAnsi="Times New Roman" w:cs="Times New Roman"/>
          <w:sz w:val="28"/>
          <w:szCs w:val="28"/>
          <w:lang w:val="uk-UA"/>
        </w:rPr>
      </w:pPr>
      <w:r w:rsidRPr="003934D1">
        <w:rPr>
          <w:rFonts w:ascii="Times New Roman" w:hAnsi="Times New Roman" w:cs="Times New Roman"/>
          <w:sz w:val="28"/>
          <w:szCs w:val="28"/>
          <w:lang w:val="uk-UA"/>
        </w:rPr>
        <w:t>Денисенко М. П. Грошово-кредитна діяльність банків: навч. посіб. / Денисенко М. П., Кабанов В. Г., Худолій JI. M. - K.: Вид-во Європейського ун- ту, 2004. - 339</w:t>
      </w:r>
      <w:r w:rsidRPr="003934D1">
        <w:rPr>
          <w:rFonts w:ascii="Times New Roman" w:hAnsi="Times New Roman" w:cs="Times New Roman"/>
          <w:spacing w:val="-4"/>
          <w:sz w:val="28"/>
          <w:szCs w:val="28"/>
          <w:lang w:val="uk-UA"/>
        </w:rPr>
        <w:t xml:space="preserve"> </w:t>
      </w:r>
      <w:r w:rsidRPr="003934D1">
        <w:rPr>
          <w:rFonts w:ascii="Times New Roman" w:hAnsi="Times New Roman" w:cs="Times New Roman"/>
          <w:sz w:val="28"/>
          <w:szCs w:val="28"/>
          <w:lang w:val="uk-UA"/>
        </w:rPr>
        <w:t>с.</w:t>
      </w:r>
    </w:p>
    <w:p w:rsidR="001A69A3" w:rsidRPr="00390329" w:rsidRDefault="001A69A3" w:rsidP="001A69A3">
      <w:pPr>
        <w:pStyle w:val="a5"/>
        <w:numPr>
          <w:ilvl w:val="0"/>
          <w:numId w:val="2"/>
        </w:numPr>
        <w:tabs>
          <w:tab w:val="left" w:pos="1113"/>
        </w:tabs>
        <w:spacing w:before="2" w:line="360" w:lineRule="auto"/>
        <w:ind w:right="-148" w:firstLine="567"/>
        <w:jc w:val="both"/>
        <w:rPr>
          <w:rFonts w:ascii="Times New Roman" w:eastAsia="Times New Roman" w:hAnsi="Times New Roman" w:cs="Times New Roman"/>
          <w:sz w:val="28"/>
          <w:szCs w:val="28"/>
          <w:lang w:val="uk-UA"/>
        </w:rPr>
      </w:pPr>
      <w:r w:rsidRPr="00390329">
        <w:rPr>
          <w:rFonts w:ascii="Times New Roman" w:hAnsi="Times New Roman"/>
          <w:sz w:val="28"/>
          <w:lang w:val="uk-UA"/>
        </w:rPr>
        <w:t>Диба М. І. Тимчасова адміністрація та ліквідація банків: навч.</w:t>
      </w:r>
      <w:r w:rsidRPr="00390329">
        <w:rPr>
          <w:rFonts w:ascii="Times New Roman" w:hAnsi="Times New Roman"/>
          <w:spacing w:val="-16"/>
          <w:sz w:val="28"/>
          <w:lang w:val="uk-UA"/>
        </w:rPr>
        <w:t xml:space="preserve"> </w:t>
      </w:r>
      <w:r w:rsidRPr="00390329">
        <w:rPr>
          <w:rFonts w:ascii="Times New Roman" w:hAnsi="Times New Roman" w:cs="Times New Roman"/>
          <w:sz w:val="28"/>
          <w:szCs w:val="28"/>
          <w:lang w:val="uk-UA"/>
        </w:rPr>
        <w:t>посібник / Диба М. І., Раєвський К.С., Зубок М. І. - K.: КНЕУ, 2008. - 192</w:t>
      </w:r>
      <w:r w:rsidRPr="00390329">
        <w:rPr>
          <w:rFonts w:ascii="Times New Roman" w:hAnsi="Times New Roman" w:cs="Times New Roman"/>
          <w:spacing w:val="-13"/>
          <w:sz w:val="28"/>
          <w:szCs w:val="28"/>
          <w:lang w:val="uk-UA"/>
        </w:rPr>
        <w:t xml:space="preserve"> </w:t>
      </w:r>
      <w:r w:rsidRPr="00390329">
        <w:rPr>
          <w:rFonts w:ascii="Times New Roman" w:hAnsi="Times New Roman" w:cs="Times New Roman"/>
          <w:sz w:val="28"/>
          <w:szCs w:val="28"/>
          <w:lang w:val="uk-UA"/>
        </w:rPr>
        <w:t>с.</w:t>
      </w:r>
    </w:p>
    <w:p w:rsidR="001A69A3" w:rsidRPr="00001891" w:rsidRDefault="001A69A3" w:rsidP="001A69A3">
      <w:pPr>
        <w:pStyle w:val="a5"/>
        <w:numPr>
          <w:ilvl w:val="0"/>
          <w:numId w:val="2"/>
        </w:numPr>
        <w:tabs>
          <w:tab w:val="left" w:pos="1086"/>
        </w:tabs>
        <w:spacing w:before="5" w:line="360" w:lineRule="auto"/>
        <w:ind w:right="-148" w:firstLine="567"/>
        <w:jc w:val="both"/>
        <w:rPr>
          <w:rFonts w:ascii="Times New Roman" w:eastAsia="Times New Roman" w:hAnsi="Times New Roman" w:cs="Times New Roman"/>
          <w:sz w:val="28"/>
          <w:szCs w:val="28"/>
          <w:lang w:val="uk-UA"/>
        </w:rPr>
      </w:pPr>
      <w:r w:rsidRPr="00187F7B">
        <w:rPr>
          <w:rFonts w:ascii="Times New Roman" w:hAnsi="Times New Roman" w:cs="Times New Roman"/>
          <w:sz w:val="28"/>
          <w:szCs w:val="28"/>
          <w:lang w:val="uk-UA"/>
        </w:rPr>
        <w:t xml:space="preserve">Дмитренко М. Г. Кредитування і контроль: навч.-метод, посіб. (у схемах і коментарях) / М. Г. Дмитренко,  B.  C.  Потлатюк.  -  K.:  Кондор,  </w:t>
      </w:r>
      <w:r w:rsidRPr="00187F7B">
        <w:rPr>
          <w:rFonts w:ascii="Times New Roman" w:hAnsi="Times New Roman" w:cs="Times New Roman"/>
          <w:sz w:val="28"/>
          <w:szCs w:val="28"/>
          <w:lang w:val="uk-UA"/>
        </w:rPr>
        <w:lastRenderedPageBreak/>
        <w:t>2009.- 296</w:t>
      </w:r>
      <w:r w:rsidRPr="00187F7B">
        <w:rPr>
          <w:rFonts w:ascii="Times New Roman" w:hAnsi="Times New Roman" w:cs="Times New Roman"/>
          <w:spacing w:val="-4"/>
          <w:sz w:val="28"/>
          <w:szCs w:val="28"/>
          <w:lang w:val="uk-UA"/>
        </w:rPr>
        <w:t xml:space="preserve"> </w:t>
      </w:r>
      <w:r w:rsidRPr="00187F7B">
        <w:rPr>
          <w:rFonts w:ascii="Times New Roman" w:hAnsi="Times New Roman" w:cs="Times New Roman"/>
          <w:sz w:val="28"/>
          <w:szCs w:val="28"/>
          <w:lang w:val="uk-UA"/>
        </w:rPr>
        <w:t>с.</w:t>
      </w:r>
    </w:p>
    <w:p w:rsidR="001A69A3" w:rsidRPr="00AF02CE" w:rsidRDefault="001A69A3" w:rsidP="001A69A3">
      <w:pPr>
        <w:pStyle w:val="a5"/>
        <w:numPr>
          <w:ilvl w:val="0"/>
          <w:numId w:val="2"/>
        </w:numPr>
        <w:tabs>
          <w:tab w:val="left" w:pos="1086"/>
        </w:tabs>
        <w:spacing w:before="5" w:line="360" w:lineRule="auto"/>
        <w:ind w:right="-148" w:firstLine="567"/>
        <w:jc w:val="both"/>
        <w:rPr>
          <w:rFonts w:ascii="Times New Roman" w:eastAsia="Times New Roman" w:hAnsi="Times New Roman" w:cs="Times New Roman"/>
          <w:sz w:val="28"/>
          <w:szCs w:val="28"/>
          <w:lang w:val="uk-UA"/>
        </w:rPr>
      </w:pPr>
      <w:r w:rsidRPr="00001891">
        <w:rPr>
          <w:rFonts w:ascii="Times New Roman" w:hAnsi="Times New Roman" w:cs="Times New Roman"/>
          <w:sz w:val="28"/>
          <w:szCs w:val="28"/>
          <w:lang w:val="uk-UA"/>
        </w:rPr>
        <w:t xml:space="preserve">Економічна безпека: навч. посіб. / [Варналій З.С. та ін.]; за ред. </w:t>
      </w:r>
      <w:r w:rsidRPr="00001891">
        <w:rPr>
          <w:rFonts w:ascii="Times New Roman" w:hAnsi="Times New Roman" w:cs="Times New Roman"/>
          <w:spacing w:val="2"/>
          <w:sz w:val="28"/>
          <w:szCs w:val="28"/>
          <w:lang w:val="uk-UA"/>
        </w:rPr>
        <w:t xml:space="preserve">д-ра </w:t>
      </w:r>
      <w:r w:rsidRPr="00001891">
        <w:rPr>
          <w:rFonts w:ascii="Times New Roman" w:hAnsi="Times New Roman" w:cs="Times New Roman"/>
          <w:sz w:val="28"/>
          <w:szCs w:val="28"/>
          <w:lang w:val="uk-UA"/>
        </w:rPr>
        <w:t>екон. наук, проф. З.С. Варналія. - K.: Знання, 2009. - 647</w:t>
      </w:r>
      <w:r w:rsidRPr="00001891">
        <w:rPr>
          <w:rFonts w:ascii="Times New Roman" w:hAnsi="Times New Roman" w:cs="Times New Roman"/>
          <w:spacing w:val="-14"/>
          <w:sz w:val="28"/>
          <w:szCs w:val="28"/>
          <w:lang w:val="uk-UA"/>
        </w:rPr>
        <w:t xml:space="preserve"> </w:t>
      </w:r>
      <w:r w:rsidRPr="00001891">
        <w:rPr>
          <w:rFonts w:ascii="Times New Roman" w:hAnsi="Times New Roman" w:cs="Times New Roman"/>
          <w:sz w:val="28"/>
          <w:szCs w:val="28"/>
          <w:lang w:val="uk-UA"/>
        </w:rPr>
        <w:t>с.</w:t>
      </w:r>
    </w:p>
    <w:p w:rsidR="001A69A3" w:rsidRPr="00AF02CE" w:rsidRDefault="001A69A3" w:rsidP="001A69A3">
      <w:pPr>
        <w:pStyle w:val="a5"/>
        <w:numPr>
          <w:ilvl w:val="0"/>
          <w:numId w:val="2"/>
        </w:numPr>
        <w:tabs>
          <w:tab w:val="left" w:pos="1086"/>
        </w:tabs>
        <w:spacing w:before="5" w:line="360" w:lineRule="auto"/>
        <w:ind w:right="-148" w:firstLine="567"/>
        <w:jc w:val="both"/>
        <w:rPr>
          <w:rFonts w:ascii="Times New Roman" w:eastAsia="Times New Roman" w:hAnsi="Times New Roman" w:cs="Times New Roman"/>
          <w:sz w:val="28"/>
          <w:szCs w:val="28"/>
          <w:lang w:val="uk-UA"/>
        </w:rPr>
      </w:pPr>
      <w:r w:rsidRPr="00203FEA">
        <w:rPr>
          <w:rFonts w:ascii="Times New Roman" w:eastAsia="Times New Roman" w:hAnsi="Times New Roman" w:cs="Times New Roman"/>
          <w:color w:val="000000"/>
          <w:sz w:val="28"/>
          <w:szCs w:val="28"/>
          <w:lang w:val="ru-RU"/>
        </w:rPr>
        <w:t xml:space="preserve">Єпіфанов А. О. Методологічні складові ефективного розвитку банківського сектору економіки </w:t>
      </w:r>
      <w:proofErr w:type="gramStart"/>
      <w:r w:rsidRPr="00203FEA">
        <w:rPr>
          <w:rFonts w:ascii="Times New Roman" w:eastAsia="Times New Roman" w:hAnsi="Times New Roman" w:cs="Times New Roman"/>
          <w:color w:val="000000"/>
          <w:sz w:val="28"/>
          <w:szCs w:val="28"/>
          <w:lang w:val="ru-RU"/>
        </w:rPr>
        <w:t>України :</w:t>
      </w:r>
      <w:proofErr w:type="gramEnd"/>
      <w:r w:rsidRPr="00203FEA">
        <w:rPr>
          <w:rFonts w:ascii="Times New Roman" w:eastAsia="Times New Roman" w:hAnsi="Times New Roman" w:cs="Times New Roman"/>
          <w:color w:val="000000"/>
          <w:sz w:val="28"/>
          <w:szCs w:val="28"/>
          <w:lang w:val="ru-RU"/>
        </w:rPr>
        <w:t xml:space="preserve"> монографія. </w:t>
      </w:r>
      <w:proofErr w:type="gramStart"/>
      <w:r w:rsidRPr="00AF02CE">
        <w:rPr>
          <w:rFonts w:ascii="Times New Roman" w:eastAsia="Times New Roman" w:hAnsi="Times New Roman" w:cs="Times New Roman"/>
          <w:color w:val="000000"/>
          <w:sz w:val="28"/>
          <w:szCs w:val="28"/>
        </w:rPr>
        <w:t>Суми :</w:t>
      </w:r>
      <w:proofErr w:type="gramEnd"/>
      <w:r w:rsidRPr="00AF02CE">
        <w:rPr>
          <w:rFonts w:ascii="Times New Roman" w:eastAsia="Times New Roman" w:hAnsi="Times New Roman" w:cs="Times New Roman"/>
          <w:color w:val="000000"/>
          <w:sz w:val="28"/>
          <w:szCs w:val="28"/>
        </w:rPr>
        <w:t xml:space="preserve"> Університетська книга, 2007.</w:t>
      </w:r>
      <w:r w:rsidRPr="00AF02CE">
        <w:rPr>
          <w:rFonts w:ascii="Times New Roman" w:hAnsi="Times New Roman" w:cs="Times New Roman"/>
          <w:sz w:val="28"/>
          <w:szCs w:val="28"/>
        </w:rPr>
        <w:t xml:space="preserve"> </w:t>
      </w:r>
      <w:proofErr w:type="gramStart"/>
      <w:r w:rsidRPr="00AF02CE">
        <w:rPr>
          <w:rFonts w:ascii="Times New Roman" w:eastAsia="Times New Roman" w:hAnsi="Times New Roman" w:cs="Times New Roman"/>
          <w:color w:val="000000"/>
          <w:sz w:val="28"/>
          <w:szCs w:val="28"/>
        </w:rPr>
        <w:t>417</w:t>
      </w:r>
      <w:proofErr w:type="gramEnd"/>
      <w:r w:rsidRPr="00AF02CE">
        <w:rPr>
          <w:rFonts w:ascii="Times New Roman" w:eastAsia="Times New Roman" w:hAnsi="Times New Roman" w:cs="Times New Roman"/>
          <w:color w:val="000000"/>
          <w:sz w:val="28"/>
          <w:szCs w:val="28"/>
        </w:rPr>
        <w:t xml:space="preserve"> с.</w:t>
      </w:r>
    </w:p>
    <w:p w:rsidR="001A69A3" w:rsidRPr="00187F7B" w:rsidRDefault="001A69A3" w:rsidP="001A69A3">
      <w:pPr>
        <w:pStyle w:val="a5"/>
        <w:numPr>
          <w:ilvl w:val="0"/>
          <w:numId w:val="2"/>
        </w:numPr>
        <w:tabs>
          <w:tab w:val="left" w:pos="1086"/>
        </w:tabs>
        <w:spacing w:before="5" w:line="360" w:lineRule="auto"/>
        <w:ind w:right="-148" w:firstLine="567"/>
        <w:jc w:val="both"/>
        <w:rPr>
          <w:rFonts w:ascii="Times New Roman" w:eastAsia="Times New Roman" w:hAnsi="Times New Roman" w:cs="Times New Roman"/>
          <w:sz w:val="28"/>
          <w:szCs w:val="28"/>
          <w:lang w:val="uk-UA"/>
        </w:rPr>
      </w:pPr>
      <w:r w:rsidRPr="00187F7B">
        <w:rPr>
          <w:rFonts w:ascii="Times New Roman" w:hAnsi="Times New Roman" w:cs="Times New Roman"/>
          <w:sz w:val="28"/>
          <w:szCs w:val="28"/>
          <w:lang w:val="uk-UA"/>
        </w:rPr>
        <w:t xml:space="preserve">Живко З. Б. Банківська діяльність: навч. посіб. / Живко З. Б. - </w:t>
      </w:r>
      <w:r w:rsidRPr="00187F7B">
        <w:rPr>
          <w:rFonts w:ascii="Times New Roman" w:hAnsi="Times New Roman" w:cs="Times New Roman"/>
          <w:spacing w:val="-2"/>
          <w:sz w:val="28"/>
          <w:szCs w:val="28"/>
          <w:lang w:val="uk-UA"/>
        </w:rPr>
        <w:t xml:space="preserve">K.: </w:t>
      </w:r>
      <w:r w:rsidRPr="00187F7B">
        <w:rPr>
          <w:rFonts w:ascii="Times New Roman" w:hAnsi="Times New Roman" w:cs="Times New Roman"/>
          <w:sz w:val="28"/>
          <w:szCs w:val="28"/>
          <w:lang w:val="uk-UA"/>
        </w:rPr>
        <w:t>Алерта, 2012.-248</w:t>
      </w:r>
      <w:r w:rsidRPr="00187F7B">
        <w:rPr>
          <w:rFonts w:ascii="Times New Roman" w:hAnsi="Times New Roman" w:cs="Times New Roman"/>
          <w:spacing w:val="-6"/>
          <w:sz w:val="28"/>
          <w:szCs w:val="28"/>
          <w:lang w:val="uk-UA"/>
        </w:rPr>
        <w:t xml:space="preserve"> </w:t>
      </w:r>
      <w:r w:rsidRPr="00187F7B">
        <w:rPr>
          <w:rFonts w:ascii="Times New Roman" w:hAnsi="Times New Roman" w:cs="Times New Roman"/>
          <w:sz w:val="28"/>
          <w:szCs w:val="28"/>
          <w:lang w:val="uk-UA"/>
        </w:rPr>
        <w:t>с.</w:t>
      </w:r>
    </w:p>
    <w:p w:rsidR="001A69A3" w:rsidRPr="0083578E" w:rsidRDefault="001A69A3" w:rsidP="001A69A3">
      <w:pPr>
        <w:pStyle w:val="a5"/>
        <w:numPr>
          <w:ilvl w:val="0"/>
          <w:numId w:val="2"/>
        </w:numPr>
        <w:tabs>
          <w:tab w:val="left" w:pos="1113"/>
        </w:tabs>
        <w:spacing w:before="2" w:line="360" w:lineRule="auto"/>
        <w:ind w:right="-148" w:firstLine="567"/>
        <w:jc w:val="both"/>
        <w:rPr>
          <w:rFonts w:ascii="Times New Roman" w:eastAsia="Times New Roman" w:hAnsi="Times New Roman" w:cs="Times New Roman"/>
          <w:sz w:val="28"/>
          <w:szCs w:val="28"/>
          <w:lang w:val="uk-UA"/>
        </w:rPr>
      </w:pPr>
      <w:r w:rsidRPr="003934D1">
        <w:rPr>
          <w:rFonts w:ascii="Times New Roman" w:hAnsi="Times New Roman" w:cs="Times New Roman"/>
          <w:sz w:val="28"/>
          <w:szCs w:val="28"/>
          <w:lang w:val="uk-UA"/>
        </w:rPr>
        <w:t>Загородній А. Г. Кредитування: термінол. слов. / Загородній А. Г., Вознюк Г. Л., Партин Г.О. - K.: Кондор, 2007. - 168</w:t>
      </w:r>
      <w:r w:rsidRPr="003934D1">
        <w:rPr>
          <w:rFonts w:ascii="Times New Roman" w:hAnsi="Times New Roman" w:cs="Times New Roman"/>
          <w:spacing w:val="-13"/>
          <w:sz w:val="28"/>
          <w:szCs w:val="28"/>
          <w:lang w:val="uk-UA"/>
        </w:rPr>
        <w:t xml:space="preserve"> </w:t>
      </w:r>
      <w:r w:rsidRPr="003934D1">
        <w:rPr>
          <w:rFonts w:ascii="Times New Roman" w:hAnsi="Times New Roman" w:cs="Times New Roman"/>
          <w:sz w:val="28"/>
          <w:szCs w:val="28"/>
          <w:lang w:val="uk-UA"/>
        </w:rPr>
        <w:t>с.</w:t>
      </w:r>
    </w:p>
    <w:p w:rsidR="001A69A3" w:rsidRPr="003934D1" w:rsidRDefault="001A69A3" w:rsidP="001A69A3">
      <w:pPr>
        <w:pStyle w:val="a5"/>
        <w:numPr>
          <w:ilvl w:val="0"/>
          <w:numId w:val="2"/>
        </w:numPr>
        <w:tabs>
          <w:tab w:val="left" w:pos="1238"/>
        </w:tabs>
        <w:spacing w:before="7" w:line="360" w:lineRule="auto"/>
        <w:ind w:right="-148" w:firstLine="567"/>
        <w:jc w:val="both"/>
        <w:rPr>
          <w:rFonts w:ascii="Times New Roman" w:eastAsia="Times New Roman" w:hAnsi="Times New Roman" w:cs="Times New Roman"/>
          <w:sz w:val="28"/>
          <w:szCs w:val="28"/>
          <w:lang w:val="uk-UA"/>
        </w:rPr>
      </w:pPr>
      <w:r w:rsidRPr="003934D1">
        <w:rPr>
          <w:rFonts w:ascii="Times New Roman" w:eastAsia="Times New Roman" w:hAnsi="Times New Roman" w:cs="Times New Roman"/>
          <w:sz w:val="28"/>
          <w:szCs w:val="28"/>
          <w:lang w:val="uk-UA"/>
        </w:rPr>
        <w:t>Зубок М. І. Інформаційна безпека підприємництва, банку. Захист інформації / М. І. Зубок // Бизнес и безопасность. - К., 2011. - №2 (82) - 34-37</w:t>
      </w:r>
      <w:r w:rsidRPr="003934D1">
        <w:rPr>
          <w:rFonts w:ascii="Times New Roman" w:eastAsia="Times New Roman" w:hAnsi="Times New Roman" w:cs="Times New Roman"/>
          <w:spacing w:val="-23"/>
          <w:sz w:val="28"/>
          <w:szCs w:val="28"/>
          <w:lang w:val="uk-UA"/>
        </w:rPr>
        <w:t xml:space="preserve"> </w:t>
      </w:r>
      <w:r w:rsidRPr="003934D1">
        <w:rPr>
          <w:rFonts w:ascii="Times New Roman" w:eastAsia="Times New Roman" w:hAnsi="Times New Roman" w:cs="Times New Roman"/>
          <w:sz w:val="28"/>
          <w:szCs w:val="28"/>
          <w:lang w:val="uk-UA"/>
        </w:rPr>
        <w:t>с.</w:t>
      </w:r>
    </w:p>
    <w:p w:rsidR="001A69A3" w:rsidRPr="00981BDD" w:rsidRDefault="001A69A3" w:rsidP="001A69A3">
      <w:pPr>
        <w:pStyle w:val="a5"/>
        <w:numPr>
          <w:ilvl w:val="0"/>
          <w:numId w:val="2"/>
        </w:numPr>
        <w:tabs>
          <w:tab w:val="left" w:pos="1223"/>
        </w:tabs>
        <w:spacing w:before="5" w:line="360" w:lineRule="auto"/>
        <w:ind w:right="-148" w:firstLine="567"/>
        <w:jc w:val="both"/>
        <w:rPr>
          <w:rFonts w:ascii="Times New Roman" w:eastAsia="Times New Roman" w:hAnsi="Times New Roman" w:cs="Times New Roman"/>
          <w:sz w:val="28"/>
          <w:szCs w:val="28"/>
          <w:lang w:val="uk-UA"/>
        </w:rPr>
      </w:pPr>
      <w:r w:rsidRPr="003934D1">
        <w:rPr>
          <w:rFonts w:ascii="Times New Roman" w:hAnsi="Times New Roman" w:cs="Times New Roman"/>
          <w:sz w:val="28"/>
          <w:szCs w:val="28"/>
          <w:lang w:val="uk-UA"/>
        </w:rPr>
        <w:t>Зубок М.І. Інформаційно-аналітичне забезпечення підприємницької діяльності: навч. посіб. / М.І. Зубок. - К.. КНТЕУ, 2007. - 156</w:t>
      </w:r>
      <w:r w:rsidRPr="003934D1">
        <w:rPr>
          <w:rFonts w:ascii="Times New Roman" w:hAnsi="Times New Roman" w:cs="Times New Roman"/>
          <w:spacing w:val="-19"/>
          <w:sz w:val="28"/>
          <w:szCs w:val="28"/>
          <w:lang w:val="uk-UA"/>
        </w:rPr>
        <w:t xml:space="preserve"> </w:t>
      </w:r>
      <w:r w:rsidRPr="003934D1">
        <w:rPr>
          <w:rFonts w:ascii="Times New Roman" w:hAnsi="Times New Roman" w:cs="Times New Roman"/>
          <w:sz w:val="28"/>
          <w:szCs w:val="28"/>
          <w:lang w:val="uk-UA"/>
        </w:rPr>
        <w:t>с.</w:t>
      </w:r>
    </w:p>
    <w:p w:rsidR="001A69A3" w:rsidRPr="00981BDD" w:rsidRDefault="001A69A3" w:rsidP="001A69A3">
      <w:pPr>
        <w:pStyle w:val="a5"/>
        <w:numPr>
          <w:ilvl w:val="0"/>
          <w:numId w:val="2"/>
        </w:numPr>
        <w:tabs>
          <w:tab w:val="left" w:pos="1223"/>
        </w:tabs>
        <w:spacing w:before="5" w:line="360" w:lineRule="auto"/>
        <w:ind w:right="-148" w:firstLine="567"/>
        <w:jc w:val="both"/>
        <w:rPr>
          <w:rFonts w:ascii="Times New Roman" w:eastAsia="Times New Roman" w:hAnsi="Times New Roman" w:cs="Times New Roman"/>
          <w:sz w:val="28"/>
          <w:szCs w:val="28"/>
          <w:lang w:val="uk-UA"/>
        </w:rPr>
      </w:pPr>
      <w:r w:rsidRPr="00981BDD">
        <w:rPr>
          <w:rFonts w:ascii="Times New Roman" w:hAnsi="Times New Roman" w:cs="Times New Roman"/>
          <w:sz w:val="28"/>
          <w:szCs w:val="28"/>
          <w:lang w:val="uk-UA"/>
        </w:rPr>
        <w:t xml:space="preserve">Зубок М. І. Глобалізаційні виклики фінансовій безпеці / М.   </w:t>
      </w:r>
      <w:r w:rsidRPr="00981BDD">
        <w:rPr>
          <w:rFonts w:ascii="Times New Roman" w:hAnsi="Times New Roman" w:cs="Times New Roman"/>
          <w:spacing w:val="48"/>
          <w:sz w:val="28"/>
          <w:szCs w:val="28"/>
          <w:lang w:val="uk-UA"/>
        </w:rPr>
        <w:t xml:space="preserve"> </w:t>
      </w:r>
      <w:r w:rsidRPr="00981BDD">
        <w:rPr>
          <w:rFonts w:ascii="Times New Roman" w:hAnsi="Times New Roman" w:cs="Times New Roman"/>
          <w:sz w:val="28"/>
          <w:szCs w:val="28"/>
          <w:lang w:val="uk-UA"/>
        </w:rPr>
        <w:t>І. Зубок //Фінанси, облік і аудит: зб. наук. праць. - К.: КНЕУ, 2012. - Вип. 19. - 81-90</w:t>
      </w:r>
      <w:r w:rsidRPr="00981BDD">
        <w:rPr>
          <w:rFonts w:ascii="Times New Roman" w:hAnsi="Times New Roman" w:cs="Times New Roman"/>
          <w:spacing w:val="-23"/>
          <w:sz w:val="28"/>
          <w:szCs w:val="28"/>
          <w:lang w:val="uk-UA"/>
        </w:rPr>
        <w:t xml:space="preserve"> </w:t>
      </w:r>
      <w:r w:rsidRPr="00981BDD">
        <w:rPr>
          <w:rFonts w:ascii="Times New Roman" w:hAnsi="Times New Roman" w:cs="Times New Roman"/>
          <w:sz w:val="28"/>
          <w:szCs w:val="28"/>
          <w:lang w:val="uk-UA"/>
        </w:rPr>
        <w:t>с.</w:t>
      </w:r>
    </w:p>
    <w:p w:rsidR="001A69A3" w:rsidRPr="00C83C28" w:rsidRDefault="001A69A3" w:rsidP="001A69A3">
      <w:pPr>
        <w:pStyle w:val="a5"/>
        <w:numPr>
          <w:ilvl w:val="0"/>
          <w:numId w:val="2"/>
        </w:numPr>
        <w:tabs>
          <w:tab w:val="left" w:pos="1146"/>
        </w:tabs>
        <w:spacing w:before="2" w:line="360" w:lineRule="auto"/>
        <w:ind w:right="-148" w:firstLine="567"/>
        <w:jc w:val="both"/>
        <w:rPr>
          <w:rFonts w:ascii="Times New Roman" w:eastAsia="Times New Roman" w:hAnsi="Times New Roman" w:cs="Times New Roman"/>
          <w:sz w:val="28"/>
          <w:szCs w:val="28"/>
          <w:lang w:val="uk-UA"/>
        </w:rPr>
      </w:pPr>
      <w:r w:rsidRPr="003934D1">
        <w:rPr>
          <w:rFonts w:ascii="Times New Roman" w:hAnsi="Times New Roman" w:cs="Times New Roman"/>
          <w:sz w:val="28"/>
          <w:szCs w:val="28"/>
          <w:lang w:val="uk-UA"/>
        </w:rPr>
        <w:t>Зубок М. І. Безпека банківської діяльності: підручник / М. І. Зубок, C. М. Яременко. - K.: КНЕУ, 2012. - 423</w:t>
      </w:r>
      <w:r w:rsidRPr="003934D1">
        <w:rPr>
          <w:rFonts w:ascii="Times New Roman" w:hAnsi="Times New Roman" w:cs="Times New Roman"/>
          <w:spacing w:val="-9"/>
          <w:sz w:val="28"/>
          <w:szCs w:val="28"/>
          <w:lang w:val="uk-UA"/>
        </w:rPr>
        <w:t xml:space="preserve"> </w:t>
      </w:r>
      <w:r w:rsidRPr="003934D1">
        <w:rPr>
          <w:rFonts w:ascii="Times New Roman" w:hAnsi="Times New Roman" w:cs="Times New Roman"/>
          <w:sz w:val="28"/>
          <w:szCs w:val="28"/>
          <w:lang w:val="uk-UA"/>
        </w:rPr>
        <w:t>с.</w:t>
      </w:r>
    </w:p>
    <w:p w:rsidR="001A69A3" w:rsidRPr="00C83C28" w:rsidRDefault="001A69A3" w:rsidP="001A69A3">
      <w:pPr>
        <w:pStyle w:val="a5"/>
        <w:numPr>
          <w:ilvl w:val="0"/>
          <w:numId w:val="2"/>
        </w:numPr>
        <w:tabs>
          <w:tab w:val="left" w:pos="1146"/>
        </w:tabs>
        <w:spacing w:before="2" w:line="360" w:lineRule="auto"/>
        <w:ind w:right="-148" w:firstLine="567"/>
        <w:jc w:val="both"/>
        <w:rPr>
          <w:rFonts w:ascii="Times New Roman" w:eastAsia="Times New Roman" w:hAnsi="Times New Roman" w:cs="Times New Roman"/>
          <w:sz w:val="28"/>
          <w:szCs w:val="28"/>
          <w:lang w:val="uk-UA"/>
        </w:rPr>
      </w:pPr>
      <w:r w:rsidRPr="00C83C28">
        <w:rPr>
          <w:rFonts w:ascii="Times New Roman" w:eastAsia="Times New Roman" w:hAnsi="Times New Roman" w:cs="Times New Roman"/>
          <w:sz w:val="28"/>
          <w:szCs w:val="28"/>
          <w:lang w:val="uk-UA"/>
        </w:rPr>
        <w:t>Зубок  М.  І.  Управління  проблемним  кредитом  /  М.   І.  Зубок,   С. М. Яременко // Фінанси, облік і аудит: збірник наукових праць. – К.: КНЕУ, 2007. - №10. – 38-48</w:t>
      </w:r>
      <w:r w:rsidRPr="00C83C28">
        <w:rPr>
          <w:rFonts w:ascii="Times New Roman" w:eastAsia="Times New Roman" w:hAnsi="Times New Roman" w:cs="Times New Roman"/>
          <w:spacing w:val="-9"/>
          <w:sz w:val="28"/>
          <w:szCs w:val="28"/>
          <w:lang w:val="uk-UA"/>
        </w:rPr>
        <w:t xml:space="preserve"> </w:t>
      </w:r>
      <w:r w:rsidRPr="00C83C28">
        <w:rPr>
          <w:rFonts w:ascii="Times New Roman" w:eastAsia="Times New Roman" w:hAnsi="Times New Roman" w:cs="Times New Roman"/>
          <w:sz w:val="28"/>
          <w:szCs w:val="28"/>
          <w:lang w:val="uk-UA"/>
        </w:rPr>
        <w:t>с.</w:t>
      </w:r>
    </w:p>
    <w:p w:rsidR="001A69A3" w:rsidRPr="00001891" w:rsidRDefault="001A69A3" w:rsidP="001A69A3">
      <w:pPr>
        <w:pStyle w:val="a5"/>
        <w:numPr>
          <w:ilvl w:val="0"/>
          <w:numId w:val="2"/>
        </w:numPr>
        <w:tabs>
          <w:tab w:val="left" w:pos="1113"/>
        </w:tabs>
        <w:spacing w:before="7" w:line="360" w:lineRule="auto"/>
        <w:ind w:right="-148" w:firstLine="567"/>
        <w:jc w:val="both"/>
        <w:rPr>
          <w:rFonts w:ascii="Times New Roman" w:eastAsia="Times New Roman" w:hAnsi="Times New Roman" w:cs="Times New Roman"/>
          <w:sz w:val="28"/>
          <w:szCs w:val="28"/>
          <w:lang w:val="uk-UA"/>
        </w:rPr>
      </w:pPr>
      <w:r w:rsidRPr="003934D1">
        <w:rPr>
          <w:rFonts w:ascii="Times New Roman" w:hAnsi="Times New Roman" w:cs="Times New Roman"/>
          <w:sz w:val="28"/>
          <w:szCs w:val="28"/>
          <w:lang w:val="uk-UA"/>
        </w:rPr>
        <w:t>Івасів Б.С. Гроші та кредит: підручник / Івасів Б.С. - K.: Кондор, 2008. - 528 с.</w:t>
      </w:r>
    </w:p>
    <w:p w:rsidR="001A69A3" w:rsidRDefault="001A69A3" w:rsidP="001A69A3">
      <w:pPr>
        <w:pStyle w:val="a5"/>
        <w:numPr>
          <w:ilvl w:val="0"/>
          <w:numId w:val="2"/>
        </w:numPr>
        <w:tabs>
          <w:tab w:val="left" w:pos="1113"/>
        </w:tabs>
        <w:spacing w:before="7" w:line="360" w:lineRule="auto"/>
        <w:ind w:right="-148" w:firstLine="567"/>
        <w:jc w:val="both"/>
        <w:rPr>
          <w:rFonts w:ascii="Times New Roman" w:eastAsia="Times New Roman" w:hAnsi="Times New Roman" w:cs="Times New Roman"/>
          <w:sz w:val="28"/>
          <w:szCs w:val="28"/>
          <w:lang w:val="uk-UA"/>
        </w:rPr>
      </w:pPr>
      <w:r w:rsidRPr="00001891">
        <w:rPr>
          <w:rFonts w:ascii="Times New Roman" w:eastAsia="Times New Roman" w:hAnsi="Times New Roman" w:cs="Times New Roman"/>
          <w:sz w:val="28"/>
          <w:szCs w:val="28"/>
          <w:lang w:val="uk-UA"/>
        </w:rPr>
        <w:t>Ілляшенко С. М. Економічний ризик: навч. посіб. – 2-ге вид., доп., перероб. / С. М. Ілляшенко. – К.: Центр навчальної літератури, 2004. – 220</w:t>
      </w:r>
      <w:r w:rsidRPr="00001891">
        <w:rPr>
          <w:rFonts w:ascii="Times New Roman" w:eastAsia="Times New Roman" w:hAnsi="Times New Roman" w:cs="Times New Roman"/>
          <w:spacing w:val="-16"/>
          <w:sz w:val="28"/>
          <w:szCs w:val="28"/>
          <w:lang w:val="uk-UA"/>
        </w:rPr>
        <w:t xml:space="preserve"> </w:t>
      </w:r>
      <w:r w:rsidRPr="00001891">
        <w:rPr>
          <w:rFonts w:ascii="Times New Roman" w:eastAsia="Times New Roman" w:hAnsi="Times New Roman" w:cs="Times New Roman"/>
          <w:sz w:val="28"/>
          <w:szCs w:val="28"/>
          <w:lang w:val="uk-UA"/>
        </w:rPr>
        <w:t>с.</w:t>
      </w:r>
    </w:p>
    <w:p w:rsidR="001A69A3" w:rsidRPr="00BD463A" w:rsidRDefault="001A69A3" w:rsidP="001A69A3">
      <w:pPr>
        <w:pStyle w:val="a5"/>
        <w:numPr>
          <w:ilvl w:val="0"/>
          <w:numId w:val="2"/>
        </w:numPr>
        <w:tabs>
          <w:tab w:val="left" w:pos="1113"/>
        </w:tabs>
        <w:spacing w:before="7" w:line="360" w:lineRule="auto"/>
        <w:ind w:right="-148" w:firstLine="567"/>
        <w:jc w:val="both"/>
        <w:rPr>
          <w:rFonts w:ascii="Times New Roman" w:eastAsia="Times New Roman" w:hAnsi="Times New Roman" w:cs="Times New Roman"/>
          <w:sz w:val="28"/>
          <w:szCs w:val="28"/>
          <w:lang w:val="uk-UA"/>
        </w:rPr>
      </w:pPr>
      <w:r w:rsidRPr="00BD463A">
        <w:rPr>
          <w:rFonts w:ascii="Times New Roman" w:eastAsia="Times New Roman" w:hAnsi="Times New Roman" w:cs="Times New Roman"/>
          <w:sz w:val="28"/>
          <w:szCs w:val="28"/>
          <w:lang w:val="uk-UA"/>
        </w:rPr>
        <w:t>Карпенко О. В. Сутність та фактори появи проблемних кредитів банків України / О. В. Карпенко // Молодіжний науковий вісник УАБС НБУ, Серія: Економічні науки. Львів.: УАБС НБУ, 2013. - №5.- с. -</w:t>
      </w:r>
      <w:r w:rsidRPr="00BD463A">
        <w:rPr>
          <w:rFonts w:ascii="Times New Roman" w:eastAsia="Times New Roman" w:hAnsi="Times New Roman" w:cs="Times New Roman"/>
          <w:spacing w:val="-19"/>
          <w:sz w:val="28"/>
          <w:szCs w:val="28"/>
          <w:lang w:val="uk-UA"/>
        </w:rPr>
        <w:t xml:space="preserve"> </w:t>
      </w:r>
      <w:r w:rsidRPr="00BD463A">
        <w:rPr>
          <w:rFonts w:ascii="Times New Roman" w:eastAsia="Times New Roman" w:hAnsi="Times New Roman" w:cs="Times New Roman"/>
          <w:sz w:val="28"/>
          <w:szCs w:val="28"/>
          <w:lang w:val="uk-UA"/>
        </w:rPr>
        <w:t>80-89</w:t>
      </w:r>
    </w:p>
    <w:p w:rsidR="001A69A3" w:rsidRDefault="001A69A3" w:rsidP="001A69A3">
      <w:pPr>
        <w:pStyle w:val="a5"/>
        <w:numPr>
          <w:ilvl w:val="0"/>
          <w:numId w:val="2"/>
        </w:numPr>
        <w:tabs>
          <w:tab w:val="left" w:pos="1226"/>
        </w:tabs>
        <w:spacing w:before="5" w:line="360" w:lineRule="auto"/>
        <w:ind w:right="-148" w:firstLine="567"/>
        <w:jc w:val="both"/>
        <w:rPr>
          <w:rFonts w:ascii="Times New Roman" w:eastAsia="Times New Roman" w:hAnsi="Times New Roman" w:cs="Times New Roman"/>
          <w:sz w:val="28"/>
          <w:szCs w:val="28"/>
          <w:lang w:val="uk-UA"/>
        </w:rPr>
      </w:pPr>
      <w:r w:rsidRPr="003934D1">
        <w:rPr>
          <w:rFonts w:ascii="Times New Roman" w:eastAsia="Times New Roman" w:hAnsi="Times New Roman" w:cs="Times New Roman"/>
          <w:sz w:val="28"/>
          <w:szCs w:val="28"/>
          <w:lang w:val="uk-UA"/>
        </w:rPr>
        <w:t xml:space="preserve">Кириченко O. A. Управління фінансово-економічною безпекою: навч. посіб. / [Кириченко O. A., Лаптев С. М., Пригунов П. Я. та ін.]. - K.: </w:t>
      </w:r>
      <w:r w:rsidRPr="003934D1">
        <w:rPr>
          <w:rFonts w:ascii="Times New Roman" w:eastAsia="Times New Roman" w:hAnsi="Times New Roman" w:cs="Times New Roman"/>
          <w:sz w:val="28"/>
          <w:szCs w:val="28"/>
          <w:lang w:val="uk-UA"/>
        </w:rPr>
        <w:lastRenderedPageBreak/>
        <w:t>Університет “ КРОК ”, 2010.- 80</w:t>
      </w:r>
      <w:r w:rsidRPr="003934D1">
        <w:rPr>
          <w:rFonts w:ascii="Times New Roman" w:eastAsia="Times New Roman" w:hAnsi="Times New Roman" w:cs="Times New Roman"/>
          <w:spacing w:val="-7"/>
          <w:sz w:val="28"/>
          <w:szCs w:val="28"/>
          <w:lang w:val="uk-UA"/>
        </w:rPr>
        <w:t xml:space="preserve"> </w:t>
      </w:r>
      <w:r w:rsidRPr="003934D1">
        <w:rPr>
          <w:rFonts w:ascii="Times New Roman" w:eastAsia="Times New Roman" w:hAnsi="Times New Roman" w:cs="Times New Roman"/>
          <w:sz w:val="28"/>
          <w:szCs w:val="28"/>
          <w:lang w:val="uk-UA"/>
        </w:rPr>
        <w:t>с.</w:t>
      </w:r>
    </w:p>
    <w:p w:rsidR="001A69A3" w:rsidRPr="00BD463A" w:rsidRDefault="001A69A3" w:rsidP="001A69A3">
      <w:pPr>
        <w:pStyle w:val="a5"/>
        <w:numPr>
          <w:ilvl w:val="0"/>
          <w:numId w:val="2"/>
        </w:numPr>
        <w:tabs>
          <w:tab w:val="left" w:pos="1226"/>
        </w:tabs>
        <w:spacing w:before="5" w:line="360" w:lineRule="auto"/>
        <w:ind w:right="-148" w:firstLine="567"/>
        <w:jc w:val="both"/>
        <w:rPr>
          <w:rFonts w:ascii="Times New Roman" w:eastAsia="Times New Roman" w:hAnsi="Times New Roman" w:cs="Times New Roman"/>
          <w:sz w:val="28"/>
          <w:szCs w:val="28"/>
          <w:lang w:val="uk-UA"/>
        </w:rPr>
      </w:pPr>
      <w:r w:rsidRPr="00BD463A">
        <w:rPr>
          <w:rFonts w:ascii="Times New Roman" w:eastAsia="Times New Roman" w:hAnsi="Times New Roman" w:cs="Times New Roman"/>
          <w:sz w:val="28"/>
          <w:szCs w:val="28"/>
          <w:lang w:val="uk-UA"/>
        </w:rPr>
        <w:t xml:space="preserve">Кодекс корпоративного управління Публічного акціонерного товариства КБ “Приватбанк”. [Електронний ресурс]. - Режим доступу: </w:t>
      </w:r>
      <w:hyperlink r:id="rId7">
        <w:r w:rsidRPr="00BD463A">
          <w:rPr>
            <w:rFonts w:ascii="Times New Roman" w:eastAsia="Times New Roman" w:hAnsi="Times New Roman" w:cs="Times New Roman"/>
            <w:sz w:val="28"/>
            <w:szCs w:val="28"/>
            <w:lang w:val="uk-UA"/>
          </w:rPr>
          <w:t>www.privatbank.ua</w:t>
        </w:r>
      </w:hyperlink>
      <w:r w:rsidRPr="00BD463A">
        <w:rPr>
          <w:rFonts w:ascii="Times New Roman" w:eastAsia="Times New Roman" w:hAnsi="Times New Roman" w:cs="Times New Roman"/>
          <w:sz w:val="28"/>
          <w:szCs w:val="28"/>
          <w:lang w:val="uk-UA"/>
        </w:rPr>
        <w:t>.</w:t>
      </w:r>
    </w:p>
    <w:p w:rsidR="001A69A3" w:rsidRPr="00405FA8" w:rsidRDefault="001A69A3" w:rsidP="001A69A3">
      <w:pPr>
        <w:pStyle w:val="a5"/>
        <w:numPr>
          <w:ilvl w:val="0"/>
          <w:numId w:val="2"/>
        </w:numPr>
        <w:tabs>
          <w:tab w:val="left" w:pos="1058"/>
        </w:tabs>
        <w:spacing w:before="5" w:line="360" w:lineRule="auto"/>
        <w:ind w:right="-148" w:firstLine="567"/>
        <w:jc w:val="both"/>
        <w:rPr>
          <w:rFonts w:ascii="Times New Roman" w:eastAsia="Times New Roman" w:hAnsi="Times New Roman" w:cs="Times New Roman"/>
          <w:sz w:val="28"/>
          <w:szCs w:val="28"/>
          <w:lang w:val="uk-UA"/>
        </w:rPr>
      </w:pPr>
      <w:r w:rsidRPr="003934D1">
        <w:rPr>
          <w:rFonts w:ascii="Times New Roman" w:hAnsi="Times New Roman" w:cs="Times New Roman"/>
          <w:sz w:val="28"/>
          <w:szCs w:val="28"/>
          <w:lang w:val="uk-UA"/>
        </w:rPr>
        <w:t>Колотуха  С.  М.  Гроші  та  кредит:  навч.  посіб.  /  С.  М.  Колотуха,   С. А. Власюк - K.: Знання, 2012. - 495</w:t>
      </w:r>
      <w:r w:rsidRPr="003934D1">
        <w:rPr>
          <w:rFonts w:ascii="Times New Roman" w:hAnsi="Times New Roman" w:cs="Times New Roman"/>
          <w:spacing w:val="-10"/>
          <w:sz w:val="28"/>
          <w:szCs w:val="28"/>
          <w:lang w:val="uk-UA"/>
        </w:rPr>
        <w:t xml:space="preserve"> </w:t>
      </w:r>
      <w:r w:rsidRPr="003934D1">
        <w:rPr>
          <w:rFonts w:ascii="Times New Roman" w:hAnsi="Times New Roman" w:cs="Times New Roman"/>
          <w:sz w:val="28"/>
          <w:szCs w:val="28"/>
          <w:lang w:val="uk-UA"/>
        </w:rPr>
        <w:t>с.</w:t>
      </w:r>
    </w:p>
    <w:p w:rsidR="001A69A3" w:rsidRPr="00BD463A" w:rsidRDefault="001A69A3" w:rsidP="001A69A3">
      <w:pPr>
        <w:pStyle w:val="a5"/>
        <w:numPr>
          <w:ilvl w:val="0"/>
          <w:numId w:val="2"/>
        </w:numPr>
        <w:tabs>
          <w:tab w:val="left" w:pos="1170"/>
          <w:tab w:val="left" w:pos="8937"/>
        </w:tabs>
        <w:spacing w:before="5" w:line="360" w:lineRule="auto"/>
        <w:ind w:right="-148" w:firstLine="567"/>
        <w:jc w:val="both"/>
        <w:rPr>
          <w:rFonts w:ascii="Times New Roman" w:eastAsia="Times New Roman" w:hAnsi="Times New Roman" w:cs="Times New Roman"/>
          <w:sz w:val="28"/>
          <w:szCs w:val="28"/>
          <w:lang w:val="uk-UA"/>
        </w:rPr>
      </w:pPr>
      <w:r w:rsidRPr="003934D1">
        <w:rPr>
          <w:rFonts w:ascii="Times New Roman" w:hAnsi="Times New Roman" w:cs="Times New Roman"/>
          <w:sz w:val="28"/>
          <w:szCs w:val="28"/>
          <w:lang w:val="uk-UA"/>
        </w:rPr>
        <w:t>Крутов В. В. Становлення та розвиток недержавної системи безпеки підприємництва в Україні / Крутов В. В. - К.:</w:t>
      </w:r>
      <w:r>
        <w:rPr>
          <w:rFonts w:ascii="Times New Roman" w:hAnsi="Times New Roman" w:cs="Times New Roman"/>
          <w:sz w:val="28"/>
          <w:szCs w:val="28"/>
          <w:lang w:val="uk-UA"/>
        </w:rPr>
        <w:t xml:space="preserve"> </w:t>
      </w:r>
      <w:r w:rsidRPr="003934D1">
        <w:rPr>
          <w:rFonts w:ascii="Times New Roman" w:hAnsi="Times New Roman" w:cs="Times New Roman"/>
          <w:sz w:val="28"/>
          <w:szCs w:val="28"/>
          <w:lang w:val="uk-UA"/>
        </w:rPr>
        <w:t>Преса</w:t>
      </w:r>
      <w:r w:rsidRPr="003934D1">
        <w:rPr>
          <w:rFonts w:ascii="Times New Roman" w:hAnsi="Times New Roman" w:cs="Times New Roman"/>
          <w:spacing w:val="20"/>
          <w:sz w:val="28"/>
          <w:szCs w:val="28"/>
          <w:lang w:val="uk-UA"/>
        </w:rPr>
        <w:t xml:space="preserve"> </w:t>
      </w:r>
      <w:r>
        <w:rPr>
          <w:rFonts w:ascii="Times New Roman" w:hAnsi="Times New Roman" w:cs="Times New Roman"/>
          <w:sz w:val="28"/>
          <w:szCs w:val="28"/>
          <w:lang w:val="uk-UA"/>
        </w:rPr>
        <w:t xml:space="preserve">України, </w:t>
      </w:r>
      <w:r w:rsidRPr="003934D1">
        <w:rPr>
          <w:rFonts w:ascii="Times New Roman" w:hAnsi="Times New Roman" w:cs="Times New Roman"/>
          <w:sz w:val="28"/>
          <w:szCs w:val="28"/>
          <w:lang w:val="uk-UA"/>
        </w:rPr>
        <w:t>2008</w:t>
      </w:r>
      <w:r w:rsidRPr="0037082F">
        <w:rPr>
          <w:rFonts w:ascii="Times New Roman" w:hAnsi="Times New Roman" w:cs="Times New Roman"/>
          <w:sz w:val="28"/>
          <w:szCs w:val="28"/>
          <w:lang w:val="uk-UA"/>
        </w:rPr>
        <w:t>.</w:t>
      </w:r>
      <w:r w:rsidRPr="0037082F">
        <w:rPr>
          <w:rFonts w:ascii="Times New Roman" w:hAnsi="Times New Roman" w:cs="Times New Roman"/>
          <w:spacing w:val="7"/>
          <w:sz w:val="28"/>
          <w:szCs w:val="28"/>
          <w:lang w:val="uk-UA"/>
        </w:rPr>
        <w:t xml:space="preserve"> </w:t>
      </w:r>
      <w:r>
        <w:rPr>
          <w:rFonts w:ascii="Times New Roman" w:hAnsi="Times New Roman" w:cs="Times New Roman"/>
          <w:sz w:val="28"/>
          <w:szCs w:val="28"/>
          <w:lang w:val="uk-UA"/>
        </w:rPr>
        <w:t>–</w:t>
      </w:r>
      <w:r w:rsidRPr="0037082F">
        <w:rPr>
          <w:rFonts w:ascii="Times New Roman" w:hAnsi="Times New Roman" w:cs="Times New Roman"/>
          <w:sz w:val="28"/>
          <w:szCs w:val="28"/>
          <w:lang w:val="uk-UA"/>
        </w:rPr>
        <w:t xml:space="preserve"> 406 с.</w:t>
      </w:r>
    </w:p>
    <w:p w:rsidR="001A69A3" w:rsidRPr="00BD463A" w:rsidRDefault="001A69A3" w:rsidP="001A69A3">
      <w:pPr>
        <w:pStyle w:val="a5"/>
        <w:numPr>
          <w:ilvl w:val="0"/>
          <w:numId w:val="2"/>
        </w:numPr>
        <w:tabs>
          <w:tab w:val="left" w:pos="1170"/>
          <w:tab w:val="left" w:pos="8937"/>
        </w:tabs>
        <w:spacing w:before="5" w:line="360" w:lineRule="auto"/>
        <w:ind w:right="-148" w:firstLine="567"/>
        <w:jc w:val="both"/>
        <w:rPr>
          <w:rFonts w:ascii="Times New Roman" w:eastAsia="Times New Roman" w:hAnsi="Times New Roman" w:cs="Times New Roman"/>
          <w:sz w:val="28"/>
          <w:szCs w:val="28"/>
          <w:lang w:val="uk-UA"/>
        </w:rPr>
      </w:pPr>
      <w:r w:rsidRPr="00BD463A">
        <w:rPr>
          <w:rFonts w:ascii="Times New Roman" w:eastAsia="Times New Roman" w:hAnsi="Times New Roman" w:cs="Times New Roman"/>
          <w:sz w:val="28"/>
          <w:szCs w:val="28"/>
          <w:lang w:val="uk-UA"/>
        </w:rPr>
        <w:t>Крухмаль О. В. Регулювання проблемних кредитів в банках України: теоретичні та методичні аспекти  /  О.  В.  Крухмаль//  Вісник  ОНУ  ім. І. І. Мечнікова. – Одеса.: ОНУ, 2013. – т.18. Вип. 2. - 100-106</w:t>
      </w:r>
      <w:r w:rsidRPr="00BD463A">
        <w:rPr>
          <w:rFonts w:ascii="Times New Roman" w:eastAsia="Times New Roman" w:hAnsi="Times New Roman" w:cs="Times New Roman"/>
          <w:spacing w:val="-17"/>
          <w:sz w:val="28"/>
          <w:szCs w:val="28"/>
          <w:lang w:val="uk-UA"/>
        </w:rPr>
        <w:t xml:space="preserve"> </w:t>
      </w:r>
      <w:r w:rsidRPr="00BD463A">
        <w:rPr>
          <w:rFonts w:ascii="Times New Roman" w:eastAsia="Times New Roman" w:hAnsi="Times New Roman" w:cs="Times New Roman"/>
          <w:sz w:val="28"/>
          <w:szCs w:val="28"/>
          <w:lang w:val="uk-UA"/>
        </w:rPr>
        <w:t>с.</w:t>
      </w:r>
    </w:p>
    <w:p w:rsidR="001A69A3" w:rsidRPr="00001891" w:rsidRDefault="001A69A3" w:rsidP="001A69A3">
      <w:pPr>
        <w:pStyle w:val="a5"/>
        <w:numPr>
          <w:ilvl w:val="0"/>
          <w:numId w:val="2"/>
        </w:numPr>
        <w:tabs>
          <w:tab w:val="left" w:pos="1170"/>
          <w:tab w:val="left" w:pos="8937"/>
        </w:tabs>
        <w:spacing w:before="5" w:line="360" w:lineRule="auto"/>
        <w:ind w:right="-148" w:firstLine="567"/>
        <w:jc w:val="both"/>
        <w:rPr>
          <w:rFonts w:ascii="Times New Roman" w:eastAsia="Times New Roman" w:hAnsi="Times New Roman" w:cs="Times New Roman"/>
          <w:sz w:val="28"/>
          <w:szCs w:val="28"/>
          <w:lang w:val="uk-UA"/>
        </w:rPr>
      </w:pPr>
      <w:r w:rsidRPr="00001891">
        <w:rPr>
          <w:rFonts w:ascii="Times New Roman" w:eastAsia="Times New Roman" w:hAnsi="Times New Roman" w:cs="Times New Roman"/>
          <w:sz w:val="28"/>
          <w:szCs w:val="28"/>
          <w:lang w:val="uk-UA"/>
        </w:rPr>
        <w:t>Кузьмін О. Є. Теоретичні та прикладні засади менеджменту: [навчальний посібник] / О. Є. Кузьмін, О. Г. Мельник. - Львів: “Інтелект-  Захід”, 2003. - с.</w:t>
      </w:r>
      <w:r w:rsidRPr="00001891">
        <w:rPr>
          <w:rFonts w:ascii="Times New Roman" w:eastAsia="Times New Roman" w:hAnsi="Times New Roman" w:cs="Times New Roman"/>
          <w:spacing w:val="-12"/>
          <w:sz w:val="28"/>
          <w:szCs w:val="28"/>
          <w:lang w:val="uk-UA"/>
        </w:rPr>
        <w:t xml:space="preserve"> </w:t>
      </w:r>
      <w:r w:rsidRPr="00001891">
        <w:rPr>
          <w:rFonts w:ascii="Times New Roman" w:eastAsia="Times New Roman" w:hAnsi="Times New Roman" w:cs="Times New Roman"/>
          <w:sz w:val="28"/>
          <w:szCs w:val="28"/>
          <w:lang w:val="uk-UA"/>
        </w:rPr>
        <w:t>352.</w:t>
      </w:r>
    </w:p>
    <w:p w:rsidR="001A69A3" w:rsidRPr="004F4854" w:rsidRDefault="001A69A3" w:rsidP="001A69A3">
      <w:pPr>
        <w:pStyle w:val="a5"/>
        <w:numPr>
          <w:ilvl w:val="0"/>
          <w:numId w:val="2"/>
        </w:numPr>
        <w:tabs>
          <w:tab w:val="left" w:pos="1146"/>
        </w:tabs>
        <w:spacing w:before="5" w:line="362" w:lineRule="auto"/>
        <w:ind w:right="-148" w:firstLine="567"/>
        <w:jc w:val="both"/>
        <w:rPr>
          <w:rFonts w:ascii="Times New Roman" w:eastAsia="Times New Roman" w:hAnsi="Times New Roman" w:cs="Times New Roman"/>
          <w:sz w:val="28"/>
          <w:szCs w:val="28"/>
          <w:lang w:val="uk-UA"/>
        </w:rPr>
      </w:pPr>
      <w:r w:rsidRPr="003934D1">
        <w:rPr>
          <w:rFonts w:ascii="Times New Roman" w:hAnsi="Times New Roman" w:cs="Times New Roman"/>
          <w:sz w:val="28"/>
          <w:szCs w:val="28"/>
          <w:lang w:val="uk-UA"/>
        </w:rPr>
        <w:t>Ліпкан В.А. Безпекознавство: навч. посіб. / Ліпкан В.A. - K.: Євро. ун- т, 2003.-208</w:t>
      </w:r>
      <w:r w:rsidRPr="003934D1">
        <w:rPr>
          <w:rFonts w:ascii="Times New Roman" w:hAnsi="Times New Roman" w:cs="Times New Roman"/>
          <w:spacing w:val="-1"/>
          <w:sz w:val="28"/>
          <w:szCs w:val="28"/>
          <w:lang w:val="uk-UA"/>
        </w:rPr>
        <w:t xml:space="preserve"> </w:t>
      </w:r>
      <w:r w:rsidRPr="003934D1">
        <w:rPr>
          <w:rFonts w:ascii="Times New Roman" w:hAnsi="Times New Roman" w:cs="Times New Roman"/>
          <w:sz w:val="28"/>
          <w:szCs w:val="28"/>
          <w:lang w:val="uk-UA"/>
        </w:rPr>
        <w:t>с.</w:t>
      </w:r>
    </w:p>
    <w:p w:rsidR="001A69A3" w:rsidRPr="004F4854" w:rsidRDefault="001A69A3" w:rsidP="001A69A3">
      <w:pPr>
        <w:pStyle w:val="a5"/>
        <w:numPr>
          <w:ilvl w:val="0"/>
          <w:numId w:val="2"/>
        </w:numPr>
        <w:tabs>
          <w:tab w:val="left" w:pos="1146"/>
        </w:tabs>
        <w:spacing w:before="5" w:line="362" w:lineRule="auto"/>
        <w:ind w:right="-148" w:firstLine="567"/>
        <w:jc w:val="both"/>
        <w:rPr>
          <w:rFonts w:ascii="Times New Roman" w:eastAsia="Times New Roman" w:hAnsi="Times New Roman" w:cs="Times New Roman"/>
          <w:sz w:val="28"/>
          <w:szCs w:val="28"/>
          <w:lang w:val="uk-UA"/>
        </w:rPr>
      </w:pPr>
      <w:r w:rsidRPr="004F4854">
        <w:rPr>
          <w:rFonts w:ascii="Times New Roman" w:eastAsia="Times New Roman" w:hAnsi="Times New Roman" w:cs="Times New Roman"/>
          <w:sz w:val="28"/>
          <w:szCs w:val="28"/>
          <w:lang w:val="uk-UA"/>
        </w:rPr>
        <w:t>Лук’янова  В. В. Економічний ризик: [навчальний посібник] / В. В. Лук’янова, Т.В. Головач. - К.: 108 Академвидав, 2007. - 462</w:t>
      </w:r>
      <w:r w:rsidRPr="004F4854">
        <w:rPr>
          <w:rFonts w:ascii="Times New Roman" w:eastAsia="Times New Roman" w:hAnsi="Times New Roman" w:cs="Times New Roman"/>
          <w:spacing w:val="-16"/>
          <w:sz w:val="28"/>
          <w:szCs w:val="28"/>
          <w:lang w:val="uk-UA"/>
        </w:rPr>
        <w:t xml:space="preserve"> </w:t>
      </w:r>
      <w:r w:rsidRPr="004F4854">
        <w:rPr>
          <w:rFonts w:ascii="Times New Roman" w:eastAsia="Times New Roman" w:hAnsi="Times New Roman" w:cs="Times New Roman"/>
          <w:sz w:val="28"/>
          <w:szCs w:val="28"/>
          <w:lang w:val="uk-UA"/>
        </w:rPr>
        <w:t>с.</w:t>
      </w:r>
    </w:p>
    <w:p w:rsidR="001A69A3" w:rsidRDefault="001A69A3" w:rsidP="001A69A3">
      <w:pPr>
        <w:pStyle w:val="a5"/>
        <w:numPr>
          <w:ilvl w:val="0"/>
          <w:numId w:val="2"/>
        </w:numPr>
        <w:tabs>
          <w:tab w:val="left" w:pos="1113"/>
        </w:tabs>
        <w:spacing w:before="7" w:line="360" w:lineRule="auto"/>
        <w:ind w:right="-148" w:firstLine="567"/>
        <w:jc w:val="both"/>
        <w:rPr>
          <w:rFonts w:ascii="Times New Roman" w:eastAsia="Times New Roman" w:hAnsi="Times New Roman" w:cs="Times New Roman"/>
          <w:sz w:val="28"/>
          <w:szCs w:val="28"/>
          <w:lang w:val="uk-UA"/>
        </w:rPr>
      </w:pPr>
      <w:r w:rsidRPr="003934D1">
        <w:rPr>
          <w:rFonts w:ascii="Times New Roman" w:eastAsia="Times New Roman" w:hAnsi="Times New Roman" w:cs="Times New Roman"/>
          <w:sz w:val="28"/>
          <w:szCs w:val="28"/>
          <w:lang w:val="uk-UA"/>
        </w:rPr>
        <w:t>Маслова А. Ю. Системний підхід до визначення особливостей кредитної  діяльності  банків  у  сучасних  умовах  економічного  розвитку   /   А. Ю. Маслова // Вісник Університету банківської справи Національного банку України. - К., 2011. - №1 (10)-</w:t>
      </w:r>
      <w:r w:rsidRPr="003934D1">
        <w:rPr>
          <w:rFonts w:ascii="Times New Roman" w:eastAsia="Times New Roman" w:hAnsi="Times New Roman" w:cs="Times New Roman"/>
          <w:spacing w:val="-14"/>
          <w:sz w:val="28"/>
          <w:szCs w:val="28"/>
          <w:lang w:val="uk-UA"/>
        </w:rPr>
        <w:t xml:space="preserve"> </w:t>
      </w:r>
      <w:r w:rsidRPr="003934D1">
        <w:rPr>
          <w:rFonts w:ascii="Times New Roman" w:eastAsia="Times New Roman" w:hAnsi="Times New Roman" w:cs="Times New Roman"/>
          <w:sz w:val="28"/>
          <w:szCs w:val="28"/>
          <w:lang w:val="uk-UA"/>
        </w:rPr>
        <w:t>197-201с.</w:t>
      </w:r>
    </w:p>
    <w:p w:rsidR="001A69A3" w:rsidRDefault="001A69A3" w:rsidP="001A69A3">
      <w:pPr>
        <w:pStyle w:val="a5"/>
        <w:numPr>
          <w:ilvl w:val="0"/>
          <w:numId w:val="2"/>
        </w:numPr>
        <w:tabs>
          <w:tab w:val="left" w:pos="1058"/>
        </w:tabs>
        <w:spacing w:before="5" w:line="360" w:lineRule="auto"/>
        <w:ind w:right="-148" w:firstLine="567"/>
        <w:jc w:val="both"/>
        <w:rPr>
          <w:rFonts w:ascii="Times New Roman" w:eastAsia="Times New Roman" w:hAnsi="Times New Roman" w:cs="Times New Roman"/>
          <w:sz w:val="28"/>
          <w:szCs w:val="28"/>
          <w:lang w:val="uk-UA"/>
        </w:rPr>
      </w:pPr>
      <w:r w:rsidRPr="00405FA8">
        <w:rPr>
          <w:rFonts w:ascii="Times New Roman" w:eastAsia="Times New Roman" w:hAnsi="Times New Roman" w:cs="Times New Roman"/>
          <w:sz w:val="28"/>
          <w:szCs w:val="28"/>
          <w:lang w:val="uk-UA"/>
        </w:rPr>
        <w:t>Міщенко В. І. Банківські операції: підручник / Міщенко В. І., Слав’янська Н. Г., Коренева О. Г. - 2-ге вид., перероб. і доп.  - K.: Знання,    2007. - 796</w:t>
      </w:r>
      <w:r w:rsidRPr="00405FA8">
        <w:rPr>
          <w:rFonts w:ascii="Times New Roman" w:eastAsia="Times New Roman" w:hAnsi="Times New Roman" w:cs="Times New Roman"/>
          <w:spacing w:val="-4"/>
          <w:sz w:val="28"/>
          <w:szCs w:val="28"/>
          <w:lang w:val="uk-UA"/>
        </w:rPr>
        <w:t xml:space="preserve"> </w:t>
      </w:r>
      <w:r w:rsidRPr="00405FA8">
        <w:rPr>
          <w:rFonts w:ascii="Times New Roman" w:eastAsia="Times New Roman" w:hAnsi="Times New Roman" w:cs="Times New Roman"/>
          <w:sz w:val="28"/>
          <w:szCs w:val="28"/>
          <w:lang w:val="uk-UA"/>
        </w:rPr>
        <w:t>с.</w:t>
      </w:r>
    </w:p>
    <w:p w:rsidR="001A69A3" w:rsidRPr="00BD463A" w:rsidRDefault="001A69A3" w:rsidP="001A69A3">
      <w:pPr>
        <w:pStyle w:val="a5"/>
        <w:numPr>
          <w:ilvl w:val="0"/>
          <w:numId w:val="2"/>
        </w:numPr>
        <w:tabs>
          <w:tab w:val="left" w:pos="1058"/>
        </w:tabs>
        <w:spacing w:before="5" w:line="360" w:lineRule="auto"/>
        <w:ind w:right="-148" w:firstLine="567"/>
        <w:jc w:val="both"/>
        <w:rPr>
          <w:rFonts w:ascii="Times New Roman" w:eastAsia="Times New Roman" w:hAnsi="Times New Roman" w:cs="Times New Roman"/>
          <w:sz w:val="28"/>
          <w:szCs w:val="28"/>
          <w:lang w:val="uk-UA"/>
        </w:rPr>
      </w:pPr>
      <w:r w:rsidRPr="00BD463A">
        <w:rPr>
          <w:rFonts w:ascii="Times New Roman" w:eastAsia="Times New Roman" w:hAnsi="Times New Roman" w:cs="Times New Roman"/>
          <w:sz w:val="28"/>
          <w:szCs w:val="28"/>
          <w:lang w:val="uk-UA"/>
        </w:rPr>
        <w:t>Мостовенко Н. А. Управління безпекою кредитних операцій банку. / Мостовенко H. A. // Економічний форум. - Луцьк., 2013. - №1. - 345-349</w:t>
      </w:r>
      <w:r w:rsidRPr="00BD463A">
        <w:rPr>
          <w:rFonts w:ascii="Times New Roman" w:eastAsia="Times New Roman" w:hAnsi="Times New Roman" w:cs="Times New Roman"/>
          <w:spacing w:val="-21"/>
          <w:sz w:val="28"/>
          <w:szCs w:val="28"/>
          <w:lang w:val="uk-UA"/>
        </w:rPr>
        <w:t xml:space="preserve"> </w:t>
      </w:r>
      <w:r w:rsidRPr="00BD463A">
        <w:rPr>
          <w:rFonts w:ascii="Times New Roman" w:eastAsia="Times New Roman" w:hAnsi="Times New Roman" w:cs="Times New Roman"/>
          <w:sz w:val="28"/>
          <w:szCs w:val="28"/>
          <w:lang w:val="uk-UA"/>
        </w:rPr>
        <w:t>с.</w:t>
      </w:r>
    </w:p>
    <w:p w:rsidR="001A69A3" w:rsidRPr="00BD463A" w:rsidRDefault="001A69A3" w:rsidP="001A69A3">
      <w:pPr>
        <w:pStyle w:val="a5"/>
        <w:numPr>
          <w:ilvl w:val="0"/>
          <w:numId w:val="2"/>
        </w:numPr>
        <w:tabs>
          <w:tab w:val="left" w:pos="1058"/>
        </w:tabs>
        <w:spacing w:before="5" w:line="360" w:lineRule="auto"/>
        <w:ind w:right="-148" w:firstLine="567"/>
        <w:jc w:val="both"/>
        <w:rPr>
          <w:rFonts w:ascii="Times New Roman" w:eastAsia="Times New Roman" w:hAnsi="Times New Roman" w:cs="Times New Roman"/>
          <w:sz w:val="28"/>
          <w:szCs w:val="28"/>
          <w:lang w:val="uk-UA"/>
        </w:rPr>
      </w:pPr>
      <w:r w:rsidRPr="00BD463A">
        <w:rPr>
          <w:rFonts w:ascii="Times New Roman" w:hAnsi="Times New Roman" w:cs="Times New Roman"/>
          <w:sz w:val="28"/>
          <w:szCs w:val="28"/>
          <w:lang w:val="uk-UA"/>
        </w:rPr>
        <w:t>Офіційний сайт Національного банку України [Електронний ресурс]. - Режим доступу:</w:t>
      </w:r>
      <w:r w:rsidRPr="00BD463A">
        <w:rPr>
          <w:rFonts w:ascii="Times New Roman" w:hAnsi="Times New Roman" w:cs="Times New Roman"/>
          <w:spacing w:val="-18"/>
          <w:sz w:val="28"/>
          <w:szCs w:val="28"/>
          <w:lang w:val="uk-UA"/>
        </w:rPr>
        <w:t xml:space="preserve"> </w:t>
      </w:r>
      <w:hyperlink r:id="rId8">
        <w:r w:rsidRPr="00BD463A">
          <w:rPr>
            <w:rFonts w:ascii="Times New Roman" w:hAnsi="Times New Roman" w:cs="Times New Roman"/>
            <w:sz w:val="28"/>
            <w:szCs w:val="28"/>
            <w:lang w:val="uk-UA"/>
          </w:rPr>
          <w:t>www.bank.gov.ua</w:t>
        </w:r>
      </w:hyperlink>
    </w:p>
    <w:p w:rsidR="001A69A3" w:rsidRPr="00BD463A" w:rsidRDefault="001A69A3" w:rsidP="001A69A3">
      <w:pPr>
        <w:pStyle w:val="a5"/>
        <w:numPr>
          <w:ilvl w:val="0"/>
          <w:numId w:val="2"/>
        </w:numPr>
        <w:tabs>
          <w:tab w:val="left" w:pos="1058"/>
        </w:tabs>
        <w:spacing w:before="5" w:line="360" w:lineRule="auto"/>
        <w:ind w:right="-148" w:firstLine="567"/>
        <w:jc w:val="both"/>
        <w:rPr>
          <w:rFonts w:ascii="Times New Roman" w:eastAsia="Times New Roman" w:hAnsi="Times New Roman" w:cs="Times New Roman"/>
          <w:sz w:val="28"/>
          <w:szCs w:val="28"/>
          <w:lang w:val="uk-UA"/>
        </w:rPr>
      </w:pPr>
      <w:r w:rsidRPr="00BD463A">
        <w:rPr>
          <w:rFonts w:ascii="Times New Roman" w:hAnsi="Times New Roman" w:cs="Times New Roman"/>
          <w:sz w:val="28"/>
          <w:szCs w:val="28"/>
          <w:lang w:val="uk-UA"/>
        </w:rPr>
        <w:t xml:space="preserve">Офіційний сайт Державної служби статистики України [Електронний </w:t>
      </w:r>
      <w:r w:rsidRPr="00BD463A">
        <w:rPr>
          <w:rFonts w:ascii="Times New Roman" w:hAnsi="Times New Roman" w:cs="Times New Roman"/>
          <w:sz w:val="28"/>
          <w:szCs w:val="28"/>
          <w:lang w:val="uk-UA"/>
        </w:rPr>
        <w:lastRenderedPageBreak/>
        <w:t>ресурс]. - Режим доступу:</w:t>
      </w:r>
      <w:r w:rsidRPr="00BD463A">
        <w:rPr>
          <w:rFonts w:ascii="Times New Roman" w:hAnsi="Times New Roman" w:cs="Times New Roman"/>
          <w:spacing w:val="-16"/>
          <w:sz w:val="28"/>
          <w:szCs w:val="28"/>
          <w:lang w:val="uk-UA"/>
        </w:rPr>
        <w:t xml:space="preserve"> </w:t>
      </w:r>
      <w:hyperlink r:id="rId9">
        <w:r w:rsidRPr="00BD463A">
          <w:rPr>
            <w:rFonts w:ascii="Times New Roman" w:hAnsi="Times New Roman" w:cs="Times New Roman"/>
            <w:sz w:val="28"/>
            <w:szCs w:val="28"/>
            <w:lang w:val="uk-UA"/>
          </w:rPr>
          <w:t>www.ukrstat.gov.ua</w:t>
        </w:r>
      </w:hyperlink>
      <w:r w:rsidRPr="00BD463A">
        <w:rPr>
          <w:rFonts w:ascii="Times New Roman" w:hAnsi="Times New Roman" w:cs="Times New Roman"/>
          <w:sz w:val="28"/>
          <w:szCs w:val="28"/>
          <w:lang w:val="uk-UA"/>
        </w:rPr>
        <w:t>.</w:t>
      </w:r>
    </w:p>
    <w:p w:rsidR="001A69A3" w:rsidRDefault="001A69A3" w:rsidP="001A69A3">
      <w:pPr>
        <w:pStyle w:val="a5"/>
        <w:numPr>
          <w:ilvl w:val="0"/>
          <w:numId w:val="2"/>
        </w:numPr>
        <w:tabs>
          <w:tab w:val="left" w:pos="1058"/>
        </w:tabs>
        <w:spacing w:before="5" w:line="360" w:lineRule="auto"/>
        <w:ind w:right="-148" w:firstLine="567"/>
        <w:jc w:val="both"/>
        <w:rPr>
          <w:rFonts w:ascii="Times New Roman" w:eastAsia="Times New Roman" w:hAnsi="Times New Roman" w:cs="Times New Roman"/>
          <w:sz w:val="28"/>
          <w:szCs w:val="28"/>
          <w:lang w:val="uk-UA"/>
        </w:rPr>
      </w:pPr>
      <w:r w:rsidRPr="00BD463A">
        <w:rPr>
          <w:rFonts w:ascii="Times New Roman" w:eastAsia="Times New Roman" w:hAnsi="Times New Roman" w:cs="Times New Roman"/>
          <w:sz w:val="28"/>
          <w:szCs w:val="28"/>
          <w:lang w:val="uk-UA"/>
        </w:rPr>
        <w:t>Офіційний сайт ПАТ КБ “Приватбанк”: [Електронний ресурс]. - Режим доступу:</w:t>
      </w:r>
      <w:r w:rsidRPr="00BD463A">
        <w:rPr>
          <w:rFonts w:ascii="Times New Roman" w:eastAsia="Times New Roman" w:hAnsi="Times New Roman" w:cs="Times New Roman"/>
          <w:spacing w:val="-11"/>
          <w:sz w:val="28"/>
          <w:szCs w:val="28"/>
          <w:lang w:val="uk-UA"/>
        </w:rPr>
        <w:t xml:space="preserve"> </w:t>
      </w:r>
      <w:hyperlink r:id="rId10">
        <w:r w:rsidRPr="00BD463A">
          <w:rPr>
            <w:rFonts w:ascii="Times New Roman" w:eastAsia="Times New Roman" w:hAnsi="Times New Roman" w:cs="Times New Roman"/>
            <w:sz w:val="28"/>
            <w:szCs w:val="28"/>
            <w:lang w:val="uk-UA"/>
          </w:rPr>
          <w:t>www.privatbank.ua</w:t>
        </w:r>
      </w:hyperlink>
      <w:r w:rsidRPr="00BD463A">
        <w:rPr>
          <w:rFonts w:ascii="Times New Roman" w:eastAsia="Times New Roman" w:hAnsi="Times New Roman" w:cs="Times New Roman"/>
          <w:sz w:val="28"/>
          <w:szCs w:val="28"/>
          <w:lang w:val="uk-UA"/>
        </w:rPr>
        <w:t>.</w:t>
      </w:r>
    </w:p>
    <w:p w:rsidR="001A69A3" w:rsidRPr="00BD463A" w:rsidRDefault="001A69A3" w:rsidP="001A69A3">
      <w:pPr>
        <w:pStyle w:val="a5"/>
        <w:numPr>
          <w:ilvl w:val="0"/>
          <w:numId w:val="2"/>
        </w:numPr>
        <w:tabs>
          <w:tab w:val="left" w:pos="1058"/>
        </w:tabs>
        <w:spacing w:before="5" w:line="360" w:lineRule="auto"/>
        <w:ind w:right="-148" w:firstLine="567"/>
        <w:jc w:val="both"/>
        <w:rPr>
          <w:rFonts w:ascii="Times New Roman" w:eastAsia="Times New Roman" w:hAnsi="Times New Roman" w:cs="Times New Roman"/>
          <w:sz w:val="28"/>
          <w:szCs w:val="28"/>
          <w:lang w:val="uk-UA"/>
        </w:rPr>
      </w:pPr>
      <w:r w:rsidRPr="00BD463A">
        <w:rPr>
          <w:rFonts w:ascii="Times New Roman" w:hAnsi="Times New Roman" w:cs="Times New Roman"/>
          <w:sz w:val="28"/>
          <w:szCs w:val="28"/>
          <w:lang w:val="uk-UA"/>
        </w:rPr>
        <w:t>Офіційний сайт Державної служби фінансового моніторингу України [Електронний ресурс]. - Режим доступу:http://</w:t>
      </w:r>
      <w:r w:rsidRPr="00BD463A">
        <w:rPr>
          <w:rFonts w:ascii="Times New Roman" w:hAnsi="Times New Roman" w:cs="Times New Roman"/>
          <w:spacing w:val="-19"/>
          <w:sz w:val="28"/>
          <w:szCs w:val="28"/>
          <w:lang w:val="uk-UA"/>
        </w:rPr>
        <w:t xml:space="preserve"> </w:t>
      </w:r>
      <w:hyperlink r:id="rId11">
        <w:r w:rsidRPr="00BD463A">
          <w:rPr>
            <w:rFonts w:ascii="Times New Roman" w:hAnsi="Times New Roman" w:cs="Times New Roman"/>
            <w:sz w:val="28"/>
            <w:szCs w:val="28"/>
            <w:lang w:val="uk-UA"/>
          </w:rPr>
          <w:t>www.sdfm.gov.ua</w:t>
        </w:r>
      </w:hyperlink>
      <w:r w:rsidRPr="00BD463A">
        <w:rPr>
          <w:rFonts w:ascii="Times New Roman" w:hAnsi="Times New Roman" w:cs="Times New Roman"/>
          <w:sz w:val="28"/>
          <w:szCs w:val="28"/>
          <w:lang w:val="uk-UA"/>
        </w:rPr>
        <w:t>.</w:t>
      </w:r>
    </w:p>
    <w:p w:rsidR="001A69A3" w:rsidRPr="00001891" w:rsidRDefault="001A69A3" w:rsidP="001A69A3">
      <w:pPr>
        <w:pStyle w:val="a5"/>
        <w:numPr>
          <w:ilvl w:val="0"/>
          <w:numId w:val="2"/>
        </w:numPr>
        <w:tabs>
          <w:tab w:val="left" w:pos="1113"/>
        </w:tabs>
        <w:spacing w:before="7" w:line="360" w:lineRule="auto"/>
        <w:ind w:right="-148" w:firstLine="567"/>
        <w:jc w:val="both"/>
        <w:rPr>
          <w:rFonts w:ascii="Times New Roman" w:eastAsia="Times New Roman" w:hAnsi="Times New Roman" w:cs="Times New Roman"/>
          <w:sz w:val="28"/>
          <w:szCs w:val="28"/>
          <w:lang w:val="uk-UA"/>
        </w:rPr>
      </w:pPr>
      <w:r w:rsidRPr="008F4674">
        <w:rPr>
          <w:rFonts w:ascii="Times New Roman" w:hAnsi="Times New Roman" w:cs="Times New Roman"/>
          <w:sz w:val="28"/>
          <w:szCs w:val="28"/>
          <w:lang w:val="uk-UA"/>
        </w:rPr>
        <w:t>Про банки і банківську діяльність // Закон України від 07.12.2000 р. - №2121 - III із змінами і доповненнями // [Електронний ресурс]. - Режим доступу:</w:t>
      </w:r>
      <w:r w:rsidRPr="008F4674">
        <w:rPr>
          <w:rFonts w:ascii="Times New Roman" w:hAnsi="Times New Roman" w:cs="Times New Roman"/>
          <w:spacing w:val="-7"/>
          <w:sz w:val="28"/>
          <w:szCs w:val="28"/>
          <w:lang w:val="uk-UA"/>
        </w:rPr>
        <w:t xml:space="preserve"> </w:t>
      </w:r>
      <w:hyperlink r:id="rId12">
        <w:r w:rsidRPr="008F4674">
          <w:rPr>
            <w:rFonts w:ascii="Times New Roman" w:hAnsi="Times New Roman" w:cs="Times New Roman"/>
            <w:sz w:val="28"/>
            <w:szCs w:val="28"/>
            <w:lang w:val="uk-UA"/>
          </w:rPr>
          <w:t>www.rada.kiev.ua</w:t>
        </w:r>
      </w:hyperlink>
    </w:p>
    <w:p w:rsidR="001A69A3" w:rsidRPr="00001891" w:rsidRDefault="001A69A3" w:rsidP="001A69A3">
      <w:pPr>
        <w:pStyle w:val="a5"/>
        <w:numPr>
          <w:ilvl w:val="0"/>
          <w:numId w:val="2"/>
        </w:numPr>
        <w:tabs>
          <w:tab w:val="left" w:pos="1113"/>
        </w:tabs>
        <w:spacing w:before="7" w:line="360" w:lineRule="auto"/>
        <w:ind w:right="-148" w:firstLine="567"/>
        <w:jc w:val="both"/>
        <w:rPr>
          <w:rFonts w:ascii="Times New Roman" w:eastAsia="Times New Roman" w:hAnsi="Times New Roman" w:cs="Times New Roman"/>
          <w:sz w:val="28"/>
          <w:szCs w:val="28"/>
          <w:lang w:val="uk-UA"/>
        </w:rPr>
      </w:pPr>
      <w:r w:rsidRPr="00001891">
        <w:rPr>
          <w:rFonts w:ascii="Times New Roman" w:eastAsia="Times New Roman" w:hAnsi="Times New Roman" w:cs="Times New Roman"/>
          <w:sz w:val="28"/>
          <w:szCs w:val="28"/>
          <w:lang w:val="uk-UA"/>
        </w:rPr>
        <w:t>Про основи національної безпеки України : Закон України № 964-IV вiд 19.06.2003 р. // Офіційний вісник України – 2003. – №29. – С.</w:t>
      </w:r>
      <w:r w:rsidRPr="00001891">
        <w:rPr>
          <w:rFonts w:ascii="Times New Roman" w:eastAsia="Times New Roman" w:hAnsi="Times New Roman" w:cs="Times New Roman"/>
          <w:spacing w:val="-28"/>
          <w:sz w:val="28"/>
          <w:szCs w:val="28"/>
          <w:lang w:val="uk-UA"/>
        </w:rPr>
        <w:t xml:space="preserve"> </w:t>
      </w:r>
      <w:r w:rsidRPr="00001891">
        <w:rPr>
          <w:rFonts w:ascii="Times New Roman" w:eastAsia="Times New Roman" w:hAnsi="Times New Roman" w:cs="Times New Roman"/>
          <w:sz w:val="28"/>
          <w:szCs w:val="28"/>
          <w:lang w:val="uk-UA"/>
        </w:rPr>
        <w:t>38</w:t>
      </w:r>
    </w:p>
    <w:p w:rsidR="001A69A3" w:rsidRPr="00BD463A" w:rsidRDefault="001A69A3" w:rsidP="001A69A3">
      <w:pPr>
        <w:pStyle w:val="a5"/>
        <w:numPr>
          <w:ilvl w:val="0"/>
          <w:numId w:val="2"/>
        </w:numPr>
        <w:tabs>
          <w:tab w:val="left" w:pos="1058"/>
        </w:tabs>
        <w:spacing w:before="5" w:line="360" w:lineRule="auto"/>
        <w:ind w:right="-148" w:firstLine="567"/>
        <w:jc w:val="both"/>
        <w:rPr>
          <w:rFonts w:ascii="Times New Roman" w:eastAsia="Times New Roman" w:hAnsi="Times New Roman" w:cs="Times New Roman"/>
          <w:sz w:val="28"/>
          <w:szCs w:val="28"/>
          <w:lang w:val="uk-UA"/>
        </w:rPr>
      </w:pPr>
      <w:r w:rsidRPr="00405FA8">
        <w:rPr>
          <w:rFonts w:ascii="Times New Roman" w:hAnsi="Times New Roman" w:cs="Times New Roman"/>
          <w:sz w:val="28"/>
          <w:szCs w:val="28"/>
          <w:lang w:val="uk-UA"/>
        </w:rPr>
        <w:t>Реверчук С. К. Гроші та кредит: підручник / РеверчукС. К. - K.: Знання, 2011. - 382</w:t>
      </w:r>
      <w:r w:rsidRPr="00405FA8">
        <w:rPr>
          <w:rFonts w:ascii="Times New Roman" w:hAnsi="Times New Roman" w:cs="Times New Roman"/>
          <w:spacing w:val="-4"/>
          <w:sz w:val="28"/>
          <w:szCs w:val="28"/>
          <w:lang w:val="uk-UA"/>
        </w:rPr>
        <w:t xml:space="preserve"> </w:t>
      </w:r>
      <w:r w:rsidRPr="00405FA8">
        <w:rPr>
          <w:rFonts w:ascii="Times New Roman" w:hAnsi="Times New Roman" w:cs="Times New Roman"/>
          <w:sz w:val="28"/>
          <w:szCs w:val="28"/>
          <w:lang w:val="uk-UA"/>
        </w:rPr>
        <w:t>с.</w:t>
      </w:r>
    </w:p>
    <w:p w:rsidR="001A69A3" w:rsidRPr="00BD463A" w:rsidRDefault="001A69A3" w:rsidP="001A69A3">
      <w:pPr>
        <w:pStyle w:val="a5"/>
        <w:numPr>
          <w:ilvl w:val="0"/>
          <w:numId w:val="2"/>
        </w:numPr>
        <w:tabs>
          <w:tab w:val="left" w:pos="1058"/>
        </w:tabs>
        <w:spacing w:before="5" w:line="360" w:lineRule="auto"/>
        <w:ind w:right="-148" w:firstLine="567"/>
        <w:jc w:val="both"/>
        <w:rPr>
          <w:rFonts w:ascii="Times New Roman" w:eastAsia="Times New Roman" w:hAnsi="Times New Roman" w:cs="Times New Roman"/>
          <w:sz w:val="28"/>
          <w:szCs w:val="28"/>
          <w:lang w:val="uk-UA"/>
        </w:rPr>
      </w:pPr>
      <w:r w:rsidRPr="00BD463A">
        <w:rPr>
          <w:rFonts w:ascii="Times New Roman" w:eastAsia="Times New Roman" w:hAnsi="Times New Roman" w:cs="Times New Roman"/>
          <w:sz w:val="28"/>
          <w:szCs w:val="28"/>
          <w:lang w:val="uk-UA"/>
        </w:rPr>
        <w:t>Статут Публічного акціонерного товариства Комерційний банк “Приватбанк”, - Дніпропетровськ.: ПАТ  КБ “Приватбанк”, 2012. - 42</w:t>
      </w:r>
      <w:r w:rsidRPr="00BD463A">
        <w:rPr>
          <w:rFonts w:ascii="Times New Roman" w:eastAsia="Times New Roman" w:hAnsi="Times New Roman" w:cs="Times New Roman"/>
          <w:spacing w:val="-19"/>
          <w:sz w:val="28"/>
          <w:szCs w:val="28"/>
          <w:lang w:val="uk-UA"/>
        </w:rPr>
        <w:t xml:space="preserve"> </w:t>
      </w:r>
      <w:r w:rsidRPr="00BD463A">
        <w:rPr>
          <w:rFonts w:ascii="Times New Roman" w:eastAsia="Times New Roman" w:hAnsi="Times New Roman" w:cs="Times New Roman"/>
          <w:sz w:val="28"/>
          <w:szCs w:val="28"/>
          <w:lang w:val="uk-UA"/>
        </w:rPr>
        <w:t>с.</w:t>
      </w:r>
    </w:p>
    <w:p w:rsidR="001A69A3" w:rsidRPr="00BD463A" w:rsidRDefault="001A69A3" w:rsidP="001A69A3">
      <w:pPr>
        <w:pStyle w:val="a5"/>
        <w:numPr>
          <w:ilvl w:val="0"/>
          <w:numId w:val="2"/>
        </w:numPr>
        <w:tabs>
          <w:tab w:val="left" w:pos="1146"/>
        </w:tabs>
        <w:spacing w:before="5" w:line="360" w:lineRule="auto"/>
        <w:ind w:right="-148" w:firstLine="567"/>
        <w:jc w:val="both"/>
        <w:rPr>
          <w:rFonts w:ascii="Times New Roman" w:eastAsia="Times New Roman" w:hAnsi="Times New Roman" w:cs="Times New Roman"/>
          <w:sz w:val="28"/>
          <w:szCs w:val="28"/>
          <w:lang w:val="uk-UA"/>
        </w:rPr>
      </w:pPr>
      <w:r w:rsidRPr="00BD463A">
        <w:rPr>
          <w:rFonts w:ascii="Times New Roman" w:eastAsia="Times New Roman" w:hAnsi="Times New Roman" w:cs="Times New Roman"/>
          <w:sz w:val="28"/>
          <w:szCs w:val="28"/>
          <w:lang w:val="uk-UA"/>
        </w:rPr>
        <w:t>Сидоренко В.А. Безпека кредитного процесу: сутність і механізм забезпечення / Сидоренко В.А. // Вісник Університету банківської справи Національного банку України. - K., 2010. - №1 (7)-</w:t>
      </w:r>
      <w:r w:rsidRPr="00BD463A">
        <w:rPr>
          <w:rFonts w:ascii="Times New Roman" w:eastAsia="Times New Roman" w:hAnsi="Times New Roman" w:cs="Times New Roman"/>
          <w:spacing w:val="-25"/>
          <w:sz w:val="28"/>
          <w:szCs w:val="28"/>
          <w:lang w:val="uk-UA"/>
        </w:rPr>
        <w:t xml:space="preserve"> </w:t>
      </w:r>
      <w:r w:rsidRPr="00BD463A">
        <w:rPr>
          <w:rFonts w:ascii="Times New Roman" w:eastAsia="Times New Roman" w:hAnsi="Times New Roman" w:cs="Times New Roman"/>
          <w:sz w:val="28"/>
          <w:szCs w:val="28"/>
          <w:lang w:val="uk-UA"/>
        </w:rPr>
        <w:t>198-205с.</w:t>
      </w:r>
    </w:p>
    <w:p w:rsidR="001A69A3" w:rsidRPr="00BD463A" w:rsidRDefault="001A69A3" w:rsidP="001A69A3">
      <w:pPr>
        <w:pStyle w:val="a5"/>
        <w:numPr>
          <w:ilvl w:val="0"/>
          <w:numId w:val="2"/>
        </w:numPr>
        <w:tabs>
          <w:tab w:val="left" w:pos="1146"/>
        </w:tabs>
        <w:spacing w:before="5" w:line="360" w:lineRule="auto"/>
        <w:ind w:right="-148" w:firstLine="567"/>
        <w:jc w:val="both"/>
        <w:rPr>
          <w:rFonts w:ascii="Times New Roman" w:eastAsia="Times New Roman" w:hAnsi="Times New Roman" w:cs="Times New Roman"/>
          <w:sz w:val="28"/>
          <w:szCs w:val="28"/>
          <w:lang w:val="uk-UA"/>
        </w:rPr>
      </w:pPr>
      <w:r w:rsidRPr="003934D1">
        <w:rPr>
          <w:rFonts w:ascii="Times New Roman" w:hAnsi="Times New Roman" w:cs="Times New Roman"/>
          <w:sz w:val="28"/>
          <w:szCs w:val="28"/>
          <w:lang w:val="uk-UA"/>
        </w:rPr>
        <w:t>Стрельбицька Л. М. Банківське безпекознавства: навч. посіб. / Стрельбицька Л. М.,  Стрельбицький М. П., Гіжевський В. К. - K.: Кондор,  2007. - 601</w:t>
      </w:r>
      <w:r w:rsidRPr="003934D1">
        <w:rPr>
          <w:rFonts w:ascii="Times New Roman" w:hAnsi="Times New Roman" w:cs="Times New Roman"/>
          <w:spacing w:val="-4"/>
          <w:sz w:val="28"/>
          <w:szCs w:val="28"/>
          <w:lang w:val="uk-UA"/>
        </w:rPr>
        <w:t xml:space="preserve"> </w:t>
      </w:r>
      <w:r w:rsidRPr="003934D1">
        <w:rPr>
          <w:rFonts w:ascii="Times New Roman" w:hAnsi="Times New Roman" w:cs="Times New Roman"/>
          <w:sz w:val="28"/>
          <w:szCs w:val="28"/>
          <w:lang w:val="uk-UA"/>
        </w:rPr>
        <w:t>с.</w:t>
      </w:r>
    </w:p>
    <w:p w:rsidR="001A69A3" w:rsidRPr="00BD463A" w:rsidRDefault="001A69A3" w:rsidP="001A69A3">
      <w:pPr>
        <w:pStyle w:val="a5"/>
        <w:numPr>
          <w:ilvl w:val="0"/>
          <w:numId w:val="2"/>
        </w:numPr>
        <w:tabs>
          <w:tab w:val="left" w:pos="1146"/>
        </w:tabs>
        <w:spacing w:before="5" w:line="360" w:lineRule="auto"/>
        <w:ind w:right="-148" w:firstLine="567"/>
        <w:jc w:val="both"/>
        <w:rPr>
          <w:rFonts w:ascii="Times New Roman" w:eastAsia="Times New Roman" w:hAnsi="Times New Roman" w:cs="Times New Roman"/>
          <w:sz w:val="28"/>
          <w:szCs w:val="28"/>
          <w:lang w:val="uk-UA"/>
        </w:rPr>
      </w:pPr>
      <w:r w:rsidRPr="00BD463A">
        <w:rPr>
          <w:rFonts w:ascii="Times New Roman" w:hAnsi="Times New Roman" w:cs="Times New Roman"/>
          <w:sz w:val="28"/>
          <w:szCs w:val="28"/>
          <w:lang w:val="uk-UA"/>
        </w:rPr>
        <w:t xml:space="preserve">Тарануха І. Ю. Підходи до визначення проблемної кредитної заборгованості // [Електронний ресурс]. - Режим доступу: </w:t>
      </w:r>
      <w:hyperlink r:id="rId13">
        <w:r w:rsidRPr="00BD463A">
          <w:rPr>
            <w:rFonts w:ascii="Times New Roman" w:hAnsi="Times New Roman" w:cs="Times New Roman"/>
            <w:sz w:val="28"/>
            <w:szCs w:val="28"/>
            <w:lang w:val="uk-UA"/>
          </w:rPr>
          <w:t>http://dspace.uabs.edu.ua</w:t>
        </w:r>
      </w:hyperlink>
    </w:p>
    <w:p w:rsidR="001A69A3" w:rsidRPr="00BD463A" w:rsidRDefault="001A69A3" w:rsidP="001A69A3">
      <w:pPr>
        <w:pStyle w:val="a5"/>
        <w:numPr>
          <w:ilvl w:val="0"/>
          <w:numId w:val="2"/>
        </w:numPr>
        <w:tabs>
          <w:tab w:val="left" w:pos="1146"/>
        </w:tabs>
        <w:spacing w:before="5" w:line="360" w:lineRule="auto"/>
        <w:ind w:right="-148" w:firstLine="567"/>
        <w:jc w:val="both"/>
        <w:rPr>
          <w:rFonts w:ascii="Times New Roman" w:eastAsia="Times New Roman" w:hAnsi="Times New Roman" w:cs="Times New Roman"/>
          <w:sz w:val="28"/>
          <w:szCs w:val="28"/>
          <w:lang w:val="uk-UA"/>
        </w:rPr>
      </w:pPr>
      <w:r w:rsidRPr="00BD463A">
        <w:rPr>
          <w:rFonts w:ascii="Times New Roman" w:eastAsia="Times New Roman" w:hAnsi="Times New Roman" w:cs="Times New Roman"/>
          <w:sz w:val="28"/>
          <w:szCs w:val="28"/>
          <w:lang w:val="uk-UA"/>
        </w:rPr>
        <w:t>Тарануха І. Ю. Удосконалення організації роботи банку з управління проблемною заборгованістю за кредитними операціями / І. Ю.Тарануха // Теоретичні та практичні питання економіки. – КНУ ім. Т. Шевченка, 2013. – вип. 28, т. 1. –384-392</w:t>
      </w:r>
      <w:r w:rsidRPr="00BD463A">
        <w:rPr>
          <w:rFonts w:ascii="Times New Roman" w:eastAsia="Times New Roman" w:hAnsi="Times New Roman" w:cs="Times New Roman"/>
          <w:spacing w:val="-5"/>
          <w:sz w:val="28"/>
          <w:szCs w:val="28"/>
          <w:lang w:val="uk-UA"/>
        </w:rPr>
        <w:t xml:space="preserve"> </w:t>
      </w:r>
      <w:r w:rsidRPr="00BD463A">
        <w:rPr>
          <w:rFonts w:ascii="Times New Roman" w:eastAsia="Times New Roman" w:hAnsi="Times New Roman" w:cs="Times New Roman"/>
          <w:sz w:val="28"/>
          <w:szCs w:val="28"/>
          <w:lang w:val="uk-UA"/>
        </w:rPr>
        <w:t>с.</w:t>
      </w:r>
    </w:p>
    <w:p w:rsidR="001A69A3" w:rsidRDefault="001A69A3" w:rsidP="001A69A3">
      <w:pPr>
        <w:pStyle w:val="a5"/>
        <w:numPr>
          <w:ilvl w:val="0"/>
          <w:numId w:val="2"/>
        </w:numPr>
        <w:tabs>
          <w:tab w:val="left" w:pos="1146"/>
        </w:tabs>
        <w:spacing w:before="5" w:line="360" w:lineRule="auto"/>
        <w:ind w:right="-148" w:firstLine="567"/>
        <w:jc w:val="both"/>
        <w:rPr>
          <w:rFonts w:ascii="Times New Roman" w:eastAsia="Times New Roman" w:hAnsi="Times New Roman" w:cs="Times New Roman"/>
          <w:sz w:val="28"/>
          <w:szCs w:val="28"/>
          <w:lang w:val="uk-UA"/>
        </w:rPr>
      </w:pPr>
      <w:r w:rsidRPr="00BD463A">
        <w:rPr>
          <w:rFonts w:ascii="Times New Roman" w:eastAsia="Times New Roman" w:hAnsi="Times New Roman" w:cs="Times New Roman"/>
          <w:sz w:val="28"/>
          <w:szCs w:val="28"/>
          <w:lang w:val="uk-UA"/>
        </w:rPr>
        <w:t xml:space="preserve">Толстошеєва А.В.Безпека кредитної діяльності банків та умови її організації в Україні / С.М. Яременко, А.В. Толстошеєва // Наковий Вісник Херсонського державного університету. Серія «Економічні науки»– Херсон., </w:t>
      </w:r>
      <w:r w:rsidRPr="00BD463A">
        <w:rPr>
          <w:rFonts w:ascii="Times New Roman" w:eastAsia="Times New Roman" w:hAnsi="Times New Roman" w:cs="Times New Roman"/>
          <w:sz w:val="28"/>
          <w:szCs w:val="28"/>
          <w:lang w:val="uk-UA"/>
        </w:rPr>
        <w:lastRenderedPageBreak/>
        <w:t>2014.  – Вип. 9. Ч.4 –</w:t>
      </w:r>
      <w:r w:rsidRPr="00BD463A">
        <w:rPr>
          <w:rFonts w:ascii="Times New Roman" w:eastAsia="Times New Roman" w:hAnsi="Times New Roman" w:cs="Times New Roman"/>
          <w:spacing w:val="-9"/>
          <w:sz w:val="28"/>
          <w:szCs w:val="28"/>
          <w:lang w:val="uk-UA"/>
        </w:rPr>
        <w:t xml:space="preserve"> </w:t>
      </w:r>
      <w:r w:rsidRPr="00BD463A">
        <w:rPr>
          <w:rFonts w:ascii="Times New Roman" w:eastAsia="Times New Roman" w:hAnsi="Times New Roman" w:cs="Times New Roman"/>
          <w:sz w:val="28"/>
          <w:szCs w:val="28"/>
          <w:lang w:val="uk-UA"/>
        </w:rPr>
        <w:t>С.203-207.</w:t>
      </w:r>
    </w:p>
    <w:p w:rsidR="001A69A3" w:rsidRDefault="001A69A3" w:rsidP="001A69A3">
      <w:pPr>
        <w:pStyle w:val="a5"/>
        <w:numPr>
          <w:ilvl w:val="0"/>
          <w:numId w:val="2"/>
        </w:numPr>
        <w:tabs>
          <w:tab w:val="left" w:pos="1146"/>
        </w:tabs>
        <w:spacing w:before="5" w:line="360" w:lineRule="auto"/>
        <w:ind w:right="-148" w:firstLine="567"/>
        <w:jc w:val="both"/>
        <w:rPr>
          <w:rFonts w:ascii="Times New Roman" w:eastAsia="Times New Roman" w:hAnsi="Times New Roman" w:cs="Times New Roman"/>
          <w:sz w:val="28"/>
          <w:szCs w:val="28"/>
          <w:lang w:val="uk-UA"/>
        </w:rPr>
      </w:pPr>
      <w:r w:rsidRPr="00BD463A">
        <w:rPr>
          <w:rFonts w:ascii="Times New Roman" w:eastAsia="Times New Roman" w:hAnsi="Times New Roman" w:cs="Times New Roman"/>
          <w:sz w:val="28"/>
          <w:szCs w:val="28"/>
          <w:lang w:val="uk-UA"/>
        </w:rPr>
        <w:t xml:space="preserve">Толстошеєва А.В. Методи управління кредитним ризиком банку в Україні / А.В. Толстошеєва// Ринок цінних паперів України. – К., 2012.  - </w:t>
      </w:r>
      <w:r w:rsidRPr="00BD463A">
        <w:rPr>
          <w:rFonts w:ascii="Times New Roman" w:eastAsia="Times New Roman" w:hAnsi="Times New Roman" w:cs="Times New Roman"/>
          <w:spacing w:val="15"/>
          <w:sz w:val="28"/>
          <w:szCs w:val="28"/>
          <w:lang w:val="uk-UA"/>
        </w:rPr>
        <w:t xml:space="preserve"> </w:t>
      </w:r>
      <w:r w:rsidRPr="00BD463A">
        <w:rPr>
          <w:rFonts w:ascii="Times New Roman" w:eastAsia="Times New Roman" w:hAnsi="Times New Roman" w:cs="Times New Roman"/>
          <w:sz w:val="28"/>
          <w:szCs w:val="28"/>
          <w:lang w:val="uk-UA"/>
        </w:rPr>
        <w:t>№5-6.</w:t>
      </w:r>
    </w:p>
    <w:p w:rsidR="001A69A3" w:rsidRPr="00BD463A" w:rsidRDefault="001A69A3" w:rsidP="001A69A3">
      <w:pPr>
        <w:pStyle w:val="a5"/>
        <w:numPr>
          <w:ilvl w:val="0"/>
          <w:numId w:val="2"/>
        </w:numPr>
        <w:tabs>
          <w:tab w:val="left" w:pos="1146"/>
        </w:tabs>
        <w:spacing w:before="5" w:line="360" w:lineRule="auto"/>
        <w:ind w:right="-148" w:firstLine="567"/>
        <w:jc w:val="both"/>
        <w:rPr>
          <w:rFonts w:ascii="Times New Roman" w:eastAsia="Times New Roman" w:hAnsi="Times New Roman" w:cs="Times New Roman"/>
          <w:sz w:val="28"/>
          <w:szCs w:val="28"/>
          <w:lang w:val="uk-UA"/>
        </w:rPr>
      </w:pPr>
      <w:r w:rsidRPr="00BD463A">
        <w:rPr>
          <w:rFonts w:ascii="Times New Roman" w:eastAsia="Times New Roman" w:hAnsi="Times New Roman" w:cs="Times New Roman"/>
          <w:sz w:val="28"/>
          <w:szCs w:val="28"/>
          <w:lang w:val="uk-UA"/>
        </w:rPr>
        <w:t>Толстошеєва А.В. Вплив іноземного капіталу на безпеку  кредитного процесу / А.В. Толстошеєва// Кримський економічний вісник. – Сімферополь., 2013.  - №5(06). – С.</w:t>
      </w:r>
      <w:r w:rsidRPr="00BD463A">
        <w:rPr>
          <w:rFonts w:ascii="Times New Roman" w:eastAsia="Times New Roman" w:hAnsi="Times New Roman" w:cs="Times New Roman"/>
          <w:spacing w:val="-17"/>
          <w:sz w:val="28"/>
          <w:szCs w:val="28"/>
          <w:lang w:val="uk-UA"/>
        </w:rPr>
        <w:t xml:space="preserve"> </w:t>
      </w:r>
      <w:r w:rsidRPr="00BD463A">
        <w:rPr>
          <w:rFonts w:ascii="Times New Roman" w:eastAsia="Times New Roman" w:hAnsi="Times New Roman" w:cs="Times New Roman"/>
          <w:sz w:val="28"/>
          <w:szCs w:val="28"/>
          <w:lang w:val="uk-UA"/>
        </w:rPr>
        <w:t>265-267.</w:t>
      </w:r>
    </w:p>
    <w:p w:rsidR="001A69A3" w:rsidRPr="00390329" w:rsidRDefault="001A69A3" w:rsidP="001A69A3">
      <w:pPr>
        <w:pStyle w:val="a5"/>
        <w:numPr>
          <w:ilvl w:val="0"/>
          <w:numId w:val="2"/>
        </w:numPr>
        <w:tabs>
          <w:tab w:val="left" w:pos="1113"/>
        </w:tabs>
        <w:spacing w:before="7" w:line="360" w:lineRule="auto"/>
        <w:ind w:right="-148" w:firstLine="567"/>
        <w:jc w:val="both"/>
        <w:rPr>
          <w:rFonts w:ascii="Times New Roman" w:eastAsia="Times New Roman" w:hAnsi="Times New Roman" w:cs="Times New Roman"/>
          <w:sz w:val="28"/>
          <w:szCs w:val="28"/>
          <w:lang w:val="uk-UA"/>
        </w:rPr>
      </w:pPr>
      <w:r w:rsidRPr="0037082F">
        <w:rPr>
          <w:rFonts w:ascii="Times New Roman" w:eastAsia="Times New Roman" w:hAnsi="Times New Roman" w:cs="Times New Roman"/>
          <w:sz w:val="28"/>
          <w:szCs w:val="28"/>
          <w:lang w:val="uk-UA"/>
        </w:rPr>
        <w:t xml:space="preserve">Цивільний кодекс України від 16.01.2003 p. - №435-IV / Верховна </w:t>
      </w:r>
      <w:r w:rsidRPr="0037082F">
        <w:rPr>
          <w:rFonts w:ascii="Times New Roman" w:eastAsia="Times New Roman" w:hAnsi="Times New Roman" w:cs="Times New Roman"/>
          <w:spacing w:val="7"/>
          <w:sz w:val="28"/>
          <w:szCs w:val="28"/>
          <w:lang w:val="uk-UA"/>
        </w:rPr>
        <w:t xml:space="preserve"> </w:t>
      </w:r>
      <w:r w:rsidRPr="0037082F">
        <w:rPr>
          <w:rFonts w:ascii="Times New Roman" w:eastAsia="Times New Roman" w:hAnsi="Times New Roman" w:cs="Times New Roman"/>
          <w:sz w:val="28"/>
          <w:szCs w:val="28"/>
          <w:lang w:val="uk-UA"/>
        </w:rPr>
        <w:t>Рада</w:t>
      </w:r>
      <w:r w:rsidRPr="0037082F">
        <w:rPr>
          <w:rFonts w:ascii="Times New Roman" w:hAnsi="Times New Roman" w:cs="Times New Roman"/>
          <w:sz w:val="28"/>
          <w:szCs w:val="28"/>
          <w:lang w:val="uk-UA"/>
        </w:rPr>
        <w:t>України // [Електронний ресурс]. - Режим доступу:</w:t>
      </w:r>
      <w:r w:rsidRPr="0037082F">
        <w:rPr>
          <w:rFonts w:ascii="Times New Roman" w:hAnsi="Times New Roman" w:cs="Times New Roman"/>
          <w:spacing w:val="-24"/>
          <w:sz w:val="28"/>
          <w:szCs w:val="28"/>
          <w:lang w:val="uk-UA"/>
        </w:rPr>
        <w:t xml:space="preserve"> </w:t>
      </w:r>
      <w:hyperlink r:id="rId14">
        <w:r w:rsidRPr="0037082F">
          <w:rPr>
            <w:rFonts w:ascii="Times New Roman" w:hAnsi="Times New Roman" w:cs="Times New Roman"/>
            <w:sz w:val="28"/>
            <w:szCs w:val="28"/>
            <w:lang w:val="uk-UA"/>
          </w:rPr>
          <w:t>www.rada.kiev.ua</w:t>
        </w:r>
      </w:hyperlink>
    </w:p>
    <w:p w:rsidR="001A69A3" w:rsidRPr="00390329" w:rsidRDefault="001A69A3" w:rsidP="001A69A3">
      <w:pPr>
        <w:pStyle w:val="a5"/>
        <w:numPr>
          <w:ilvl w:val="0"/>
          <w:numId w:val="2"/>
        </w:numPr>
        <w:tabs>
          <w:tab w:val="left" w:pos="1113"/>
        </w:tabs>
        <w:spacing w:before="7" w:line="360" w:lineRule="auto"/>
        <w:ind w:right="-148" w:firstLine="567"/>
        <w:jc w:val="both"/>
        <w:rPr>
          <w:rFonts w:ascii="Times New Roman" w:eastAsia="Times New Roman" w:hAnsi="Times New Roman" w:cs="Times New Roman"/>
          <w:sz w:val="28"/>
          <w:szCs w:val="28"/>
          <w:lang w:val="uk-UA"/>
        </w:rPr>
      </w:pPr>
      <w:r w:rsidRPr="00390329">
        <w:rPr>
          <w:rFonts w:ascii="Times New Roman" w:eastAsia="Times New Roman" w:hAnsi="Times New Roman" w:cs="Times New Roman"/>
          <w:sz w:val="28"/>
          <w:szCs w:val="28"/>
          <w:lang w:val="uk-UA"/>
        </w:rPr>
        <w:t>Чиж Н. М. Сучасний стан банківського кредитування в Україні /  Н. М. Чиж, Д. В. Смолич // Економічний форум. - К., 2011. - № 2. – 8</w:t>
      </w:r>
      <w:r w:rsidRPr="00390329">
        <w:rPr>
          <w:rFonts w:ascii="Times New Roman" w:eastAsia="Times New Roman" w:hAnsi="Times New Roman" w:cs="Times New Roman"/>
          <w:spacing w:val="-15"/>
          <w:sz w:val="28"/>
          <w:szCs w:val="28"/>
          <w:lang w:val="uk-UA"/>
        </w:rPr>
        <w:t xml:space="preserve"> </w:t>
      </w:r>
      <w:r w:rsidRPr="00390329">
        <w:rPr>
          <w:rFonts w:ascii="Times New Roman" w:eastAsia="Times New Roman" w:hAnsi="Times New Roman" w:cs="Times New Roman"/>
          <w:sz w:val="28"/>
          <w:szCs w:val="28"/>
          <w:lang w:val="uk-UA"/>
        </w:rPr>
        <w:t>с.</w:t>
      </w:r>
    </w:p>
    <w:p w:rsidR="001A69A3" w:rsidRPr="00BB38CD" w:rsidRDefault="001A69A3" w:rsidP="001A69A3">
      <w:pPr>
        <w:pStyle w:val="a5"/>
        <w:numPr>
          <w:ilvl w:val="0"/>
          <w:numId w:val="2"/>
        </w:numPr>
        <w:tabs>
          <w:tab w:val="left" w:pos="1113"/>
        </w:tabs>
        <w:spacing w:before="7" w:line="360" w:lineRule="auto"/>
        <w:ind w:right="-148" w:firstLine="567"/>
        <w:jc w:val="both"/>
        <w:rPr>
          <w:rFonts w:ascii="Times New Roman" w:eastAsia="Times New Roman" w:hAnsi="Times New Roman" w:cs="Times New Roman"/>
          <w:sz w:val="28"/>
          <w:szCs w:val="28"/>
          <w:lang w:val="uk-UA"/>
        </w:rPr>
      </w:pPr>
      <w:r w:rsidRPr="00BB38CD">
        <w:rPr>
          <w:rFonts w:ascii="Times New Roman" w:eastAsia="Times New Roman" w:hAnsi="Times New Roman" w:cs="Times New Roman"/>
          <w:sz w:val="28"/>
          <w:szCs w:val="28"/>
          <w:lang w:val="uk-UA"/>
        </w:rPr>
        <w:t>Фінансовий словник-довідник / [ред.-упор. М.Я. Дем’яненко]. – К.: ІАЕУААН, 2003. – 555</w:t>
      </w:r>
      <w:r w:rsidRPr="00BB38CD">
        <w:rPr>
          <w:rFonts w:ascii="Times New Roman" w:eastAsia="Times New Roman" w:hAnsi="Times New Roman" w:cs="Times New Roman"/>
          <w:spacing w:val="-8"/>
          <w:sz w:val="28"/>
          <w:szCs w:val="28"/>
          <w:lang w:val="uk-UA"/>
        </w:rPr>
        <w:t xml:space="preserve"> </w:t>
      </w:r>
      <w:r w:rsidRPr="00BB38CD">
        <w:rPr>
          <w:rFonts w:ascii="Times New Roman" w:eastAsia="Times New Roman" w:hAnsi="Times New Roman" w:cs="Times New Roman"/>
          <w:sz w:val="28"/>
          <w:szCs w:val="28"/>
          <w:lang w:val="uk-UA"/>
        </w:rPr>
        <w:t>с.</w:t>
      </w:r>
    </w:p>
    <w:p w:rsidR="001A69A3" w:rsidRPr="00AE70E4" w:rsidRDefault="001A69A3">
      <w:pPr>
        <w:rPr>
          <w:lang w:val="uk-UA"/>
        </w:rPr>
      </w:pPr>
      <w:bookmarkStart w:id="3" w:name="_GoBack"/>
      <w:bookmarkEnd w:id="3"/>
    </w:p>
    <w:sectPr w:rsidR="001A69A3" w:rsidRPr="00AE70E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656C" w:rsidRDefault="001A69A3" w:rsidP="00E9656C">
    <w:pPr>
      <w:pStyle w:val="a7"/>
      <w:framePr w:wrap="none" w:vAnchor="text" w:hAnchor="margin" w:xAlign="right" w:y="1"/>
      <w:rPr>
        <w:rStyle w:val="a9"/>
      </w:rPr>
    </w:pPr>
    <w:r>
      <w:rPr>
        <w:rStyle w:val="a9"/>
      </w:rPr>
      <w:fldChar w:fldCharType="begin"/>
    </w:r>
    <w:r>
      <w:rPr>
        <w:rStyle w:val="a9"/>
      </w:rPr>
      <w:instrText xml:space="preserve">PAGE  </w:instrText>
    </w:r>
    <w:r>
      <w:rPr>
        <w:rStyle w:val="a9"/>
      </w:rPr>
      <w:fldChar w:fldCharType="separate"/>
    </w:r>
    <w:r>
      <w:rPr>
        <w:rStyle w:val="a9"/>
        <w:noProof/>
      </w:rPr>
      <w:t>8</w:t>
    </w:r>
    <w:r>
      <w:rPr>
        <w:rStyle w:val="a9"/>
      </w:rPr>
      <w:fldChar w:fldCharType="end"/>
    </w:r>
  </w:p>
  <w:p w:rsidR="00E9656C" w:rsidRDefault="001A69A3" w:rsidP="00127328">
    <w:pPr>
      <w:spacing w:line="14" w:lineRule="auto"/>
      <w:ind w:right="360"/>
      <w:rPr>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656C" w:rsidRDefault="001A69A3" w:rsidP="00E9656C">
    <w:pPr>
      <w:pStyle w:val="a7"/>
      <w:framePr w:wrap="none" w:vAnchor="text" w:hAnchor="margin" w:xAlign="right" w:y="1"/>
      <w:rPr>
        <w:rStyle w:val="a9"/>
      </w:rPr>
    </w:pPr>
    <w:r>
      <w:rPr>
        <w:rStyle w:val="a9"/>
      </w:rPr>
      <w:fldChar w:fldCharType="begin"/>
    </w:r>
    <w:r>
      <w:rPr>
        <w:rStyle w:val="a9"/>
      </w:rPr>
      <w:instrText xml:space="preserve">PAGE  </w:instrText>
    </w:r>
    <w:r>
      <w:rPr>
        <w:rStyle w:val="a9"/>
      </w:rPr>
      <w:fldChar w:fldCharType="separate"/>
    </w:r>
    <w:r>
      <w:rPr>
        <w:rStyle w:val="a9"/>
        <w:noProof/>
      </w:rPr>
      <w:t>7</w:t>
    </w:r>
    <w:r>
      <w:rPr>
        <w:rStyle w:val="a9"/>
      </w:rPr>
      <w:fldChar w:fldCharType="end"/>
    </w:r>
  </w:p>
  <w:p w:rsidR="00E9656C" w:rsidRDefault="001A69A3" w:rsidP="00127328">
    <w:pPr>
      <w:spacing w:line="14" w:lineRule="auto"/>
      <w:ind w:right="360"/>
      <w:rPr>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94345B4"/>
    <w:multiLevelType w:val="hybridMultilevel"/>
    <w:tmpl w:val="A21824D8"/>
    <w:lvl w:ilvl="0" w:tplc="E4F4E3E8">
      <w:start w:val="1"/>
      <w:numFmt w:val="bullet"/>
      <w:lvlText w:val="-"/>
      <w:lvlJc w:val="left"/>
      <w:pPr>
        <w:ind w:left="118" w:hanging="142"/>
      </w:pPr>
      <w:rPr>
        <w:rFonts w:ascii="Times New Roman" w:eastAsia="Times New Roman" w:hAnsi="Times New Roman" w:hint="default"/>
        <w:w w:val="100"/>
        <w:sz w:val="28"/>
        <w:szCs w:val="28"/>
      </w:rPr>
    </w:lvl>
    <w:lvl w:ilvl="1" w:tplc="F790E722">
      <w:start w:val="1"/>
      <w:numFmt w:val="bullet"/>
      <w:lvlText w:val="•"/>
      <w:lvlJc w:val="left"/>
      <w:pPr>
        <w:ind w:left="1094" w:hanging="142"/>
      </w:pPr>
      <w:rPr>
        <w:rFonts w:hint="default"/>
      </w:rPr>
    </w:lvl>
    <w:lvl w:ilvl="2" w:tplc="81F89BBC">
      <w:start w:val="1"/>
      <w:numFmt w:val="bullet"/>
      <w:lvlText w:val="•"/>
      <w:lvlJc w:val="left"/>
      <w:pPr>
        <w:ind w:left="2069" w:hanging="142"/>
      </w:pPr>
      <w:rPr>
        <w:rFonts w:hint="default"/>
      </w:rPr>
    </w:lvl>
    <w:lvl w:ilvl="3" w:tplc="14F8AC24">
      <w:start w:val="1"/>
      <w:numFmt w:val="bullet"/>
      <w:lvlText w:val="•"/>
      <w:lvlJc w:val="left"/>
      <w:pPr>
        <w:ind w:left="3043" w:hanging="142"/>
      </w:pPr>
      <w:rPr>
        <w:rFonts w:hint="default"/>
      </w:rPr>
    </w:lvl>
    <w:lvl w:ilvl="4" w:tplc="76FACDB4">
      <w:start w:val="1"/>
      <w:numFmt w:val="bullet"/>
      <w:lvlText w:val="•"/>
      <w:lvlJc w:val="left"/>
      <w:pPr>
        <w:ind w:left="4018" w:hanging="142"/>
      </w:pPr>
      <w:rPr>
        <w:rFonts w:hint="default"/>
      </w:rPr>
    </w:lvl>
    <w:lvl w:ilvl="5" w:tplc="0E9860A6">
      <w:start w:val="1"/>
      <w:numFmt w:val="bullet"/>
      <w:lvlText w:val="•"/>
      <w:lvlJc w:val="left"/>
      <w:pPr>
        <w:ind w:left="4993" w:hanging="142"/>
      </w:pPr>
      <w:rPr>
        <w:rFonts w:hint="default"/>
      </w:rPr>
    </w:lvl>
    <w:lvl w:ilvl="6" w:tplc="407AD50A">
      <w:start w:val="1"/>
      <w:numFmt w:val="bullet"/>
      <w:lvlText w:val="•"/>
      <w:lvlJc w:val="left"/>
      <w:pPr>
        <w:ind w:left="5967" w:hanging="142"/>
      </w:pPr>
      <w:rPr>
        <w:rFonts w:hint="default"/>
      </w:rPr>
    </w:lvl>
    <w:lvl w:ilvl="7" w:tplc="A22845DE">
      <w:start w:val="1"/>
      <w:numFmt w:val="bullet"/>
      <w:lvlText w:val="•"/>
      <w:lvlJc w:val="left"/>
      <w:pPr>
        <w:ind w:left="6942" w:hanging="142"/>
      </w:pPr>
      <w:rPr>
        <w:rFonts w:hint="default"/>
      </w:rPr>
    </w:lvl>
    <w:lvl w:ilvl="8" w:tplc="CF7A0228">
      <w:start w:val="1"/>
      <w:numFmt w:val="bullet"/>
      <w:lvlText w:val="•"/>
      <w:lvlJc w:val="left"/>
      <w:pPr>
        <w:ind w:left="7917" w:hanging="142"/>
      </w:pPr>
      <w:rPr>
        <w:rFonts w:hint="default"/>
      </w:rPr>
    </w:lvl>
  </w:abstractNum>
  <w:abstractNum w:abstractNumId="1">
    <w:nsid w:val="52E56345"/>
    <w:multiLevelType w:val="hybridMultilevel"/>
    <w:tmpl w:val="35A2FD86"/>
    <w:lvl w:ilvl="0" w:tplc="CADAB97A">
      <w:start w:val="1"/>
      <w:numFmt w:val="decimal"/>
      <w:lvlText w:val="%1."/>
      <w:lvlJc w:val="left"/>
      <w:pPr>
        <w:ind w:left="118" w:hanging="850"/>
        <w:jc w:val="left"/>
      </w:pPr>
      <w:rPr>
        <w:rFonts w:ascii="Times New Roman" w:eastAsia="Times New Roman" w:hAnsi="Times New Roman" w:hint="default"/>
        <w:spacing w:val="0"/>
        <w:w w:val="100"/>
        <w:sz w:val="28"/>
        <w:szCs w:val="28"/>
      </w:rPr>
    </w:lvl>
    <w:lvl w:ilvl="1" w:tplc="ED8E171A">
      <w:start w:val="1"/>
      <w:numFmt w:val="bullet"/>
      <w:lvlText w:val="•"/>
      <w:lvlJc w:val="left"/>
      <w:pPr>
        <w:ind w:left="1094" w:hanging="850"/>
      </w:pPr>
      <w:rPr>
        <w:rFonts w:hint="default"/>
      </w:rPr>
    </w:lvl>
    <w:lvl w:ilvl="2" w:tplc="AD9E2AEA">
      <w:start w:val="1"/>
      <w:numFmt w:val="bullet"/>
      <w:lvlText w:val="•"/>
      <w:lvlJc w:val="left"/>
      <w:pPr>
        <w:ind w:left="2069" w:hanging="850"/>
      </w:pPr>
      <w:rPr>
        <w:rFonts w:hint="default"/>
      </w:rPr>
    </w:lvl>
    <w:lvl w:ilvl="3" w:tplc="A30A32C0">
      <w:start w:val="1"/>
      <w:numFmt w:val="bullet"/>
      <w:lvlText w:val="•"/>
      <w:lvlJc w:val="left"/>
      <w:pPr>
        <w:ind w:left="3043" w:hanging="850"/>
      </w:pPr>
      <w:rPr>
        <w:rFonts w:hint="default"/>
      </w:rPr>
    </w:lvl>
    <w:lvl w:ilvl="4" w:tplc="6F72D526">
      <w:start w:val="1"/>
      <w:numFmt w:val="bullet"/>
      <w:lvlText w:val="•"/>
      <w:lvlJc w:val="left"/>
      <w:pPr>
        <w:ind w:left="4018" w:hanging="850"/>
      </w:pPr>
      <w:rPr>
        <w:rFonts w:hint="default"/>
      </w:rPr>
    </w:lvl>
    <w:lvl w:ilvl="5" w:tplc="CFC2F3F0">
      <w:start w:val="1"/>
      <w:numFmt w:val="bullet"/>
      <w:lvlText w:val="•"/>
      <w:lvlJc w:val="left"/>
      <w:pPr>
        <w:ind w:left="4993" w:hanging="850"/>
      </w:pPr>
      <w:rPr>
        <w:rFonts w:hint="default"/>
      </w:rPr>
    </w:lvl>
    <w:lvl w:ilvl="6" w:tplc="E75E814C">
      <w:start w:val="1"/>
      <w:numFmt w:val="bullet"/>
      <w:lvlText w:val="•"/>
      <w:lvlJc w:val="left"/>
      <w:pPr>
        <w:ind w:left="5967" w:hanging="850"/>
      </w:pPr>
      <w:rPr>
        <w:rFonts w:hint="default"/>
      </w:rPr>
    </w:lvl>
    <w:lvl w:ilvl="7" w:tplc="B308E4CE">
      <w:start w:val="1"/>
      <w:numFmt w:val="bullet"/>
      <w:lvlText w:val="•"/>
      <w:lvlJc w:val="left"/>
      <w:pPr>
        <w:ind w:left="6942" w:hanging="850"/>
      </w:pPr>
      <w:rPr>
        <w:rFonts w:hint="default"/>
      </w:rPr>
    </w:lvl>
    <w:lvl w:ilvl="8" w:tplc="4EA0D854">
      <w:start w:val="1"/>
      <w:numFmt w:val="bullet"/>
      <w:lvlText w:val="•"/>
      <w:lvlJc w:val="left"/>
      <w:pPr>
        <w:ind w:left="7917" w:hanging="850"/>
      </w:pPr>
      <w:rPr>
        <w:rFonts w:hint="default"/>
      </w:rPr>
    </w:lvl>
  </w:abstractNum>
  <w:abstractNum w:abstractNumId="2">
    <w:nsid w:val="71DA1875"/>
    <w:multiLevelType w:val="hybridMultilevel"/>
    <w:tmpl w:val="DE923350"/>
    <w:lvl w:ilvl="0" w:tplc="DCD8F7B6">
      <w:start w:val="1"/>
      <w:numFmt w:val="decimal"/>
      <w:lvlText w:val="%1."/>
      <w:lvlJc w:val="left"/>
      <w:pPr>
        <w:ind w:left="118" w:hanging="428"/>
        <w:jc w:val="left"/>
      </w:pPr>
      <w:rPr>
        <w:rFonts w:ascii="Times New Roman" w:eastAsia="Times New Roman" w:hAnsi="Times New Roman" w:hint="default"/>
        <w:spacing w:val="0"/>
        <w:w w:val="100"/>
      </w:rPr>
    </w:lvl>
    <w:lvl w:ilvl="1" w:tplc="964E97E6">
      <w:start w:val="1"/>
      <w:numFmt w:val="bullet"/>
      <w:lvlText w:val="•"/>
      <w:lvlJc w:val="left"/>
      <w:pPr>
        <w:ind w:left="1094" w:hanging="428"/>
      </w:pPr>
      <w:rPr>
        <w:rFonts w:hint="default"/>
      </w:rPr>
    </w:lvl>
    <w:lvl w:ilvl="2" w:tplc="CB200C66">
      <w:start w:val="1"/>
      <w:numFmt w:val="bullet"/>
      <w:lvlText w:val="•"/>
      <w:lvlJc w:val="left"/>
      <w:pPr>
        <w:ind w:left="2069" w:hanging="428"/>
      </w:pPr>
      <w:rPr>
        <w:rFonts w:hint="default"/>
      </w:rPr>
    </w:lvl>
    <w:lvl w:ilvl="3" w:tplc="16066AAC">
      <w:start w:val="1"/>
      <w:numFmt w:val="bullet"/>
      <w:lvlText w:val="•"/>
      <w:lvlJc w:val="left"/>
      <w:pPr>
        <w:ind w:left="3043" w:hanging="428"/>
      </w:pPr>
      <w:rPr>
        <w:rFonts w:hint="default"/>
      </w:rPr>
    </w:lvl>
    <w:lvl w:ilvl="4" w:tplc="BC50DDB4">
      <w:start w:val="1"/>
      <w:numFmt w:val="bullet"/>
      <w:lvlText w:val="•"/>
      <w:lvlJc w:val="left"/>
      <w:pPr>
        <w:ind w:left="4018" w:hanging="428"/>
      </w:pPr>
      <w:rPr>
        <w:rFonts w:hint="default"/>
      </w:rPr>
    </w:lvl>
    <w:lvl w:ilvl="5" w:tplc="ED427D3E">
      <w:start w:val="1"/>
      <w:numFmt w:val="bullet"/>
      <w:lvlText w:val="•"/>
      <w:lvlJc w:val="left"/>
      <w:pPr>
        <w:ind w:left="4993" w:hanging="428"/>
      </w:pPr>
      <w:rPr>
        <w:rFonts w:hint="default"/>
      </w:rPr>
    </w:lvl>
    <w:lvl w:ilvl="6" w:tplc="3D821BBC">
      <w:start w:val="1"/>
      <w:numFmt w:val="bullet"/>
      <w:lvlText w:val="•"/>
      <w:lvlJc w:val="left"/>
      <w:pPr>
        <w:ind w:left="5967" w:hanging="428"/>
      </w:pPr>
      <w:rPr>
        <w:rFonts w:hint="default"/>
      </w:rPr>
    </w:lvl>
    <w:lvl w:ilvl="7" w:tplc="61B6E8A4">
      <w:start w:val="1"/>
      <w:numFmt w:val="bullet"/>
      <w:lvlText w:val="•"/>
      <w:lvlJc w:val="left"/>
      <w:pPr>
        <w:ind w:left="6942" w:hanging="428"/>
      </w:pPr>
      <w:rPr>
        <w:rFonts w:hint="default"/>
      </w:rPr>
    </w:lvl>
    <w:lvl w:ilvl="8" w:tplc="70E2EEBE">
      <w:start w:val="1"/>
      <w:numFmt w:val="bullet"/>
      <w:lvlText w:val="•"/>
      <w:lvlJc w:val="left"/>
      <w:pPr>
        <w:ind w:left="7917" w:hanging="428"/>
      </w:pPr>
      <w:rPr>
        <w:rFont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1284"/>
    <w:rsid w:val="001A69A3"/>
    <w:rsid w:val="00834664"/>
    <w:rsid w:val="00AE70E4"/>
    <w:rsid w:val="00E212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4529B3E-A092-44D2-A478-175174025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AE70E4"/>
    <w:pPr>
      <w:widowControl w:val="0"/>
      <w:spacing w:after="0" w:line="240" w:lineRule="auto"/>
    </w:pPr>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главление 11"/>
    <w:basedOn w:val="a"/>
    <w:uiPriority w:val="1"/>
    <w:qFormat/>
    <w:rsid w:val="00AE70E4"/>
    <w:pPr>
      <w:spacing w:before="160"/>
      <w:ind w:left="118"/>
    </w:pPr>
    <w:rPr>
      <w:rFonts w:ascii="Times New Roman" w:eastAsia="Times New Roman" w:hAnsi="Times New Roman"/>
      <w:b/>
      <w:bCs/>
      <w:sz w:val="28"/>
      <w:szCs w:val="28"/>
    </w:rPr>
  </w:style>
  <w:style w:type="paragraph" w:customStyle="1" w:styleId="21">
    <w:name w:val="Оглавление 21"/>
    <w:basedOn w:val="a"/>
    <w:uiPriority w:val="1"/>
    <w:qFormat/>
    <w:rsid w:val="00AE70E4"/>
    <w:pPr>
      <w:spacing w:before="160"/>
      <w:ind w:left="611" w:hanging="493"/>
    </w:pPr>
    <w:rPr>
      <w:rFonts w:ascii="Times New Roman" w:eastAsia="Times New Roman" w:hAnsi="Times New Roman"/>
      <w:sz w:val="28"/>
      <w:szCs w:val="28"/>
    </w:rPr>
  </w:style>
  <w:style w:type="paragraph" w:styleId="a3">
    <w:name w:val="Body Text"/>
    <w:basedOn w:val="a"/>
    <w:link w:val="a4"/>
    <w:uiPriority w:val="1"/>
    <w:qFormat/>
    <w:rsid w:val="00AE70E4"/>
    <w:pPr>
      <w:spacing w:before="5"/>
      <w:ind w:left="118"/>
    </w:pPr>
    <w:rPr>
      <w:rFonts w:ascii="Times New Roman" w:eastAsia="Times New Roman" w:hAnsi="Times New Roman"/>
      <w:sz w:val="28"/>
      <w:szCs w:val="28"/>
    </w:rPr>
  </w:style>
  <w:style w:type="character" w:customStyle="1" w:styleId="a4">
    <w:name w:val="Основной текст Знак"/>
    <w:basedOn w:val="a0"/>
    <w:link w:val="a3"/>
    <w:uiPriority w:val="1"/>
    <w:rsid w:val="00AE70E4"/>
    <w:rPr>
      <w:rFonts w:ascii="Times New Roman" w:eastAsia="Times New Roman" w:hAnsi="Times New Roman"/>
      <w:sz w:val="28"/>
      <w:szCs w:val="28"/>
      <w:lang w:val="en-US"/>
    </w:rPr>
  </w:style>
  <w:style w:type="paragraph" w:customStyle="1" w:styleId="110">
    <w:name w:val="Заголовок 11"/>
    <w:basedOn w:val="a"/>
    <w:uiPriority w:val="1"/>
    <w:qFormat/>
    <w:rsid w:val="00AE70E4"/>
    <w:pPr>
      <w:spacing w:before="64"/>
      <w:ind w:left="182"/>
      <w:outlineLvl w:val="1"/>
    </w:pPr>
    <w:rPr>
      <w:rFonts w:ascii="Times New Roman" w:eastAsia="Times New Roman" w:hAnsi="Times New Roman"/>
      <w:b/>
      <w:bCs/>
      <w:sz w:val="28"/>
      <w:szCs w:val="28"/>
    </w:rPr>
  </w:style>
  <w:style w:type="paragraph" w:styleId="a5">
    <w:name w:val="List Paragraph"/>
    <w:basedOn w:val="a"/>
    <w:uiPriority w:val="34"/>
    <w:qFormat/>
    <w:rsid w:val="00AE70E4"/>
  </w:style>
  <w:style w:type="paragraph" w:styleId="2">
    <w:name w:val="Body Text Indent 2"/>
    <w:basedOn w:val="a"/>
    <w:link w:val="20"/>
    <w:uiPriority w:val="99"/>
    <w:unhideWhenUsed/>
    <w:rsid w:val="00AE70E4"/>
    <w:pPr>
      <w:widowControl/>
      <w:spacing w:after="120" w:line="480" w:lineRule="auto"/>
      <w:ind w:left="283"/>
    </w:pPr>
    <w:rPr>
      <w:rFonts w:ascii="Times New Roman" w:eastAsia="Calibri" w:hAnsi="Times New Roman" w:cs="Times New Roman"/>
      <w:sz w:val="24"/>
      <w:szCs w:val="24"/>
      <w:lang w:val="x-none" w:eastAsia="ru-RU"/>
    </w:rPr>
  </w:style>
  <w:style w:type="character" w:customStyle="1" w:styleId="20">
    <w:name w:val="Основной текст с отступом 2 Знак"/>
    <w:basedOn w:val="a0"/>
    <w:link w:val="2"/>
    <w:uiPriority w:val="99"/>
    <w:rsid w:val="00AE70E4"/>
    <w:rPr>
      <w:rFonts w:ascii="Times New Roman" w:eastAsia="Calibri" w:hAnsi="Times New Roman" w:cs="Times New Roman"/>
      <w:sz w:val="24"/>
      <w:szCs w:val="24"/>
      <w:lang w:val="x-none" w:eastAsia="ru-RU"/>
    </w:rPr>
  </w:style>
  <w:style w:type="table" w:styleId="a6">
    <w:name w:val="Table Grid"/>
    <w:basedOn w:val="a1"/>
    <w:uiPriority w:val="59"/>
    <w:rsid w:val="00AE70E4"/>
    <w:pPr>
      <w:widowControl w:val="0"/>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AE70E4"/>
    <w:pPr>
      <w:tabs>
        <w:tab w:val="center" w:pos="4677"/>
        <w:tab w:val="right" w:pos="9355"/>
      </w:tabs>
    </w:pPr>
  </w:style>
  <w:style w:type="character" w:customStyle="1" w:styleId="a8">
    <w:name w:val="Верхний колонтитул Знак"/>
    <w:basedOn w:val="a0"/>
    <w:link w:val="a7"/>
    <w:uiPriority w:val="99"/>
    <w:rsid w:val="00AE70E4"/>
    <w:rPr>
      <w:lang w:val="en-US"/>
    </w:rPr>
  </w:style>
  <w:style w:type="character" w:styleId="a9">
    <w:name w:val="page number"/>
    <w:basedOn w:val="a0"/>
    <w:uiPriority w:val="99"/>
    <w:semiHidden/>
    <w:unhideWhenUsed/>
    <w:rsid w:val="00AE70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k.gov.ua/" TargetMode="External"/><Relationship Id="rId13" Type="http://schemas.openxmlformats.org/officeDocument/2006/relationships/hyperlink" Target="http://dspace.uabs.edu.ua/" TargetMode="External"/><Relationship Id="rId3" Type="http://schemas.openxmlformats.org/officeDocument/2006/relationships/settings" Target="settings.xml"/><Relationship Id="rId7" Type="http://schemas.openxmlformats.org/officeDocument/2006/relationships/hyperlink" Target="http://www.privatbank.ua/" TargetMode="External"/><Relationship Id="rId12" Type="http://schemas.openxmlformats.org/officeDocument/2006/relationships/hyperlink" Target="http://www.rada.kiev.u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www.sdfm.gov.ua/" TargetMode="External"/><Relationship Id="rId5" Type="http://schemas.openxmlformats.org/officeDocument/2006/relationships/header" Target="header1.xml"/><Relationship Id="rId15" Type="http://schemas.openxmlformats.org/officeDocument/2006/relationships/fontTable" Target="fontTable.xml"/><Relationship Id="rId10" Type="http://schemas.openxmlformats.org/officeDocument/2006/relationships/hyperlink" Target="http://www.privatbank.ua/" TargetMode="External"/><Relationship Id="rId4" Type="http://schemas.openxmlformats.org/officeDocument/2006/relationships/webSettings" Target="webSettings.xml"/><Relationship Id="rId9" Type="http://schemas.openxmlformats.org/officeDocument/2006/relationships/hyperlink" Target="http://www.ukrstat.gov.ua/" TargetMode="External"/><Relationship Id="rId14" Type="http://schemas.openxmlformats.org/officeDocument/2006/relationships/hyperlink" Target="http://www.rada.kie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3335</Words>
  <Characters>19016</Characters>
  <Application>Microsoft Office Word</Application>
  <DocSecurity>0</DocSecurity>
  <Lines>158</Lines>
  <Paragraphs>44</Paragraphs>
  <ScaleCrop>false</ScaleCrop>
  <Company/>
  <LinksUpToDate>false</LinksUpToDate>
  <CharactersWithSpaces>22307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2019-11-19T11:48:00Z</dcterms:created>
  <dcterms:modified xsi:type="dcterms:W3CDTF">2019-11-19T11:51:00Z</dcterms:modified>
</cp:coreProperties>
</file>