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імені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І. І. Мечникова</w:t>
      </w:r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Б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іологічний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факультет</w:t>
      </w:r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фізіології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людини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тварин</w:t>
      </w:r>
      <w:proofErr w:type="spellEnd"/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b/>
          <w:spacing w:val="60"/>
          <w:sz w:val="28"/>
          <w:szCs w:val="28"/>
        </w:rPr>
      </w:pPr>
      <w:proofErr w:type="spellStart"/>
      <w:r>
        <w:rPr>
          <w:rFonts w:ascii="Times New Roman" w:hAnsi="Times New Roman"/>
          <w:b/>
          <w:spacing w:val="60"/>
          <w:sz w:val="28"/>
          <w:szCs w:val="28"/>
        </w:rPr>
        <w:t>Дипломна</w:t>
      </w:r>
      <w:proofErr w:type="spellEnd"/>
      <w:r>
        <w:rPr>
          <w:rFonts w:ascii="Times New Roman" w:hAnsi="Times New Roman"/>
          <w:b/>
          <w:spacing w:val="60"/>
          <w:sz w:val="28"/>
          <w:szCs w:val="28"/>
        </w:rPr>
        <w:t xml:space="preserve"> робота</w:t>
      </w:r>
    </w:p>
    <w:p w:rsidR="00A3385F" w:rsidRDefault="00A3385F" w:rsidP="00A3385F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ind w:left="1134" w:right="85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здобуття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ступеня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магі</w:t>
      </w:r>
      <w:proofErr w:type="gramStart"/>
      <w:r>
        <w:rPr>
          <w:rFonts w:ascii="Times New Roman" w:hAnsi="Times New Roman"/>
          <w:sz w:val="28"/>
          <w:szCs w:val="28"/>
        </w:rPr>
        <w:t>стр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>»</w:t>
      </w:r>
    </w:p>
    <w:p w:rsidR="00A3385F" w:rsidRDefault="00A3385F" w:rsidP="00A3385F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Розвиток анемічного синдрому у хворих з </w:t>
      </w:r>
      <w:proofErr w:type="gramStart"/>
      <w:r>
        <w:rPr>
          <w:rFonts w:ascii="Times New Roman" w:hAnsi="Times New Roman"/>
          <w:b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/>
          <w:b/>
          <w:sz w:val="28"/>
          <w:szCs w:val="28"/>
          <w:lang w:val="uk-UA"/>
        </w:rPr>
        <w:t>ізними патологіями внутрішніх органів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A3385F" w:rsidRDefault="00A3385F" w:rsidP="00A3385F">
      <w:pPr>
        <w:tabs>
          <w:tab w:val="right" w:pos="93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3385F">
        <w:rPr>
          <w:rFonts w:ascii="Times New Roman" w:hAnsi="Times New Roman"/>
          <w:sz w:val="28"/>
          <w:szCs w:val="28"/>
        </w:rPr>
        <w:t xml:space="preserve">    </w:t>
      </w:r>
      <w:r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GB"/>
        </w:rPr>
        <w:t>Anaemic syndrome development in patients with various pathologies of internal organs</w:t>
      </w:r>
      <w:r>
        <w:rPr>
          <w:rFonts w:ascii="Times New Roman" w:hAnsi="Times New Roman"/>
          <w:sz w:val="28"/>
          <w:szCs w:val="28"/>
          <w:lang w:val="en-US"/>
        </w:rPr>
        <w:t>»</w:t>
      </w:r>
    </w:p>
    <w:p w:rsidR="00A3385F" w:rsidRDefault="00A3385F" w:rsidP="00A3385F">
      <w:pPr>
        <w:tabs>
          <w:tab w:val="right" w:pos="9355"/>
        </w:tabs>
        <w:spacing w:after="0" w:line="360" w:lineRule="auto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A3385F" w:rsidRDefault="00A3385F" w:rsidP="00A3385F">
      <w:pPr>
        <w:spacing w:after="0" w:line="360" w:lineRule="auto"/>
        <w:ind w:firstLine="2880"/>
        <w:rPr>
          <w:rFonts w:ascii="Times New Roman" w:hAnsi="Times New Roman"/>
          <w:sz w:val="28"/>
          <w:szCs w:val="28"/>
          <w:lang w:val="en-US"/>
        </w:rPr>
      </w:pPr>
    </w:p>
    <w:p w:rsidR="00A3385F" w:rsidRDefault="00A3385F" w:rsidP="00A3385F">
      <w:pPr>
        <w:spacing w:after="0" w:line="360" w:lineRule="auto"/>
        <w:ind w:firstLine="288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</w:t>
      </w:r>
      <w:proofErr w:type="spellStart"/>
      <w:r>
        <w:rPr>
          <w:rFonts w:ascii="Times New Roman" w:hAnsi="Times New Roman"/>
          <w:sz w:val="28"/>
          <w:szCs w:val="28"/>
        </w:rPr>
        <w:t>заочної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A3385F" w:rsidRDefault="00A3385F" w:rsidP="00A3385F">
      <w:pPr>
        <w:spacing w:after="0" w:line="360" w:lineRule="auto"/>
        <w:ind w:firstLine="288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091</w:t>
      </w:r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</w:t>
      </w:r>
      <w:proofErr w:type="gramEnd"/>
      <w:r>
        <w:rPr>
          <w:rFonts w:ascii="Times New Roman" w:hAnsi="Times New Roman"/>
          <w:sz w:val="28"/>
          <w:szCs w:val="28"/>
        </w:rPr>
        <w:t>іологія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A3385F" w:rsidRDefault="00A3385F" w:rsidP="00A3385F">
      <w:pPr>
        <w:ind w:firstLine="288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Одорожа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Аліна Володимирівна</w:t>
      </w:r>
    </w:p>
    <w:p w:rsidR="00A3385F" w:rsidRDefault="00A3385F" w:rsidP="00A3385F">
      <w:pPr>
        <w:tabs>
          <w:tab w:val="left" w:pos="5245"/>
          <w:tab w:val="right" w:pos="9355"/>
        </w:tabs>
        <w:spacing w:after="0" w:line="360" w:lineRule="auto"/>
        <w:ind w:firstLine="288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к.б</w:t>
      </w:r>
      <w:proofErr w:type="gramEnd"/>
      <w:r>
        <w:rPr>
          <w:rFonts w:ascii="Times New Roman" w:hAnsi="Times New Roman"/>
          <w:sz w:val="28"/>
          <w:szCs w:val="28"/>
        </w:rPr>
        <w:t xml:space="preserve">.н., доц. </w:t>
      </w:r>
      <w:proofErr w:type="spellStart"/>
      <w:r>
        <w:rPr>
          <w:rFonts w:ascii="Times New Roman" w:hAnsi="Times New Roman"/>
          <w:sz w:val="28"/>
          <w:szCs w:val="28"/>
        </w:rPr>
        <w:t>Сьомік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Лідія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Іванівна</w:t>
      </w:r>
      <w:proofErr w:type="spellEnd"/>
      <w:r>
        <w:rPr>
          <w:rFonts w:ascii="Times New Roman" w:hAnsi="Times New Roman"/>
          <w:sz w:val="28"/>
          <w:szCs w:val="28"/>
        </w:rPr>
        <w:t>________</w:t>
      </w:r>
    </w:p>
    <w:p w:rsidR="00A3385F" w:rsidRDefault="00A3385F" w:rsidP="00A3385F">
      <w:pPr>
        <w:tabs>
          <w:tab w:val="left" w:pos="5245"/>
          <w:tab w:val="right" w:pos="9355"/>
        </w:tabs>
        <w:spacing w:after="0" w:line="360" w:lineRule="auto"/>
        <w:ind w:firstLine="288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Рецензент </w:t>
      </w:r>
      <w:proofErr w:type="gramStart"/>
      <w:r>
        <w:rPr>
          <w:rFonts w:ascii="Times New Roman" w:hAnsi="Times New Roman"/>
          <w:sz w:val="28"/>
          <w:szCs w:val="28"/>
        </w:rPr>
        <w:t>к.б</w:t>
      </w:r>
      <w:proofErr w:type="gramEnd"/>
      <w:r>
        <w:rPr>
          <w:rFonts w:ascii="Times New Roman" w:hAnsi="Times New Roman"/>
          <w:sz w:val="28"/>
          <w:szCs w:val="28"/>
        </w:rPr>
        <w:t xml:space="preserve">.н., доц. Гудзенко </w:t>
      </w:r>
      <w:proofErr w:type="spellStart"/>
      <w:r>
        <w:rPr>
          <w:rFonts w:ascii="Times New Roman" w:hAnsi="Times New Roman"/>
          <w:sz w:val="28"/>
          <w:szCs w:val="28"/>
        </w:rPr>
        <w:t>Тетяна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Василівна</w:t>
      </w:r>
      <w:proofErr w:type="spellEnd"/>
    </w:p>
    <w:p w:rsidR="00A3385F" w:rsidRDefault="00A3385F" w:rsidP="00A3385F">
      <w:pPr>
        <w:tabs>
          <w:tab w:val="left" w:pos="4536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</w:p>
    <w:p w:rsidR="00A3385F" w:rsidRDefault="00A3385F" w:rsidP="00A3385F">
      <w:pPr>
        <w:tabs>
          <w:tab w:val="left" w:pos="4536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A3385F" w:rsidRDefault="00A3385F" w:rsidP="00A3385F">
      <w:pPr>
        <w:tabs>
          <w:tab w:val="left" w:pos="4536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A3385F" w:rsidRDefault="00A3385F" w:rsidP="00A3385F">
      <w:pPr>
        <w:tabs>
          <w:tab w:val="left" w:pos="4536"/>
        </w:tabs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ЕК № 1 </w:t>
      </w:r>
    </w:p>
    <w:p w:rsidR="00A3385F" w:rsidRDefault="00A3385F" w:rsidP="00A3385F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засідання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                 Протокол № _____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_________2018 р.</w:t>
      </w:r>
    </w:p>
    <w:p w:rsidR="00A3385F" w:rsidRDefault="00A3385F" w:rsidP="00A3385F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№____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_________ 2018 р.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Оцінка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_________/_________/_______</w:t>
      </w:r>
    </w:p>
    <w:p w:rsidR="00A3385F" w:rsidRDefault="00A3385F" w:rsidP="00A3385F">
      <w:pPr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                       </w:t>
      </w:r>
      <w:r>
        <w:rPr>
          <w:rFonts w:ascii="Times New Roman" w:hAnsi="Times New Roman"/>
          <w:color w:val="000000"/>
          <w:sz w:val="20"/>
          <w:szCs w:val="20"/>
        </w:rPr>
        <w:t xml:space="preserve">(за </w:t>
      </w:r>
      <w:proofErr w:type="spellStart"/>
      <w:r>
        <w:rPr>
          <w:rFonts w:ascii="Times New Roman" w:hAnsi="Times New Roman"/>
          <w:color w:val="000000"/>
          <w:sz w:val="20"/>
          <w:szCs w:val="20"/>
        </w:rPr>
        <w:t>національною</w:t>
      </w:r>
      <w:proofErr w:type="spellEnd"/>
      <w:r>
        <w:rPr>
          <w:rFonts w:ascii="Times New Roman" w:hAnsi="Times New Roman"/>
          <w:color w:val="000000"/>
          <w:sz w:val="20"/>
          <w:szCs w:val="20"/>
        </w:rPr>
        <w:t xml:space="preserve"> шкалою, шкалою ECTS, бал)</w:t>
      </w:r>
    </w:p>
    <w:p w:rsidR="00A3385F" w:rsidRDefault="00A3385F" w:rsidP="00A3385F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Завідувач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Голова ЕК</w:t>
      </w:r>
    </w:p>
    <w:p w:rsidR="00A3385F" w:rsidRDefault="00A3385F" w:rsidP="00A3385F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__________ Макаренко О.А.                      ______________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Чеботар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С.В.</w:t>
      </w:r>
    </w:p>
    <w:p w:rsidR="00A3385F" w:rsidRDefault="00A3385F" w:rsidP="00A3385F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A3385F" w:rsidRDefault="00A3385F" w:rsidP="00A3385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</w:t>
      </w:r>
      <w:r w:rsidRPr="00A3385F">
        <w:rPr>
          <w:rFonts w:ascii="Times New Roman" w:hAnsi="Times New Roman"/>
          <w:b/>
          <w:sz w:val="28"/>
          <w:szCs w:val="28"/>
        </w:rPr>
        <w:t xml:space="preserve"> –</w:t>
      </w:r>
      <w:r>
        <w:rPr>
          <w:rFonts w:ascii="Times New Roman" w:hAnsi="Times New Roman"/>
          <w:b/>
          <w:sz w:val="28"/>
          <w:szCs w:val="28"/>
        </w:rPr>
        <w:t xml:space="preserve"> 2018</w:t>
      </w:r>
    </w:p>
    <w:p w:rsidR="00A3385F" w:rsidRDefault="00A3385F" w:rsidP="00A3385F">
      <w:pPr>
        <w:spacing w:after="0"/>
        <w:jc w:val="center"/>
      </w:pPr>
    </w:p>
    <w:p w:rsidR="00A3385F" w:rsidRDefault="00A3385F" w:rsidP="00A3385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3385F">
        <w:rPr>
          <w:rFonts w:ascii="Times New Roman" w:hAnsi="Times New Roman"/>
          <w:sz w:val="28"/>
          <w:szCs w:val="28"/>
        </w:rPr>
        <w:br w:type="page"/>
      </w:r>
      <w:r>
        <w:rPr>
          <w:rFonts w:ascii="Times New Roman" w:hAnsi="Times New Roman"/>
          <w:sz w:val="28"/>
          <w:szCs w:val="28"/>
          <w:lang w:val="uk-UA"/>
        </w:rPr>
        <w:lastRenderedPageBreak/>
        <w:t>Анотація</w:t>
      </w:r>
    </w:p>
    <w:p w:rsidR="00A3385F" w:rsidRDefault="00A3385F" w:rsidP="00A3385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 робота "Розвиток анемічного синдрому у хворих з різними патологіями внутрішніх органів" виконана на базі Кіровоградської обласної клінічної лікарні</w:t>
      </w:r>
      <w:r>
        <w:rPr>
          <w:rFonts w:ascii="Times New Roman" w:hAnsi="Times New Roman"/>
          <w:color w:val="000000"/>
          <w:sz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у 2018 році.</w:t>
      </w:r>
    </w:p>
    <w:p w:rsidR="00A3385F" w:rsidRDefault="00A3385F" w:rsidP="00A3385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результаті проведеного дослідження показано,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що хронічні захворювання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шлунка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і ішемічне захворювання серцево-судинної системи викликають розвиток анемічного синдрому: зменшення кількості еритроцитів, вмісту гемоглобіну, гематокриту та зниження вмісту заліза сироватки крові і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феритину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 Найбільш вираженим анемічний синдром був у жінок із захворюванням на виразку шлунку.</w:t>
      </w:r>
    </w:p>
    <w:p w:rsidR="00A3385F" w:rsidRDefault="00A3385F" w:rsidP="00A3385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Проведена терапія сприяла стабілізації стану чоловіків та жінок, нормалізації клітинного складу крові, особливо ефективна за умов ішемічної хвороби серця.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Проведена терапія призводила до нормалізації вмісту заліза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феритину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сироватці крові при захворюванні серця у чоловіків і жінок. На тлі виразкової хвороби шлунку у жінок визначена тенденція до нормалізації вмісту заліза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феритина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3385F" w:rsidRDefault="00A3385F" w:rsidP="00A3385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Робота викладена на 54 сторінках друкованого тексту, ілюстрована 8 таблицями, 6 рисунками. В роботі наведено посилання на 38 публікацій кирилицею, 14 - латиницею.</w:t>
      </w:r>
    </w:p>
    <w:p w:rsidR="00A3385F" w:rsidRDefault="00A3385F" w:rsidP="00A3385F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Ключові слова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 виразка шлунку, ішемічна хвороба серця, анемія</w:t>
      </w: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"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anemic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syndrome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patients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various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pathologies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internal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organs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"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performed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basis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Kirovohrad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Regional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Clinical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Hospital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2018.</w:t>
      </w: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result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study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been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shown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that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chronic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stomach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ischemic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cardiovascular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cause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development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anemic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syndrome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a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decrease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number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erythrocytes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hemoglobin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hematocrit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decrease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serum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iron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ferritin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most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pronounced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anemic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syndrome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was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stomach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ulcer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performed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therapy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helped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stabilize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state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normalize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cellular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composition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especially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effective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conditions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coronary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heart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conducted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therapy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led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normalization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iron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ferritin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blood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serum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for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heart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disease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background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gastric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ulcer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women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a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tendency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normalize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iron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ferritin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3385F" w:rsidRDefault="00A3385F" w:rsidP="00A3385F">
      <w:pPr>
        <w:autoSpaceDE w:val="0"/>
        <w:spacing w:line="24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Diploma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thesis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expounded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on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54 </w:t>
      </w: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pages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proofErr w:type="gram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it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contains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8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tables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and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6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figures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It provides links to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52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38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). </w:t>
      </w:r>
    </w:p>
    <w:p w:rsidR="00A3385F" w:rsidRDefault="00A3385F" w:rsidP="00A3385F">
      <w:pPr>
        <w:spacing w:after="0" w:line="240" w:lineRule="auto"/>
        <w:ind w:firstLine="720"/>
        <w:jc w:val="both"/>
        <w:outlineLvl w:val="0"/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i/>
          <w:color w:val="000000"/>
          <w:sz w:val="28"/>
          <w:szCs w:val="28"/>
          <w:lang w:val="en-US"/>
        </w:rPr>
        <w:t>Key words</w:t>
      </w:r>
      <w:r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 xml:space="preserve">: </w:t>
      </w:r>
      <w:r>
        <w:rPr>
          <w:rFonts w:ascii="Times New Roman" w:hAnsi="Times New Roman"/>
          <w:bCs/>
          <w:color w:val="000000"/>
          <w:sz w:val="28"/>
          <w:szCs w:val="28"/>
          <w:lang w:val="en-US"/>
        </w:rPr>
        <w:t>stomach ulcer, ischemic heart disease, anemia</w:t>
      </w:r>
    </w:p>
    <w:p w:rsidR="00A3385F" w:rsidRDefault="00A3385F" w:rsidP="00A3385F">
      <w:pPr>
        <w:spacing w:after="0" w:line="360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ЗМІСТ</w:t>
      </w:r>
    </w:p>
    <w:tbl>
      <w:tblPr>
        <w:tblW w:w="9960" w:type="dxa"/>
        <w:tblInd w:w="-132" w:type="dxa"/>
        <w:tblLook w:val="01E0" w:firstRow="1" w:lastRow="1" w:firstColumn="1" w:lastColumn="1" w:noHBand="0" w:noVBand="0"/>
      </w:tblPr>
      <w:tblGrid>
        <w:gridCol w:w="9360"/>
        <w:gridCol w:w="600"/>
      </w:tblGrid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1. ОГЛЯД ЛІТЕРАТУРИ . . . . . . . . . . . . . . . . . . . . . . . . . . . . . . . . . . . . . . . . . . 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autoSpaceDE w:val="0"/>
              <w:autoSpaceDN w:val="0"/>
              <w:adjustRightInd w:val="0"/>
              <w:spacing w:after="0" w:line="360" w:lineRule="auto"/>
              <w:ind w:left="983" w:hanging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1.1.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Роль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органів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травної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системи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регуляції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кровотворення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і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обмін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заліза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</w:t>
            </w:r>
            <w:proofErr w:type="gram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.</w:t>
            </w:r>
            <w:proofErr w:type="gram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. . . . . . . . . . . . . . . . . . . . . . . . .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eastAsia="TimesNewRomanPSMT" w:hAnsi="Times New Roman"/>
                <w:bCs/>
                <w:sz w:val="28"/>
                <w:szCs w:val="28"/>
                <w:lang w:val="uk-UA"/>
              </w:rPr>
              <w:t xml:space="preserve">1.2. </w:t>
            </w:r>
            <w:proofErr w:type="spellStart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>Етіологія</w:t>
            </w:r>
            <w:proofErr w:type="spellEnd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 xml:space="preserve"> і патогенез </w:t>
            </w:r>
            <w:proofErr w:type="spellStart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>залізодефіцитних</w:t>
            </w:r>
            <w:proofErr w:type="spellEnd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>синдромів</w:t>
            </w:r>
            <w:proofErr w:type="spellEnd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 xml:space="preserve"> при </w:t>
            </w:r>
            <w:proofErr w:type="spellStart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>захворюваннях</w:t>
            </w:r>
            <w:proofErr w:type="spellEnd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>шлунково-кишкового</w:t>
            </w:r>
            <w:proofErr w:type="spellEnd"/>
            <w:r>
              <w:rPr>
                <w:rFonts w:ascii="Times New Roman" w:eastAsia="TimesNewRomanPSMT" w:hAnsi="Times New Roman"/>
                <w:bCs/>
                <w:sz w:val="28"/>
                <w:szCs w:val="28"/>
              </w:rPr>
              <w:t xml:space="preserve"> тракту</w:t>
            </w:r>
            <w:r>
              <w:rPr>
                <w:rFonts w:ascii="Times New Roman" w:eastAsia="TimesNewRomanPSMT" w:hAnsi="Times New Roman"/>
                <w:bCs/>
                <w:sz w:val="28"/>
                <w:szCs w:val="28"/>
                <w:lang w:val="uk-UA"/>
              </w:rPr>
              <w:t>.</w:t>
            </w:r>
            <w:proofErr w:type="gramStart"/>
            <w:r>
              <w:rPr>
                <w:rFonts w:ascii="Times New Roman" w:eastAsia="TimesNewRomanPSMT" w:hAnsi="Times New Roman"/>
                <w:bCs/>
                <w:sz w:val="28"/>
                <w:szCs w:val="28"/>
                <w:lang w:val="uk-UA"/>
              </w:rPr>
              <w:t xml:space="preserve"> .</w:t>
            </w:r>
            <w:proofErr w:type="gramEnd"/>
            <w:r>
              <w:rPr>
                <w:rFonts w:ascii="Times New Roman" w:eastAsia="TimesNewRomanPSMT" w:hAnsi="Times New Roman"/>
                <w:bCs/>
                <w:sz w:val="28"/>
                <w:szCs w:val="28"/>
                <w:lang w:val="uk-UA"/>
              </w:rPr>
              <w:t xml:space="preserve">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12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autoSpaceDE w:val="0"/>
              <w:autoSpaceDN w:val="0"/>
              <w:adjustRightInd w:val="0"/>
              <w:spacing w:after="0" w:line="360" w:lineRule="auto"/>
              <w:ind w:firstLine="312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1.3. Роль системного запального процесу у розвитку анемії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. . . .. . 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autoSpaceDE w:val="0"/>
              <w:autoSpaceDN w:val="0"/>
              <w:adjustRightInd w:val="0"/>
              <w:spacing w:after="0" w:line="360" w:lineRule="auto"/>
              <w:ind w:left="841" w:hanging="567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NewRomanPSMT" w:hAnsi="Times New Roman"/>
                <w:sz w:val="28"/>
                <w:szCs w:val="28"/>
                <w:lang w:val="uk-UA"/>
              </w:rPr>
              <w:t>1.4. Анемії при серцево-судинній недостатності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. . . . . . . . . . . . . . . . . . . . . . 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17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autoSpaceDE w:val="0"/>
              <w:autoSpaceDN w:val="0"/>
              <w:adjustRightInd w:val="0"/>
              <w:spacing w:after="0" w:line="360" w:lineRule="auto"/>
              <w:ind w:left="841" w:hanging="567"/>
              <w:jc w:val="both"/>
              <w:rPr>
                <w:rFonts w:ascii="Times New Roman" w:eastAsia="TimesNewRomanPSMT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NewRomanPSMT" w:hAnsi="Times New Roman"/>
                <w:sz w:val="28"/>
                <w:szCs w:val="28"/>
                <w:lang w:val="uk-UA"/>
              </w:rPr>
              <w:t>1.5. Патофізіологія анемій при серцевій недостатності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 ..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19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left="142" w:hanging="14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 МАТЕРІАЛИ ТА МЕТОДИ ДОСЛІДЖЕННЯ . . . . . . . . . . . . . . . . . . . . . . . 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autoSpaceDE w:val="0"/>
              <w:autoSpaceDN w:val="0"/>
              <w:adjustRightInd w:val="0"/>
              <w:spacing w:after="0" w:line="360" w:lineRule="auto"/>
              <w:ind w:firstLine="312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2.1. Методика підрахунку кількості еритроцитів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23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Методика визначення вмісту гемоглобіну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24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2.3. Методика визначення гематокриту . . . .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firstLine="312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2.4. Розрахунок вмісту гемоглобіну в еритроциті (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MC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Н)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25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left="274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2.5. Метод визначення концентрації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феритину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. . . . . . . . . . . . . . . . . . . . . . . 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26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left="274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2.6. Метод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визначенн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я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ю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заліза</w:t>
            </w:r>
            <w:proofErr w:type="spellEnd"/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сироватки крові.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28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ind w:left="274"/>
              <w:jc w:val="both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2.7. Статистичні методи обробки отриманих результатів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29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 РЕЗУЛЬТАТИ ДОСЛІДЖЕННЯ ТА ЇХ ОБГОВОРЕННЯ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30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УЗАГАЛЬНЕННЯ . . . . . . . . . . . . . . . . . . . . . . .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46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ВИСНОВКИ . . . . . . . . . . . . . . . . . . . . . . . . . . . .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49</w:t>
            </w:r>
          </w:p>
        </w:tc>
      </w:tr>
      <w:tr w:rsidR="00A3385F" w:rsidTr="00A3385F">
        <w:tc>
          <w:tcPr>
            <w:tcW w:w="936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СПИСОК ЛІТЕРАТУРИ . . . . . . . . . . . . . . . . . . . . . . . . . . . . . . . . . . . . . . . . . . .</w:t>
            </w:r>
          </w:p>
        </w:tc>
        <w:tc>
          <w:tcPr>
            <w:tcW w:w="600" w:type="dxa"/>
            <w:hideMark/>
          </w:tcPr>
          <w:p w:rsidR="00A3385F" w:rsidRDefault="00A3385F">
            <w:pPr>
              <w:spacing w:after="0" w:line="360" w:lineRule="auto"/>
              <w:jc w:val="both"/>
              <w:outlineLvl w:val="0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50</w:t>
            </w:r>
          </w:p>
        </w:tc>
      </w:tr>
    </w:tbl>
    <w:p w:rsidR="00A3385F" w:rsidRDefault="00A3385F" w:rsidP="00A3385F">
      <w:pPr>
        <w:spacing w:after="0" w:line="360" w:lineRule="auto"/>
        <w:ind w:firstLine="90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br w:type="page"/>
      </w:r>
      <w:r>
        <w:rPr>
          <w:rFonts w:ascii="Times New Roman" w:hAnsi="Times New Roman"/>
          <w:sz w:val="28"/>
          <w:szCs w:val="28"/>
        </w:rPr>
        <w:lastRenderedPageBreak/>
        <w:t>СПИСОК СКОРОЧЕН</w:t>
      </w:r>
      <w:r>
        <w:rPr>
          <w:rFonts w:ascii="Times New Roman" w:hAnsi="Times New Roman"/>
          <w:sz w:val="28"/>
          <w:szCs w:val="28"/>
          <w:lang w:val="uk-UA"/>
        </w:rPr>
        <w:t>Ь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АГ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sz w:val="28"/>
          <w:szCs w:val="28"/>
          <w:lang w:val="uk-UA"/>
        </w:rPr>
        <w:t>артеріальна гіпертензія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АПФ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ангіотензинперетворюючий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фермент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АТ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sz w:val="28"/>
          <w:szCs w:val="28"/>
          <w:lang w:val="uk-UA"/>
        </w:rPr>
        <w:t>артеріальний тиск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АХЗ – анемія хронічних захворювань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АХХ – анемія хронічних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ВХ – виразкова хвороба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ВХДПК – виразкова хвороба дванадцятипалої кишки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ДЗ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>дефіцит заліза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ДМТ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двовалентний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металотранспортер</w:t>
      </w:r>
      <w:proofErr w:type="spellEnd"/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bCs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ЗДА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залізодефіцитна анемія 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bCs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ЗДС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>залізодефіцитний синдром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ІХС – ішемічна хвороба серця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bCs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МСН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>вміст заліза в еритроциті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ССЗ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серцево-судинні захворювання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СРБ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>С-реактивний білок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ХСН – хронічна серцева недостатність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ХНН – хронічна ниркова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недостатніста</w:t>
      </w:r>
      <w:proofErr w:type="spellEnd"/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bCs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>ФДЗ – функціональний дефіцит заліза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eastAsia="TimesNewRomanPSMT" w:hAnsi="Times New Roman"/>
          <w:bCs/>
          <w:sz w:val="28"/>
          <w:szCs w:val="28"/>
          <w:lang w:val="uk-UA"/>
        </w:rPr>
      </w:pPr>
      <w:r>
        <w:rPr>
          <w:rFonts w:ascii="Times New Roman" w:eastAsia="TimesNewRomanPSMT" w:hAnsi="Times New Roman"/>
          <w:bCs/>
          <w:sz w:val="28"/>
          <w:szCs w:val="28"/>
          <w:lang w:val="uk-UA"/>
        </w:rPr>
        <w:t xml:space="preserve">ФНП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bCs/>
          <w:sz w:val="28"/>
          <w:szCs w:val="28"/>
          <w:lang w:val="uk-UA"/>
        </w:rPr>
        <w:t>фактор некрозу пухлини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ФНПα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NewRomanPSMT" w:hAnsi="Times New Roman"/>
          <w:sz w:val="28"/>
          <w:szCs w:val="28"/>
          <w:lang w:val="uk-UA"/>
        </w:rPr>
        <w:t>фактор некрозу пухлини α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ШКТ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шлунково-кишковий тракт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MCV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– середній об'єм еритроцитів</w:t>
      </w:r>
    </w:p>
    <w:p w:rsidR="00A3385F" w:rsidRDefault="00A3385F" w:rsidP="00A3385F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A3385F" w:rsidRDefault="00A3385F" w:rsidP="00A3385F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3385F" w:rsidRDefault="00A3385F" w:rsidP="00A3385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 думку лікарів та науковців,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поліетіологічність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захворюваннь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зумовлює клінічну гетерогенність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рецидивуючий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перебіг хвороби. Останнім часом не спостерігається зниження частоти патології, а щорічно зростає кількість тяжких ускладнень захворювань, які призводять до зниження якості життя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Шапкин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Потахин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2004; </w:t>
      </w:r>
      <w:r>
        <w:rPr>
          <w:rFonts w:ascii="Times New Roman" w:eastAsia="TimesNewRomanPSMT" w:hAnsi="Times New Roman"/>
          <w:sz w:val="28"/>
          <w:szCs w:val="28"/>
          <w:lang w:val="uk-UA"/>
        </w:rPr>
        <w:t>Горохова, 2001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]. До таких ускладнень у сучасній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палології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відносяться анемії.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всіх анемій від 70 до 90 % складають анемії внаслідок дефіциту заліза (ДЗ). За даними ВООЗ, ЗДА займає провідне місце серед 38 найбільш поширених захворювань людини. Найбільш значимі причини ДЗ: недостатнє харчування протягом всього життя, відсутність тваринної їжі (вегетаріанство), крововтрати, повторні кишкові інфекції, глистяні інвазії [Сажин,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Савельев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2012;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Лебедев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Климов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2015].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Анемія хронічних захворювань (АХЗ) за поширеністю займає 2-е місце (після залізодефіцитної анемії) серед анемій. Конкуруючими захворюваннями, що викликають розвиток АХЗ, є хронічні захворювання нирок і печінки (по 22 % з усієї групи анемій), легеневі процеси і ураження шлунково-кишкового тракту - ШКТ (по 19-18 %), ендокринні захворювання (16 % злоякісні новоутворення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ревматоїдний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артрит (по 6 – 5 %). У половини хворих є поєднання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Анемії, не пов'язані з обміном заліза хронічними захворюваннями, такі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апластичні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придбані і спадкові гемолітичні, B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12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фолієводефіцитні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складають до 6 %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Шапкин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Чалык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2002;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Ефименко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Лысенко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2004].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Виділення АХЗ в окремий патогенетичний варіант має важливе практичне значення, так як при подібності даного варіанту з ЗДА терапевтичні підходи при цих анеміях абсолютно різні. Терапія залізом в умовах тривалої імунної активації сприяє утворенню високотоксичних гідроксильних радикалів, які можуть викликати пошкодження тканин і призводити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підвищуючи ризик серцево-судинних захворювань [Кондратенко,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Раденко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2014]. Тому видається важливою диференціальна діагностика анемій, пов'язаних і не пов'язаних з обміном заліза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Братусь</w:t>
      </w:r>
      <w:r>
        <w:rPr>
          <w:rFonts w:ascii="Times New Roman" w:hAnsi="Times New Roman"/>
          <w:sz w:val="28"/>
          <w:szCs w:val="28"/>
        </w:rPr>
        <w:t>, 2001]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Поширеність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анемії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серцево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судинними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відносно</w:t>
      </w:r>
      <w:proofErr w:type="spellEnd"/>
      <w:r>
        <w:rPr>
          <w:rFonts w:ascii="Times New Roman" w:hAnsi="Times New Roman"/>
          <w:sz w:val="28"/>
          <w:szCs w:val="28"/>
        </w:rPr>
        <w:t xml:space="preserve"> добре </w:t>
      </w:r>
      <w:proofErr w:type="spellStart"/>
      <w:r>
        <w:rPr>
          <w:rFonts w:ascii="Times New Roman" w:hAnsi="Times New Roman"/>
          <w:sz w:val="28"/>
          <w:szCs w:val="28"/>
        </w:rPr>
        <w:t>вивчена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пацієнтів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ішемічною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хворобою </w:t>
      </w:r>
      <w:proofErr w:type="spellStart"/>
      <w:r>
        <w:rPr>
          <w:rFonts w:ascii="Times New Roman" w:hAnsi="Times New Roman"/>
          <w:sz w:val="28"/>
          <w:szCs w:val="28"/>
        </w:rPr>
        <w:t>серця</w:t>
      </w:r>
      <w:proofErr w:type="spellEnd"/>
      <w:r>
        <w:rPr>
          <w:rFonts w:ascii="Times New Roman" w:hAnsi="Times New Roman"/>
          <w:sz w:val="28"/>
          <w:szCs w:val="28"/>
        </w:rPr>
        <w:t xml:space="preserve"> (ІХС) </w:t>
      </w:r>
      <w:r>
        <w:rPr>
          <w:rFonts w:ascii="Times New Roman" w:hAnsi="Times New Roman"/>
          <w:sz w:val="28"/>
          <w:szCs w:val="28"/>
          <w:lang w:val="uk-UA"/>
        </w:rPr>
        <w:t xml:space="preserve">вона </w:t>
      </w:r>
      <w:r>
        <w:rPr>
          <w:rFonts w:ascii="Times New Roman" w:hAnsi="Times New Roman"/>
          <w:sz w:val="28"/>
          <w:szCs w:val="28"/>
        </w:rPr>
        <w:t xml:space="preserve">становить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10 до 30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%, а на </w:t>
      </w:r>
      <w:proofErr w:type="spellStart"/>
      <w:r>
        <w:rPr>
          <w:rFonts w:ascii="Times New Roman" w:hAnsi="Times New Roman"/>
          <w:sz w:val="28"/>
          <w:szCs w:val="28"/>
        </w:rPr>
        <w:t>прикладі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ХСН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варіює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gramStart"/>
      <w:r>
        <w:rPr>
          <w:rFonts w:ascii="Times New Roman" w:hAnsi="Times New Roman"/>
          <w:sz w:val="28"/>
          <w:szCs w:val="28"/>
        </w:rPr>
        <w:t>широкому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діапазоні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4 до 61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% (в </w:t>
      </w:r>
      <w:proofErr w:type="spellStart"/>
      <w:r>
        <w:rPr>
          <w:rFonts w:ascii="Times New Roman" w:hAnsi="Times New Roman"/>
          <w:sz w:val="28"/>
          <w:szCs w:val="28"/>
        </w:rPr>
        <w:t>середньому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18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%) в </w:t>
      </w:r>
      <w:proofErr w:type="spellStart"/>
      <w:r>
        <w:rPr>
          <w:rFonts w:ascii="Times New Roman" w:hAnsi="Times New Roman"/>
          <w:sz w:val="28"/>
          <w:szCs w:val="28"/>
        </w:rPr>
        <w:t>залежності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тяжкості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основного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застосовуваних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критеріїв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анемії</w:t>
      </w:r>
      <w:proofErr w:type="spellEnd"/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Золотов</w:t>
      </w:r>
      <w:r>
        <w:rPr>
          <w:rFonts w:ascii="Times New Roman" w:hAnsi="Times New Roman"/>
          <w:sz w:val="28"/>
          <w:szCs w:val="28"/>
        </w:rPr>
        <w:t>, 2013].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наступні кілька століть ми суттєво просунулися в розумінні патофізіології анемії, і зараз великі дослідження присвячуються оцінці ролі анемії в розвитку і перебігу різних захворювань на популяційному рівні. Відносно серцево-судинних захворювань (ССЗ) доведено, що анемія є незалежним чинником ризику несприятливих наслідків ССЗ у пацієнтів з хронічною серцевою недостатністю </w:t>
      </w:r>
      <w:r>
        <w:rPr>
          <w:rFonts w:ascii="Times New Roman" w:hAnsi="Times New Roman"/>
          <w:sz w:val="28"/>
          <w:szCs w:val="28"/>
        </w:rPr>
        <w:t xml:space="preserve">(ХСН) та </w:t>
      </w:r>
      <w:proofErr w:type="spellStart"/>
      <w:r>
        <w:rPr>
          <w:rFonts w:ascii="Times New Roman" w:hAnsi="Times New Roman"/>
          <w:sz w:val="28"/>
          <w:szCs w:val="28"/>
        </w:rPr>
        <w:t>хронічною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нирковою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недостатністю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(ХНН). Для </w:t>
      </w:r>
      <w:proofErr w:type="spellStart"/>
      <w:r>
        <w:rPr>
          <w:rFonts w:ascii="Times New Roman" w:hAnsi="Times New Roman"/>
          <w:sz w:val="28"/>
          <w:szCs w:val="28"/>
        </w:rPr>
        <w:t>загальної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популяції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/>
          <w:sz w:val="28"/>
          <w:szCs w:val="28"/>
        </w:rPr>
        <w:t xml:space="preserve"> ССЗ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анемія</w:t>
      </w:r>
      <w:proofErr w:type="spellEnd"/>
      <w:r>
        <w:rPr>
          <w:rFonts w:ascii="Times New Roman" w:hAnsi="Times New Roman"/>
          <w:sz w:val="28"/>
          <w:szCs w:val="28"/>
        </w:rPr>
        <w:t xml:space="preserve"> є і тут </w:t>
      </w:r>
      <w:proofErr w:type="spellStart"/>
      <w:r>
        <w:rPr>
          <w:rFonts w:ascii="Times New Roman" w:hAnsi="Times New Roman"/>
          <w:sz w:val="28"/>
          <w:szCs w:val="28"/>
        </w:rPr>
        <w:t>незалежним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проте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офіційні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рекомендації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недостатньо</w:t>
      </w:r>
      <w:proofErr w:type="spellEnd"/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 xml:space="preserve">Кондратенко,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Раденко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ін.,</w:t>
      </w:r>
      <w:r>
        <w:rPr>
          <w:rFonts w:ascii="Times New Roman" w:hAnsi="Times New Roman"/>
          <w:sz w:val="28"/>
          <w:szCs w:val="28"/>
        </w:rPr>
        <w:t xml:space="preserve"> 2014].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У зв'язку з цим, м</w:t>
      </w:r>
      <w:r>
        <w:rPr>
          <w:rFonts w:ascii="Times New Roman" w:hAnsi="Times New Roman"/>
          <w:sz w:val="28"/>
          <w:szCs w:val="28"/>
          <w:lang w:val="uk-UA"/>
        </w:rPr>
        <w:t>етою даного дослідження стало визначення вірогідності розвитку анемічного синдрому у хворих з різними патологіями внутрішніх органів.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Перед нами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були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поставлен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наступні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завдання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: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 Визначити динаміку гематологічних показників, пов'язаних з розвитком анемічного синдрому у чоловіків та жінок з виразковою хворобою шлунку та ішемічною хворобою серця до та після лікування.</w:t>
      </w:r>
    </w:p>
    <w:p w:rsid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Дослідити динаміку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феритину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 сироватці крові чоловіків та жінок з хронічними захворюваннями серця та шлунку до та після лікування.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3. Дослідити динаміку вмісту заліза у сироватці крові хворих чоловіків та жінок на тлі виразкової хвороби шлунку та ішемічної хвороби серця до та після лікування.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Предмет дослідження –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гематологічні та біохімічні показники крові при ішемічній  хворобі серця та виразковій хворобі шлунку. </w:t>
      </w:r>
    </w:p>
    <w:p w:rsidR="00A3385F" w:rsidRDefault="00A3385F" w:rsidP="00A3385F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Об´єкт дослідження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–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анемії хронічних захворювань внутрішніх органів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3385F" w:rsidRPr="00A3385F" w:rsidRDefault="00A3385F" w:rsidP="00A3385F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NewRomanPSMT" w:hAnsi="Times New Roman"/>
          <w:sz w:val="28"/>
          <w:szCs w:val="28"/>
          <w:lang w:val="uk-UA"/>
        </w:rPr>
      </w:pPr>
      <w:r w:rsidRPr="00A3385F"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>ВИСНОВКИ</w:t>
      </w:r>
    </w:p>
    <w:p w:rsidR="00A3385F" w:rsidRPr="00A3385F" w:rsidRDefault="00A3385F" w:rsidP="00A3385F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NewRomanPSMT" w:hAnsi="Times New Roman"/>
          <w:sz w:val="28"/>
          <w:szCs w:val="28"/>
          <w:lang w:val="uk-UA"/>
        </w:rPr>
      </w:pP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1. Проведені дослідження показали, що хронічні захворювання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шлунка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і ішемічне захворювання серцево-судинної системи викликають розвиток анемічного синдрому. Найбільш вираженим анемічний синдром був у жінок із захворюванням на виразку шлунку.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2. У чоловіків з ішемічною хворобою серця та виразкою шлунку до лікування визначалось зниження вмісту гемоглобіну на 25,5 та 30,7 %  та індексу МСН на 21,7 і 24,9 % відповідно показника контрольної групи пацієнтів.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3. У жінок, на тлі виразкової хвороби шлунку та ішемічної хвороби серця, визначалось зменшення кількості еритроцитів на 8 і 10 %, вмісту гемоглобіну на 26,3 і 28 %; індексу МСН - на 20 % відповідно по відношенню до показників практично здорових жінок.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4. Проведена терапія сприяла стабілізації стану чоловіків та жінок, нормалізації клітинного складу крові, особливо ефективна за умов ішемічної хвороби серця.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5. Вміст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гемоглбіну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в крові чоловіків і жінок, особливо на тлі захворювання шлунку, залишався вірогідно нижчим показників пацієнтів контрольної групи і після терапії.</w:t>
      </w:r>
    </w:p>
    <w:p w:rsidR="00A3385F" w:rsidRPr="00A3385F" w:rsidRDefault="00A3385F" w:rsidP="00A3385F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6. У всіх обстежених пацієнтів визначено зниження вмісту заліза сироватки крові та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феритину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тлі ішемічної хвороби серця і виразки шлунку. Проведена терапія призводила до нормалізації вмісту заліза та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феритину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в сироватці крові при захворюванні серця у чоловіків і жінок. На тлі виразкової хвороби шлунку у жінок визначена тенденція до нормалізації вмісту заліза та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феритина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A3385F" w:rsidRPr="00A3385F" w:rsidRDefault="00A3385F" w:rsidP="00A3385F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A3385F">
        <w:rPr>
          <w:rFonts w:ascii="Times New Roman" w:eastAsia="TimesNewRomanPSMT" w:hAnsi="Times New Roman"/>
          <w:sz w:val="28"/>
          <w:szCs w:val="28"/>
          <w:lang w:val="uk-UA"/>
        </w:rPr>
        <w:br w:type="page"/>
      </w:r>
      <w:r w:rsidRPr="00A3385F">
        <w:rPr>
          <w:rFonts w:ascii="Times New Roman" w:hAnsi="Times New Roman"/>
          <w:sz w:val="28"/>
          <w:szCs w:val="28"/>
          <w:lang w:val="uk-UA"/>
        </w:rPr>
        <w:lastRenderedPageBreak/>
        <w:t>СПИСОК ЛІТЕРАТУРИ</w:t>
      </w:r>
    </w:p>
    <w:p w:rsidR="00A3385F" w:rsidRPr="00A3385F" w:rsidRDefault="00A3385F" w:rsidP="00A3385F">
      <w:pPr>
        <w:shd w:val="clear" w:color="auto" w:fill="FFFFFF"/>
        <w:spacing w:after="0" w:line="360" w:lineRule="auto"/>
        <w:jc w:val="center"/>
        <w:outlineLvl w:val="0"/>
        <w:rPr>
          <w:rFonts w:ascii="Times New Roman" w:hAnsi="Times New Roman"/>
          <w:bCs/>
          <w:kern w:val="36"/>
          <w:sz w:val="28"/>
          <w:szCs w:val="28"/>
          <w:lang w:val="uk-UA"/>
        </w:rPr>
      </w:pP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Андреичев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Н. А.,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Балеева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Л.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Железодефицитные состояния и железодефицитная анемия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Вестник современной клинической медицины</w:t>
      </w:r>
      <w:r w:rsidRPr="00A3385F">
        <w:rPr>
          <w:rFonts w:ascii="Times New Roman" w:eastAsia="TimesNewRomanPSMT" w:hAnsi="Times New Roman"/>
          <w:sz w:val="28"/>
          <w:szCs w:val="28"/>
        </w:rPr>
        <w:t>. – 2009. – Т. 2, № 3. – С. 60 – 65.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Андреичев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Н. А.,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Балеева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Л.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Анемии хронических заболеваний.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Российский медицинский журнал</w:t>
      </w:r>
      <w:r w:rsidRPr="00A3385F">
        <w:rPr>
          <w:rFonts w:ascii="Times New Roman" w:eastAsia="TimesNewRomanPSMT" w:hAnsi="Times New Roman"/>
          <w:sz w:val="28"/>
          <w:szCs w:val="28"/>
        </w:rPr>
        <w:t>. – 2014. – Т. 2. – С. 50 – 55.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Арутюнов Г. Н.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Анемия у больных с XC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</w:rPr>
        <w:t>Н</w:t>
      </w:r>
      <w:proofErr w:type="gramEnd"/>
      <w:r w:rsidRPr="00A3385F">
        <w:rPr>
          <w:rFonts w:ascii="Times New Roman" w:eastAsia="TimesNewRomanPSMT" w:hAnsi="Times New Roman"/>
          <w:sz w:val="28"/>
          <w:szCs w:val="28"/>
        </w:rPr>
        <w:t xml:space="preserve">.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Журнал сердечная недостаточность</w:t>
      </w:r>
      <w:r w:rsidRPr="00A3385F">
        <w:rPr>
          <w:rFonts w:ascii="Times New Roman" w:eastAsia="TimesNewRomanPSMT" w:hAnsi="Times New Roman"/>
          <w:sz w:val="28"/>
          <w:szCs w:val="28"/>
        </w:rPr>
        <w:t>. – 2003. – Т. 4, № 5. – С. 224 – 228.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color w:val="000000"/>
          <w:sz w:val="28"/>
          <w:szCs w:val="28"/>
        </w:rPr>
        <w:t>Базарнова</w:t>
      </w:r>
      <w:proofErr w:type="spellEnd"/>
      <w:r w:rsidRPr="00A3385F">
        <w:rPr>
          <w:rFonts w:ascii="Times New Roman" w:hAnsi="Times New Roman"/>
          <w:i/>
          <w:color w:val="000000"/>
          <w:sz w:val="28"/>
          <w:szCs w:val="28"/>
        </w:rPr>
        <w:t xml:space="preserve"> М. А, Воробьев А. И.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 Руководство по клинической лабораторной диагностике. </w:t>
      </w:r>
      <w:r w:rsidRPr="00A3385F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 К:</w:t>
      </w: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Вища школа, 1991. </w:t>
      </w:r>
      <w:r w:rsidRPr="00A3385F">
        <w:rPr>
          <w:rFonts w:ascii="Times New Roman" w:hAnsi="Times New Roman"/>
          <w:bCs/>
          <w:color w:val="000000"/>
          <w:sz w:val="28"/>
          <w:szCs w:val="28"/>
        </w:rPr>
        <w:t>–</w:t>
      </w: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С. 38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3385F">
        <w:rPr>
          <w:rFonts w:ascii="Times New Roman" w:hAnsi="Times New Roman"/>
          <w:bCs/>
          <w:color w:val="000000"/>
          <w:sz w:val="28"/>
          <w:szCs w:val="28"/>
        </w:rPr>
        <w:t xml:space="preserve">– </w:t>
      </w: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42.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Белошевский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В. А., Минаков Э.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Анемии</w:t>
      </w:r>
      <w:r w:rsidRPr="00A3385F">
        <w:rPr>
          <w:rFonts w:ascii="Times New Roman" w:eastAsia="TimesNewRomanPSMT" w:hAnsi="Times New Roman"/>
          <w:sz w:val="28"/>
          <w:szCs w:val="28"/>
        </w:rPr>
        <w:t>. – Воронеж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: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Издательство имени Е.А. Болховитинова, 2003. – 245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Бокарев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И. Н., Немчинов Е. Н., Кондратьева Т. Б.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Анемический синдром</w:t>
      </w:r>
      <w:r w:rsidRPr="00A3385F">
        <w:rPr>
          <w:rFonts w:ascii="Times New Roman" w:eastAsia="TimesNewRomanPSMT" w:hAnsi="Times New Roman"/>
          <w:sz w:val="28"/>
          <w:szCs w:val="28"/>
        </w:rPr>
        <w:t>. – М.: Практическая медицина, 2006. – 169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  <w:lang w:val="uk-UA"/>
        </w:rPr>
        <w:t>Братусь В. Д.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Организация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неотложной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помощи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больным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желудочно-кишечными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кровотечениями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ж.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малоінвазивної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ендоск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хір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– 2001. – Т. 5, № 1. – С. 5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Брегель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А. И.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Евтушенко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В. В.,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Хантаков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А. М.,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Мутин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Н. А.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Арогоноплазменная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коагуляция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язвенном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гастродуоденальном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Бюлетень ВСНЦ СО РАМН. – 2012. – Т. 86, №4. – С. 26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27.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Воробьев П. А.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Анемический синдром в клинической практике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. – М.: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</w:rPr>
        <w:t>Ньюдиамед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, 2001. – 217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Горохова С. Г.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Оптимизация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диагностики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хронической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сердечной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недостаточности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в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пожилом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воздасте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 Клин.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геронтол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2001. </w:t>
      </w:r>
      <w:r w:rsidRPr="00A3385F">
        <w:rPr>
          <w:rFonts w:ascii="Times New Roman" w:hAnsi="Times New Roman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Т. 12, № 4. </w:t>
      </w:r>
      <w:r w:rsidRPr="00A3385F">
        <w:rPr>
          <w:rFonts w:ascii="Times New Roman" w:hAnsi="Times New Roman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С. 46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53.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Демидова А.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Анемии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. – М.: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</w:rPr>
        <w:t>МЕДпресс-информ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, 2006. – 219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Дворецкий Л. И.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Клинические рекомендации по лечению больных железодефицитной анемией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Русский медицинский журнал</w:t>
      </w:r>
      <w:r w:rsidRPr="00A3385F">
        <w:rPr>
          <w:rFonts w:ascii="Times New Roman" w:eastAsia="TimesNewRomanPSMT" w:hAnsi="Times New Roman"/>
          <w:sz w:val="28"/>
          <w:szCs w:val="28"/>
        </w:rPr>
        <w:t>. – 2004. – Т. 12, № 14. – С. 893 – 897.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lastRenderedPageBreak/>
        <w:t>Ефименко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Н. А.,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Лысенко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М. В.,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Асташов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В. Л.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из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хронических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язв: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взгляды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перспективы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лечения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Хирургия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2004.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№ 3.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С. 56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60.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Затевахин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И. И.,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Щеголев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А. А.,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Титков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Б. Е.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Новые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технологии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лечении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язвенных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М.:Медицина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, 2001.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166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  <w:lang w:val="uk-UA"/>
        </w:rPr>
        <w:t>Золотов М. М.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Интерлейкины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хронических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заболеваниях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органов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пищеварения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Мед.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арх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– 2013. – № 1. – С. 7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9.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Ковальчук Л. Я.,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Шепетько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Є. М.,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Шапринський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В. О.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Інноваційні технології хірургічного лікування гострих шлунково-кишкових кровотеч. – К.: Фенікс, 2014. – 421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Козинец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Г. И., Макаров В. А.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Исследование системы крови в клинической практике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. – М.: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</w:rPr>
        <w:t>Триза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, 1997. – 135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Кондратенко П. Г.,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Раденко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Е. Е., Жариков С. О.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Неблагоприятные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исходы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лечения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кровотечением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из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хронических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язв: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причин 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пути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устранения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Украинский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ж.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хирургии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– 2014. – Т. 24, № 1. – С. 111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116.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Кондурцев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В. А., Павлова Т.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Классификация причин анемий у пожилых больных инфарктом миокарда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Гематология и трансфузиология</w:t>
      </w:r>
      <w:r w:rsidRPr="00A3385F">
        <w:rPr>
          <w:rFonts w:ascii="Times New Roman" w:eastAsia="TimesNewRomanPSMT" w:hAnsi="Times New Roman"/>
          <w:sz w:val="28"/>
          <w:szCs w:val="28"/>
        </w:rPr>
        <w:t>. – 2004. – № 4. С. 35 – 39.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Лазебник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Л. Б.,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Постникова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С. Л.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Некоторые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особенности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течения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и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терапии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хронической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сердечной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недостаточности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у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больных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пожилого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и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старческого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возраста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Сердеч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недостат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2000. </w:t>
      </w:r>
      <w:r w:rsidRPr="00A3385F">
        <w:rPr>
          <w:rFonts w:ascii="Times New Roman" w:hAnsi="Times New Roman"/>
          <w:sz w:val="28"/>
          <w:szCs w:val="28"/>
          <w:lang w:val="uk-UA"/>
        </w:rPr>
        <w:t>– №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3. </w:t>
      </w:r>
      <w:r w:rsidRPr="00A3385F">
        <w:rPr>
          <w:rFonts w:ascii="Times New Roman" w:hAnsi="Times New Roman"/>
          <w:sz w:val="28"/>
          <w:szCs w:val="28"/>
          <w:lang w:val="uk-UA"/>
        </w:rPr>
        <w:t>– С.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1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9.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Лебедев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Н. В., Климов А. Е., Мороз В. А.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>. – М.: БИНОМ, 2015. – 232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Лилли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Л.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Патофизиология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заболеваний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 сердечно-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сосудистой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системы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М.: БИНОМ;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Лаборатория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знаний, 2003. </w:t>
      </w:r>
      <w:r w:rsidRPr="00A3385F">
        <w:rPr>
          <w:rFonts w:ascii="Times New Roman" w:hAnsi="Times New Roman"/>
          <w:sz w:val="28"/>
          <w:szCs w:val="28"/>
          <w:lang w:val="uk-UA"/>
        </w:rPr>
        <w:t>– 197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</w:rPr>
        <w:t xml:space="preserve">Лифшиц В. М., </w:t>
      </w:r>
      <w:proofErr w:type="spellStart"/>
      <w:r w:rsidRPr="00A3385F">
        <w:rPr>
          <w:rFonts w:ascii="Times New Roman" w:hAnsi="Times New Roman"/>
          <w:i/>
          <w:sz w:val="28"/>
          <w:szCs w:val="28"/>
        </w:rPr>
        <w:t>Сидельникова</w:t>
      </w:r>
      <w:proofErr w:type="spellEnd"/>
      <w:r w:rsidRPr="00A3385F">
        <w:rPr>
          <w:rFonts w:ascii="Times New Roman" w:hAnsi="Times New Roman"/>
          <w:i/>
          <w:sz w:val="28"/>
          <w:szCs w:val="28"/>
        </w:rPr>
        <w:t xml:space="preserve"> В. И.</w:t>
      </w:r>
      <w:r w:rsidRPr="00A3385F">
        <w:rPr>
          <w:rFonts w:ascii="Times New Roman" w:hAnsi="Times New Roman"/>
          <w:sz w:val="28"/>
          <w:szCs w:val="28"/>
        </w:rPr>
        <w:t xml:space="preserve"> Медицинские лабораторные анализы. 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</w:rPr>
        <w:t xml:space="preserve">Москва: Триада, 2003. 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</w:rPr>
        <w:t xml:space="preserve">С. 271 </w:t>
      </w:r>
      <w:r w:rsidRPr="00A3385F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</w:rPr>
        <w:t>276</w:t>
      </w:r>
      <w:r w:rsidRPr="00A3385F">
        <w:rPr>
          <w:rFonts w:ascii="Times New Roman" w:hAnsi="Times New Roman"/>
          <w:sz w:val="28"/>
          <w:szCs w:val="28"/>
          <w:lang w:val="uk-UA"/>
        </w:rPr>
        <w:t>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Луговская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С. А., Морозова В. Т., </w:t>
      </w:r>
      <w:proofErr w:type="gramStart"/>
      <w:r w:rsidRPr="00A3385F">
        <w:rPr>
          <w:rFonts w:ascii="Times New Roman" w:eastAsia="TimesNewRomanPSMT" w:hAnsi="Times New Roman"/>
          <w:i/>
          <w:sz w:val="28"/>
          <w:szCs w:val="28"/>
        </w:rPr>
        <w:t>Почтарь</w:t>
      </w:r>
      <w:proofErr w:type="gram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М. Е., Долгов В.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Лабораторная гематология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. – М.: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</w:rPr>
        <w:t>Юнимед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-пресс, 2002. – 239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color w:val="000000"/>
          <w:sz w:val="28"/>
          <w:szCs w:val="28"/>
          <w:lang w:val="uk-UA"/>
        </w:rPr>
        <w:lastRenderedPageBreak/>
        <w:t>Луговская</w:t>
      </w:r>
      <w:proofErr w:type="spellEnd"/>
      <w:r w:rsidRPr="00A3385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С. А</w:t>
      </w:r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Лабораторная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гематология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A3385F">
        <w:rPr>
          <w:rFonts w:ascii="Times New Roman" w:eastAsia="Newton-Regular" w:hAnsi="Times New Roman"/>
          <w:color w:val="000000"/>
          <w:sz w:val="28"/>
          <w:szCs w:val="28"/>
        </w:rPr>
        <w:t>–</w:t>
      </w:r>
      <w:r w:rsidRPr="00A3385F">
        <w:rPr>
          <w:rFonts w:ascii="Times New Roman" w:eastAsia="Newton-Regular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>Триада</w:t>
      </w:r>
      <w:proofErr w:type="spellEnd"/>
      <w:r w:rsidRPr="00A3385F">
        <w:rPr>
          <w:rFonts w:ascii="Times New Roman" w:hAnsi="Times New Roman"/>
          <w:color w:val="000000"/>
          <w:sz w:val="28"/>
          <w:szCs w:val="28"/>
          <w:lang w:val="uk-UA"/>
        </w:rPr>
        <w:t xml:space="preserve">, 2006. </w:t>
      </w:r>
      <w:r w:rsidRPr="00A3385F">
        <w:rPr>
          <w:rFonts w:ascii="Times New Roman" w:eastAsia="Newton-Regular" w:hAnsi="Times New Roman"/>
          <w:color w:val="000000"/>
          <w:sz w:val="28"/>
          <w:szCs w:val="28"/>
        </w:rPr>
        <w:t>–</w:t>
      </w:r>
      <w:r w:rsidRPr="00A3385F">
        <w:rPr>
          <w:rFonts w:ascii="Times New Roman" w:eastAsia="Newton-Regular" w:hAnsi="Times New Roman"/>
          <w:color w:val="000000"/>
          <w:sz w:val="28"/>
          <w:szCs w:val="28"/>
          <w:lang w:val="uk-UA"/>
        </w:rPr>
        <w:t xml:space="preserve"> 203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Маев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И. В.,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Дичева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Т. Д., Андреев Д. Н., Субботина Ю. С.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Трудности диагностики железодефицитной анемии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 xml:space="preserve">Российский журнал гастроэнтерологии,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</w:rPr>
        <w:t>гепатологии</w:t>
      </w:r>
      <w:proofErr w:type="spellEnd"/>
      <w:r w:rsidRPr="00A3385F">
        <w:rPr>
          <w:rFonts w:ascii="Times New Roman" w:eastAsia="TimesNewRomanPSMT" w:hAnsi="Times New Roman"/>
          <w:iCs/>
          <w:sz w:val="28"/>
          <w:szCs w:val="28"/>
        </w:rPr>
        <w:t xml:space="preserve"> и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</w:rPr>
        <w:t>колопроктологии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. – 2014. – №. 3. –     С. 98 – 103.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Мак-Нелли П. Р.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Секреты гастроэнтерологии</w:t>
      </w:r>
      <w:r w:rsidRPr="00A3385F">
        <w:rPr>
          <w:rFonts w:ascii="Times New Roman" w:eastAsia="TimesNewRomanPSMT" w:hAnsi="Times New Roman"/>
          <w:sz w:val="28"/>
          <w:szCs w:val="28"/>
        </w:rPr>
        <w:t>. – М.: Бином, 2005. –    269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>Меньшиков В. В.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Методики клинических лабораторных исследований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. – М.: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</w:rPr>
        <w:t>Лабора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</w:rPr>
        <w:t>, 2008. – 175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Миловамов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Ю. С.,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Милованова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С. Ю.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Анемия при диабетической нефропатии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Лечащий врач</w:t>
      </w:r>
      <w:r w:rsidRPr="00A3385F">
        <w:rPr>
          <w:rFonts w:ascii="Times New Roman" w:eastAsia="TimesNewRomanPSMT" w:hAnsi="Times New Roman"/>
          <w:sz w:val="28"/>
          <w:szCs w:val="28"/>
        </w:rPr>
        <w:t>. – 2008. – №.3. – С. 20 – 24.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Сажин В. П.,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Савельев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В. М., Сажин И. В., Климов Д. Е.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Комбинированный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эндоскопический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гемостаз при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язвенных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кровотечениях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 Рос. мед. ж. – 2012. – № 5. – С. 15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17.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Стуклов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Н. И.,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Альпидовский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В. К., Огурцов П. П.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</w:rPr>
        <w:t xml:space="preserve">Анемии. </w:t>
      </w:r>
      <w:proofErr w:type="spellStart"/>
      <w:r w:rsidRPr="00A3385F">
        <w:rPr>
          <w:rFonts w:ascii="Times New Roman" w:hAnsi="Times New Roman"/>
          <w:iCs/>
          <w:sz w:val="28"/>
          <w:szCs w:val="28"/>
        </w:rPr>
        <w:t>Клиника</w:t>
      </w:r>
      <w:proofErr w:type="gramStart"/>
      <w:r w:rsidRPr="00A3385F">
        <w:rPr>
          <w:rFonts w:ascii="Times New Roman" w:hAnsi="Times New Roman"/>
          <w:iCs/>
          <w:sz w:val="28"/>
          <w:szCs w:val="28"/>
        </w:rPr>
        <w:t>,д</w:t>
      </w:r>
      <w:proofErr w:type="gramEnd"/>
      <w:r w:rsidRPr="00A3385F">
        <w:rPr>
          <w:rFonts w:ascii="Times New Roman" w:hAnsi="Times New Roman"/>
          <w:iCs/>
          <w:sz w:val="28"/>
          <w:szCs w:val="28"/>
        </w:rPr>
        <w:t>иагностика</w:t>
      </w:r>
      <w:proofErr w:type="spellEnd"/>
      <w:r w:rsidRPr="00A3385F">
        <w:rPr>
          <w:rFonts w:ascii="Times New Roman" w:hAnsi="Times New Roman"/>
          <w:iCs/>
          <w:sz w:val="28"/>
          <w:szCs w:val="28"/>
        </w:rPr>
        <w:t xml:space="preserve"> и лечение: Учебное пособие для врачей. </w:t>
      </w:r>
      <w:r w:rsidRPr="00A3385F">
        <w:rPr>
          <w:rFonts w:ascii="Times New Roman" w:eastAsia="TimesNewRomanPSMT" w:hAnsi="Times New Roman"/>
          <w:sz w:val="28"/>
          <w:szCs w:val="28"/>
        </w:rPr>
        <w:t>– М.: МИА, 2013. – 231 с.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Стуклов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Н. И., Семенова Е. Н.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Железодефицитная анемия. Современная тактика диагностики и лечения. Современные критерии эффективности терапии // 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Клин</w:t>
      </w:r>
      <w:proofErr w:type="gramStart"/>
      <w:r w:rsidRPr="00A3385F">
        <w:rPr>
          <w:rFonts w:ascii="Times New Roman" w:eastAsia="TimesNewRomanPSMT" w:hAnsi="Times New Roman"/>
          <w:iCs/>
          <w:sz w:val="28"/>
          <w:szCs w:val="28"/>
        </w:rPr>
        <w:t>.</w:t>
      </w:r>
      <w:proofErr w:type="gramEnd"/>
      <w:r w:rsidRPr="00A3385F">
        <w:rPr>
          <w:rFonts w:ascii="Times New Roman" w:eastAsia="TimesNewRomanPSMT" w:hAnsi="Times New Roman"/>
          <w:iCs/>
          <w:sz w:val="28"/>
          <w:szCs w:val="28"/>
        </w:rPr>
        <w:t xml:space="preserve"> </w:t>
      </w:r>
      <w:proofErr w:type="gramStart"/>
      <w:r w:rsidRPr="00A3385F">
        <w:rPr>
          <w:rFonts w:ascii="Times New Roman" w:eastAsia="TimesNewRomanPSMT" w:hAnsi="Times New Roman"/>
          <w:iCs/>
          <w:sz w:val="28"/>
          <w:szCs w:val="28"/>
        </w:rPr>
        <w:t>м</w:t>
      </w:r>
      <w:proofErr w:type="gramEnd"/>
      <w:r w:rsidRPr="00A3385F">
        <w:rPr>
          <w:rFonts w:ascii="Times New Roman" w:eastAsia="TimesNewRomanPSMT" w:hAnsi="Times New Roman"/>
          <w:iCs/>
          <w:sz w:val="28"/>
          <w:szCs w:val="28"/>
        </w:rPr>
        <w:t xml:space="preserve">ед. </w:t>
      </w:r>
      <w:r w:rsidRPr="00A3385F">
        <w:rPr>
          <w:rFonts w:ascii="Times New Roman" w:eastAsia="TimesNewRomanPSMT" w:hAnsi="Times New Roman"/>
          <w:sz w:val="28"/>
          <w:szCs w:val="28"/>
        </w:rPr>
        <w:t>– 2013. – № 12. – С. 61 – 68.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Терещенко С. Н.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Анемия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и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хроническая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сердечная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недостаточность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Кардиология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2004. </w:t>
      </w:r>
      <w:r w:rsidRPr="00A3385F">
        <w:rPr>
          <w:rFonts w:ascii="Times New Roman" w:hAnsi="Times New Roman"/>
          <w:sz w:val="28"/>
          <w:szCs w:val="28"/>
          <w:lang w:val="uk-UA"/>
        </w:rPr>
        <w:t>– №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7. </w:t>
      </w:r>
      <w:r w:rsidRPr="00A3385F">
        <w:rPr>
          <w:rFonts w:ascii="Times New Roman" w:hAnsi="Times New Roman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С. 73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76.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Чистякова А. В.,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</w:rPr>
        <w:t>Стуклов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</w:rPr>
        <w:t xml:space="preserve"> Н. И.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 Диагностика и выбор тактики лечения железодефицитной анемии у больных гастроэнтерологического профиля // </w:t>
      </w:r>
      <w:r w:rsidRPr="00A3385F">
        <w:rPr>
          <w:rFonts w:ascii="Times New Roman" w:eastAsia="TimesNewRomanPSMT" w:hAnsi="Times New Roman"/>
          <w:iCs/>
          <w:sz w:val="28"/>
          <w:szCs w:val="28"/>
        </w:rPr>
        <w:t>Русский медицинский журнал</w:t>
      </w:r>
      <w:r w:rsidRPr="00A3385F">
        <w:rPr>
          <w:rFonts w:ascii="Times New Roman" w:eastAsia="TimesNewRomanPSMT" w:hAnsi="Times New Roman"/>
          <w:sz w:val="28"/>
          <w:szCs w:val="28"/>
        </w:rPr>
        <w:t>. – 2015. № 13. – С. 781 – 784.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Шапкин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Ю. Г.,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Чалык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Ю. В.,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Шанина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Н. Ю.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Иммунологические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аспекты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прогнозирования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язвенных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гастродуоденальных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кровотечений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// 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Анналы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хирургии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2002.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№ 5.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С. 43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46.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Шапкин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Ю. Г.,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Потахин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С. Н., </w:t>
      </w:r>
      <w:proofErr w:type="spellStart"/>
      <w:r w:rsidRPr="00A3385F">
        <w:rPr>
          <w:rFonts w:ascii="Times New Roman" w:hAnsi="Times New Roman"/>
          <w:i/>
          <w:sz w:val="28"/>
          <w:szCs w:val="28"/>
          <w:lang w:val="uk-UA"/>
        </w:rPr>
        <w:t>Беликов</w:t>
      </w:r>
      <w:proofErr w:type="spellEnd"/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А. В.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предрецидивного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синдрома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кровоточащей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язве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желудка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двенадцатиперстной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кишки //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sz w:val="28"/>
          <w:szCs w:val="28"/>
          <w:lang w:val="uk-UA"/>
        </w:rPr>
        <w:t>хирургии</w:t>
      </w:r>
      <w:proofErr w:type="spellEnd"/>
      <w:r w:rsidRPr="00A3385F">
        <w:rPr>
          <w:rFonts w:ascii="Times New Roman" w:hAnsi="Times New Roman"/>
          <w:sz w:val="28"/>
          <w:szCs w:val="28"/>
          <w:lang w:val="uk-UA"/>
        </w:rPr>
        <w:t xml:space="preserve">. – 2004. – №1. – С. 43 </w:t>
      </w:r>
      <w:r w:rsidRPr="00A3385F">
        <w:rPr>
          <w:rFonts w:ascii="Times New Roman" w:eastAsia="TimesNewRomanPSMT" w:hAnsi="Times New Roman"/>
          <w:sz w:val="28"/>
          <w:szCs w:val="28"/>
        </w:rPr>
        <w:t xml:space="preserve">– </w:t>
      </w:r>
      <w:r w:rsidRPr="00A3385F">
        <w:rPr>
          <w:rFonts w:ascii="Times New Roman" w:hAnsi="Times New Roman"/>
          <w:sz w:val="28"/>
          <w:szCs w:val="28"/>
          <w:lang w:val="uk-UA"/>
        </w:rPr>
        <w:t>46.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hAnsi="Times New Roman"/>
          <w:i/>
          <w:sz w:val="28"/>
          <w:szCs w:val="28"/>
        </w:rPr>
        <w:lastRenderedPageBreak/>
        <w:t>Шилов А.</w:t>
      </w:r>
      <w:r w:rsidRPr="00A3385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/>
          <w:sz w:val="28"/>
          <w:szCs w:val="28"/>
        </w:rPr>
        <w:t xml:space="preserve">М. </w:t>
      </w:r>
      <w:r w:rsidRPr="00A3385F">
        <w:rPr>
          <w:rFonts w:ascii="Times New Roman" w:hAnsi="Times New Roman"/>
          <w:sz w:val="28"/>
          <w:szCs w:val="28"/>
        </w:rPr>
        <w:t>Хроническая сердечная недостаточность и железодефицитная анемия в практике врача первичного звена здравоохранения // Лечебное дело. – 2013. – №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sz w:val="28"/>
          <w:szCs w:val="28"/>
        </w:rPr>
        <w:t>3. – С. 8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sz w:val="28"/>
          <w:szCs w:val="28"/>
        </w:rPr>
        <w:t>–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sz w:val="28"/>
          <w:szCs w:val="28"/>
        </w:rPr>
        <w:t>16.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Шилов А. M., Мельник М. В.,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>Сарычева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А. А.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Анемия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при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сердечной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недостаточности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Рус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мед.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журн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2003.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Т.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11, № 9. </w:t>
      </w:r>
      <w:r w:rsidRPr="00A3385F">
        <w:rPr>
          <w:rFonts w:ascii="Times New Roman" w:hAnsi="Times New Roman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С. 545 </w:t>
      </w:r>
      <w:r w:rsidRPr="00A3385F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548.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Ahluwalia N., Sun J., Krause D.,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Mastro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A.,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Handte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G.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Immune function is impaired in iron-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defi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cient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homebound, older women. //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Am. J.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Clin</w:t>
      </w:r>
      <w:proofErr w:type="spellEnd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Nutr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. – 2004. – Vol. 79,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№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3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516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5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21.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Anderson G.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J.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Mechanisms of iron loading and toxicity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Am.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J.Hematol</w:t>
      </w:r>
      <w:proofErr w:type="spellEnd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2007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№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82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1128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11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31.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Bennett J.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M.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Consensus statement on iron overload in myelodysplastic syndromes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Am. J.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Hematol</w:t>
      </w:r>
      <w:proofErr w:type="spellEnd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2008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№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83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Р.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858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8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61.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Breymann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C., Honegger C.,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Holzgreve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W.,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Surbek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D.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Diagnosis and treatment of iron-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defi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ciency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anaemia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during pregnancy and postpartum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Arch. Gynecol.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2010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Vol. 282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, №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5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577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5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80.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 xml:space="preserve">Castells A., </w:t>
      </w:r>
      <w:proofErr w:type="spellStart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>Marzo</w:t>
      </w:r>
      <w:proofErr w:type="spellEnd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>Bellas</w:t>
      </w:r>
      <w:proofErr w:type="spellEnd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 xml:space="preserve"> B., Amador F. J.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Clinical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guidelines for the prevention of colorectal cancer //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iCs/>
          <w:sz w:val="28"/>
          <w:szCs w:val="28"/>
          <w:lang w:val="en-US"/>
        </w:rPr>
        <w:t>Gastroenterol</w:t>
      </w:r>
      <w:proofErr w:type="spellEnd"/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Pr="00A3385F">
        <w:rPr>
          <w:rFonts w:ascii="Times New Roman" w:hAnsi="Times New Roman"/>
          <w:iCs/>
          <w:sz w:val="28"/>
          <w:szCs w:val="28"/>
          <w:lang w:val="en-US"/>
        </w:rPr>
        <w:t>Hepatol</w:t>
      </w:r>
      <w:proofErr w:type="spellEnd"/>
      <w:r w:rsidRPr="00A3385F">
        <w:rPr>
          <w:rFonts w:ascii="Times New Roman" w:hAnsi="Times New Roman"/>
          <w:iCs/>
          <w:sz w:val="28"/>
          <w:szCs w:val="28"/>
          <w:lang w:val="en-US"/>
        </w:rPr>
        <w:t>.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2004. Vol. 27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№ 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10.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P. 573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634.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Gasche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C.,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Lomer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M.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Iron,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anaemia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and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infl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amatory bowel diseases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//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Gut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. 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2004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 Vol. 53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,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№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8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1190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119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7.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 xml:space="preserve">Graham D. Y., </w:t>
      </w:r>
      <w:proofErr w:type="spellStart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>Opekun</w:t>
      </w:r>
      <w:proofErr w:type="spellEnd"/>
      <w:r w:rsidRPr="00A3385F">
        <w:rPr>
          <w:rFonts w:ascii="Times New Roman" w:hAnsi="Times New Roman"/>
          <w:i/>
          <w:iCs/>
          <w:sz w:val="28"/>
          <w:szCs w:val="28"/>
          <w:lang w:val="en-US"/>
        </w:rPr>
        <w:t xml:space="preserve"> A. R., Willingham F. F., Qureshi W. A.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Visible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small-intestinal mucosal injury in chronic NSAID users //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hAnsi="Times New Roman"/>
          <w:iCs/>
          <w:sz w:val="28"/>
          <w:szCs w:val="28"/>
          <w:lang w:val="en-US"/>
        </w:rPr>
        <w:t>Clin</w:t>
      </w:r>
      <w:proofErr w:type="spellEnd"/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Pr="00A3385F">
        <w:rPr>
          <w:rFonts w:ascii="Times New Roman" w:hAnsi="Times New Roman"/>
          <w:iCs/>
          <w:sz w:val="28"/>
          <w:szCs w:val="28"/>
          <w:lang w:val="en-US"/>
        </w:rPr>
        <w:t>Gastroenterol</w:t>
      </w:r>
      <w:proofErr w:type="spellEnd"/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spellStart"/>
      <w:r w:rsidRPr="00A3385F">
        <w:rPr>
          <w:rFonts w:ascii="Times New Roman" w:hAnsi="Times New Roman"/>
          <w:iCs/>
          <w:sz w:val="28"/>
          <w:szCs w:val="28"/>
          <w:lang w:val="en-US"/>
        </w:rPr>
        <w:t>Hepatol</w:t>
      </w:r>
      <w:proofErr w:type="spellEnd"/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2005.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Vol. 3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>,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>№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 xml:space="preserve"> 1.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P. 55</w:t>
      </w:r>
      <w:r w:rsidRPr="00A3385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iCs/>
          <w:sz w:val="28"/>
          <w:szCs w:val="28"/>
          <w:lang w:val="en-US"/>
        </w:rPr>
        <w:t>59.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Harper J.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W.,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Holleran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S.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F., Ramakrishnan R.,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Bhagat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G., Green P.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H.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Anemia in celiac disease is multifactorial in etiology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Am. J.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Hematol</w:t>
      </w:r>
      <w:proofErr w:type="spellEnd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2007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№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82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– 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996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1000.</w:t>
      </w:r>
    </w:p>
    <w:p w:rsidR="00A3385F" w:rsidRPr="00A3385F" w:rsidRDefault="00A3385F" w:rsidP="00A3385F">
      <w:pPr>
        <w:numPr>
          <w:ilvl w:val="0"/>
          <w:numId w:val="1"/>
        </w:numPr>
        <w:tabs>
          <w:tab w:val="num" w:pos="-1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Horwich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T.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B.,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Fonarow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G.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C., Hamilton M.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A., MacLellan W.</w:t>
      </w:r>
      <w:r w:rsidRPr="00A3385F">
        <w:rPr>
          <w:rFonts w:ascii="Times New Roman" w:eastAsia="TimesNewRomanPSMT" w:hAnsi="Times New Roman"/>
          <w:i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R., </w:t>
      </w:r>
      <w:proofErr w:type="spellStart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>Borenstein</w:t>
      </w:r>
      <w:proofErr w:type="spellEnd"/>
      <w:r w:rsidRPr="00A3385F">
        <w:rPr>
          <w:rFonts w:ascii="Times New Roman" w:eastAsia="TimesNewRomanPSMT" w:hAnsi="Times New Roman"/>
          <w:i/>
          <w:sz w:val="28"/>
          <w:szCs w:val="28"/>
          <w:lang w:val="en-US"/>
        </w:rPr>
        <w:t xml:space="preserve"> J.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Anemia is associated with worse symptoms, greater impairment in functional capacity and a </w:t>
      </w:r>
      <w:proofErr w:type="spellStart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signifi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cant increase in mortality in patients with advanced heart failure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 xml:space="preserve">J. Am. Coll. </w:t>
      </w:r>
      <w:proofErr w:type="spellStart"/>
      <w:r w:rsidRPr="00A3385F">
        <w:rPr>
          <w:rFonts w:ascii="Times New Roman" w:eastAsia="TimesNewRomanPSMT" w:hAnsi="Times New Roman"/>
          <w:iCs/>
          <w:sz w:val="28"/>
          <w:szCs w:val="28"/>
          <w:lang w:val="en-US"/>
        </w:rPr>
        <w:t>Cardiol</w:t>
      </w:r>
      <w:proofErr w:type="spellEnd"/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. 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2006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Vol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39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, №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11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    </w:t>
      </w:r>
      <w:proofErr w:type="gramStart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>Р. 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1780</w:t>
      </w:r>
      <w:proofErr w:type="gramEnd"/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sz w:val="28"/>
          <w:szCs w:val="28"/>
          <w:lang w:val="uk-UA"/>
        </w:rPr>
        <w:t xml:space="preserve"> 178</w:t>
      </w:r>
      <w:r w:rsidRPr="00A3385F">
        <w:rPr>
          <w:rFonts w:ascii="Times New Roman" w:eastAsia="TimesNewRomanPSMT" w:hAnsi="Times New Roman"/>
          <w:sz w:val="28"/>
          <w:szCs w:val="28"/>
          <w:lang w:val="en-US"/>
        </w:rPr>
        <w:t>6.</w:t>
      </w:r>
    </w:p>
    <w:p w:rsidR="00A3385F" w:rsidRPr="00A3385F" w:rsidRDefault="00A3385F" w:rsidP="00A3385F">
      <w:pPr>
        <w:numPr>
          <w:ilvl w:val="0"/>
          <w:numId w:val="1"/>
        </w:numPr>
        <w:shd w:val="clear" w:color="auto" w:fill="FFFFFF"/>
        <w:tabs>
          <w:tab w:val="num" w:pos="-180"/>
        </w:tabs>
        <w:spacing w:after="0" w:line="360" w:lineRule="auto"/>
        <w:jc w:val="both"/>
        <w:outlineLvl w:val="0"/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</w:pPr>
      <w:r w:rsidRPr="00A3385F">
        <w:rPr>
          <w:rFonts w:ascii="Times New Roman" w:hAnsi="Times New Roman"/>
          <w:bCs/>
          <w:i/>
          <w:kern w:val="36"/>
          <w:sz w:val="28"/>
          <w:szCs w:val="28"/>
          <w:lang w:val="en-US"/>
        </w:rPr>
        <w:lastRenderedPageBreak/>
        <w:t>Maiden L.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 xml:space="preserve"> Capsule endoscopic diagnosis of </w:t>
      </w:r>
      <w:proofErr w:type="spellStart"/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nonsteroidalantiinflammatory</w:t>
      </w:r>
      <w:proofErr w:type="spellEnd"/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 xml:space="preserve">drug-induced enteropathy // J. </w:t>
      </w:r>
      <w:proofErr w:type="spellStart"/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Gastroenterol</w:t>
      </w:r>
      <w:proofErr w:type="spellEnd"/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.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 xml:space="preserve">2009.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 xml:space="preserve">Vol. 44.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P. 64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hAnsi="Times New Roman"/>
          <w:bCs/>
          <w:kern w:val="36"/>
          <w:sz w:val="28"/>
          <w:szCs w:val="28"/>
          <w:lang w:val="en-US"/>
        </w:rPr>
        <w:t>71.</w:t>
      </w:r>
    </w:p>
    <w:p w:rsidR="00A3385F" w:rsidRPr="00A3385F" w:rsidRDefault="00A3385F" w:rsidP="00A3385F">
      <w:pPr>
        <w:numPr>
          <w:ilvl w:val="0"/>
          <w:numId w:val="1"/>
        </w:numPr>
        <w:shd w:val="clear" w:color="auto" w:fill="FFFFFF"/>
        <w:tabs>
          <w:tab w:val="num" w:pos="-180"/>
        </w:tabs>
        <w:spacing w:after="0" w:line="360" w:lineRule="auto"/>
        <w:jc w:val="both"/>
        <w:outlineLvl w:val="0"/>
        <w:rPr>
          <w:rFonts w:ascii="Times New Roman" w:eastAsia="FreeSetLightC" w:hAnsi="Times New Roman"/>
          <w:bCs/>
          <w:color w:val="000000"/>
          <w:kern w:val="36"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Murphy S.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T., </w:t>
      </w:r>
      <w:proofErr w:type="spellStart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Parfrey</w:t>
      </w:r>
      <w:proofErr w:type="spellEnd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 P.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S.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The impact of anemia correction on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cardiovasculardisease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in end-stage renal disease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iCs/>
          <w:kern w:val="36"/>
          <w:sz w:val="28"/>
          <w:szCs w:val="28"/>
          <w:lang w:val="en-US"/>
        </w:rPr>
        <w:t>Scmin</w:t>
      </w:r>
      <w:proofErr w:type="spellEnd"/>
      <w:r w:rsidRPr="00A3385F">
        <w:rPr>
          <w:rFonts w:ascii="Times New Roman" w:eastAsia="TimesNewRomanPSMT" w:hAnsi="Times New Roman"/>
          <w:bCs/>
          <w:iCs/>
          <w:kern w:val="36"/>
          <w:sz w:val="28"/>
          <w:szCs w:val="28"/>
          <w:lang w:val="en-US"/>
        </w:rPr>
        <w:t xml:space="preserve">. </w:t>
      </w:r>
      <w:proofErr w:type="spellStart"/>
      <w:r w:rsidRPr="00A3385F">
        <w:rPr>
          <w:rFonts w:ascii="Times New Roman" w:eastAsia="TimesNewRomanPSMT" w:hAnsi="Times New Roman"/>
          <w:bCs/>
          <w:iCs/>
          <w:kern w:val="36"/>
          <w:sz w:val="28"/>
          <w:szCs w:val="28"/>
          <w:lang w:val="en-US"/>
        </w:rPr>
        <w:t>Nephrol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2000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Vol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20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, №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4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</w:t>
      </w:r>
      <w:proofErr w:type="gram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Р.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350</w:t>
      </w:r>
      <w:proofErr w:type="gram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35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5.</w:t>
      </w:r>
    </w:p>
    <w:p w:rsidR="00A3385F" w:rsidRPr="00A3385F" w:rsidRDefault="00A3385F" w:rsidP="00A3385F">
      <w:pPr>
        <w:numPr>
          <w:ilvl w:val="0"/>
          <w:numId w:val="1"/>
        </w:numPr>
        <w:shd w:val="clear" w:color="auto" w:fill="FFFFFF"/>
        <w:tabs>
          <w:tab w:val="num" w:pos="-180"/>
        </w:tabs>
        <w:spacing w:after="0" w:line="360" w:lineRule="auto"/>
        <w:jc w:val="both"/>
        <w:outlineLvl w:val="0"/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</w:pP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Rivera S., Nemeth E., </w:t>
      </w:r>
      <w:proofErr w:type="spellStart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Gabayan</w:t>
      </w:r>
      <w:proofErr w:type="spellEnd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 V., Lopez M.A., </w:t>
      </w:r>
      <w:proofErr w:type="spellStart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Farshidi</w:t>
      </w:r>
      <w:proofErr w:type="spellEnd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 D., Ganz T.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Synthetic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hepcidin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causes rapid dose-dependent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hypoferremia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and is concentrated in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ferroportin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-containing organs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//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</w:t>
      </w:r>
      <w:r w:rsidRPr="00A3385F">
        <w:rPr>
          <w:rFonts w:ascii="Times New Roman" w:eastAsia="TimesNewRomanPSMT" w:hAnsi="Times New Roman"/>
          <w:bCs/>
          <w:iCs/>
          <w:kern w:val="36"/>
          <w:sz w:val="28"/>
          <w:szCs w:val="28"/>
          <w:lang w:val="en-US"/>
        </w:rPr>
        <w:t>Blood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2005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Vol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106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, №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6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                       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Р.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2196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 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> 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219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9.</w:t>
      </w:r>
    </w:p>
    <w:p w:rsidR="00A3385F" w:rsidRPr="00A3385F" w:rsidRDefault="00A3385F" w:rsidP="00A3385F">
      <w:pPr>
        <w:numPr>
          <w:ilvl w:val="0"/>
          <w:numId w:val="1"/>
        </w:numPr>
        <w:shd w:val="clear" w:color="auto" w:fill="FFFFFF"/>
        <w:tabs>
          <w:tab w:val="num" w:pos="-180"/>
        </w:tabs>
        <w:spacing w:after="0" w:line="360" w:lineRule="auto"/>
        <w:jc w:val="both"/>
        <w:outlineLvl w:val="0"/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</w:pPr>
      <w:proofErr w:type="spellStart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uk-UA"/>
        </w:rPr>
        <w:t>Sarnak</w:t>
      </w:r>
      <w:proofErr w:type="spellEnd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uk-UA"/>
        </w:rPr>
        <w:t xml:space="preserve"> M.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Anemia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as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a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risk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factor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for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cardiovascular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disease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in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the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Atherosclerosis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Risk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in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Communities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(ARIC)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study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// J.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Am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Coll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proofErr w:type="spellStart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Cardiol</w:t>
      </w:r>
      <w:proofErr w:type="spellEnd"/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2002. 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№ 40. 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>– Р.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27 </w:t>
      </w:r>
      <w:r w:rsidRPr="00A3385F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33.</w:t>
      </w:r>
    </w:p>
    <w:p w:rsidR="00A3385F" w:rsidRPr="00A3385F" w:rsidRDefault="00A3385F" w:rsidP="00A3385F">
      <w:pPr>
        <w:numPr>
          <w:ilvl w:val="0"/>
          <w:numId w:val="1"/>
        </w:numPr>
        <w:shd w:val="clear" w:color="auto" w:fill="FFFFFF"/>
        <w:tabs>
          <w:tab w:val="num" w:pos="-180"/>
        </w:tabs>
        <w:spacing w:after="0" w:line="360" w:lineRule="auto"/>
        <w:jc w:val="both"/>
        <w:outlineLvl w:val="0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Weiss G., </w:t>
      </w:r>
      <w:proofErr w:type="spellStart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Goodnough</w:t>
      </w:r>
      <w:proofErr w:type="spellEnd"/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 xml:space="preserve"> L.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i/>
          <w:kern w:val="36"/>
          <w:sz w:val="28"/>
          <w:szCs w:val="28"/>
          <w:lang w:val="en-US"/>
        </w:rPr>
        <w:t>T.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Anemia of chronic disease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// </w:t>
      </w:r>
      <w:r w:rsidRPr="00A3385F">
        <w:rPr>
          <w:rFonts w:ascii="Times New Roman" w:eastAsia="TimesNewRomanPSMT" w:hAnsi="Times New Roman"/>
          <w:bCs/>
          <w:iCs/>
          <w:kern w:val="36"/>
          <w:sz w:val="28"/>
          <w:szCs w:val="28"/>
          <w:lang w:val="en-US"/>
        </w:rPr>
        <w:t>New. Eng. J. Med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2005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Vol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352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, №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10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. </w:t>
      </w:r>
      <w:r w:rsidRPr="00A3385F">
        <w:rPr>
          <w:rFonts w:ascii="Times New Roman" w:hAnsi="Times New Roman"/>
          <w:b/>
          <w:bCs/>
          <w:kern w:val="36"/>
          <w:sz w:val="28"/>
          <w:szCs w:val="28"/>
          <w:lang w:val="uk-UA"/>
        </w:rPr>
        <w:t xml:space="preserve">–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>Р.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 xml:space="preserve"> 1011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–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uk-UA"/>
        </w:rPr>
        <w:t xml:space="preserve"> 10</w:t>
      </w:r>
      <w:r w:rsidRPr="00A3385F">
        <w:rPr>
          <w:rFonts w:ascii="Times New Roman" w:eastAsia="TimesNewRomanPSMT" w:hAnsi="Times New Roman"/>
          <w:bCs/>
          <w:kern w:val="36"/>
          <w:sz w:val="28"/>
          <w:szCs w:val="28"/>
          <w:lang w:val="en-US"/>
        </w:rPr>
        <w:t>23.</w:t>
      </w:r>
    </w:p>
    <w:p w:rsidR="00A3385F" w:rsidRPr="00A3385F" w:rsidRDefault="00A3385F" w:rsidP="00A3385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/>
          <w:lang w:val="en-US"/>
        </w:rPr>
      </w:pPr>
    </w:p>
    <w:p w:rsidR="00966A33" w:rsidRPr="00A3385F" w:rsidRDefault="00966A33">
      <w:pPr>
        <w:rPr>
          <w:lang w:val="en-US"/>
        </w:rPr>
      </w:pPr>
      <w:bookmarkStart w:id="0" w:name="_GoBack"/>
      <w:bookmarkEnd w:id="0"/>
    </w:p>
    <w:sectPr w:rsidR="00966A33" w:rsidRPr="00A338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Newton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eeSetLightC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7F5DB2"/>
    <w:multiLevelType w:val="hybridMultilevel"/>
    <w:tmpl w:val="A47E150A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04C"/>
    <w:rsid w:val="00966A33"/>
    <w:rsid w:val="00A3385F"/>
    <w:rsid w:val="00E60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85F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85F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52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3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12229</Words>
  <Characters>6972</Characters>
  <Application>Microsoft Office Word</Application>
  <DocSecurity>0</DocSecurity>
  <Lines>58</Lines>
  <Paragraphs>38</Paragraphs>
  <ScaleCrop>false</ScaleCrop>
  <Company/>
  <LinksUpToDate>false</LinksUpToDate>
  <CharactersWithSpaces>19163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2020-02-26T11:22:00Z</dcterms:created>
  <dcterms:modified xsi:type="dcterms:W3CDTF">2020-02-26T11:24:00Z</dcterms:modified>
</cp:coreProperties>
</file>