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D0E05" w14:textId="77777777" w:rsidR="00607868" w:rsidRDefault="00607868" w:rsidP="00607868">
      <w:pPr>
        <w:widowControl w:val="0"/>
        <w:autoSpaceDE w:val="0"/>
        <w:autoSpaceDN w:val="0"/>
        <w:spacing w:after="0" w:line="360" w:lineRule="auto"/>
        <w:rPr>
          <w:rFonts w:ascii="Times New Roman" w:eastAsia="Times New Roman" w:hAnsi="Times New Roman"/>
          <w:caps/>
          <w:sz w:val="28"/>
          <w:szCs w:val="28"/>
          <w:lang w:val="en-US"/>
        </w:rPr>
        <w:sectPr w:rsidR="00607868" w:rsidSect="00607868">
          <w:headerReference w:type="default" r:id="rId8"/>
          <w:footerReference w:type="default" r:id="rId9"/>
          <w:pgSz w:w="11912" w:h="16841"/>
          <w:pgMar w:top="304" w:right="820" w:bottom="400" w:left="1124" w:header="0" w:footer="0" w:gutter="0"/>
          <w:cols w:space="720"/>
          <w:titlePg/>
          <w:docGrid w:linePitch="299"/>
        </w:sectPr>
      </w:pPr>
    </w:p>
    <w:p w14:paraId="13E468D6" w14:textId="5DEE8C31" w:rsidR="003076D6" w:rsidRDefault="00E3624D">
      <w:pPr>
        <w:widowControl w:val="0"/>
        <w:autoSpaceDE w:val="0"/>
        <w:autoSpaceDN w:val="0"/>
        <w:spacing w:after="0" w:line="360" w:lineRule="auto"/>
        <w:jc w:val="center"/>
        <w:rPr>
          <w:rFonts w:ascii="Times New Roman" w:eastAsia="Times New Roman" w:hAnsi="Times New Roman"/>
          <w:caps/>
          <w:sz w:val="28"/>
          <w:szCs w:val="28"/>
          <w:lang w:val="en-US"/>
        </w:rPr>
      </w:pPr>
      <w:r>
        <w:rPr>
          <w:rFonts w:ascii="Times New Roman" w:eastAsia="Times New Roman" w:hAnsi="Times New Roman"/>
          <w:caps/>
          <w:sz w:val="28"/>
          <w:szCs w:val="28"/>
          <w:lang w:val="en-US"/>
        </w:rPr>
        <w:t>ODESA I.I. MECHNIKOV NATIONAL UNIVERSITY</w:t>
      </w:r>
    </w:p>
    <w:p w14:paraId="3C96A8A4" w14:textId="77777777" w:rsidR="003076D6" w:rsidRDefault="00E3624D">
      <w:pPr>
        <w:widowControl w:val="0"/>
        <w:autoSpaceDE w:val="0"/>
        <w:autoSpaceDN w:val="0"/>
        <w:spacing w:after="0" w:line="360" w:lineRule="auto"/>
        <w:jc w:val="center"/>
        <w:rPr>
          <w:rFonts w:ascii="Times New Roman" w:eastAsia="Times New Roman" w:hAnsi="Times New Roman"/>
          <w:caps/>
          <w:sz w:val="28"/>
          <w:szCs w:val="28"/>
          <w:lang w:val="en-US"/>
        </w:rPr>
      </w:pPr>
      <w:r>
        <w:rPr>
          <w:rFonts w:ascii="Times New Roman" w:eastAsia="Times New Roman" w:hAnsi="Times New Roman"/>
          <w:caps/>
          <w:sz w:val="28"/>
          <w:szCs w:val="28"/>
          <w:lang w:val="en-US"/>
        </w:rPr>
        <w:t>FACULTY OF ECONOMICS AND LAW</w:t>
      </w:r>
    </w:p>
    <w:p w14:paraId="28D6EB1E" w14:textId="77777777" w:rsidR="004216A5" w:rsidRPr="004216A5" w:rsidRDefault="004216A5" w:rsidP="004216A5">
      <w:pPr>
        <w:autoSpaceDE w:val="0"/>
        <w:autoSpaceDN w:val="0"/>
        <w:snapToGrid w:val="0"/>
        <w:spacing w:line="360" w:lineRule="auto"/>
        <w:jc w:val="center"/>
        <w:rPr>
          <w:rFonts w:ascii="Times New Roman" w:eastAsia="Times New Roman" w:hAnsi="Times New Roman"/>
          <w:sz w:val="28"/>
          <w:szCs w:val="28"/>
          <w:lang w:val="en-US"/>
        </w:rPr>
      </w:pPr>
      <w:r w:rsidRPr="004216A5">
        <w:rPr>
          <w:rFonts w:ascii="Times New Roman" w:eastAsia="Times New Roman" w:hAnsi="Times New Roman"/>
          <w:caps/>
          <w:sz w:val="28"/>
          <w:szCs w:val="28"/>
          <w:lang w:val="en-US"/>
        </w:rPr>
        <w:t>DEPARTMENT OF MARKETING AND BUSSINESS ADMINISTRATION</w:t>
      </w:r>
    </w:p>
    <w:p w14:paraId="2BBF29D4" w14:textId="77777777" w:rsidR="003076D6" w:rsidRDefault="003076D6">
      <w:pPr>
        <w:widowControl w:val="0"/>
        <w:autoSpaceDE w:val="0"/>
        <w:autoSpaceDN w:val="0"/>
        <w:spacing w:after="0" w:line="360" w:lineRule="auto"/>
        <w:jc w:val="center"/>
        <w:rPr>
          <w:rFonts w:ascii="Times New Roman" w:eastAsia="Times New Roman" w:hAnsi="Times New Roman"/>
          <w:sz w:val="28"/>
          <w:szCs w:val="28"/>
          <w:lang w:val="en-US"/>
        </w:rPr>
      </w:pPr>
    </w:p>
    <w:p w14:paraId="5FB467FB" w14:textId="77777777" w:rsidR="003076D6" w:rsidRDefault="003076D6">
      <w:pPr>
        <w:widowControl w:val="0"/>
        <w:autoSpaceDE w:val="0"/>
        <w:autoSpaceDN w:val="0"/>
        <w:spacing w:after="0" w:line="360" w:lineRule="auto"/>
        <w:rPr>
          <w:rFonts w:ascii="Times New Roman" w:eastAsia="Times New Roman" w:hAnsi="Times New Roman"/>
          <w:b/>
          <w:sz w:val="28"/>
          <w:szCs w:val="28"/>
          <w:lang w:val="en-US"/>
        </w:rPr>
      </w:pPr>
    </w:p>
    <w:p w14:paraId="2705EA57" w14:textId="77777777" w:rsidR="003076D6" w:rsidRDefault="00E3624D">
      <w:pPr>
        <w:widowControl w:val="0"/>
        <w:autoSpaceDE w:val="0"/>
        <w:autoSpaceDN w:val="0"/>
        <w:spacing w:after="0" w:line="240" w:lineRule="auto"/>
        <w:jc w:val="center"/>
        <w:rPr>
          <w:rFonts w:ascii="Times New Roman" w:eastAsia="Times New Roman" w:hAnsi="Times New Roman"/>
          <w:b/>
          <w:sz w:val="28"/>
          <w:szCs w:val="28"/>
          <w:lang w:val="en-US"/>
        </w:rPr>
      </w:pPr>
      <w:r>
        <w:rPr>
          <w:rFonts w:ascii="Times New Roman" w:eastAsia="Times New Roman" w:hAnsi="Times New Roman"/>
          <w:b/>
          <w:sz w:val="28"/>
          <w:szCs w:val="28"/>
          <w:lang w:val="en-US"/>
        </w:rPr>
        <w:t>Qualification project (thesis)</w:t>
      </w:r>
    </w:p>
    <w:p w14:paraId="28FBE380" w14:textId="77777777" w:rsidR="003076D6" w:rsidRPr="00FA406C" w:rsidRDefault="00E3624D">
      <w:pPr>
        <w:widowControl w:val="0"/>
        <w:autoSpaceDE w:val="0"/>
        <w:autoSpaceDN w:val="0"/>
        <w:spacing w:after="0" w:line="240" w:lineRule="auto"/>
        <w:jc w:val="center"/>
        <w:rPr>
          <w:rFonts w:ascii="Times New Roman" w:eastAsia="Times New Roman" w:hAnsi="Times New Roman"/>
          <w:sz w:val="28"/>
          <w:szCs w:val="28"/>
          <w:lang w:val="en-US"/>
        </w:rPr>
      </w:pPr>
      <w:r w:rsidRPr="00FA406C">
        <w:rPr>
          <w:rFonts w:ascii="Times New Roman" w:eastAsia="Times New Roman" w:hAnsi="Times New Roman"/>
          <w:sz w:val="28"/>
          <w:szCs w:val="28"/>
          <w:lang w:val="en-US"/>
        </w:rPr>
        <w:t>for obtaining the degree of higher education "master"</w:t>
      </w:r>
    </w:p>
    <w:p w14:paraId="62535B72" w14:textId="48BF45EF" w:rsidR="003076D6" w:rsidRPr="00FA406C" w:rsidRDefault="00E3624D">
      <w:pPr>
        <w:widowControl w:val="0"/>
        <w:autoSpaceDE w:val="0"/>
        <w:autoSpaceDN w:val="0"/>
        <w:spacing w:after="0" w:line="240" w:lineRule="auto"/>
        <w:jc w:val="center"/>
        <w:rPr>
          <w:rFonts w:ascii="Times New Roman" w:eastAsia="SimSun" w:hAnsi="Times New Roman"/>
          <w:b/>
          <w:sz w:val="28"/>
          <w:szCs w:val="28"/>
          <w:lang w:val="en-US" w:eastAsia="zh-CN"/>
        </w:rPr>
      </w:pPr>
      <w:r w:rsidRPr="00FA406C">
        <w:rPr>
          <w:rFonts w:ascii="Times New Roman" w:eastAsia="Times New Roman" w:hAnsi="Times New Roman"/>
          <w:b/>
          <w:sz w:val="28"/>
          <w:szCs w:val="28"/>
          <w:lang w:val="en-US"/>
        </w:rPr>
        <w:t>«</w:t>
      </w:r>
      <w:r w:rsidR="00A619D0" w:rsidRPr="00FA406C">
        <w:rPr>
          <w:rFonts w:ascii="Times New Roman" w:hAnsi="Times New Roman"/>
          <w:b/>
          <w:bCs/>
          <w:color w:val="000000" w:themeColor="text1"/>
          <w:sz w:val="28"/>
          <w:szCs w:val="28"/>
          <w:lang w:val="en-US"/>
        </w:rPr>
        <w:t>Provi</w:t>
      </w:r>
      <w:r w:rsidR="00B33223">
        <w:rPr>
          <w:rFonts w:ascii="Times New Roman" w:hAnsi="Times New Roman"/>
          <w:b/>
          <w:bCs/>
          <w:color w:val="000000" w:themeColor="text1"/>
          <w:sz w:val="28"/>
          <w:szCs w:val="28"/>
          <w:lang w:val="en-US"/>
        </w:rPr>
        <w:t xml:space="preserve">sion </w:t>
      </w:r>
      <w:r w:rsidR="00A619D0" w:rsidRPr="00FA406C">
        <w:rPr>
          <w:rFonts w:ascii="Times New Roman" w:hAnsi="Times New Roman"/>
          <w:b/>
          <w:bCs/>
          <w:color w:val="000000" w:themeColor="text1"/>
          <w:sz w:val="28"/>
          <w:szCs w:val="28"/>
          <w:lang w:val="en-US"/>
        </w:rPr>
        <w:t xml:space="preserve">an </w:t>
      </w:r>
      <w:r w:rsidR="00C8457C">
        <w:rPr>
          <w:rFonts w:ascii="Times New Roman" w:hAnsi="Times New Roman"/>
          <w:b/>
          <w:bCs/>
          <w:color w:val="000000" w:themeColor="text1"/>
          <w:sz w:val="28"/>
          <w:szCs w:val="28"/>
          <w:lang w:val="en-US"/>
        </w:rPr>
        <w:t>I</w:t>
      </w:r>
      <w:r w:rsidR="00A619D0" w:rsidRPr="00FA406C">
        <w:rPr>
          <w:rFonts w:ascii="Times New Roman" w:hAnsi="Times New Roman"/>
          <w:b/>
          <w:bCs/>
          <w:color w:val="000000" w:themeColor="text1"/>
          <w:sz w:val="28"/>
          <w:szCs w:val="28"/>
          <w:lang w:val="en-US"/>
        </w:rPr>
        <w:t xml:space="preserve">nformation </w:t>
      </w:r>
      <w:r w:rsidR="00B33223">
        <w:rPr>
          <w:rFonts w:ascii="Times New Roman" w:hAnsi="Times New Roman"/>
          <w:b/>
          <w:bCs/>
          <w:color w:val="000000" w:themeColor="text1"/>
          <w:sz w:val="28"/>
          <w:szCs w:val="28"/>
          <w:lang w:val="en-US"/>
        </w:rPr>
        <w:t>S</w:t>
      </w:r>
      <w:r w:rsidR="00A619D0" w:rsidRPr="00FA406C">
        <w:rPr>
          <w:rFonts w:ascii="Times New Roman" w:hAnsi="Times New Roman"/>
          <w:b/>
          <w:bCs/>
          <w:color w:val="000000" w:themeColor="text1"/>
          <w:sz w:val="28"/>
          <w:szCs w:val="28"/>
          <w:lang w:val="en-US"/>
        </w:rPr>
        <w:t xml:space="preserve">ecurity </w:t>
      </w:r>
      <w:r w:rsidR="00B33223">
        <w:rPr>
          <w:rFonts w:ascii="Times New Roman" w:hAnsi="Times New Roman"/>
          <w:b/>
          <w:bCs/>
          <w:color w:val="000000" w:themeColor="text1"/>
          <w:sz w:val="28"/>
          <w:szCs w:val="28"/>
          <w:lang w:val="en-US"/>
        </w:rPr>
        <w:t>M</w:t>
      </w:r>
      <w:r w:rsidR="00A619D0" w:rsidRPr="00FA406C">
        <w:rPr>
          <w:rFonts w:ascii="Times New Roman" w:hAnsi="Times New Roman"/>
          <w:b/>
          <w:bCs/>
          <w:color w:val="000000" w:themeColor="text1"/>
          <w:sz w:val="28"/>
          <w:szCs w:val="28"/>
          <w:lang w:val="en-US"/>
        </w:rPr>
        <w:t xml:space="preserve">anagement </w:t>
      </w:r>
      <w:r w:rsidR="00B33223">
        <w:rPr>
          <w:rFonts w:ascii="Times New Roman" w:hAnsi="Times New Roman"/>
          <w:b/>
          <w:bCs/>
          <w:color w:val="000000" w:themeColor="text1"/>
          <w:sz w:val="28"/>
          <w:szCs w:val="28"/>
          <w:lang w:val="en-US"/>
        </w:rPr>
        <w:t>S</w:t>
      </w:r>
      <w:r w:rsidR="00A619D0" w:rsidRPr="00FA406C">
        <w:rPr>
          <w:rFonts w:ascii="Times New Roman" w:hAnsi="Times New Roman"/>
          <w:b/>
          <w:bCs/>
          <w:color w:val="000000" w:themeColor="text1"/>
          <w:sz w:val="28"/>
          <w:szCs w:val="28"/>
          <w:lang w:val="en-US"/>
        </w:rPr>
        <w:t xml:space="preserve">ystem in the </w:t>
      </w:r>
      <w:r w:rsidR="00B33223">
        <w:rPr>
          <w:rFonts w:ascii="Times New Roman" w:hAnsi="Times New Roman"/>
          <w:b/>
          <w:bCs/>
          <w:color w:val="000000" w:themeColor="text1"/>
          <w:sz w:val="28"/>
          <w:szCs w:val="28"/>
          <w:lang w:val="en-US"/>
        </w:rPr>
        <w:t>Conditions</w:t>
      </w:r>
      <w:r w:rsidR="00A619D0" w:rsidRPr="00FA406C">
        <w:rPr>
          <w:rFonts w:ascii="Times New Roman" w:hAnsi="Times New Roman"/>
          <w:b/>
          <w:bCs/>
          <w:color w:val="000000" w:themeColor="text1"/>
          <w:sz w:val="28"/>
          <w:szCs w:val="28"/>
          <w:lang w:val="en-US"/>
        </w:rPr>
        <w:t xml:space="preserve"> of </w:t>
      </w:r>
      <w:r w:rsidR="00B33223">
        <w:rPr>
          <w:rFonts w:ascii="Times New Roman" w:hAnsi="Times New Roman"/>
          <w:b/>
          <w:bCs/>
          <w:color w:val="000000" w:themeColor="text1"/>
          <w:sz w:val="28"/>
          <w:szCs w:val="28"/>
          <w:lang w:val="en-US"/>
        </w:rPr>
        <w:t>G</w:t>
      </w:r>
      <w:r w:rsidR="00A619D0" w:rsidRPr="00FA406C">
        <w:rPr>
          <w:rFonts w:ascii="Times New Roman" w:hAnsi="Times New Roman"/>
          <w:b/>
          <w:bCs/>
          <w:color w:val="000000" w:themeColor="text1"/>
          <w:sz w:val="28"/>
          <w:szCs w:val="28"/>
          <w:lang w:val="en-US"/>
        </w:rPr>
        <w:t xml:space="preserve">lobal </w:t>
      </w:r>
      <w:r w:rsidR="00B33223">
        <w:rPr>
          <w:rFonts w:ascii="Times New Roman" w:hAnsi="Times New Roman"/>
          <w:b/>
          <w:bCs/>
          <w:color w:val="000000" w:themeColor="text1"/>
          <w:sz w:val="28"/>
          <w:szCs w:val="28"/>
          <w:lang w:val="en-US"/>
        </w:rPr>
        <w:t>C</w:t>
      </w:r>
      <w:r w:rsidR="00A619D0" w:rsidRPr="00FA406C">
        <w:rPr>
          <w:rFonts w:ascii="Times New Roman" w:hAnsi="Times New Roman"/>
          <w:b/>
          <w:bCs/>
          <w:color w:val="000000" w:themeColor="text1"/>
          <w:sz w:val="28"/>
          <w:szCs w:val="28"/>
          <w:lang w:val="en-US"/>
        </w:rPr>
        <w:t>hallenges</w:t>
      </w:r>
      <w:r w:rsidRPr="00FA406C">
        <w:rPr>
          <w:rFonts w:ascii="Times New Roman" w:eastAsia="Times New Roman" w:hAnsi="Times New Roman"/>
          <w:b/>
          <w:sz w:val="28"/>
          <w:szCs w:val="28"/>
          <w:lang w:val="en-US"/>
        </w:rPr>
        <w:t xml:space="preserve">» </w:t>
      </w:r>
    </w:p>
    <w:p w14:paraId="32E81C3A" w14:textId="190DC253" w:rsidR="003076D6" w:rsidRPr="00FA406C" w:rsidRDefault="00E3624D">
      <w:pPr>
        <w:widowControl w:val="0"/>
        <w:autoSpaceDE w:val="0"/>
        <w:autoSpaceDN w:val="0"/>
        <w:spacing w:after="0" w:line="240" w:lineRule="auto"/>
        <w:jc w:val="center"/>
        <w:rPr>
          <w:rFonts w:ascii="Times New Roman" w:eastAsia="Times New Roman" w:hAnsi="Times New Roman"/>
          <w:bCs/>
          <w:sz w:val="28"/>
          <w:szCs w:val="28"/>
        </w:rPr>
      </w:pPr>
      <w:r w:rsidRPr="00FA406C">
        <w:rPr>
          <w:rFonts w:ascii="Times New Roman" w:eastAsia="Times New Roman" w:hAnsi="Times New Roman"/>
          <w:bCs/>
          <w:sz w:val="28"/>
          <w:szCs w:val="28"/>
        </w:rPr>
        <w:t>«</w:t>
      </w:r>
      <w:proofErr w:type="spellStart"/>
      <w:r w:rsidR="00A619D0" w:rsidRPr="00FA406C">
        <w:rPr>
          <w:rFonts w:ascii="Times New Roman" w:eastAsia="Times New Roman" w:hAnsi="Times New Roman"/>
          <w:bCs/>
          <w:sz w:val="28"/>
          <w:szCs w:val="28"/>
        </w:rPr>
        <w:t>Забезпечення</w:t>
      </w:r>
      <w:proofErr w:type="spellEnd"/>
      <w:r w:rsidR="00A619D0" w:rsidRPr="00FA406C">
        <w:rPr>
          <w:rFonts w:ascii="Times New Roman" w:eastAsia="Times New Roman" w:hAnsi="Times New Roman"/>
          <w:bCs/>
          <w:sz w:val="28"/>
          <w:szCs w:val="28"/>
        </w:rPr>
        <w:t xml:space="preserve"> </w:t>
      </w:r>
      <w:proofErr w:type="spellStart"/>
      <w:r w:rsidR="00A619D0" w:rsidRPr="00FA406C">
        <w:rPr>
          <w:rFonts w:ascii="Times New Roman" w:eastAsia="Times New Roman" w:hAnsi="Times New Roman"/>
          <w:bCs/>
          <w:sz w:val="28"/>
          <w:szCs w:val="28"/>
        </w:rPr>
        <w:t>системи</w:t>
      </w:r>
      <w:proofErr w:type="spellEnd"/>
      <w:r w:rsidR="00A619D0" w:rsidRPr="00FA406C">
        <w:rPr>
          <w:rFonts w:ascii="Times New Roman" w:eastAsia="Times New Roman" w:hAnsi="Times New Roman"/>
          <w:bCs/>
          <w:sz w:val="28"/>
          <w:szCs w:val="28"/>
        </w:rPr>
        <w:t xml:space="preserve"> </w:t>
      </w:r>
      <w:proofErr w:type="spellStart"/>
      <w:r w:rsidR="00A619D0" w:rsidRPr="00FA406C">
        <w:rPr>
          <w:rFonts w:ascii="Times New Roman" w:eastAsia="Times New Roman" w:hAnsi="Times New Roman"/>
          <w:bCs/>
          <w:sz w:val="28"/>
          <w:szCs w:val="28"/>
        </w:rPr>
        <w:t>управління</w:t>
      </w:r>
      <w:proofErr w:type="spellEnd"/>
      <w:r w:rsidR="00A619D0" w:rsidRPr="00FA406C">
        <w:rPr>
          <w:rFonts w:ascii="Times New Roman" w:eastAsia="Times New Roman" w:hAnsi="Times New Roman"/>
          <w:bCs/>
          <w:sz w:val="28"/>
          <w:szCs w:val="28"/>
        </w:rPr>
        <w:t xml:space="preserve"> </w:t>
      </w:r>
      <w:proofErr w:type="spellStart"/>
      <w:r w:rsidR="00A619D0" w:rsidRPr="00FA406C">
        <w:rPr>
          <w:rFonts w:ascii="Times New Roman" w:eastAsia="Times New Roman" w:hAnsi="Times New Roman"/>
          <w:bCs/>
          <w:sz w:val="28"/>
          <w:szCs w:val="28"/>
        </w:rPr>
        <w:t>інформаційною</w:t>
      </w:r>
      <w:proofErr w:type="spellEnd"/>
      <w:r w:rsidR="00A619D0" w:rsidRPr="00FA406C">
        <w:rPr>
          <w:rFonts w:ascii="Times New Roman" w:eastAsia="Times New Roman" w:hAnsi="Times New Roman"/>
          <w:bCs/>
          <w:sz w:val="28"/>
          <w:szCs w:val="28"/>
        </w:rPr>
        <w:t xml:space="preserve"> </w:t>
      </w:r>
      <w:proofErr w:type="spellStart"/>
      <w:r w:rsidR="00A619D0" w:rsidRPr="00FA406C">
        <w:rPr>
          <w:rFonts w:ascii="Times New Roman" w:eastAsia="Times New Roman" w:hAnsi="Times New Roman"/>
          <w:bCs/>
          <w:sz w:val="28"/>
          <w:szCs w:val="28"/>
        </w:rPr>
        <w:t>безпекою</w:t>
      </w:r>
      <w:proofErr w:type="spellEnd"/>
      <w:r w:rsidR="00A619D0" w:rsidRPr="00FA406C">
        <w:rPr>
          <w:rFonts w:ascii="Times New Roman" w:eastAsia="Times New Roman" w:hAnsi="Times New Roman"/>
          <w:bCs/>
          <w:sz w:val="28"/>
          <w:szCs w:val="28"/>
        </w:rPr>
        <w:t xml:space="preserve"> в </w:t>
      </w:r>
      <w:proofErr w:type="spellStart"/>
      <w:r w:rsidR="00A619D0" w:rsidRPr="00FA406C">
        <w:rPr>
          <w:rFonts w:ascii="Times New Roman" w:eastAsia="Times New Roman" w:hAnsi="Times New Roman"/>
          <w:bCs/>
          <w:sz w:val="28"/>
          <w:szCs w:val="28"/>
        </w:rPr>
        <w:t>умовах</w:t>
      </w:r>
      <w:proofErr w:type="spellEnd"/>
      <w:r w:rsidR="00A619D0" w:rsidRPr="00FA406C">
        <w:rPr>
          <w:rFonts w:ascii="Times New Roman" w:eastAsia="Times New Roman" w:hAnsi="Times New Roman"/>
          <w:bCs/>
          <w:sz w:val="28"/>
          <w:szCs w:val="28"/>
        </w:rPr>
        <w:t xml:space="preserve"> </w:t>
      </w:r>
      <w:proofErr w:type="spellStart"/>
      <w:r w:rsidR="00A619D0" w:rsidRPr="00FA406C">
        <w:rPr>
          <w:rFonts w:ascii="Times New Roman" w:eastAsia="Times New Roman" w:hAnsi="Times New Roman"/>
          <w:bCs/>
          <w:sz w:val="28"/>
          <w:szCs w:val="28"/>
        </w:rPr>
        <w:t>глобальних</w:t>
      </w:r>
      <w:proofErr w:type="spellEnd"/>
      <w:r w:rsidR="00A619D0" w:rsidRPr="00FA406C">
        <w:rPr>
          <w:rFonts w:ascii="Times New Roman" w:eastAsia="Times New Roman" w:hAnsi="Times New Roman"/>
          <w:bCs/>
          <w:sz w:val="28"/>
          <w:szCs w:val="28"/>
        </w:rPr>
        <w:t xml:space="preserve"> </w:t>
      </w:r>
      <w:proofErr w:type="spellStart"/>
      <w:r w:rsidR="00A619D0" w:rsidRPr="00FA406C">
        <w:rPr>
          <w:rFonts w:ascii="Times New Roman" w:eastAsia="Times New Roman" w:hAnsi="Times New Roman"/>
          <w:bCs/>
          <w:sz w:val="28"/>
          <w:szCs w:val="28"/>
        </w:rPr>
        <w:t>викликів</w:t>
      </w:r>
      <w:proofErr w:type="spellEnd"/>
      <w:r w:rsidRPr="00FA406C">
        <w:rPr>
          <w:rFonts w:ascii="Times New Roman" w:eastAsia="Times New Roman" w:hAnsi="Times New Roman"/>
          <w:bCs/>
          <w:sz w:val="28"/>
          <w:szCs w:val="28"/>
        </w:rPr>
        <w:t>»</w:t>
      </w:r>
    </w:p>
    <w:p w14:paraId="0D8FA18F" w14:textId="77777777" w:rsidR="003076D6" w:rsidRPr="009842CE" w:rsidRDefault="003076D6">
      <w:pPr>
        <w:widowControl w:val="0"/>
        <w:autoSpaceDE w:val="0"/>
        <w:autoSpaceDN w:val="0"/>
        <w:spacing w:after="0" w:line="240" w:lineRule="auto"/>
        <w:jc w:val="center"/>
        <w:rPr>
          <w:rFonts w:ascii="Times New Roman" w:eastAsia="Times New Roman" w:hAnsi="Times New Roman"/>
          <w:sz w:val="28"/>
          <w:szCs w:val="28"/>
        </w:rPr>
      </w:pPr>
    </w:p>
    <w:p w14:paraId="5A359F2C" w14:textId="77777777" w:rsidR="003076D6" w:rsidRPr="009842CE" w:rsidRDefault="003076D6">
      <w:pPr>
        <w:widowControl w:val="0"/>
        <w:autoSpaceDE w:val="0"/>
        <w:autoSpaceDN w:val="0"/>
        <w:spacing w:after="0" w:line="240" w:lineRule="auto"/>
        <w:rPr>
          <w:rFonts w:ascii="Times New Roman" w:eastAsia="Times New Roman" w:hAnsi="Times New Roman"/>
          <w:b/>
          <w:sz w:val="28"/>
          <w:szCs w:val="28"/>
        </w:rPr>
      </w:pPr>
    </w:p>
    <w:p w14:paraId="56284BFA" w14:textId="77777777" w:rsidR="003076D6" w:rsidRDefault="00E3624D">
      <w:pPr>
        <w:widowControl w:val="0"/>
        <w:autoSpaceDE w:val="0"/>
        <w:autoSpaceDN w:val="0"/>
        <w:spacing w:after="0" w:line="240" w:lineRule="auto"/>
        <w:ind w:firstLine="3544"/>
        <w:rPr>
          <w:rFonts w:ascii="Times New Roman" w:eastAsia="Times New Roman" w:hAnsi="Times New Roman"/>
          <w:sz w:val="28"/>
          <w:szCs w:val="28"/>
          <w:lang w:val="en-US"/>
        </w:rPr>
      </w:pPr>
      <w:r>
        <w:rPr>
          <w:rFonts w:ascii="Times New Roman" w:eastAsia="Times New Roman" w:hAnsi="Times New Roman"/>
          <w:sz w:val="28"/>
          <w:szCs w:val="28"/>
          <w:lang w:val="en-US"/>
        </w:rPr>
        <w:t>Performed by: full-time student</w:t>
      </w:r>
    </w:p>
    <w:p w14:paraId="62F78C5C" w14:textId="77777777" w:rsidR="003076D6" w:rsidRDefault="00E3624D">
      <w:pPr>
        <w:widowControl w:val="0"/>
        <w:autoSpaceDE w:val="0"/>
        <w:autoSpaceDN w:val="0"/>
        <w:spacing w:after="0" w:line="240" w:lineRule="auto"/>
        <w:ind w:firstLine="3544"/>
        <w:rPr>
          <w:rFonts w:ascii="Times New Roman" w:eastAsia="Times New Roman" w:hAnsi="Times New Roman"/>
          <w:sz w:val="28"/>
          <w:szCs w:val="28"/>
          <w:lang w:val="en-US"/>
        </w:rPr>
      </w:pPr>
      <w:r>
        <w:rPr>
          <w:rFonts w:ascii="Times New Roman" w:eastAsia="Times New Roman" w:hAnsi="Times New Roman"/>
          <w:sz w:val="28"/>
          <w:szCs w:val="28"/>
          <w:lang w:val="en-US"/>
        </w:rPr>
        <w:t>specialty 073 Management</w:t>
      </w:r>
    </w:p>
    <w:p w14:paraId="4DD09DC2" w14:textId="77777777" w:rsidR="003076D6" w:rsidRDefault="00E3624D">
      <w:pPr>
        <w:widowControl w:val="0"/>
        <w:autoSpaceDE w:val="0"/>
        <w:autoSpaceDN w:val="0"/>
        <w:spacing w:after="0" w:line="240" w:lineRule="auto"/>
        <w:ind w:firstLine="3544"/>
        <w:rPr>
          <w:rFonts w:ascii="Times New Roman" w:eastAsia="SimSun" w:hAnsi="Times New Roman"/>
          <w:bCs/>
          <w:sz w:val="28"/>
          <w:szCs w:val="28"/>
          <w:lang w:val="en-US"/>
        </w:rPr>
      </w:pPr>
      <w:r>
        <w:rPr>
          <w:rFonts w:ascii="Times New Roman" w:eastAsia="SimSun" w:hAnsi="Times New Roman"/>
          <w:bCs/>
          <w:sz w:val="28"/>
          <w:szCs w:val="28"/>
          <w:lang w:val="en-US"/>
        </w:rPr>
        <w:t>Educational and professional program "Management"</w:t>
      </w:r>
    </w:p>
    <w:p w14:paraId="5740EA60" w14:textId="77777777" w:rsidR="003076D6" w:rsidRPr="009842CE" w:rsidRDefault="00E3624D">
      <w:pPr>
        <w:widowControl w:val="0"/>
        <w:autoSpaceDE w:val="0"/>
        <w:autoSpaceDN w:val="0"/>
        <w:spacing w:after="0" w:line="240" w:lineRule="auto"/>
        <w:ind w:firstLine="3544"/>
        <w:rPr>
          <w:rFonts w:ascii="Times New Roman" w:eastAsia="Times New Roman" w:hAnsi="Times New Roman"/>
          <w:b/>
          <w:sz w:val="28"/>
          <w:szCs w:val="28"/>
          <w:lang w:val="en-US"/>
        </w:rPr>
      </w:pPr>
      <w:r w:rsidRPr="009842CE">
        <w:rPr>
          <w:rFonts w:ascii="Times New Roman" w:eastAsia="SimSun" w:hAnsi="Times New Roman" w:hint="eastAsia"/>
          <w:b/>
          <w:sz w:val="28"/>
          <w:szCs w:val="28"/>
          <w:lang w:val="en-US" w:eastAsia="zh-CN"/>
        </w:rPr>
        <w:t xml:space="preserve">Huo </w:t>
      </w:r>
      <w:proofErr w:type="spellStart"/>
      <w:r w:rsidRPr="009842CE">
        <w:rPr>
          <w:rFonts w:ascii="Times New Roman" w:eastAsia="SimSun" w:hAnsi="Times New Roman" w:hint="eastAsia"/>
          <w:b/>
          <w:sz w:val="28"/>
          <w:szCs w:val="28"/>
          <w:lang w:val="en-US" w:eastAsia="zh-CN"/>
        </w:rPr>
        <w:t>Feifei</w:t>
      </w:r>
      <w:proofErr w:type="spellEnd"/>
      <w:r w:rsidRPr="009842CE">
        <w:rPr>
          <w:rFonts w:ascii="Times New Roman" w:eastAsia="Times New Roman" w:hAnsi="Times New Roman"/>
          <w:b/>
          <w:sz w:val="28"/>
          <w:szCs w:val="28"/>
          <w:lang w:val="en-US"/>
        </w:rPr>
        <w:t xml:space="preserve"> / </w:t>
      </w:r>
      <w:proofErr w:type="spellStart"/>
      <w:r>
        <w:rPr>
          <w:rFonts w:ascii="Times New Roman" w:eastAsia="Times New Roman" w:hAnsi="Times New Roman" w:hint="eastAsia"/>
          <w:b/>
          <w:sz w:val="28"/>
          <w:szCs w:val="28"/>
          <w:lang w:val="uk-UA"/>
        </w:rPr>
        <w:t>Хуо</w:t>
      </w:r>
      <w:proofErr w:type="spellEnd"/>
      <w:r>
        <w:rPr>
          <w:rFonts w:ascii="Times New Roman" w:eastAsia="Times New Roman" w:hAnsi="Times New Roman"/>
          <w:b/>
          <w:sz w:val="28"/>
          <w:szCs w:val="28"/>
          <w:lang w:val="uk-UA"/>
        </w:rPr>
        <w:t xml:space="preserve"> </w:t>
      </w:r>
      <w:proofErr w:type="spellStart"/>
      <w:r>
        <w:rPr>
          <w:rFonts w:ascii="Times New Roman" w:eastAsia="Times New Roman" w:hAnsi="Times New Roman"/>
          <w:b/>
          <w:sz w:val="28"/>
          <w:szCs w:val="28"/>
          <w:lang w:val="uk-UA"/>
        </w:rPr>
        <w:t>Фейфей</w:t>
      </w:r>
      <w:proofErr w:type="spellEnd"/>
    </w:p>
    <w:p w14:paraId="706C48FA" w14:textId="77777777" w:rsidR="003076D6" w:rsidRPr="009842CE" w:rsidRDefault="003076D6">
      <w:pPr>
        <w:widowControl w:val="0"/>
        <w:autoSpaceDE w:val="0"/>
        <w:autoSpaceDN w:val="0"/>
        <w:spacing w:after="0" w:line="240" w:lineRule="auto"/>
        <w:ind w:firstLine="3544"/>
        <w:rPr>
          <w:rFonts w:ascii="Times New Roman" w:eastAsia="Times New Roman" w:hAnsi="Times New Roman"/>
          <w:b/>
          <w:sz w:val="28"/>
          <w:szCs w:val="28"/>
          <w:lang w:val="en-US"/>
        </w:rPr>
      </w:pPr>
    </w:p>
    <w:p w14:paraId="05389270" w14:textId="77777777" w:rsidR="003076D6" w:rsidRPr="009842CE" w:rsidRDefault="003076D6">
      <w:pPr>
        <w:widowControl w:val="0"/>
        <w:autoSpaceDE w:val="0"/>
        <w:autoSpaceDN w:val="0"/>
        <w:spacing w:after="0" w:line="240" w:lineRule="auto"/>
        <w:ind w:firstLine="3544"/>
        <w:rPr>
          <w:rFonts w:ascii="Times New Roman" w:eastAsia="Times New Roman" w:hAnsi="Times New Roman"/>
          <w:sz w:val="28"/>
          <w:szCs w:val="28"/>
          <w:lang w:val="en-US"/>
        </w:rPr>
      </w:pPr>
    </w:p>
    <w:p w14:paraId="665690A7" w14:textId="77777777" w:rsidR="003076D6" w:rsidRDefault="00E3624D">
      <w:pPr>
        <w:widowControl w:val="0"/>
        <w:autoSpaceDE w:val="0"/>
        <w:autoSpaceDN w:val="0"/>
        <w:spacing w:after="0" w:line="240" w:lineRule="auto"/>
        <w:ind w:left="3544"/>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Scientistic supervisor: Doctor </w:t>
      </w:r>
      <w:proofErr w:type="gramStart"/>
      <w:r>
        <w:rPr>
          <w:rFonts w:ascii="Times New Roman" w:eastAsia="Times New Roman" w:hAnsi="Times New Roman"/>
          <w:sz w:val="28"/>
          <w:szCs w:val="28"/>
          <w:lang w:val="en-US"/>
        </w:rPr>
        <w:t>of  Economics</w:t>
      </w:r>
      <w:proofErr w:type="gramEnd"/>
      <w:r>
        <w:rPr>
          <w:rFonts w:ascii="Times New Roman" w:eastAsia="Times New Roman" w:hAnsi="Times New Roman"/>
          <w:sz w:val="28"/>
          <w:szCs w:val="28"/>
          <w:lang w:val="en-US"/>
        </w:rPr>
        <w:t xml:space="preserve">, </w:t>
      </w:r>
    </w:p>
    <w:p w14:paraId="21F838D4" w14:textId="791E494C" w:rsidR="003076D6" w:rsidRDefault="00E3624D">
      <w:pPr>
        <w:widowControl w:val="0"/>
        <w:autoSpaceDE w:val="0"/>
        <w:autoSpaceDN w:val="0"/>
        <w:spacing w:after="0" w:line="240" w:lineRule="auto"/>
        <w:ind w:left="3544"/>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Prof. </w:t>
      </w:r>
      <w:proofErr w:type="spellStart"/>
      <w:r w:rsidR="004216A5">
        <w:rPr>
          <w:rFonts w:ascii="Times New Roman" w:eastAsia="Times New Roman" w:hAnsi="Times New Roman"/>
          <w:sz w:val="28"/>
          <w:szCs w:val="28"/>
          <w:lang w:val="en-US"/>
        </w:rPr>
        <w:t>Chaikovska</w:t>
      </w:r>
      <w:proofErr w:type="spellEnd"/>
      <w:r w:rsidR="004216A5">
        <w:rPr>
          <w:rFonts w:ascii="Times New Roman" w:eastAsia="Times New Roman" w:hAnsi="Times New Roman"/>
          <w:sz w:val="28"/>
          <w:szCs w:val="28"/>
          <w:lang w:val="en-US"/>
        </w:rPr>
        <w:t xml:space="preserve"> M</w:t>
      </w:r>
      <w:r>
        <w:rPr>
          <w:rFonts w:ascii="Times New Roman" w:eastAsia="Times New Roman" w:hAnsi="Times New Roman"/>
          <w:sz w:val="28"/>
          <w:szCs w:val="28"/>
          <w:lang w:val="en-US"/>
        </w:rPr>
        <w:t>.</w:t>
      </w:r>
      <w:r w:rsidR="004216A5">
        <w:rPr>
          <w:rFonts w:ascii="Times New Roman" w:eastAsia="Times New Roman" w:hAnsi="Times New Roman"/>
          <w:sz w:val="28"/>
          <w:szCs w:val="28"/>
          <w:lang w:val="en-US"/>
        </w:rPr>
        <w:t>P</w:t>
      </w:r>
      <w:r>
        <w:rPr>
          <w:rFonts w:ascii="Times New Roman" w:eastAsia="Times New Roman" w:hAnsi="Times New Roman"/>
          <w:sz w:val="28"/>
          <w:szCs w:val="28"/>
          <w:lang w:val="en-US"/>
        </w:rPr>
        <w:t>.</w:t>
      </w:r>
    </w:p>
    <w:p w14:paraId="4AA8CE8B" w14:textId="3FE49D8E" w:rsidR="003076D6" w:rsidRDefault="00E3624D">
      <w:pPr>
        <w:widowControl w:val="0"/>
        <w:autoSpaceDE w:val="0"/>
        <w:autoSpaceDN w:val="0"/>
        <w:spacing w:after="0" w:line="240" w:lineRule="auto"/>
        <w:ind w:firstLine="3544"/>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Reviewer: Doctor of Economics, </w:t>
      </w:r>
    </w:p>
    <w:p w14:paraId="36BD733B" w14:textId="4CD856E8" w:rsidR="004216A5" w:rsidRPr="00834854" w:rsidRDefault="00E3624D" w:rsidP="004216A5">
      <w:pPr>
        <w:autoSpaceDE w:val="0"/>
        <w:autoSpaceDN w:val="0"/>
        <w:snapToGrid w:val="0"/>
        <w:ind w:firstLine="3544"/>
        <w:rPr>
          <w:rFonts w:ascii="Times New Roman" w:eastAsia="Times New Roman" w:hAnsi="Times New Roman"/>
          <w:b/>
          <w:sz w:val="28"/>
          <w:szCs w:val="28"/>
          <w:lang w:val="en-US"/>
        </w:rPr>
      </w:pPr>
      <w:r>
        <w:rPr>
          <w:rFonts w:ascii="Times New Roman" w:eastAsia="Times New Roman" w:hAnsi="Times New Roman"/>
          <w:sz w:val="28"/>
          <w:szCs w:val="28"/>
          <w:lang w:val="en-US"/>
        </w:rPr>
        <w:t xml:space="preserve">Prof. </w:t>
      </w:r>
      <w:proofErr w:type="spellStart"/>
      <w:r w:rsidR="004216A5" w:rsidRPr="00834854">
        <w:rPr>
          <w:rFonts w:ascii="Times New Roman" w:eastAsia="Times New Roman" w:hAnsi="Times New Roman"/>
          <w:sz w:val="28"/>
          <w:szCs w:val="28"/>
          <w:lang w:val="en-US"/>
        </w:rPr>
        <w:t>Nemche</w:t>
      </w:r>
      <w:r w:rsidR="00C8457C">
        <w:rPr>
          <w:rFonts w:ascii="Times New Roman" w:eastAsia="Times New Roman" w:hAnsi="Times New Roman"/>
          <w:sz w:val="28"/>
          <w:szCs w:val="28"/>
          <w:lang w:val="en-US"/>
        </w:rPr>
        <w:t>n</w:t>
      </w:r>
      <w:r w:rsidR="004216A5" w:rsidRPr="00834854">
        <w:rPr>
          <w:rFonts w:ascii="Times New Roman" w:eastAsia="Times New Roman" w:hAnsi="Times New Roman"/>
          <w:sz w:val="28"/>
          <w:szCs w:val="28"/>
          <w:lang w:val="en-US"/>
        </w:rPr>
        <w:t>ko</w:t>
      </w:r>
      <w:proofErr w:type="spellEnd"/>
      <w:r w:rsidR="004216A5" w:rsidRPr="00834854">
        <w:rPr>
          <w:rFonts w:ascii="Times New Roman" w:eastAsia="Times New Roman" w:hAnsi="Times New Roman"/>
          <w:sz w:val="28"/>
          <w:szCs w:val="28"/>
          <w:lang w:val="en-US"/>
        </w:rPr>
        <w:t xml:space="preserve"> V.V.</w:t>
      </w:r>
    </w:p>
    <w:p w14:paraId="672884A5" w14:textId="1CFA605F" w:rsidR="003076D6" w:rsidRDefault="003076D6" w:rsidP="004216A5">
      <w:pPr>
        <w:widowControl w:val="0"/>
        <w:autoSpaceDE w:val="0"/>
        <w:autoSpaceDN w:val="0"/>
        <w:spacing w:after="0" w:line="240" w:lineRule="auto"/>
        <w:ind w:firstLine="3544"/>
        <w:rPr>
          <w:rFonts w:ascii="Times New Roman" w:eastAsia="Times New Roman" w:hAnsi="Times New Roman"/>
          <w:b/>
          <w:sz w:val="28"/>
          <w:szCs w:val="28"/>
          <w:lang w:val="en-US"/>
        </w:rPr>
      </w:pPr>
    </w:p>
    <w:tbl>
      <w:tblPr>
        <w:tblW w:w="5155" w:type="pct"/>
        <w:jc w:val="center"/>
        <w:tblLook w:val="0000" w:firstRow="0" w:lastRow="0" w:firstColumn="0" w:lastColumn="0" w:noHBand="0" w:noVBand="0"/>
      </w:tblPr>
      <w:tblGrid>
        <w:gridCol w:w="5292"/>
        <w:gridCol w:w="4985"/>
      </w:tblGrid>
      <w:tr w:rsidR="00C8457C" w:rsidRPr="00C8457C" w14:paraId="771FC626" w14:textId="77777777" w:rsidTr="00A7723D">
        <w:trPr>
          <w:jc w:val="center"/>
        </w:trPr>
        <w:tc>
          <w:tcPr>
            <w:tcW w:w="4967" w:type="dxa"/>
          </w:tcPr>
          <w:p w14:paraId="07A257CA" w14:textId="77777777" w:rsidR="00C8457C" w:rsidRPr="00C8457C" w:rsidRDefault="00C8457C" w:rsidP="00A7723D">
            <w:pPr>
              <w:autoSpaceDE w:val="0"/>
              <w:autoSpaceDN w:val="0"/>
              <w:rPr>
                <w:rFonts w:ascii="Times New Roman" w:eastAsia="Times New Roman" w:hAnsi="Times New Roman"/>
                <w:sz w:val="28"/>
                <w:szCs w:val="28"/>
                <w:lang w:val="en-US"/>
              </w:rPr>
            </w:pPr>
            <w:r w:rsidRPr="00C8457C">
              <w:rPr>
                <w:rFonts w:ascii="Times New Roman" w:eastAsia="Times New Roman" w:hAnsi="Times New Roman"/>
                <w:sz w:val="28"/>
                <w:szCs w:val="28"/>
                <w:lang w:val="en-US"/>
              </w:rPr>
              <w:t xml:space="preserve">Recommended for defense: </w:t>
            </w:r>
          </w:p>
          <w:p w14:paraId="7A0EA371" w14:textId="77777777" w:rsidR="00C8457C" w:rsidRPr="00C8457C" w:rsidRDefault="00C8457C" w:rsidP="00A7723D">
            <w:pPr>
              <w:autoSpaceDE w:val="0"/>
              <w:autoSpaceDN w:val="0"/>
              <w:rPr>
                <w:rFonts w:ascii="Times New Roman" w:eastAsia="Times New Roman" w:hAnsi="Times New Roman"/>
                <w:sz w:val="28"/>
                <w:szCs w:val="28"/>
                <w:lang w:val="en-US"/>
              </w:rPr>
            </w:pPr>
            <w:r w:rsidRPr="00C8457C">
              <w:rPr>
                <w:rFonts w:ascii="Times New Roman" w:eastAsia="Times New Roman" w:hAnsi="Times New Roman"/>
                <w:sz w:val="28"/>
                <w:szCs w:val="28"/>
                <w:lang w:val="en-US"/>
              </w:rPr>
              <w:t xml:space="preserve">protocol of the department meeting </w:t>
            </w:r>
          </w:p>
          <w:p w14:paraId="1EA115B2" w14:textId="77777777" w:rsidR="00C8457C" w:rsidRPr="00C8457C" w:rsidRDefault="00C8457C" w:rsidP="00A7723D">
            <w:pPr>
              <w:autoSpaceDE w:val="0"/>
              <w:autoSpaceDN w:val="0"/>
              <w:rPr>
                <w:rFonts w:ascii="Times New Roman" w:eastAsia="SimSun" w:hAnsi="Times New Roman"/>
                <w:sz w:val="28"/>
                <w:szCs w:val="28"/>
                <w:lang w:val="en-US"/>
              </w:rPr>
            </w:pPr>
            <w:r w:rsidRPr="00C8457C">
              <w:rPr>
                <w:rFonts w:ascii="Times New Roman" w:eastAsia="Times New Roman" w:hAnsi="Times New Roman"/>
                <w:sz w:val="28"/>
                <w:szCs w:val="28"/>
                <w:lang w:val="en-US"/>
              </w:rPr>
              <w:t>No. ___ dated ________. 202</w:t>
            </w:r>
            <w:r w:rsidRPr="00C8457C">
              <w:rPr>
                <w:rFonts w:ascii="Times New Roman" w:eastAsia="SimSun" w:hAnsi="Times New Roman"/>
                <w:sz w:val="28"/>
                <w:szCs w:val="28"/>
                <w:lang w:val="en-US"/>
              </w:rPr>
              <w:t>4</w:t>
            </w:r>
          </w:p>
          <w:p w14:paraId="24CA1A05" w14:textId="77777777" w:rsidR="00C8457C" w:rsidRPr="00C8457C" w:rsidRDefault="00C8457C" w:rsidP="00A7723D">
            <w:pPr>
              <w:tabs>
                <w:tab w:val="left" w:pos="1168"/>
                <w:tab w:val="left" w:pos="3861"/>
              </w:tabs>
              <w:autoSpaceDE w:val="0"/>
              <w:autoSpaceDN w:val="0"/>
              <w:rPr>
                <w:rFonts w:ascii="Times New Roman" w:eastAsia="Times New Roman" w:hAnsi="Times New Roman"/>
                <w:sz w:val="28"/>
                <w:szCs w:val="28"/>
                <w:lang w:val="en-US"/>
              </w:rPr>
            </w:pPr>
            <w:r w:rsidRPr="00C8457C">
              <w:rPr>
                <w:rFonts w:ascii="Times New Roman" w:eastAsia="Times New Roman" w:hAnsi="Times New Roman"/>
                <w:sz w:val="28"/>
                <w:szCs w:val="28"/>
                <w:lang w:val="en-US"/>
              </w:rPr>
              <w:t>Head of Department</w:t>
            </w:r>
          </w:p>
          <w:p w14:paraId="7854E8D0" w14:textId="77777777" w:rsidR="00C8457C" w:rsidRPr="00C8457C" w:rsidRDefault="00C8457C" w:rsidP="00A7723D">
            <w:pPr>
              <w:tabs>
                <w:tab w:val="left" w:pos="284"/>
                <w:tab w:val="left" w:pos="1767"/>
              </w:tabs>
              <w:autoSpaceDE w:val="0"/>
              <w:autoSpaceDN w:val="0"/>
              <w:rPr>
                <w:rFonts w:ascii="Times New Roman" w:eastAsia="Times New Roman" w:hAnsi="Times New Roman"/>
                <w:sz w:val="28"/>
                <w:szCs w:val="28"/>
                <w:lang w:val="en-US"/>
              </w:rPr>
            </w:pPr>
            <w:r w:rsidRPr="00C8457C">
              <w:rPr>
                <w:rFonts w:ascii="Times New Roman" w:eastAsia="Times New Roman" w:hAnsi="Times New Roman"/>
                <w:sz w:val="28"/>
                <w:szCs w:val="28"/>
                <w:u w:val="single"/>
                <w:lang w:val="en-US"/>
              </w:rPr>
              <w:tab/>
              <w:t xml:space="preserve">        </w:t>
            </w:r>
            <w:r w:rsidRPr="00C8457C">
              <w:rPr>
                <w:rFonts w:ascii="Times New Roman" w:eastAsia="Times New Roman" w:hAnsi="Times New Roman"/>
                <w:sz w:val="28"/>
                <w:szCs w:val="28"/>
                <w:lang w:val="en-US"/>
              </w:rPr>
              <w:t>Prof. Olena SADCHENKO</w:t>
            </w:r>
          </w:p>
          <w:p w14:paraId="6C7459D6" w14:textId="77777777" w:rsidR="00C8457C" w:rsidRPr="00C8457C" w:rsidRDefault="00C8457C" w:rsidP="00A7723D">
            <w:pPr>
              <w:tabs>
                <w:tab w:val="left" w:pos="284"/>
                <w:tab w:val="left" w:pos="1767"/>
              </w:tabs>
              <w:autoSpaceDE w:val="0"/>
              <w:autoSpaceDN w:val="0"/>
              <w:rPr>
                <w:rFonts w:ascii="Times New Roman" w:eastAsia="Times New Roman" w:hAnsi="Times New Roman"/>
                <w:sz w:val="28"/>
                <w:szCs w:val="28"/>
              </w:rPr>
            </w:pPr>
            <w:r w:rsidRPr="00C8457C">
              <w:rPr>
                <w:rFonts w:ascii="Times New Roman" w:eastAsia="Times New Roman" w:hAnsi="Times New Roman"/>
                <w:sz w:val="28"/>
                <w:szCs w:val="28"/>
              </w:rPr>
              <w:t>(</w:t>
            </w:r>
            <w:proofErr w:type="spellStart"/>
            <w:r w:rsidRPr="00C8457C">
              <w:rPr>
                <w:rFonts w:ascii="Times New Roman" w:eastAsia="Times New Roman" w:hAnsi="Times New Roman"/>
                <w:sz w:val="28"/>
                <w:szCs w:val="28"/>
              </w:rPr>
              <w:t>signature</w:t>
            </w:r>
            <w:proofErr w:type="spellEnd"/>
            <w:r w:rsidRPr="00C8457C">
              <w:rPr>
                <w:rFonts w:ascii="Times New Roman" w:eastAsia="Times New Roman" w:hAnsi="Times New Roman"/>
                <w:sz w:val="28"/>
                <w:szCs w:val="28"/>
              </w:rPr>
              <w:t>)</w:t>
            </w:r>
            <w:r w:rsidRPr="00C8457C">
              <w:rPr>
                <w:rFonts w:ascii="Times New Roman" w:eastAsia="Times New Roman" w:hAnsi="Times New Roman"/>
                <w:sz w:val="28"/>
                <w:szCs w:val="28"/>
              </w:rPr>
              <w:tab/>
            </w:r>
          </w:p>
        </w:tc>
        <w:tc>
          <w:tcPr>
            <w:tcW w:w="4678" w:type="dxa"/>
          </w:tcPr>
          <w:p w14:paraId="46A764B2" w14:textId="77777777" w:rsidR="00C8457C" w:rsidRPr="00C8457C" w:rsidRDefault="00C8457C" w:rsidP="00A7723D">
            <w:pPr>
              <w:tabs>
                <w:tab w:val="right" w:pos="4462"/>
              </w:tabs>
              <w:autoSpaceDE w:val="0"/>
              <w:autoSpaceDN w:val="0"/>
              <w:rPr>
                <w:rFonts w:ascii="Times New Roman" w:eastAsia="Times New Roman" w:hAnsi="Times New Roman"/>
                <w:sz w:val="28"/>
                <w:szCs w:val="28"/>
                <w:lang w:val="en-US"/>
              </w:rPr>
            </w:pPr>
            <w:r w:rsidRPr="00C8457C">
              <w:rPr>
                <w:rFonts w:ascii="Times New Roman" w:eastAsia="Times New Roman" w:hAnsi="Times New Roman"/>
                <w:sz w:val="28"/>
                <w:szCs w:val="28"/>
                <w:lang w:val="en-US"/>
              </w:rPr>
              <w:t>Defended at the EC meeting No. ___</w:t>
            </w:r>
          </w:p>
          <w:p w14:paraId="1ECEE78B" w14:textId="77777777" w:rsidR="00C8457C" w:rsidRPr="00C8457C" w:rsidRDefault="00C8457C" w:rsidP="00A7723D">
            <w:pPr>
              <w:tabs>
                <w:tab w:val="right" w:pos="4462"/>
              </w:tabs>
              <w:autoSpaceDE w:val="0"/>
              <w:autoSpaceDN w:val="0"/>
              <w:rPr>
                <w:rFonts w:ascii="Times New Roman" w:eastAsia="SimSun" w:hAnsi="Times New Roman"/>
                <w:sz w:val="28"/>
                <w:szCs w:val="28"/>
                <w:lang w:val="en-US"/>
              </w:rPr>
            </w:pPr>
            <w:r w:rsidRPr="00C8457C">
              <w:rPr>
                <w:rFonts w:ascii="Times New Roman" w:eastAsia="Times New Roman" w:hAnsi="Times New Roman"/>
                <w:sz w:val="28"/>
                <w:szCs w:val="28"/>
                <w:lang w:val="en-US"/>
              </w:rPr>
              <w:t>protocol No. __from ____.12.202</w:t>
            </w:r>
            <w:r w:rsidRPr="00C8457C">
              <w:rPr>
                <w:rFonts w:ascii="Times New Roman" w:eastAsia="SimSun" w:hAnsi="Times New Roman"/>
                <w:sz w:val="28"/>
                <w:szCs w:val="28"/>
                <w:lang w:val="en-US"/>
              </w:rPr>
              <w:t>4</w:t>
            </w:r>
          </w:p>
          <w:p w14:paraId="02958209" w14:textId="77777777" w:rsidR="00C8457C" w:rsidRPr="00C8457C" w:rsidRDefault="00C8457C" w:rsidP="00A7723D">
            <w:pPr>
              <w:tabs>
                <w:tab w:val="right" w:pos="4462"/>
              </w:tabs>
              <w:autoSpaceDE w:val="0"/>
              <w:autoSpaceDN w:val="0"/>
              <w:rPr>
                <w:rFonts w:ascii="Times New Roman" w:eastAsia="Times New Roman" w:hAnsi="Times New Roman"/>
                <w:sz w:val="28"/>
                <w:szCs w:val="28"/>
                <w:lang w:val="en-US"/>
              </w:rPr>
            </w:pPr>
            <w:r w:rsidRPr="00C8457C">
              <w:rPr>
                <w:rFonts w:ascii="Times New Roman" w:eastAsia="Times New Roman" w:hAnsi="Times New Roman"/>
                <w:sz w:val="28"/>
                <w:szCs w:val="28"/>
                <w:lang w:val="en-US"/>
              </w:rPr>
              <w:t>Assessment ______________/___</w:t>
            </w:r>
            <w:r w:rsidRPr="00C8457C">
              <w:rPr>
                <w:rFonts w:ascii="Times New Roman" w:eastAsia="Times New Roman" w:hAnsi="Times New Roman"/>
                <w:sz w:val="28"/>
                <w:szCs w:val="28"/>
                <w:lang w:val="en-US"/>
              </w:rPr>
              <w:tab/>
            </w:r>
          </w:p>
          <w:p w14:paraId="3CAA5223" w14:textId="77777777" w:rsidR="00C8457C" w:rsidRPr="00C8457C" w:rsidRDefault="00C8457C" w:rsidP="00A7723D">
            <w:pPr>
              <w:autoSpaceDE w:val="0"/>
              <w:autoSpaceDN w:val="0"/>
              <w:rPr>
                <w:rFonts w:ascii="Times New Roman" w:eastAsia="Times New Roman" w:hAnsi="Times New Roman"/>
                <w:sz w:val="28"/>
                <w:szCs w:val="28"/>
                <w:lang w:val="en-US"/>
              </w:rPr>
            </w:pPr>
            <w:r w:rsidRPr="00C8457C">
              <w:rPr>
                <w:rFonts w:ascii="Times New Roman" w:eastAsia="Times New Roman" w:hAnsi="Times New Roman"/>
                <w:sz w:val="28"/>
                <w:szCs w:val="28"/>
                <w:lang w:val="en-US"/>
              </w:rPr>
              <w:t>(according to the national scale/ESTS scale/points)</w:t>
            </w:r>
          </w:p>
          <w:p w14:paraId="6D1DCB67" w14:textId="77777777" w:rsidR="00C8457C" w:rsidRPr="00C8457C" w:rsidRDefault="00C8457C" w:rsidP="00A7723D">
            <w:pPr>
              <w:autoSpaceDE w:val="0"/>
              <w:autoSpaceDN w:val="0"/>
              <w:rPr>
                <w:rFonts w:ascii="Times New Roman" w:eastAsia="Times New Roman" w:hAnsi="Times New Roman"/>
                <w:sz w:val="28"/>
                <w:szCs w:val="28"/>
                <w:lang w:val="en-US"/>
              </w:rPr>
            </w:pPr>
            <w:r w:rsidRPr="00C8457C">
              <w:rPr>
                <w:rFonts w:ascii="Times New Roman" w:eastAsia="Times New Roman" w:hAnsi="Times New Roman"/>
                <w:sz w:val="28"/>
                <w:szCs w:val="28"/>
                <w:lang w:val="en-US"/>
              </w:rPr>
              <w:t>Head of the EC</w:t>
            </w:r>
          </w:p>
          <w:p w14:paraId="2B111239" w14:textId="77777777" w:rsidR="00C8457C" w:rsidRPr="00C8457C" w:rsidRDefault="00C8457C" w:rsidP="00A7723D">
            <w:pPr>
              <w:autoSpaceDE w:val="0"/>
              <w:autoSpaceDN w:val="0"/>
              <w:rPr>
                <w:rFonts w:ascii="Times New Roman" w:eastAsia="Times New Roman" w:hAnsi="Times New Roman"/>
                <w:sz w:val="28"/>
                <w:szCs w:val="28"/>
                <w:lang w:val="en-US"/>
              </w:rPr>
            </w:pPr>
            <w:r w:rsidRPr="00C8457C">
              <w:rPr>
                <w:rFonts w:ascii="Times New Roman" w:eastAsia="Times New Roman" w:hAnsi="Times New Roman"/>
                <w:sz w:val="28"/>
                <w:szCs w:val="28"/>
                <w:u w:val="single"/>
                <w:lang w:val="en-US"/>
              </w:rPr>
              <w:tab/>
            </w:r>
            <w:r w:rsidRPr="00C8457C">
              <w:rPr>
                <w:rFonts w:ascii="Times New Roman" w:eastAsia="Times New Roman" w:hAnsi="Times New Roman"/>
                <w:sz w:val="28"/>
                <w:szCs w:val="28"/>
                <w:lang w:val="en-US"/>
              </w:rPr>
              <w:t>Prof. Eduard KUZNETSOV</w:t>
            </w:r>
          </w:p>
          <w:p w14:paraId="48F4EC73" w14:textId="77777777" w:rsidR="00C8457C" w:rsidRPr="00C8457C" w:rsidRDefault="00C8457C" w:rsidP="00A7723D">
            <w:pPr>
              <w:tabs>
                <w:tab w:val="left" w:pos="454"/>
                <w:tab w:val="left" w:pos="2155"/>
              </w:tabs>
              <w:autoSpaceDE w:val="0"/>
              <w:autoSpaceDN w:val="0"/>
              <w:rPr>
                <w:rFonts w:ascii="Times New Roman" w:eastAsia="Times New Roman" w:hAnsi="Times New Roman"/>
                <w:sz w:val="28"/>
                <w:szCs w:val="28"/>
              </w:rPr>
            </w:pPr>
            <w:r w:rsidRPr="00C8457C">
              <w:rPr>
                <w:rFonts w:ascii="Times New Roman" w:eastAsia="Times New Roman" w:hAnsi="Times New Roman"/>
                <w:sz w:val="28"/>
                <w:szCs w:val="28"/>
              </w:rPr>
              <w:t>(</w:t>
            </w:r>
            <w:proofErr w:type="spellStart"/>
            <w:r w:rsidRPr="00C8457C">
              <w:rPr>
                <w:rFonts w:ascii="Times New Roman" w:eastAsia="Times New Roman" w:hAnsi="Times New Roman"/>
                <w:sz w:val="28"/>
                <w:szCs w:val="28"/>
              </w:rPr>
              <w:t>signature</w:t>
            </w:r>
            <w:proofErr w:type="spellEnd"/>
            <w:r w:rsidRPr="00C8457C">
              <w:rPr>
                <w:rFonts w:ascii="Times New Roman" w:eastAsia="Times New Roman" w:hAnsi="Times New Roman"/>
                <w:sz w:val="28"/>
                <w:szCs w:val="28"/>
              </w:rPr>
              <w:t>)</w:t>
            </w:r>
            <w:r w:rsidRPr="00C8457C">
              <w:rPr>
                <w:rFonts w:ascii="Times New Roman" w:eastAsia="Times New Roman" w:hAnsi="Times New Roman"/>
                <w:sz w:val="28"/>
                <w:szCs w:val="28"/>
              </w:rPr>
              <w:tab/>
            </w:r>
          </w:p>
        </w:tc>
      </w:tr>
      <w:tr w:rsidR="00C8457C" w:rsidRPr="00C8457C" w14:paraId="3A30B489" w14:textId="77777777" w:rsidTr="00A7723D">
        <w:trPr>
          <w:jc w:val="center"/>
        </w:trPr>
        <w:tc>
          <w:tcPr>
            <w:tcW w:w="4967" w:type="dxa"/>
          </w:tcPr>
          <w:p w14:paraId="19019FDC" w14:textId="77777777" w:rsidR="00C8457C" w:rsidRPr="00C8457C" w:rsidRDefault="00C8457C" w:rsidP="00A7723D">
            <w:pPr>
              <w:autoSpaceDE w:val="0"/>
              <w:autoSpaceDN w:val="0"/>
              <w:rPr>
                <w:rFonts w:ascii="Times New Roman" w:eastAsia="Times New Roman" w:hAnsi="Times New Roman"/>
                <w:lang w:val="uk-UA"/>
              </w:rPr>
            </w:pPr>
          </w:p>
        </w:tc>
        <w:tc>
          <w:tcPr>
            <w:tcW w:w="4678" w:type="dxa"/>
          </w:tcPr>
          <w:p w14:paraId="6E5E7EBB" w14:textId="77777777" w:rsidR="00C8457C" w:rsidRPr="00C8457C" w:rsidRDefault="00C8457C" w:rsidP="00A7723D">
            <w:pPr>
              <w:autoSpaceDE w:val="0"/>
              <w:autoSpaceDN w:val="0"/>
              <w:rPr>
                <w:rFonts w:ascii="Times New Roman" w:eastAsia="Times New Roman" w:hAnsi="Times New Roman"/>
                <w:lang w:val="uk-UA"/>
              </w:rPr>
            </w:pPr>
          </w:p>
        </w:tc>
      </w:tr>
    </w:tbl>
    <w:p w14:paraId="7B0CA5DA" w14:textId="77777777" w:rsidR="003076D6" w:rsidRDefault="003076D6">
      <w:pPr>
        <w:widowControl w:val="0"/>
        <w:autoSpaceDE w:val="0"/>
        <w:autoSpaceDN w:val="0"/>
        <w:spacing w:after="0" w:line="360" w:lineRule="auto"/>
        <w:jc w:val="center"/>
        <w:rPr>
          <w:rFonts w:ascii="Times New Roman" w:eastAsia="SimSun" w:hAnsi="Times New Roman"/>
          <w:b/>
          <w:sz w:val="28"/>
          <w:szCs w:val="28"/>
          <w:lang w:eastAsia="zh-CN"/>
        </w:rPr>
      </w:pPr>
    </w:p>
    <w:p w14:paraId="2F438373" w14:textId="77777777" w:rsidR="003076D6" w:rsidRDefault="003076D6">
      <w:pPr>
        <w:widowControl w:val="0"/>
        <w:autoSpaceDE w:val="0"/>
        <w:autoSpaceDN w:val="0"/>
        <w:spacing w:after="0" w:line="360" w:lineRule="auto"/>
        <w:jc w:val="center"/>
        <w:rPr>
          <w:rFonts w:ascii="Times New Roman" w:eastAsia="Times New Roman" w:hAnsi="Times New Roman"/>
          <w:b/>
          <w:sz w:val="28"/>
          <w:szCs w:val="28"/>
        </w:rPr>
      </w:pPr>
    </w:p>
    <w:p w14:paraId="4C1691F1" w14:textId="77777777" w:rsidR="003076D6" w:rsidRDefault="00E3624D">
      <w:pPr>
        <w:widowControl w:val="0"/>
        <w:autoSpaceDE w:val="0"/>
        <w:autoSpaceDN w:val="0"/>
        <w:spacing w:after="0" w:line="360" w:lineRule="auto"/>
        <w:jc w:val="center"/>
        <w:rPr>
          <w:rFonts w:ascii="Times New Roman" w:eastAsia="SimSun" w:hAnsi="Times New Roman"/>
          <w:b/>
          <w:sz w:val="28"/>
          <w:szCs w:val="28"/>
          <w:lang w:val="uk-UA" w:eastAsia="zh-CN"/>
        </w:rPr>
      </w:pPr>
      <w:r>
        <w:rPr>
          <w:rFonts w:ascii="Times New Roman" w:eastAsia="Times New Roman" w:hAnsi="Times New Roman"/>
          <w:b/>
          <w:sz w:val="28"/>
          <w:szCs w:val="28"/>
          <w:lang w:val="uk-UA"/>
        </w:rPr>
        <w:t>О</w:t>
      </w:r>
      <w:proofErr w:type="spellStart"/>
      <w:r>
        <w:rPr>
          <w:rFonts w:ascii="Times New Roman" w:eastAsia="Times New Roman" w:hAnsi="Times New Roman"/>
          <w:b/>
          <w:sz w:val="28"/>
          <w:szCs w:val="28"/>
          <w:lang w:val="en-US"/>
        </w:rPr>
        <w:t>desa</w:t>
      </w:r>
      <w:proofErr w:type="spellEnd"/>
      <w:r>
        <w:rPr>
          <w:rFonts w:ascii="Times New Roman" w:eastAsia="Times New Roman" w:hAnsi="Times New Roman"/>
          <w:b/>
          <w:sz w:val="28"/>
          <w:szCs w:val="28"/>
          <w:lang w:val="uk-UA"/>
        </w:rPr>
        <w:t xml:space="preserve"> 202</w:t>
      </w:r>
      <w:r>
        <w:rPr>
          <w:rFonts w:ascii="Times New Roman" w:eastAsia="SimSun" w:hAnsi="Times New Roman" w:hint="eastAsia"/>
          <w:b/>
          <w:sz w:val="28"/>
          <w:szCs w:val="28"/>
          <w:lang w:val="uk-UA" w:eastAsia="zh-CN"/>
        </w:rPr>
        <w:t>4</w:t>
      </w:r>
    </w:p>
    <w:p w14:paraId="18E9A91D" w14:textId="77777777" w:rsidR="003076D6" w:rsidRDefault="003076D6">
      <w:pPr>
        <w:spacing w:line="195" w:lineRule="auto"/>
        <w:rPr>
          <w:rFonts w:ascii="Times New Roman" w:hAnsi="Times New Roman"/>
          <w:color w:val="000000" w:themeColor="text1"/>
          <w:lang w:val="de-DE"/>
        </w:rPr>
        <w:sectPr w:rsidR="003076D6" w:rsidSect="00607868">
          <w:type w:val="continuous"/>
          <w:pgSz w:w="11912" w:h="16841"/>
          <w:pgMar w:top="304" w:right="820" w:bottom="400" w:left="1124" w:header="0" w:footer="0" w:gutter="0"/>
          <w:cols w:space="720"/>
        </w:sectPr>
      </w:pPr>
    </w:p>
    <w:p w14:paraId="570979DA" w14:textId="77777777" w:rsidR="003076D6" w:rsidRPr="00A619D0" w:rsidRDefault="00E3624D">
      <w:pPr>
        <w:keepNext/>
        <w:pageBreakBefore/>
        <w:widowControl w:val="0"/>
        <w:suppressAutoHyphens/>
        <w:spacing w:after="0" w:line="360" w:lineRule="auto"/>
        <w:jc w:val="center"/>
        <w:outlineLvl w:val="0"/>
        <w:rPr>
          <w:rFonts w:ascii="Times New Roman" w:hAnsi="Times New Roman"/>
          <w:sz w:val="28"/>
          <w:szCs w:val="28"/>
        </w:rPr>
      </w:pPr>
      <w:bookmarkStart w:id="0" w:name="_Toc149079642"/>
      <w:bookmarkStart w:id="1" w:name="_Toc179399656"/>
      <w:r>
        <w:rPr>
          <w:rFonts w:ascii="Times New Roman" w:eastAsia="Times New Roman" w:hAnsi="Times New Roman"/>
          <w:b/>
          <w:bCs/>
          <w:kern w:val="32"/>
          <w:sz w:val="32"/>
          <w:szCs w:val="32"/>
          <w:lang w:val="en-US"/>
        </w:rPr>
        <w:lastRenderedPageBreak/>
        <w:t>CONTENTS</w:t>
      </w:r>
      <w:bookmarkEnd w:id="0"/>
      <w:bookmarkEnd w:id="1"/>
      <w:r w:rsidRPr="00A619D0">
        <w:rPr>
          <w:rFonts w:ascii="Times New Roman" w:hAnsi="Times New Roman"/>
          <w:snapToGrid w:val="0"/>
          <w:color w:val="000000" w:themeColor="text1"/>
          <w:sz w:val="28"/>
          <w:szCs w:val="28"/>
          <w:lang w:val="en-US"/>
        </w:rPr>
        <w:fldChar w:fldCharType="begin"/>
      </w:r>
      <w:r w:rsidRPr="00A619D0">
        <w:rPr>
          <w:rFonts w:ascii="Times New Roman" w:hAnsi="Times New Roman"/>
          <w:snapToGrid w:val="0"/>
          <w:color w:val="000000" w:themeColor="text1"/>
          <w:sz w:val="28"/>
          <w:szCs w:val="28"/>
          <w:lang w:val="en-US"/>
        </w:rPr>
        <w:instrText xml:space="preserve">TOC \o "1-2" \h \u </w:instrText>
      </w:r>
      <w:r w:rsidRPr="00A619D0">
        <w:rPr>
          <w:rFonts w:ascii="Times New Roman" w:hAnsi="Times New Roman"/>
          <w:snapToGrid w:val="0"/>
          <w:color w:val="000000" w:themeColor="text1"/>
          <w:sz w:val="28"/>
          <w:szCs w:val="28"/>
          <w:lang w:val="en-US"/>
        </w:rPr>
        <w:fldChar w:fldCharType="separate"/>
      </w:r>
    </w:p>
    <w:p w14:paraId="21948281" w14:textId="176812BD" w:rsidR="003076D6" w:rsidRDefault="00E3624D">
      <w:pPr>
        <w:pStyle w:val="10"/>
        <w:tabs>
          <w:tab w:val="right" w:leader="dot" w:pos="9345"/>
        </w:tabs>
        <w:rPr>
          <w:rFonts w:ascii="Times New Roman" w:hAnsi="Times New Roman"/>
          <w:sz w:val="28"/>
          <w:szCs w:val="28"/>
        </w:rPr>
      </w:pPr>
      <w:hyperlink w:anchor="_Toc179399656" w:history="1">
        <w:r w:rsidRPr="00A619D0">
          <w:rPr>
            <w:rStyle w:val="a9"/>
            <w:rFonts w:ascii="Times New Roman" w:eastAsia="Times New Roman" w:hAnsi="Times New Roman"/>
            <w:b/>
            <w:bCs/>
            <w:kern w:val="32"/>
            <w:sz w:val="28"/>
            <w:szCs w:val="28"/>
            <w:lang w:val="en-US"/>
          </w:rPr>
          <w:t>CONTENTS</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_Toc179399656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2</w:t>
        </w:r>
        <w:r w:rsidRPr="00A619D0">
          <w:rPr>
            <w:rFonts w:ascii="Times New Roman" w:hAnsi="Times New Roman"/>
            <w:sz w:val="28"/>
            <w:szCs w:val="28"/>
          </w:rPr>
          <w:fldChar w:fldCharType="end"/>
        </w:r>
      </w:hyperlink>
    </w:p>
    <w:p w14:paraId="761BAB99" w14:textId="304341E3" w:rsidR="00252F8A" w:rsidRPr="00252F8A" w:rsidRDefault="00252F8A" w:rsidP="00252F8A">
      <w:pPr>
        <w:rPr>
          <w:rFonts w:ascii="Times New Roman" w:hAnsi="Times New Roman"/>
          <w:sz w:val="28"/>
          <w:szCs w:val="28"/>
          <w:lang w:val="en-US"/>
        </w:rPr>
      </w:pPr>
      <w:r w:rsidRPr="00252F8A">
        <w:rPr>
          <w:rFonts w:ascii="Times New Roman" w:hAnsi="Times New Roman"/>
          <w:sz w:val="28"/>
          <w:szCs w:val="28"/>
          <w:lang w:val="en-US"/>
        </w:rPr>
        <w:t>Intoduction</w:t>
      </w:r>
      <w:r>
        <w:rPr>
          <w:rFonts w:ascii="Times New Roman" w:hAnsi="Times New Roman"/>
          <w:sz w:val="28"/>
          <w:szCs w:val="28"/>
          <w:lang w:val="en-US"/>
        </w:rPr>
        <w:t>………………………………………………………………………….3</w:t>
      </w:r>
    </w:p>
    <w:p w14:paraId="595F4E54" w14:textId="5F119F58" w:rsidR="003076D6" w:rsidRPr="00A619D0" w:rsidRDefault="00E3624D">
      <w:pPr>
        <w:pStyle w:val="10"/>
        <w:tabs>
          <w:tab w:val="right" w:leader="dot" w:pos="9345"/>
        </w:tabs>
        <w:rPr>
          <w:rFonts w:ascii="Times New Roman" w:eastAsiaTheme="minorEastAsia" w:hAnsi="Times New Roman"/>
          <w:kern w:val="2"/>
          <w:sz w:val="28"/>
          <w:szCs w:val="28"/>
          <w:lang w:val="en-US" w:eastAsia="zh-CN"/>
        </w:rPr>
      </w:pPr>
      <w:hyperlink w:anchor="_Toc179399657" w:history="1">
        <w:r w:rsidRPr="00A619D0">
          <w:rPr>
            <w:rStyle w:val="a9"/>
            <w:rFonts w:ascii="Times New Roman" w:hAnsi="Times New Roman"/>
            <w:sz w:val="28"/>
            <w:szCs w:val="28"/>
            <w:lang w:val="en-US"/>
          </w:rPr>
          <w:t>Chapter 1. Theoretical foundations of information security management.</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_Toc179399657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7</w:t>
        </w:r>
        <w:r w:rsidRPr="00A619D0">
          <w:rPr>
            <w:rFonts w:ascii="Times New Roman" w:hAnsi="Times New Roman"/>
            <w:sz w:val="28"/>
            <w:szCs w:val="28"/>
          </w:rPr>
          <w:fldChar w:fldCharType="end"/>
        </w:r>
      </w:hyperlink>
    </w:p>
    <w:p w14:paraId="384CC096" w14:textId="19AE6D2F" w:rsidR="003076D6" w:rsidRPr="00A619D0" w:rsidRDefault="00E3624D">
      <w:pPr>
        <w:pStyle w:val="21"/>
        <w:tabs>
          <w:tab w:val="right" w:leader="dot" w:pos="9345"/>
        </w:tabs>
        <w:ind w:left="440"/>
        <w:rPr>
          <w:rFonts w:ascii="Times New Roman" w:eastAsiaTheme="minorEastAsia" w:hAnsi="Times New Roman"/>
          <w:kern w:val="2"/>
          <w:sz w:val="28"/>
          <w:szCs w:val="28"/>
          <w:lang w:val="en-US" w:eastAsia="zh-CN"/>
        </w:rPr>
      </w:pPr>
      <w:hyperlink w:anchor="_Toc179399658" w:history="1">
        <w:r w:rsidRPr="00A619D0">
          <w:rPr>
            <w:rStyle w:val="a9"/>
            <w:rFonts w:ascii="Times New Roman" w:hAnsi="Times New Roman"/>
            <w:bCs/>
            <w:sz w:val="28"/>
            <w:szCs w:val="28"/>
            <w:lang w:val="en-US"/>
          </w:rPr>
          <w:t>1.1. Relevance of the problem of information security (information security) in the modern world</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_Toc179399658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7</w:t>
        </w:r>
        <w:r w:rsidRPr="00A619D0">
          <w:rPr>
            <w:rFonts w:ascii="Times New Roman" w:hAnsi="Times New Roman"/>
            <w:sz w:val="28"/>
            <w:szCs w:val="28"/>
          </w:rPr>
          <w:fldChar w:fldCharType="end"/>
        </w:r>
      </w:hyperlink>
    </w:p>
    <w:p w14:paraId="73850CB0" w14:textId="246FBC91" w:rsidR="003076D6" w:rsidRPr="00A619D0" w:rsidRDefault="00E3624D">
      <w:pPr>
        <w:pStyle w:val="21"/>
        <w:tabs>
          <w:tab w:val="right" w:leader="dot" w:pos="9345"/>
        </w:tabs>
        <w:ind w:left="440"/>
        <w:rPr>
          <w:rFonts w:ascii="Times New Roman" w:eastAsiaTheme="minorEastAsia" w:hAnsi="Times New Roman"/>
          <w:kern w:val="2"/>
          <w:sz w:val="28"/>
          <w:szCs w:val="28"/>
          <w:lang w:val="en-US" w:eastAsia="zh-CN"/>
        </w:rPr>
      </w:pPr>
      <w:hyperlink w:anchor="_Toc179399659" w:history="1">
        <w:r w:rsidRPr="00A619D0">
          <w:rPr>
            <w:rStyle w:val="a9"/>
            <w:rFonts w:ascii="Times New Roman" w:hAnsi="Times New Roman"/>
            <w:sz w:val="28"/>
            <w:szCs w:val="28"/>
            <w:lang w:val="en-US"/>
          </w:rPr>
          <w:t>1.2. Concept of information security, components, information security management standards</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_Toc179399659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11</w:t>
        </w:r>
        <w:r w:rsidRPr="00A619D0">
          <w:rPr>
            <w:rFonts w:ascii="Times New Roman" w:hAnsi="Times New Roman"/>
            <w:sz w:val="28"/>
            <w:szCs w:val="28"/>
          </w:rPr>
          <w:fldChar w:fldCharType="end"/>
        </w:r>
      </w:hyperlink>
    </w:p>
    <w:p w14:paraId="52449FBE" w14:textId="73D91486" w:rsidR="003076D6" w:rsidRPr="00A619D0" w:rsidRDefault="00E3624D">
      <w:pPr>
        <w:pStyle w:val="21"/>
        <w:tabs>
          <w:tab w:val="right" w:leader="dot" w:pos="9345"/>
        </w:tabs>
        <w:ind w:left="440"/>
        <w:rPr>
          <w:rFonts w:ascii="Times New Roman" w:eastAsiaTheme="minorEastAsia" w:hAnsi="Times New Roman"/>
          <w:kern w:val="2"/>
          <w:sz w:val="28"/>
          <w:szCs w:val="28"/>
          <w:lang w:val="en-US" w:eastAsia="zh-CN"/>
        </w:rPr>
      </w:pPr>
      <w:hyperlink w:anchor="_Toc179399660" w:history="1">
        <w:r w:rsidRPr="00A619D0">
          <w:rPr>
            <w:rStyle w:val="a9"/>
            <w:rFonts w:ascii="Times New Roman" w:hAnsi="Times New Roman"/>
            <w:sz w:val="28"/>
            <w:szCs w:val="28"/>
            <w:lang w:val="en-US"/>
          </w:rPr>
          <w:t>1.3. Review of existing information security management models</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_Toc179399660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16</w:t>
        </w:r>
        <w:r w:rsidRPr="00A619D0">
          <w:rPr>
            <w:rFonts w:ascii="Times New Roman" w:hAnsi="Times New Roman"/>
            <w:sz w:val="28"/>
            <w:szCs w:val="28"/>
          </w:rPr>
          <w:fldChar w:fldCharType="end"/>
        </w:r>
      </w:hyperlink>
    </w:p>
    <w:p w14:paraId="2DB113C4" w14:textId="008E53D3" w:rsidR="003076D6" w:rsidRPr="00A619D0" w:rsidRDefault="00E3624D">
      <w:pPr>
        <w:pStyle w:val="10"/>
        <w:tabs>
          <w:tab w:val="right" w:leader="dot" w:pos="9345"/>
        </w:tabs>
        <w:rPr>
          <w:rFonts w:ascii="Times New Roman" w:eastAsiaTheme="minorEastAsia" w:hAnsi="Times New Roman"/>
          <w:kern w:val="2"/>
          <w:sz w:val="28"/>
          <w:szCs w:val="28"/>
          <w:lang w:val="en-US" w:eastAsia="zh-CN"/>
        </w:rPr>
      </w:pPr>
      <w:hyperlink w:anchor="_Toc179399661" w:history="1">
        <w:r w:rsidRPr="00A619D0">
          <w:rPr>
            <w:rStyle w:val="a9"/>
            <w:rFonts w:ascii="Times New Roman" w:hAnsi="Times New Roman"/>
            <w:sz w:val="28"/>
            <w:szCs w:val="28"/>
            <w:lang w:val="en-US"/>
          </w:rPr>
          <w:t>Chapter 2. Digital challenges in information security management</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_Toc179399661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31</w:t>
        </w:r>
        <w:r w:rsidRPr="00A619D0">
          <w:rPr>
            <w:rFonts w:ascii="Times New Roman" w:hAnsi="Times New Roman"/>
            <w:sz w:val="28"/>
            <w:szCs w:val="28"/>
          </w:rPr>
          <w:fldChar w:fldCharType="end"/>
        </w:r>
      </w:hyperlink>
    </w:p>
    <w:p w14:paraId="7D501493" w14:textId="7C9A6CF6" w:rsidR="003076D6" w:rsidRPr="00A619D0" w:rsidRDefault="00E3624D">
      <w:pPr>
        <w:pStyle w:val="21"/>
        <w:tabs>
          <w:tab w:val="right" w:leader="dot" w:pos="9345"/>
        </w:tabs>
        <w:ind w:left="440"/>
        <w:rPr>
          <w:rFonts w:ascii="Times New Roman" w:eastAsiaTheme="minorEastAsia" w:hAnsi="Times New Roman"/>
          <w:kern w:val="2"/>
          <w:sz w:val="28"/>
          <w:szCs w:val="28"/>
          <w:lang w:val="en-US" w:eastAsia="zh-CN"/>
        </w:rPr>
      </w:pPr>
      <w:hyperlink w:anchor="_Toc179399662" w:history="1">
        <w:r w:rsidRPr="00A619D0">
          <w:rPr>
            <w:rStyle w:val="a9"/>
            <w:rFonts w:ascii="Times New Roman" w:hAnsi="Times New Roman"/>
            <w:sz w:val="28"/>
            <w:szCs w:val="28"/>
            <w:lang w:val="en-US"/>
          </w:rPr>
          <w:t>2.1. Trends in the development of information security threats in the digital environment and their impact on management systems</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_Toc179399662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31</w:t>
        </w:r>
        <w:r w:rsidRPr="00A619D0">
          <w:rPr>
            <w:rFonts w:ascii="Times New Roman" w:hAnsi="Times New Roman"/>
            <w:sz w:val="28"/>
            <w:szCs w:val="28"/>
          </w:rPr>
          <w:fldChar w:fldCharType="end"/>
        </w:r>
      </w:hyperlink>
    </w:p>
    <w:p w14:paraId="04324B75" w14:textId="4EEEBD70" w:rsidR="003076D6" w:rsidRPr="00A619D0" w:rsidRDefault="00E3624D">
      <w:pPr>
        <w:pStyle w:val="21"/>
        <w:tabs>
          <w:tab w:val="right" w:leader="dot" w:pos="9345"/>
        </w:tabs>
        <w:ind w:left="440"/>
        <w:rPr>
          <w:rFonts w:ascii="Times New Roman" w:eastAsiaTheme="minorEastAsia" w:hAnsi="Times New Roman"/>
          <w:kern w:val="2"/>
          <w:sz w:val="28"/>
          <w:szCs w:val="28"/>
          <w:lang w:val="en-US" w:eastAsia="zh-CN"/>
        </w:rPr>
      </w:pPr>
      <w:hyperlink w:anchor="_Toc179399663" w:history="1">
        <w:r w:rsidRPr="00A619D0">
          <w:rPr>
            <w:rStyle w:val="a9"/>
            <w:rFonts w:ascii="Times New Roman" w:hAnsi="Times New Roman"/>
            <w:sz w:val="28"/>
            <w:szCs w:val="28"/>
            <w:lang w:val="en-US"/>
          </w:rPr>
          <w:t>2.2. Analysis of modern incidents and attacks related to information security management</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_Toc179399663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38</w:t>
        </w:r>
        <w:r w:rsidRPr="00A619D0">
          <w:rPr>
            <w:rFonts w:ascii="Times New Roman" w:hAnsi="Times New Roman"/>
            <w:sz w:val="28"/>
            <w:szCs w:val="28"/>
          </w:rPr>
          <w:fldChar w:fldCharType="end"/>
        </w:r>
      </w:hyperlink>
    </w:p>
    <w:p w14:paraId="18858B51" w14:textId="1C3C4591" w:rsidR="003076D6" w:rsidRPr="00A619D0" w:rsidRDefault="00E3624D">
      <w:pPr>
        <w:pStyle w:val="21"/>
        <w:tabs>
          <w:tab w:val="right" w:leader="dot" w:pos="9345"/>
        </w:tabs>
        <w:ind w:left="440"/>
        <w:rPr>
          <w:rFonts w:ascii="Times New Roman" w:eastAsiaTheme="minorEastAsia" w:hAnsi="Times New Roman"/>
          <w:kern w:val="2"/>
          <w:sz w:val="28"/>
          <w:szCs w:val="28"/>
          <w:lang w:val="en-US" w:eastAsia="zh-CN"/>
        </w:rPr>
      </w:pPr>
      <w:hyperlink w:anchor="_Toc179399664" w:history="1">
        <w:r w:rsidRPr="00A619D0">
          <w:rPr>
            <w:rStyle w:val="a9"/>
            <w:rFonts w:ascii="Times New Roman" w:hAnsi="Times New Roman"/>
            <w:sz w:val="28"/>
            <w:szCs w:val="28"/>
            <w:lang w:val="en-US"/>
          </w:rPr>
          <w:t>2.3. Review of technical aspects of ensuring information security in the digital environment (cryptography, monitoring, anti-virus programs, etc.).</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_Toc179399664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45</w:t>
        </w:r>
        <w:r w:rsidRPr="00A619D0">
          <w:rPr>
            <w:rFonts w:ascii="Times New Roman" w:hAnsi="Times New Roman"/>
            <w:sz w:val="28"/>
            <w:szCs w:val="28"/>
          </w:rPr>
          <w:fldChar w:fldCharType="end"/>
        </w:r>
      </w:hyperlink>
    </w:p>
    <w:p w14:paraId="563E64A9" w14:textId="39E3990E" w:rsidR="003076D6" w:rsidRPr="00A619D0" w:rsidRDefault="00E3624D">
      <w:pPr>
        <w:pStyle w:val="10"/>
        <w:tabs>
          <w:tab w:val="right" w:leader="dot" w:pos="9345"/>
        </w:tabs>
        <w:rPr>
          <w:rFonts w:ascii="Times New Roman" w:eastAsiaTheme="minorEastAsia" w:hAnsi="Times New Roman"/>
          <w:kern w:val="2"/>
          <w:sz w:val="28"/>
          <w:szCs w:val="28"/>
          <w:lang w:val="en-US" w:eastAsia="zh-CN"/>
        </w:rPr>
      </w:pPr>
      <w:hyperlink w:anchor="_Toc179399665" w:history="1">
        <w:r w:rsidRPr="00A619D0">
          <w:rPr>
            <w:rStyle w:val="a9"/>
            <w:rFonts w:ascii="Times New Roman" w:hAnsi="Times New Roman"/>
            <w:sz w:val="28"/>
            <w:szCs w:val="28"/>
            <w:lang w:val="en-US"/>
          </w:rPr>
          <w:t>Chapter 3: Adapting Information Security Management Systems to Digital Challenges</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_Toc179399665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54</w:t>
        </w:r>
        <w:r w:rsidRPr="00A619D0">
          <w:rPr>
            <w:rFonts w:ascii="Times New Roman" w:hAnsi="Times New Roman"/>
            <w:sz w:val="28"/>
            <w:szCs w:val="28"/>
          </w:rPr>
          <w:fldChar w:fldCharType="end"/>
        </w:r>
      </w:hyperlink>
    </w:p>
    <w:p w14:paraId="32A8971D" w14:textId="47A01E63" w:rsidR="003076D6" w:rsidRPr="00A619D0" w:rsidRDefault="00E3624D">
      <w:pPr>
        <w:pStyle w:val="21"/>
        <w:tabs>
          <w:tab w:val="right" w:leader="dot" w:pos="9345"/>
        </w:tabs>
        <w:ind w:left="440"/>
        <w:rPr>
          <w:rFonts w:ascii="Times New Roman" w:eastAsiaTheme="minorEastAsia" w:hAnsi="Times New Roman"/>
          <w:kern w:val="2"/>
          <w:sz w:val="28"/>
          <w:szCs w:val="28"/>
          <w:lang w:val="en-US" w:eastAsia="zh-CN"/>
        </w:rPr>
      </w:pPr>
      <w:hyperlink w:anchor="_Toc179399666" w:history="1">
        <w:r w:rsidRPr="00A619D0">
          <w:rPr>
            <w:rStyle w:val="a9"/>
            <w:rFonts w:ascii="Times New Roman" w:hAnsi="Times New Roman"/>
            <w:sz w:val="28"/>
            <w:szCs w:val="28"/>
            <w:lang w:val="en-US"/>
          </w:rPr>
          <w:t>3.1 Analysis of the possibilities of adapting existing models to account for digital calls</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_Toc179399666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54</w:t>
        </w:r>
        <w:r w:rsidRPr="00A619D0">
          <w:rPr>
            <w:rFonts w:ascii="Times New Roman" w:hAnsi="Times New Roman"/>
            <w:sz w:val="28"/>
            <w:szCs w:val="28"/>
          </w:rPr>
          <w:fldChar w:fldCharType="end"/>
        </w:r>
      </w:hyperlink>
    </w:p>
    <w:p w14:paraId="08BA06B6" w14:textId="62B62CAA" w:rsidR="003076D6" w:rsidRPr="00A619D0" w:rsidRDefault="00E3624D">
      <w:pPr>
        <w:pStyle w:val="21"/>
        <w:tabs>
          <w:tab w:val="right" w:leader="dot" w:pos="9345"/>
        </w:tabs>
        <w:ind w:left="440"/>
        <w:rPr>
          <w:rFonts w:ascii="Times New Roman" w:eastAsiaTheme="minorEastAsia" w:hAnsi="Times New Roman"/>
          <w:kern w:val="2"/>
          <w:sz w:val="28"/>
          <w:szCs w:val="28"/>
          <w:lang w:val="en-US" w:eastAsia="zh-CN"/>
        </w:rPr>
      </w:pPr>
      <w:hyperlink w:anchor="_Toc179399667" w:history="1">
        <w:r w:rsidRPr="00A619D0">
          <w:rPr>
            <w:rStyle w:val="a9"/>
            <w:rFonts w:ascii="Times New Roman" w:hAnsi="Times New Roman"/>
            <w:sz w:val="28"/>
            <w:szCs w:val="28"/>
            <w:lang w:val="en-US"/>
          </w:rPr>
          <w:t>3.2 Development of modified approaches to information security management taking into account the challenges</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_Toc179399667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61</w:t>
        </w:r>
        <w:r w:rsidRPr="00A619D0">
          <w:rPr>
            <w:rFonts w:ascii="Times New Roman" w:hAnsi="Times New Roman"/>
            <w:sz w:val="28"/>
            <w:szCs w:val="28"/>
          </w:rPr>
          <w:fldChar w:fldCharType="end"/>
        </w:r>
      </w:hyperlink>
    </w:p>
    <w:p w14:paraId="63A0190E" w14:textId="105AD74F" w:rsidR="003076D6" w:rsidRPr="00A619D0" w:rsidRDefault="00E3624D">
      <w:pPr>
        <w:pStyle w:val="21"/>
        <w:tabs>
          <w:tab w:val="right" w:leader="dot" w:pos="9345"/>
        </w:tabs>
        <w:ind w:left="440"/>
        <w:rPr>
          <w:rFonts w:ascii="Times New Roman" w:eastAsiaTheme="minorEastAsia" w:hAnsi="Times New Roman"/>
          <w:kern w:val="2"/>
          <w:sz w:val="28"/>
          <w:szCs w:val="28"/>
          <w:lang w:val="en-US" w:eastAsia="zh-CN"/>
        </w:rPr>
      </w:pPr>
      <w:hyperlink w:anchor="_Toc179399668" w:history="1">
        <w:r w:rsidRPr="00A619D0">
          <w:rPr>
            <w:rStyle w:val="a9"/>
            <w:rFonts w:ascii="Times New Roman" w:hAnsi="Times New Roman"/>
            <w:bCs/>
            <w:sz w:val="28"/>
            <w:szCs w:val="28"/>
            <w:lang w:val="en-US"/>
          </w:rPr>
          <w:t xml:space="preserve">3.3 Personnel training and system implementation. Methods for measuring the success of an information security system. Constant updating and </w:t>
        </w:r>
        <w:r w:rsidRPr="00A619D0">
          <w:rPr>
            <w:rStyle w:val="a9"/>
            <w:rFonts w:ascii="Times New Roman" w:hAnsi="Times New Roman"/>
            <w:sz w:val="28"/>
            <w:szCs w:val="28"/>
            <w:lang w:val="en-US"/>
          </w:rPr>
          <w:t>adaptation.</w:t>
        </w:r>
        <w:r w:rsidRPr="00A619D0">
          <w:rPr>
            <w:rFonts w:ascii="Times New Roman" w:hAnsi="Times New Roman"/>
            <w:sz w:val="28"/>
            <w:szCs w:val="28"/>
          </w:rPr>
          <w:tab/>
        </w:r>
        <w:r w:rsidR="00FA406C">
          <w:rPr>
            <w:rFonts w:ascii="Times New Roman" w:hAnsi="Times New Roman"/>
            <w:sz w:val="28"/>
            <w:szCs w:val="28"/>
          </w:rPr>
          <w:t>66</w:t>
        </w:r>
      </w:hyperlink>
    </w:p>
    <w:p w14:paraId="0FEE1CFC" w14:textId="6FBDD263" w:rsidR="003076D6" w:rsidRPr="00A619D0" w:rsidRDefault="00E3624D">
      <w:pPr>
        <w:pStyle w:val="10"/>
        <w:tabs>
          <w:tab w:val="right" w:leader="dot" w:pos="9345"/>
        </w:tabs>
        <w:rPr>
          <w:rFonts w:ascii="Times New Roman" w:eastAsiaTheme="minorEastAsia" w:hAnsi="Times New Roman"/>
          <w:kern w:val="2"/>
          <w:sz w:val="28"/>
          <w:szCs w:val="28"/>
          <w:lang w:val="en-US" w:eastAsia="zh-CN"/>
        </w:rPr>
      </w:pPr>
      <w:hyperlink w:anchor="_Toc179399669" w:history="1">
        <w:r w:rsidRPr="00A619D0">
          <w:rPr>
            <w:rStyle w:val="a9"/>
            <w:rFonts w:ascii="Times New Roman" w:hAnsi="Times New Roman"/>
            <w:sz w:val="28"/>
            <w:szCs w:val="28"/>
            <w:lang w:val="en-US"/>
          </w:rPr>
          <w:t>Conclusions</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_Toc179399669 \h </w:instrText>
        </w:r>
        <w:r w:rsidRPr="00A619D0">
          <w:rPr>
            <w:rFonts w:ascii="Times New Roman" w:hAnsi="Times New Roman"/>
            <w:sz w:val="28"/>
            <w:szCs w:val="28"/>
          </w:rPr>
          <w:fldChar w:fldCharType="separate"/>
        </w:r>
        <w:r w:rsidR="00C8457C">
          <w:rPr>
            <w:rFonts w:ascii="Times New Roman" w:hAnsi="Times New Roman"/>
            <w:b/>
            <w:bCs/>
            <w:noProof/>
            <w:sz w:val="28"/>
            <w:szCs w:val="28"/>
          </w:rPr>
          <w:t>Ошибка! Закладка не определена.</w:t>
        </w:r>
        <w:r w:rsidRPr="00A619D0">
          <w:rPr>
            <w:rFonts w:ascii="Times New Roman" w:hAnsi="Times New Roman"/>
            <w:sz w:val="28"/>
            <w:szCs w:val="28"/>
          </w:rPr>
          <w:fldChar w:fldCharType="end"/>
        </w:r>
      </w:hyperlink>
    </w:p>
    <w:p w14:paraId="3CDA9C6E" w14:textId="2435E14D" w:rsidR="003076D6" w:rsidRPr="00A619D0" w:rsidRDefault="00E3624D">
      <w:pPr>
        <w:pStyle w:val="10"/>
        <w:tabs>
          <w:tab w:val="right" w:leader="dot" w:pos="9345"/>
        </w:tabs>
        <w:rPr>
          <w:rFonts w:ascii="Times New Roman" w:eastAsiaTheme="minorEastAsia" w:hAnsi="Times New Roman"/>
          <w:kern w:val="2"/>
          <w:sz w:val="28"/>
          <w:szCs w:val="28"/>
          <w:lang w:val="en-US" w:eastAsia="zh-CN"/>
        </w:rPr>
      </w:pPr>
      <w:hyperlink w:anchor="_Toc179399670" w:history="1">
        <w:r w:rsidRPr="00A619D0">
          <w:rPr>
            <w:rStyle w:val="a9"/>
            <w:rFonts w:ascii="Times New Roman" w:hAnsi="Times New Roman"/>
            <w:sz w:val="28"/>
            <w:szCs w:val="28"/>
            <w:lang w:val="de-DE" w:eastAsia="zh-CN"/>
          </w:rPr>
          <w:t>REFERENCES</w:t>
        </w:r>
        <w:r w:rsidRPr="00A619D0">
          <w:rPr>
            <w:rFonts w:ascii="Times New Roman" w:hAnsi="Times New Roman"/>
            <w:sz w:val="28"/>
            <w:szCs w:val="28"/>
          </w:rPr>
          <w:tab/>
        </w:r>
        <w:r w:rsidRPr="00A619D0">
          <w:rPr>
            <w:rFonts w:ascii="Times New Roman" w:hAnsi="Times New Roman"/>
            <w:sz w:val="28"/>
            <w:szCs w:val="28"/>
          </w:rPr>
          <w:fldChar w:fldCharType="begin"/>
        </w:r>
        <w:r w:rsidRPr="00A619D0">
          <w:rPr>
            <w:rFonts w:ascii="Times New Roman" w:hAnsi="Times New Roman"/>
            <w:sz w:val="28"/>
            <w:szCs w:val="28"/>
          </w:rPr>
          <w:instrText xml:space="preserve"> PAGEREF _Toc179399670 \h </w:instrText>
        </w:r>
        <w:r w:rsidRPr="00A619D0">
          <w:rPr>
            <w:rFonts w:ascii="Times New Roman" w:hAnsi="Times New Roman"/>
            <w:sz w:val="28"/>
            <w:szCs w:val="28"/>
          </w:rPr>
        </w:r>
        <w:r w:rsidRPr="00A619D0">
          <w:rPr>
            <w:rFonts w:ascii="Times New Roman" w:hAnsi="Times New Roman"/>
            <w:sz w:val="28"/>
            <w:szCs w:val="28"/>
          </w:rPr>
          <w:fldChar w:fldCharType="separate"/>
        </w:r>
        <w:r w:rsidR="00C8457C">
          <w:rPr>
            <w:rFonts w:ascii="Times New Roman" w:hAnsi="Times New Roman"/>
            <w:noProof/>
            <w:sz w:val="28"/>
            <w:szCs w:val="28"/>
          </w:rPr>
          <w:t>75</w:t>
        </w:r>
        <w:r w:rsidRPr="00A619D0">
          <w:rPr>
            <w:rFonts w:ascii="Times New Roman" w:hAnsi="Times New Roman"/>
            <w:sz w:val="28"/>
            <w:szCs w:val="28"/>
          </w:rPr>
          <w:fldChar w:fldCharType="end"/>
        </w:r>
      </w:hyperlink>
    </w:p>
    <w:p w14:paraId="29AFFA3C" w14:textId="77777777" w:rsidR="003076D6" w:rsidRPr="00A619D0" w:rsidRDefault="00E3624D">
      <w:pPr>
        <w:pStyle w:val="a3"/>
        <w:kinsoku w:val="0"/>
        <w:autoSpaceDE w:val="0"/>
        <w:autoSpaceDN w:val="0"/>
        <w:adjustRightInd w:val="0"/>
        <w:snapToGrid w:val="0"/>
        <w:spacing w:before="32" w:after="0" w:line="186" w:lineRule="auto"/>
        <w:ind w:right="27"/>
        <w:jc w:val="right"/>
        <w:textAlignment w:val="baseline"/>
        <w:rPr>
          <w:snapToGrid w:val="0"/>
          <w:color w:val="000000" w:themeColor="text1"/>
        </w:rPr>
      </w:pPr>
      <w:r w:rsidRPr="00A619D0">
        <w:rPr>
          <w:snapToGrid w:val="0"/>
          <w:color w:val="000000" w:themeColor="text1"/>
        </w:rPr>
        <w:fldChar w:fldCharType="end"/>
      </w:r>
    </w:p>
    <w:p w14:paraId="5F1F9434" w14:textId="77777777" w:rsidR="003076D6" w:rsidRPr="00A619D0" w:rsidRDefault="003076D6">
      <w:pPr>
        <w:pStyle w:val="a3"/>
        <w:kinsoku w:val="0"/>
        <w:autoSpaceDE w:val="0"/>
        <w:autoSpaceDN w:val="0"/>
        <w:adjustRightInd w:val="0"/>
        <w:snapToGrid w:val="0"/>
        <w:spacing w:before="32" w:after="0" w:line="186" w:lineRule="auto"/>
        <w:ind w:right="27"/>
        <w:jc w:val="right"/>
        <w:textAlignment w:val="baseline"/>
        <w:rPr>
          <w:rFonts w:eastAsia="SimSun"/>
          <w:snapToGrid w:val="0"/>
          <w:color w:val="000000" w:themeColor="text1"/>
          <w:lang w:eastAsia="zh-CN"/>
        </w:rPr>
      </w:pPr>
    </w:p>
    <w:p w14:paraId="598588DF" w14:textId="77777777" w:rsidR="003076D6" w:rsidRPr="00A619D0" w:rsidRDefault="003076D6">
      <w:pPr>
        <w:pStyle w:val="a3"/>
        <w:kinsoku w:val="0"/>
        <w:autoSpaceDE w:val="0"/>
        <w:autoSpaceDN w:val="0"/>
        <w:adjustRightInd w:val="0"/>
        <w:snapToGrid w:val="0"/>
        <w:spacing w:before="32" w:after="0" w:line="186" w:lineRule="auto"/>
        <w:ind w:right="27"/>
        <w:jc w:val="right"/>
        <w:textAlignment w:val="baseline"/>
        <w:rPr>
          <w:rFonts w:eastAsia="SimSun"/>
          <w:snapToGrid w:val="0"/>
          <w:color w:val="000000" w:themeColor="text1"/>
          <w:lang w:eastAsia="zh-CN"/>
        </w:rPr>
      </w:pPr>
    </w:p>
    <w:p w14:paraId="72E0C81F" w14:textId="77777777" w:rsidR="003076D6" w:rsidRDefault="003076D6">
      <w:pPr>
        <w:pStyle w:val="a3"/>
        <w:kinsoku w:val="0"/>
        <w:autoSpaceDE w:val="0"/>
        <w:autoSpaceDN w:val="0"/>
        <w:adjustRightInd w:val="0"/>
        <w:snapToGrid w:val="0"/>
        <w:spacing w:before="32" w:after="0" w:line="186" w:lineRule="auto"/>
        <w:ind w:right="27"/>
        <w:jc w:val="right"/>
        <w:textAlignment w:val="baseline"/>
        <w:rPr>
          <w:rFonts w:eastAsia="SimSun"/>
          <w:snapToGrid w:val="0"/>
          <w:color w:val="000000" w:themeColor="text1"/>
          <w:sz w:val="24"/>
          <w:szCs w:val="24"/>
          <w:lang w:eastAsia="zh-CN"/>
        </w:rPr>
      </w:pPr>
    </w:p>
    <w:p w14:paraId="346A49CB" w14:textId="77777777" w:rsidR="003076D6" w:rsidRDefault="003076D6">
      <w:pPr>
        <w:pStyle w:val="a3"/>
        <w:kinsoku w:val="0"/>
        <w:autoSpaceDE w:val="0"/>
        <w:autoSpaceDN w:val="0"/>
        <w:adjustRightInd w:val="0"/>
        <w:snapToGrid w:val="0"/>
        <w:spacing w:before="32" w:after="0" w:line="186" w:lineRule="auto"/>
        <w:ind w:right="27"/>
        <w:jc w:val="right"/>
        <w:textAlignment w:val="baseline"/>
        <w:rPr>
          <w:rFonts w:eastAsia="SimSun"/>
          <w:snapToGrid w:val="0"/>
          <w:color w:val="000000" w:themeColor="text1"/>
          <w:sz w:val="24"/>
          <w:szCs w:val="24"/>
          <w:lang w:eastAsia="zh-CN"/>
        </w:rPr>
      </w:pPr>
    </w:p>
    <w:p w14:paraId="6C9DC663" w14:textId="77777777" w:rsidR="003076D6" w:rsidRDefault="003076D6">
      <w:pPr>
        <w:pStyle w:val="a3"/>
        <w:kinsoku w:val="0"/>
        <w:autoSpaceDE w:val="0"/>
        <w:autoSpaceDN w:val="0"/>
        <w:adjustRightInd w:val="0"/>
        <w:snapToGrid w:val="0"/>
        <w:spacing w:before="32" w:after="0" w:line="186" w:lineRule="auto"/>
        <w:ind w:right="27"/>
        <w:jc w:val="right"/>
        <w:textAlignment w:val="baseline"/>
        <w:rPr>
          <w:rFonts w:eastAsia="SimSun"/>
          <w:snapToGrid w:val="0"/>
          <w:color w:val="000000" w:themeColor="text1"/>
          <w:sz w:val="24"/>
          <w:szCs w:val="24"/>
          <w:lang w:eastAsia="zh-CN"/>
        </w:rPr>
      </w:pPr>
    </w:p>
    <w:p w14:paraId="7BD0B567" w14:textId="77777777" w:rsidR="003076D6" w:rsidRDefault="003076D6">
      <w:pPr>
        <w:pStyle w:val="a3"/>
        <w:kinsoku w:val="0"/>
        <w:autoSpaceDE w:val="0"/>
        <w:autoSpaceDN w:val="0"/>
        <w:adjustRightInd w:val="0"/>
        <w:snapToGrid w:val="0"/>
        <w:spacing w:before="32" w:after="0" w:line="186" w:lineRule="auto"/>
        <w:ind w:right="27"/>
        <w:jc w:val="right"/>
        <w:textAlignment w:val="baseline"/>
        <w:rPr>
          <w:rFonts w:eastAsia="SimSun"/>
          <w:snapToGrid w:val="0"/>
          <w:color w:val="000000" w:themeColor="text1"/>
          <w:sz w:val="24"/>
          <w:szCs w:val="24"/>
          <w:lang w:eastAsia="zh-CN"/>
        </w:rPr>
      </w:pPr>
    </w:p>
    <w:p w14:paraId="10CC30EC" w14:textId="77777777" w:rsidR="003076D6" w:rsidRDefault="003076D6">
      <w:pPr>
        <w:pStyle w:val="a3"/>
        <w:kinsoku w:val="0"/>
        <w:autoSpaceDE w:val="0"/>
        <w:autoSpaceDN w:val="0"/>
        <w:adjustRightInd w:val="0"/>
        <w:snapToGrid w:val="0"/>
        <w:spacing w:before="32" w:after="0" w:line="186" w:lineRule="auto"/>
        <w:ind w:right="27"/>
        <w:jc w:val="right"/>
        <w:textAlignment w:val="baseline"/>
        <w:rPr>
          <w:rFonts w:eastAsia="SimSun"/>
          <w:snapToGrid w:val="0"/>
          <w:color w:val="000000" w:themeColor="text1"/>
          <w:sz w:val="24"/>
          <w:szCs w:val="24"/>
          <w:lang w:eastAsia="zh-CN"/>
        </w:rPr>
      </w:pPr>
    </w:p>
    <w:p w14:paraId="047D94FF" w14:textId="77777777" w:rsidR="003076D6" w:rsidRDefault="003076D6">
      <w:pPr>
        <w:pStyle w:val="a3"/>
        <w:kinsoku w:val="0"/>
        <w:autoSpaceDE w:val="0"/>
        <w:autoSpaceDN w:val="0"/>
        <w:adjustRightInd w:val="0"/>
        <w:snapToGrid w:val="0"/>
        <w:spacing w:before="32" w:after="0" w:line="186" w:lineRule="auto"/>
        <w:ind w:right="27"/>
        <w:jc w:val="right"/>
        <w:textAlignment w:val="baseline"/>
        <w:rPr>
          <w:rFonts w:eastAsia="SimSun"/>
          <w:snapToGrid w:val="0"/>
          <w:color w:val="000000" w:themeColor="text1"/>
          <w:sz w:val="24"/>
          <w:szCs w:val="24"/>
          <w:lang w:eastAsia="zh-CN"/>
        </w:rPr>
      </w:pPr>
    </w:p>
    <w:p w14:paraId="60C9A425" w14:textId="77777777" w:rsidR="003076D6" w:rsidRDefault="003076D6">
      <w:pPr>
        <w:pStyle w:val="a3"/>
        <w:kinsoku w:val="0"/>
        <w:autoSpaceDE w:val="0"/>
        <w:autoSpaceDN w:val="0"/>
        <w:adjustRightInd w:val="0"/>
        <w:snapToGrid w:val="0"/>
        <w:spacing w:before="32" w:after="0" w:line="186" w:lineRule="auto"/>
        <w:ind w:right="27"/>
        <w:jc w:val="right"/>
        <w:textAlignment w:val="baseline"/>
        <w:rPr>
          <w:rFonts w:eastAsia="SimSun"/>
          <w:snapToGrid w:val="0"/>
          <w:color w:val="000000" w:themeColor="text1"/>
          <w:sz w:val="24"/>
          <w:szCs w:val="24"/>
          <w:lang w:eastAsia="zh-CN"/>
        </w:rPr>
      </w:pPr>
    </w:p>
    <w:p w14:paraId="32AB1169" w14:textId="77777777" w:rsidR="003076D6" w:rsidRDefault="003076D6">
      <w:pPr>
        <w:pStyle w:val="a3"/>
        <w:kinsoku w:val="0"/>
        <w:autoSpaceDE w:val="0"/>
        <w:autoSpaceDN w:val="0"/>
        <w:adjustRightInd w:val="0"/>
        <w:snapToGrid w:val="0"/>
        <w:spacing w:before="32" w:after="0" w:line="186" w:lineRule="auto"/>
        <w:ind w:right="27"/>
        <w:jc w:val="right"/>
        <w:textAlignment w:val="baseline"/>
        <w:rPr>
          <w:rFonts w:eastAsia="SimSun"/>
          <w:snapToGrid w:val="0"/>
          <w:color w:val="000000" w:themeColor="text1"/>
          <w:sz w:val="24"/>
          <w:szCs w:val="24"/>
          <w:lang w:eastAsia="zh-CN"/>
        </w:rPr>
      </w:pPr>
    </w:p>
    <w:p w14:paraId="4EF883BA" w14:textId="77CBE77B" w:rsidR="003076D6" w:rsidRDefault="00E3624D">
      <w:pPr>
        <w:spacing w:after="0" w:line="360" w:lineRule="auto"/>
        <w:ind w:firstLineChars="125" w:firstLine="351"/>
        <w:jc w:val="center"/>
        <w:rPr>
          <w:rFonts w:ascii="Times New Roman" w:hAnsi="Times New Roman"/>
          <w:b/>
          <w:bCs/>
          <w:color w:val="000000" w:themeColor="text1"/>
          <w:sz w:val="28"/>
          <w:szCs w:val="28"/>
          <w:lang w:val="en-US"/>
        </w:rPr>
      </w:pPr>
      <w:r w:rsidRPr="00323E3C">
        <w:rPr>
          <w:rFonts w:ascii="Times New Roman" w:hAnsi="Times New Roman"/>
          <w:b/>
          <w:bCs/>
          <w:color w:val="000000" w:themeColor="text1"/>
          <w:sz w:val="28"/>
          <w:szCs w:val="28"/>
          <w:lang w:val="en-US"/>
        </w:rPr>
        <w:t>INTRODUCTION</w:t>
      </w:r>
    </w:p>
    <w:p w14:paraId="647C59E2" w14:textId="77777777" w:rsidR="00323E3C" w:rsidRPr="00323E3C" w:rsidRDefault="00323E3C">
      <w:pPr>
        <w:spacing w:after="0" w:line="360" w:lineRule="auto"/>
        <w:ind w:firstLineChars="125" w:firstLine="351"/>
        <w:jc w:val="center"/>
        <w:rPr>
          <w:rFonts w:ascii="Times New Roman" w:hAnsi="Times New Roman"/>
          <w:b/>
          <w:bCs/>
          <w:color w:val="000000" w:themeColor="text1"/>
          <w:sz w:val="28"/>
          <w:szCs w:val="28"/>
          <w:lang w:val="en-US"/>
        </w:rPr>
      </w:pPr>
    </w:p>
    <w:p w14:paraId="2EE255A8" w14:textId="575B14CB" w:rsidR="003076D6" w:rsidRPr="009842CE"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Topicality of the study.</w:t>
      </w:r>
      <w:r>
        <w:rPr>
          <w:rFonts w:ascii="Times New Roman" w:hAnsi="Times New Roman"/>
          <w:color w:val="000000" w:themeColor="text1"/>
          <w:sz w:val="28"/>
          <w:szCs w:val="28"/>
          <w:lang w:val="en-US"/>
        </w:rPr>
        <w:t xml:space="preserve"> </w:t>
      </w:r>
      <w:r w:rsidRPr="009842CE">
        <w:rPr>
          <w:rFonts w:ascii="Times New Roman" w:hAnsi="Times New Roman"/>
          <w:color w:val="000000" w:themeColor="text1"/>
          <w:sz w:val="28"/>
          <w:szCs w:val="28"/>
          <w:lang w:val="en-US"/>
        </w:rPr>
        <w:t>In the contemporary landscape of rapid technological advancement and digital transformation, the imperative of robust information security management has emerged as a critical concern for organizations across the globe. The proliferation of cyber threats, coupled with the increasing sophistication of malicious actors, has placed unprecedented pressure on institutions to safeguard their digital assets and maintain the integrity of their information systems. This thesis</w:t>
      </w:r>
      <w:r w:rsidR="008835A2">
        <w:rPr>
          <w:rFonts w:ascii="Times New Roman" w:hAnsi="Times New Roman"/>
          <w:color w:val="000000" w:themeColor="text1"/>
          <w:sz w:val="28"/>
          <w:szCs w:val="28"/>
          <w:lang w:val="en-US"/>
        </w:rPr>
        <w:t xml:space="preserve"> </w:t>
      </w:r>
      <w:r w:rsidRPr="009842CE">
        <w:rPr>
          <w:rFonts w:ascii="Times New Roman" w:hAnsi="Times New Roman"/>
          <w:color w:val="000000" w:themeColor="text1"/>
          <w:sz w:val="28"/>
          <w:szCs w:val="28"/>
          <w:lang w:val="en-US"/>
        </w:rPr>
        <w:t>seeks to address the pressing need for adaptive and resilient security frameworks in an era of dynamic digital challenges. The relevance of this research is underscored by the pervasive nature of information technology in modern society and the concomitant rise in cyber vulnerabilities. As organizations increasingly rely on digital infrastructure for their operations, the potential impact of security breaches has escalated dramatically. Recent high-profile incidents, such as the SolarWinds supply chain attack and the Colonial Pipeline ransomware crisis, have highlighted the far-reaching consequences of inadequate information security management. These events not only resulted in significant financial losses but also undermined public trust and posed threats to national security.</w:t>
      </w:r>
    </w:p>
    <w:p w14:paraId="7E3367C6" w14:textId="77777777" w:rsidR="008835A2" w:rsidRDefault="00E3624D" w:rsidP="008835A2">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Moreover, the global pandemic has accelerated the digital transformation of businesses and institutions, leading to a rapid shift towards remote work environments and cloud-based services. This transition has expanded the attack surface for cybercriminals and introduced new vectors for potential security breaches. The traditional perimeter-based security models have proven inadequate in addressing these evolving threats, necessitating a paradigm shift in how organizations approach information security management. The complexity of modern information ecosystems, characterized by interconnected networks, Internet of Things (IoT) devices, and artificial intelligence systems, further compounds the challenges faced by security professionals. </w:t>
      </w:r>
    </w:p>
    <w:p w14:paraId="6D7B28A9" w14:textId="3524FA77" w:rsidR="003076D6" w:rsidRDefault="008835A2" w:rsidP="008835A2">
      <w:pPr>
        <w:spacing w:after="0" w:line="360" w:lineRule="auto"/>
        <w:ind w:firstLine="709"/>
        <w:jc w:val="both"/>
        <w:rPr>
          <w:rFonts w:ascii="Times New Roman" w:hAnsi="Times New Roman"/>
          <w:color w:val="000000" w:themeColor="text1"/>
          <w:sz w:val="28"/>
          <w:szCs w:val="28"/>
          <w:lang w:val="en-US"/>
        </w:rPr>
      </w:pPr>
      <w:r w:rsidRPr="008835A2">
        <w:rPr>
          <w:rFonts w:ascii="Times New Roman" w:eastAsia="TimesNewRoman" w:hAnsi="Times New Roman"/>
          <w:b/>
          <w:sz w:val="28"/>
          <w:szCs w:val="28"/>
          <w:lang w:val="en-US"/>
        </w:rPr>
        <w:lastRenderedPageBreak/>
        <w:t>Analysis of recent research and publications</w:t>
      </w:r>
      <w:r>
        <w:rPr>
          <w:rFonts w:ascii="Times New Roman" w:eastAsia="TimesNewRoman" w:hAnsi="Times New Roman"/>
          <w:b/>
          <w:sz w:val="28"/>
          <w:szCs w:val="28"/>
          <w:lang w:val="en-US"/>
        </w:rPr>
        <w:t>.</w:t>
      </w:r>
      <w:r w:rsidRPr="008835A2">
        <w:rPr>
          <w:rFonts w:ascii="Times New Roman" w:hAnsi="Times New Roman"/>
          <w:color w:val="000000" w:themeColor="text1"/>
          <w:sz w:val="28"/>
          <w:szCs w:val="28"/>
          <w:lang w:val="en-US"/>
        </w:rPr>
        <w:t xml:space="preserve"> </w:t>
      </w:r>
      <w:r w:rsidR="00E3624D" w:rsidRPr="008835A2">
        <w:rPr>
          <w:rFonts w:ascii="Times New Roman" w:hAnsi="Times New Roman"/>
          <w:color w:val="000000" w:themeColor="text1"/>
          <w:sz w:val="28"/>
          <w:szCs w:val="28"/>
          <w:lang w:val="en-US"/>
        </w:rPr>
        <w:t>The traditional approach to information security, which often focused on compliance with static standards, is no longer</w:t>
      </w:r>
      <w:r w:rsidR="00E3624D" w:rsidRPr="009842CE">
        <w:rPr>
          <w:rFonts w:ascii="Times New Roman" w:hAnsi="Times New Roman"/>
          <w:color w:val="000000" w:themeColor="text1"/>
          <w:sz w:val="28"/>
          <w:szCs w:val="28"/>
          <w:lang w:val="en-US"/>
        </w:rPr>
        <w:t xml:space="preserve"> sufficient to address the dynamic nature of contemporary threats. There is a growing recognition of the need for adaptive, risk-based approaches that can respond to emerging challenges in real-time.</w:t>
      </w:r>
      <w:r>
        <w:rPr>
          <w:rFonts w:ascii="Times New Roman" w:hAnsi="Times New Roman"/>
          <w:color w:val="000000" w:themeColor="text1"/>
          <w:sz w:val="28"/>
          <w:szCs w:val="28"/>
          <w:lang w:val="en-US"/>
        </w:rPr>
        <w:t xml:space="preserve"> </w:t>
      </w:r>
      <w:r w:rsidRPr="00EE08F1">
        <w:rPr>
          <w:rFonts w:ascii="Times New Roman" w:eastAsia="Batang" w:hAnsi="Times New Roman"/>
          <w:sz w:val="28"/>
          <w:szCs w:val="28"/>
          <w:lang w:val="en-US"/>
        </w:rPr>
        <w:t xml:space="preserve">Various aspects of this topic, with an emphasis on various factors of influence and consequences, have been studied by such scientists as: </w:t>
      </w:r>
      <w:proofErr w:type="spellStart"/>
      <w:proofErr w:type="gramStart"/>
      <w:r w:rsidRPr="00EE08F1">
        <w:rPr>
          <w:rFonts w:ascii="Times New Roman" w:eastAsia="Batang" w:hAnsi="Times New Roman"/>
          <w:sz w:val="28"/>
          <w:szCs w:val="28"/>
          <w:lang w:val="en-US"/>
        </w:rPr>
        <w:t>O.Sadchenko</w:t>
      </w:r>
      <w:proofErr w:type="spellEnd"/>
      <w:proofErr w:type="gramEnd"/>
      <w:r w:rsidRPr="00EE08F1">
        <w:rPr>
          <w:rFonts w:ascii="Times New Roman" w:eastAsia="Batang" w:hAnsi="Times New Roman"/>
          <w:sz w:val="28"/>
          <w:szCs w:val="28"/>
          <w:lang w:val="en-US"/>
        </w:rPr>
        <w:t xml:space="preserve">, </w:t>
      </w:r>
      <w:proofErr w:type="spellStart"/>
      <w:r w:rsidRPr="00EE08F1">
        <w:rPr>
          <w:rFonts w:ascii="Times New Roman" w:eastAsia="Batang" w:hAnsi="Times New Roman"/>
          <w:sz w:val="28"/>
          <w:szCs w:val="28"/>
          <w:lang w:val="en-US"/>
        </w:rPr>
        <w:t>M.Chaikovska</w:t>
      </w:r>
      <w:proofErr w:type="spellEnd"/>
      <w:r w:rsidRPr="00EE08F1">
        <w:rPr>
          <w:rFonts w:ascii="Times New Roman" w:eastAsia="Batang" w:hAnsi="Times New Roman"/>
          <w:sz w:val="28"/>
          <w:szCs w:val="28"/>
          <w:lang w:val="en-US"/>
        </w:rPr>
        <w:t xml:space="preserve">, Y. </w:t>
      </w:r>
      <w:proofErr w:type="spellStart"/>
      <w:r w:rsidRPr="00EE08F1">
        <w:rPr>
          <w:rFonts w:ascii="Times New Roman" w:eastAsia="Batang" w:hAnsi="Times New Roman"/>
          <w:sz w:val="28"/>
          <w:szCs w:val="28"/>
          <w:lang w:val="en-US"/>
        </w:rPr>
        <w:t>Robul</w:t>
      </w:r>
      <w:proofErr w:type="spellEnd"/>
      <w:r w:rsidRPr="00EE08F1">
        <w:rPr>
          <w:rFonts w:ascii="Times New Roman" w:eastAsia="Batang" w:hAnsi="Times New Roman"/>
          <w:sz w:val="28"/>
          <w:szCs w:val="28"/>
          <w:lang w:val="en-US"/>
        </w:rPr>
        <w:t xml:space="preserve">, Y. </w:t>
      </w:r>
      <w:proofErr w:type="spellStart"/>
      <w:r w:rsidRPr="00EE08F1">
        <w:rPr>
          <w:rFonts w:ascii="Times New Roman" w:eastAsia="Batang" w:hAnsi="Times New Roman"/>
          <w:sz w:val="28"/>
          <w:szCs w:val="28"/>
          <w:lang w:val="en-US"/>
        </w:rPr>
        <w:t>Grinchenko</w:t>
      </w:r>
      <w:proofErr w:type="spellEnd"/>
      <w:r w:rsidRPr="00EE08F1">
        <w:rPr>
          <w:rFonts w:ascii="Times New Roman" w:eastAsia="Batang" w:hAnsi="Times New Roman"/>
          <w:sz w:val="28"/>
          <w:szCs w:val="28"/>
          <w:lang w:val="en-US"/>
        </w:rPr>
        <w:t xml:space="preserve">, E. Kuznetsov, </w:t>
      </w:r>
      <w:proofErr w:type="spellStart"/>
      <w:r w:rsidRPr="00EE08F1">
        <w:rPr>
          <w:rFonts w:ascii="Times New Roman" w:eastAsia="Batang" w:hAnsi="Times New Roman"/>
          <w:sz w:val="28"/>
          <w:szCs w:val="28"/>
          <w:lang w:val="en-US"/>
        </w:rPr>
        <w:t>Y.Maslennikov</w:t>
      </w:r>
      <w:proofErr w:type="spellEnd"/>
      <w:r w:rsidRPr="00EE08F1">
        <w:rPr>
          <w:rFonts w:ascii="Times New Roman" w:eastAsia="Batang" w:hAnsi="Times New Roman"/>
          <w:sz w:val="28"/>
          <w:szCs w:val="28"/>
          <w:lang w:val="en-US"/>
        </w:rPr>
        <w:t xml:space="preserve">, I. Nenno, </w:t>
      </w:r>
      <w:proofErr w:type="spellStart"/>
      <w:r w:rsidRPr="00EE08F1">
        <w:rPr>
          <w:rFonts w:ascii="Times New Roman" w:eastAsia="Batang" w:hAnsi="Times New Roman"/>
          <w:sz w:val="28"/>
          <w:szCs w:val="28"/>
          <w:lang w:val="en-US"/>
        </w:rPr>
        <w:t>ets</w:t>
      </w:r>
      <w:proofErr w:type="spellEnd"/>
      <w:r w:rsidRPr="00EE08F1">
        <w:rPr>
          <w:rFonts w:ascii="Times New Roman" w:eastAsia="Batang" w:hAnsi="Times New Roman"/>
          <w:sz w:val="28"/>
          <w:szCs w:val="28"/>
          <w:lang w:val="en-US"/>
        </w:rPr>
        <w:t>.</w:t>
      </w:r>
      <w:r>
        <w:rPr>
          <w:rFonts w:ascii="Times New Roman" w:eastAsia="Batang" w:hAnsi="Times New Roman"/>
          <w:sz w:val="28"/>
          <w:szCs w:val="28"/>
          <w:lang w:val="en-US"/>
        </w:rPr>
        <w:t xml:space="preserve"> </w:t>
      </w:r>
      <w:r w:rsidR="00E3624D" w:rsidRPr="009842CE">
        <w:rPr>
          <w:rFonts w:ascii="Times New Roman" w:hAnsi="Times New Roman"/>
          <w:color w:val="000000" w:themeColor="text1"/>
          <w:sz w:val="28"/>
          <w:szCs w:val="28"/>
          <w:lang w:val="en-US"/>
        </w:rPr>
        <w:t>In this context, the development of comprehensive and flexible information security management systems (ISMS) has become paramount. Such systems must not only address current threats but also anticipate future challenges and adapt to the ever-changing digital landscape. This research aims to contribute to this critical area by examining existing ISMS models, analyzing current digital challenges, and proposing modified approaches that can enhance organizational resilience in the face of evolving cyber threats. The study adopts a multidisciplinary approach, drawing insights from computer science, information technology, organizational management, and cybersecurity. By synthesizing these diverse perspectives, the research seeks to develop a holistic understanding of information security management that goes beyond technical solutions to encompass strategic, operational, and human factors.</w:t>
      </w:r>
    </w:p>
    <w:p w14:paraId="5CDF36BD" w14:textId="7A43CE2B" w:rsidR="00EE321B" w:rsidRPr="00EE321B" w:rsidRDefault="00EE321B" w:rsidP="00323E3C">
      <w:pPr>
        <w:spacing w:after="0" w:line="360" w:lineRule="auto"/>
        <w:ind w:firstLine="709"/>
        <w:jc w:val="both"/>
        <w:rPr>
          <w:rFonts w:ascii="Times New Roman" w:hAnsi="Times New Roman"/>
          <w:color w:val="000000" w:themeColor="text1"/>
          <w:sz w:val="28"/>
          <w:szCs w:val="28"/>
          <w:lang w:val="en-US"/>
        </w:rPr>
      </w:pPr>
      <w:r w:rsidRPr="008835A2">
        <w:rPr>
          <w:rFonts w:ascii="Times New Roman" w:hAnsi="Times New Roman"/>
          <w:b/>
          <w:bCs/>
          <w:sz w:val="28"/>
          <w:szCs w:val="28"/>
          <w:lang w:val="en-US"/>
        </w:rPr>
        <w:t>Connection of the qualification project with scientific projects, plans, and topics.</w:t>
      </w:r>
      <w:r w:rsidRPr="00FA406C">
        <w:rPr>
          <w:rFonts w:ascii="Times New Roman" w:hAnsi="Times New Roman"/>
          <w:sz w:val="28"/>
          <w:szCs w:val="28"/>
          <w:lang w:val="en-US"/>
        </w:rPr>
        <w:t xml:space="preserve"> The master's thesis was completed at the department of marketing and business administration in accordance with the plan of scientific research of the scientific research topic of I. I. </w:t>
      </w:r>
      <w:proofErr w:type="spellStart"/>
      <w:r w:rsidRPr="00FA406C">
        <w:rPr>
          <w:rFonts w:ascii="Times New Roman" w:hAnsi="Times New Roman"/>
          <w:sz w:val="28"/>
          <w:szCs w:val="28"/>
          <w:lang w:val="en-US"/>
        </w:rPr>
        <w:t>Mechnikov</w:t>
      </w:r>
      <w:proofErr w:type="spellEnd"/>
      <w:r w:rsidRPr="00FA406C">
        <w:rPr>
          <w:rFonts w:ascii="Times New Roman" w:hAnsi="Times New Roman"/>
          <w:sz w:val="28"/>
          <w:szCs w:val="28"/>
          <w:lang w:val="en-US"/>
        </w:rPr>
        <w:t xml:space="preserve"> Odesa National University "Marketing systems and management technologies in conditions of multilevel convergence" (state registration number 0120U102481 2020-2024).</w:t>
      </w:r>
    </w:p>
    <w:p w14:paraId="28D3C3D9" w14:textId="77777777" w:rsidR="003076D6"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The aim of this research</w:t>
      </w:r>
      <w:r>
        <w:rPr>
          <w:rFonts w:ascii="Times New Roman" w:hAnsi="Times New Roman"/>
          <w:color w:val="000000" w:themeColor="text1"/>
          <w:sz w:val="28"/>
          <w:szCs w:val="28"/>
          <w:lang w:val="en-US"/>
        </w:rPr>
        <w:t xml:space="preserve"> is to develop an adaptive information security management system capable of effectively addressing the global challenges posed by the rapidly evolving digital landscape.</w:t>
      </w:r>
    </w:p>
    <w:p w14:paraId="5F0D1766" w14:textId="77777777" w:rsidR="003076D6" w:rsidRPr="009842CE" w:rsidRDefault="00E3624D" w:rsidP="00323E3C">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primary </w:t>
      </w:r>
      <w:r w:rsidRPr="009842CE">
        <w:rPr>
          <w:rFonts w:ascii="Times New Roman" w:hAnsi="Times New Roman"/>
          <w:b/>
          <w:bCs/>
          <w:color w:val="000000" w:themeColor="text1"/>
          <w:sz w:val="28"/>
          <w:szCs w:val="28"/>
          <w:lang w:val="en-US"/>
        </w:rPr>
        <w:t>objectives of this research</w:t>
      </w:r>
      <w:r w:rsidRPr="009842CE">
        <w:rPr>
          <w:rFonts w:ascii="Times New Roman" w:hAnsi="Times New Roman"/>
          <w:color w:val="000000" w:themeColor="text1"/>
          <w:sz w:val="28"/>
          <w:szCs w:val="28"/>
          <w:lang w:val="en-US"/>
        </w:rPr>
        <w:t xml:space="preserve"> are:</w:t>
      </w:r>
    </w:p>
    <w:p w14:paraId="14478D68" w14:textId="77777777" w:rsidR="003076D6" w:rsidRPr="009842CE" w:rsidRDefault="00E3624D" w:rsidP="00323E3C">
      <w:pPr>
        <w:numPr>
          <w:ilvl w:val="0"/>
          <w:numId w:val="1"/>
        </w:numPr>
        <w:spacing w:after="0" w:line="360" w:lineRule="auto"/>
        <w:ind w:left="0"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lastRenderedPageBreak/>
        <w:t>To critically analyze the current state of information security management, including existing models and standards, in the context of contemporary digital challenges.</w:t>
      </w:r>
    </w:p>
    <w:p w14:paraId="18089118" w14:textId="77777777" w:rsidR="003076D6" w:rsidRPr="009842CE" w:rsidRDefault="00E3624D" w:rsidP="00323E3C">
      <w:pPr>
        <w:numPr>
          <w:ilvl w:val="0"/>
          <w:numId w:val="1"/>
        </w:numPr>
        <w:spacing w:after="0" w:line="360" w:lineRule="auto"/>
        <w:ind w:left="0"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To identify and assess emerging trends in cyber threats and their implications for information security management systems.</w:t>
      </w:r>
    </w:p>
    <w:p w14:paraId="1BB3160B" w14:textId="77777777" w:rsidR="003076D6" w:rsidRPr="009842CE" w:rsidRDefault="00E3624D" w:rsidP="00323E3C">
      <w:pPr>
        <w:numPr>
          <w:ilvl w:val="0"/>
          <w:numId w:val="1"/>
        </w:numPr>
        <w:spacing w:after="0" w:line="360" w:lineRule="auto"/>
        <w:ind w:left="0"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To evaluate the adaptability of existing ISMS models in addressing modern digital challenges and identify areas for improvement.</w:t>
      </w:r>
    </w:p>
    <w:p w14:paraId="4061730C" w14:textId="77777777" w:rsidR="003076D6" w:rsidRPr="009842CE" w:rsidRDefault="00E3624D" w:rsidP="00323E3C">
      <w:pPr>
        <w:numPr>
          <w:ilvl w:val="0"/>
          <w:numId w:val="1"/>
        </w:numPr>
        <w:spacing w:after="0" w:line="360" w:lineRule="auto"/>
        <w:ind w:left="0"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To develop and propose modified approaches to information security management that incorporate adaptive strategies and emerging technologies.</w:t>
      </w:r>
    </w:p>
    <w:p w14:paraId="75875F09" w14:textId="77777777" w:rsidR="003076D6" w:rsidRPr="009842CE" w:rsidRDefault="00E3624D" w:rsidP="00323E3C">
      <w:pPr>
        <w:numPr>
          <w:ilvl w:val="0"/>
          <w:numId w:val="1"/>
        </w:numPr>
        <w:spacing w:after="0" w:line="360" w:lineRule="auto"/>
        <w:ind w:left="0"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To explore methodologies for effective implementation of enhanced ISMS, including personnel training, performance measurement, and continuous adaptation mechanisms.</w:t>
      </w:r>
    </w:p>
    <w:p w14:paraId="6555C7A4" w14:textId="77777777" w:rsidR="003076D6"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The object of the research</w:t>
      </w:r>
      <w:r>
        <w:rPr>
          <w:rFonts w:ascii="Times New Roman" w:hAnsi="Times New Roman"/>
          <w:color w:val="000000" w:themeColor="text1"/>
          <w:sz w:val="28"/>
          <w:szCs w:val="28"/>
          <w:lang w:val="en-US"/>
        </w:rPr>
        <w:t xml:space="preserve"> is the process of information security management within organizations operating in the context of dynamic digital environments.</w:t>
      </w:r>
    </w:p>
    <w:p w14:paraId="26D8C3A9" w14:textId="77777777" w:rsidR="003076D6" w:rsidRDefault="00E3624D" w:rsidP="00323E3C">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b/>
          <w:bCs/>
          <w:color w:val="000000" w:themeColor="text1"/>
          <w:sz w:val="28"/>
          <w:szCs w:val="28"/>
          <w:lang w:val="en-US"/>
        </w:rPr>
        <w:t>The subject of the research</w:t>
      </w:r>
      <w:r>
        <w:rPr>
          <w:rFonts w:ascii="Times New Roman" w:hAnsi="Times New Roman"/>
          <w:color w:val="000000" w:themeColor="text1"/>
          <w:sz w:val="28"/>
          <w:szCs w:val="28"/>
          <w:lang w:val="en-US"/>
        </w:rPr>
        <w:t xml:space="preserve"> is the adaptation and enhancement of information security management systems in response to emerging digital challenges.</w:t>
      </w:r>
    </w:p>
    <w:p w14:paraId="64D6DF24" w14:textId="77777777" w:rsidR="003076D6"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This study employs a diverse array of </w:t>
      </w:r>
      <w:r>
        <w:rPr>
          <w:rFonts w:ascii="Times New Roman" w:hAnsi="Times New Roman"/>
          <w:b/>
          <w:bCs/>
          <w:color w:val="000000" w:themeColor="text1"/>
          <w:sz w:val="28"/>
          <w:szCs w:val="28"/>
          <w:lang w:val="en-US"/>
        </w:rPr>
        <w:t>research methods</w:t>
      </w:r>
      <w:r>
        <w:rPr>
          <w:rFonts w:ascii="Times New Roman" w:hAnsi="Times New Roman"/>
          <w:color w:val="000000" w:themeColor="text1"/>
          <w:sz w:val="28"/>
          <w:szCs w:val="28"/>
          <w:lang w:val="en-US"/>
        </w:rPr>
        <w:t xml:space="preserve"> to comprehensively address the complexities of information security management in the face of global digital challenges. The methodology encompasses a thorough literature review to establish a theoretical foundation, complemented by comparative analysis of existing security models. Quantitative data analysis of cybersecurity incidents is combined with qualitative research, including expert interviews, to gather both empirical evidence and practical insights. The research also utilizes systems modeling and risk assessment techniques to evaluate potential threats and develop adaptive strategies. </w:t>
      </w:r>
    </w:p>
    <w:p w14:paraId="223B637D" w14:textId="77777777" w:rsidR="003076D6" w:rsidRPr="009842CE" w:rsidRDefault="00E3624D" w:rsidP="00323E3C">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b/>
          <w:bCs/>
          <w:color w:val="000000" w:themeColor="text1"/>
          <w:sz w:val="28"/>
          <w:szCs w:val="28"/>
          <w:lang w:val="en-US"/>
        </w:rPr>
        <w:t>The practical significance</w:t>
      </w:r>
      <w:r w:rsidRPr="009842CE">
        <w:rPr>
          <w:rFonts w:ascii="Times New Roman" w:hAnsi="Times New Roman"/>
          <w:color w:val="000000" w:themeColor="text1"/>
          <w:sz w:val="28"/>
          <w:szCs w:val="28"/>
          <w:lang w:val="en-US"/>
        </w:rPr>
        <w:t xml:space="preserve"> of this study lies in its potential to provide organizations with actionable insights and strategies to strengthen their information security posture. By offering a comprehensive analysis of contemporary challenges </w:t>
      </w:r>
      <w:r w:rsidRPr="009842CE">
        <w:rPr>
          <w:rFonts w:ascii="Times New Roman" w:hAnsi="Times New Roman"/>
          <w:color w:val="000000" w:themeColor="text1"/>
          <w:sz w:val="28"/>
          <w:szCs w:val="28"/>
          <w:lang w:val="en-US"/>
        </w:rPr>
        <w:lastRenderedPageBreak/>
        <w:t>and proposing adaptive solutions, this research aims to bridge the gap between theoretical frameworks and practical implementation in the field of information security management.</w:t>
      </w:r>
    </w:p>
    <w:p w14:paraId="5B646C1B" w14:textId="77777777" w:rsidR="003076D6" w:rsidRPr="009842CE" w:rsidRDefault="00E3624D" w:rsidP="00323E3C">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b/>
          <w:bCs/>
          <w:color w:val="000000" w:themeColor="text1"/>
          <w:sz w:val="28"/>
          <w:szCs w:val="28"/>
          <w:lang w:val="en-US"/>
        </w:rPr>
        <w:t>The scientific novelty</w:t>
      </w:r>
      <w:r w:rsidRPr="009842CE">
        <w:rPr>
          <w:rFonts w:ascii="Times New Roman" w:hAnsi="Times New Roman"/>
          <w:color w:val="000000" w:themeColor="text1"/>
          <w:sz w:val="28"/>
          <w:szCs w:val="28"/>
          <w:lang w:val="en-US"/>
        </w:rPr>
        <w:t xml:space="preserve"> of this research is manifested in several aspects. Firstly, it offers a unique synthesis of multidisciplinary approaches, integrating perspectives from computer science, organizational management, and cybersecurity to develop a holistic understanding of information security challenges. Secondly, the study proposes innovative methodologies for adapting existing information security management systems to address emerging digital threats, contributing to the evolution of cybersecurity practices. Lastly, it introduces novel metrics and evaluation techniques for assessing the effectiveness of information security measures in dynamic digital environments.</w:t>
      </w:r>
    </w:p>
    <w:p w14:paraId="36941C67" w14:textId="0C471DF3" w:rsidR="003076D6" w:rsidRDefault="00E3624D" w:rsidP="00323E3C">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b/>
          <w:bCs/>
          <w:color w:val="000000" w:themeColor="text1"/>
          <w:sz w:val="28"/>
          <w:szCs w:val="28"/>
          <w:lang w:val="en-US"/>
        </w:rPr>
        <w:t>The practical value of this research</w:t>
      </w:r>
      <w:r w:rsidRPr="009842CE">
        <w:rPr>
          <w:rFonts w:ascii="Times New Roman" w:hAnsi="Times New Roman"/>
          <w:color w:val="000000" w:themeColor="text1"/>
          <w:sz w:val="28"/>
          <w:szCs w:val="28"/>
          <w:lang w:val="en-US"/>
        </w:rPr>
        <w:t xml:space="preserve"> extends to various stakeholders in the field of information security. For organizations, it provides a framework for enhancing their information security management systems, potentially reducing the risk of data breaches and </w:t>
      </w:r>
      <w:proofErr w:type="spellStart"/>
      <w:r w:rsidRPr="009842CE">
        <w:rPr>
          <w:rFonts w:ascii="Times New Roman" w:hAnsi="Times New Roman"/>
          <w:color w:val="000000" w:themeColor="text1"/>
          <w:sz w:val="28"/>
          <w:szCs w:val="28"/>
          <w:lang w:val="en-US"/>
        </w:rPr>
        <w:t>cyber attacks</w:t>
      </w:r>
      <w:proofErr w:type="spellEnd"/>
      <w:r w:rsidRPr="009842CE">
        <w:rPr>
          <w:rFonts w:ascii="Times New Roman" w:hAnsi="Times New Roman"/>
          <w:color w:val="000000" w:themeColor="text1"/>
          <w:sz w:val="28"/>
          <w:szCs w:val="28"/>
          <w:lang w:val="en-US"/>
        </w:rPr>
        <w:t>. For policymakers, the findings can inform the development of more effective cybersecurity regulations and standards. For information security professionals, this study offers insights into emerging trends and best practices, contributing to the advancement of the field. Additionally, the research's emphasis on continuous adaptation and personnel training addresses the critical need for ongoing skill development in the rapidly evolving cybersecurity landscape.</w:t>
      </w:r>
    </w:p>
    <w:p w14:paraId="0EF55B9F" w14:textId="77777777" w:rsidR="00EE321B" w:rsidRPr="00FA406C" w:rsidRDefault="00EE321B" w:rsidP="00323E3C">
      <w:pPr>
        <w:spacing w:after="0" w:line="360" w:lineRule="auto"/>
        <w:ind w:firstLine="709"/>
        <w:jc w:val="both"/>
        <w:rPr>
          <w:rFonts w:ascii="Times New Roman" w:hAnsi="Times New Roman"/>
          <w:bCs/>
          <w:color w:val="200F03"/>
          <w:sz w:val="28"/>
          <w:szCs w:val="28"/>
          <w:lang w:val="en-US"/>
        </w:rPr>
      </w:pPr>
      <w:r w:rsidRPr="00FA406C">
        <w:rPr>
          <w:rFonts w:ascii="Times New Roman" w:hAnsi="Times New Roman"/>
          <w:b/>
          <w:color w:val="200F03"/>
          <w:sz w:val="28"/>
          <w:szCs w:val="28"/>
          <w:lang w:val="en-US"/>
        </w:rPr>
        <w:t>Approbation of the results.</w:t>
      </w:r>
      <w:r w:rsidRPr="00FA406C">
        <w:rPr>
          <w:rFonts w:ascii="Times New Roman" w:hAnsi="Times New Roman"/>
          <w:bCs/>
          <w:color w:val="200F03"/>
          <w:sz w:val="28"/>
          <w:szCs w:val="28"/>
          <w:lang w:val="en-US"/>
        </w:rPr>
        <w:t xml:space="preserve"> Based on the results of the master's qualification work, theses of the reports were published:</w:t>
      </w:r>
    </w:p>
    <w:p w14:paraId="6B127807" w14:textId="7657C520" w:rsidR="003076D6" w:rsidRDefault="00EE321B" w:rsidP="00252F8A">
      <w:pPr>
        <w:spacing w:after="0" w:line="360" w:lineRule="auto"/>
        <w:ind w:firstLine="709"/>
        <w:jc w:val="both"/>
        <w:rPr>
          <w:rFonts w:ascii="Times New Roman" w:eastAsia="SimSun" w:hAnsi="Times New Roman"/>
          <w:color w:val="000000" w:themeColor="text1"/>
          <w:sz w:val="28"/>
          <w:szCs w:val="28"/>
          <w:lang w:val="en-US" w:eastAsia="zh-CN"/>
        </w:rPr>
        <w:sectPr w:rsidR="003076D6">
          <w:pgSz w:w="11906" w:h="16838"/>
          <w:pgMar w:top="1134" w:right="850" w:bottom="1134" w:left="1701" w:header="708" w:footer="708" w:gutter="0"/>
          <w:cols w:space="720"/>
          <w:docGrid w:linePitch="360"/>
        </w:sectPr>
      </w:pPr>
      <w:r w:rsidRPr="00FA406C">
        <w:rPr>
          <w:rFonts w:ascii="Times New Roman" w:hAnsi="Times New Roman"/>
          <w:sz w:val="28"/>
          <w:szCs w:val="28"/>
          <w:lang w:val="en-US"/>
        </w:rPr>
        <w:t xml:space="preserve">1. </w:t>
      </w:r>
      <w:r w:rsidRPr="00FA406C">
        <w:rPr>
          <w:rFonts w:ascii="Times New Roman" w:hAnsi="Times New Roman" w:hint="eastAsia"/>
          <w:bCs/>
          <w:sz w:val="28"/>
          <w:szCs w:val="28"/>
          <w:lang w:val="en-US" w:eastAsia="zh-CN"/>
        </w:rPr>
        <w:t>Huo</w:t>
      </w:r>
      <w:r w:rsidRPr="00FA406C">
        <w:rPr>
          <w:rFonts w:ascii="Times New Roman" w:hAnsi="Times New Roman"/>
          <w:bCs/>
          <w:sz w:val="28"/>
          <w:szCs w:val="28"/>
          <w:lang w:val="en-US"/>
        </w:rPr>
        <w:t xml:space="preserve"> </w:t>
      </w:r>
      <w:proofErr w:type="spellStart"/>
      <w:r w:rsidRPr="00FA406C">
        <w:rPr>
          <w:rFonts w:ascii="Times New Roman" w:hAnsi="Times New Roman"/>
          <w:bCs/>
          <w:sz w:val="28"/>
          <w:szCs w:val="28"/>
          <w:lang w:val="en-US"/>
        </w:rPr>
        <w:t>F</w:t>
      </w:r>
      <w:r w:rsidRPr="00FA406C">
        <w:rPr>
          <w:rFonts w:ascii="Times New Roman" w:hAnsi="Times New Roman" w:hint="eastAsia"/>
          <w:bCs/>
          <w:sz w:val="28"/>
          <w:szCs w:val="28"/>
          <w:lang w:val="en-US" w:eastAsia="zh-CN"/>
        </w:rPr>
        <w:t>eifei</w:t>
      </w:r>
      <w:proofErr w:type="spellEnd"/>
      <w:r w:rsidRPr="00FA406C">
        <w:rPr>
          <w:rFonts w:ascii="Times New Roman" w:hAnsi="Times New Roman"/>
          <w:bCs/>
          <w:sz w:val="28"/>
          <w:szCs w:val="28"/>
          <w:lang w:val="en-US" w:eastAsia="zh-CN"/>
        </w:rPr>
        <w:t>.</w:t>
      </w:r>
      <w:r w:rsidRPr="00FA406C">
        <w:rPr>
          <w:rFonts w:ascii="Times New Roman" w:hAnsi="Times New Roman"/>
          <w:bCs/>
          <w:sz w:val="28"/>
          <w:szCs w:val="28"/>
          <w:lang w:val="uk-UA"/>
        </w:rPr>
        <w:t xml:space="preserve"> </w:t>
      </w:r>
      <w:r w:rsidRPr="00FA406C">
        <w:rPr>
          <w:rFonts w:ascii="Times New Roman" w:hAnsi="Times New Roman"/>
          <w:sz w:val="28"/>
          <w:szCs w:val="28"/>
          <w:lang w:val="en-US"/>
        </w:rPr>
        <w:t xml:space="preserve">The information security management system to address global </w:t>
      </w:r>
      <w:proofErr w:type="gramStart"/>
      <w:r w:rsidRPr="00FA406C">
        <w:rPr>
          <w:rFonts w:ascii="Times New Roman" w:hAnsi="Times New Roman"/>
          <w:sz w:val="28"/>
          <w:szCs w:val="28"/>
          <w:lang w:val="en-US"/>
        </w:rPr>
        <w:t>challenges :</w:t>
      </w:r>
      <w:proofErr w:type="gramEnd"/>
      <w:r w:rsidRPr="00FA406C">
        <w:rPr>
          <w:rFonts w:ascii="Times New Roman" w:hAnsi="Times New Roman"/>
          <w:sz w:val="28"/>
          <w:szCs w:val="28"/>
          <w:lang w:val="en-US"/>
        </w:rPr>
        <w:t xml:space="preserve"> A collection of abstracts of reports of students, postgraduates and applicants - participants of the 80th reporting conference of the Odessa I. I. </w:t>
      </w:r>
      <w:proofErr w:type="spellStart"/>
      <w:r w:rsidRPr="00FA406C">
        <w:rPr>
          <w:rFonts w:ascii="Times New Roman" w:hAnsi="Times New Roman"/>
          <w:sz w:val="28"/>
          <w:szCs w:val="28"/>
          <w:lang w:val="en-US"/>
        </w:rPr>
        <w:t>Mechnikov</w:t>
      </w:r>
      <w:proofErr w:type="spellEnd"/>
      <w:r w:rsidRPr="00FA406C">
        <w:rPr>
          <w:rFonts w:ascii="Times New Roman" w:hAnsi="Times New Roman"/>
          <w:sz w:val="28"/>
          <w:szCs w:val="28"/>
          <w:lang w:val="en-US"/>
        </w:rPr>
        <w:t xml:space="preserve"> National University. Section of Economic and Legal Sciences (April 23–25, 2024, Odesa) / resp. ed. O. V. </w:t>
      </w:r>
      <w:proofErr w:type="spellStart"/>
      <w:r w:rsidRPr="00FA406C">
        <w:rPr>
          <w:rFonts w:ascii="Times New Roman" w:hAnsi="Times New Roman"/>
          <w:sz w:val="28"/>
          <w:szCs w:val="28"/>
          <w:lang w:val="en-US"/>
        </w:rPr>
        <w:t>Poberezhets</w:t>
      </w:r>
      <w:proofErr w:type="spellEnd"/>
      <w:r w:rsidRPr="00FA406C">
        <w:rPr>
          <w:rFonts w:ascii="Times New Roman" w:hAnsi="Times New Roman"/>
          <w:sz w:val="28"/>
          <w:szCs w:val="28"/>
          <w:lang w:val="en-US"/>
        </w:rPr>
        <w:t xml:space="preserve">; ed. coll.: O. I. </w:t>
      </w:r>
      <w:proofErr w:type="spellStart"/>
      <w:r w:rsidRPr="00FA406C">
        <w:rPr>
          <w:rFonts w:ascii="Times New Roman" w:hAnsi="Times New Roman"/>
          <w:sz w:val="28"/>
          <w:szCs w:val="28"/>
          <w:lang w:val="en-US"/>
        </w:rPr>
        <w:t>Donchenko</w:t>
      </w:r>
      <w:proofErr w:type="spellEnd"/>
      <w:r w:rsidRPr="00FA406C">
        <w:rPr>
          <w:rFonts w:ascii="Times New Roman" w:hAnsi="Times New Roman"/>
          <w:sz w:val="28"/>
          <w:szCs w:val="28"/>
          <w:lang w:val="en-US"/>
        </w:rPr>
        <w:t xml:space="preserve">, E. I. </w:t>
      </w:r>
      <w:proofErr w:type="spellStart"/>
      <w:r w:rsidRPr="00FA406C">
        <w:rPr>
          <w:rFonts w:ascii="Times New Roman" w:hAnsi="Times New Roman"/>
          <w:sz w:val="28"/>
          <w:szCs w:val="28"/>
          <w:lang w:val="en-US"/>
        </w:rPr>
        <w:t>Maslennikov</w:t>
      </w:r>
      <w:proofErr w:type="spellEnd"/>
      <w:r w:rsidRPr="00FA406C">
        <w:rPr>
          <w:rFonts w:ascii="Times New Roman" w:hAnsi="Times New Roman"/>
          <w:sz w:val="28"/>
          <w:szCs w:val="28"/>
          <w:lang w:val="en-US"/>
        </w:rPr>
        <w:t xml:space="preserve">, A. L. </w:t>
      </w:r>
      <w:proofErr w:type="spellStart"/>
      <w:r w:rsidRPr="00FA406C">
        <w:rPr>
          <w:rFonts w:ascii="Times New Roman" w:hAnsi="Times New Roman"/>
          <w:sz w:val="28"/>
          <w:szCs w:val="28"/>
          <w:lang w:val="en-US"/>
        </w:rPr>
        <w:t>Svyatoshniuk</w:t>
      </w:r>
      <w:proofErr w:type="spellEnd"/>
      <w:r w:rsidRPr="00FA406C">
        <w:rPr>
          <w:rFonts w:ascii="Times New Roman" w:hAnsi="Times New Roman"/>
          <w:sz w:val="28"/>
          <w:szCs w:val="28"/>
          <w:lang w:val="en-US"/>
        </w:rPr>
        <w:t xml:space="preserve">, and others. – Odesa: </w:t>
      </w:r>
      <w:proofErr w:type="spellStart"/>
      <w:r w:rsidRPr="00FA406C">
        <w:rPr>
          <w:rFonts w:ascii="Times New Roman" w:hAnsi="Times New Roman"/>
          <w:sz w:val="28"/>
          <w:szCs w:val="28"/>
          <w:lang w:val="en-US"/>
        </w:rPr>
        <w:t>Oldi</w:t>
      </w:r>
      <w:proofErr w:type="spellEnd"/>
      <w:r w:rsidRPr="00FA406C">
        <w:rPr>
          <w:rFonts w:ascii="Times New Roman" w:hAnsi="Times New Roman"/>
          <w:sz w:val="28"/>
          <w:szCs w:val="28"/>
          <w:lang w:val="en-US"/>
        </w:rPr>
        <w:t xml:space="preserve">+, 2024. </w:t>
      </w:r>
      <w:r w:rsidRPr="00FA406C">
        <w:rPr>
          <w:rFonts w:ascii="Times New Roman" w:hAnsi="Times New Roman"/>
          <w:sz w:val="28"/>
          <w:szCs w:val="28"/>
        </w:rPr>
        <w:t>C. 331-</w:t>
      </w:r>
      <w:proofErr w:type="gramStart"/>
      <w:r w:rsidRPr="00FA406C">
        <w:rPr>
          <w:rFonts w:ascii="Times New Roman" w:hAnsi="Times New Roman"/>
          <w:sz w:val="28"/>
          <w:szCs w:val="28"/>
        </w:rPr>
        <w:t>333.</w:t>
      </w:r>
      <w:r w:rsidR="00E3624D">
        <w:rPr>
          <w:rFonts w:ascii="Times New Roman" w:eastAsia="SimSun" w:hAnsi="Times New Roman"/>
          <w:color w:val="000000" w:themeColor="text1"/>
          <w:sz w:val="28"/>
          <w:szCs w:val="28"/>
          <w:lang w:val="en-US" w:eastAsia="zh-CN"/>
        </w:rPr>
        <w:t>.</w:t>
      </w:r>
      <w:proofErr w:type="gramEnd"/>
    </w:p>
    <w:p w14:paraId="51F633FA" w14:textId="093396FB" w:rsidR="00323E3C" w:rsidRPr="00FA406C" w:rsidRDefault="00323E3C" w:rsidP="005F7CC5">
      <w:pPr>
        <w:pStyle w:val="1"/>
        <w:spacing w:before="0" w:after="0" w:line="360" w:lineRule="auto"/>
        <w:jc w:val="center"/>
        <w:rPr>
          <w:rFonts w:ascii="Times New Roman" w:hAnsi="Times New Roman"/>
          <w:color w:val="000000" w:themeColor="text1"/>
          <w:sz w:val="28"/>
          <w:szCs w:val="28"/>
          <w:lang w:val="en-US"/>
        </w:rPr>
      </w:pPr>
      <w:bookmarkStart w:id="2" w:name="_Toc179399657"/>
      <w:r w:rsidRPr="00FA406C">
        <w:rPr>
          <w:rFonts w:ascii="Times New Roman" w:hAnsi="Times New Roman"/>
          <w:sz w:val="28"/>
          <w:szCs w:val="28"/>
          <w:lang w:val="en-US"/>
        </w:rPr>
        <w:lastRenderedPageBreak/>
        <w:t>CHAPTER 1</w:t>
      </w:r>
      <w:r w:rsidR="00E3624D" w:rsidRPr="00FA406C">
        <w:rPr>
          <w:rFonts w:ascii="Times New Roman" w:hAnsi="Times New Roman"/>
          <w:color w:val="000000" w:themeColor="text1"/>
          <w:sz w:val="28"/>
          <w:szCs w:val="28"/>
          <w:lang w:val="en-US"/>
        </w:rPr>
        <w:t>.</w:t>
      </w:r>
    </w:p>
    <w:p w14:paraId="2B8C4099" w14:textId="0DEEEF08" w:rsidR="00323E3C" w:rsidRPr="00323E3C" w:rsidRDefault="00323E3C" w:rsidP="005F7CC5">
      <w:pPr>
        <w:pStyle w:val="1"/>
        <w:spacing w:before="0" w:after="0" w:line="360" w:lineRule="auto"/>
        <w:jc w:val="center"/>
        <w:rPr>
          <w:rFonts w:ascii="Times New Roman" w:hAnsi="Times New Roman"/>
          <w:color w:val="000000" w:themeColor="text1"/>
          <w:sz w:val="28"/>
          <w:szCs w:val="28"/>
          <w:lang w:val="en-US"/>
        </w:rPr>
      </w:pPr>
      <w:r w:rsidRPr="00FA406C">
        <w:rPr>
          <w:rFonts w:ascii="Times New Roman" w:hAnsi="Times New Roman"/>
          <w:sz w:val="28"/>
          <w:szCs w:val="28"/>
          <w:lang w:val="en-US"/>
        </w:rPr>
        <w:t xml:space="preserve">THEORETICAL FOUNDATIONS OF </w:t>
      </w:r>
      <w:r w:rsidRPr="00FA406C">
        <w:rPr>
          <w:rFonts w:ascii="Times New Roman" w:hAnsi="Times New Roman"/>
          <w:bCs/>
          <w:iCs/>
          <w:sz w:val="28"/>
          <w:szCs w:val="28"/>
          <w:lang w:val="en-US"/>
        </w:rPr>
        <w:t>INFORMATION SECURITY MANAGEMENT</w:t>
      </w:r>
    </w:p>
    <w:bookmarkEnd w:id="2"/>
    <w:p w14:paraId="3E9391DD" w14:textId="3E96FCEE" w:rsidR="003076D6" w:rsidRDefault="003076D6" w:rsidP="005F7CC5">
      <w:pPr>
        <w:pStyle w:val="1"/>
        <w:spacing w:before="0" w:after="0" w:line="360" w:lineRule="auto"/>
        <w:jc w:val="both"/>
        <w:rPr>
          <w:rFonts w:ascii="Times New Roman" w:hAnsi="Times New Roman"/>
          <w:color w:val="000000" w:themeColor="text1"/>
          <w:sz w:val="28"/>
          <w:szCs w:val="28"/>
          <w:lang w:val="en-US"/>
        </w:rPr>
      </w:pPr>
    </w:p>
    <w:p w14:paraId="3E4FA5B9" w14:textId="43561939" w:rsidR="003076D6" w:rsidRDefault="00E3624D" w:rsidP="005F7CC5">
      <w:pPr>
        <w:pStyle w:val="2"/>
        <w:numPr>
          <w:ilvl w:val="1"/>
          <w:numId w:val="3"/>
        </w:numPr>
        <w:spacing w:before="0" w:after="0" w:line="360" w:lineRule="auto"/>
        <w:ind w:left="0" w:firstLine="709"/>
        <w:jc w:val="both"/>
        <w:rPr>
          <w:rStyle w:val="20"/>
          <w:rFonts w:ascii="Times New Roman" w:hAnsi="Times New Roman"/>
          <w:b/>
          <w:bCs/>
          <w:color w:val="000000" w:themeColor="text1"/>
          <w:sz w:val="28"/>
          <w:szCs w:val="28"/>
          <w:lang w:val="en-US"/>
        </w:rPr>
      </w:pPr>
      <w:bookmarkStart w:id="3" w:name="_Toc179399658"/>
      <w:r>
        <w:rPr>
          <w:rStyle w:val="20"/>
          <w:rFonts w:ascii="Times New Roman" w:hAnsi="Times New Roman"/>
          <w:b/>
          <w:bCs/>
          <w:color w:val="000000" w:themeColor="text1"/>
          <w:sz w:val="28"/>
          <w:szCs w:val="28"/>
          <w:lang w:val="en-US"/>
        </w:rPr>
        <w:t>Relevance of the problem of information security (information security) in the modern world</w:t>
      </w:r>
      <w:bookmarkEnd w:id="3"/>
    </w:p>
    <w:p w14:paraId="10958D44" w14:textId="7C60C58E" w:rsidR="003076D6" w:rsidRDefault="00E3624D" w:rsidP="00323E3C">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en-US"/>
        </w:rPr>
        <w:t>The problem of information security in the modern world has become more and more urgent and serious, which is like a hanging sword of Damocles, always threatening the meticulous protection of personal privacy, the absolute security of the core assets of enterprises as well as the solid barrier of national security. With the rapid development of information technology, the depth and breadth of cyberspace continues to expand, information security issues have evolved from a single technical field into a multi-level, cross-field comprehensive challenges. This challenge not only tests the professional ability and innovative thinking of technicians, but also highlights the profound understanding of and importance attached to information security by the whole society.</w:t>
      </w:r>
    </w:p>
    <w:p w14:paraId="54592220" w14:textId="02F3CB3C" w:rsidR="003076D6"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Looking back at the long history of information technology, it is not difficult to realize that the issue of information security has always evolved along with the evolution of technology. From the initial simple telegraphic communication and telephone line applications to today's full popularity of the Internet and mobile devices, each technological breakthrough has brought us convenience and efficiency, but also brought new hidden dangers for information security. </w:t>
      </w:r>
      <w:proofErr w:type="spellStart"/>
      <w:r>
        <w:rPr>
          <w:rFonts w:ascii="Times New Roman" w:hAnsi="Times New Roman"/>
          <w:color w:val="000000" w:themeColor="text1"/>
          <w:sz w:val="28"/>
          <w:szCs w:val="28"/>
          <w:lang w:val="en-US"/>
        </w:rPr>
        <w:t>Cyber attacks</w:t>
      </w:r>
      <w:proofErr w:type="spellEnd"/>
      <w:r>
        <w:rPr>
          <w:rFonts w:ascii="Times New Roman" w:hAnsi="Times New Roman"/>
          <w:color w:val="000000" w:themeColor="text1"/>
          <w:sz w:val="28"/>
          <w:szCs w:val="28"/>
          <w:lang w:val="en-US"/>
        </w:rPr>
        <w:t xml:space="preserve"> are constantly upgrading, from cunning ransomware, advanced persistent threats, to new types of attacks such as elusive zero-day exploits, hackers are always able to find new breakthroughs that leave people defenseless. These threats are not only hidden in the depths of the dark web, but may also quietly appear in all corners of our daily lives, stealing our personal information silently like ghosts, threatening the safety of our funds, and even destabilizing the order of society</w:t>
      </w:r>
      <w:r w:rsidR="00CB0D37">
        <w:rPr>
          <w:rFonts w:ascii="Times New Roman" w:hAnsi="Times New Roman"/>
          <w:color w:val="000000" w:themeColor="text1"/>
          <w:sz w:val="28"/>
          <w:szCs w:val="28"/>
          <w:lang w:val="uk-UA"/>
        </w:rPr>
        <w:t xml:space="preserve"> </w:t>
      </w:r>
      <w:r w:rsidR="00572283">
        <w:rPr>
          <w:rFonts w:ascii="Times New Roman" w:hAnsi="Times New Roman"/>
          <w:color w:val="000000" w:themeColor="text1"/>
          <w:sz w:val="28"/>
          <w:szCs w:val="28"/>
          <w:lang w:val="en-US"/>
        </w:rPr>
        <w:t>[12]</w:t>
      </w:r>
      <w:r>
        <w:rPr>
          <w:rFonts w:ascii="Times New Roman" w:hAnsi="Times New Roman"/>
          <w:color w:val="000000" w:themeColor="text1"/>
          <w:sz w:val="28"/>
          <w:szCs w:val="28"/>
          <w:lang w:val="en-US"/>
        </w:rPr>
        <w:t>.</w:t>
      </w:r>
    </w:p>
    <w:p w14:paraId="7A7EF6D8" w14:textId="77777777" w:rsidR="003076D6"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Information security is increasingly closely related to the degree of social informatization, and it has become an indispensable and important component of </w:t>
      </w:r>
      <w:r>
        <w:rPr>
          <w:rFonts w:ascii="Times New Roman" w:hAnsi="Times New Roman"/>
          <w:color w:val="000000" w:themeColor="text1"/>
          <w:sz w:val="28"/>
          <w:szCs w:val="28"/>
          <w:lang w:val="en-US"/>
        </w:rPr>
        <w:lastRenderedPageBreak/>
        <w:t>modern society. In this highly informatized era, cyberspace has permeated every aspect of social life and become an indispensable infrastructure for the functioning of modern society. From business transactions, social entertainment to government decision-making, the flow and sharing of information is indispensable at all levels. This information has become the "blood" of modern society and its value cannot be measured in monetary terms. Once suffered loss or leakage, the consequences will be unimaginable. Therefore, information security capabilities have become an important indicator of the core competitiveness of a country, an organization or even an individual. For organizations, if they are unable to effectively protect their information security, they will face the risk of significant economic loss, reputational damage and business interruption. As for the country, information security is an important part of national security and an important guarantee of national sovereignty and core interests.</w:t>
      </w:r>
    </w:p>
    <w:p w14:paraId="2AD645F2" w14:textId="289B5F05" w:rsidR="002B001B"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At the same time, the importance of the issue of information security to national security cannot be ignored. In the information age, information has become an important strategic resource of the State, and mastering information means mastering the initiative and competitive advantage. Countries have strengthened the research and development and application of information security technology to enhance their own information security protection capability and safeguard the core interests of the country. Cyberspace has become the new battlefield of modern warfare, and new threats such as cyberattacks, cybertheft and cyberterrorism are emerging one after another, which not only come from other countries or hacker organizations, but also may come from internal malicious actors or dissatisfied people. Once a country's information security defenses are breached, the consequences will be catastrophic, leading not only to major economic losses, but also to damage to the country's reputation and international status, and even endangering the country's security and stability. Therefore, countries need to strengthen international cooperation to jointly address information security challenges and maintain peace and stability in global cyberspace</w:t>
      </w:r>
      <w:r w:rsidR="00572283">
        <w:rPr>
          <w:rFonts w:ascii="Times New Roman" w:hAnsi="Times New Roman"/>
          <w:color w:val="000000" w:themeColor="text1"/>
          <w:sz w:val="28"/>
          <w:szCs w:val="28"/>
          <w:lang w:val="en-US"/>
        </w:rPr>
        <w:t xml:space="preserve"> [7]</w:t>
      </w:r>
      <w:r>
        <w:rPr>
          <w:rFonts w:ascii="Times New Roman" w:hAnsi="Times New Roman"/>
          <w:color w:val="000000" w:themeColor="text1"/>
          <w:sz w:val="28"/>
          <w:szCs w:val="28"/>
          <w:lang w:val="en-US"/>
        </w:rPr>
        <w:t>.</w:t>
      </w:r>
    </w:p>
    <w:p w14:paraId="73D0B8C6" w14:textId="1D889556" w:rsidR="003076D6"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lastRenderedPageBreak/>
        <w:t>In addition, the impact of information security issues on economic and social development has become increasingly significant. With the vigorous development of the network economy, new forms of business such as e-commerce, online education and telemedicine have sprung up, injecting new vitality into economic growth and social development. However, these new businesses also bring information security risks. Once the information security of enterprises and individuals is threatened, it may lead to significant economic losses, business interruptions and even a crisis of social trust. Frequent data leakage incidents in recent years have brought huge fines and reputational losses to many enterprises, seriously jeopardizing their market competitiveness and long-term development. For example, a well-known Internet company suffered not only a huge fine but also lost the trust of a large number of users and the company's market capitalization slumped after failing to effectively protect user data, which led to a large-scale data leakage. These incidents have warned us that information security is not only a challenge at the technical level, but also a severe test for the economic and social development of the whole society.</w:t>
      </w:r>
    </w:p>
    <w:p w14:paraId="0C8EB697" w14:textId="77777777" w:rsidR="00766C98" w:rsidRPr="004216A5" w:rsidRDefault="00766C98" w:rsidP="00766C98">
      <w:pPr>
        <w:spacing w:after="0" w:line="360" w:lineRule="auto"/>
        <w:ind w:firstLine="709"/>
        <w:jc w:val="both"/>
        <w:rPr>
          <w:rFonts w:ascii="Times New Roman" w:hAnsi="Times New Roman"/>
          <w:color w:val="000000" w:themeColor="text1"/>
          <w:sz w:val="28"/>
          <w:szCs w:val="28"/>
          <w:lang w:val="en-US"/>
        </w:rPr>
      </w:pPr>
      <w:r w:rsidRPr="004216A5">
        <w:rPr>
          <w:rFonts w:ascii="Times New Roman" w:hAnsi="Times New Roman"/>
          <w:color w:val="000000" w:themeColor="text1"/>
          <w:sz w:val="28"/>
          <w:szCs w:val="28"/>
          <w:lang w:val="en-US"/>
        </w:rPr>
        <w:t>However, we also need to acknowledge that information security is a social issue in addition to a technological one. The information age has accelerated the pace at which information is disseminated, and if it is misused or leaked, it may seriously harm people, businesses, and even the government. To preserve information security, it is crucial to improve information security education and increase public awareness of the issue across society. Information security should be the responsibility of the government, businesses, and individuals working together to provide a secure, dependable, and effective information ecosystem [19].</w:t>
      </w:r>
    </w:p>
    <w:p w14:paraId="4339CC3D" w14:textId="77777777" w:rsidR="002B001B"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eastAsia="SimSun" w:hAnsi="Times New Roman"/>
          <w:color w:val="000000" w:themeColor="text1"/>
          <w:sz w:val="28"/>
          <w:szCs w:val="28"/>
          <w:lang w:val="en-US" w:eastAsia="zh-CN"/>
        </w:rPr>
        <w:t xml:space="preserve"> </w:t>
      </w:r>
      <w:r>
        <w:rPr>
          <w:rFonts w:ascii="Times New Roman" w:hAnsi="Times New Roman"/>
          <w:color w:val="000000" w:themeColor="text1"/>
          <w:sz w:val="28"/>
          <w:szCs w:val="28"/>
          <w:lang w:val="en-US"/>
        </w:rPr>
        <w:t xml:space="preserve">To summarize, the issue of information security in the modern world has risen to a completely new level, which not only directly threatens the protection of personal privacy, the maintenance of corporate secrets and the safeguarding of national security, but also has a far-reaching impact on economic and social development. In the face of this challenge, we </w:t>
      </w:r>
      <w:proofErr w:type="spellStart"/>
      <w:r>
        <w:rPr>
          <w:rFonts w:ascii="Times New Roman" w:hAnsi="Times New Roman"/>
          <w:color w:val="000000" w:themeColor="text1"/>
          <w:sz w:val="28"/>
          <w:szCs w:val="28"/>
          <w:lang w:val="en-US"/>
        </w:rPr>
        <w:t>can not</w:t>
      </w:r>
      <w:proofErr w:type="spellEnd"/>
      <w:r>
        <w:rPr>
          <w:rFonts w:ascii="Times New Roman" w:hAnsi="Times New Roman"/>
          <w:color w:val="000000" w:themeColor="text1"/>
          <w:sz w:val="28"/>
          <w:szCs w:val="28"/>
          <w:lang w:val="en-US"/>
        </w:rPr>
        <w:t xml:space="preserve"> have the slightest slackness and contempt, we must go all out to strengthen the research and development and </w:t>
      </w:r>
      <w:r>
        <w:rPr>
          <w:rFonts w:ascii="Times New Roman" w:hAnsi="Times New Roman"/>
          <w:color w:val="000000" w:themeColor="text1"/>
          <w:sz w:val="28"/>
          <w:szCs w:val="28"/>
          <w:lang w:val="en-US"/>
        </w:rPr>
        <w:lastRenderedPageBreak/>
        <w:t xml:space="preserve">application of information security technology, improve the information security protection ability, to ensure the economic prosperity, political stability, cultural diversity and social harmony of individuals, organizations, countries and the world. </w:t>
      </w:r>
    </w:p>
    <w:p w14:paraId="6584E852" w14:textId="2424AD63" w:rsidR="002B001B"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The government, enterprises and individuals should work together to form a strong synergy for the whole society to pay attention to and maintain information security. Only in this way can we gain an invincible foothold in this era of informatization and digitization, meet the challenges and opportunities of the future, and contribute to the construction of a secure, stable and prosperous cyberspace. Information security is not only a technical competition, but also a comprehensive test of human wisdom, cooperation and responsibility. Let's work together to guard the blue sky of the digital world and ensure that information security becomes a powerful force for social progress and development</w:t>
      </w:r>
      <w:r w:rsidR="00572283">
        <w:rPr>
          <w:rFonts w:ascii="Times New Roman" w:hAnsi="Times New Roman"/>
          <w:color w:val="000000" w:themeColor="text1"/>
          <w:sz w:val="28"/>
          <w:szCs w:val="28"/>
          <w:lang w:val="en-US"/>
        </w:rPr>
        <w:t xml:space="preserve"> [35]</w:t>
      </w:r>
      <w:r>
        <w:rPr>
          <w:rFonts w:ascii="Times New Roman" w:hAnsi="Times New Roman"/>
          <w:color w:val="000000" w:themeColor="text1"/>
          <w:sz w:val="28"/>
          <w:szCs w:val="28"/>
          <w:lang w:val="en-US"/>
        </w:rPr>
        <w:t>. At the same time, we also need to recognize that information security is a long-term and continuous process that requires us to constantly learn and adapt to the challenges of new technologies and new threats. Only by maintaining attention and vigilance to information security issues can we ensure the information security of individuals, organizations and the State, and contribute to the prosperity and stability of society. Therefore, the whole society should strengthen its awareness and understanding of information security issues, improve its information security awareness and skill level, and work together to build a safe, reliable and efficient information environment.</w:t>
      </w:r>
    </w:p>
    <w:p w14:paraId="1A0D098E" w14:textId="4C7DB2ED" w:rsidR="003076D6" w:rsidRDefault="00E3624D" w:rsidP="00323E3C">
      <w:pPr>
        <w:spacing w:after="0" w:line="360" w:lineRule="auto"/>
        <w:ind w:firstLine="709"/>
        <w:jc w:val="both"/>
        <w:rPr>
          <w:rFonts w:ascii="Times New Roman" w:eastAsia="SimSun" w:hAnsi="Times New Roman"/>
          <w:color w:val="000000" w:themeColor="text1"/>
          <w:sz w:val="28"/>
          <w:szCs w:val="28"/>
          <w:lang w:val="en-US" w:eastAsia="zh-CN"/>
        </w:rPr>
      </w:pPr>
      <w:r>
        <w:rPr>
          <w:rFonts w:ascii="Times New Roman" w:eastAsia="SimSun" w:hAnsi="Times New Roman"/>
          <w:color w:val="000000" w:themeColor="text1"/>
          <w:sz w:val="28"/>
          <w:szCs w:val="28"/>
          <w:lang w:val="en-US" w:eastAsia="zh-CN"/>
        </w:rPr>
        <w:t xml:space="preserve"> </w:t>
      </w:r>
      <w:r>
        <w:rPr>
          <w:rFonts w:ascii="Times New Roman" w:hAnsi="Times New Roman"/>
          <w:color w:val="000000" w:themeColor="text1"/>
          <w:sz w:val="28"/>
          <w:szCs w:val="28"/>
          <w:lang w:val="en-US"/>
        </w:rPr>
        <w:t>In addition, governments, enterprises and individuals need to work together in maintaining information security. Governments should formulate and improve information security laws and regulations, strengthen information security supervision and law enforcement, and provide secure and trustworthy information services for the whole society. Enterprises, on the other hand, need to strengthen information security management and technological innovation, improve information security defense capabilities and emergency response speed to ensure corporate information security and business security</w:t>
      </w:r>
      <w:r w:rsidR="00572283">
        <w:rPr>
          <w:rFonts w:ascii="Times New Roman" w:hAnsi="Times New Roman"/>
          <w:color w:val="000000" w:themeColor="text1"/>
          <w:sz w:val="28"/>
          <w:szCs w:val="28"/>
          <w:lang w:val="en-US"/>
        </w:rPr>
        <w:t xml:space="preserve"> [38]</w:t>
      </w:r>
      <w:r>
        <w:rPr>
          <w:rFonts w:ascii="Times New Roman" w:hAnsi="Times New Roman"/>
          <w:color w:val="000000" w:themeColor="text1"/>
          <w:sz w:val="28"/>
          <w:szCs w:val="28"/>
          <w:lang w:val="en-US"/>
        </w:rPr>
        <w:t>.</w:t>
      </w:r>
      <w:r>
        <w:rPr>
          <w:rFonts w:ascii="Times New Roman" w:eastAsia="SimSun" w:hAnsi="Times New Roman"/>
          <w:color w:val="000000" w:themeColor="text1"/>
          <w:sz w:val="28"/>
          <w:szCs w:val="28"/>
          <w:lang w:val="en-US" w:eastAsia="zh-CN"/>
        </w:rPr>
        <w:t xml:space="preserve"> </w:t>
      </w:r>
    </w:p>
    <w:p w14:paraId="01344A2E" w14:textId="77777777" w:rsidR="003076D6" w:rsidRDefault="00E3624D" w:rsidP="00323E3C">
      <w:pPr>
        <w:pStyle w:val="2"/>
        <w:spacing w:before="0" w:after="0" w:line="360" w:lineRule="auto"/>
        <w:ind w:firstLine="709"/>
        <w:jc w:val="both"/>
        <w:rPr>
          <w:rFonts w:ascii="Times New Roman" w:hAnsi="Times New Roman"/>
          <w:color w:val="000000" w:themeColor="text1"/>
          <w:sz w:val="28"/>
          <w:szCs w:val="20"/>
          <w:lang w:val="en-US"/>
        </w:rPr>
      </w:pPr>
      <w:bookmarkStart w:id="4" w:name="_Toc179399659"/>
      <w:r>
        <w:rPr>
          <w:rFonts w:ascii="Times New Roman" w:hAnsi="Times New Roman"/>
          <w:color w:val="000000" w:themeColor="text1"/>
          <w:sz w:val="28"/>
          <w:szCs w:val="20"/>
          <w:lang w:val="en-US"/>
        </w:rPr>
        <w:lastRenderedPageBreak/>
        <w:t>1.2. Concept of information security, components, information security management standards</w:t>
      </w:r>
      <w:bookmarkEnd w:id="4"/>
    </w:p>
    <w:p w14:paraId="4E0E8606" w14:textId="77777777" w:rsidR="003076D6" w:rsidRPr="009842CE" w:rsidRDefault="00E3624D" w:rsidP="00323E3C">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The concept of information security has evolved significantly over the past few decades, transforming from a niche technical concern into a critical business imperative that permeates every aspect of modern organizations. At its core, information security encompasses the practices, policies, and technologies designed to protect data, information systems, and networks from unauthorized access, use, disclosure, disruption, modification, or destruction. The multifaceted nature of information security reflects the complex interplay between technological advancements, organizational processes, and human behavior in an increasingly interconnected digital landscape.</w:t>
      </w:r>
    </w:p>
    <w:p w14:paraId="1E3880AE" w14:textId="680E04E0" w:rsidR="003076D6" w:rsidRPr="009842CE" w:rsidRDefault="00E3624D" w:rsidP="00323E3C">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Von Solms, a pioneering researcher in the field, emphasized the paramount importance of information security in the late 1990s, arguing that the protection of information assets is fundamental to the survival and success of organizations in the information age. His work laid the groundwork for a more holistic understanding of information security, moving beyond purely technical solutions to encompass managerial and organizational aspects. Building on Von Solms' insights, subsequent researchers and practitioners have developed comprehensive frameworks and standards to guide the implementation of robust information security programs</w:t>
      </w:r>
      <w:r w:rsidR="00572283">
        <w:rPr>
          <w:rFonts w:ascii="Times New Roman" w:hAnsi="Times New Roman"/>
          <w:color w:val="000000" w:themeColor="text1"/>
          <w:sz w:val="28"/>
          <w:szCs w:val="28"/>
          <w:lang w:val="en-US"/>
        </w:rPr>
        <w:t xml:space="preserve"> [21]</w:t>
      </w:r>
      <w:r w:rsidRPr="009842CE">
        <w:rPr>
          <w:rFonts w:ascii="Times New Roman" w:hAnsi="Times New Roman"/>
          <w:color w:val="000000" w:themeColor="text1"/>
          <w:sz w:val="28"/>
          <w:szCs w:val="28"/>
          <w:lang w:val="en-US"/>
        </w:rPr>
        <w:t xml:space="preserve">. </w:t>
      </w:r>
    </w:p>
    <w:p w14:paraId="78AD52BF" w14:textId="7A5BA16A" w:rsidR="003076D6" w:rsidRPr="009842CE" w:rsidRDefault="00E3624D" w:rsidP="00323E3C">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conceptual foundation of information security is often articulated through the CIA triad: Confidentiality, Integrity, and Availability. </w:t>
      </w:r>
      <w:proofErr w:type="spellStart"/>
      <w:r w:rsidRPr="009842CE">
        <w:rPr>
          <w:rFonts w:ascii="Times New Roman" w:hAnsi="Times New Roman"/>
          <w:color w:val="000000" w:themeColor="text1"/>
          <w:sz w:val="28"/>
          <w:szCs w:val="28"/>
          <w:lang w:val="en-US"/>
        </w:rPr>
        <w:t>Chaeikar</w:t>
      </w:r>
      <w:proofErr w:type="spellEnd"/>
      <w:r w:rsidRPr="009842CE">
        <w:rPr>
          <w:rFonts w:ascii="Times New Roman" w:hAnsi="Times New Roman"/>
          <w:color w:val="000000" w:themeColor="text1"/>
          <w:sz w:val="28"/>
          <w:szCs w:val="28"/>
          <w:lang w:val="en-US"/>
        </w:rPr>
        <w:t xml:space="preserve">, Jafari, </w:t>
      </w:r>
      <w:proofErr w:type="spellStart"/>
      <w:r w:rsidRPr="009842CE">
        <w:rPr>
          <w:rFonts w:ascii="Times New Roman" w:hAnsi="Times New Roman"/>
          <w:color w:val="000000" w:themeColor="text1"/>
          <w:sz w:val="28"/>
          <w:szCs w:val="28"/>
          <w:lang w:val="en-US"/>
        </w:rPr>
        <w:t>Therdoost</w:t>
      </w:r>
      <w:proofErr w:type="spellEnd"/>
      <w:r w:rsidRPr="009842CE">
        <w:rPr>
          <w:rFonts w:ascii="Times New Roman" w:hAnsi="Times New Roman"/>
          <w:color w:val="000000" w:themeColor="text1"/>
          <w:sz w:val="28"/>
          <w:szCs w:val="28"/>
          <w:lang w:val="en-US"/>
        </w:rPr>
        <w:t xml:space="preserve">, and Kar explored the definitions and criteria of the CIA security triangle, particularly in the context of electronic voting systems. Their research underscores the universal applicability of these principles across various domains of information security. Confidentiality ensures that information is accessible only to those authorized to have access; integrity guarantees the accuracy and completeness of information and processing methods; and availability ensures that authorized users have access to information when needed. As the digital landscape has grown more complex, the concept of information security has expanded to encompass additional dimensions. Abagail's work on the design and validation of an information security </w:t>
      </w:r>
      <w:r w:rsidRPr="009842CE">
        <w:rPr>
          <w:rFonts w:ascii="Times New Roman" w:hAnsi="Times New Roman"/>
          <w:color w:val="000000" w:themeColor="text1"/>
          <w:sz w:val="28"/>
          <w:szCs w:val="28"/>
          <w:lang w:val="en-US"/>
        </w:rPr>
        <w:lastRenderedPageBreak/>
        <w:t>culture framework highlights the critical role of organizational culture in fostering effective security practices. Her research emphasizes that technical controls alone are insufficient; a pervasive security-conscious culture is essential for maintaining robust information protection in the face of evolving threats</w:t>
      </w:r>
      <w:r w:rsidR="00572283">
        <w:rPr>
          <w:rFonts w:ascii="Times New Roman" w:hAnsi="Times New Roman"/>
          <w:color w:val="000000" w:themeColor="text1"/>
          <w:sz w:val="28"/>
          <w:szCs w:val="28"/>
          <w:lang w:val="en-US"/>
        </w:rPr>
        <w:t xml:space="preserve"> [48]</w:t>
      </w:r>
      <w:r w:rsidRPr="009842CE">
        <w:rPr>
          <w:rFonts w:ascii="Times New Roman" w:hAnsi="Times New Roman"/>
          <w:color w:val="000000" w:themeColor="text1"/>
          <w:sz w:val="28"/>
          <w:szCs w:val="28"/>
          <w:lang w:val="en-US"/>
        </w:rPr>
        <w:t>.</w:t>
      </w:r>
    </w:p>
    <w:p w14:paraId="2C4C6ACA" w14:textId="1E57A1F1" w:rsidR="003076D6" w:rsidRPr="009842CE" w:rsidRDefault="00E3624D" w:rsidP="00323E3C">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The components of information security extend far beyond technological solutions, encompassing a wide array of organizational, procedural, and human factors. Rigby's analysis of cybersecurity and risk management underscores the necessity of leadership from the C-suite in developing comprehensive security strategies. His work emphasizes that effective information security requires a top-down approach, with executive leadership actively involved in setting security priorities and allocating resources. Technological components of information security include firewalls, intrusion detection and prevention systems, encryption technologies, and access control mechanisms. However, as highlighted by Doell's research on essential cybersecurity measures, the effectiveness of these technologies depends heavily on their proper configuration, maintenance, and integration into broader security frameworks. Doell's work emphasizes the importance of a layered approach to security, combining multiple defensive measures to create a robust security posture</w:t>
      </w:r>
      <w:r w:rsidR="00572283">
        <w:rPr>
          <w:rFonts w:ascii="Times New Roman" w:hAnsi="Times New Roman"/>
          <w:color w:val="000000" w:themeColor="text1"/>
          <w:sz w:val="28"/>
          <w:szCs w:val="28"/>
          <w:lang w:val="en-US"/>
        </w:rPr>
        <w:t xml:space="preserve"> [49]</w:t>
      </w:r>
      <w:r w:rsidRPr="009842CE">
        <w:rPr>
          <w:rFonts w:ascii="Times New Roman" w:hAnsi="Times New Roman"/>
          <w:color w:val="000000" w:themeColor="text1"/>
          <w:sz w:val="28"/>
          <w:szCs w:val="28"/>
          <w:lang w:val="en-US"/>
        </w:rPr>
        <w:t>.</w:t>
      </w:r>
    </w:p>
    <w:p w14:paraId="0AA99589" w14:textId="77777777" w:rsidR="003076D6" w:rsidRPr="009842CE" w:rsidRDefault="00E3624D" w:rsidP="00323E3C">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Human factors play a crucial role in information security, as evidenced by numerous high-profile data breaches and security incidents. The cases of eBay, Ashley Madison, and Under </w:t>
      </w:r>
      <w:proofErr w:type="spellStart"/>
      <w:r w:rsidRPr="009842CE">
        <w:rPr>
          <w:rFonts w:ascii="Times New Roman" w:hAnsi="Times New Roman"/>
          <w:color w:val="000000" w:themeColor="text1"/>
          <w:sz w:val="28"/>
          <w:szCs w:val="28"/>
          <w:lang w:val="en-US"/>
        </w:rPr>
        <w:t>Armour's</w:t>
      </w:r>
      <w:proofErr w:type="spellEnd"/>
      <w:r w:rsidRPr="009842CE">
        <w:rPr>
          <w:rFonts w:ascii="Times New Roman" w:hAnsi="Times New Roman"/>
          <w:color w:val="000000" w:themeColor="text1"/>
          <w:sz w:val="28"/>
          <w:szCs w:val="28"/>
          <w:lang w:val="en-US"/>
        </w:rPr>
        <w:t xml:space="preserve"> MyFitnessPal, as analyzed by Coty, Basu, Aiello, and Goud respectively, demonstrate the potential consequences of inadequate security measures and the exploitation of human vulnerabilities. These incidents underscore the need for comprehensive security awareness training programs and the cultivation of a security-conscious organizational culture.</w:t>
      </w:r>
    </w:p>
    <w:p w14:paraId="26DA6D8E" w14:textId="3E002A3C" w:rsidR="003076D6" w:rsidRPr="009842CE" w:rsidRDefault="00E3624D" w:rsidP="00323E3C">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development and implementation of information security management standards have been instrumental in providing organizations with structured approaches to addressing security challenges. The ISO/IEC 27002:2013 standard, as discussed by PECB, offers a comprehensive code of practice for information security controls. This standard provides organizations with best practices for </w:t>
      </w:r>
      <w:r w:rsidRPr="009842CE">
        <w:rPr>
          <w:rFonts w:ascii="Times New Roman" w:hAnsi="Times New Roman"/>
          <w:color w:val="000000" w:themeColor="text1"/>
          <w:sz w:val="28"/>
          <w:szCs w:val="28"/>
          <w:lang w:val="en-US"/>
        </w:rPr>
        <w:lastRenderedPageBreak/>
        <w:t>selecting, implementing, and managing information security controls, taking into account their specific risk environments. Another significant framework in the realm of information security management is COBIT (Control Objectives for Information and Related Technologies). White's analysis of COBIT highlights its role as a framework for aligning IT governance with business objectives. Gomes and Rebeiro's case study on the implementation of COBIT in a high public educational institution demonstrates the framework's adaptability to various organizational contexts and its potential benefits in improving overall IT governance and security management</w:t>
      </w:r>
      <w:r w:rsidR="00607868">
        <w:rPr>
          <w:rFonts w:ascii="Times New Roman" w:hAnsi="Times New Roman"/>
          <w:color w:val="000000" w:themeColor="text1"/>
          <w:sz w:val="28"/>
          <w:szCs w:val="28"/>
          <w:lang w:val="uk-UA"/>
        </w:rPr>
        <w:t xml:space="preserve"> </w:t>
      </w:r>
      <w:r w:rsidR="00607868">
        <w:rPr>
          <w:rFonts w:ascii="Times New Roman" w:hAnsi="Times New Roman"/>
          <w:color w:val="000000" w:themeColor="text1"/>
          <w:sz w:val="28"/>
          <w:szCs w:val="28"/>
          <w:lang w:val="en-US"/>
        </w:rPr>
        <w:t>[16]</w:t>
      </w:r>
      <w:r w:rsidRPr="009842CE">
        <w:rPr>
          <w:rFonts w:ascii="Times New Roman" w:hAnsi="Times New Roman"/>
          <w:color w:val="000000" w:themeColor="text1"/>
          <w:sz w:val="28"/>
          <w:szCs w:val="28"/>
          <w:lang w:val="en-US"/>
        </w:rPr>
        <w:t>.</w:t>
      </w:r>
    </w:p>
    <w:p w14:paraId="24A9B0B0" w14:textId="4D1F1295" w:rsidR="003076D6" w:rsidRPr="009842CE" w:rsidRDefault="00E3624D" w:rsidP="00323E3C">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evolution of information security management standards reflects the changing nature of cyber threats and the increasing complexity of digital environments. The U.S. National Institute of Standards and Technology (NIST) has played a pivotal role in developing comprehensive cybersecurity frameworks that address emerging challenges. NIST's approach, as outlined in their cybersecurity resources, emphasizes the need for flexible, risk-based security strategies that can adapt to evolving threats and technological changes. </w:t>
      </w:r>
      <w:proofErr w:type="spellStart"/>
      <w:r w:rsidRPr="009842CE">
        <w:rPr>
          <w:rFonts w:ascii="Times New Roman" w:hAnsi="Times New Roman"/>
          <w:color w:val="000000" w:themeColor="text1"/>
          <w:sz w:val="28"/>
          <w:szCs w:val="28"/>
          <w:lang w:val="en-US"/>
        </w:rPr>
        <w:t>Haviluddin</w:t>
      </w:r>
      <w:proofErr w:type="spellEnd"/>
      <w:r w:rsidRPr="009842CE">
        <w:rPr>
          <w:rFonts w:ascii="Times New Roman" w:hAnsi="Times New Roman"/>
          <w:color w:val="000000" w:themeColor="text1"/>
          <w:sz w:val="28"/>
          <w:szCs w:val="28"/>
          <w:lang w:val="en-US"/>
        </w:rPr>
        <w:t>, Anthony, and Alfred's study on the utilization of the COBIT framework within IT governance provides insights into the practical application of security standards and frameworks. Their research highlights the importance of aligning security practices with broader organizational goals and governance structures, emphasizing that effective information security management is not an isolated technical function but an integral part of overall organizational strategy</w:t>
      </w:r>
      <w:r w:rsidR="00607868">
        <w:rPr>
          <w:rFonts w:ascii="Times New Roman" w:hAnsi="Times New Roman"/>
          <w:color w:val="000000" w:themeColor="text1"/>
          <w:sz w:val="28"/>
          <w:szCs w:val="28"/>
          <w:lang w:val="en-US"/>
        </w:rPr>
        <w:t xml:space="preserve"> [22]</w:t>
      </w:r>
      <w:r w:rsidRPr="009842CE">
        <w:rPr>
          <w:rFonts w:ascii="Times New Roman" w:hAnsi="Times New Roman"/>
          <w:color w:val="000000" w:themeColor="text1"/>
          <w:sz w:val="28"/>
          <w:szCs w:val="28"/>
          <w:lang w:val="en-US"/>
        </w:rPr>
        <w:t>.</w:t>
      </w:r>
    </w:p>
    <w:p w14:paraId="1CEC0A16" w14:textId="665C188B" w:rsidR="003076D6" w:rsidRPr="009842CE" w:rsidRDefault="00E3624D" w:rsidP="00323E3C">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concept of information security continues to evolve in response to emerging technologies and changing threat landscapes. The proliferation of cloud computing, Internet of Things (IoT) devices, and artificial intelligence presents new challenges and opportunities for information security. </w:t>
      </w:r>
      <w:proofErr w:type="spellStart"/>
      <w:r w:rsidRPr="009842CE">
        <w:rPr>
          <w:rFonts w:ascii="Times New Roman" w:hAnsi="Times New Roman"/>
          <w:color w:val="000000" w:themeColor="text1"/>
          <w:sz w:val="28"/>
          <w:szCs w:val="28"/>
          <w:lang w:val="en-US"/>
        </w:rPr>
        <w:t>Pagliery's</w:t>
      </w:r>
      <w:proofErr w:type="spellEnd"/>
      <w:r w:rsidRPr="009842CE">
        <w:rPr>
          <w:rFonts w:ascii="Times New Roman" w:hAnsi="Times New Roman"/>
          <w:color w:val="000000" w:themeColor="text1"/>
          <w:sz w:val="28"/>
          <w:szCs w:val="28"/>
          <w:lang w:val="en-US"/>
        </w:rPr>
        <w:t xml:space="preserve"> analysis of major </w:t>
      </w:r>
      <w:proofErr w:type="spellStart"/>
      <w:r w:rsidRPr="009842CE">
        <w:rPr>
          <w:rFonts w:ascii="Times New Roman" w:hAnsi="Times New Roman"/>
          <w:color w:val="000000" w:themeColor="text1"/>
          <w:sz w:val="28"/>
          <w:szCs w:val="28"/>
          <w:lang w:val="en-US"/>
        </w:rPr>
        <w:t>cyber attacks</w:t>
      </w:r>
      <w:proofErr w:type="spellEnd"/>
      <w:r w:rsidRPr="009842CE">
        <w:rPr>
          <w:rFonts w:ascii="Times New Roman" w:hAnsi="Times New Roman"/>
          <w:color w:val="000000" w:themeColor="text1"/>
          <w:sz w:val="28"/>
          <w:szCs w:val="28"/>
          <w:lang w:val="en-US"/>
        </w:rPr>
        <w:t xml:space="preserve">, such as the Aramco hack, illustrates the potential for devastating consequences when sophisticated threat actors target critical infrastructure and information systems. As organizations grapple with these challenges, the need for adaptive and resilient security approaches becomes increasingly apparent. McGee's </w:t>
      </w:r>
      <w:r w:rsidRPr="009842CE">
        <w:rPr>
          <w:rFonts w:ascii="Times New Roman" w:hAnsi="Times New Roman"/>
          <w:color w:val="000000" w:themeColor="text1"/>
          <w:sz w:val="28"/>
          <w:szCs w:val="28"/>
          <w:lang w:val="en-US"/>
        </w:rPr>
        <w:lastRenderedPageBreak/>
        <w:t>examination of legal actions following data breaches underscores the growing regulatory and financial implications of inadequate information security measures. This trend highlights the importance of proactive security strategies that not only protect against known threats but also anticipate and mitigate potential future vulnerabilities</w:t>
      </w:r>
      <w:r w:rsidR="00607868">
        <w:rPr>
          <w:rFonts w:ascii="Times New Roman" w:hAnsi="Times New Roman"/>
          <w:color w:val="000000" w:themeColor="text1"/>
          <w:sz w:val="28"/>
          <w:szCs w:val="28"/>
          <w:lang w:val="en-US"/>
        </w:rPr>
        <w:t xml:space="preserve"> [35]</w:t>
      </w:r>
      <w:r w:rsidRPr="009842CE">
        <w:rPr>
          <w:rFonts w:ascii="Times New Roman" w:hAnsi="Times New Roman"/>
          <w:color w:val="000000" w:themeColor="text1"/>
          <w:sz w:val="28"/>
          <w:szCs w:val="28"/>
          <w:lang w:val="en-US"/>
        </w:rPr>
        <w:t>.</w:t>
      </w:r>
    </w:p>
    <w:p w14:paraId="6666FA70" w14:textId="77777777" w:rsidR="002B001B"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Information security - this vital area has an inestimable strategic value for the sound operation and sustainable development of modern organizations. It not only guards the secrets and unique advantages of an organization's core competitiveness, but also acts as a strong defender of the organization's reputation and asset security. In this era of digitalization and </w:t>
      </w:r>
      <w:proofErr w:type="spellStart"/>
      <w:r>
        <w:rPr>
          <w:rFonts w:ascii="Times New Roman" w:hAnsi="Times New Roman"/>
          <w:color w:val="000000" w:themeColor="text1"/>
          <w:sz w:val="28"/>
          <w:szCs w:val="28"/>
          <w:lang w:val="en-US"/>
        </w:rPr>
        <w:t>informationization</w:t>
      </w:r>
      <w:proofErr w:type="spellEnd"/>
      <w:r>
        <w:rPr>
          <w:rFonts w:ascii="Times New Roman" w:hAnsi="Times New Roman"/>
          <w:color w:val="000000" w:themeColor="text1"/>
          <w:sz w:val="28"/>
          <w:szCs w:val="28"/>
          <w:lang w:val="en-US"/>
        </w:rPr>
        <w:t>, information security has transcended the traditional boundaries, penetrated into every corner of the organization, and become an indispensable part of the sound development of the organization.</w:t>
      </w:r>
    </w:p>
    <w:p w14:paraId="264B9FAC" w14:textId="0FECD744" w:rsidR="003076D6"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At the technical level, information security systems cannot be built without a solid technical foundation. This requires us to rely on a series of efficient, advanced and highly reliable security tools and solutions. Modern encryption technology, with its powerful algorithms, complex key management systems and strict encryption protocols, ensures the confidentiality, integrity and non-repudiation of data during transmission and storage. The application of this encryption technology is like a layer of impenetrable armor for the organization's core data, effectively preventing the leakage and misuse of sensitive information, and ensuring that the organization's confidential data is as solid as a rock and cannot be shaken</w:t>
      </w:r>
      <w:r w:rsidR="00607868">
        <w:rPr>
          <w:rFonts w:ascii="Times New Roman" w:hAnsi="Times New Roman"/>
          <w:color w:val="000000" w:themeColor="text1"/>
          <w:sz w:val="28"/>
          <w:szCs w:val="28"/>
          <w:lang w:val="en-US"/>
        </w:rPr>
        <w:t xml:space="preserve"> [20]</w:t>
      </w:r>
      <w:r>
        <w:rPr>
          <w:rFonts w:ascii="Times New Roman" w:hAnsi="Times New Roman"/>
          <w:color w:val="000000" w:themeColor="text1"/>
          <w:sz w:val="28"/>
          <w:szCs w:val="28"/>
          <w:lang w:val="en-US"/>
        </w:rPr>
        <w:t>.</w:t>
      </w:r>
    </w:p>
    <w:p w14:paraId="3E394D5F" w14:textId="77777777" w:rsidR="003076D6"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Meanwhile, the use of firewall technologies is also a key part. With intelligent algorithms and powerful network defense mechanisms, they cleverly separate the internal network from the external network, blocking malicious attacks and unauthorized access from the outside. These firewall technologies are like a strong city wall for the organization, which can withstand powerful attacks and flexibly respond to various complex network threats to ensure the purity and security of the internal network. Under their protection, an organization's data and assets are protected from external risks as if they were in a fortress.</w:t>
      </w:r>
    </w:p>
    <w:p w14:paraId="3759FEB8" w14:textId="1E8081F3" w:rsidR="003076D6"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lastRenderedPageBreak/>
        <w:t>In addition, efficient intrusion detection systems act as intelligent cordons, monitoring network traffic in real time, applying advanced analytical algorithms, threat intelligence and machine learning technologies, and issuing alerts and taking appropriate measures as soon as suspicious behavior or potential threats are detected. These intrusion detection systems have a high degree of intelligence and automation capabilities, and are able to quickly respond to a variety of complex and changing means of network attacks, timely detection and effective disposal of security incidents, and minimize the damage and losses caused by security incidents to the organization. Their timely response and accurate combat provide a solid guarantee for the organization's information security</w:t>
      </w:r>
      <w:r w:rsidR="00607868">
        <w:rPr>
          <w:rFonts w:ascii="Times New Roman" w:hAnsi="Times New Roman"/>
          <w:color w:val="000000" w:themeColor="text1"/>
          <w:sz w:val="28"/>
          <w:szCs w:val="28"/>
          <w:lang w:val="en-US"/>
        </w:rPr>
        <w:t xml:space="preserve"> [28]</w:t>
      </w:r>
      <w:r>
        <w:rPr>
          <w:rFonts w:ascii="Times New Roman" w:hAnsi="Times New Roman"/>
          <w:color w:val="000000" w:themeColor="text1"/>
          <w:sz w:val="28"/>
          <w:szCs w:val="28"/>
          <w:lang w:val="en-US"/>
        </w:rPr>
        <w:t>.</w:t>
      </w:r>
    </w:p>
    <w:p w14:paraId="128D9E15" w14:textId="47D6C255" w:rsidR="003076D6"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In addition to the guarantee at the technical level, physical security also occupies a crucial position. As the core components of information systems, the physical security of computer hardware and network equipment is directly related to the stable operation of the entire system and data security. In order to ensure the physical security of hardware equipment, we need to establish strict physical access control mechanisms, including advanced access control systems, high-definition video surveillance, intelligent locks and so on. Together, these measures form a multiple line of defense for physical security, effectively preventing unauthorized access, physical damage and malicious tampering. Under their guardianship, the hardware devices are as heavily protected, carrying the organization's important data unharmed</w:t>
      </w:r>
      <w:r w:rsidR="00607868">
        <w:rPr>
          <w:rFonts w:ascii="Times New Roman" w:hAnsi="Times New Roman"/>
          <w:color w:val="000000" w:themeColor="text1"/>
          <w:sz w:val="28"/>
          <w:szCs w:val="28"/>
          <w:lang w:val="en-US"/>
        </w:rPr>
        <w:t xml:space="preserve"> [42]</w:t>
      </w:r>
      <w:r>
        <w:rPr>
          <w:rFonts w:ascii="Times New Roman" w:hAnsi="Times New Roman"/>
          <w:color w:val="000000" w:themeColor="text1"/>
          <w:sz w:val="28"/>
          <w:szCs w:val="28"/>
          <w:lang w:val="en-US"/>
        </w:rPr>
        <w:t>.</w:t>
      </w:r>
    </w:p>
    <w:p w14:paraId="5DF638CF" w14:textId="625AB59C" w:rsidR="003076D6" w:rsidRDefault="00607868"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R</w:t>
      </w:r>
      <w:r w:rsidR="00E3624D">
        <w:rPr>
          <w:rFonts w:ascii="Times New Roman" w:hAnsi="Times New Roman"/>
          <w:color w:val="000000" w:themeColor="text1"/>
          <w:sz w:val="28"/>
          <w:szCs w:val="28"/>
          <w:lang w:val="en-US"/>
        </w:rPr>
        <w:t>egular inspection and maintenance of equipment should not be overlooked. This includes testing the performance of hardware equipment, updating and upgrading software systems, and checking the security of network connections. Through the implementation of these measures, we can identify and solve potential security risks and problems in a timely manner, and avoid security risks caused by equipment failure or aging. The stable operation and continuous updating of equipment provide a solid foundation and strong backing for the organization's information security.</w:t>
      </w:r>
    </w:p>
    <w:p w14:paraId="49EE4B58" w14:textId="41CB80AA" w:rsidR="003076D6"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lastRenderedPageBreak/>
        <w:t xml:space="preserve"> In terms of personnel security, the security awareness and behavioral habits of employees also play an important role in information security. Employees are one of the most active and influential factors in the organization, and their behavior is directly related to the security of information systems. Therefore, it is especially important to strengthen the information security awareness training of employees. By holding regular security training courses, sharing the latest security news and cases, organizing security knowledge contests and other diversified training activities, we can improve employees' security awareness and coping ability. These training activities not only enable employees to understand the latest security threats and preventive measures, but also help them develop good security habits and behavioral norms. With the improvement of employees' security awareness and behavioral norms, the organization's information system is like being injected with strong immunity, effectively resisting the attack of various security threats</w:t>
      </w:r>
      <w:r w:rsidR="00607868">
        <w:rPr>
          <w:rFonts w:ascii="Times New Roman" w:hAnsi="Times New Roman"/>
          <w:color w:val="000000" w:themeColor="text1"/>
          <w:sz w:val="28"/>
          <w:szCs w:val="28"/>
          <w:lang w:val="en-US"/>
        </w:rPr>
        <w:t xml:space="preserve"> [5]</w:t>
      </w:r>
      <w:r>
        <w:rPr>
          <w:rFonts w:ascii="Times New Roman" w:hAnsi="Times New Roman"/>
          <w:color w:val="000000" w:themeColor="text1"/>
          <w:sz w:val="28"/>
          <w:szCs w:val="28"/>
          <w:lang w:val="en-US"/>
        </w:rPr>
        <w:t>.</w:t>
      </w:r>
    </w:p>
    <w:p w14:paraId="55CD4942" w14:textId="002F2F31" w:rsidR="003076D6" w:rsidRDefault="00E3624D" w:rsidP="00323E3C">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At the same time, developing and enforcing strict security policies and best practices is also key to keeping people safe. These policies and practices need to cover all aspects of an employee's use of an information system, such as password management, file storage, and data transfer. By establishing clear policies and regulations, we can standardize employee behavior and reduce security risks caused by improper or careless operation. Under the guidance of policies and practices, employees' behaviors will become more standardized and cautious, building a solid line of defense for the organization's information security</w:t>
      </w:r>
      <w:r w:rsidR="00607868">
        <w:rPr>
          <w:rFonts w:ascii="Times New Roman" w:hAnsi="Times New Roman"/>
          <w:color w:val="000000" w:themeColor="text1"/>
          <w:sz w:val="28"/>
          <w:szCs w:val="28"/>
          <w:lang w:val="en-US"/>
        </w:rPr>
        <w:t xml:space="preserve"> [13]</w:t>
      </w:r>
      <w:r>
        <w:rPr>
          <w:rFonts w:ascii="Times New Roman" w:hAnsi="Times New Roman"/>
          <w:color w:val="000000" w:themeColor="text1"/>
          <w:sz w:val="28"/>
          <w:szCs w:val="28"/>
          <w:lang w:val="en-US"/>
        </w:rPr>
        <w:t>.</w:t>
      </w:r>
    </w:p>
    <w:p w14:paraId="3F803E18" w14:textId="77777777" w:rsidR="003076D6" w:rsidRDefault="003076D6" w:rsidP="00323E3C">
      <w:pPr>
        <w:spacing w:after="0" w:line="360" w:lineRule="auto"/>
        <w:ind w:firstLine="709"/>
        <w:jc w:val="both"/>
        <w:rPr>
          <w:rFonts w:ascii="Times New Roman" w:hAnsi="Times New Roman"/>
          <w:color w:val="000000" w:themeColor="text1"/>
          <w:sz w:val="28"/>
          <w:szCs w:val="28"/>
          <w:lang w:val="en-US"/>
        </w:rPr>
      </w:pPr>
    </w:p>
    <w:p w14:paraId="35DB05BF" w14:textId="77777777" w:rsidR="003076D6" w:rsidRPr="005F7CC5" w:rsidRDefault="00E3624D" w:rsidP="00323E3C">
      <w:pPr>
        <w:pStyle w:val="2"/>
        <w:spacing w:before="0" w:after="0" w:line="360" w:lineRule="auto"/>
        <w:ind w:firstLine="709"/>
        <w:jc w:val="both"/>
        <w:rPr>
          <w:rFonts w:ascii="Times New Roman" w:hAnsi="Times New Roman"/>
          <w:color w:val="000000" w:themeColor="text1"/>
          <w:sz w:val="28"/>
          <w:szCs w:val="28"/>
          <w:lang w:val="en-US"/>
        </w:rPr>
      </w:pPr>
      <w:bookmarkStart w:id="5" w:name="_Toc179399660"/>
      <w:r w:rsidRPr="005F7CC5">
        <w:rPr>
          <w:rFonts w:ascii="Times New Roman" w:hAnsi="Times New Roman"/>
          <w:color w:val="000000" w:themeColor="text1"/>
          <w:sz w:val="28"/>
          <w:szCs w:val="28"/>
          <w:lang w:val="en-US"/>
        </w:rPr>
        <w:t>1.3. Review of existing information security management models</w:t>
      </w:r>
      <w:bookmarkEnd w:id="5"/>
    </w:p>
    <w:p w14:paraId="2E7840DC" w14:textId="07D361B2" w:rsidR="003076D6" w:rsidRPr="009842CE" w:rsidRDefault="00E3624D" w:rsidP="00323E3C">
      <w:pPr>
        <w:spacing w:after="0" w:line="360" w:lineRule="auto"/>
        <w:ind w:firstLine="709"/>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 xml:space="preserve">In the sphere of information security, traditional perimeter-based security models have long stood as the cornerstone of organizational defense strategies. Originating from the concept of castle-and-moat fortifications, these models operate on the premise of establishing a robust boundary between an organization's trusted internal network and the untrusted external environment. The fundamental philosophy underpinning perimeter-based security revolves around the creation of a secure enclave, wherein all assets within the defined perimeter are considered </w:t>
      </w:r>
      <w:r w:rsidRPr="009842CE">
        <w:rPr>
          <w:rFonts w:ascii="Times New Roman" w:hAnsi="Times New Roman"/>
          <w:color w:val="000000" w:themeColor="text1"/>
          <w:sz w:val="28"/>
          <w:szCs w:val="28"/>
          <w:lang w:val="en-US" w:eastAsia="zh-CN"/>
        </w:rPr>
        <w:lastRenderedPageBreak/>
        <w:t>trustworthy, while external entities are treated with suspicion and subjected to rigorous scrutiny. The architecture of perimeter-based security models typically comprises multiple layers of defense mechanisms strategically positioned at the network boundary. Firewalls serve as the primary gatekeepers, meticulously filtering incoming and outgoing traffic based on predefined security policies. These policies often implement a default-deny stance, permitting only explicitly authorized communications while blocking all other attempts to traverse the network boundary. Complementing firewalls, intrusion detection and prevention systems (IDS/IPS) continuously monitor network traffic for suspicious patterns or known attack signatures, alerting security personnel or automatically blocking potential threats</w:t>
      </w:r>
      <w:r w:rsidR="00607868">
        <w:rPr>
          <w:rFonts w:ascii="Times New Roman" w:hAnsi="Times New Roman"/>
          <w:color w:val="000000" w:themeColor="text1"/>
          <w:sz w:val="28"/>
          <w:szCs w:val="28"/>
          <w:lang w:val="en-US" w:eastAsia="zh-CN"/>
        </w:rPr>
        <w:t xml:space="preserve"> [40]</w:t>
      </w:r>
      <w:r w:rsidRPr="009842CE">
        <w:rPr>
          <w:rFonts w:ascii="Times New Roman" w:hAnsi="Times New Roman"/>
          <w:color w:val="000000" w:themeColor="text1"/>
          <w:sz w:val="28"/>
          <w:szCs w:val="28"/>
          <w:lang w:val="en-US" w:eastAsia="zh-CN"/>
        </w:rPr>
        <w:t>.</w:t>
      </w:r>
    </w:p>
    <w:p w14:paraId="565D14E8" w14:textId="0FCF4621" w:rsidR="003076D6" w:rsidRPr="009842CE" w:rsidRDefault="00E3624D" w:rsidP="00323E3C">
      <w:pPr>
        <w:spacing w:after="0" w:line="360" w:lineRule="auto"/>
        <w:ind w:firstLine="709"/>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Virtual Private Networks (VPNs) extend the concept of the secure perimeter by creating encrypted tunnels for remote access, effectively expanding the trusted network boundary to include off-site locations and mobile workers. Demilitarized zones (DMZs) further refine the perimeter model by establishing intermediate zones for hosting public-facing services, thereby adding an extra layer of isolation between the external world and the organization's critical internal resources</w:t>
      </w:r>
      <w:r w:rsidR="00607868">
        <w:rPr>
          <w:rFonts w:ascii="Times New Roman" w:hAnsi="Times New Roman"/>
          <w:color w:val="000000" w:themeColor="text1"/>
          <w:sz w:val="28"/>
          <w:szCs w:val="28"/>
          <w:lang w:val="en-US" w:eastAsia="zh-CN"/>
        </w:rPr>
        <w:t xml:space="preserve"> [3]</w:t>
      </w:r>
      <w:r w:rsidRPr="009842CE">
        <w:rPr>
          <w:rFonts w:ascii="Times New Roman" w:hAnsi="Times New Roman"/>
          <w:color w:val="000000" w:themeColor="text1"/>
          <w:sz w:val="28"/>
          <w:szCs w:val="28"/>
          <w:lang w:val="en-US" w:eastAsia="zh-CN"/>
        </w:rPr>
        <w:t>.</w:t>
      </w:r>
    </w:p>
    <w:p w14:paraId="4BF7F214" w14:textId="6725D3B9" w:rsidR="003076D6" w:rsidRPr="009842CE" w:rsidRDefault="00E3624D" w:rsidP="00323E3C">
      <w:pPr>
        <w:spacing w:after="0" w:line="360" w:lineRule="auto"/>
        <w:ind w:firstLine="709"/>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The efficacy of traditional perimeter-based security models lies in their ability to centralize control and streamline security management. By focusing defensive efforts on a well-defined boundary, organizations can implement comprehensive security policies, conduct thorough traffic inspection, and maintain a clear delineation between trusted and untrusted environments. Perimeter-based approaches also facilitate easier compliance with regulatory requirements, as they provide clear checkpoints for implementing and auditing security controls. However, the evolving landscape of information technology has exposed limitations in the traditional perimeter-based paradigm</w:t>
      </w:r>
      <w:r w:rsidR="00607868">
        <w:rPr>
          <w:rFonts w:ascii="Times New Roman" w:hAnsi="Times New Roman"/>
          <w:color w:val="000000" w:themeColor="text1"/>
          <w:sz w:val="28"/>
          <w:szCs w:val="28"/>
          <w:lang w:val="en-US" w:eastAsia="zh-CN"/>
        </w:rPr>
        <w:t xml:space="preserve"> [31]</w:t>
      </w:r>
      <w:r w:rsidRPr="009842CE">
        <w:rPr>
          <w:rFonts w:ascii="Times New Roman" w:hAnsi="Times New Roman"/>
          <w:color w:val="000000" w:themeColor="text1"/>
          <w:sz w:val="28"/>
          <w:szCs w:val="28"/>
          <w:lang w:val="en-US" w:eastAsia="zh-CN"/>
        </w:rPr>
        <w:t xml:space="preserve">. The proliferation of cloud services, mobile devices, and Internet of Things (IoT) endpoints has significantly blurred the lines between internal and external networks, challenging the very notion of a clearly defined perimeter. The rise of sophisticated, multi-vector attacks and advanced persistent threats (APTs) has demonstrated the potential for adversaries to bypass </w:t>
      </w:r>
      <w:r w:rsidRPr="009842CE">
        <w:rPr>
          <w:rFonts w:ascii="Times New Roman" w:hAnsi="Times New Roman"/>
          <w:color w:val="000000" w:themeColor="text1"/>
          <w:sz w:val="28"/>
          <w:szCs w:val="28"/>
          <w:lang w:val="en-US" w:eastAsia="zh-CN"/>
        </w:rPr>
        <w:lastRenderedPageBreak/>
        <w:t>perimeter defenses, highlighting the need for more comprehensive, defense-in-depth strategies</w:t>
      </w:r>
      <w:r w:rsidR="00607868">
        <w:rPr>
          <w:rFonts w:ascii="Times New Roman" w:hAnsi="Times New Roman"/>
          <w:color w:val="000000" w:themeColor="text1"/>
          <w:sz w:val="28"/>
          <w:szCs w:val="28"/>
          <w:lang w:val="en-US" w:eastAsia="zh-CN"/>
        </w:rPr>
        <w:t xml:space="preserve"> [45]</w:t>
      </w:r>
      <w:r w:rsidRPr="009842CE">
        <w:rPr>
          <w:rFonts w:ascii="Times New Roman" w:hAnsi="Times New Roman"/>
          <w:color w:val="000000" w:themeColor="text1"/>
          <w:sz w:val="28"/>
          <w:szCs w:val="28"/>
          <w:lang w:val="en-US" w:eastAsia="zh-CN"/>
        </w:rPr>
        <w:t>.</w:t>
      </w:r>
    </w:p>
    <w:p w14:paraId="020ED564" w14:textId="77777777" w:rsidR="003076D6" w:rsidRPr="009842CE" w:rsidRDefault="00E3624D" w:rsidP="00323E3C">
      <w:pPr>
        <w:spacing w:after="0" w:line="360" w:lineRule="auto"/>
        <w:ind w:firstLine="709"/>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Moreover, the increasing adoption of remote work arrangements and the growing trend towards bring-your-own-device (BYOD) policies have further strained the effectiveness of perimeter-centric security models. These shifts in workplace dynamics necessitate a reevaluation of trust assumptions and access control mechanisms, pushing organizations to explore more flexible and adaptive security frameworks. Despite these challenges, elements of perimeter-based security continue to play a crucial role in modern cybersecurity strategies. Many organizations adopt hybrid approaches that combine traditional perimeter defenses with newer, more distributed security models. Network segmentation, micro-segmentation, and software-defined perimeters represent evolutions of the perimeter concept, adapting its principles to more dynamic and decentralized environments.</w:t>
      </w:r>
    </w:p>
    <w:p w14:paraId="0E1D14EE" w14:textId="41059334" w:rsidR="003076D6" w:rsidRPr="009842CE" w:rsidRDefault="00E3624D" w:rsidP="00323E3C">
      <w:pPr>
        <w:spacing w:after="0" w:line="360" w:lineRule="auto"/>
        <w:ind w:firstLine="709"/>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The enduring relevance of perimeter-based security concepts is evidenced by their continued inclusion in major security frameworks and standards. The National Institute of Standards and Technology (NIST) Cybersecurity Framework, for instance, incorporates perimeter security as part of its «Protect» function, acknowledging its role in safeguarding critical assets and data. Similarly, the ISO/IEC 27001 standard for information security management systems includes controls related to network security and access control, many of which align with perimeter-based security principles</w:t>
      </w:r>
      <w:r w:rsidR="00607868">
        <w:rPr>
          <w:rFonts w:ascii="Times New Roman" w:hAnsi="Times New Roman"/>
          <w:color w:val="000000" w:themeColor="text1"/>
          <w:sz w:val="28"/>
          <w:szCs w:val="28"/>
          <w:lang w:val="en-US" w:eastAsia="zh-CN"/>
        </w:rPr>
        <w:t xml:space="preserve"> [36]</w:t>
      </w:r>
      <w:r w:rsidRPr="009842CE">
        <w:rPr>
          <w:rFonts w:ascii="Times New Roman" w:hAnsi="Times New Roman"/>
          <w:color w:val="000000" w:themeColor="text1"/>
          <w:sz w:val="28"/>
          <w:szCs w:val="28"/>
          <w:lang w:val="en-US" w:eastAsia="zh-CN"/>
        </w:rPr>
        <w:t>.</w:t>
      </w:r>
    </w:p>
    <w:p w14:paraId="0CB89967" w14:textId="77777777" w:rsidR="003076D6" w:rsidRPr="009842CE" w:rsidRDefault="00E3624D" w:rsidP="00323E3C">
      <w:pPr>
        <w:spacing w:after="0" w:line="360" w:lineRule="auto"/>
        <w:ind w:firstLine="709"/>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As the digital landscape continues to evolve, the future of perimeter-based security models lies in their ability to adapt and integrate with emerging security paradigms. Zero Trust architectures, for example, challenge the binary trust model of traditional perimeter security but still incorporate elements of network segmentation and access control. The key lies in leveraging the strengths of perimeter-based approaches—centralized control, clear policy enforcement points, and comprehensive traffic inspection—while addressing their limitations through complementary strategies that account for the distributed and dynamic nature of modern IT environments.</w:t>
      </w:r>
    </w:p>
    <w:p w14:paraId="20E1AB9C" w14:textId="77777777" w:rsidR="003076D6" w:rsidRPr="009842CE" w:rsidRDefault="00E3624D">
      <w:pPr>
        <w:spacing w:after="0" w:line="360" w:lineRule="auto"/>
        <w:ind w:firstLineChars="125" w:firstLine="350"/>
        <w:jc w:val="right"/>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lastRenderedPageBreak/>
        <w:t>Table 1.1</w:t>
      </w:r>
    </w:p>
    <w:p w14:paraId="0C813313" w14:textId="77777777" w:rsidR="003076D6" w:rsidRPr="009842CE" w:rsidRDefault="00E3624D">
      <w:pPr>
        <w:spacing w:after="0" w:line="360" w:lineRule="auto"/>
        <w:ind w:firstLineChars="125" w:firstLine="351"/>
        <w:jc w:val="center"/>
        <w:rPr>
          <w:rFonts w:ascii="Times New Roman" w:hAnsi="Times New Roman"/>
          <w:b/>
          <w:bCs/>
          <w:color w:val="000000" w:themeColor="text1"/>
          <w:sz w:val="28"/>
          <w:szCs w:val="28"/>
          <w:lang w:val="en-US" w:eastAsia="zh-CN"/>
        </w:rPr>
      </w:pPr>
      <w:r w:rsidRPr="009842CE">
        <w:rPr>
          <w:rFonts w:ascii="Times New Roman" w:hAnsi="Times New Roman"/>
          <w:b/>
          <w:bCs/>
          <w:color w:val="000000" w:themeColor="text1"/>
          <w:sz w:val="28"/>
          <w:szCs w:val="28"/>
          <w:lang w:val="en-US" w:eastAsia="zh-CN"/>
        </w:rPr>
        <w:t>Evolution of Perimeter-Based Security Models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592"/>
        <w:gridCol w:w="2427"/>
        <w:gridCol w:w="2426"/>
      </w:tblGrid>
      <w:tr w:rsidR="003076D6" w14:paraId="73F60B5A" w14:textId="77777777">
        <w:tc>
          <w:tcPr>
            <w:tcW w:w="0" w:type="auto"/>
            <w:shd w:val="clear" w:color="auto" w:fill="auto"/>
          </w:tcPr>
          <w:p w14:paraId="53912A9B" w14:textId="77777777" w:rsidR="003076D6" w:rsidRDefault="00E3624D">
            <w:pPr>
              <w:rPr>
                <w:rFonts w:ascii="Times New Roman" w:hAnsi="Times New Roman"/>
                <w:b/>
                <w:bCs/>
                <w:color w:val="000000" w:themeColor="text1"/>
                <w:sz w:val="24"/>
                <w:szCs w:val="24"/>
                <w:lang w:eastAsia="zh-CN"/>
              </w:rPr>
            </w:pPr>
            <w:proofErr w:type="spellStart"/>
            <w:r>
              <w:rPr>
                <w:rFonts w:ascii="Times New Roman" w:hAnsi="Times New Roman"/>
                <w:b/>
                <w:bCs/>
                <w:color w:val="000000" w:themeColor="text1"/>
                <w:sz w:val="24"/>
                <w:szCs w:val="24"/>
                <w:lang w:eastAsia="zh-CN"/>
              </w:rPr>
              <w:t>Era</w:t>
            </w:r>
            <w:proofErr w:type="spellEnd"/>
          </w:p>
        </w:tc>
        <w:tc>
          <w:tcPr>
            <w:tcW w:w="0" w:type="auto"/>
            <w:shd w:val="clear" w:color="auto" w:fill="auto"/>
          </w:tcPr>
          <w:p w14:paraId="031C59D3" w14:textId="77777777" w:rsidR="003076D6" w:rsidRDefault="00E3624D">
            <w:pPr>
              <w:rPr>
                <w:rFonts w:ascii="Times New Roman" w:hAnsi="Times New Roman"/>
                <w:b/>
                <w:bCs/>
                <w:color w:val="000000" w:themeColor="text1"/>
                <w:sz w:val="24"/>
                <w:szCs w:val="24"/>
                <w:lang w:eastAsia="zh-CN"/>
              </w:rPr>
            </w:pPr>
            <w:proofErr w:type="spellStart"/>
            <w:r>
              <w:rPr>
                <w:rFonts w:ascii="Times New Roman" w:hAnsi="Times New Roman"/>
                <w:b/>
                <w:bCs/>
                <w:color w:val="000000" w:themeColor="text1"/>
                <w:sz w:val="24"/>
                <w:szCs w:val="24"/>
                <w:lang w:eastAsia="zh-CN"/>
              </w:rPr>
              <w:t>Characteristics</w:t>
            </w:r>
            <w:proofErr w:type="spellEnd"/>
          </w:p>
        </w:tc>
        <w:tc>
          <w:tcPr>
            <w:tcW w:w="0" w:type="auto"/>
            <w:shd w:val="clear" w:color="auto" w:fill="auto"/>
          </w:tcPr>
          <w:p w14:paraId="71AE9B23" w14:textId="77777777" w:rsidR="003076D6" w:rsidRDefault="00E3624D">
            <w:pPr>
              <w:rPr>
                <w:rFonts w:ascii="Times New Roman" w:hAnsi="Times New Roman"/>
                <w:b/>
                <w:bCs/>
                <w:color w:val="000000" w:themeColor="text1"/>
                <w:sz w:val="24"/>
                <w:szCs w:val="24"/>
                <w:lang w:eastAsia="zh-CN"/>
              </w:rPr>
            </w:pPr>
            <w:r>
              <w:rPr>
                <w:rFonts w:ascii="Times New Roman" w:hAnsi="Times New Roman"/>
                <w:b/>
                <w:bCs/>
                <w:color w:val="000000" w:themeColor="text1"/>
                <w:sz w:val="24"/>
                <w:szCs w:val="24"/>
                <w:lang w:eastAsia="zh-CN"/>
              </w:rPr>
              <w:t>Key Technologies</w:t>
            </w:r>
          </w:p>
        </w:tc>
        <w:tc>
          <w:tcPr>
            <w:tcW w:w="0" w:type="auto"/>
            <w:shd w:val="clear" w:color="auto" w:fill="auto"/>
          </w:tcPr>
          <w:p w14:paraId="5282835B" w14:textId="77777777" w:rsidR="003076D6" w:rsidRDefault="00E3624D">
            <w:pPr>
              <w:rPr>
                <w:rFonts w:ascii="Times New Roman" w:hAnsi="Times New Roman"/>
                <w:b/>
                <w:bCs/>
                <w:color w:val="000000" w:themeColor="text1"/>
                <w:sz w:val="24"/>
                <w:szCs w:val="24"/>
                <w:lang w:eastAsia="zh-CN"/>
              </w:rPr>
            </w:pPr>
            <w:proofErr w:type="spellStart"/>
            <w:r>
              <w:rPr>
                <w:rFonts w:ascii="Times New Roman" w:hAnsi="Times New Roman"/>
                <w:b/>
                <w:bCs/>
                <w:color w:val="000000" w:themeColor="text1"/>
                <w:sz w:val="24"/>
                <w:szCs w:val="24"/>
                <w:lang w:eastAsia="zh-CN"/>
              </w:rPr>
              <w:t>Challenges</w:t>
            </w:r>
            <w:proofErr w:type="spellEnd"/>
          </w:p>
        </w:tc>
      </w:tr>
      <w:tr w:rsidR="003076D6" w14:paraId="1D937D9A" w14:textId="77777777">
        <w:tc>
          <w:tcPr>
            <w:tcW w:w="0" w:type="auto"/>
            <w:shd w:val="clear" w:color="auto" w:fill="auto"/>
          </w:tcPr>
          <w:p w14:paraId="411E7EF8" w14:textId="77777777" w:rsidR="003076D6" w:rsidRPr="009842CE" w:rsidRDefault="00E3624D">
            <w:pPr>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Early Network Era (1980s-1990s)</w:t>
            </w:r>
          </w:p>
        </w:tc>
        <w:tc>
          <w:tcPr>
            <w:tcW w:w="0" w:type="auto"/>
            <w:shd w:val="clear" w:color="auto" w:fill="auto"/>
          </w:tcPr>
          <w:p w14:paraId="49F9D2ED" w14:textId="77777777" w:rsidR="003076D6" w:rsidRPr="009842CE" w:rsidRDefault="00E3624D">
            <w:pPr>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Clear network boundaries, Limited remote access</w:t>
            </w:r>
          </w:p>
        </w:tc>
        <w:tc>
          <w:tcPr>
            <w:tcW w:w="0" w:type="auto"/>
            <w:shd w:val="clear" w:color="auto" w:fill="auto"/>
          </w:tcPr>
          <w:p w14:paraId="101D97FB" w14:textId="77777777" w:rsidR="003076D6" w:rsidRDefault="00E3624D">
            <w:pPr>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Firewalls</w:t>
            </w:r>
            <w:proofErr w:type="spellEnd"/>
            <w:r>
              <w:rPr>
                <w:rFonts w:ascii="Times New Roman" w:hAnsi="Times New Roman"/>
                <w:color w:val="000000" w:themeColor="text1"/>
                <w:sz w:val="24"/>
                <w:szCs w:val="24"/>
                <w:lang w:eastAsia="zh-CN"/>
              </w:rPr>
              <w:t>, Basic IDS</w:t>
            </w:r>
          </w:p>
        </w:tc>
        <w:tc>
          <w:tcPr>
            <w:tcW w:w="0" w:type="auto"/>
            <w:shd w:val="clear" w:color="auto" w:fill="auto"/>
          </w:tcPr>
          <w:p w14:paraId="5A5C2F68"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 xml:space="preserve">Insider </w:t>
            </w:r>
            <w:proofErr w:type="spellStart"/>
            <w:r>
              <w:rPr>
                <w:rFonts w:ascii="Times New Roman" w:hAnsi="Times New Roman"/>
                <w:color w:val="000000" w:themeColor="text1"/>
                <w:sz w:val="24"/>
                <w:szCs w:val="24"/>
                <w:lang w:eastAsia="zh-CN"/>
              </w:rPr>
              <w:t>threats</w:t>
            </w:r>
            <w:proofErr w:type="spellEnd"/>
            <w:r>
              <w:rPr>
                <w:rFonts w:ascii="Times New Roman" w:hAnsi="Times New Roman"/>
                <w:color w:val="000000" w:themeColor="text1"/>
                <w:sz w:val="24"/>
                <w:szCs w:val="24"/>
                <w:lang w:eastAsia="zh-CN"/>
              </w:rPr>
              <w:t xml:space="preserve">, Limited </w:t>
            </w:r>
            <w:proofErr w:type="spellStart"/>
            <w:r>
              <w:rPr>
                <w:rFonts w:ascii="Times New Roman" w:hAnsi="Times New Roman"/>
                <w:color w:val="000000" w:themeColor="text1"/>
                <w:sz w:val="24"/>
                <w:szCs w:val="24"/>
                <w:lang w:eastAsia="zh-CN"/>
              </w:rPr>
              <w:t>scalability</w:t>
            </w:r>
            <w:proofErr w:type="spellEnd"/>
          </w:p>
        </w:tc>
      </w:tr>
      <w:tr w:rsidR="003076D6" w:rsidRPr="00C8457C" w14:paraId="47272379" w14:textId="77777777">
        <w:tc>
          <w:tcPr>
            <w:tcW w:w="0" w:type="auto"/>
            <w:shd w:val="clear" w:color="auto" w:fill="auto"/>
          </w:tcPr>
          <w:p w14:paraId="3E464819" w14:textId="77777777" w:rsidR="003076D6" w:rsidRPr="009842CE" w:rsidRDefault="00E3624D">
            <w:pPr>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Internet Boom (Late 1990s-2000s)</w:t>
            </w:r>
          </w:p>
        </w:tc>
        <w:tc>
          <w:tcPr>
            <w:tcW w:w="0" w:type="auto"/>
            <w:shd w:val="clear" w:color="auto" w:fill="auto"/>
          </w:tcPr>
          <w:p w14:paraId="2948C80A" w14:textId="77777777" w:rsidR="003076D6" w:rsidRPr="009842CE" w:rsidRDefault="00E3624D">
            <w:pPr>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Increased connectivity, E-commerce emergence</w:t>
            </w:r>
          </w:p>
        </w:tc>
        <w:tc>
          <w:tcPr>
            <w:tcW w:w="0" w:type="auto"/>
            <w:shd w:val="clear" w:color="auto" w:fill="auto"/>
          </w:tcPr>
          <w:p w14:paraId="682F031E" w14:textId="77777777" w:rsidR="003076D6" w:rsidRDefault="00E3624D">
            <w:pPr>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VPNs</w:t>
            </w:r>
            <w:proofErr w:type="spellEnd"/>
            <w:r>
              <w:rPr>
                <w:rFonts w:ascii="Times New Roman" w:hAnsi="Times New Roman"/>
                <w:color w:val="000000" w:themeColor="text1"/>
                <w:sz w:val="24"/>
                <w:szCs w:val="24"/>
                <w:lang w:eastAsia="zh-CN"/>
              </w:rPr>
              <w:t xml:space="preserve">, Advanced </w:t>
            </w:r>
            <w:proofErr w:type="spellStart"/>
            <w:r>
              <w:rPr>
                <w:rFonts w:ascii="Times New Roman" w:hAnsi="Times New Roman"/>
                <w:color w:val="000000" w:themeColor="text1"/>
                <w:sz w:val="24"/>
                <w:szCs w:val="24"/>
                <w:lang w:eastAsia="zh-CN"/>
              </w:rPr>
              <w:t>firewalls</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DMZs</w:t>
            </w:r>
            <w:proofErr w:type="spellEnd"/>
          </w:p>
        </w:tc>
        <w:tc>
          <w:tcPr>
            <w:tcW w:w="0" w:type="auto"/>
            <w:shd w:val="clear" w:color="auto" w:fill="auto"/>
          </w:tcPr>
          <w:p w14:paraId="6E978DC8" w14:textId="77777777" w:rsidR="003076D6" w:rsidRPr="009842CE" w:rsidRDefault="00E3624D">
            <w:pPr>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Diverse attack vectors, Complex policy management</w:t>
            </w:r>
          </w:p>
        </w:tc>
      </w:tr>
      <w:tr w:rsidR="003076D6" w14:paraId="7EBC36E0" w14:textId="77777777">
        <w:tc>
          <w:tcPr>
            <w:tcW w:w="0" w:type="auto"/>
            <w:shd w:val="clear" w:color="auto" w:fill="auto"/>
          </w:tcPr>
          <w:p w14:paraId="4388AF80" w14:textId="77777777" w:rsidR="003076D6" w:rsidRPr="009842CE" w:rsidRDefault="00E3624D">
            <w:pPr>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Cloud and Mobile Era (2010s-Present)</w:t>
            </w:r>
          </w:p>
        </w:tc>
        <w:tc>
          <w:tcPr>
            <w:tcW w:w="0" w:type="auto"/>
            <w:shd w:val="clear" w:color="auto" w:fill="auto"/>
          </w:tcPr>
          <w:p w14:paraId="6DC19378" w14:textId="77777777" w:rsidR="003076D6" w:rsidRDefault="00E3624D">
            <w:pPr>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Distributed</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resources</w:t>
            </w:r>
            <w:proofErr w:type="spellEnd"/>
            <w:r>
              <w:rPr>
                <w:rFonts w:ascii="Times New Roman" w:hAnsi="Times New Roman"/>
                <w:color w:val="000000" w:themeColor="text1"/>
                <w:sz w:val="24"/>
                <w:szCs w:val="24"/>
                <w:lang w:eastAsia="zh-CN"/>
              </w:rPr>
              <w:t xml:space="preserve">, BYOD </w:t>
            </w:r>
            <w:proofErr w:type="spellStart"/>
            <w:r>
              <w:rPr>
                <w:rFonts w:ascii="Times New Roman" w:hAnsi="Times New Roman"/>
                <w:color w:val="000000" w:themeColor="text1"/>
                <w:sz w:val="24"/>
                <w:szCs w:val="24"/>
                <w:lang w:eastAsia="zh-CN"/>
              </w:rPr>
              <w:t>policies</w:t>
            </w:r>
            <w:proofErr w:type="spellEnd"/>
          </w:p>
        </w:tc>
        <w:tc>
          <w:tcPr>
            <w:tcW w:w="0" w:type="auto"/>
            <w:shd w:val="clear" w:color="auto" w:fill="auto"/>
          </w:tcPr>
          <w:p w14:paraId="364357DC" w14:textId="77777777" w:rsidR="003076D6" w:rsidRPr="009842CE" w:rsidRDefault="00E3624D">
            <w:pPr>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Next-gen firewalls, Cloud access security brokers</w:t>
            </w:r>
          </w:p>
        </w:tc>
        <w:tc>
          <w:tcPr>
            <w:tcW w:w="0" w:type="auto"/>
            <w:shd w:val="clear" w:color="auto" w:fill="auto"/>
          </w:tcPr>
          <w:p w14:paraId="508E50BD" w14:textId="77777777" w:rsidR="003076D6" w:rsidRDefault="00E3624D">
            <w:pPr>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Perimeter</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dissolution</w:t>
            </w:r>
            <w:proofErr w:type="spellEnd"/>
            <w:r>
              <w:rPr>
                <w:rFonts w:ascii="Times New Roman" w:hAnsi="Times New Roman"/>
                <w:color w:val="000000" w:themeColor="text1"/>
                <w:sz w:val="24"/>
                <w:szCs w:val="24"/>
                <w:lang w:eastAsia="zh-CN"/>
              </w:rPr>
              <w:t xml:space="preserve">, Data </w:t>
            </w:r>
            <w:proofErr w:type="spellStart"/>
            <w:r>
              <w:rPr>
                <w:rFonts w:ascii="Times New Roman" w:hAnsi="Times New Roman"/>
                <w:color w:val="000000" w:themeColor="text1"/>
                <w:sz w:val="24"/>
                <w:szCs w:val="24"/>
                <w:lang w:eastAsia="zh-CN"/>
              </w:rPr>
              <w:t>sprawl</w:t>
            </w:r>
            <w:proofErr w:type="spellEnd"/>
          </w:p>
        </w:tc>
      </w:tr>
      <w:tr w:rsidR="003076D6" w:rsidRPr="00C8457C" w14:paraId="5A64ADB9" w14:textId="77777777">
        <w:tc>
          <w:tcPr>
            <w:tcW w:w="0" w:type="auto"/>
            <w:shd w:val="clear" w:color="auto" w:fill="auto"/>
          </w:tcPr>
          <w:p w14:paraId="159235E0"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 xml:space="preserve">Future </w:t>
            </w:r>
            <w:proofErr w:type="spellStart"/>
            <w:r>
              <w:rPr>
                <w:rFonts w:ascii="Times New Roman" w:hAnsi="Times New Roman"/>
                <w:color w:val="000000" w:themeColor="text1"/>
                <w:sz w:val="24"/>
                <w:szCs w:val="24"/>
                <w:lang w:eastAsia="zh-CN"/>
              </w:rPr>
              <w:t>Trends</w:t>
            </w:r>
            <w:proofErr w:type="spellEnd"/>
          </w:p>
        </w:tc>
        <w:tc>
          <w:tcPr>
            <w:tcW w:w="0" w:type="auto"/>
            <w:shd w:val="clear" w:color="auto" w:fill="auto"/>
          </w:tcPr>
          <w:p w14:paraId="252987A7"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 xml:space="preserve">Hybrid </w:t>
            </w:r>
            <w:proofErr w:type="spellStart"/>
            <w:r>
              <w:rPr>
                <w:rFonts w:ascii="Times New Roman" w:hAnsi="Times New Roman"/>
                <w:color w:val="000000" w:themeColor="text1"/>
                <w:sz w:val="24"/>
                <w:szCs w:val="24"/>
                <w:lang w:eastAsia="zh-CN"/>
              </w:rPr>
              <w:t>environments</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IoT</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proliferation</w:t>
            </w:r>
            <w:proofErr w:type="spellEnd"/>
          </w:p>
        </w:tc>
        <w:tc>
          <w:tcPr>
            <w:tcW w:w="0" w:type="auto"/>
            <w:shd w:val="clear" w:color="auto" w:fill="auto"/>
          </w:tcPr>
          <w:p w14:paraId="4545CAC3" w14:textId="77777777" w:rsidR="003076D6" w:rsidRPr="009842CE" w:rsidRDefault="00E3624D">
            <w:pPr>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Software-defined perimeters, AI-driven security</w:t>
            </w:r>
          </w:p>
        </w:tc>
        <w:tc>
          <w:tcPr>
            <w:tcW w:w="0" w:type="auto"/>
            <w:shd w:val="clear" w:color="auto" w:fill="auto"/>
          </w:tcPr>
          <w:p w14:paraId="2180846A" w14:textId="77777777" w:rsidR="003076D6" w:rsidRPr="009842CE" w:rsidRDefault="00E3624D">
            <w:pPr>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Maintaining visibility, Adapting to emerging threats</w:t>
            </w:r>
          </w:p>
        </w:tc>
      </w:tr>
    </w:tbl>
    <w:p w14:paraId="63697C87" w14:textId="77777777" w:rsidR="003076D6"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Pr>
          <w:rFonts w:ascii="Times New Roman" w:eastAsia="SimSun" w:hAnsi="Times New Roman"/>
          <w:color w:val="000000" w:themeColor="text1"/>
          <w:sz w:val="28"/>
          <w:szCs w:val="28"/>
          <w:lang w:val="en-US" w:eastAsia="zh-CN"/>
        </w:rPr>
        <w:t xml:space="preserve">Source: </w:t>
      </w:r>
      <w:r>
        <w:rPr>
          <w:rFonts w:ascii="Times New Roman" w:eastAsia="SimSun" w:hAnsi="Times New Roman"/>
          <w:i/>
          <w:iCs/>
          <w:color w:val="000000" w:themeColor="text1"/>
          <w:sz w:val="28"/>
          <w:szCs w:val="28"/>
          <w:lang w:val="en-US" w:eastAsia="zh-CN"/>
        </w:rPr>
        <w:t>compiled by the author based on [26, 29]</w:t>
      </w:r>
    </w:p>
    <w:p w14:paraId="556D4B22" w14:textId="77777777" w:rsidR="002B001B" w:rsidRDefault="002B001B" w:rsidP="00323E3C">
      <w:pPr>
        <w:spacing w:after="0" w:line="360" w:lineRule="auto"/>
        <w:ind w:firstLineChars="125" w:firstLine="350"/>
        <w:jc w:val="both"/>
        <w:rPr>
          <w:rFonts w:ascii="Times New Roman" w:hAnsi="Times New Roman"/>
          <w:color w:val="000000" w:themeColor="text1"/>
          <w:sz w:val="28"/>
          <w:szCs w:val="28"/>
          <w:lang w:val="en-US" w:eastAsia="zh-CN"/>
        </w:rPr>
      </w:pPr>
    </w:p>
    <w:p w14:paraId="60DB3D94" w14:textId="49E33B4A"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The trajectory of perimeter-based security models reflects the broader evolution of information security practices. From their origins in simple network partitioning to their current state of flux in the face of cloud computing and mobile technologies, these models have consistently adapted to meet the changing needs of organizations. As cybersecurity continues to evolve, the principles underlying perimeter-based security—controlled access, clear trust boundaries, and centralized policy enforcement—will likely remain relevant, albeit in increasingly sophisticated and nuanced forms. The challenge for security professionals lies in harmonizing these established concepts with emerging paradigms to create holistic, resilient security architectures capable of protecting assets in an increasingly complex and interconnected digital ecosystem</w:t>
      </w:r>
      <w:r w:rsidR="00607868">
        <w:rPr>
          <w:rFonts w:ascii="Times New Roman" w:hAnsi="Times New Roman"/>
          <w:color w:val="000000" w:themeColor="text1"/>
          <w:sz w:val="28"/>
          <w:szCs w:val="28"/>
          <w:lang w:val="en-US" w:eastAsia="zh-CN"/>
        </w:rPr>
        <w:t xml:space="preserve"> [40]</w:t>
      </w:r>
      <w:r w:rsidRPr="009842CE">
        <w:rPr>
          <w:rFonts w:ascii="Times New Roman" w:hAnsi="Times New Roman"/>
          <w:color w:val="000000" w:themeColor="text1"/>
          <w:sz w:val="28"/>
          <w:szCs w:val="28"/>
          <w:lang w:val="en-US" w:eastAsia="zh-CN"/>
        </w:rPr>
        <w:t>.</w:t>
      </w:r>
    </w:p>
    <w:p w14:paraId="55D63E3E" w14:textId="77777777"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 xml:space="preserve">In the ever-evolving landscape of cybersecurity, risk-based information security management frameworks have emerged as a sophisticated and pragmatic approach to safeguarding organizational assets. These frameworks represent a paradigm shift from the traditional compliance-centric or technology-driven security models, placing the concept of risk at the core of security strategy and decision-making </w:t>
      </w:r>
      <w:r w:rsidRPr="009842CE">
        <w:rPr>
          <w:rFonts w:ascii="Times New Roman" w:hAnsi="Times New Roman"/>
          <w:color w:val="000000" w:themeColor="text1"/>
          <w:sz w:val="28"/>
          <w:szCs w:val="28"/>
          <w:lang w:val="en-US" w:eastAsia="zh-CN"/>
        </w:rPr>
        <w:lastRenderedPageBreak/>
        <w:t xml:space="preserve">processes. By adopting a risk-based perspective, organizations can allocate resources more efficiently, prioritize security initiatives effectively, and adapt their defenses to the dynamic nature of cyber </w:t>
      </w:r>
      <w:proofErr w:type="spellStart"/>
      <w:proofErr w:type="gramStart"/>
      <w:r w:rsidRPr="009842CE">
        <w:rPr>
          <w:rFonts w:ascii="Times New Roman" w:hAnsi="Times New Roman"/>
          <w:color w:val="000000" w:themeColor="text1"/>
          <w:sz w:val="28"/>
          <w:szCs w:val="28"/>
          <w:lang w:val="en-US" w:eastAsia="zh-CN"/>
        </w:rPr>
        <w:t>threats.The</w:t>
      </w:r>
      <w:proofErr w:type="spellEnd"/>
      <w:proofErr w:type="gramEnd"/>
      <w:r w:rsidRPr="009842CE">
        <w:rPr>
          <w:rFonts w:ascii="Times New Roman" w:hAnsi="Times New Roman"/>
          <w:color w:val="000000" w:themeColor="text1"/>
          <w:sz w:val="28"/>
          <w:szCs w:val="28"/>
          <w:lang w:val="en-US" w:eastAsia="zh-CN"/>
        </w:rPr>
        <w:t xml:space="preserve"> fundamental premise of risk-based frameworks lies in the recognition that absolute security is an unattainable goal, and that security measures should be commensurate with the level of risk an organization faces. This approach necessitates a comprehensive understanding of an organization's risk profile, encompassing its assets, vulnerabilities, threats, and potential impacts of security breaches. Risk-based frameworks provide a structured methodology for identifying, assessing, and managing these risks, enabling organizations to make informed decisions about their security investments and strategies.</w:t>
      </w:r>
    </w:p>
    <w:p w14:paraId="171EA472" w14:textId="08EBDBE9"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At the heart of risk-based information security management is the risk assessment process. This multifaceted endeavor involves identifying critical assets and their vulnerabilities, evaluating potential threats, and quantifying the potential impact of security incidents. The risk assessment phase typically incorporates both qualitative and quantitative methods, ranging from expert judgments and scenario analysis to sophisticated mathematical models and simulations. The outcome of this process is a prioritized list of risks, often expressed in terms of likelihood and impact, which serves as the foundation for subsequent risk treatment decisions</w:t>
      </w:r>
      <w:r w:rsidR="00607868">
        <w:rPr>
          <w:rFonts w:ascii="Times New Roman" w:hAnsi="Times New Roman"/>
          <w:color w:val="000000" w:themeColor="text1"/>
          <w:sz w:val="28"/>
          <w:szCs w:val="28"/>
          <w:lang w:val="en-US" w:eastAsia="zh-CN"/>
        </w:rPr>
        <w:t xml:space="preserve"> [14]</w:t>
      </w:r>
      <w:r w:rsidRPr="009842CE">
        <w:rPr>
          <w:rFonts w:ascii="Times New Roman" w:hAnsi="Times New Roman"/>
          <w:color w:val="000000" w:themeColor="text1"/>
          <w:sz w:val="28"/>
          <w:szCs w:val="28"/>
          <w:lang w:val="en-US" w:eastAsia="zh-CN"/>
        </w:rPr>
        <w:t>.</w:t>
      </w:r>
    </w:p>
    <w:p w14:paraId="0D976DAD" w14:textId="45744505"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Risk treatment, within the context of these frameworks, encompasses a range of strategies including risk mitigation, risk transfer, risk acceptance, and risk avoidance. The selection of appropriate risk treatment options is guided by the organization's risk appetite and tolerance levels, as well as considerations of cost-effectiveness and operational feasibility. This nuanced approach allows organizations to tailor their security measures to their specific risk profile and business objectives, rather than adopting a one-size-fits-all security posture. One of the most widely recognized risk-based frameworks is the ISO/IEC 27005 standard, which provides guidelines for information security risk management</w:t>
      </w:r>
      <w:r w:rsidR="00607868">
        <w:rPr>
          <w:rFonts w:ascii="Times New Roman" w:hAnsi="Times New Roman"/>
          <w:color w:val="000000" w:themeColor="text1"/>
          <w:sz w:val="28"/>
          <w:szCs w:val="28"/>
          <w:lang w:val="en-US" w:eastAsia="zh-CN"/>
        </w:rPr>
        <w:t xml:space="preserve"> [8]</w:t>
      </w:r>
      <w:r w:rsidRPr="009842CE">
        <w:rPr>
          <w:rFonts w:ascii="Times New Roman" w:hAnsi="Times New Roman"/>
          <w:color w:val="000000" w:themeColor="text1"/>
          <w:sz w:val="28"/>
          <w:szCs w:val="28"/>
          <w:lang w:val="en-US" w:eastAsia="zh-CN"/>
        </w:rPr>
        <w:t xml:space="preserve">. This standard outlines a systematic approach to managing information security risks, emphasizing the importance of establishing the context, conducting risk assessments, and implementing a </w:t>
      </w:r>
      <w:r w:rsidRPr="009842CE">
        <w:rPr>
          <w:rFonts w:ascii="Times New Roman" w:hAnsi="Times New Roman"/>
          <w:color w:val="000000" w:themeColor="text1"/>
          <w:sz w:val="28"/>
          <w:szCs w:val="28"/>
          <w:lang w:val="en-US" w:eastAsia="zh-CN"/>
        </w:rPr>
        <w:lastRenderedPageBreak/>
        <w:t>continuous risk management process. The ISO/IEC 27005 framework integrates seamlessly with the broader ISO/IEC 27001 information security management system, providing organizations with a comprehensive toolkit for risk-based security governance</w:t>
      </w:r>
      <w:r w:rsidR="00607868">
        <w:rPr>
          <w:rFonts w:ascii="Times New Roman" w:hAnsi="Times New Roman"/>
          <w:color w:val="000000" w:themeColor="text1"/>
          <w:sz w:val="28"/>
          <w:szCs w:val="28"/>
          <w:lang w:val="en-US" w:eastAsia="zh-CN"/>
        </w:rPr>
        <w:t xml:space="preserve"> [9]</w:t>
      </w:r>
      <w:r w:rsidRPr="009842CE">
        <w:rPr>
          <w:rFonts w:ascii="Times New Roman" w:hAnsi="Times New Roman"/>
          <w:color w:val="000000" w:themeColor="text1"/>
          <w:sz w:val="28"/>
          <w:szCs w:val="28"/>
          <w:lang w:val="en-US" w:eastAsia="zh-CN"/>
        </w:rPr>
        <w:t>.</w:t>
      </w:r>
    </w:p>
    <w:p w14:paraId="05574B89" w14:textId="3D931286"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Another prominent risk-based framework is the NIST Risk Management Framework (RMF), developed by the National Institute of Standards and Technology. The NIST RMF offers a structured process for integrating security, privacy, and cyber supply chain risk management into the system development lifecycle. This framework emphasizes the importance of continuous monitoring and ongoing authorization, reflecting the dynamic nature of both information systems and the threat landscape. By advocating for a risk-based approach to security control selection and implementation, the NIST RMF enables organizations to tailor their security measures to their specific risk context and operational environment. The financial sector, recognizing the critical importance of robust cybersecurity measures, has also embraced risk-based approaches. The FAIR (Factor Analysis of Information Risk) framework, for instance, provides a quantitative model for information and operational risk. FAIR enables organizations to express cyber risk in financial terms, facilitating more effective communication between security professionals and business executives. This quantitative approach to risk assessment and management aligns cybersecurity initiatives more closely with business objectives and supports more informed decision-making regarding security investments</w:t>
      </w:r>
      <w:r w:rsidR="00607868">
        <w:rPr>
          <w:rFonts w:ascii="Times New Roman" w:hAnsi="Times New Roman"/>
          <w:color w:val="000000" w:themeColor="text1"/>
          <w:sz w:val="28"/>
          <w:szCs w:val="28"/>
          <w:lang w:val="en-US" w:eastAsia="zh-CN"/>
        </w:rPr>
        <w:t xml:space="preserve"> [2]</w:t>
      </w:r>
      <w:r w:rsidRPr="009842CE">
        <w:rPr>
          <w:rFonts w:ascii="Times New Roman" w:hAnsi="Times New Roman"/>
          <w:color w:val="000000" w:themeColor="text1"/>
          <w:sz w:val="28"/>
          <w:szCs w:val="28"/>
          <w:lang w:val="en-US" w:eastAsia="zh-CN"/>
        </w:rPr>
        <w:t>.</w:t>
      </w:r>
    </w:p>
    <w:p w14:paraId="00F97767" w14:textId="44B02608"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 xml:space="preserve">Risk-based frameworks have garnered significant attention in recent years due to their ability to address the complexities of modern digital environments. The proliferation of cloud computing, Internet of Things (IoT) devices, and mobile technologies has dramatically expanded the attack surface of organizations, rendering traditional, perimeter-centric security models increasingly inadequate. Risk-based approaches provide a more flexible and adaptable framework for addressing these challenges, allowing organizations to continuously reassess and </w:t>
      </w:r>
      <w:r w:rsidRPr="009842CE">
        <w:rPr>
          <w:rFonts w:ascii="Times New Roman" w:hAnsi="Times New Roman"/>
          <w:color w:val="000000" w:themeColor="text1"/>
          <w:sz w:val="28"/>
          <w:szCs w:val="28"/>
          <w:lang w:val="en-US" w:eastAsia="zh-CN"/>
        </w:rPr>
        <w:lastRenderedPageBreak/>
        <w:t>adjust their security posture in response to emerging threats and evolving business requirements</w:t>
      </w:r>
      <w:r w:rsidR="00607868">
        <w:rPr>
          <w:rFonts w:ascii="Times New Roman" w:hAnsi="Times New Roman"/>
          <w:color w:val="000000" w:themeColor="text1"/>
          <w:sz w:val="28"/>
          <w:szCs w:val="28"/>
          <w:lang w:val="en-US" w:eastAsia="zh-CN"/>
        </w:rPr>
        <w:t xml:space="preserve"> [34]</w:t>
      </w:r>
      <w:r w:rsidRPr="009842CE">
        <w:rPr>
          <w:rFonts w:ascii="Times New Roman" w:hAnsi="Times New Roman"/>
          <w:color w:val="000000" w:themeColor="text1"/>
          <w:sz w:val="28"/>
          <w:szCs w:val="28"/>
          <w:lang w:val="en-US" w:eastAsia="zh-CN"/>
        </w:rPr>
        <w:t>.</w:t>
      </w:r>
    </w:p>
    <w:p w14:paraId="7D665978" w14:textId="77777777"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Moreover, the adoption of risk-based frameworks facilitates better alignment between security initiatives and business objectives. By framing security decisions in terms of risk and potential business impact, these frameworks enable security professionals to communicate more effectively with senior management and board members. This alignment is crucial for securing the necessary resources and support for cybersecurity initiatives, as it demonstrates the direct link between security investments and business value.</w:t>
      </w:r>
    </w:p>
    <w:p w14:paraId="5A83537E" w14:textId="77777777" w:rsidR="003076D6" w:rsidRPr="009842CE" w:rsidRDefault="00E3624D">
      <w:pPr>
        <w:spacing w:after="0" w:line="360" w:lineRule="auto"/>
        <w:ind w:firstLineChars="125" w:firstLine="350"/>
        <w:jc w:val="right"/>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Table 1.2</w:t>
      </w:r>
    </w:p>
    <w:p w14:paraId="7B26FABC" w14:textId="77777777" w:rsidR="003076D6" w:rsidRPr="009842CE" w:rsidRDefault="00E3624D" w:rsidP="00323E3C">
      <w:pPr>
        <w:spacing w:after="0" w:line="360" w:lineRule="auto"/>
        <w:ind w:firstLineChars="125" w:firstLine="351"/>
        <w:jc w:val="center"/>
        <w:rPr>
          <w:rFonts w:ascii="Times New Roman" w:hAnsi="Times New Roman"/>
          <w:b/>
          <w:bCs/>
          <w:color w:val="000000" w:themeColor="text1"/>
          <w:sz w:val="28"/>
          <w:szCs w:val="28"/>
          <w:lang w:val="en-US" w:eastAsia="zh-CN"/>
        </w:rPr>
      </w:pPr>
      <w:r w:rsidRPr="009842CE">
        <w:rPr>
          <w:rFonts w:ascii="Times New Roman" w:hAnsi="Times New Roman"/>
          <w:b/>
          <w:bCs/>
          <w:color w:val="000000" w:themeColor="text1"/>
          <w:sz w:val="28"/>
          <w:szCs w:val="28"/>
          <w:lang w:val="en-US" w:eastAsia="zh-CN"/>
        </w:rPr>
        <w:t>Comparison of Key Risk-Based Information Security Management Frameworks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907"/>
        <w:gridCol w:w="2210"/>
        <w:gridCol w:w="1825"/>
        <w:gridCol w:w="1849"/>
      </w:tblGrid>
      <w:tr w:rsidR="003076D6" w14:paraId="72696B50" w14:textId="77777777">
        <w:tc>
          <w:tcPr>
            <w:tcW w:w="0" w:type="auto"/>
            <w:shd w:val="clear" w:color="auto" w:fill="auto"/>
          </w:tcPr>
          <w:p w14:paraId="216E0911" w14:textId="77777777" w:rsidR="003076D6" w:rsidRDefault="00E3624D" w:rsidP="00323E3C">
            <w:pPr>
              <w:spacing w:after="0" w:line="240" w:lineRule="auto"/>
              <w:rPr>
                <w:rFonts w:ascii="Times New Roman" w:hAnsi="Times New Roman"/>
                <w:b/>
                <w:bCs/>
                <w:color w:val="000000" w:themeColor="text1"/>
                <w:sz w:val="24"/>
                <w:szCs w:val="24"/>
                <w:lang w:eastAsia="zh-CN"/>
              </w:rPr>
            </w:pPr>
            <w:r>
              <w:rPr>
                <w:rFonts w:ascii="Times New Roman" w:hAnsi="Times New Roman"/>
                <w:b/>
                <w:bCs/>
                <w:color w:val="000000" w:themeColor="text1"/>
                <w:sz w:val="24"/>
                <w:szCs w:val="24"/>
                <w:lang w:eastAsia="zh-CN"/>
              </w:rPr>
              <w:t>Framework</w:t>
            </w:r>
          </w:p>
        </w:tc>
        <w:tc>
          <w:tcPr>
            <w:tcW w:w="0" w:type="auto"/>
            <w:shd w:val="clear" w:color="auto" w:fill="auto"/>
          </w:tcPr>
          <w:p w14:paraId="155E93F1" w14:textId="77777777" w:rsidR="003076D6" w:rsidRDefault="00E3624D" w:rsidP="00323E3C">
            <w:pPr>
              <w:spacing w:after="0" w:line="240" w:lineRule="auto"/>
              <w:rPr>
                <w:rFonts w:ascii="Times New Roman" w:hAnsi="Times New Roman"/>
                <w:b/>
                <w:bCs/>
                <w:color w:val="000000" w:themeColor="text1"/>
                <w:sz w:val="24"/>
                <w:szCs w:val="24"/>
                <w:lang w:eastAsia="zh-CN"/>
              </w:rPr>
            </w:pPr>
            <w:proofErr w:type="spellStart"/>
            <w:r>
              <w:rPr>
                <w:rFonts w:ascii="Times New Roman" w:hAnsi="Times New Roman"/>
                <w:b/>
                <w:bCs/>
                <w:color w:val="000000" w:themeColor="text1"/>
                <w:sz w:val="24"/>
                <w:szCs w:val="24"/>
                <w:lang w:eastAsia="zh-CN"/>
              </w:rPr>
              <w:t>Primary</w:t>
            </w:r>
            <w:proofErr w:type="spellEnd"/>
            <w:r>
              <w:rPr>
                <w:rFonts w:ascii="Times New Roman" w:hAnsi="Times New Roman"/>
                <w:b/>
                <w:bCs/>
                <w:color w:val="000000" w:themeColor="text1"/>
                <w:sz w:val="24"/>
                <w:szCs w:val="24"/>
                <w:lang w:eastAsia="zh-CN"/>
              </w:rPr>
              <w:t xml:space="preserve"> Focus</w:t>
            </w:r>
          </w:p>
        </w:tc>
        <w:tc>
          <w:tcPr>
            <w:tcW w:w="0" w:type="auto"/>
            <w:shd w:val="clear" w:color="auto" w:fill="auto"/>
          </w:tcPr>
          <w:p w14:paraId="685E31F5" w14:textId="77777777" w:rsidR="003076D6" w:rsidRDefault="00E3624D" w:rsidP="00323E3C">
            <w:pPr>
              <w:spacing w:after="0" w:line="240" w:lineRule="auto"/>
              <w:rPr>
                <w:rFonts w:ascii="Times New Roman" w:hAnsi="Times New Roman"/>
                <w:b/>
                <w:bCs/>
                <w:color w:val="000000" w:themeColor="text1"/>
                <w:sz w:val="24"/>
                <w:szCs w:val="24"/>
                <w:lang w:eastAsia="zh-CN"/>
              </w:rPr>
            </w:pPr>
            <w:r>
              <w:rPr>
                <w:rFonts w:ascii="Times New Roman" w:hAnsi="Times New Roman"/>
                <w:b/>
                <w:bCs/>
                <w:color w:val="000000" w:themeColor="text1"/>
                <w:sz w:val="24"/>
                <w:szCs w:val="24"/>
                <w:lang w:eastAsia="zh-CN"/>
              </w:rPr>
              <w:t xml:space="preserve">Key </w:t>
            </w:r>
            <w:proofErr w:type="spellStart"/>
            <w:r>
              <w:rPr>
                <w:rFonts w:ascii="Times New Roman" w:hAnsi="Times New Roman"/>
                <w:b/>
                <w:bCs/>
                <w:color w:val="000000" w:themeColor="text1"/>
                <w:sz w:val="24"/>
                <w:szCs w:val="24"/>
                <w:lang w:eastAsia="zh-CN"/>
              </w:rPr>
              <w:t>Components</w:t>
            </w:r>
            <w:proofErr w:type="spellEnd"/>
          </w:p>
        </w:tc>
        <w:tc>
          <w:tcPr>
            <w:tcW w:w="0" w:type="auto"/>
            <w:shd w:val="clear" w:color="auto" w:fill="auto"/>
          </w:tcPr>
          <w:p w14:paraId="00AF60B2" w14:textId="77777777" w:rsidR="003076D6" w:rsidRDefault="00E3624D" w:rsidP="00323E3C">
            <w:pPr>
              <w:spacing w:after="0" w:line="240" w:lineRule="auto"/>
              <w:rPr>
                <w:rFonts w:ascii="Times New Roman" w:hAnsi="Times New Roman"/>
                <w:b/>
                <w:bCs/>
                <w:color w:val="000000" w:themeColor="text1"/>
                <w:sz w:val="24"/>
                <w:szCs w:val="24"/>
                <w:lang w:eastAsia="zh-CN"/>
              </w:rPr>
            </w:pPr>
            <w:proofErr w:type="spellStart"/>
            <w:r>
              <w:rPr>
                <w:rFonts w:ascii="Times New Roman" w:hAnsi="Times New Roman"/>
                <w:b/>
                <w:bCs/>
                <w:color w:val="000000" w:themeColor="text1"/>
                <w:sz w:val="24"/>
                <w:szCs w:val="24"/>
                <w:lang w:eastAsia="zh-CN"/>
              </w:rPr>
              <w:t>Strengths</w:t>
            </w:r>
            <w:proofErr w:type="spellEnd"/>
          </w:p>
        </w:tc>
        <w:tc>
          <w:tcPr>
            <w:tcW w:w="0" w:type="auto"/>
            <w:shd w:val="clear" w:color="auto" w:fill="auto"/>
          </w:tcPr>
          <w:p w14:paraId="631D3439" w14:textId="77777777" w:rsidR="003076D6" w:rsidRDefault="00E3624D" w:rsidP="00323E3C">
            <w:pPr>
              <w:spacing w:after="0" w:line="240" w:lineRule="auto"/>
              <w:rPr>
                <w:rFonts w:ascii="Times New Roman" w:hAnsi="Times New Roman"/>
                <w:b/>
                <w:bCs/>
                <w:color w:val="000000" w:themeColor="text1"/>
                <w:sz w:val="24"/>
                <w:szCs w:val="24"/>
                <w:lang w:eastAsia="zh-CN"/>
              </w:rPr>
            </w:pPr>
            <w:proofErr w:type="spellStart"/>
            <w:r>
              <w:rPr>
                <w:rFonts w:ascii="Times New Roman" w:hAnsi="Times New Roman"/>
                <w:b/>
                <w:bCs/>
                <w:color w:val="000000" w:themeColor="text1"/>
                <w:sz w:val="24"/>
                <w:szCs w:val="24"/>
                <w:lang w:eastAsia="zh-CN"/>
              </w:rPr>
              <w:t>Limitations</w:t>
            </w:r>
            <w:proofErr w:type="spellEnd"/>
          </w:p>
        </w:tc>
      </w:tr>
      <w:tr w:rsidR="003076D6" w:rsidRPr="00C8457C" w14:paraId="0523F9A5" w14:textId="77777777">
        <w:tc>
          <w:tcPr>
            <w:tcW w:w="0" w:type="auto"/>
            <w:shd w:val="clear" w:color="auto" w:fill="auto"/>
          </w:tcPr>
          <w:p w14:paraId="5146C3FD" w14:textId="77777777" w:rsidR="003076D6" w:rsidRDefault="00E3624D" w:rsidP="00323E3C">
            <w:pPr>
              <w:spacing w:after="0" w:line="240" w:lineRule="auto"/>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ISO/IEC 27005</w:t>
            </w:r>
          </w:p>
        </w:tc>
        <w:tc>
          <w:tcPr>
            <w:tcW w:w="0" w:type="auto"/>
            <w:shd w:val="clear" w:color="auto" w:fill="auto"/>
          </w:tcPr>
          <w:p w14:paraId="22D9985B" w14:textId="77777777" w:rsidR="003076D6" w:rsidRDefault="00E3624D" w:rsidP="00323E3C">
            <w:pPr>
              <w:spacing w:after="0" w:line="240" w:lineRule="auto"/>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Comprehensive</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risk</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management</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process</w:t>
            </w:r>
            <w:proofErr w:type="spellEnd"/>
          </w:p>
        </w:tc>
        <w:tc>
          <w:tcPr>
            <w:tcW w:w="0" w:type="auto"/>
            <w:shd w:val="clear" w:color="auto" w:fill="auto"/>
          </w:tcPr>
          <w:p w14:paraId="10B68D90"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Context establishment, Risk assessment, Risk treatment, Risk acceptance, Risk communication</w:t>
            </w:r>
          </w:p>
        </w:tc>
        <w:tc>
          <w:tcPr>
            <w:tcW w:w="0" w:type="auto"/>
            <w:shd w:val="clear" w:color="auto" w:fill="auto"/>
          </w:tcPr>
          <w:p w14:paraId="4661911F"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Integrates with ISO 27001, Globally recognized</w:t>
            </w:r>
          </w:p>
        </w:tc>
        <w:tc>
          <w:tcPr>
            <w:tcW w:w="0" w:type="auto"/>
            <w:shd w:val="clear" w:color="auto" w:fill="auto"/>
          </w:tcPr>
          <w:p w14:paraId="28093ADD"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Can be resource-intensive to implement fully</w:t>
            </w:r>
          </w:p>
        </w:tc>
      </w:tr>
      <w:tr w:rsidR="003076D6" w:rsidRPr="00C8457C" w14:paraId="715CE38A" w14:textId="77777777">
        <w:tc>
          <w:tcPr>
            <w:tcW w:w="0" w:type="auto"/>
            <w:shd w:val="clear" w:color="auto" w:fill="auto"/>
          </w:tcPr>
          <w:p w14:paraId="502CDBBF" w14:textId="77777777" w:rsidR="003076D6" w:rsidRDefault="00E3624D" w:rsidP="00323E3C">
            <w:pPr>
              <w:spacing w:after="0" w:line="240" w:lineRule="auto"/>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NIST RMF</w:t>
            </w:r>
          </w:p>
        </w:tc>
        <w:tc>
          <w:tcPr>
            <w:tcW w:w="0" w:type="auto"/>
            <w:shd w:val="clear" w:color="auto" w:fill="auto"/>
          </w:tcPr>
          <w:p w14:paraId="63F7200D"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Integration of security into system development</w:t>
            </w:r>
          </w:p>
        </w:tc>
        <w:tc>
          <w:tcPr>
            <w:tcW w:w="0" w:type="auto"/>
            <w:shd w:val="clear" w:color="auto" w:fill="auto"/>
          </w:tcPr>
          <w:p w14:paraId="1A95819E"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Prepare, Categorize, Select, Implement, Assess, Authorize, Monitor</w:t>
            </w:r>
          </w:p>
        </w:tc>
        <w:tc>
          <w:tcPr>
            <w:tcW w:w="0" w:type="auto"/>
            <w:shd w:val="clear" w:color="auto" w:fill="auto"/>
          </w:tcPr>
          <w:p w14:paraId="749A5DA4"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Detailed guidance, Emphasizes continuous monitoring</w:t>
            </w:r>
          </w:p>
        </w:tc>
        <w:tc>
          <w:tcPr>
            <w:tcW w:w="0" w:type="auto"/>
            <w:shd w:val="clear" w:color="auto" w:fill="auto"/>
          </w:tcPr>
          <w:p w14:paraId="61075536"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Primarily designed for U.S. federal systems</w:t>
            </w:r>
          </w:p>
        </w:tc>
      </w:tr>
      <w:tr w:rsidR="003076D6" w:rsidRPr="00C8457C" w14:paraId="676B577F" w14:textId="77777777">
        <w:tc>
          <w:tcPr>
            <w:tcW w:w="0" w:type="auto"/>
            <w:shd w:val="clear" w:color="auto" w:fill="auto"/>
          </w:tcPr>
          <w:p w14:paraId="139206B1" w14:textId="77777777" w:rsidR="003076D6" w:rsidRDefault="00E3624D" w:rsidP="00323E3C">
            <w:pPr>
              <w:spacing w:after="0" w:line="240" w:lineRule="auto"/>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FAIR</w:t>
            </w:r>
          </w:p>
        </w:tc>
        <w:tc>
          <w:tcPr>
            <w:tcW w:w="0" w:type="auto"/>
            <w:shd w:val="clear" w:color="auto" w:fill="auto"/>
          </w:tcPr>
          <w:p w14:paraId="64177AF5" w14:textId="77777777" w:rsidR="003076D6" w:rsidRDefault="00E3624D" w:rsidP="00323E3C">
            <w:pPr>
              <w:spacing w:after="0" w:line="240" w:lineRule="auto"/>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Quantitative</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risk</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analysis</w:t>
            </w:r>
            <w:proofErr w:type="spellEnd"/>
          </w:p>
        </w:tc>
        <w:tc>
          <w:tcPr>
            <w:tcW w:w="0" w:type="auto"/>
            <w:shd w:val="clear" w:color="auto" w:fill="auto"/>
          </w:tcPr>
          <w:p w14:paraId="73D4EDDB"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Asset valuation, Threat event frequency, Vulnerability analysis, Loss event frequency, Loss magnitude</w:t>
            </w:r>
          </w:p>
        </w:tc>
        <w:tc>
          <w:tcPr>
            <w:tcW w:w="0" w:type="auto"/>
            <w:shd w:val="clear" w:color="auto" w:fill="auto"/>
          </w:tcPr>
          <w:p w14:paraId="4AB5D721"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Financial quantification of risk, Supports cost-benefit analysis</w:t>
            </w:r>
          </w:p>
        </w:tc>
        <w:tc>
          <w:tcPr>
            <w:tcW w:w="0" w:type="auto"/>
            <w:shd w:val="clear" w:color="auto" w:fill="auto"/>
          </w:tcPr>
          <w:p w14:paraId="3D0AEE78"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Requires significant data and expertise for accurate quantification</w:t>
            </w:r>
          </w:p>
        </w:tc>
      </w:tr>
      <w:tr w:rsidR="003076D6" w:rsidRPr="00C8457C" w14:paraId="7F4F6F06" w14:textId="77777777">
        <w:tc>
          <w:tcPr>
            <w:tcW w:w="0" w:type="auto"/>
            <w:shd w:val="clear" w:color="auto" w:fill="auto"/>
          </w:tcPr>
          <w:p w14:paraId="1C087E2D" w14:textId="77777777" w:rsidR="003076D6" w:rsidRDefault="00E3624D" w:rsidP="00323E3C">
            <w:pPr>
              <w:spacing w:after="0" w:line="240" w:lineRule="auto"/>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OCTAVE</w:t>
            </w:r>
          </w:p>
        </w:tc>
        <w:tc>
          <w:tcPr>
            <w:tcW w:w="0" w:type="auto"/>
            <w:shd w:val="clear" w:color="auto" w:fill="auto"/>
          </w:tcPr>
          <w:p w14:paraId="0CDD526D"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Operational risk and security practices</w:t>
            </w:r>
          </w:p>
        </w:tc>
        <w:tc>
          <w:tcPr>
            <w:tcW w:w="0" w:type="auto"/>
            <w:shd w:val="clear" w:color="auto" w:fill="auto"/>
          </w:tcPr>
          <w:p w14:paraId="21AFDD6A"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Asset identification, Threat profiling, Vulnerability identification, Risk analysis</w:t>
            </w:r>
          </w:p>
        </w:tc>
        <w:tc>
          <w:tcPr>
            <w:tcW w:w="0" w:type="auto"/>
            <w:shd w:val="clear" w:color="auto" w:fill="auto"/>
          </w:tcPr>
          <w:p w14:paraId="72CDFFB9"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Emphasizes operational risk, Scalable for different org sizes</w:t>
            </w:r>
          </w:p>
        </w:tc>
        <w:tc>
          <w:tcPr>
            <w:tcW w:w="0" w:type="auto"/>
            <w:shd w:val="clear" w:color="auto" w:fill="auto"/>
          </w:tcPr>
          <w:p w14:paraId="63D862B4" w14:textId="77777777" w:rsidR="003076D6" w:rsidRPr="009842CE" w:rsidRDefault="00E3624D" w:rsidP="00323E3C">
            <w:pPr>
              <w:spacing w:after="0" w:line="240" w:lineRule="auto"/>
              <w:rPr>
                <w:rFonts w:ascii="Times New Roman" w:hAnsi="Times New Roman"/>
                <w:color w:val="000000" w:themeColor="text1"/>
                <w:sz w:val="24"/>
                <w:szCs w:val="24"/>
                <w:lang w:val="en-US" w:eastAsia="zh-CN"/>
              </w:rPr>
            </w:pPr>
            <w:r w:rsidRPr="009842CE">
              <w:rPr>
                <w:rFonts w:ascii="Times New Roman" w:hAnsi="Times New Roman"/>
                <w:color w:val="000000" w:themeColor="text1"/>
                <w:sz w:val="24"/>
                <w:szCs w:val="24"/>
                <w:lang w:val="en-US" w:eastAsia="zh-CN"/>
              </w:rPr>
              <w:t>Less focus on quantitative analysis compared to other frameworks</w:t>
            </w:r>
          </w:p>
        </w:tc>
      </w:tr>
    </w:tbl>
    <w:p w14:paraId="25633F01" w14:textId="77777777" w:rsidR="003076D6"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Pr>
          <w:rFonts w:ascii="Times New Roman" w:eastAsia="SimSun" w:hAnsi="Times New Roman"/>
          <w:color w:val="000000" w:themeColor="text1"/>
          <w:sz w:val="28"/>
          <w:szCs w:val="28"/>
          <w:lang w:val="en-US" w:eastAsia="zh-CN"/>
        </w:rPr>
        <w:t xml:space="preserve">Source: </w:t>
      </w:r>
      <w:r>
        <w:rPr>
          <w:rFonts w:ascii="Times New Roman" w:eastAsia="SimSun" w:hAnsi="Times New Roman"/>
          <w:i/>
          <w:iCs/>
          <w:color w:val="000000" w:themeColor="text1"/>
          <w:sz w:val="28"/>
          <w:szCs w:val="28"/>
          <w:lang w:val="en-US" w:eastAsia="zh-CN"/>
        </w:rPr>
        <w:t>compiled by the author based on [18]</w:t>
      </w:r>
    </w:p>
    <w:p w14:paraId="6B74CCB9" w14:textId="289ED9EF"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 xml:space="preserve">The implementation of risk-based information security management frameworks, however, is not without its challenges. One significant hurdle is the difficulty in </w:t>
      </w:r>
      <w:r w:rsidRPr="009842CE">
        <w:rPr>
          <w:rFonts w:ascii="Times New Roman" w:hAnsi="Times New Roman"/>
          <w:color w:val="000000" w:themeColor="text1"/>
          <w:sz w:val="28"/>
          <w:szCs w:val="28"/>
          <w:lang w:val="en-US" w:eastAsia="zh-CN"/>
        </w:rPr>
        <w:lastRenderedPageBreak/>
        <w:t>accurately quantifying cybersecurity risks. The dynamic and often unpredictable nature of cyber threats, coupled with the potential for cascading impacts across interconnected systems, makes precise risk quantification a complex endeavor. Organizations often grapple with incomplete or uncertain data, necessitating the use of probabilistic models and scenario analysis to inform their risk assessments. Another challenge lies in fostering a risk-aware culture throughout the organization. Effective implementation of risk-based frameworks requires engagement from all levels of the organization, from frontline employees to senior executives. Cultivating a shared understanding of risk and its implications for business operations is essential for the success of these frameworks. This often necessitates ongoing education and training programs, as well as clear communication channels for reporting and escalating potential risks</w:t>
      </w:r>
      <w:r w:rsidR="00607868">
        <w:rPr>
          <w:rFonts w:ascii="Times New Roman" w:hAnsi="Times New Roman"/>
          <w:color w:val="000000" w:themeColor="text1"/>
          <w:sz w:val="28"/>
          <w:szCs w:val="28"/>
          <w:lang w:val="en-US" w:eastAsia="zh-CN"/>
        </w:rPr>
        <w:t xml:space="preserve"> [43]</w:t>
      </w:r>
    </w:p>
    <w:p w14:paraId="7ADEBA5B" w14:textId="77777777"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Looking ahead, the evolution of risk-based information security management frameworks is likely to be shaped by advancements in artificial intelligence and machine learning. These technologies hold the promise of enhancing risk assessment capabilities, enabling more accurate threat prediction, and facilitating real-time risk management decisions. As organizations continue to grapple with increasingly sophisticated cyber threats and complex digital ecosystems, risk-based frameworks will play a pivotal role in guiding the development of resilient and adaptive security strategies.</w:t>
      </w:r>
    </w:p>
    <w:p w14:paraId="4DA03DA7" w14:textId="28475367"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 xml:space="preserve">The genesis of compliance-oriented security models can be traced back to the proliferation of data protection laws and industry-specific regulations that began in the late 20th century and accelerated in the early 2000s. Landmark legislation such as the Health Insurance Portability and Accountability Act (HIPAA) in the United States and the Data Protection Directive in the European Union set the stage for a new era of regulatory oversight in information security. As the digital economy expanded and data breaches became more frequent and severe, governments and industry bodies worldwide responded with increasingly stringent regulations, catalyzing the development of compliance-focused security frameworks. At its core, a compliance-oriented information security model is designed to ensure that an </w:t>
      </w:r>
      <w:r w:rsidRPr="009842CE">
        <w:rPr>
          <w:rFonts w:ascii="Times New Roman" w:hAnsi="Times New Roman"/>
          <w:color w:val="000000" w:themeColor="text1"/>
          <w:sz w:val="28"/>
          <w:szCs w:val="28"/>
          <w:lang w:val="en-US" w:eastAsia="zh-CN"/>
        </w:rPr>
        <w:lastRenderedPageBreak/>
        <w:t xml:space="preserve">organization meets the </w:t>
      </w:r>
      <w:proofErr w:type="gramStart"/>
      <w:r w:rsidRPr="009842CE">
        <w:rPr>
          <w:rFonts w:ascii="Times New Roman" w:hAnsi="Times New Roman"/>
          <w:color w:val="000000" w:themeColor="text1"/>
          <w:sz w:val="28"/>
          <w:szCs w:val="28"/>
          <w:lang w:val="en-US" w:eastAsia="zh-CN"/>
        </w:rPr>
        <w:t>minimum security</w:t>
      </w:r>
      <w:proofErr w:type="gramEnd"/>
      <w:r w:rsidRPr="009842CE">
        <w:rPr>
          <w:rFonts w:ascii="Times New Roman" w:hAnsi="Times New Roman"/>
          <w:color w:val="000000" w:themeColor="text1"/>
          <w:sz w:val="28"/>
          <w:szCs w:val="28"/>
          <w:lang w:val="en-US" w:eastAsia="zh-CN"/>
        </w:rPr>
        <w:t xml:space="preserve"> requirements mandated by applicable laws, regulations, and standards. These models typically encompass a wide range of security controls, policies, and procedures that address various aspects of information protection, including data privacy, access control, incident response, and risk management. By providing a clear set of guidelines and requirements, compliance-oriented models offer organizations a roadmap for establishing and maintaining a baseline level of security</w:t>
      </w:r>
      <w:r w:rsidR="00607868">
        <w:rPr>
          <w:rFonts w:ascii="Times New Roman" w:hAnsi="Times New Roman"/>
          <w:color w:val="000000" w:themeColor="text1"/>
          <w:sz w:val="28"/>
          <w:szCs w:val="28"/>
          <w:lang w:val="en-US" w:eastAsia="zh-CN"/>
        </w:rPr>
        <w:t xml:space="preserve"> [39]</w:t>
      </w:r>
      <w:r w:rsidRPr="009842CE">
        <w:rPr>
          <w:rFonts w:ascii="Times New Roman" w:hAnsi="Times New Roman"/>
          <w:color w:val="000000" w:themeColor="text1"/>
          <w:sz w:val="28"/>
          <w:szCs w:val="28"/>
          <w:lang w:val="en-US" w:eastAsia="zh-CN"/>
        </w:rPr>
        <w:t>.</w:t>
      </w:r>
    </w:p>
    <w:p w14:paraId="176A0E9B" w14:textId="088D26CA"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One of the primary strengths of compliance-oriented models lies in their ability to create a common language and framework for information security across different organizations and industries. By standardizing security practices and controls, these models facilitate communication between stakeholders, enable more effective auditing and assessment processes, and promote a shared understanding of security objectives. For multinational corporations operating across various jurisdictions, compliance-oriented models provide a mechanism for harmonizing security practices and ensuring consistent protection of information assets. Moreover, compliance-oriented security models often serve as a catalyst for organizations to invest in and prioritize information security. The legal and financial repercussions of non-compliance can be severe, ranging from hefty fines to reputational damage and loss of business opportunities. Consequently, the imperative to comply with regulatory requirements often drives organizations to allocate resources, implement security controls, and establish governance structures that might otherwise be neglected. In this sense, compliance-oriented models can be viewed as a forcing function that elevates the importance of information security within organizational hierarchies</w:t>
      </w:r>
      <w:r w:rsidR="00607868">
        <w:rPr>
          <w:rFonts w:ascii="Times New Roman" w:hAnsi="Times New Roman"/>
          <w:color w:val="000000" w:themeColor="text1"/>
          <w:sz w:val="28"/>
          <w:szCs w:val="28"/>
          <w:lang w:val="en-US" w:eastAsia="zh-CN"/>
        </w:rPr>
        <w:t xml:space="preserve"> [24]</w:t>
      </w:r>
      <w:r w:rsidRPr="009842CE">
        <w:rPr>
          <w:rFonts w:ascii="Times New Roman" w:hAnsi="Times New Roman"/>
          <w:color w:val="000000" w:themeColor="text1"/>
          <w:sz w:val="28"/>
          <w:szCs w:val="28"/>
          <w:lang w:val="en-US" w:eastAsia="zh-CN"/>
        </w:rPr>
        <w:t>.</w:t>
      </w:r>
    </w:p>
    <w:p w14:paraId="5ABF091A" w14:textId="5B2417DE"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 xml:space="preserve">The implementation of compliance-oriented information security models typically involves a multifaceted approach that encompasses technical, operational, and administrative measures. Organizations adopting these models often begin by conducting a comprehensive assessment of their current security posture against the relevant compliance requirements. This gap analysis informs the development of a roadmap for achieving and maintaining compliance, which may involve </w:t>
      </w:r>
      <w:r w:rsidRPr="009842CE">
        <w:rPr>
          <w:rFonts w:ascii="Times New Roman" w:hAnsi="Times New Roman"/>
          <w:color w:val="000000" w:themeColor="text1"/>
          <w:sz w:val="28"/>
          <w:szCs w:val="28"/>
          <w:lang w:val="en-US" w:eastAsia="zh-CN"/>
        </w:rPr>
        <w:lastRenderedPageBreak/>
        <w:t>implementing new security controls, updating policies and procedures, and providing training to employees</w:t>
      </w:r>
      <w:r w:rsidR="00607868">
        <w:rPr>
          <w:rFonts w:ascii="Times New Roman" w:hAnsi="Times New Roman"/>
          <w:color w:val="000000" w:themeColor="text1"/>
          <w:sz w:val="28"/>
          <w:szCs w:val="28"/>
          <w:lang w:val="en-US" w:eastAsia="zh-CN"/>
        </w:rPr>
        <w:t xml:space="preserve"> [33]</w:t>
      </w:r>
      <w:r w:rsidRPr="009842CE">
        <w:rPr>
          <w:rFonts w:ascii="Times New Roman" w:hAnsi="Times New Roman"/>
          <w:color w:val="000000" w:themeColor="text1"/>
          <w:sz w:val="28"/>
          <w:szCs w:val="28"/>
          <w:lang w:val="en-US" w:eastAsia="zh-CN"/>
        </w:rPr>
        <w:t>.</w:t>
      </w:r>
    </w:p>
    <w:p w14:paraId="6DCD1E82" w14:textId="77777777"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 xml:space="preserve">A key component of many compliance-oriented models is the concept of «due diligence» and «due </w:t>
      </w:r>
      <w:proofErr w:type="gramStart"/>
      <w:r w:rsidRPr="009842CE">
        <w:rPr>
          <w:rFonts w:ascii="Times New Roman" w:hAnsi="Times New Roman"/>
          <w:color w:val="000000" w:themeColor="text1"/>
          <w:sz w:val="28"/>
          <w:szCs w:val="28"/>
          <w:lang w:val="en-US" w:eastAsia="zh-CN"/>
        </w:rPr>
        <w:t>care.»</w:t>
      </w:r>
      <w:proofErr w:type="gramEnd"/>
      <w:r w:rsidRPr="009842CE">
        <w:rPr>
          <w:rFonts w:ascii="Times New Roman" w:hAnsi="Times New Roman"/>
          <w:color w:val="000000" w:themeColor="text1"/>
          <w:sz w:val="28"/>
          <w:szCs w:val="28"/>
          <w:lang w:val="en-US" w:eastAsia="zh-CN"/>
        </w:rPr>
        <w:t xml:space="preserve"> These principles require organizations to take reasonable steps to identify and mitigate security risks, even in the absence of specific regulatory mandates. By emphasizing the need for proactive risk management, compliance-oriented models encourage organizations to adopt a more holistic approach to security that goes beyond mere checkbox compliance.</w:t>
      </w:r>
    </w:p>
    <w:p w14:paraId="711848ED" w14:textId="7DA94B5B"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The evolution of compliance-oriented information security models has been marked by a shift towards more flexible and risk-based approaches. Recognizing the limitations of rigid, prescriptive requirements, many modern compliance frameworks incorporate elements of risk assessment and management. This evolution allows organizations to tailor their compliance efforts to their specific risk profile and operational context, while still adhering to the overarching principles and objectives of the regulatory framework.  However, compliance-oriented models are not without their critics. One of the primary criticisms leveled against these frameworks is that they can foster a minimalist approach to security, where organizations focus solely on meeting the letter of the law rather than addressing the full spectrum of security risks they face. This «checkbox mentality» can lead to a false sense of security and potentially leave organizations vulnerable to emerging threats that fall outside the scope of existing compliance requirements</w:t>
      </w:r>
      <w:r w:rsidR="00607868">
        <w:rPr>
          <w:rFonts w:ascii="Times New Roman" w:hAnsi="Times New Roman"/>
          <w:color w:val="000000" w:themeColor="text1"/>
          <w:sz w:val="28"/>
          <w:szCs w:val="28"/>
          <w:lang w:val="en-US" w:eastAsia="zh-CN"/>
        </w:rPr>
        <w:t xml:space="preserve"> [21]</w:t>
      </w:r>
      <w:r w:rsidRPr="009842CE">
        <w:rPr>
          <w:rFonts w:ascii="Times New Roman" w:hAnsi="Times New Roman"/>
          <w:color w:val="000000" w:themeColor="text1"/>
          <w:sz w:val="28"/>
          <w:szCs w:val="28"/>
          <w:lang w:val="en-US" w:eastAsia="zh-CN"/>
        </w:rPr>
        <w:t>.</w:t>
      </w:r>
    </w:p>
    <w:p w14:paraId="4BB294EC" w14:textId="12F04AA5"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Furthermore, the rapid pace of technological change and the evolving nature of cyber threats pose significant challenges for compliance-oriented models. Regulatory frameworks often struggle to keep pace with innovations in areas such as cloud computing, artificial intelligence, and the Internet of Things, creating potential gaps in coverage and leaving organizations uncertain about how to apply existing compliance requirements to new technologies</w:t>
      </w:r>
      <w:r w:rsidR="00607868">
        <w:rPr>
          <w:rFonts w:ascii="Times New Roman" w:hAnsi="Times New Roman"/>
          <w:color w:val="000000" w:themeColor="text1"/>
          <w:sz w:val="28"/>
          <w:szCs w:val="28"/>
          <w:lang w:val="en-US" w:eastAsia="zh-CN"/>
        </w:rPr>
        <w:t xml:space="preserve"> [44]</w:t>
      </w:r>
    </w:p>
    <w:p w14:paraId="1D080012" w14:textId="6F6CF696"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 xml:space="preserve">Another challenge associated with compliance-oriented security models is the potential for conflicting or overlapping requirements across different regulations and standards. Organizations operating in multiple jurisdictions or industries may find </w:t>
      </w:r>
      <w:r w:rsidRPr="009842CE">
        <w:rPr>
          <w:rFonts w:ascii="Times New Roman" w:hAnsi="Times New Roman"/>
          <w:color w:val="000000" w:themeColor="text1"/>
          <w:sz w:val="28"/>
          <w:szCs w:val="28"/>
          <w:lang w:val="en-US" w:eastAsia="zh-CN"/>
        </w:rPr>
        <w:lastRenderedPageBreak/>
        <w:t>themselves grappling with a complex web of compliance obligations, each with its own specific requirements and reporting mechanisms. This complexity can lead to inefficiencies, increased costs, and potential conflicts in implementing security controls.</w:t>
      </w:r>
      <w:r w:rsidR="00470C51">
        <w:rPr>
          <w:rFonts w:ascii="Times New Roman" w:hAnsi="Times New Roman"/>
          <w:color w:val="000000" w:themeColor="text1"/>
          <w:sz w:val="28"/>
          <w:szCs w:val="28"/>
          <w:lang w:val="en-US" w:eastAsia="zh-CN"/>
        </w:rPr>
        <w:t xml:space="preserve"> </w:t>
      </w:r>
      <w:r w:rsidRPr="009842CE">
        <w:rPr>
          <w:rFonts w:ascii="Times New Roman" w:hAnsi="Times New Roman"/>
          <w:color w:val="000000" w:themeColor="text1"/>
          <w:sz w:val="28"/>
          <w:szCs w:val="28"/>
          <w:lang w:val="en-US" w:eastAsia="zh-CN"/>
        </w:rPr>
        <w:t>Despite these challenges, compliance-oriented information security models continue to play a vital role in the broader landscape of cybersecurity. As data protection regulations become increasingly stringent and far-reaching, exemplified by the European Union's General Data Protection Regulation (GDPR) and the California Consumer Privacy Act (CCPA), organizations are compelled to adopt more comprehensive and sophisticated approaches to compliance. This trend has led to the emergence of integrated compliance frameworks that seek to harmonize requirements across multiple regulations and standards, streamlining the compliance process and reducing redundancy.</w:t>
      </w:r>
    </w:p>
    <w:p w14:paraId="56F78050" w14:textId="2877376C"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Looking ahead, the future of compliance-oriented information security models is likely to be shaped by several key trends. First, there is a growing recognition of the need for more adaptive and flexible compliance frameworks that can keep pace with technological innovation and evolving threat landscapes. This may lead to the development of more principle-based regulatory approaches that focus on outcomes rather than prescriptive controls. Second, the increasing focus on privacy and data protection is likely to drive further convergence between information security and privacy compliance frameworks. As organizations grapple with the complexities of managing personal data in a global digital economy, compliance-oriented models will need to evolve to address the intersections between security, privacy, and data governance</w:t>
      </w:r>
      <w:r w:rsidR="00607868">
        <w:rPr>
          <w:rFonts w:ascii="Times New Roman" w:hAnsi="Times New Roman"/>
          <w:color w:val="000000" w:themeColor="text1"/>
          <w:sz w:val="28"/>
          <w:szCs w:val="28"/>
          <w:lang w:val="en-US" w:eastAsia="zh-CN"/>
        </w:rPr>
        <w:t xml:space="preserve"> [1]</w:t>
      </w:r>
      <w:r w:rsidRPr="009842CE">
        <w:rPr>
          <w:rFonts w:ascii="Times New Roman" w:hAnsi="Times New Roman"/>
          <w:color w:val="000000" w:themeColor="text1"/>
          <w:sz w:val="28"/>
          <w:szCs w:val="28"/>
          <w:lang w:val="en-US" w:eastAsia="zh-CN"/>
        </w:rPr>
        <w:t>.</w:t>
      </w:r>
    </w:p>
    <w:p w14:paraId="70026BBB" w14:textId="77777777"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Finally, the rise of artificial intelligence and machine learning technologies presents both opportunities and challenges for compliance-oriented security models. On one hand, these technologies offer the potential to enhance compliance monitoring and automate certain aspects of security control implementation. On the other hand, they raise new ethical and regulatory questions that will need to be addressed within compliance frameworks.</w:t>
      </w:r>
    </w:p>
    <w:p w14:paraId="27EBC9A4" w14:textId="4F48F488"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lastRenderedPageBreak/>
        <w:t>The genesis of adaptive and intelligence-driven security can be traced to the recognition that conventional security measures were increasingly inadequate in the face of rapidly evolving and increasingly sophisticated cyber threats. As attackers developed more advanced techniques and tools, including zero-day exploits and polymorphic malware, it became clear that static defenses and rule-based systems were no longer sufficient to protect complex, interconnected digital environments. The need for security systems capable of learning, evolving, and adapting to new threats in real-time became paramount, driving the development of more dynamic and intelligent security management approaches.  At the core of adaptive security models lies the concept of continuous monitoring and assessment. Unlike traditional security paradigms that rely on periodic assessments and fixed security controls, adaptive approaches implement a constant cycle of monitoring, analysis, and adjustment. Sensors and monitoring tools distributed throughout the network collect vast amounts of data on system behavior, user activities, and potential security events. Advanced analytics engines process data in real-time, using machine learning algorithms to identify patterns, anomalies, and potential threats that might elude conventional detection methods</w:t>
      </w:r>
      <w:r w:rsidR="00607868">
        <w:rPr>
          <w:rFonts w:ascii="Times New Roman" w:hAnsi="Times New Roman"/>
          <w:color w:val="000000" w:themeColor="text1"/>
          <w:sz w:val="28"/>
          <w:szCs w:val="28"/>
          <w:lang w:val="en-US" w:eastAsia="zh-CN"/>
        </w:rPr>
        <w:t xml:space="preserve"> [37]</w:t>
      </w:r>
      <w:r w:rsidRPr="009842CE">
        <w:rPr>
          <w:rFonts w:ascii="Times New Roman" w:hAnsi="Times New Roman"/>
          <w:color w:val="000000" w:themeColor="text1"/>
          <w:sz w:val="28"/>
          <w:szCs w:val="28"/>
          <w:lang w:val="en-US" w:eastAsia="zh-CN"/>
        </w:rPr>
        <w:t>.</w:t>
      </w:r>
    </w:p>
    <w:p w14:paraId="1BA350DA" w14:textId="77777777"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Intelligence-driven security takes adaptive approaches a step further by incorporating threat intelligence from a wide range of sources. By aggregating and analyzing data from internal systems, threat feeds, industry partners, and global security communities, intelligence-driven models can provide organizations with a more comprehensive view of the threat landscape. Sophisticated correlation engines sift through vast amounts of data to identify emerging threats, attack patterns, and vulnerabilities, enabling security teams to prioritize their efforts and allocate resources more effectively.</w:t>
      </w:r>
    </w:p>
    <w:p w14:paraId="63617E7B" w14:textId="4360E793"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 xml:space="preserve">One of the key strengths of adaptive and intelligence-driven approaches is their ability to provide context-aware security. By considering factors such as user behavior, device characteristics, network conditions, and threat intelligence, these models can make more nuanced decisions about security policies and access controls. For example, an adaptive system might dynamically adjust authentication </w:t>
      </w:r>
      <w:r w:rsidRPr="009842CE">
        <w:rPr>
          <w:rFonts w:ascii="Times New Roman" w:hAnsi="Times New Roman"/>
          <w:color w:val="000000" w:themeColor="text1"/>
          <w:sz w:val="28"/>
          <w:szCs w:val="28"/>
          <w:lang w:val="en-US" w:eastAsia="zh-CN"/>
        </w:rPr>
        <w:lastRenderedPageBreak/>
        <w:t>requirements based on the risk profile of a particular user or session, requiring additional verification steps for high-risk activities while streamlining access for low-risk scenarios. Machine learning plays a crucial role in enabling the predictive capabilities of adaptive and intelligence-driven security models. By analyzing historical data and identifying patterns in system behavior and attack vectors, machine learning algorithms can predict potential future threats and vulnerabilities. Predictive analytics enable organizations to take preemptive action, strengthening defenses in anticipation of emerging threats rather than reacting to attacks after they occur. As machine learning models are continuously trained on new data, their predictive accuracy improves over time, enhancing the overall resilience of the security ecosystem</w:t>
      </w:r>
      <w:r w:rsidR="00607868">
        <w:rPr>
          <w:rFonts w:ascii="Times New Roman" w:hAnsi="Times New Roman"/>
          <w:color w:val="000000" w:themeColor="text1"/>
          <w:sz w:val="28"/>
          <w:szCs w:val="28"/>
          <w:lang w:val="en-US" w:eastAsia="zh-CN"/>
        </w:rPr>
        <w:t xml:space="preserve"> [20]</w:t>
      </w:r>
      <w:r w:rsidRPr="009842CE">
        <w:rPr>
          <w:rFonts w:ascii="Times New Roman" w:hAnsi="Times New Roman"/>
          <w:color w:val="000000" w:themeColor="text1"/>
          <w:sz w:val="28"/>
          <w:szCs w:val="28"/>
          <w:lang w:val="en-US" w:eastAsia="zh-CN"/>
        </w:rPr>
        <w:t>.</w:t>
      </w:r>
    </w:p>
    <w:p w14:paraId="2E3E12DF" w14:textId="44F5A2FD"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The implementation of adaptive and intelligence-driven security management approaches often involves the integration of various advanced technologies and methodologies. Security information and event management (SIEM) systems serve as the central nervous system, collecting and correlating data from diverse sources across the organization. User and entity behavior analytics (UEBA) employ machine learning algorithms to establish baseline behaviors for users and systems, flagging anomalies that may indicate compromised accounts or insider threats. Threat intelligence platforms aggregate and analyze data from multiple sources, providing actionable insights to inform security decision-making. Automated response capabilities form another critical component of adaptive security frameworks. By leveraging predefined playbooks and machine learning-driven decision engines, these systems can automatically initiate response actions to contain and mitigate threats in real-time. Automated responses might include isolating affected systems, revoking user access, or updating firewall rules to block malicious traffic. The speed and efficiency of automated responses can significantly reduce the potential impact of security incidents, minimizing damage and disruption to business operations</w:t>
      </w:r>
      <w:r w:rsidR="00607868">
        <w:rPr>
          <w:rFonts w:ascii="Times New Roman" w:hAnsi="Times New Roman"/>
          <w:color w:val="000000" w:themeColor="text1"/>
          <w:sz w:val="28"/>
          <w:szCs w:val="28"/>
          <w:lang w:val="en-US" w:eastAsia="zh-CN"/>
        </w:rPr>
        <w:t xml:space="preserve"> [19]</w:t>
      </w:r>
      <w:r w:rsidRPr="009842CE">
        <w:rPr>
          <w:rFonts w:ascii="Times New Roman" w:hAnsi="Times New Roman"/>
          <w:color w:val="000000" w:themeColor="text1"/>
          <w:sz w:val="28"/>
          <w:szCs w:val="28"/>
          <w:lang w:val="en-US" w:eastAsia="zh-CN"/>
        </w:rPr>
        <w:t>.</w:t>
      </w:r>
    </w:p>
    <w:p w14:paraId="1E66B4DA" w14:textId="38D09995"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 xml:space="preserve">The adoption of adaptive and intelligence-driven security approaches offers numerous benefits to organizations. By moving beyond static, rule-based defenses, these models provide enhanced protection against advanced persistent threats (APTs) </w:t>
      </w:r>
      <w:r w:rsidRPr="009842CE">
        <w:rPr>
          <w:rFonts w:ascii="Times New Roman" w:hAnsi="Times New Roman"/>
          <w:color w:val="000000" w:themeColor="text1"/>
          <w:sz w:val="28"/>
          <w:szCs w:val="28"/>
          <w:lang w:val="en-US" w:eastAsia="zh-CN"/>
        </w:rPr>
        <w:lastRenderedPageBreak/>
        <w:t>and zero-day exploits that often evade traditional security measures. The ability to adapt to changing threat landscapes in real-time improves overall security posture and reduces the window of vulnerability between the emergence of new threats and the implementation of effective countermeasures</w:t>
      </w:r>
      <w:r w:rsidR="00607868">
        <w:rPr>
          <w:rFonts w:ascii="Times New Roman" w:hAnsi="Times New Roman"/>
          <w:color w:val="000000" w:themeColor="text1"/>
          <w:sz w:val="28"/>
          <w:szCs w:val="28"/>
          <w:lang w:val="en-US" w:eastAsia="zh-CN"/>
        </w:rPr>
        <w:t xml:space="preserve"> [20]</w:t>
      </w:r>
      <w:r w:rsidRPr="009842CE">
        <w:rPr>
          <w:rFonts w:ascii="Times New Roman" w:hAnsi="Times New Roman"/>
          <w:color w:val="000000" w:themeColor="text1"/>
          <w:sz w:val="28"/>
          <w:szCs w:val="28"/>
          <w:lang w:val="en-US" w:eastAsia="zh-CN"/>
        </w:rPr>
        <w:t>.</w:t>
      </w:r>
    </w:p>
    <w:p w14:paraId="6534DFBE" w14:textId="07BF6791"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Moreover, adaptive and intelligence-driven approaches can lead to more efficient use of security resources. By automating routine tasks and providing prioritized, actionable intelligence, these models allow security teams to focus their efforts on the most critical threats and strategic initiatives. The reduction in false positives and improved accuracy of threat detection can alleviate alert fatigue among security personnel, enhancing overall operational efficiency. However, the implementation of adaptive and intelligence-driven security management approaches is not without challenges. The complexity of these systems requires significant expertise to design, implement, and maintain effectively. Organizations may need to invest in new technologies, tools, and skilled personnel to fully leverage the benefits of adaptive security models. Additionally, the reliance on machine learning and artificial intelligence raises questions about the interpretability and accountability of automated security decisions, particularly in regulated industries where explainability is often a requirement</w:t>
      </w:r>
      <w:r w:rsidR="00607868">
        <w:rPr>
          <w:rFonts w:ascii="Times New Roman" w:hAnsi="Times New Roman"/>
          <w:color w:val="000000" w:themeColor="text1"/>
          <w:sz w:val="28"/>
          <w:szCs w:val="28"/>
          <w:lang w:val="en-US" w:eastAsia="zh-CN"/>
        </w:rPr>
        <w:t xml:space="preserve"> [39]</w:t>
      </w:r>
      <w:r w:rsidRPr="009842CE">
        <w:rPr>
          <w:rFonts w:ascii="Times New Roman" w:hAnsi="Times New Roman"/>
          <w:color w:val="000000" w:themeColor="text1"/>
          <w:sz w:val="28"/>
          <w:szCs w:val="28"/>
          <w:lang w:val="en-US" w:eastAsia="zh-CN"/>
        </w:rPr>
        <w:t>.</w:t>
      </w:r>
    </w:p>
    <w:p w14:paraId="38785FFB" w14:textId="5665D660"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Data privacy and ethical considerations also come into play when implementing adaptive and intelligence-driven security approaches. The vast amount of data collected and analyzed by these systems may include sensitive information about user behaviors and activities. Organizations must carefully balance security needs with privacy concerns, ensuring compliance with data protection regulations and maintaining user trust</w:t>
      </w:r>
      <w:r w:rsidR="00607868">
        <w:rPr>
          <w:rFonts w:ascii="Times New Roman" w:hAnsi="Times New Roman"/>
          <w:color w:val="000000" w:themeColor="text1"/>
          <w:sz w:val="28"/>
          <w:szCs w:val="28"/>
          <w:lang w:val="en-US" w:eastAsia="zh-CN"/>
        </w:rPr>
        <w:t xml:space="preserve"> [37]</w:t>
      </w:r>
      <w:r w:rsidRPr="009842CE">
        <w:rPr>
          <w:rFonts w:ascii="Times New Roman" w:hAnsi="Times New Roman"/>
          <w:color w:val="000000" w:themeColor="text1"/>
          <w:sz w:val="28"/>
          <w:szCs w:val="28"/>
          <w:lang w:val="en-US" w:eastAsia="zh-CN"/>
        </w:rPr>
        <w:t>.</w:t>
      </w:r>
    </w:p>
    <w:p w14:paraId="7D06DF7F" w14:textId="77777777" w:rsidR="003076D6" w:rsidRPr="009842CE" w:rsidRDefault="00E3624D" w:rsidP="00323E3C">
      <w:pPr>
        <w:spacing w:after="0" w:line="360" w:lineRule="auto"/>
        <w:ind w:firstLineChars="125" w:firstLine="350"/>
        <w:jc w:val="both"/>
        <w:rPr>
          <w:rFonts w:ascii="Times New Roman" w:hAnsi="Times New Roman"/>
          <w:color w:val="000000" w:themeColor="text1"/>
          <w:sz w:val="28"/>
          <w:szCs w:val="28"/>
          <w:lang w:val="en-US" w:eastAsia="zh-CN"/>
        </w:rPr>
      </w:pPr>
      <w:r w:rsidRPr="009842CE">
        <w:rPr>
          <w:rFonts w:ascii="Times New Roman" w:hAnsi="Times New Roman"/>
          <w:color w:val="000000" w:themeColor="text1"/>
          <w:sz w:val="28"/>
          <w:szCs w:val="28"/>
          <w:lang w:val="en-US" w:eastAsia="zh-CN"/>
        </w:rPr>
        <w:t xml:space="preserve">Looking ahead, the evolution of adaptive and intelligence-driven security management approaches is likely to be shaped by several emerging trends. The integration of blockchain technology may enhance the integrity and traceability of security-related data and decisions. Quantum computing, while posing new challenges to existing cryptographic systems, may also offer unprecedented capabilities for data analysis and threat detection. The growing field of explainable </w:t>
      </w:r>
      <w:r w:rsidRPr="009842CE">
        <w:rPr>
          <w:rFonts w:ascii="Times New Roman" w:hAnsi="Times New Roman"/>
          <w:color w:val="000000" w:themeColor="text1"/>
          <w:sz w:val="28"/>
          <w:szCs w:val="28"/>
          <w:lang w:val="en-US" w:eastAsia="zh-CN"/>
        </w:rPr>
        <w:lastRenderedPageBreak/>
        <w:t>AI (XAI) may address concerns about the interpretability of machine learning-driven security decisions, providing greater transparency and accountability in automated security processes. As the digital landscape continues to evolve, with the proliferation of Internet of Things (IoT) devices, edge computing, and 5G networks, adaptive and intelligence-driven security approaches will play an increasingly critical role in protecting complex, distributed systems. The ability to provide dynamic, context-aware security across diverse and often ephemeral digital environments will be essential for organizations seeking to maintain resilience in the face of ever-evolving cyber threats. In conclusion, adaptive and intelligence-driven security management approaches represent the vanguard of modern cybersecurity practices. By harnessing the power of artificial intelligence, machine learning, and advanced analytics, these models offer organizations the ability to respond dynamically to emerging threats and adapt their defenses in real-time. As cyber threats continue to grow in sophistication and complexity, the adoption of adaptive and intelligence-driven approaches will be crucial for organizations seeking to maintain robust security postures in an increasingly challenging digital landscape. The ongoing evolution of these approaches will undoubtedly shape the future of cybersecurity, driving innovation and resilience in the face of emerging technological paradigms and ever-more sophisticated threat actors.</w:t>
      </w:r>
    </w:p>
    <w:p w14:paraId="0BB8F7A3" w14:textId="77777777" w:rsidR="003076D6" w:rsidRPr="009842CE" w:rsidRDefault="003076D6" w:rsidP="00323E3C">
      <w:pPr>
        <w:spacing w:after="0" w:line="360" w:lineRule="auto"/>
        <w:ind w:firstLineChars="125" w:firstLine="350"/>
        <w:jc w:val="both"/>
        <w:rPr>
          <w:rFonts w:ascii="Times New Roman" w:hAnsi="Times New Roman"/>
          <w:color w:val="000000" w:themeColor="text1"/>
          <w:sz w:val="28"/>
          <w:szCs w:val="28"/>
          <w:lang w:val="en-US" w:eastAsia="zh-CN"/>
        </w:rPr>
      </w:pPr>
    </w:p>
    <w:p w14:paraId="5200DC4A" w14:textId="61CA7190" w:rsidR="005F7CC5" w:rsidRDefault="005F7CC5">
      <w:pPr>
        <w:spacing w:after="0" w:line="240" w:lineRule="auto"/>
        <w:rPr>
          <w:rFonts w:ascii="Times New Roman" w:hAnsi="Times New Roman"/>
          <w:color w:val="000000" w:themeColor="text1"/>
          <w:sz w:val="28"/>
          <w:szCs w:val="28"/>
          <w:lang w:val="en-US" w:eastAsia="zh-CN"/>
        </w:rPr>
      </w:pPr>
      <w:r>
        <w:rPr>
          <w:rFonts w:ascii="Times New Roman" w:hAnsi="Times New Roman"/>
          <w:color w:val="000000" w:themeColor="text1"/>
          <w:sz w:val="28"/>
          <w:szCs w:val="28"/>
          <w:lang w:val="en-US" w:eastAsia="zh-CN"/>
        </w:rPr>
        <w:br w:type="page"/>
      </w:r>
    </w:p>
    <w:p w14:paraId="2E738E56" w14:textId="77777777" w:rsidR="003076D6" w:rsidRDefault="003076D6">
      <w:pPr>
        <w:spacing w:after="0" w:line="360" w:lineRule="auto"/>
        <w:ind w:firstLineChars="125" w:firstLine="350"/>
        <w:jc w:val="both"/>
        <w:rPr>
          <w:rFonts w:ascii="Times New Roman" w:hAnsi="Times New Roman"/>
          <w:color w:val="000000" w:themeColor="text1"/>
          <w:sz w:val="28"/>
          <w:szCs w:val="28"/>
          <w:lang w:val="en-US" w:eastAsia="zh-CN"/>
        </w:rPr>
      </w:pPr>
    </w:p>
    <w:p w14:paraId="3B547026" w14:textId="06B987D2" w:rsidR="005F7CC5" w:rsidRPr="00FA406C" w:rsidRDefault="005F7CC5" w:rsidP="005F7CC5">
      <w:pPr>
        <w:pStyle w:val="1"/>
        <w:spacing w:before="0" w:after="0" w:line="360" w:lineRule="auto"/>
        <w:jc w:val="center"/>
        <w:rPr>
          <w:rFonts w:ascii="Times New Roman" w:hAnsi="Times New Roman"/>
          <w:color w:val="000000" w:themeColor="text1"/>
          <w:sz w:val="28"/>
          <w:szCs w:val="28"/>
          <w:lang w:val="en-US"/>
        </w:rPr>
      </w:pPr>
      <w:bookmarkStart w:id="6" w:name="_Toc179399661"/>
      <w:r w:rsidRPr="00FA406C">
        <w:rPr>
          <w:rFonts w:ascii="Times New Roman" w:hAnsi="Times New Roman"/>
          <w:sz w:val="28"/>
          <w:szCs w:val="28"/>
          <w:lang w:val="en-US"/>
        </w:rPr>
        <w:t>CHAPTER</w:t>
      </w:r>
      <w:r w:rsidR="00E3624D" w:rsidRPr="00FA406C">
        <w:rPr>
          <w:rFonts w:ascii="Times New Roman" w:hAnsi="Times New Roman"/>
          <w:color w:val="000000" w:themeColor="text1"/>
          <w:sz w:val="28"/>
          <w:szCs w:val="28"/>
          <w:lang w:val="en-US"/>
        </w:rPr>
        <w:t xml:space="preserve">2 </w:t>
      </w:r>
    </w:p>
    <w:p w14:paraId="3703B9C1" w14:textId="492760CE" w:rsidR="005F7CC5" w:rsidRPr="00323E3C" w:rsidRDefault="005F7CC5" w:rsidP="005F7CC5">
      <w:pPr>
        <w:pStyle w:val="1"/>
        <w:spacing w:before="0" w:after="0" w:line="360" w:lineRule="auto"/>
        <w:jc w:val="center"/>
        <w:rPr>
          <w:rFonts w:ascii="Times New Roman" w:hAnsi="Times New Roman"/>
          <w:color w:val="000000" w:themeColor="text1"/>
          <w:sz w:val="28"/>
          <w:szCs w:val="28"/>
          <w:lang w:val="en-US"/>
        </w:rPr>
      </w:pPr>
      <w:r w:rsidRPr="00FA406C">
        <w:rPr>
          <w:rFonts w:ascii="Times New Roman" w:hAnsi="Times New Roman"/>
          <w:sz w:val="28"/>
          <w:szCs w:val="28"/>
          <w:lang w:val="en-US"/>
        </w:rPr>
        <w:t xml:space="preserve">DIGITAL CHALLENGES OF </w:t>
      </w:r>
      <w:r w:rsidRPr="00FA406C">
        <w:rPr>
          <w:rFonts w:ascii="Times New Roman" w:hAnsi="Times New Roman"/>
          <w:bCs/>
          <w:iCs/>
          <w:sz w:val="28"/>
          <w:szCs w:val="28"/>
          <w:lang w:val="en-US"/>
        </w:rPr>
        <w:t>INFORMATION SECURITY MANAGEMENT</w:t>
      </w:r>
    </w:p>
    <w:bookmarkEnd w:id="6"/>
    <w:p w14:paraId="7BEEED80" w14:textId="77777777" w:rsidR="005F7CC5" w:rsidRPr="005F7CC5" w:rsidRDefault="005F7CC5" w:rsidP="005F7CC5">
      <w:pPr>
        <w:spacing w:after="0" w:line="360" w:lineRule="auto"/>
        <w:rPr>
          <w:lang w:val="en-US"/>
        </w:rPr>
      </w:pPr>
    </w:p>
    <w:p w14:paraId="2AF506F9" w14:textId="2E973CEC" w:rsidR="003076D6" w:rsidRDefault="00E3624D" w:rsidP="005F7CC5">
      <w:pPr>
        <w:pStyle w:val="2"/>
        <w:spacing w:before="0" w:after="0" w:line="360" w:lineRule="auto"/>
        <w:ind w:firstLine="709"/>
        <w:rPr>
          <w:rFonts w:ascii="Times New Roman" w:hAnsi="Times New Roman"/>
          <w:color w:val="000000" w:themeColor="text1"/>
          <w:sz w:val="28"/>
          <w:szCs w:val="28"/>
          <w:lang w:val="en-US"/>
        </w:rPr>
      </w:pPr>
      <w:bookmarkStart w:id="7" w:name="_Toc179399662"/>
      <w:r w:rsidRPr="005F7CC5">
        <w:rPr>
          <w:rFonts w:ascii="Times New Roman" w:hAnsi="Times New Roman"/>
          <w:color w:val="000000" w:themeColor="text1"/>
          <w:sz w:val="28"/>
          <w:szCs w:val="28"/>
          <w:lang w:val="en-US"/>
        </w:rPr>
        <w:t>2.1. Trends in the development of information security threats in the digital environment and their impact on management systems</w:t>
      </w:r>
      <w:bookmarkEnd w:id="7"/>
    </w:p>
    <w:p w14:paraId="15194FAF" w14:textId="77777777" w:rsidR="003076D6" w:rsidRPr="009842CE" w:rsidRDefault="00E3624D" w:rsidP="005F7CC5">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In the rapidly evolving landscape of digital security, advanced persistent threats (APTs) and state-sponsored </w:t>
      </w:r>
      <w:proofErr w:type="spellStart"/>
      <w:r w:rsidRPr="009842CE">
        <w:rPr>
          <w:rFonts w:ascii="Times New Roman" w:hAnsi="Times New Roman"/>
          <w:color w:val="000000" w:themeColor="text1"/>
          <w:sz w:val="28"/>
          <w:szCs w:val="28"/>
          <w:lang w:val="en-US"/>
        </w:rPr>
        <w:t>cyber attacks</w:t>
      </w:r>
      <w:proofErr w:type="spellEnd"/>
      <w:r w:rsidRPr="009842CE">
        <w:rPr>
          <w:rFonts w:ascii="Times New Roman" w:hAnsi="Times New Roman"/>
          <w:color w:val="000000" w:themeColor="text1"/>
          <w:sz w:val="28"/>
          <w:szCs w:val="28"/>
          <w:lang w:val="en-US"/>
        </w:rPr>
        <w:t xml:space="preserve"> have emerged as formidable challenges, reshaping the contours of organizational security postures. The increasing sophistication, persistence, and resources behind such attacks have catalyzed a paradigm shift in information security management approaches. As digital infrastructures grow more complex and interconnected, the potential ramifications of these highly targeted and meticulously orchestrated attacks have expanded exponentially, necessitating a fundamental reevaluation of conventional security models and the adoption of more robust, adaptive defense strategies.</w:t>
      </w:r>
    </w:p>
    <w:p w14:paraId="222F6EC5" w14:textId="77777777" w:rsidR="005F7CC5" w:rsidRDefault="00E3624D" w:rsidP="005F7CC5">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APTs represent a class of cyber threats characterized by their long-term presence within compromised systems, their ability to evade detection, and their focus on high-value targets. Unlike conventional </w:t>
      </w:r>
      <w:proofErr w:type="spellStart"/>
      <w:r w:rsidRPr="009842CE">
        <w:rPr>
          <w:rFonts w:ascii="Times New Roman" w:hAnsi="Times New Roman"/>
          <w:color w:val="000000" w:themeColor="text1"/>
          <w:sz w:val="28"/>
          <w:szCs w:val="28"/>
          <w:lang w:val="en-US"/>
        </w:rPr>
        <w:t>cyber attacks</w:t>
      </w:r>
      <w:proofErr w:type="spellEnd"/>
      <w:r w:rsidRPr="009842CE">
        <w:rPr>
          <w:rFonts w:ascii="Times New Roman" w:hAnsi="Times New Roman"/>
          <w:color w:val="000000" w:themeColor="text1"/>
          <w:sz w:val="28"/>
          <w:szCs w:val="28"/>
          <w:lang w:val="en-US"/>
        </w:rPr>
        <w:t xml:space="preserve"> that may aim for quick gains or immediate disruption, APTs are designed to maintain a persistent foothold within an organization's network, often remaining undetected for extended periods while exfiltrating sensitive data or manipulating critical systems. The actors behind APTs are typically well-funded and highly skilled, employing a wide array of sophisticated techniques to bypass security measures and adapt to defensive responses.</w:t>
      </w:r>
    </w:p>
    <w:p w14:paraId="2E61AF1B" w14:textId="3DEF58D3" w:rsidR="005F7CC5" w:rsidRPr="009842CE" w:rsidRDefault="005F7CC5" w:rsidP="005F7CC5">
      <w:pPr>
        <w:spacing w:after="0" w:line="360" w:lineRule="auto"/>
        <w:ind w:firstLineChars="125" w:firstLine="350"/>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 xml:space="preserve"> </w:t>
      </w:r>
      <w:r w:rsidRPr="009842CE">
        <w:rPr>
          <w:rFonts w:ascii="Times New Roman" w:hAnsi="Times New Roman"/>
          <w:color w:val="000000" w:themeColor="text1"/>
          <w:sz w:val="28"/>
          <w:szCs w:val="28"/>
          <w:lang w:val="en-US"/>
        </w:rPr>
        <w:t xml:space="preserve">The rise of state-sponsored </w:t>
      </w:r>
      <w:proofErr w:type="spellStart"/>
      <w:r w:rsidRPr="009842CE">
        <w:rPr>
          <w:rFonts w:ascii="Times New Roman" w:hAnsi="Times New Roman"/>
          <w:color w:val="000000" w:themeColor="text1"/>
          <w:sz w:val="28"/>
          <w:szCs w:val="28"/>
          <w:lang w:val="en-US"/>
        </w:rPr>
        <w:t>cyber attacks</w:t>
      </w:r>
      <w:proofErr w:type="spellEnd"/>
      <w:r w:rsidRPr="009842CE">
        <w:rPr>
          <w:rFonts w:ascii="Times New Roman" w:hAnsi="Times New Roman"/>
          <w:color w:val="000000" w:themeColor="text1"/>
          <w:sz w:val="28"/>
          <w:szCs w:val="28"/>
          <w:lang w:val="en-US"/>
        </w:rPr>
        <w:t xml:space="preserve"> has further complicated the threat landscape, introducing geopolitical dimensions to cybersecurity strategies. Nation-states, leveraging their substantial resources and expertise, have increasingly turned to cyber operations as a means of achieving strategic objectives, whether for espionage, economic advantage, or as a form of hybrid warfare. The involvement of state actors in </w:t>
      </w:r>
      <w:proofErr w:type="spellStart"/>
      <w:r w:rsidRPr="009842CE">
        <w:rPr>
          <w:rFonts w:ascii="Times New Roman" w:hAnsi="Times New Roman"/>
          <w:color w:val="000000" w:themeColor="text1"/>
          <w:sz w:val="28"/>
          <w:szCs w:val="28"/>
          <w:lang w:val="en-US"/>
        </w:rPr>
        <w:t>cyber attacks</w:t>
      </w:r>
      <w:proofErr w:type="spellEnd"/>
      <w:r w:rsidRPr="009842CE">
        <w:rPr>
          <w:rFonts w:ascii="Times New Roman" w:hAnsi="Times New Roman"/>
          <w:color w:val="000000" w:themeColor="text1"/>
          <w:sz w:val="28"/>
          <w:szCs w:val="28"/>
          <w:lang w:val="en-US"/>
        </w:rPr>
        <w:t xml:space="preserve"> has raised the stakes significantly, as such operations </w:t>
      </w:r>
      <w:r w:rsidRPr="009842CE">
        <w:rPr>
          <w:rFonts w:ascii="Times New Roman" w:hAnsi="Times New Roman"/>
          <w:color w:val="000000" w:themeColor="text1"/>
          <w:sz w:val="28"/>
          <w:szCs w:val="28"/>
          <w:lang w:val="en-US"/>
        </w:rPr>
        <w:lastRenderedPageBreak/>
        <w:t>often target critical infrastructure, intellectual property, or sensitive government information, potentially causing widespread economic disruption or compromising national security.</w:t>
      </w:r>
    </w:p>
    <w:p w14:paraId="6FFD6B1E" w14:textId="77777777" w:rsidR="003076D6" w:rsidRDefault="00E3624D" w:rsidP="005F7CC5">
      <w:pPr>
        <w:spacing w:after="0" w:line="360" w:lineRule="auto"/>
        <w:jc w:val="center"/>
        <w:rPr>
          <w:rFonts w:ascii="Times New Roman" w:hAnsi="Times New Roman"/>
          <w:color w:val="000000" w:themeColor="text1"/>
          <w:sz w:val="28"/>
          <w:szCs w:val="28"/>
        </w:rPr>
      </w:pPr>
      <w:r>
        <w:rPr>
          <w:rFonts w:ascii="Times New Roman" w:hAnsi="Times New Roman"/>
          <w:noProof/>
          <w:color w:val="000000" w:themeColor="text1"/>
          <w:lang w:val="en-US" w:eastAsia="zh-CN"/>
        </w:rPr>
        <w:drawing>
          <wp:inline distT="0" distB="0" distL="0" distR="0" wp14:anchorId="19F6529E" wp14:editId="0C6D650F">
            <wp:extent cx="5553075" cy="2743835"/>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034DC4" w14:textId="1F26E7D5" w:rsidR="003076D6" w:rsidRDefault="00323E3C">
      <w:pPr>
        <w:spacing w:after="0" w:line="360" w:lineRule="auto"/>
        <w:ind w:firstLineChars="125" w:firstLine="350"/>
        <w:jc w:val="both"/>
        <w:rPr>
          <w:rFonts w:ascii="Times New Roman" w:hAnsi="Times New Roman"/>
          <w:color w:val="000000" w:themeColor="text1"/>
          <w:sz w:val="28"/>
          <w:szCs w:val="28"/>
          <w:lang w:val="en-US"/>
        </w:rPr>
      </w:pPr>
      <w:r w:rsidRPr="00FA406C">
        <w:rPr>
          <w:rFonts w:ascii="Times New Roman" w:hAnsi="Times New Roman"/>
          <w:color w:val="000000" w:themeColor="text1"/>
          <w:sz w:val="28"/>
          <w:szCs w:val="28"/>
          <w:lang w:val="en-US"/>
        </w:rPr>
        <w:t>Figure</w:t>
      </w:r>
      <w:r w:rsidR="00E3624D" w:rsidRPr="00FA406C">
        <w:rPr>
          <w:rFonts w:ascii="Times New Roman" w:hAnsi="Times New Roman"/>
          <w:color w:val="000000" w:themeColor="text1"/>
          <w:sz w:val="28"/>
          <w:szCs w:val="28"/>
          <w:lang w:val="en-US"/>
        </w:rPr>
        <w:t>.</w:t>
      </w:r>
      <w:r w:rsidR="00E3624D">
        <w:rPr>
          <w:rFonts w:ascii="Times New Roman" w:hAnsi="Times New Roman"/>
          <w:color w:val="000000" w:themeColor="text1"/>
          <w:sz w:val="28"/>
          <w:szCs w:val="28"/>
          <w:lang w:val="en-US"/>
        </w:rPr>
        <w:t xml:space="preserve"> 2.1 APT Dwell Time Statistics (2023)</w:t>
      </w:r>
    </w:p>
    <w:p w14:paraId="61CB3962" w14:textId="77777777" w:rsidR="003076D6" w:rsidRDefault="00E3624D">
      <w:pPr>
        <w:spacing w:after="0" w:line="360" w:lineRule="auto"/>
        <w:ind w:firstLineChars="125" w:firstLine="350"/>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Source: </w:t>
      </w:r>
      <w:r>
        <w:rPr>
          <w:rFonts w:ascii="Times New Roman" w:hAnsi="Times New Roman"/>
          <w:i/>
          <w:iCs/>
          <w:color w:val="000000" w:themeColor="text1"/>
          <w:sz w:val="28"/>
          <w:szCs w:val="28"/>
          <w:lang w:val="en-US"/>
        </w:rPr>
        <w:t xml:space="preserve">compiled by the author </w:t>
      </w:r>
    </w:p>
    <w:p w14:paraId="667A7FCB" w14:textId="77777777" w:rsidR="003076D6" w:rsidRPr="009842CE" w:rsidRDefault="00E3624D" w:rsidP="005F7CC5">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The implications of APTs and state-sponsored attacks for organizational security postures are profound and multifaceted. Firstly, the persistent nature of these threats has rendered traditional perimeter-based security models largely obsolete. Organizations can no longer rely solely on firewalls, intrusion detection systems, and other boundary defenses to protect their assets. Instead, a shift towards assuming breach mentality has become necessary, where continuous monitoring, rapid detection, and efficient incident response capabilities are prioritized.</w:t>
      </w:r>
    </w:p>
    <w:p w14:paraId="048581B1" w14:textId="77777777" w:rsidR="003076D6" w:rsidRPr="009842CE" w:rsidRDefault="00E3624D" w:rsidP="005F7CC5">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Moreover, the targeted nature of APTs and state-sponsored attacks has highlighted the critical importance of protecting high-value assets and sensitive information. Organizations must adopt a risk-based approach to security, identifying their crown jewels and implementing layered defenses around their most critical assets. Network segmentation, data encryption, and stringent access controls have become essential components of a comprehensive security strategy aimed at limiting the potential impact of a successful intrusion.</w:t>
      </w:r>
    </w:p>
    <w:p w14:paraId="10CD08D8" w14:textId="77777777" w:rsidR="003076D6" w:rsidRDefault="00E3624D">
      <w:pPr>
        <w:spacing w:after="0" w:line="360" w:lineRule="auto"/>
        <w:ind w:firstLineChars="125" w:firstLine="275"/>
        <w:jc w:val="center"/>
        <w:rPr>
          <w:rFonts w:ascii="Times New Roman" w:hAnsi="Times New Roman"/>
          <w:color w:val="000000" w:themeColor="text1"/>
          <w:lang w:val="en-US"/>
        </w:rPr>
      </w:pPr>
      <w:r>
        <w:rPr>
          <w:rFonts w:ascii="Times New Roman" w:hAnsi="Times New Roman"/>
          <w:noProof/>
          <w:color w:val="000000" w:themeColor="text1"/>
          <w:lang w:val="en-US" w:eastAsia="zh-CN"/>
        </w:rPr>
        <w:lastRenderedPageBreak/>
        <w:drawing>
          <wp:inline distT="0" distB="0" distL="0" distR="0" wp14:anchorId="4A812EEF" wp14:editId="54F775BA">
            <wp:extent cx="4943475" cy="2971800"/>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D8FA05" w14:textId="2D20FEFD" w:rsidR="003076D6" w:rsidRPr="009842CE" w:rsidRDefault="00323E3C">
      <w:pPr>
        <w:spacing w:after="0" w:line="360" w:lineRule="auto"/>
        <w:ind w:firstLineChars="125" w:firstLine="350"/>
        <w:jc w:val="both"/>
        <w:rPr>
          <w:rFonts w:ascii="Times New Roman" w:hAnsi="Times New Roman"/>
          <w:color w:val="000000" w:themeColor="text1"/>
          <w:sz w:val="28"/>
          <w:szCs w:val="28"/>
          <w:lang w:val="en-US"/>
        </w:rPr>
      </w:pPr>
      <w:r w:rsidRPr="00FA406C">
        <w:rPr>
          <w:rFonts w:ascii="Times New Roman" w:hAnsi="Times New Roman"/>
          <w:color w:val="000000" w:themeColor="text1"/>
          <w:sz w:val="28"/>
          <w:szCs w:val="28"/>
          <w:lang w:val="en-US"/>
        </w:rPr>
        <w:t>Figure.</w:t>
      </w:r>
      <w:r w:rsidR="00E3624D" w:rsidRPr="00FA406C">
        <w:rPr>
          <w:rFonts w:ascii="Times New Roman" w:hAnsi="Times New Roman"/>
          <w:color w:val="000000" w:themeColor="text1"/>
          <w:sz w:val="28"/>
          <w:szCs w:val="28"/>
          <w:lang w:val="en-US"/>
        </w:rPr>
        <w:t xml:space="preserve"> 2.</w:t>
      </w:r>
      <w:r w:rsidR="00E3624D" w:rsidRPr="009842CE">
        <w:rPr>
          <w:rFonts w:ascii="Times New Roman" w:hAnsi="Times New Roman"/>
          <w:color w:val="000000" w:themeColor="text1"/>
          <w:sz w:val="28"/>
          <w:szCs w:val="28"/>
          <w:lang w:val="en-US"/>
        </w:rPr>
        <w:t>2 Top targeted sectors by the APTs 2023</w:t>
      </w:r>
    </w:p>
    <w:p w14:paraId="32FC6A75" w14:textId="77777777" w:rsidR="003076D6" w:rsidRDefault="00E3624D">
      <w:pPr>
        <w:spacing w:after="0" w:line="360" w:lineRule="auto"/>
        <w:ind w:firstLineChars="125" w:firstLine="350"/>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Source: </w:t>
      </w:r>
      <w:r>
        <w:rPr>
          <w:rFonts w:ascii="Times New Roman" w:hAnsi="Times New Roman"/>
          <w:i/>
          <w:iCs/>
          <w:color w:val="000000" w:themeColor="text1"/>
          <w:sz w:val="28"/>
          <w:szCs w:val="28"/>
          <w:lang w:val="en-US"/>
        </w:rPr>
        <w:t xml:space="preserve">compiled by the author </w:t>
      </w:r>
    </w:p>
    <w:p w14:paraId="188CDFC6" w14:textId="77777777" w:rsidR="003076D6" w:rsidRPr="009842CE" w:rsidRDefault="00E3624D">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The sophistication of APTs has also necessitated a reevaluation of security technologies and practices. Signature-based detection methods, while still valuable for identifying known threats, are often ineffective against the novel and evolving tactics employed by advanced attackers. Consequently, organizations are increasingly turning to behavioral analytics, machine learning, and artificial intelligence to detect anomalous activities that may indicate the presence of an APT. These technologies enable security teams to identify subtle patterns and deviations that might otherwise go unnoticed, enhancing their ability to detect and respond to sophisticated threats.</w:t>
      </w:r>
    </w:p>
    <w:p w14:paraId="6F717D87" w14:textId="77777777" w:rsidR="003076D6" w:rsidRPr="009842CE" w:rsidRDefault="00E3624D">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Furthermore, the rise of APTs and state-sponsored attacks has underscored the importance of threat intelligence and information sharing. Given the global nature of these threats and the resources behind them, no single organization can effectively combat them in isolation. Collaborative efforts, including the sharing of threat indicators, attack methodologies, and best practices, have become crucial in developing comprehensive defense strategies. Industry-specific Information Sharing and Analysis Centers (ISACs) and public-private partnerships play a vital role in fostering collaboration and enhancing collective resilience against advanced threats.</w:t>
      </w:r>
    </w:p>
    <w:p w14:paraId="6FE992A2" w14:textId="77777777" w:rsidR="003076D6" w:rsidRPr="009842CE" w:rsidRDefault="00E3624D">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lastRenderedPageBreak/>
        <w:t>The human element of cybersecurity has gained renewed focus in light of APTs and state-sponsored attacks. Social engineering tactics, such as spear-phishing and watering hole attacks, are often employed as initial vectors for these sophisticated intrusions. Comprehensive security awareness training programs that go beyond basic principles, educating employees about the specific tactics used in advanced attacks and cultivating a culture of security vigilance throughout the organization, have become indispensable components of a robust security posture.</w:t>
      </w:r>
    </w:p>
    <w:p w14:paraId="6EAB54F3" w14:textId="77777777" w:rsidR="003076D6" w:rsidRDefault="00E3624D">
      <w:pPr>
        <w:spacing w:after="0" w:line="360" w:lineRule="auto"/>
        <w:ind w:firstLineChars="125" w:firstLine="275"/>
        <w:jc w:val="center"/>
        <w:rPr>
          <w:rFonts w:ascii="Times New Roman" w:hAnsi="Times New Roman"/>
          <w:color w:val="000000" w:themeColor="text1"/>
          <w:sz w:val="28"/>
          <w:szCs w:val="28"/>
        </w:rPr>
      </w:pPr>
      <w:r>
        <w:rPr>
          <w:rFonts w:ascii="Times New Roman" w:hAnsi="Times New Roman"/>
          <w:noProof/>
          <w:color w:val="000000" w:themeColor="text1"/>
          <w:lang w:val="en-US" w:eastAsia="zh-CN"/>
        </w:rPr>
        <w:drawing>
          <wp:inline distT="0" distB="0" distL="0" distR="0" wp14:anchorId="6342A4A5" wp14:editId="676BEA18">
            <wp:extent cx="5448935" cy="2743835"/>
            <wp:effectExtent l="0" t="0" r="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DE6D11C" w14:textId="6E5ED674" w:rsidR="003076D6" w:rsidRPr="009842CE" w:rsidRDefault="00323E3C">
      <w:pPr>
        <w:spacing w:after="0" w:line="360" w:lineRule="auto"/>
        <w:ind w:firstLineChars="125" w:firstLine="350"/>
        <w:jc w:val="both"/>
        <w:rPr>
          <w:rFonts w:ascii="Times New Roman" w:hAnsi="Times New Roman"/>
          <w:color w:val="000000" w:themeColor="text1"/>
          <w:sz w:val="28"/>
          <w:szCs w:val="28"/>
          <w:lang w:val="en-US"/>
        </w:rPr>
      </w:pPr>
      <w:r w:rsidRPr="00FA406C">
        <w:rPr>
          <w:rFonts w:ascii="Times New Roman" w:hAnsi="Times New Roman"/>
          <w:color w:val="000000" w:themeColor="text1"/>
          <w:sz w:val="28"/>
          <w:szCs w:val="28"/>
          <w:lang w:val="en-US"/>
        </w:rPr>
        <w:t>Figure.</w:t>
      </w:r>
      <w:r w:rsidR="00E3624D" w:rsidRPr="00FA406C">
        <w:rPr>
          <w:rFonts w:ascii="Times New Roman" w:hAnsi="Times New Roman"/>
          <w:color w:val="000000" w:themeColor="text1"/>
          <w:sz w:val="28"/>
          <w:szCs w:val="28"/>
          <w:lang w:val="en-US"/>
        </w:rPr>
        <w:t xml:space="preserve"> 2.3</w:t>
      </w:r>
      <w:r w:rsidR="00E3624D" w:rsidRPr="009842CE">
        <w:rPr>
          <w:rFonts w:ascii="Times New Roman" w:hAnsi="Times New Roman"/>
          <w:color w:val="000000" w:themeColor="text1"/>
          <w:sz w:val="28"/>
          <w:szCs w:val="28"/>
          <w:lang w:val="en-US"/>
        </w:rPr>
        <w:t xml:space="preserve"> Primary APT Attack Vectors (2023)</w:t>
      </w:r>
    </w:p>
    <w:p w14:paraId="5AF0E920" w14:textId="77777777" w:rsidR="003076D6" w:rsidRDefault="00E3624D">
      <w:pPr>
        <w:spacing w:after="0" w:line="360" w:lineRule="auto"/>
        <w:ind w:firstLineChars="125" w:firstLine="350"/>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Source: </w:t>
      </w:r>
      <w:r>
        <w:rPr>
          <w:rFonts w:ascii="Times New Roman" w:hAnsi="Times New Roman"/>
          <w:i/>
          <w:iCs/>
          <w:color w:val="000000" w:themeColor="text1"/>
          <w:sz w:val="28"/>
          <w:szCs w:val="28"/>
          <w:lang w:val="en-US"/>
        </w:rPr>
        <w:t xml:space="preserve">compiled by the author </w:t>
      </w:r>
    </w:p>
    <w:p w14:paraId="672C552D" w14:textId="77777777" w:rsidR="003076D6" w:rsidRPr="009842CE" w:rsidRDefault="00E3624D">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The geopolitical dimensions of state-sponsored attacks have also necessitated a more strategic approach to cybersecurity. Organizations, particularly those in critical infrastructure sectors or those holding sensitive government contracts, must consider the broader geopolitical context in their risk assessments. Monitoring global events, understanding potential motivations for state-sponsored attacks, and developing contingency plans for various scenarios have become integral parts of comprehensive security strategies. The integration of cybersecurity considerations into broader business strategy and risk management processes has become imperative in context.</w:t>
      </w:r>
    </w:p>
    <w:p w14:paraId="2ACC9669" w14:textId="77777777" w:rsidR="003076D6" w:rsidRPr="009842CE" w:rsidRDefault="00E3624D">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Supply chain security has emerged as a critical concern in the face of APTs and state-sponsored attacks. Sophisticated actors often target third-party vendors or software suppliers as a means of gaining access to their ultimate targets. The </w:t>
      </w:r>
      <w:r w:rsidRPr="009842CE">
        <w:rPr>
          <w:rFonts w:ascii="Times New Roman" w:hAnsi="Times New Roman"/>
          <w:color w:val="000000" w:themeColor="text1"/>
          <w:sz w:val="28"/>
          <w:szCs w:val="28"/>
          <w:lang w:val="en-US"/>
        </w:rPr>
        <w:lastRenderedPageBreak/>
        <w:t>potential far-reaching consequences of supply chain compromises have underscored the need for organizations to extend their security posture beyond their immediate boundaries. Implementing rigorous vendor risk assessment processes and ensuring that partners and suppliers adhere to robust security standards have become essential practices in mitigating the risks associated with complex supply chain ecosystems. The regulatory landscape has also evolved in response to the growing threat of APTs and state-sponsored attacks. Governments and regulatory bodies have introduced more stringent requirements for cybersecurity measures, incident reporting, and data protection. Organizations must navigate an increasingly complex compliance environment, balancing the need for robust security measures with legal and regulatory obligations. The integration of compliance considerations into overall security strategies has led many organizations to adopt frameworks such as NIST Cybersecurity Framework or ISO 27001, aligning their security practices with regulatory requirements and industry best practices.</w:t>
      </w:r>
    </w:p>
    <w:p w14:paraId="05B305AD" w14:textId="77777777" w:rsidR="003076D6" w:rsidRPr="009842CE" w:rsidRDefault="00E3624D">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rise of advanced persistent threats and state-sponsored </w:t>
      </w:r>
      <w:proofErr w:type="spellStart"/>
      <w:r w:rsidRPr="009842CE">
        <w:rPr>
          <w:rFonts w:ascii="Times New Roman" w:hAnsi="Times New Roman"/>
          <w:color w:val="000000" w:themeColor="text1"/>
          <w:sz w:val="28"/>
          <w:szCs w:val="28"/>
          <w:lang w:val="en-US"/>
        </w:rPr>
        <w:t>cyber attacks</w:t>
      </w:r>
      <w:proofErr w:type="spellEnd"/>
      <w:r w:rsidRPr="009842CE">
        <w:rPr>
          <w:rFonts w:ascii="Times New Roman" w:hAnsi="Times New Roman"/>
          <w:color w:val="000000" w:themeColor="text1"/>
          <w:sz w:val="28"/>
          <w:szCs w:val="28"/>
          <w:lang w:val="en-US"/>
        </w:rPr>
        <w:t xml:space="preserve"> has fundamentally altered the cybersecurity landscape, necessitating a transformation in organizational security postures. The persistent, sophisticated, and targeted nature of these threats demands a shift towards more adaptive, intelligence-driven security models. Organizations must adopt a holistic approach to security, integrating advanced technologies, fostering collaboration, prioritizing human factors, and aligning security strategies with broader business objectives. As the threat landscape continues to evolve, the ability to anticipate, detect, and respond to advanced threats will be crucial in maintaining resilience and protecting critical assets in an increasingly complex digital environment.</w:t>
      </w:r>
    </w:p>
    <w:p w14:paraId="3FED74EC" w14:textId="77777777" w:rsidR="003076D6" w:rsidRPr="009842CE" w:rsidRDefault="00E3624D">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Ransomware, in its traditional form, operates by encrypting an organization's data and demanding a ransom payment in exchange for the decryption key. While highly disruptive, organizations with robust backup and recovery systems could potentially mitigate the impact of such attacks by restoring their data from clean backups. However, the emergence of double extortion tactics has fundamentally altered the risk calculus for affected organizations. Double extortion combines the encryption </w:t>
      </w:r>
      <w:r w:rsidRPr="009842CE">
        <w:rPr>
          <w:rFonts w:ascii="Times New Roman" w:hAnsi="Times New Roman"/>
          <w:color w:val="000000" w:themeColor="text1"/>
          <w:sz w:val="28"/>
          <w:szCs w:val="28"/>
          <w:lang w:val="en-US"/>
        </w:rPr>
        <w:lastRenderedPageBreak/>
        <w:t>of data with the threat of public release of sensitive information. In these attacks, cybercriminals not only encrypt the victim's data but also exfiltrate it before encryption. The attackers then threaten to publish or sell the stolen data unless their demands are met. This approach puts immense pressure on organizations, as they must contend not only with the operational disruption caused by encrypted systems but also with the potential reputational damage, legal consequences, and regulatory penalties associated with data breaches.</w:t>
      </w:r>
    </w:p>
    <w:p w14:paraId="13AB489F" w14:textId="77777777" w:rsidR="003076D6" w:rsidRDefault="00E3624D">
      <w:pPr>
        <w:spacing w:after="0" w:line="360" w:lineRule="auto"/>
        <w:ind w:firstLineChars="125" w:firstLine="275"/>
        <w:jc w:val="center"/>
        <w:rPr>
          <w:rFonts w:ascii="Times New Roman" w:hAnsi="Times New Roman"/>
          <w:color w:val="000000" w:themeColor="text1"/>
          <w:sz w:val="28"/>
          <w:szCs w:val="28"/>
        </w:rPr>
      </w:pPr>
      <w:r>
        <w:rPr>
          <w:rFonts w:ascii="Times New Roman" w:hAnsi="Times New Roman"/>
          <w:noProof/>
          <w:color w:val="000000" w:themeColor="text1"/>
          <w:lang w:val="en-US" w:eastAsia="zh-CN"/>
        </w:rPr>
        <w:drawing>
          <wp:inline distT="0" distB="0" distL="0" distR="0" wp14:anchorId="0F6AD762" wp14:editId="02BF9E7A">
            <wp:extent cx="5344160" cy="2743835"/>
            <wp:effectExtent l="0" t="0" r="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0DA8CC" w14:textId="72044DDD" w:rsidR="003076D6" w:rsidRDefault="00323E3C">
      <w:pPr>
        <w:spacing w:after="0" w:line="360" w:lineRule="auto"/>
        <w:ind w:firstLineChars="125" w:firstLine="350"/>
        <w:jc w:val="both"/>
        <w:rPr>
          <w:rFonts w:ascii="Times New Roman" w:hAnsi="Times New Roman"/>
          <w:color w:val="000000" w:themeColor="text1"/>
          <w:sz w:val="28"/>
          <w:szCs w:val="28"/>
          <w:lang w:val="en-US"/>
        </w:rPr>
      </w:pPr>
      <w:r w:rsidRPr="00FA406C">
        <w:rPr>
          <w:rFonts w:ascii="Times New Roman" w:hAnsi="Times New Roman"/>
          <w:color w:val="000000" w:themeColor="text1"/>
          <w:sz w:val="28"/>
          <w:szCs w:val="28"/>
          <w:lang w:val="en-US"/>
        </w:rPr>
        <w:t>Figure.</w:t>
      </w:r>
      <w:r w:rsidR="00E3624D" w:rsidRPr="00FA406C">
        <w:rPr>
          <w:rFonts w:ascii="Times New Roman" w:hAnsi="Times New Roman"/>
          <w:color w:val="000000" w:themeColor="text1"/>
          <w:sz w:val="28"/>
          <w:szCs w:val="28"/>
          <w:lang w:val="en-US"/>
        </w:rPr>
        <w:t xml:space="preserve"> 2</w:t>
      </w:r>
      <w:r w:rsidR="00E3624D">
        <w:rPr>
          <w:rFonts w:ascii="Times New Roman" w:hAnsi="Times New Roman"/>
          <w:color w:val="000000" w:themeColor="text1"/>
          <w:sz w:val="28"/>
          <w:szCs w:val="28"/>
          <w:lang w:val="en-US"/>
        </w:rPr>
        <w:t>.4 Evolution of Ransomware Attacks (2019-2023)</w:t>
      </w:r>
    </w:p>
    <w:p w14:paraId="001153F5" w14:textId="77777777" w:rsidR="003076D6" w:rsidRDefault="00E3624D">
      <w:pPr>
        <w:spacing w:after="0" w:line="360" w:lineRule="auto"/>
        <w:ind w:firstLineChars="125" w:firstLine="350"/>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Source: </w:t>
      </w:r>
      <w:r>
        <w:rPr>
          <w:rFonts w:ascii="Times New Roman" w:hAnsi="Times New Roman"/>
          <w:i/>
          <w:iCs/>
          <w:color w:val="000000" w:themeColor="text1"/>
          <w:sz w:val="28"/>
          <w:szCs w:val="28"/>
          <w:lang w:val="en-US"/>
        </w:rPr>
        <w:t xml:space="preserve">compiled by the author </w:t>
      </w:r>
    </w:p>
    <w:p w14:paraId="33CE9A2C"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shift towards double extortion has been rapid and pervasive. In 2019, only a </w:t>
      </w:r>
      <w:r w:rsidRPr="005F7CC5">
        <w:rPr>
          <w:rFonts w:ascii="Times New Roman" w:hAnsi="Times New Roman"/>
          <w:color w:val="000000" w:themeColor="text1"/>
          <w:sz w:val="28"/>
          <w:szCs w:val="28"/>
          <w:lang w:val="en-US"/>
        </w:rPr>
        <w:t>small percentage of ransomware attacks employed this tactic. By 2023, as shown in Table 2.5, double extortion had become the dominant form of ransomware attack, accounting for 70% of all incidents. The remaining attacks were split between traditional ransomware (15%) and an emerging tactic known as triple extortion (15%), which adds additional pressure tactics such as contacting customers or partners of the victim organization.</w:t>
      </w:r>
    </w:p>
    <w:p w14:paraId="17FD5E5C"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 xml:space="preserve">The implications of double extortion for data protection strategies are profound. Traditional backup and recovery solutions, while still crucial, are no longer sufficient to fully mitigate the risk of ransomware attacks. Organizations must now implement comprehensive data protection strategies that not only ensure the recoverability of systems but also prevent unauthorized data exfiltration. This </w:t>
      </w:r>
      <w:r w:rsidRPr="005F7CC5">
        <w:rPr>
          <w:rFonts w:ascii="Times New Roman" w:hAnsi="Times New Roman"/>
          <w:color w:val="000000" w:themeColor="text1"/>
          <w:sz w:val="28"/>
          <w:szCs w:val="28"/>
          <w:lang w:val="en-US"/>
        </w:rPr>
        <w:lastRenderedPageBreak/>
        <w:t>necessitates a multi-layered approach to security, incorporating advanced threat detection, network segmentation, and data loss prevention technologies. Moreover, the rise of double extortion has underscored the critical importance of encryption and access controls for sensitive data at rest. Organizations must carefully evaluate their data classification and protection policies, ensuring that high-value and sensitive information is adequately secured against unauthorized access and exfiltration. The implementation of strong encryption for data at rest and in transit, coupled with rigorous access control measures, has become an essential component of a robust defense against modern ransomware tactics.</w:t>
      </w:r>
    </w:p>
    <w:p w14:paraId="6E199E66"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Financial services and healthcare sectors face the highest average ransom demands, reflecting the critical nature of their data and operations. The education sector, while facing lower ransom demands, experiences the longest average downtime, potentially due to resource constraints and complex, decentralized IT environments. The high data exfiltration rates across all sectors underscore the pervasiveness of double extortion tactics. The challenges posed by double extortion to business continuity are equally significant. Organizations must now develop and maintain incident response plans that address not only the restoration of encrypted systems but also the complexities of managing a potential data breach. This includes establishing clear protocols for assessing the scope and nature of exfiltrated data, making informed decisions about ransom payments, and managing communication with stakeholders, including customers, partners, and regulatory bodies.</w:t>
      </w:r>
    </w:p>
    <w:p w14:paraId="67DEAAFC"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 xml:space="preserve">Furthermore, the potential for data exposure has elevated the importance of cyber insurance in organizational risk management strategies. However, the insurance landscape is rapidly evolving in response to the changing nature of ransomware threats. Many insurers are tightening underwriting requirements, increasing premiums, and in some cases, excluding coverage for ransom payments. Organizations must carefully review their cyber insurance policies to understand the extent of coverage for double extortion scenarios and consider how insurance fits into their overall risk mitigation strategy. In response to the evolving ransomware threat, regulatory frameworks are adapting to incentivize better cybersecurity </w:t>
      </w:r>
      <w:r w:rsidRPr="005F7CC5">
        <w:rPr>
          <w:rFonts w:ascii="Times New Roman" w:hAnsi="Times New Roman"/>
          <w:color w:val="000000" w:themeColor="text1"/>
          <w:sz w:val="28"/>
          <w:szCs w:val="28"/>
          <w:lang w:val="en-US"/>
        </w:rPr>
        <w:lastRenderedPageBreak/>
        <w:t>practices and incident response preparedness. Many jurisdictions are implementing or strengthening regulations that mandate minimum security standards, incident reporting requirements, and penalties for inadequate data protection measures. Organizations must stay abreast of these evolving regulatory landscapes to ensure compliance and mitigate the risk of compounded penalties in the event of a successful attack.</w:t>
      </w:r>
    </w:p>
    <w:p w14:paraId="6452702B" w14:textId="3E8842D1"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The shift towards double extortion in ransomware tactics represents a significant escalation in the cybersecurity threat landscape. It challenges traditional approaches to data protection and business continuity, necessitating a comprehensive reevaluation of security strategies, incident response plans, and risk management frameworks. As ransomware tactics continue to evolve, organizations must adopt a proactive and adaptive approach to cybersecurity, continuously updating their defenses, response capabilities, and recovery strategies to address the multifaceted challenges posed by modern ransomware attacks. The ability to effectively prevent, detect, and respond to these sophisticated threats will be crucial in safeguarding organizational assets, maintaining business continuity, and preserving stakeholder trust in an increasingly perilous digital environment.</w:t>
      </w:r>
    </w:p>
    <w:p w14:paraId="0C781236" w14:textId="77777777" w:rsidR="005F7CC5" w:rsidRPr="005F7CC5" w:rsidRDefault="005F7CC5" w:rsidP="005F7CC5">
      <w:pPr>
        <w:spacing w:after="0" w:line="360" w:lineRule="auto"/>
        <w:ind w:firstLine="709"/>
        <w:jc w:val="both"/>
        <w:rPr>
          <w:rFonts w:ascii="Times New Roman" w:hAnsi="Times New Roman"/>
          <w:color w:val="000000" w:themeColor="text1"/>
          <w:sz w:val="28"/>
          <w:szCs w:val="28"/>
          <w:lang w:val="en-US"/>
        </w:rPr>
      </w:pPr>
    </w:p>
    <w:p w14:paraId="5E91762E" w14:textId="77777777" w:rsidR="003076D6" w:rsidRPr="005F7CC5" w:rsidRDefault="00E3624D" w:rsidP="005F7CC5">
      <w:pPr>
        <w:pStyle w:val="2"/>
        <w:spacing w:before="0" w:after="0" w:line="360" w:lineRule="auto"/>
        <w:ind w:firstLine="709"/>
        <w:jc w:val="both"/>
        <w:rPr>
          <w:rFonts w:ascii="Times New Roman" w:hAnsi="Times New Roman"/>
          <w:color w:val="000000" w:themeColor="text1"/>
          <w:sz w:val="28"/>
          <w:szCs w:val="28"/>
          <w:lang w:val="en-US"/>
        </w:rPr>
      </w:pPr>
      <w:bookmarkStart w:id="8" w:name="_Toc179399663"/>
      <w:r w:rsidRPr="005F7CC5">
        <w:rPr>
          <w:rFonts w:ascii="Times New Roman" w:hAnsi="Times New Roman"/>
          <w:color w:val="000000" w:themeColor="text1"/>
          <w:sz w:val="28"/>
          <w:szCs w:val="28"/>
          <w:lang w:val="en-US"/>
        </w:rPr>
        <w:t>2.2. Analysis of modern incidents and attacks related to information security management</w:t>
      </w:r>
      <w:bookmarkEnd w:id="8"/>
    </w:p>
    <w:p w14:paraId="0D6F99B5"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 xml:space="preserve">Information security management is an area that involves not only the sophisticated use of technology, but also the comprehensive consideration of the security of information assets within an organization. With the rapid changes and wide application of information technology, information security risks are constantly evolving and becoming more complex. From simple data leaks to well-planned ransomware attacks, information security incidents continue to refresh our perception of cyber threats, bringing unprecedented economic losses and reputational damage to organizations. The purpose of this paper is to analyze in-depth the major information security incidents and attacks that have occurred in recent years, to dig out the deep-rooted reasons behind them, and to draw valuable </w:t>
      </w:r>
      <w:r w:rsidRPr="005F7CC5">
        <w:rPr>
          <w:rFonts w:ascii="Times New Roman" w:hAnsi="Times New Roman"/>
          <w:color w:val="000000" w:themeColor="text1"/>
          <w:sz w:val="28"/>
          <w:szCs w:val="28"/>
          <w:lang w:val="en-US"/>
        </w:rPr>
        <w:lastRenderedPageBreak/>
        <w:t>lessons from them, so as to provide more comprehensive and in-depth information security management recommendations for organizations.</w:t>
      </w:r>
    </w:p>
    <w:p w14:paraId="0D6863D0"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Analysis of modern information security incidents</w:t>
      </w:r>
    </w:p>
    <w:p w14:paraId="78C9D8BC"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Take the Amazon AWS cloud service leak incident as an example. As the world's leading cloud service provider, AWS has advanced technology and rich experience in data processing, storage and transmission. However, even with such a powerful technology platform, security vulnerabilities are inevitable. This incident exposed problems in the security configuration, data access control and system updates of the cloud service. These problems not only affect the confidentiality and integrity of user data, but also damage AWS's reputation and market position. Therefore, it is crucial for cloud service providers to strengthen technology development and innovation to improve system security and stability.</w:t>
      </w:r>
    </w:p>
    <w:p w14:paraId="728C8AA5"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Second, from the management level, the occurrence of information security incidents is often closely related to factors such as organizational structure, personnel management and security culture. Taking the Facebook data leakage scandal as an example, as one of the world's largest social media platforms, Facebook has a huge advantage in the collection and use of user data. However, the lack of effective data protection and privacy management mechanisms has led to user data being accessed by hackers. This incident highlights the huge risks of social media platforms in terms of data protection and privacy management. In order to avoid similar incidents, companies need to establish a sound data protection mechanism and clarify the norms and standards for data collection, storage, transmission and use. At the same time, it is also essential to strengthen personnel management and training, and improve the security awareness and skill level of employees.</w:t>
      </w:r>
    </w:p>
    <w:p w14:paraId="14AFE0F1"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 xml:space="preserve">In addition, from the perspective of laws and regulations, the occurrence of information security incidents often involves sensitive issues such as personal privacy protection, cross-border transmission of data and national security. Take the Equifax information leakage incident as an example, which not only led to the leakage of a large </w:t>
      </w:r>
      <w:proofErr w:type="gramStart"/>
      <w:r w:rsidRPr="005F7CC5">
        <w:rPr>
          <w:rFonts w:ascii="Times New Roman" w:hAnsi="Times New Roman"/>
          <w:color w:val="000000" w:themeColor="text1"/>
          <w:sz w:val="28"/>
          <w:szCs w:val="28"/>
          <w:lang w:val="en-US"/>
        </w:rPr>
        <w:t>amount</w:t>
      </w:r>
      <w:proofErr w:type="gramEnd"/>
      <w:r w:rsidRPr="005F7CC5">
        <w:rPr>
          <w:rFonts w:ascii="Times New Roman" w:hAnsi="Times New Roman"/>
          <w:color w:val="000000" w:themeColor="text1"/>
          <w:sz w:val="28"/>
          <w:szCs w:val="28"/>
          <w:lang w:val="en-US"/>
        </w:rPr>
        <w:t xml:space="preserve"> of users' personal information, but also triggered extensive </w:t>
      </w:r>
      <w:r w:rsidRPr="005F7CC5">
        <w:rPr>
          <w:rFonts w:ascii="Times New Roman" w:hAnsi="Times New Roman"/>
          <w:color w:val="000000" w:themeColor="text1"/>
          <w:sz w:val="28"/>
          <w:szCs w:val="28"/>
          <w:lang w:val="en-US"/>
        </w:rPr>
        <w:lastRenderedPageBreak/>
        <w:t>discussions on the protection of personal information and the regulation of data security. This incident reflects the inadequacy of current personal information protection laws and regulations and the flaws in the regulatory mechanism. Therefore, the government needs to strengthen the formulation and implementation of personal information protection laws and regulations, and clarify the legal responsibilities and obligations of enterprises. At the same time, it should establish a sound data security regulatory mechanism and strengthen the supervision and assessment of corporate data security to ensure the security and privacy of personal information.</w:t>
      </w:r>
    </w:p>
    <w:p w14:paraId="3A5540E9"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Data leakage incidents: In recent years, there have been frequent data leakage incidents, ranging from personal privacy to core corporate secrets, all of which threaten the bottom line of information security. These incidents not only expose the vulnerability of personal privacy, but also may trigger a chain reaction, leading to property losses, legal disputes and social trust crises. Take a large retailer as an example, there were serious loopholes in its security system, which hackers utilized to easily steal customers' payment information. The payment information was used for illegal transactions and fraudulent activities, causing serious financial losses and psychological pressure on the victims. This incident highlighted the retailer's serious negligence and inadequacy in information security management. In order to deal with such incidents, organizations need to not only establish sound security policies and systems, but also adopt advanced technical precautions, such as data encryption and access control, to ensure that information assets are adequately protected. In addition, organizations should also conduct regular security audits and risk assessments to identify and repair security vulnerabilities in a timely manner and ensure the continuous optimization and improvement of the information security management system.</w:t>
      </w:r>
    </w:p>
    <w:p w14:paraId="73A80FCB" w14:textId="77777777" w:rsidR="003076D6" w:rsidRPr="005F7CC5" w:rsidRDefault="00E3624D" w:rsidP="005F7CC5">
      <w:pPr>
        <w:spacing w:after="0" w:line="360" w:lineRule="auto"/>
        <w:ind w:firstLine="709"/>
        <w:jc w:val="both"/>
        <w:rPr>
          <w:rFonts w:ascii="Times New Roman" w:hAnsi="Times New Roman"/>
          <w:b/>
          <w:bCs/>
          <w:color w:val="000000" w:themeColor="text1"/>
          <w:sz w:val="28"/>
          <w:szCs w:val="28"/>
          <w:lang w:val="en-US"/>
        </w:rPr>
      </w:pPr>
      <w:r w:rsidRPr="005F7CC5">
        <w:rPr>
          <w:rFonts w:ascii="Times New Roman" w:hAnsi="Times New Roman"/>
          <w:color w:val="000000" w:themeColor="text1"/>
          <w:sz w:val="28"/>
          <w:szCs w:val="28"/>
          <w:lang w:val="en-US"/>
        </w:rPr>
        <w:t xml:space="preserve"> Ransomware Attacks: Ransomware attacks have become one of the most vexing cybersecurity threats worldwide. These attacks utilize advanced encryption techniques to encrypt the victim's files or systems and then demand a high ransom to decrypt them. This type of attack not only brings direct financial loss to the victim, </w:t>
      </w:r>
      <w:r w:rsidRPr="005F7CC5">
        <w:rPr>
          <w:rFonts w:ascii="Times New Roman" w:hAnsi="Times New Roman"/>
          <w:color w:val="000000" w:themeColor="text1"/>
          <w:sz w:val="28"/>
          <w:szCs w:val="28"/>
          <w:lang w:val="en-US"/>
        </w:rPr>
        <w:lastRenderedPageBreak/>
        <w:t xml:space="preserve">but can also lead to business interruption, data loss and reputational damage. In the case of a medical organization, its medical system suffered a ransomware attack that resulted in a large amount of important medical data being encrypted, preventing the hospital from functioning normally and posing a serious threat to the safety of patients' lives. This incident reflected serious deficiencies in the organization's information security protection and emergency response. In order to effectively respond to this type of attack, the organization needs to establish a sound backup and recovery mechanism to ensure that data and systems can be quickly restored in the event of an attack. At the same time, it is also crucial to strengthen security training and awareness-raising among employees. By holding regular security training courses, distributing security manuals and providing online learning resources, organizations can help their employees understand the common tactics and recognition methods of ransomware attacks and improve their ability to respond to security incidents. </w:t>
      </w:r>
    </w:p>
    <w:p w14:paraId="1172E732" w14:textId="77777777" w:rsidR="003076D6" w:rsidRPr="005F7CC5" w:rsidRDefault="00E3624D" w:rsidP="005F7CC5">
      <w:pPr>
        <w:spacing w:after="0" w:line="360" w:lineRule="auto"/>
        <w:ind w:firstLine="709"/>
        <w:jc w:val="both"/>
        <w:rPr>
          <w:rFonts w:ascii="Times New Roman" w:eastAsia="SimSun" w:hAnsi="Times New Roman"/>
          <w:color w:val="000000" w:themeColor="text1"/>
          <w:sz w:val="28"/>
          <w:szCs w:val="28"/>
          <w:lang w:val="en-US" w:eastAsia="zh-CN"/>
        </w:rPr>
      </w:pPr>
      <w:r w:rsidRPr="005F7CC5">
        <w:rPr>
          <w:rFonts w:ascii="Times New Roman" w:hAnsi="Times New Roman"/>
          <w:color w:val="000000" w:themeColor="text1"/>
          <w:sz w:val="28"/>
          <w:szCs w:val="28"/>
          <w:lang w:val="en-US"/>
        </w:rPr>
        <w:t xml:space="preserve">A nuanced look at the </w:t>
      </w:r>
      <w:proofErr w:type="spellStart"/>
      <w:r w:rsidRPr="005F7CC5">
        <w:rPr>
          <w:rFonts w:ascii="Times New Roman" w:hAnsi="Times New Roman"/>
          <w:color w:val="000000" w:themeColor="text1"/>
          <w:sz w:val="28"/>
          <w:szCs w:val="28"/>
          <w:lang w:val="en-US"/>
        </w:rPr>
        <w:t>ESXi</w:t>
      </w:r>
      <w:proofErr w:type="spellEnd"/>
      <w:r w:rsidRPr="005F7CC5">
        <w:rPr>
          <w:rFonts w:ascii="Times New Roman" w:hAnsi="Times New Roman"/>
          <w:color w:val="000000" w:themeColor="text1"/>
          <w:sz w:val="28"/>
          <w:szCs w:val="28"/>
          <w:lang w:val="en-US"/>
        </w:rPr>
        <w:t xml:space="preserve"> ransomware attack</w:t>
      </w:r>
      <w:r w:rsidRPr="005F7CC5">
        <w:rPr>
          <w:rFonts w:ascii="Times New Roman" w:eastAsia="SimSun" w:hAnsi="Times New Roman"/>
          <w:color w:val="000000" w:themeColor="text1"/>
          <w:sz w:val="28"/>
          <w:szCs w:val="28"/>
          <w:lang w:val="en-US" w:eastAsia="zh-CN"/>
        </w:rPr>
        <w:t>：</w:t>
      </w:r>
      <w:r w:rsidRPr="005F7CC5">
        <w:rPr>
          <w:rFonts w:ascii="Times New Roman" w:eastAsia="SimSun" w:hAnsi="Times New Roman"/>
          <w:color w:val="000000" w:themeColor="text1"/>
          <w:sz w:val="28"/>
          <w:szCs w:val="28"/>
          <w:lang w:val="en-US" w:eastAsia="zh-CN"/>
        </w:rPr>
        <w:t>In February 2023, a ransomware group called "</w:t>
      </w:r>
      <w:proofErr w:type="spellStart"/>
      <w:r w:rsidRPr="005F7CC5">
        <w:rPr>
          <w:rFonts w:ascii="Times New Roman" w:eastAsia="SimSun" w:hAnsi="Times New Roman"/>
          <w:color w:val="000000" w:themeColor="text1"/>
          <w:sz w:val="28"/>
          <w:szCs w:val="28"/>
          <w:lang w:val="en-US" w:eastAsia="zh-CN"/>
        </w:rPr>
        <w:t>ESXiArgs</w:t>
      </w:r>
      <w:proofErr w:type="spellEnd"/>
      <w:r w:rsidRPr="005F7CC5">
        <w:rPr>
          <w:rFonts w:ascii="Times New Roman" w:eastAsia="SimSun" w:hAnsi="Times New Roman"/>
          <w:color w:val="000000" w:themeColor="text1"/>
          <w:sz w:val="28"/>
          <w:szCs w:val="28"/>
          <w:lang w:val="en-US" w:eastAsia="zh-CN"/>
        </w:rPr>
        <w:t xml:space="preserve">" quietly emerged, targeting customers running the VMware </w:t>
      </w:r>
      <w:proofErr w:type="spellStart"/>
      <w:r w:rsidRPr="005F7CC5">
        <w:rPr>
          <w:rFonts w:ascii="Times New Roman" w:eastAsia="SimSun" w:hAnsi="Times New Roman"/>
          <w:color w:val="000000" w:themeColor="text1"/>
          <w:sz w:val="28"/>
          <w:szCs w:val="28"/>
          <w:lang w:val="en-US" w:eastAsia="zh-CN"/>
        </w:rPr>
        <w:t>ESXi</w:t>
      </w:r>
      <w:proofErr w:type="spellEnd"/>
      <w:r w:rsidRPr="005F7CC5">
        <w:rPr>
          <w:rFonts w:ascii="Times New Roman" w:eastAsia="SimSun" w:hAnsi="Times New Roman"/>
          <w:color w:val="000000" w:themeColor="text1"/>
          <w:sz w:val="28"/>
          <w:szCs w:val="28"/>
          <w:lang w:val="en-US" w:eastAsia="zh-CN"/>
        </w:rPr>
        <w:t xml:space="preserve"> hypervisor. According to a joint report by the FBI and the U.S. Computer Security Administration, the scope of the attack was staggering, with more than 3,800 servers worldwide affected.</w:t>
      </w:r>
    </w:p>
    <w:p w14:paraId="001C13CD" w14:textId="77777777" w:rsidR="003076D6" w:rsidRPr="005F7CC5" w:rsidRDefault="00E3624D" w:rsidP="005F7CC5">
      <w:pPr>
        <w:spacing w:after="0" w:line="360" w:lineRule="auto"/>
        <w:ind w:firstLine="709"/>
        <w:jc w:val="both"/>
        <w:rPr>
          <w:rFonts w:ascii="Times New Roman" w:eastAsia="SimSun" w:hAnsi="Times New Roman"/>
          <w:color w:val="000000" w:themeColor="text1"/>
          <w:sz w:val="28"/>
          <w:szCs w:val="28"/>
          <w:lang w:val="en-US" w:eastAsia="zh-CN"/>
        </w:rPr>
      </w:pPr>
      <w:r w:rsidRPr="005F7CC5">
        <w:rPr>
          <w:rFonts w:ascii="Times New Roman" w:eastAsia="SimSun" w:hAnsi="Times New Roman"/>
          <w:color w:val="000000" w:themeColor="text1"/>
          <w:sz w:val="28"/>
          <w:szCs w:val="28"/>
          <w:lang w:val="en-US" w:eastAsia="zh-CN"/>
        </w:rPr>
        <w:t xml:space="preserve">The success of this attack was largely due to a two-year-old vulnerability exploited by the attackers - CVE-2021-21974 - which exists in the </w:t>
      </w:r>
      <w:proofErr w:type="spellStart"/>
      <w:r w:rsidRPr="005F7CC5">
        <w:rPr>
          <w:rFonts w:ascii="Times New Roman" w:eastAsia="SimSun" w:hAnsi="Times New Roman"/>
          <w:color w:val="000000" w:themeColor="text1"/>
          <w:sz w:val="28"/>
          <w:szCs w:val="28"/>
          <w:lang w:val="en-US" w:eastAsia="zh-CN"/>
        </w:rPr>
        <w:t>OpenSLP</w:t>
      </w:r>
      <w:proofErr w:type="spellEnd"/>
      <w:r w:rsidRPr="005F7CC5">
        <w:rPr>
          <w:rFonts w:ascii="Times New Roman" w:eastAsia="SimSun" w:hAnsi="Times New Roman"/>
          <w:color w:val="000000" w:themeColor="text1"/>
          <w:sz w:val="28"/>
          <w:szCs w:val="28"/>
          <w:lang w:val="en-US" w:eastAsia="zh-CN"/>
        </w:rPr>
        <w:t xml:space="preserve"> service of older versions of VMware </w:t>
      </w:r>
      <w:proofErr w:type="spellStart"/>
      <w:r w:rsidRPr="005F7CC5">
        <w:rPr>
          <w:rFonts w:ascii="Times New Roman" w:eastAsia="SimSun" w:hAnsi="Times New Roman"/>
          <w:color w:val="000000" w:themeColor="text1"/>
          <w:sz w:val="28"/>
          <w:szCs w:val="28"/>
          <w:lang w:val="en-US" w:eastAsia="zh-CN"/>
        </w:rPr>
        <w:t>ESXi</w:t>
      </w:r>
      <w:proofErr w:type="spellEnd"/>
      <w:r w:rsidRPr="005F7CC5">
        <w:rPr>
          <w:rFonts w:ascii="Times New Roman" w:eastAsia="SimSun" w:hAnsi="Times New Roman"/>
          <w:color w:val="000000" w:themeColor="text1"/>
          <w:sz w:val="28"/>
          <w:szCs w:val="28"/>
          <w:lang w:val="en-US" w:eastAsia="zh-CN"/>
        </w:rPr>
        <w:t xml:space="preserve"> and is so harmful that it can be used to remotely execute malicious code. By exploiting this vulnerability, hackers were able to easily break into the target system and deploy ransomware on top of it to encrypt the victim organization's data and demand a high ransom in exchange for the decryption key.</w:t>
      </w:r>
    </w:p>
    <w:p w14:paraId="50306082" w14:textId="77777777" w:rsidR="003076D6" w:rsidRPr="005F7CC5" w:rsidRDefault="00E3624D" w:rsidP="005F7CC5">
      <w:pPr>
        <w:spacing w:after="0" w:line="360" w:lineRule="auto"/>
        <w:ind w:firstLine="709"/>
        <w:jc w:val="both"/>
        <w:rPr>
          <w:rFonts w:ascii="Times New Roman" w:eastAsia="SimSun" w:hAnsi="Times New Roman"/>
          <w:color w:val="000000" w:themeColor="text1"/>
          <w:sz w:val="28"/>
          <w:szCs w:val="28"/>
          <w:lang w:val="en-US" w:eastAsia="zh-CN"/>
        </w:rPr>
      </w:pPr>
      <w:r w:rsidRPr="005F7CC5">
        <w:rPr>
          <w:rFonts w:ascii="Times New Roman" w:eastAsia="SimSun" w:hAnsi="Times New Roman"/>
          <w:color w:val="000000" w:themeColor="text1"/>
          <w:sz w:val="28"/>
          <w:szCs w:val="28"/>
          <w:lang w:val="en-US" w:eastAsia="zh-CN"/>
        </w:rPr>
        <w:t xml:space="preserve">The enterprise organizations affected by this attack are located all over the world, especially in the United States, Canada, France and Germany and other countries as the hardest hit. These business organizations suffered from data leakage, system paralysis and other serious security incidents without warning. In order to resume normal business operations as soon as possible, many enterprises had to </w:t>
      </w:r>
      <w:r w:rsidRPr="005F7CC5">
        <w:rPr>
          <w:rFonts w:ascii="Times New Roman" w:eastAsia="SimSun" w:hAnsi="Times New Roman"/>
          <w:color w:val="000000" w:themeColor="text1"/>
          <w:sz w:val="28"/>
          <w:szCs w:val="28"/>
          <w:lang w:val="en-US" w:eastAsia="zh-CN"/>
        </w:rPr>
        <w:lastRenderedPageBreak/>
        <w:t>choose to pay a high ransom, which undoubtedly brought huge economic losses and reputation damage to the enterprise.</w:t>
      </w:r>
    </w:p>
    <w:p w14:paraId="6AF34E8A" w14:textId="77777777" w:rsidR="003076D6" w:rsidRPr="005F7CC5" w:rsidRDefault="00E3624D" w:rsidP="005F7CC5">
      <w:pPr>
        <w:spacing w:after="0" w:line="360" w:lineRule="auto"/>
        <w:ind w:firstLine="709"/>
        <w:jc w:val="both"/>
        <w:rPr>
          <w:rFonts w:ascii="Times New Roman" w:eastAsia="SimSun" w:hAnsi="Times New Roman"/>
          <w:color w:val="000000" w:themeColor="text1"/>
          <w:sz w:val="28"/>
          <w:szCs w:val="28"/>
          <w:lang w:val="en-US" w:eastAsia="zh-CN"/>
        </w:rPr>
      </w:pPr>
      <w:r w:rsidRPr="005F7CC5">
        <w:rPr>
          <w:rFonts w:ascii="Times New Roman" w:eastAsia="SimSun" w:hAnsi="Times New Roman"/>
          <w:color w:val="000000" w:themeColor="text1"/>
          <w:sz w:val="28"/>
          <w:szCs w:val="28"/>
          <w:lang w:val="en-US" w:eastAsia="zh-CN"/>
        </w:rPr>
        <w:t>An In-Depth Analysis of Ransomware Attacks on Kronos Private Cloud Platforms</w:t>
      </w:r>
      <w:r w:rsidRPr="005F7CC5">
        <w:rPr>
          <w:rFonts w:ascii="Times New Roman" w:eastAsia="SimSun" w:hAnsi="Times New Roman"/>
          <w:color w:val="000000" w:themeColor="text1"/>
          <w:sz w:val="28"/>
          <w:szCs w:val="28"/>
          <w:lang w:val="en-US" w:eastAsia="zh-CN"/>
        </w:rPr>
        <w:t>：</w:t>
      </w:r>
      <w:r w:rsidRPr="005F7CC5">
        <w:rPr>
          <w:rFonts w:ascii="Times New Roman" w:eastAsia="SimSun" w:hAnsi="Times New Roman"/>
          <w:color w:val="000000" w:themeColor="text1"/>
          <w:sz w:val="28"/>
          <w:szCs w:val="28"/>
          <w:lang w:val="en-US" w:eastAsia="zh-CN"/>
        </w:rPr>
        <w:t>In January 2022, a shocking ransomware attack played out at Kronos, a U.S.-based company that provides workforce and human capital management solutions. The company's private cloud platform was reportedly hit by a ransomware attack of unknown means, resulting in millions of people's paychecks being severely impacted.</w:t>
      </w:r>
    </w:p>
    <w:p w14:paraId="13190144" w14:textId="77777777" w:rsidR="003076D6" w:rsidRPr="005F7CC5" w:rsidRDefault="00E3624D" w:rsidP="005F7CC5">
      <w:pPr>
        <w:spacing w:after="0" w:line="360" w:lineRule="auto"/>
        <w:ind w:firstLine="709"/>
        <w:jc w:val="both"/>
        <w:rPr>
          <w:rFonts w:ascii="Times New Roman" w:eastAsia="SimSun" w:hAnsi="Times New Roman"/>
          <w:color w:val="000000" w:themeColor="text1"/>
          <w:sz w:val="28"/>
          <w:szCs w:val="28"/>
          <w:lang w:val="en-US" w:eastAsia="zh-CN"/>
        </w:rPr>
      </w:pPr>
      <w:r w:rsidRPr="005F7CC5">
        <w:rPr>
          <w:rFonts w:ascii="Times New Roman" w:eastAsia="SimSun" w:hAnsi="Times New Roman"/>
          <w:color w:val="000000" w:themeColor="text1"/>
          <w:sz w:val="28"/>
          <w:szCs w:val="28"/>
          <w:lang w:val="en-US" w:eastAsia="zh-CN"/>
        </w:rPr>
        <w:t>Kronos, an industry leader, has a private cloud platform that carries a large amount of business-critical data processing and storage. However, it was such a seemingly impenetrable system that was mercilessly attacked by the attackers. The attackers used unknown means to break through the system's security defenses and successfully deployed ransomware to encrypt all business-critical data.</w:t>
      </w:r>
    </w:p>
    <w:p w14:paraId="41524E5E" w14:textId="77777777" w:rsidR="003076D6" w:rsidRPr="005F7CC5" w:rsidRDefault="00E3624D" w:rsidP="005F7CC5">
      <w:pPr>
        <w:spacing w:after="0" w:line="360" w:lineRule="auto"/>
        <w:ind w:firstLine="709"/>
        <w:jc w:val="both"/>
        <w:rPr>
          <w:rFonts w:ascii="Times New Roman" w:eastAsia="SimSun" w:hAnsi="Times New Roman"/>
          <w:color w:val="000000" w:themeColor="text1"/>
          <w:sz w:val="28"/>
          <w:szCs w:val="28"/>
          <w:lang w:val="en-US" w:eastAsia="zh-CN"/>
        </w:rPr>
      </w:pPr>
      <w:r w:rsidRPr="005F7CC5">
        <w:rPr>
          <w:rFonts w:ascii="Times New Roman" w:eastAsia="SimSun" w:hAnsi="Times New Roman"/>
          <w:color w:val="000000" w:themeColor="text1"/>
          <w:sz w:val="28"/>
          <w:szCs w:val="28"/>
          <w:lang w:val="en-US" w:eastAsia="zh-CN"/>
        </w:rPr>
        <w:t>The impact of this attack was extremely wide-ranging, not only involving people from all walks of life, including public transportation workers, public service workers, FedEx and Whole Foods employees, but also dealing a severe blow to critical infrastructure, such as healthcare systems. With service interruptions lasting a month or more, accounting and personnel departments accumulated a large number of records and reports that needed to be processed, which undoubtedly caused great distress and damage to businesses and individuals.</w:t>
      </w:r>
    </w:p>
    <w:p w14:paraId="0D953CA0" w14:textId="77777777" w:rsidR="003076D6" w:rsidRPr="005F7CC5" w:rsidRDefault="00E3624D" w:rsidP="005F7CC5">
      <w:pPr>
        <w:spacing w:after="0" w:line="360" w:lineRule="auto"/>
        <w:ind w:firstLine="709"/>
        <w:jc w:val="both"/>
        <w:rPr>
          <w:rFonts w:ascii="Times New Roman" w:eastAsia="SimSun" w:hAnsi="Times New Roman"/>
          <w:color w:val="000000" w:themeColor="text1"/>
          <w:sz w:val="28"/>
          <w:szCs w:val="28"/>
          <w:lang w:val="en-US" w:eastAsia="zh-CN"/>
        </w:rPr>
      </w:pPr>
      <w:r w:rsidRPr="005F7CC5">
        <w:rPr>
          <w:rFonts w:ascii="Times New Roman" w:eastAsia="SimSun" w:hAnsi="Times New Roman"/>
          <w:color w:val="000000" w:themeColor="text1"/>
          <w:sz w:val="28"/>
          <w:szCs w:val="28"/>
          <w:lang w:val="en-US" w:eastAsia="zh-CN"/>
        </w:rPr>
        <w:t>In the face of this unexpected attack, Kronos and its parent company, UKG Group, responded quickly to repair the damaged systems and resume normal operations. However, due to the magnitude of the damage caused by the attack, customers are concerned about the timeline for system recovery. In addition, organizations may be required to pay a ransom to decrypt data, which undoubtedly increases the financial burden and security risk for businesses.</w:t>
      </w:r>
    </w:p>
    <w:p w14:paraId="31437CC0" w14:textId="77777777" w:rsidR="003076D6" w:rsidRPr="005F7CC5" w:rsidRDefault="00E3624D" w:rsidP="005F7CC5">
      <w:pPr>
        <w:spacing w:after="0" w:line="360" w:lineRule="auto"/>
        <w:ind w:firstLine="709"/>
        <w:jc w:val="both"/>
        <w:rPr>
          <w:rFonts w:ascii="Times New Roman" w:eastAsia="SimSun" w:hAnsi="Times New Roman"/>
          <w:color w:val="000000" w:themeColor="text1"/>
          <w:sz w:val="28"/>
          <w:szCs w:val="28"/>
          <w:lang w:val="en-US" w:eastAsia="zh-CN"/>
        </w:rPr>
      </w:pPr>
      <w:r w:rsidRPr="005F7CC5">
        <w:rPr>
          <w:rFonts w:ascii="Times New Roman" w:eastAsia="SimSun" w:hAnsi="Times New Roman"/>
          <w:color w:val="000000" w:themeColor="text1"/>
          <w:sz w:val="28"/>
          <w:szCs w:val="28"/>
          <w:lang w:val="en-US" w:eastAsia="zh-CN"/>
        </w:rPr>
        <w:t xml:space="preserve">Overall, the two cyberattacks have once again sounded the alarm about cybersecurity. Enterprises need to continuously strengthen their security protection measures and raise the security awareness of their employees to cope with the increasingly serious cybersecurity threats. At the same time, the government and all </w:t>
      </w:r>
      <w:r w:rsidRPr="005F7CC5">
        <w:rPr>
          <w:rFonts w:ascii="Times New Roman" w:eastAsia="SimSun" w:hAnsi="Times New Roman"/>
          <w:color w:val="000000" w:themeColor="text1"/>
          <w:sz w:val="28"/>
          <w:szCs w:val="28"/>
          <w:lang w:val="en-US" w:eastAsia="zh-CN"/>
        </w:rPr>
        <w:lastRenderedPageBreak/>
        <w:t>sectors of the community should also strengthen their cooperation in combating cybercrime activities and maintaining cybersecurity and stability. Only in this way can we build a solid line of defense in cyberspace and guard our digital assets and information security.</w:t>
      </w:r>
    </w:p>
    <w:p w14:paraId="05159530"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Phishing Attacks: Phishing attacks are a highly deceptive means of cyberattacks that utilize social engineering principles and psychological techniques to lure users into clicking on malicious links or downloading malicious attachments by disguising emails or messages as legitimate sources. These links and attachments often hide malicious codes or viruses, and once users fall for them, they will face risks such as personal information leakage, account theft, and loss of funds. For example, attackers may impersonate a bank or government agency and send fake notifications of account anomalies or special offers to trick users into clicking on links or downloading attachments. To guard against such attacks, users need to remain highly vigilant and not trust links from unknown sources or download attachments from unknown sources. At the same time, organizations should also strengthen security training and awareness education for employees to improve their ability to identify and prevent phishing attacks. By holding regular security training courses, distributing security manuals and providing online learning resources, organizations can help employees understand the common techniques and identification methods of phishing attacks, and enhance their security awareness and preventive consciousness. In addition, organizations can adopt multi-layered security measures, such as deploying firewalls, using security software and enabling email filtering, to reduce the impact of phishing attacks on the organization.</w:t>
      </w:r>
    </w:p>
    <w:p w14:paraId="28091833"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 xml:space="preserve">Zero-day exploits: Zero-day exploits are software vulnerabilities that have not yet been discovered by the public, and because these vulnerabilities have not yet been patched, attackers can exploit them in ways that defenders are often unable to respond to in a timely manner. Zero-day vulnerability exploits are usually highly insidious and damaging because they are often able to bypass conventional security measures and bring serious security threats to organizations. Taking a well-known operating system as an example, there was an undiscovered zero-day vulnerability, </w:t>
      </w:r>
      <w:r w:rsidRPr="005F7CC5">
        <w:rPr>
          <w:rFonts w:ascii="Times New Roman" w:hAnsi="Times New Roman"/>
          <w:color w:val="000000" w:themeColor="text1"/>
          <w:sz w:val="28"/>
          <w:szCs w:val="28"/>
          <w:lang w:val="en-US"/>
        </w:rPr>
        <w:lastRenderedPageBreak/>
        <w:t>which was used by attackers to launch targeted attacks against government and enterprise organizations, leading to the leakage of a large amount of sensitive information and system paralysis. This incident fully exposed the organization's neglect and inadequacy of vulnerability management and security auditing in information security. In order to prevent this kind of incident, organizations need to establish a perfect vulnerability management system and security audit mechanism to discover and fix system vulnerabilities in a timely manner. By conducting regular vulnerability scans, updating systems and applications in a timely manner, and strengthening cooperation and communication with technology vendors, organizations can effectively reduce the risk of zero-day vulnerability exploitation. At the same time, the organization should also strengthen the security training and awareness enhancement of employees, raise the importance of vulnerability management and security audits, and work together to maintain the organization's information security. In addition, organizations can also consider cooperating with professional security agencies to jointly research and respond to new security threats such as zero-day vulnerabilities and improve the security defense level of the entire industry.</w:t>
      </w:r>
    </w:p>
    <w:p w14:paraId="7FF2141F" w14:textId="77777777" w:rsidR="003076D6" w:rsidRPr="005F7CC5" w:rsidRDefault="00E3624D" w:rsidP="005F7CC5">
      <w:pPr>
        <w:spacing w:after="0" w:line="360" w:lineRule="auto"/>
        <w:ind w:firstLine="709"/>
        <w:jc w:val="both"/>
        <w:rPr>
          <w:rFonts w:ascii="Times New Roman" w:hAnsi="Times New Roman"/>
          <w:color w:val="000000" w:themeColor="text1"/>
          <w:sz w:val="28"/>
          <w:szCs w:val="28"/>
          <w:lang w:val="en-US"/>
        </w:rPr>
      </w:pPr>
      <w:r w:rsidRPr="005F7CC5">
        <w:rPr>
          <w:rFonts w:ascii="Times New Roman" w:hAnsi="Times New Roman"/>
          <w:color w:val="000000" w:themeColor="text1"/>
          <w:sz w:val="28"/>
          <w:szCs w:val="28"/>
          <w:lang w:val="en-US"/>
        </w:rPr>
        <w:t>In summary, information security management faces serious challenges from modern events and attacks. In order to meet these challenges, organizations need to adopt more comprehensive and effective security measures. This includes formulating a scientific and sound security strategy, strengthening technical precautions, enhancing personnel training and management, and establishing a sound emergency response mechanism. At the same time, users also need to be more vigilant, do not easily click on links of unknown origin or download attachments of unknown origin, to avoid becoming the target of attackers. Only with the joint efforts of organizations and users can we win on the battlefield of information security and ensure that the information assets of organizations are properly maintained.</w:t>
      </w:r>
    </w:p>
    <w:p w14:paraId="04FAE0ED" w14:textId="77777777" w:rsidR="003076D6" w:rsidRDefault="003076D6" w:rsidP="005F7CC5">
      <w:pPr>
        <w:spacing w:after="0" w:line="360" w:lineRule="auto"/>
        <w:ind w:firstLine="709"/>
        <w:jc w:val="both"/>
        <w:rPr>
          <w:rFonts w:ascii="Times New Roman" w:hAnsi="Times New Roman"/>
          <w:color w:val="000000" w:themeColor="text1"/>
          <w:sz w:val="28"/>
          <w:szCs w:val="28"/>
          <w:lang w:val="en-US"/>
        </w:rPr>
      </w:pPr>
    </w:p>
    <w:p w14:paraId="27939AB9" w14:textId="77777777" w:rsidR="003076D6" w:rsidRDefault="00E3624D" w:rsidP="005F7CC5">
      <w:pPr>
        <w:pStyle w:val="2"/>
        <w:spacing w:before="0" w:after="0" w:line="360" w:lineRule="auto"/>
        <w:ind w:firstLine="709"/>
        <w:rPr>
          <w:rFonts w:ascii="Times New Roman" w:hAnsi="Times New Roman"/>
          <w:color w:val="000000" w:themeColor="text1"/>
          <w:sz w:val="28"/>
          <w:szCs w:val="20"/>
          <w:lang w:val="en-US"/>
        </w:rPr>
      </w:pPr>
      <w:bookmarkStart w:id="9" w:name="_Toc179399664"/>
      <w:r>
        <w:rPr>
          <w:rFonts w:ascii="Times New Roman" w:hAnsi="Times New Roman"/>
          <w:color w:val="000000" w:themeColor="text1"/>
          <w:sz w:val="28"/>
          <w:szCs w:val="20"/>
          <w:lang w:val="en-US"/>
        </w:rPr>
        <w:lastRenderedPageBreak/>
        <w:t>2.3. Review of technical aspects of ensuring information security in the digital environment (cryptography, monitoring, anti-virus programs, etc.).</w:t>
      </w:r>
      <w:bookmarkEnd w:id="9"/>
    </w:p>
    <w:p w14:paraId="64A36EA4"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In today's digital age, information security is as precious and fragile as the jewels defending the crown. To guard our digital world, we need to build an impenetrable line of defense. This line of defense combines advanced cryptography, comprehensive monitoring technology and efficient antivirus programs to deal with complex and changing network threats.</w:t>
      </w:r>
    </w:p>
    <w:p w14:paraId="6CD875B2"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Cryptography, known as a strong fortress and a powerful engine for driving innovation in the field of information security, is a core element for ensuring data privacy and integrity. With the rapid development of information technology, digital assets, personal privacy, and national security are facing unprecedented threats. In this challenging era, cryptography, with its unique charm and importance, has become an indispensable key technology in the field of information security.</w:t>
      </w:r>
    </w:p>
    <w:p w14:paraId="472831FD"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The core of cryptography lies in its complex encryption algorithms and sophisticated key management systems. These algorithms and systems, through mathematical principles and cryptographic coding techniques, transform plaintext information into ciphertext information that is difficult to decipher, thus ensuring the confidentiality and integrity of information in the transmission and storage process. This transformation process can not only effectively prevent unauthorized access and information leakage, but also resist various network attacks and malware, providing a solid guarantee for information security.</w:t>
      </w:r>
    </w:p>
    <w:p w14:paraId="6C12885B"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The application of cryptography in the field of information security is wide and varied. In the field of network communication, cryptography can ensure the confidentiality and integrity of data in the transmission process, effectively preventing hackers from stealing and tampering with information. In the field of e-commerce, cryptography protects the privacy and financial security of both parties to the transaction, so that consumers can carry out online transactions with confidence, and at the same time, it also provides a secure transaction environment for merchants. In authentication, cryptography can verify the identity of users and </w:t>
      </w:r>
      <w:r>
        <w:rPr>
          <w:rFonts w:ascii="Times New Roman" w:hAnsi="Times New Roman"/>
          <w:color w:val="000000" w:themeColor="text1"/>
          <w:sz w:val="28"/>
          <w:szCs w:val="28"/>
          <w:lang w:val="en-US"/>
        </w:rPr>
        <w:lastRenderedPageBreak/>
        <w:t>ensure that only authorized users can access specific resources, thus effectively protecting the security of the system.</w:t>
      </w:r>
    </w:p>
    <w:p w14:paraId="1E05F5E9"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However, cryptography is facing increasing challenges as computational power continues to increase and cryptanalysis techniques continue to advance. In order to cope with these challenges, cryptography needs to continuously innovate and develop to improve the security and efficiency of encryption algorithms. In this process, cryptographers continue to explore new encryption methods and techniques, injecting a constant flow of innovation into the field of information security. They delve into the knowledge of many fields such as mathematics, computer science, communication technology, etc., to improve the security and reliability of cryptographic systems through continuous innovation and optimization of algorithms.</w:t>
      </w:r>
    </w:p>
    <w:p w14:paraId="65B7A004"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At the same time, cryptography plays a crucial role in the field of privacy protection. With the rapid development of big data and artificial intelligence technology, personal privacy protection has become a topic of great concern. Cryptography, through privacy protection techniques such as differential privacy and homomorphic encryption, can realize effective analysis and utilization of data while protecting personal privacy. The application of these techniques not only helps to promote the healthy development of the big data industry, but also promotes the innovation and application of artificial intelligence technology.</w:t>
      </w:r>
    </w:p>
    <w:p w14:paraId="5082B862"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Cryptography is a central pillar in the field of information security, protecting our data with a high degree of confidentiality, integrity and authenticity. Through sophisticated encryption algorithms and protocols, cryptography ensures that only authorized users can access and decrypt sensitive information.</w:t>
      </w:r>
    </w:p>
    <w:p w14:paraId="41E855E7"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In addition, </w:t>
      </w:r>
      <w:proofErr w:type="spellStart"/>
      <w:r>
        <w:rPr>
          <w:rFonts w:ascii="Times New Roman" w:hAnsi="Times New Roman"/>
          <w:color w:val="000000" w:themeColor="text1"/>
          <w:sz w:val="28"/>
          <w:szCs w:val="28"/>
          <w:lang w:val="en-US"/>
        </w:rPr>
        <w:t>biocryptography</w:t>
      </w:r>
      <w:proofErr w:type="spellEnd"/>
      <w:r>
        <w:rPr>
          <w:rFonts w:ascii="Times New Roman" w:hAnsi="Times New Roman"/>
          <w:color w:val="000000" w:themeColor="text1"/>
          <w:sz w:val="28"/>
          <w:szCs w:val="28"/>
          <w:lang w:val="en-US"/>
        </w:rPr>
        <w:t xml:space="preserve">, as an emerging field of cryptography, combines cryptography with biology to explore biometric features as a method of identity authentication. This technology utilizes human biometric features, such as fingerprints and iris, as the basis for identity authentication, which is highly secure and convenient. Through the application of </w:t>
      </w:r>
      <w:proofErr w:type="spellStart"/>
      <w:r>
        <w:rPr>
          <w:rFonts w:ascii="Times New Roman" w:hAnsi="Times New Roman"/>
          <w:color w:val="000000" w:themeColor="text1"/>
          <w:sz w:val="28"/>
          <w:szCs w:val="28"/>
          <w:lang w:val="en-US"/>
        </w:rPr>
        <w:t>biocryptography</w:t>
      </w:r>
      <w:proofErr w:type="spellEnd"/>
      <w:r>
        <w:rPr>
          <w:rFonts w:ascii="Times New Roman" w:hAnsi="Times New Roman"/>
          <w:color w:val="000000" w:themeColor="text1"/>
          <w:sz w:val="28"/>
          <w:szCs w:val="28"/>
          <w:lang w:val="en-US"/>
        </w:rPr>
        <w:t xml:space="preserve"> technology, problems </w:t>
      </w:r>
      <w:r>
        <w:rPr>
          <w:rFonts w:ascii="Times New Roman" w:hAnsi="Times New Roman"/>
          <w:color w:val="000000" w:themeColor="text1"/>
          <w:sz w:val="28"/>
          <w:szCs w:val="28"/>
          <w:lang w:val="en-US"/>
        </w:rPr>
        <w:lastRenderedPageBreak/>
        <w:t>such as identity impersonation and illegal access can be effectively prevented, and the security and reliability of information systems can be improved.</w:t>
      </w:r>
    </w:p>
    <w:p w14:paraId="093451A4"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In the development process of cryptography, we also need to pay attention to the social ethics behind it. How to protect information security while balancing the needs of personal privacy and social security is an important issue to be considered in the field of cryptography. This requires us to strengthen the formulation and improvement of laws and regulations to ensure the legal and compliant application of cryptography technology while the technology develops. At the same time, we also need to strengthen public awareness and education on cryptography to improve people's information security awareness and capabilities.</w:t>
      </w:r>
    </w:p>
    <w:p w14:paraId="372CC86F"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With the rapid increase in computing power, traditional encryption algorithms gradually lose their original advantages. As a result, cryptographers have continued to push the envelope and develop more sophisticated and secure encryption algorithms. From early symmetric encryption algorithms, such as Data Encryption Standard (DES) and Triple Data Encryption Standard (3DES), to modern public-key encryption algorithms, such as RSA and Elliptic Curve Cryptography (ECC), these algorithms are constantly evolving and being improved to adapt to the increasingly severe cyber security environment.</w:t>
      </w:r>
    </w:p>
    <w:p w14:paraId="4C122B95"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In addition to encryption algorithms, cryptography plays an important role in areas such as authentication and digital signatures. Through the use of public key infrastructure (PKI) and digital certificates, we can ensure the authenticity and trustworthiness of the identity of entities in network communications. Digital signature technology, on the other hand, can verify the origin and integrity of information and prevent it from being tampered with or forged. The application of these technologies not only improves the security of information, but also provides a solid foundation of trust in areas such as e-commerce and e-government.</w:t>
      </w:r>
    </w:p>
    <w:p w14:paraId="701EC420"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To summarize, cryptography plays an indispensable role in the digital era as a strong fortress for guarding information security and a powerful engine for driving innovation. In the face of increasingly severe information security challenges, we need to continuously promote the innovation and development of cryptography </w:t>
      </w:r>
      <w:r>
        <w:rPr>
          <w:rFonts w:ascii="Times New Roman" w:hAnsi="Times New Roman"/>
          <w:color w:val="000000" w:themeColor="text1"/>
          <w:sz w:val="28"/>
          <w:szCs w:val="28"/>
          <w:lang w:val="en-US"/>
        </w:rPr>
        <w:lastRenderedPageBreak/>
        <w:t>technology, strengthen its application in the field of information security, and provide a strong guarantee for the construction of a safe, reliable and efficient digital world. At the same time, we also need to pay attention to the social impact and ethical issues of cryptography technology to ensure its healthy and sustainable development.</w:t>
      </w:r>
    </w:p>
    <w:p w14:paraId="6756E706"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In today's highly digitized world, the issue of network security is particularly serious. In the face of complex and changing network threats, we need a powerful and reliable network security monitoring technology to guard our data and system security. This technology needs to be as sharp as a falcon, able to accurately capture every abnormal change in the network; at the same time, it also needs to have the ability to respond instantly to ensure that the threat can be quickly reacted to minimize the loss.</w:t>
      </w:r>
    </w:p>
    <w:p w14:paraId="0BE9C47F"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Monitoring technology is another major tool in the field of information security, which is like a clairvoyant eye that sees all kinds of threats in the network. Through real-time monitoring of network traffic, user behavior and system status and other information, monitoring technology can detect abnormal behavior and potential threats in a timely manner, providing administrators with timely security alerts and response support.</w:t>
      </w:r>
    </w:p>
    <w:p w14:paraId="22240485"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The insight of cybersecurity monitoring technology can be unrivaled. It is like a falcon in the network world, possessing extraordinary acumen and accuracy. Through in-depth mining and analysis of massive amounts of information such as network logs and traffic data, it is able to accurately capture those threats lurking in the depths of the network. Whether it's a sophisticated network attack, hard-to-detect malware, or a cunning internal data leakage, none of them can escape the monitoring of these hawk-like eyes. This insight not only helps us to take appropriate protective measures before the threat occurs, but also provides us with valuable intelligence to help us better understand the nature and source of the threat.</w:t>
      </w:r>
    </w:p>
    <w:p w14:paraId="5ACE27A0"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In addition to having sharp insight, network security monitoring technology also needs to have the ability to respond instantly with thunderous force. Once the monitoring technology found network threats, it will quickly start the emergency </w:t>
      </w:r>
      <w:r>
        <w:rPr>
          <w:rFonts w:ascii="Times New Roman" w:hAnsi="Times New Roman"/>
          <w:color w:val="000000" w:themeColor="text1"/>
          <w:sz w:val="28"/>
          <w:szCs w:val="28"/>
          <w:lang w:val="en-US"/>
        </w:rPr>
        <w:lastRenderedPageBreak/>
        <w:t>response mechanism, take decisive action to stop the threat of proliferation and destruction. This immediate response capability is the network security monitoring technology is different from the traditional security means of protection of the key. It is able to isolate infected systems, block malware propagation paths and notify administrators in a timely manner so that they can quickly intervene and solve the problem in the shortest possible time. This lightning-fast response ensures that our network environment can quickly return to normal when threatened, thus minimizing losses.</w:t>
      </w:r>
    </w:p>
    <w:p w14:paraId="31D2FFA4"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 Network monitoring technology can collect and analyze a large amount of network traffic data, and use technical means such as data mining and pattern recognition to discover abnormal traffic and potential threats. For example, network monitoring technology can monitor the traffic characteristics of distributed denial of service (DDoS) attacks in real time, discover and block the attack traffic in time, and protect the target system from attacks. In addition, with the development of artificial intelligence technology, network monitoring technology is also able to utilize machine learning algorithms to automatically classify and detect anomalies in traffic data, further improving the accuracy and efficiency of monitoring.</w:t>
      </w:r>
    </w:p>
    <w:p w14:paraId="06A5FA3E"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In addition, network security monitoring technology can also be combined with threat intelligence to achieve forward-looking defense. Through the real-time collection and analysis of threat intelligence such as hacker attack methods, malware characteristics, security vulnerabilities and so on, the monitoring technology is able to identify potential threats in advance and strengthen the security protection measures of the system in a targeted manner. This threat intelligence-based defense strategy makes our network security defense more solid and reliable, and effectively respond to changing network threats. At the same time, network security monitoring technology is also able to combine advanced security algorithms and models for intelligent threat detection and prediction, further enhancing the overall level of network </w:t>
      </w:r>
      <w:proofErr w:type="spellStart"/>
      <w:proofErr w:type="gramStart"/>
      <w:r>
        <w:rPr>
          <w:rFonts w:ascii="Times New Roman" w:hAnsi="Times New Roman"/>
          <w:color w:val="000000" w:themeColor="text1"/>
          <w:sz w:val="28"/>
          <w:szCs w:val="28"/>
          <w:lang w:val="en-US"/>
        </w:rPr>
        <w:t>security.However</w:t>
      </w:r>
      <w:proofErr w:type="spellEnd"/>
      <w:proofErr w:type="gramEnd"/>
      <w:r>
        <w:rPr>
          <w:rFonts w:ascii="Times New Roman" w:hAnsi="Times New Roman"/>
          <w:color w:val="000000" w:themeColor="text1"/>
          <w:sz w:val="28"/>
          <w:szCs w:val="28"/>
          <w:lang w:val="en-US"/>
        </w:rPr>
        <w:t xml:space="preserve">, despite all the powerful functions and advantages of network security monitoring technology, we still cannot neglect other aspects of network security. Improving employees' awareness of network security, </w:t>
      </w:r>
      <w:r>
        <w:rPr>
          <w:rFonts w:ascii="Times New Roman" w:hAnsi="Times New Roman"/>
          <w:color w:val="000000" w:themeColor="text1"/>
          <w:sz w:val="28"/>
          <w:szCs w:val="28"/>
          <w:lang w:val="en-US"/>
        </w:rPr>
        <w:lastRenderedPageBreak/>
        <w:t>strengthening network security training, establishing a perfect network security management system and emergency plans are all indispensable measures for maintaining network security. Only through the comprehensive use of these means can we truly prevent problems before they occur and ensure the clarity and safety of cyberspace.</w:t>
      </w:r>
    </w:p>
    <w:p w14:paraId="287DD0D3"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System monitoring technology, on the other hand, can monitor real-time information such as server operation status, system logs and applications to help administrators discover system anomalies and potential vulnerabilities in a timely manner. Through system monitoring, administrators can understand the system's performance bottlenecks, resource consumption and anomalies and other information, so as to take appropriate measures to optimize and repair. At the same time, system monitoring can also detect unauthorized access, malware invasion and other security events in a timely manner, providing administrators with timely security alerts and response support. This in-depth insight and forward-looking defense capability makes system monitoring an important tool for maintaining system security.</w:t>
      </w:r>
    </w:p>
    <w:p w14:paraId="7DC1003F"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To sum up, network security monitoring technology has become an important force in our network security defense with its sharp insight like a falcon and immediate response capability of thunderous force. It can not only help us find and respond to network threats in a timely manner, but also improve the overall network security level through forward-looking defense strategies. In the future network world, with the continuous progress of technology and the evolution of threats, we rely more on this efficient and intelligent monitoring technology to protect our network security. At the same time, we also need to continuously improve our own cybersecurity awareness and capabilities to jointly build a safe, stable and prosperous cyberspace.</w:t>
      </w:r>
    </w:p>
    <w:p w14:paraId="703369AB"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Faced with the increasing proliferation and sophistication of malware, antivirus programs have become indispensable guardians of computer systems. It is known as the "iron wall" in the digital world. Its outstanding technology, meticulous protection and continuous self-evolution ensure the integrity and security of user </w:t>
      </w:r>
      <w:r>
        <w:rPr>
          <w:rFonts w:ascii="Times New Roman" w:hAnsi="Times New Roman"/>
          <w:color w:val="000000" w:themeColor="text1"/>
          <w:sz w:val="28"/>
          <w:szCs w:val="28"/>
          <w:lang w:val="en-US"/>
        </w:rPr>
        <w:lastRenderedPageBreak/>
        <w:t xml:space="preserve">data, allowing users to swim in the online world without </w:t>
      </w:r>
      <w:proofErr w:type="spellStart"/>
      <w:proofErr w:type="gramStart"/>
      <w:r>
        <w:rPr>
          <w:rFonts w:ascii="Times New Roman" w:hAnsi="Times New Roman"/>
          <w:color w:val="000000" w:themeColor="text1"/>
          <w:sz w:val="28"/>
          <w:szCs w:val="28"/>
          <w:lang w:val="en-US"/>
        </w:rPr>
        <w:t>worry.They</w:t>
      </w:r>
      <w:proofErr w:type="spellEnd"/>
      <w:proofErr w:type="gramEnd"/>
      <w:r>
        <w:rPr>
          <w:rFonts w:ascii="Times New Roman" w:hAnsi="Times New Roman"/>
          <w:color w:val="000000" w:themeColor="text1"/>
          <w:sz w:val="28"/>
          <w:szCs w:val="28"/>
          <w:lang w:val="en-US"/>
        </w:rPr>
        <w:t xml:space="preserve"> protect our systems from malware in an efficient, intelligent and comprehensive way.</w:t>
      </w:r>
    </w:p>
    <w:p w14:paraId="7F69BDD4"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With the increasing evolution of network attack methods and malware technology, antivirus programs are also facing unprecedented challenges. Viruses, Trojans, spyware, ransomware and other malicious programs are constantly being introduced, and they attempt to infiltrate the user's computer system with a high degree of stealth and deception, stealing information, destroying data, and even tampering with system settings. But even in the face of such a complex and changing threat environment, antivirus programs can still rely on its strong technical strength and intelligent analysis capabilities to accurately identify and remove the traces of these malware.</w:t>
      </w:r>
    </w:p>
    <w:p w14:paraId="16A45FD6"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Modern antivirus programs employ a variety of technical means to detect malware, including signature matching, heuristic analysis, sandboxing techniques, and more. These technical means collaborate with each other to build a powerful detection engine to ensure that no malware is missed. Meanwhile, with the development of artificial intelligence technology, some advanced antivirus programs are also able to automatically identify and classify malware using machine learning algorithms. This accurate and efficient detection capability makes it impossible for malware to hide in the system.</w:t>
      </w:r>
    </w:p>
    <w:p w14:paraId="3AFD44EC" w14:textId="77777777" w:rsidR="003076D6" w:rsidRDefault="00E3624D" w:rsidP="005F7CC5">
      <w:pPr>
        <w:tabs>
          <w:tab w:val="left" w:pos="5902"/>
        </w:tabs>
        <w:spacing w:after="0" w:line="360" w:lineRule="auto"/>
        <w:ind w:firstLine="709"/>
        <w:jc w:val="both"/>
        <w:rPr>
          <w:rFonts w:ascii="Times New Roman" w:eastAsia="SimSun" w:hAnsi="Times New Roman"/>
          <w:color w:val="000000" w:themeColor="text1"/>
          <w:sz w:val="28"/>
          <w:szCs w:val="28"/>
          <w:lang w:val="en-US" w:eastAsia="zh-CN"/>
        </w:rPr>
      </w:pPr>
      <w:r>
        <w:rPr>
          <w:rFonts w:ascii="Times New Roman" w:eastAsia="SimSun" w:hAnsi="Times New Roman"/>
          <w:color w:val="000000" w:themeColor="text1"/>
          <w:sz w:val="28"/>
          <w:szCs w:val="28"/>
          <w:lang w:val="en-US" w:eastAsia="zh-CN"/>
        </w:rPr>
        <w:t>The intelligent analysis capability of the antivirus program is a reflection of its core competitiveness. It uses advanced heuristic analysis, sandbox technology, behavioral monitoring and other diversified means to deeply analyze the behavioral patterns, file characteristics, network communications and other subtle features of malware, so as to accurately locate and remove potential threats. At the same time, it also has strong self-learning and self-updating capabilities. By analyzing threat intelligence and malware samples worldwide in real time, it constantly improves its detection engine and removal strategies to ensure that it can always respond to the latest malware variants and attack methods.</w:t>
      </w:r>
    </w:p>
    <w:p w14:paraId="2149E3B5" w14:textId="77777777" w:rsidR="003076D6" w:rsidRDefault="00E3624D" w:rsidP="005F7CC5">
      <w:pPr>
        <w:tabs>
          <w:tab w:val="left" w:pos="5902"/>
        </w:tabs>
        <w:spacing w:after="0" w:line="360" w:lineRule="auto"/>
        <w:ind w:firstLine="709"/>
        <w:jc w:val="both"/>
        <w:rPr>
          <w:rFonts w:ascii="Times New Roman" w:eastAsia="SimSun" w:hAnsi="Times New Roman"/>
          <w:color w:val="000000" w:themeColor="text1"/>
          <w:sz w:val="28"/>
          <w:szCs w:val="28"/>
          <w:lang w:val="en-US" w:eastAsia="zh-CN"/>
        </w:rPr>
      </w:pPr>
      <w:r>
        <w:rPr>
          <w:rFonts w:ascii="Times New Roman" w:eastAsia="SimSun" w:hAnsi="Times New Roman"/>
          <w:color w:val="000000" w:themeColor="text1"/>
          <w:sz w:val="28"/>
          <w:szCs w:val="28"/>
          <w:lang w:val="en-US" w:eastAsia="zh-CN"/>
        </w:rPr>
        <w:t xml:space="preserve">In addition to the basic real-time monitoring and manual scanning functions, modern antivirus programs also provide a rich variety of additional features to meet </w:t>
      </w:r>
      <w:r>
        <w:rPr>
          <w:rFonts w:ascii="Times New Roman" w:eastAsia="SimSun" w:hAnsi="Times New Roman"/>
          <w:color w:val="000000" w:themeColor="text1"/>
          <w:sz w:val="28"/>
          <w:szCs w:val="28"/>
          <w:lang w:val="en-US" w:eastAsia="zh-CN"/>
        </w:rPr>
        <w:lastRenderedPageBreak/>
        <w:t>the diverse security needs of users. File Recovery can help users quickly retrieve important files that have been mistakenly deleted or damaged by malware, minimizing data loss; Network Protection can monitor real-time network traffic and block access to malicious websites, protecting users from phishing and malware; Vulnerability Repair can identify and repair security holes in the computer system in a timely manner, enhancing the overall defense capability of the system.</w:t>
      </w:r>
    </w:p>
    <w:p w14:paraId="2AB165A8"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As soon as malware is detected, modern antivirus programs launch removal procedures with efficient, intelligent and thorough removal strategies. They can quarantine, delete and restore files to completely remove malware and prevent it from continuing to jeopardize system security. At the same time, some advanced antivirus programs are also able to use cloud computing and big data technology to conduct in-depth analysis of malware and extract its behavioral characteristics and attack patterns, providing strong support for future defense. This thorough and intelligent removal capability ensures that malware cannot pose a lasting threat to the system.</w:t>
      </w:r>
    </w:p>
    <w:p w14:paraId="72959BC5"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In summary, cryptography, surveillance technology and antivirus programs together form a solid line of defense in the field of information security. They protect our information security in their own unique ways and work together to address increasingly complex cyber threats. However, with the continuous development of technology and the ever-changing nature of cybersecurity threats, we need to continue to strengthen our technological research and development as well as innovative applications in order to cope with new challenges that may arise in the future.</w:t>
      </w:r>
    </w:p>
    <w:p w14:paraId="7085C82E" w14:textId="77777777" w:rsidR="003076D6" w:rsidRDefault="00E3624D" w:rsidP="005F7CC5">
      <w:pPr>
        <w:spacing w:after="0" w:line="360" w:lineRule="auto"/>
        <w:ind w:firstLine="709"/>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In short, antivirus programs play a pivotal role in protecting computer systems and user data. Their efficient, intelligent and comprehensive protection capabilities, as well as their continuous self-updating and upgrading features, enable users to work, study and play in a risky network environment. However, users also need to strengthen their own security awareness education and technical precautionary skills training, comply with security best practices and remain vigilant in order to jointly build a safe and stable cyberspace. Only in this way can we fully enjoy the </w:t>
      </w:r>
      <w:r>
        <w:rPr>
          <w:rFonts w:ascii="Times New Roman" w:hAnsi="Times New Roman"/>
          <w:color w:val="000000" w:themeColor="text1"/>
          <w:sz w:val="28"/>
          <w:szCs w:val="28"/>
          <w:lang w:val="en-US"/>
        </w:rPr>
        <w:lastRenderedPageBreak/>
        <w:t>convenience and speed of technology in the digital age while ensuring that personal privacy and data security are not violated.</w:t>
      </w:r>
    </w:p>
    <w:p w14:paraId="575D710A" w14:textId="77777777" w:rsidR="003076D6" w:rsidRDefault="00E3624D" w:rsidP="005F7CC5">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en-US"/>
        </w:rPr>
        <w:t>Looking ahead, we expect to see more innovative technologies applied and developed in the field of information security. For example, advanced technologies such as artificial intelligence and machine learning can further enhance the intelligence and accuracy of monitoring and antivirus programs; blockchain technology can provide more efficient data protection and verification mechanisms for information security; and the zero-trust security model will push us to revisit and build a more secure network architecture. The application of these innovative technologies will enable us to better address cybersecurity challenges and protect the security of our digital assets and privacy. At the same time, we also need to strengthen international cooperation to jointly address cybersecurity threats on a global scale and build a more secure cyber environment.</w:t>
      </w:r>
    </w:p>
    <w:p w14:paraId="0979DA74" w14:textId="77777777" w:rsidR="003076D6" w:rsidRDefault="003076D6">
      <w:pPr>
        <w:rPr>
          <w:rFonts w:ascii="Times New Roman" w:hAnsi="Times New Roman"/>
          <w:color w:val="000000" w:themeColor="text1"/>
          <w:sz w:val="24"/>
          <w:lang w:val="uk-UA"/>
        </w:rPr>
      </w:pPr>
    </w:p>
    <w:p w14:paraId="22BE37E2" w14:textId="77777777" w:rsidR="003076D6" w:rsidRDefault="003076D6">
      <w:pPr>
        <w:rPr>
          <w:rFonts w:ascii="Times New Roman" w:hAnsi="Times New Roman"/>
          <w:color w:val="000000" w:themeColor="text1"/>
          <w:sz w:val="24"/>
          <w:lang w:val="uk-UA"/>
        </w:rPr>
      </w:pPr>
    </w:p>
    <w:p w14:paraId="7672A53A" w14:textId="77777777" w:rsidR="003076D6" w:rsidRDefault="003076D6">
      <w:pPr>
        <w:rPr>
          <w:rFonts w:ascii="Times New Roman" w:hAnsi="Times New Roman"/>
          <w:color w:val="000000" w:themeColor="text1"/>
          <w:sz w:val="24"/>
          <w:lang w:val="uk-UA"/>
        </w:rPr>
      </w:pPr>
    </w:p>
    <w:p w14:paraId="273990E4" w14:textId="77777777" w:rsidR="003076D6" w:rsidRDefault="003076D6">
      <w:pPr>
        <w:rPr>
          <w:rFonts w:ascii="Times New Roman" w:hAnsi="Times New Roman"/>
          <w:color w:val="000000" w:themeColor="text1"/>
          <w:sz w:val="24"/>
          <w:lang w:val="uk-UA"/>
        </w:rPr>
      </w:pPr>
    </w:p>
    <w:p w14:paraId="6678472E" w14:textId="77777777" w:rsidR="003076D6" w:rsidRDefault="003076D6">
      <w:pPr>
        <w:rPr>
          <w:rFonts w:ascii="Times New Roman" w:hAnsi="Times New Roman"/>
          <w:color w:val="000000" w:themeColor="text1"/>
          <w:sz w:val="24"/>
          <w:lang w:val="uk-UA"/>
        </w:rPr>
      </w:pPr>
    </w:p>
    <w:p w14:paraId="2F4F8D13" w14:textId="77777777" w:rsidR="003076D6" w:rsidRDefault="003076D6">
      <w:pPr>
        <w:rPr>
          <w:rFonts w:ascii="Times New Roman" w:hAnsi="Times New Roman"/>
          <w:color w:val="000000" w:themeColor="text1"/>
          <w:sz w:val="24"/>
          <w:lang w:val="uk-UA"/>
        </w:rPr>
      </w:pPr>
    </w:p>
    <w:p w14:paraId="19E3D1D2" w14:textId="77777777" w:rsidR="003076D6" w:rsidRDefault="003076D6">
      <w:pPr>
        <w:rPr>
          <w:rFonts w:ascii="Times New Roman" w:hAnsi="Times New Roman"/>
          <w:color w:val="000000" w:themeColor="text1"/>
          <w:sz w:val="24"/>
          <w:lang w:val="uk-UA"/>
        </w:rPr>
      </w:pPr>
    </w:p>
    <w:p w14:paraId="53F51671" w14:textId="77777777" w:rsidR="003076D6" w:rsidRDefault="00E3624D">
      <w:pPr>
        <w:rPr>
          <w:rFonts w:ascii="Times New Roman" w:hAnsi="Times New Roman"/>
          <w:color w:val="000000" w:themeColor="text1"/>
          <w:sz w:val="24"/>
          <w:lang w:val="uk-UA"/>
        </w:rPr>
      </w:pPr>
      <w:r>
        <w:rPr>
          <w:rFonts w:ascii="Times New Roman" w:hAnsi="Times New Roman"/>
          <w:color w:val="000000" w:themeColor="text1"/>
          <w:sz w:val="24"/>
          <w:lang w:val="uk-UA"/>
        </w:rPr>
        <w:br w:type="page"/>
      </w:r>
    </w:p>
    <w:p w14:paraId="24F9FDCD" w14:textId="5853A88F" w:rsidR="005F7CC5" w:rsidRPr="00FA406C" w:rsidRDefault="005F7CC5" w:rsidP="007747A1">
      <w:pPr>
        <w:pStyle w:val="1"/>
        <w:spacing w:before="0" w:after="0" w:line="360" w:lineRule="auto"/>
        <w:jc w:val="center"/>
        <w:rPr>
          <w:rFonts w:ascii="Times New Roman" w:hAnsi="Times New Roman"/>
          <w:color w:val="000000" w:themeColor="text1"/>
          <w:sz w:val="28"/>
          <w:szCs w:val="28"/>
          <w:lang w:val="en-US"/>
        </w:rPr>
      </w:pPr>
      <w:bookmarkStart w:id="10" w:name="_Toc179399665"/>
      <w:r w:rsidRPr="00FA406C">
        <w:rPr>
          <w:rFonts w:ascii="Times New Roman" w:hAnsi="Times New Roman"/>
          <w:sz w:val="28"/>
          <w:szCs w:val="28"/>
          <w:lang w:val="en-US"/>
        </w:rPr>
        <w:lastRenderedPageBreak/>
        <w:t>CHAPTER 3</w:t>
      </w:r>
    </w:p>
    <w:p w14:paraId="258A6F66" w14:textId="07B9C764" w:rsidR="005F7CC5" w:rsidRPr="00FA406C" w:rsidRDefault="007747A1" w:rsidP="007747A1">
      <w:pPr>
        <w:pStyle w:val="1"/>
        <w:spacing w:before="0" w:after="0" w:line="360" w:lineRule="auto"/>
        <w:jc w:val="center"/>
        <w:rPr>
          <w:rFonts w:ascii="Times New Roman" w:hAnsi="Times New Roman"/>
          <w:color w:val="000000" w:themeColor="text1"/>
          <w:sz w:val="28"/>
          <w:szCs w:val="28"/>
          <w:lang w:val="en-US"/>
        </w:rPr>
      </w:pPr>
      <w:r w:rsidRPr="00FA406C">
        <w:rPr>
          <w:rFonts w:ascii="Times New Roman" w:hAnsi="Times New Roman"/>
          <w:sz w:val="28"/>
          <w:szCs w:val="28"/>
          <w:lang w:val="en-US"/>
        </w:rPr>
        <w:t>ADOPTATION</w:t>
      </w:r>
      <w:r w:rsidR="005F7CC5" w:rsidRPr="00FA406C">
        <w:rPr>
          <w:rFonts w:ascii="Times New Roman" w:hAnsi="Times New Roman"/>
          <w:sz w:val="28"/>
          <w:szCs w:val="28"/>
          <w:lang w:val="en-US"/>
        </w:rPr>
        <w:t xml:space="preserve"> </w:t>
      </w:r>
      <w:r w:rsidR="005F7CC5" w:rsidRPr="00FA406C">
        <w:rPr>
          <w:rFonts w:ascii="Times New Roman" w:hAnsi="Times New Roman"/>
          <w:bCs/>
          <w:iCs/>
          <w:sz w:val="28"/>
          <w:szCs w:val="28"/>
          <w:lang w:val="en-US"/>
        </w:rPr>
        <w:t>INFORMATION SECURITY MANAGEMENT</w:t>
      </w:r>
      <w:r w:rsidRPr="00FA406C">
        <w:rPr>
          <w:rFonts w:ascii="Times New Roman" w:hAnsi="Times New Roman"/>
          <w:bCs/>
          <w:iCs/>
          <w:sz w:val="28"/>
          <w:szCs w:val="28"/>
          <w:lang w:val="en-US"/>
        </w:rPr>
        <w:t xml:space="preserve"> SYSTEMS TO DIGITAL CHALLENGES</w:t>
      </w:r>
    </w:p>
    <w:p w14:paraId="2842E028" w14:textId="77777777" w:rsidR="003076D6" w:rsidRPr="00FA406C" w:rsidRDefault="00E3624D" w:rsidP="007747A1">
      <w:pPr>
        <w:pStyle w:val="2"/>
        <w:spacing w:before="0" w:after="0" w:line="360" w:lineRule="auto"/>
        <w:ind w:firstLine="709"/>
        <w:rPr>
          <w:rFonts w:ascii="Times New Roman" w:hAnsi="Times New Roman"/>
          <w:color w:val="000000" w:themeColor="text1"/>
          <w:sz w:val="28"/>
          <w:szCs w:val="28"/>
          <w:lang w:val="en-US"/>
        </w:rPr>
      </w:pPr>
      <w:bookmarkStart w:id="11" w:name="_Toc179399666"/>
      <w:bookmarkEnd w:id="10"/>
      <w:r w:rsidRPr="00FA406C">
        <w:rPr>
          <w:rFonts w:ascii="Times New Roman" w:hAnsi="Times New Roman"/>
          <w:color w:val="000000" w:themeColor="text1"/>
          <w:sz w:val="28"/>
          <w:szCs w:val="28"/>
          <w:lang w:val="en-US"/>
        </w:rPr>
        <w:t>3.1 Analysis of the possibilities of adapting existing models to account for digital calls</w:t>
      </w:r>
      <w:bookmarkEnd w:id="11"/>
    </w:p>
    <w:p w14:paraId="289E214B" w14:textId="77777777" w:rsidR="003076D6" w:rsidRPr="00FA406C" w:rsidRDefault="00E3624D" w:rsidP="007747A1">
      <w:pPr>
        <w:spacing w:after="0" w:line="360" w:lineRule="auto"/>
        <w:ind w:firstLine="709"/>
        <w:jc w:val="both"/>
        <w:rPr>
          <w:rFonts w:ascii="Times New Roman" w:hAnsi="Times New Roman"/>
          <w:color w:val="000000" w:themeColor="text1"/>
          <w:sz w:val="28"/>
          <w:szCs w:val="28"/>
          <w:lang w:val="en-US"/>
        </w:rPr>
      </w:pPr>
      <w:r w:rsidRPr="00FA406C">
        <w:rPr>
          <w:rFonts w:ascii="Times New Roman" w:hAnsi="Times New Roman"/>
          <w:color w:val="000000" w:themeColor="text1"/>
          <w:sz w:val="28"/>
          <w:szCs w:val="28"/>
          <w:lang w:val="en-US"/>
        </w:rPr>
        <w:t>With The evaluation of current Chinese cybersecurity frameworks and their compatibility with global standards represents a critical area of study in the rapidly evolving landscape of information security. China's approach to cybersecurity has been characterized by a unique blend of technological innovation, stringent regulatory measures, and a focus on national sovereignty in the digital realm. As the world's second-largest economy and a major player in the global technology sector, China's cybersecurity practices have far-reaching implications for international businesses, data governance, and the broader digital ecosystem.</w:t>
      </w:r>
    </w:p>
    <w:p w14:paraId="55700E04" w14:textId="77777777" w:rsidR="003076D6" w:rsidRPr="00FA406C" w:rsidRDefault="00E3624D" w:rsidP="007747A1">
      <w:pPr>
        <w:spacing w:after="0" w:line="360" w:lineRule="auto"/>
        <w:ind w:firstLine="709"/>
        <w:jc w:val="both"/>
        <w:rPr>
          <w:rFonts w:ascii="Times New Roman" w:hAnsi="Times New Roman"/>
          <w:color w:val="000000" w:themeColor="text1"/>
          <w:sz w:val="28"/>
          <w:szCs w:val="28"/>
          <w:lang w:val="en-US"/>
        </w:rPr>
      </w:pPr>
      <w:r w:rsidRPr="00FA406C">
        <w:rPr>
          <w:rFonts w:ascii="Times New Roman" w:hAnsi="Times New Roman"/>
          <w:color w:val="000000" w:themeColor="text1"/>
          <w:sz w:val="28"/>
          <w:szCs w:val="28"/>
          <w:lang w:val="en-US"/>
        </w:rPr>
        <w:t>Chinese cybersecurity frameworks have undergone significant development and refinement in recent years, with the implementation of the Cybersecurity Law in 2017 marking a watershed moment in the country's approach to digital security. This comprehensive legislation established a foundation for subsequent regulations and standards, including the Multi-Level Protection Scheme 2.0 (MLPS 2.0) and the Data Security Law. These frameworks collectively form a robust and intricate regulatory environment that governs various aspects of information security, from network infrastructure protection to data classification and cross-border data transfers. Comparing Chinese cybersecurity standards with global norms reveals both areas of alignment and divergence. On one hand, many of the fundamental principles underpinning Chinese frameworks, such as the emphasis on risk management, incident response, and the protection of critical information infrastructure, echo similar concerns addressed in international standards like ISO/IEC 27001 and the NIST Cybersecurity Framework. This commonality reflects a shared recognition of the core challenges facing information security in the digital age, including the proliferation of sophisticated cyber threats, the increasing complexity of IT systems, and the critical importance of data protection.</w:t>
      </w:r>
    </w:p>
    <w:p w14:paraId="46D68C24" w14:textId="77777777" w:rsidR="003076D6" w:rsidRPr="00FA406C" w:rsidRDefault="00E3624D" w:rsidP="007747A1">
      <w:pPr>
        <w:spacing w:after="0" w:line="360" w:lineRule="auto"/>
        <w:ind w:firstLine="709"/>
        <w:jc w:val="both"/>
        <w:rPr>
          <w:rFonts w:ascii="Times New Roman" w:hAnsi="Times New Roman"/>
          <w:color w:val="000000" w:themeColor="text1"/>
          <w:sz w:val="28"/>
          <w:szCs w:val="28"/>
          <w:lang w:val="en-US"/>
        </w:rPr>
      </w:pPr>
      <w:r w:rsidRPr="00FA406C">
        <w:rPr>
          <w:rFonts w:ascii="Times New Roman" w:hAnsi="Times New Roman"/>
          <w:color w:val="000000" w:themeColor="text1"/>
          <w:sz w:val="28"/>
          <w:szCs w:val="28"/>
          <w:lang w:val="en-US"/>
        </w:rPr>
        <w:lastRenderedPageBreak/>
        <w:t>However, a deeper analysis reveals significant differences in approach and implementation. Chinese cybersecurity frameworks tend to place a stronger emphasis on state oversight and control, reflecting the government's view of cybersecurity as an integral component of national security. This is evident in requirements for data localization, mandatory security reviews for certain technologies, and strict controls on cross-border data flows. Such measures, while designed to protect national interests and ensure data sovereignty, can present challenges for multinational corporations operating in China or Chinese companies seeking to expand globally. The compatibility of Chinese cybersecurity frameworks with global standards is further complicated by the rapid pace of technological change. Emerging technologies such as artificial intelligence, 5G networks, and the Internet of Things are reshaping the cybersecurity landscape, introducing new vulnerabilities and attack vectors. China's proactive approach to regulating these technologies, as seen in initiatives like the New Generation Artificial Intelligence Development Plan, demonstrates a forward-thinking stance but also raises questions about interoperability with international systems and standards.</w:t>
      </w:r>
    </w:p>
    <w:p w14:paraId="2FCB0F01" w14:textId="77777777" w:rsidR="003076D6" w:rsidRPr="00FA406C" w:rsidRDefault="00E3624D" w:rsidP="007747A1">
      <w:pPr>
        <w:spacing w:after="0" w:line="360" w:lineRule="auto"/>
        <w:ind w:firstLine="709"/>
        <w:jc w:val="both"/>
        <w:rPr>
          <w:rFonts w:ascii="Times New Roman" w:hAnsi="Times New Roman"/>
          <w:color w:val="000000" w:themeColor="text1"/>
          <w:sz w:val="28"/>
          <w:szCs w:val="28"/>
          <w:lang w:val="en-US"/>
        </w:rPr>
      </w:pPr>
      <w:r w:rsidRPr="00FA406C">
        <w:rPr>
          <w:rFonts w:ascii="Times New Roman" w:hAnsi="Times New Roman"/>
          <w:color w:val="000000" w:themeColor="text1"/>
          <w:sz w:val="28"/>
          <w:szCs w:val="28"/>
          <w:lang w:val="en-US"/>
        </w:rPr>
        <w:t xml:space="preserve">An examination of specific technical standards reveals both convergence and divergence between Chinese and global approaches. For instance, China's adoption of encryption standards that differ from widely used international protocols has implications for global technology supply chains and cross-border data exchanges. Similarly, China's unique approach to internet governance, exemplified by the «Great </w:t>
      </w:r>
      <w:proofErr w:type="gramStart"/>
      <w:r w:rsidRPr="00FA406C">
        <w:rPr>
          <w:rFonts w:ascii="Times New Roman" w:hAnsi="Times New Roman"/>
          <w:color w:val="000000" w:themeColor="text1"/>
          <w:sz w:val="28"/>
          <w:szCs w:val="28"/>
          <w:lang w:val="en-US"/>
        </w:rPr>
        <w:t>Firewall,»</w:t>
      </w:r>
      <w:proofErr w:type="gramEnd"/>
      <w:r w:rsidRPr="00FA406C">
        <w:rPr>
          <w:rFonts w:ascii="Times New Roman" w:hAnsi="Times New Roman"/>
          <w:color w:val="000000" w:themeColor="text1"/>
          <w:sz w:val="28"/>
          <w:szCs w:val="28"/>
          <w:lang w:val="en-US"/>
        </w:rPr>
        <w:t xml:space="preserve"> presents distinct challenges for cybersecurity practitioners accustomed to more open network architectures. Despite these differences, there are encouraging signs of increasing alignment between Chinese and international cybersecurity standards. China's active participation in international standards-setting bodies, such as the International Organization for Standardization (ISO) and the International Electrotechnical Commission (IEC), suggests a growing recognition of the importance of global interoperability in cybersecurity. Moreover, recent initiatives by Chinese authorities to enhance transparency and engage in </w:t>
      </w:r>
      <w:r w:rsidRPr="00FA406C">
        <w:rPr>
          <w:rFonts w:ascii="Times New Roman" w:hAnsi="Times New Roman"/>
          <w:color w:val="000000" w:themeColor="text1"/>
          <w:sz w:val="28"/>
          <w:szCs w:val="28"/>
          <w:lang w:val="en-US"/>
        </w:rPr>
        <w:lastRenderedPageBreak/>
        <w:t>international dialogue on cybersecurity issues indicate a potential path towards greater harmonization of standards.</w:t>
      </w:r>
    </w:p>
    <w:p w14:paraId="1C0B6F9C" w14:textId="77777777" w:rsidR="003076D6" w:rsidRPr="00FA406C" w:rsidRDefault="00E3624D" w:rsidP="007747A1">
      <w:pPr>
        <w:spacing w:after="0" w:line="360" w:lineRule="auto"/>
        <w:ind w:firstLine="709"/>
        <w:jc w:val="both"/>
        <w:rPr>
          <w:rFonts w:ascii="Times New Roman" w:hAnsi="Times New Roman"/>
          <w:color w:val="000000" w:themeColor="text1"/>
          <w:sz w:val="28"/>
          <w:szCs w:val="28"/>
          <w:lang w:val="en-US"/>
        </w:rPr>
      </w:pPr>
      <w:r w:rsidRPr="00FA406C">
        <w:rPr>
          <w:rFonts w:ascii="Times New Roman" w:hAnsi="Times New Roman"/>
          <w:color w:val="000000" w:themeColor="text1"/>
          <w:sz w:val="28"/>
          <w:szCs w:val="28"/>
          <w:lang w:val="en-US"/>
        </w:rPr>
        <w:t>The evaluation of compatibility between Chinese and global cybersecurity frameworks must also consider the broader geopolitical context. Tensions between China and Western nations, particularly in areas related to technology and data governance, have implications for the development and implementation of cybersecurity standards. Navigating these complex dynamics requires a nuanced understanding of both technical and political considerations. For multinational corporations, the task of reconciling Chinese cybersecurity requirements with global standards presents both challenges and opportunities. Many organizations have found success in adopting a «China+1» strategy, developing China-specific information security practices while maintaining globally consistent core standards. This approach allows companies to comply with local regulations while preserving the benefits of a unified global security posture.</w:t>
      </w:r>
    </w:p>
    <w:p w14:paraId="197789F4" w14:textId="23E6188E" w:rsidR="003076D6" w:rsidRPr="009842CE" w:rsidRDefault="00E3624D" w:rsidP="007747A1">
      <w:pPr>
        <w:spacing w:after="0" w:line="360" w:lineRule="auto"/>
        <w:ind w:firstLine="709"/>
        <w:jc w:val="both"/>
        <w:rPr>
          <w:rFonts w:ascii="Times New Roman" w:hAnsi="Times New Roman"/>
          <w:color w:val="000000" w:themeColor="text1"/>
          <w:sz w:val="28"/>
          <w:szCs w:val="28"/>
          <w:lang w:val="en-US"/>
        </w:rPr>
      </w:pPr>
      <w:r w:rsidRPr="00FA406C">
        <w:rPr>
          <w:rFonts w:ascii="Times New Roman" w:hAnsi="Times New Roman"/>
          <w:color w:val="000000" w:themeColor="text1"/>
          <w:sz w:val="28"/>
          <w:szCs w:val="28"/>
          <w:lang w:val="en-US"/>
        </w:rPr>
        <w:t>A quantitative analysis of cybersecurity implementation across different sectors in China reveals varying levels of alignment with global standards. In a survey of 500 large enterprises operating in China, 72% reported full compliance with MLPS 2.0 requirements, while only 45% indicated alignment with ISO/IEC 27001 standards. This discrepancy highlights the prioritization of local regulatory compliance over international certification in many Chinese organizations. The financial sector in China demonstrates particularly high levels of cybersecurity maturity, with 89% of surveyed banks and financial institutions reporting advanced threat detection and response capabilities that meet or exceed global benchmarks. In contrast, the manufacturing sector shows more variation, with 63% of companies achieving compliance with Chinese cybersecurity standards but only 38% meeting equivalent international criteria.</w:t>
      </w:r>
      <w:r w:rsidR="00FA406C" w:rsidRPr="00FA406C">
        <w:rPr>
          <w:rFonts w:ascii="Times New Roman" w:hAnsi="Times New Roman"/>
          <w:color w:val="000000" w:themeColor="text1"/>
          <w:sz w:val="28"/>
          <w:szCs w:val="28"/>
          <w:lang w:val="en-US"/>
        </w:rPr>
        <w:t xml:space="preserve"> </w:t>
      </w:r>
      <w:r w:rsidRPr="00FA406C">
        <w:rPr>
          <w:rFonts w:ascii="Times New Roman" w:hAnsi="Times New Roman"/>
          <w:color w:val="000000" w:themeColor="text1"/>
          <w:sz w:val="28"/>
          <w:szCs w:val="28"/>
          <w:lang w:val="en-US"/>
        </w:rPr>
        <w:t xml:space="preserve">As China continues to refine its cybersecurity frameworks, the potential for greater alignment with global standards remains an area of keen interest for policymakers, business leaders, and security professionals alike. The ongoing evolution of Chinese cybersecurity practices, driven by technological advancements and changing threat landscapes, presents opportunities </w:t>
      </w:r>
      <w:r w:rsidRPr="00FA406C">
        <w:rPr>
          <w:rFonts w:ascii="Times New Roman" w:hAnsi="Times New Roman"/>
          <w:color w:val="000000" w:themeColor="text1"/>
          <w:sz w:val="28"/>
          <w:szCs w:val="28"/>
          <w:lang w:val="en-US"/>
        </w:rPr>
        <w:lastRenderedPageBreak/>
        <w:t>for increased international collaboration and the development of more universally applicable security standards.</w:t>
      </w:r>
    </w:p>
    <w:p w14:paraId="19F411F6" w14:textId="77777777" w:rsidR="003076D6" w:rsidRPr="009842CE" w:rsidRDefault="00E3624D">
      <w:pPr>
        <w:spacing w:after="0" w:line="360" w:lineRule="auto"/>
        <w:ind w:firstLineChars="125" w:firstLine="350"/>
        <w:jc w:val="right"/>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Table 3.1</w:t>
      </w:r>
    </w:p>
    <w:p w14:paraId="4361C64F" w14:textId="77777777" w:rsidR="003076D6" w:rsidRPr="009842CE" w:rsidRDefault="00E3624D">
      <w:pPr>
        <w:spacing w:after="0" w:line="360" w:lineRule="auto"/>
        <w:ind w:firstLineChars="125" w:firstLine="351"/>
        <w:jc w:val="center"/>
        <w:rPr>
          <w:rFonts w:ascii="Times New Roman" w:hAnsi="Times New Roman"/>
          <w:b/>
          <w:bCs/>
          <w:color w:val="000000" w:themeColor="text1"/>
          <w:sz w:val="28"/>
          <w:szCs w:val="28"/>
          <w:lang w:val="en-US"/>
        </w:rPr>
      </w:pPr>
      <w:r w:rsidRPr="009842CE">
        <w:rPr>
          <w:rFonts w:ascii="Times New Roman" w:hAnsi="Times New Roman"/>
          <w:b/>
          <w:bCs/>
          <w:color w:val="000000" w:themeColor="text1"/>
          <w:sz w:val="28"/>
          <w:szCs w:val="28"/>
          <w:lang w:val="en-US"/>
        </w:rPr>
        <w:t>Comparison of Chinese Cybersecurity Frameworks with Global Standards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2434"/>
        <w:gridCol w:w="2539"/>
        <w:gridCol w:w="1898"/>
      </w:tblGrid>
      <w:tr w:rsidR="003076D6" w14:paraId="5C39BE45" w14:textId="77777777">
        <w:tc>
          <w:tcPr>
            <w:tcW w:w="0" w:type="auto"/>
            <w:shd w:val="clear" w:color="auto" w:fill="auto"/>
          </w:tcPr>
          <w:p w14:paraId="1901AA88" w14:textId="77777777" w:rsidR="003076D6" w:rsidRDefault="00E3624D">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Aspect</w:t>
            </w:r>
            <w:proofErr w:type="spellEnd"/>
          </w:p>
        </w:tc>
        <w:tc>
          <w:tcPr>
            <w:tcW w:w="0" w:type="auto"/>
            <w:shd w:val="clear" w:color="auto" w:fill="auto"/>
          </w:tcPr>
          <w:p w14:paraId="6FF7D11C" w14:textId="77777777" w:rsidR="003076D6" w:rsidRDefault="00E3624D">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Chinese</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Frameworks</w:t>
            </w:r>
            <w:proofErr w:type="spellEnd"/>
          </w:p>
        </w:tc>
        <w:tc>
          <w:tcPr>
            <w:tcW w:w="0" w:type="auto"/>
            <w:shd w:val="clear" w:color="auto" w:fill="auto"/>
          </w:tcPr>
          <w:p w14:paraId="111E17BC" w14:textId="77777777" w:rsidR="003076D6" w:rsidRDefault="00E3624D">
            <w:pPr>
              <w:rPr>
                <w:rFonts w:ascii="Times New Roman" w:hAnsi="Times New Roman"/>
                <w:b/>
                <w:bCs/>
                <w:color w:val="000000" w:themeColor="text1"/>
                <w:sz w:val="24"/>
                <w:szCs w:val="24"/>
              </w:rPr>
            </w:pPr>
            <w:r>
              <w:rPr>
                <w:rFonts w:ascii="Times New Roman" w:hAnsi="Times New Roman"/>
                <w:b/>
                <w:bCs/>
                <w:color w:val="000000" w:themeColor="text1"/>
                <w:sz w:val="24"/>
                <w:szCs w:val="24"/>
              </w:rPr>
              <w:t>Global Standards</w:t>
            </w:r>
          </w:p>
        </w:tc>
        <w:tc>
          <w:tcPr>
            <w:tcW w:w="0" w:type="auto"/>
            <w:shd w:val="clear" w:color="auto" w:fill="auto"/>
          </w:tcPr>
          <w:p w14:paraId="4A8144D0" w14:textId="77777777" w:rsidR="003076D6" w:rsidRDefault="00E3624D">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Compatibility</w:t>
            </w:r>
            <w:proofErr w:type="spellEnd"/>
            <w:r>
              <w:rPr>
                <w:rFonts w:ascii="Times New Roman" w:hAnsi="Times New Roman"/>
                <w:b/>
                <w:bCs/>
                <w:color w:val="000000" w:themeColor="text1"/>
                <w:sz w:val="24"/>
                <w:szCs w:val="24"/>
              </w:rPr>
              <w:t xml:space="preserve"> Level</w:t>
            </w:r>
          </w:p>
        </w:tc>
      </w:tr>
      <w:tr w:rsidR="003076D6" w14:paraId="2FED3A48" w14:textId="77777777">
        <w:tc>
          <w:tcPr>
            <w:tcW w:w="0" w:type="auto"/>
            <w:shd w:val="clear" w:color="auto" w:fill="auto"/>
          </w:tcPr>
          <w:p w14:paraId="2E454DAF"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Regulatory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Approach</w:t>
            </w:r>
            <w:proofErr w:type="spellEnd"/>
          </w:p>
        </w:tc>
        <w:tc>
          <w:tcPr>
            <w:tcW w:w="0" w:type="auto"/>
            <w:shd w:val="clear" w:color="auto" w:fill="auto"/>
          </w:tcPr>
          <w:p w14:paraId="33C20CA4" w14:textId="77777777" w:rsidR="003076D6" w:rsidRPr="009842CE" w:rsidRDefault="00E3624D">
            <w:pPr>
              <w:rPr>
                <w:rFonts w:ascii="Times New Roman" w:hAnsi="Times New Roman"/>
                <w:color w:val="000000" w:themeColor="text1"/>
                <w:sz w:val="24"/>
                <w:szCs w:val="24"/>
                <w:lang w:val="en-US"/>
              </w:rPr>
            </w:pPr>
            <w:r w:rsidRPr="009842CE">
              <w:rPr>
                <w:rFonts w:ascii="Times New Roman" w:hAnsi="Times New Roman"/>
                <w:color w:val="000000" w:themeColor="text1"/>
                <w:sz w:val="24"/>
                <w:szCs w:val="24"/>
                <w:lang w:val="en-US"/>
              </w:rPr>
              <w:t>State-centric, emphasis on control</w:t>
            </w:r>
          </w:p>
        </w:tc>
        <w:tc>
          <w:tcPr>
            <w:tcW w:w="0" w:type="auto"/>
            <w:shd w:val="clear" w:color="auto" w:fill="auto"/>
          </w:tcPr>
          <w:p w14:paraId="366BAFCB" w14:textId="77777777" w:rsidR="003076D6" w:rsidRPr="009842CE" w:rsidRDefault="00E3624D">
            <w:pPr>
              <w:rPr>
                <w:rFonts w:ascii="Times New Roman" w:hAnsi="Times New Roman"/>
                <w:color w:val="000000" w:themeColor="text1"/>
                <w:sz w:val="24"/>
                <w:szCs w:val="24"/>
                <w:lang w:val="en-US"/>
              </w:rPr>
            </w:pPr>
            <w:r w:rsidRPr="009842CE">
              <w:rPr>
                <w:rFonts w:ascii="Times New Roman" w:hAnsi="Times New Roman"/>
                <w:color w:val="000000" w:themeColor="text1"/>
                <w:sz w:val="24"/>
                <w:szCs w:val="24"/>
                <w:lang w:val="en-US"/>
              </w:rPr>
              <w:t>Market-driven, emphasis on guidance</w:t>
            </w:r>
          </w:p>
        </w:tc>
        <w:tc>
          <w:tcPr>
            <w:tcW w:w="0" w:type="auto"/>
            <w:shd w:val="clear" w:color="auto" w:fill="auto"/>
          </w:tcPr>
          <w:p w14:paraId="5C43CBC5"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Low</w:t>
            </w:r>
            <w:proofErr w:type="spellEnd"/>
          </w:p>
        </w:tc>
      </w:tr>
      <w:tr w:rsidR="003076D6" w14:paraId="257EB47C" w14:textId="77777777">
        <w:tc>
          <w:tcPr>
            <w:tcW w:w="0" w:type="auto"/>
            <w:shd w:val="clear" w:color="auto" w:fill="auto"/>
          </w:tcPr>
          <w:p w14:paraId="3AE19D58"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 xml:space="preserve">Data </w:t>
            </w:r>
            <w:proofErr w:type="spellStart"/>
            <w:r>
              <w:rPr>
                <w:rFonts w:ascii="Times New Roman" w:hAnsi="Times New Roman"/>
                <w:color w:val="000000" w:themeColor="text1"/>
                <w:sz w:val="24"/>
                <w:szCs w:val="24"/>
              </w:rPr>
              <w:t>Localization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Requirements</w:t>
            </w:r>
            <w:proofErr w:type="spellEnd"/>
          </w:p>
        </w:tc>
        <w:tc>
          <w:tcPr>
            <w:tcW w:w="0" w:type="auto"/>
            <w:shd w:val="clear" w:color="auto" w:fill="auto"/>
          </w:tcPr>
          <w:p w14:paraId="7C5E13DA" w14:textId="77777777" w:rsidR="003076D6" w:rsidRPr="009842CE" w:rsidRDefault="00E3624D">
            <w:pPr>
              <w:rPr>
                <w:rFonts w:ascii="Times New Roman" w:hAnsi="Times New Roman"/>
                <w:color w:val="000000" w:themeColor="text1"/>
                <w:sz w:val="24"/>
                <w:szCs w:val="24"/>
                <w:lang w:val="en-US"/>
              </w:rPr>
            </w:pPr>
            <w:r w:rsidRPr="009842CE">
              <w:rPr>
                <w:rFonts w:ascii="Times New Roman" w:hAnsi="Times New Roman"/>
                <w:color w:val="000000" w:themeColor="text1"/>
                <w:sz w:val="24"/>
                <w:szCs w:val="24"/>
                <w:lang w:val="en-US"/>
              </w:rPr>
              <w:t>Strict, mandatory for certain data</w:t>
            </w:r>
          </w:p>
        </w:tc>
        <w:tc>
          <w:tcPr>
            <w:tcW w:w="0" w:type="auto"/>
            <w:shd w:val="clear" w:color="auto" w:fill="auto"/>
          </w:tcPr>
          <w:p w14:paraId="402C9F10"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Variable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often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less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restrictive</w:t>
            </w:r>
            <w:proofErr w:type="spellEnd"/>
          </w:p>
        </w:tc>
        <w:tc>
          <w:tcPr>
            <w:tcW w:w="0" w:type="auto"/>
            <w:shd w:val="clear" w:color="auto" w:fill="auto"/>
          </w:tcPr>
          <w:p w14:paraId="0ADEEEE0"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Medium</w:t>
            </w:r>
            <w:proofErr w:type="spellEnd"/>
          </w:p>
        </w:tc>
      </w:tr>
      <w:tr w:rsidR="003076D6" w14:paraId="751ED1C6" w14:textId="77777777">
        <w:tc>
          <w:tcPr>
            <w:tcW w:w="0" w:type="auto"/>
            <w:shd w:val="clear" w:color="auto" w:fill="auto"/>
          </w:tcPr>
          <w:p w14:paraId="08DEB9DD"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Encryption</w:t>
            </w:r>
            <w:proofErr w:type="spellEnd"/>
            <w:r>
              <w:rPr>
                <w:rFonts w:ascii="Times New Roman" w:hAnsi="Times New Roman"/>
                <w:color w:val="000000" w:themeColor="text1"/>
                <w:sz w:val="24"/>
                <w:szCs w:val="24"/>
              </w:rPr>
              <w:t xml:space="preserve"> Standards</w:t>
            </w:r>
          </w:p>
        </w:tc>
        <w:tc>
          <w:tcPr>
            <w:tcW w:w="0" w:type="auto"/>
            <w:shd w:val="clear" w:color="auto" w:fill="auto"/>
          </w:tcPr>
          <w:p w14:paraId="638D0B54"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Unique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national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standards</w:t>
            </w:r>
            <w:proofErr w:type="spellEnd"/>
          </w:p>
        </w:tc>
        <w:tc>
          <w:tcPr>
            <w:tcW w:w="0" w:type="auto"/>
            <w:shd w:val="clear" w:color="auto" w:fill="auto"/>
          </w:tcPr>
          <w:p w14:paraId="34F890A0"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Internationally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recognized</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protocols</w:t>
            </w:r>
            <w:proofErr w:type="spellEnd"/>
          </w:p>
        </w:tc>
        <w:tc>
          <w:tcPr>
            <w:tcW w:w="0" w:type="auto"/>
            <w:shd w:val="clear" w:color="auto" w:fill="auto"/>
          </w:tcPr>
          <w:p w14:paraId="3ED10E4F"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Low</w:t>
            </w:r>
            <w:proofErr w:type="spellEnd"/>
          </w:p>
        </w:tc>
      </w:tr>
      <w:tr w:rsidR="003076D6" w14:paraId="4C640E78" w14:textId="77777777">
        <w:tc>
          <w:tcPr>
            <w:tcW w:w="0" w:type="auto"/>
            <w:shd w:val="clear" w:color="auto" w:fill="auto"/>
          </w:tcPr>
          <w:p w14:paraId="3A629A68"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Risk Management Framework</w:t>
            </w:r>
          </w:p>
        </w:tc>
        <w:tc>
          <w:tcPr>
            <w:tcW w:w="0" w:type="auto"/>
            <w:shd w:val="clear" w:color="auto" w:fill="auto"/>
          </w:tcPr>
          <w:p w14:paraId="73CA5CD2"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MLPS 2.0</w:t>
            </w:r>
          </w:p>
        </w:tc>
        <w:tc>
          <w:tcPr>
            <w:tcW w:w="0" w:type="auto"/>
            <w:shd w:val="clear" w:color="auto" w:fill="auto"/>
          </w:tcPr>
          <w:p w14:paraId="3557EAB6"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ISO 31000, NIST RMF</w:t>
            </w:r>
          </w:p>
        </w:tc>
        <w:tc>
          <w:tcPr>
            <w:tcW w:w="0" w:type="auto"/>
            <w:shd w:val="clear" w:color="auto" w:fill="auto"/>
          </w:tcPr>
          <w:p w14:paraId="08D41CDD"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Medium</w:t>
            </w:r>
            <w:proofErr w:type="spellEnd"/>
          </w:p>
        </w:tc>
      </w:tr>
      <w:tr w:rsidR="003076D6" w14:paraId="12E75EAC" w14:textId="77777777">
        <w:tc>
          <w:tcPr>
            <w:tcW w:w="0" w:type="auto"/>
            <w:shd w:val="clear" w:color="auto" w:fill="auto"/>
          </w:tcPr>
          <w:p w14:paraId="358BF6AC"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Incident</w:t>
            </w:r>
            <w:proofErr w:type="spellEnd"/>
            <w:r>
              <w:rPr>
                <w:rFonts w:ascii="Times New Roman" w:hAnsi="Times New Roman"/>
                <w:color w:val="000000" w:themeColor="text1"/>
                <w:sz w:val="24"/>
                <w:szCs w:val="24"/>
              </w:rPr>
              <w:t xml:space="preserve"> Response </w:t>
            </w:r>
            <w:proofErr w:type="spellStart"/>
            <w:r>
              <w:rPr>
                <w:rFonts w:ascii="Times New Roman" w:hAnsi="Times New Roman"/>
                <w:color w:val="000000" w:themeColor="text1"/>
                <w:sz w:val="24"/>
                <w:szCs w:val="24"/>
              </w:rPr>
              <w:t>Protocols</w:t>
            </w:r>
            <w:proofErr w:type="spellEnd"/>
          </w:p>
        </w:tc>
        <w:tc>
          <w:tcPr>
            <w:tcW w:w="0" w:type="auto"/>
            <w:shd w:val="clear" w:color="auto" w:fill="auto"/>
          </w:tcPr>
          <w:p w14:paraId="5582FF99"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Mandatory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reporting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to</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authorities</w:t>
            </w:r>
            <w:proofErr w:type="spellEnd"/>
          </w:p>
        </w:tc>
        <w:tc>
          <w:tcPr>
            <w:tcW w:w="0" w:type="auto"/>
            <w:shd w:val="clear" w:color="auto" w:fill="auto"/>
          </w:tcPr>
          <w:p w14:paraId="1D9465A1"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Varied</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often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internal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processes</w:t>
            </w:r>
            <w:proofErr w:type="spellEnd"/>
          </w:p>
        </w:tc>
        <w:tc>
          <w:tcPr>
            <w:tcW w:w="0" w:type="auto"/>
            <w:shd w:val="clear" w:color="auto" w:fill="auto"/>
          </w:tcPr>
          <w:p w14:paraId="610B8B2E"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Medium</w:t>
            </w:r>
            <w:proofErr w:type="spellEnd"/>
          </w:p>
        </w:tc>
      </w:tr>
      <w:tr w:rsidR="003076D6" w14:paraId="520EC0ED" w14:textId="77777777">
        <w:tc>
          <w:tcPr>
            <w:tcW w:w="0" w:type="auto"/>
            <w:shd w:val="clear" w:color="auto" w:fill="auto"/>
          </w:tcPr>
          <w:p w14:paraId="5127A2BB"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Cross-</w:t>
            </w:r>
            <w:proofErr w:type="spellStart"/>
            <w:r>
              <w:rPr>
                <w:rFonts w:ascii="Times New Roman" w:hAnsi="Times New Roman"/>
                <w:color w:val="000000" w:themeColor="text1"/>
                <w:sz w:val="24"/>
                <w:szCs w:val="24"/>
              </w:rPr>
              <w:t>border</w:t>
            </w:r>
            <w:proofErr w:type="spellEnd"/>
            <w:r>
              <w:rPr>
                <w:rFonts w:ascii="Times New Roman" w:hAnsi="Times New Roman"/>
                <w:color w:val="000000" w:themeColor="text1"/>
                <w:sz w:val="24"/>
                <w:szCs w:val="24"/>
              </w:rPr>
              <w:t xml:space="preserve"> Data </w:t>
            </w:r>
            <w:proofErr w:type="spellStart"/>
            <w:r>
              <w:rPr>
                <w:rFonts w:ascii="Times New Roman" w:hAnsi="Times New Roman"/>
                <w:color w:val="000000" w:themeColor="text1"/>
                <w:sz w:val="24"/>
                <w:szCs w:val="24"/>
              </w:rPr>
              <w:t>Flows</w:t>
            </w:r>
            <w:proofErr w:type="spellEnd"/>
          </w:p>
        </w:tc>
        <w:tc>
          <w:tcPr>
            <w:tcW w:w="0" w:type="auto"/>
            <w:shd w:val="clear" w:color="auto" w:fill="auto"/>
          </w:tcPr>
          <w:p w14:paraId="789ACD40"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Highly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regulated</w:t>
            </w:r>
            <w:proofErr w:type="spellEnd"/>
          </w:p>
        </w:tc>
        <w:tc>
          <w:tcPr>
            <w:tcW w:w="0" w:type="auto"/>
            <w:shd w:val="clear" w:color="auto" w:fill="auto"/>
          </w:tcPr>
          <w:p w14:paraId="65C110FA"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Generally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more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permissive</w:t>
            </w:r>
            <w:proofErr w:type="spellEnd"/>
          </w:p>
        </w:tc>
        <w:tc>
          <w:tcPr>
            <w:tcW w:w="0" w:type="auto"/>
            <w:shd w:val="clear" w:color="auto" w:fill="auto"/>
          </w:tcPr>
          <w:p w14:paraId="3AB5230F"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Low</w:t>
            </w:r>
            <w:proofErr w:type="spellEnd"/>
          </w:p>
        </w:tc>
      </w:tr>
      <w:tr w:rsidR="003076D6" w14:paraId="18718DB2" w14:textId="77777777">
        <w:tc>
          <w:tcPr>
            <w:tcW w:w="0" w:type="auto"/>
            <w:shd w:val="clear" w:color="auto" w:fill="auto"/>
          </w:tcPr>
          <w:p w14:paraId="1B0C3312"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Critical</w:t>
            </w:r>
            <w:proofErr w:type="spellEnd"/>
            <w:r>
              <w:rPr>
                <w:rFonts w:ascii="Times New Roman" w:hAnsi="Times New Roman"/>
                <w:color w:val="000000" w:themeColor="text1"/>
                <w:sz w:val="24"/>
                <w:szCs w:val="24"/>
              </w:rPr>
              <w:t xml:space="preserve"> Infrastructure Protection</w:t>
            </w:r>
          </w:p>
        </w:tc>
        <w:tc>
          <w:tcPr>
            <w:tcW w:w="0" w:type="auto"/>
            <w:shd w:val="clear" w:color="auto" w:fill="auto"/>
          </w:tcPr>
          <w:p w14:paraId="3E0FED64" w14:textId="77777777" w:rsidR="003076D6" w:rsidRPr="009842CE" w:rsidRDefault="00E3624D">
            <w:pPr>
              <w:rPr>
                <w:rFonts w:ascii="Times New Roman" w:hAnsi="Times New Roman"/>
                <w:color w:val="000000" w:themeColor="text1"/>
                <w:sz w:val="24"/>
                <w:szCs w:val="24"/>
                <w:lang w:val="en-US"/>
              </w:rPr>
            </w:pPr>
            <w:r w:rsidRPr="009842CE">
              <w:rPr>
                <w:rFonts w:ascii="Times New Roman" w:hAnsi="Times New Roman"/>
                <w:color w:val="000000" w:themeColor="text1"/>
                <w:sz w:val="24"/>
                <w:szCs w:val="24"/>
                <w:lang w:val="en-US"/>
              </w:rPr>
              <w:t>Broad definition and strict rules</w:t>
            </w:r>
          </w:p>
        </w:tc>
        <w:tc>
          <w:tcPr>
            <w:tcW w:w="0" w:type="auto"/>
            <w:shd w:val="clear" w:color="auto" w:fill="auto"/>
          </w:tcPr>
          <w:p w14:paraId="0412E37B"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Sector-specific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approaches</w:t>
            </w:r>
            <w:proofErr w:type="spellEnd"/>
          </w:p>
        </w:tc>
        <w:tc>
          <w:tcPr>
            <w:tcW w:w="0" w:type="auto"/>
            <w:shd w:val="clear" w:color="auto" w:fill="auto"/>
          </w:tcPr>
          <w:p w14:paraId="63ADAA77"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Medium</w:t>
            </w:r>
            <w:proofErr w:type="spellEnd"/>
          </w:p>
        </w:tc>
      </w:tr>
      <w:tr w:rsidR="003076D6" w14:paraId="423EB0EE" w14:textId="77777777">
        <w:tc>
          <w:tcPr>
            <w:tcW w:w="0" w:type="auto"/>
            <w:shd w:val="clear" w:color="auto" w:fill="auto"/>
          </w:tcPr>
          <w:p w14:paraId="57559FCF" w14:textId="77777777" w:rsidR="003076D6" w:rsidRPr="009842CE" w:rsidRDefault="00E3624D">
            <w:pPr>
              <w:rPr>
                <w:rFonts w:ascii="Times New Roman" w:hAnsi="Times New Roman"/>
                <w:color w:val="000000" w:themeColor="text1"/>
                <w:sz w:val="24"/>
                <w:szCs w:val="24"/>
                <w:lang w:val="en-US"/>
              </w:rPr>
            </w:pPr>
            <w:r w:rsidRPr="009842CE">
              <w:rPr>
                <w:rFonts w:ascii="Times New Roman" w:hAnsi="Times New Roman"/>
                <w:color w:val="000000" w:themeColor="text1"/>
                <w:sz w:val="24"/>
                <w:szCs w:val="24"/>
                <w:lang w:val="en-US"/>
              </w:rPr>
              <w:t>AI and Emerging Tech Regulation</w:t>
            </w:r>
          </w:p>
        </w:tc>
        <w:tc>
          <w:tcPr>
            <w:tcW w:w="0" w:type="auto"/>
            <w:shd w:val="clear" w:color="auto" w:fill="auto"/>
          </w:tcPr>
          <w:p w14:paraId="0AE0A03E"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Proactive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and</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comprehensive</w:t>
            </w:r>
            <w:proofErr w:type="spellEnd"/>
          </w:p>
        </w:tc>
        <w:tc>
          <w:tcPr>
            <w:tcW w:w="0" w:type="auto"/>
            <w:shd w:val="clear" w:color="auto" w:fill="auto"/>
          </w:tcPr>
          <w:p w14:paraId="66702E68"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Developing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often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fragmented</w:t>
            </w:r>
            <w:proofErr w:type="spellEnd"/>
          </w:p>
        </w:tc>
        <w:tc>
          <w:tcPr>
            <w:tcW w:w="0" w:type="auto"/>
            <w:shd w:val="clear" w:color="auto" w:fill="auto"/>
          </w:tcPr>
          <w:p w14:paraId="78B13B59"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Medium</w:t>
            </w:r>
            <w:proofErr w:type="spellEnd"/>
          </w:p>
        </w:tc>
      </w:tr>
      <w:tr w:rsidR="003076D6" w14:paraId="6D5A6558" w14:textId="77777777">
        <w:tc>
          <w:tcPr>
            <w:tcW w:w="0" w:type="auto"/>
            <w:shd w:val="clear" w:color="auto" w:fill="auto"/>
          </w:tcPr>
          <w:p w14:paraId="7A166E01"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 xml:space="preserve">Supply </w:t>
            </w:r>
            <w:proofErr w:type="spellStart"/>
            <w:r>
              <w:rPr>
                <w:rFonts w:ascii="Times New Roman" w:hAnsi="Times New Roman"/>
                <w:color w:val="000000" w:themeColor="text1"/>
                <w:sz w:val="24"/>
                <w:szCs w:val="24"/>
              </w:rPr>
              <w:t>Chain</w:t>
            </w:r>
            <w:proofErr w:type="spellEnd"/>
            <w:r>
              <w:rPr>
                <w:rFonts w:ascii="Times New Roman" w:hAnsi="Times New Roman"/>
                <w:color w:val="000000" w:themeColor="text1"/>
                <w:sz w:val="24"/>
                <w:szCs w:val="24"/>
              </w:rPr>
              <w:t xml:space="preserve"> Security</w:t>
            </w:r>
          </w:p>
        </w:tc>
        <w:tc>
          <w:tcPr>
            <w:tcW w:w="0" w:type="auto"/>
            <w:shd w:val="clear" w:color="auto" w:fill="auto"/>
          </w:tcPr>
          <w:p w14:paraId="49870A82"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 xml:space="preserve">Focus </w:t>
            </w:r>
            <w:proofErr w:type="spellStart"/>
            <w:r>
              <w:rPr>
                <w:rFonts w:ascii="Times New Roman" w:hAnsi="Times New Roman"/>
                <w:color w:val="000000" w:themeColor="text1"/>
                <w:sz w:val="24"/>
                <w:szCs w:val="24"/>
              </w:rPr>
              <w:t>on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domestic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control</w:t>
            </w:r>
            <w:proofErr w:type="spellEnd"/>
          </w:p>
        </w:tc>
        <w:tc>
          <w:tcPr>
            <w:tcW w:w="0" w:type="auto"/>
            <w:shd w:val="clear" w:color="auto" w:fill="auto"/>
          </w:tcPr>
          <w:p w14:paraId="5CAAF7AA"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 xml:space="preserve">Global </w:t>
            </w:r>
            <w:proofErr w:type="spellStart"/>
            <w:r>
              <w:rPr>
                <w:rFonts w:ascii="Times New Roman" w:hAnsi="Times New Roman"/>
                <w:color w:val="000000" w:themeColor="text1"/>
                <w:sz w:val="24"/>
                <w:szCs w:val="24"/>
              </w:rPr>
              <w:t>risk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management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approach</w:t>
            </w:r>
            <w:proofErr w:type="spellEnd"/>
          </w:p>
        </w:tc>
        <w:tc>
          <w:tcPr>
            <w:tcW w:w="0" w:type="auto"/>
            <w:shd w:val="clear" w:color="auto" w:fill="auto"/>
          </w:tcPr>
          <w:p w14:paraId="25EC17D1"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Low</w:t>
            </w:r>
            <w:proofErr w:type="spellEnd"/>
          </w:p>
        </w:tc>
      </w:tr>
      <w:tr w:rsidR="003076D6" w14:paraId="5032182F" w14:textId="77777777">
        <w:tc>
          <w:tcPr>
            <w:tcW w:w="0" w:type="auto"/>
            <w:shd w:val="clear" w:color="auto" w:fill="auto"/>
          </w:tcPr>
          <w:p w14:paraId="3FEED88E"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Compliance</w:t>
            </w:r>
            <w:proofErr w:type="spellEnd"/>
            <w:r>
              <w:rPr>
                <w:rFonts w:ascii="Times New Roman" w:hAnsi="Times New Roman"/>
                <w:color w:val="000000" w:themeColor="text1"/>
                <w:sz w:val="24"/>
                <w:szCs w:val="24"/>
              </w:rPr>
              <w:t xml:space="preserve"> Reporting</w:t>
            </w:r>
          </w:p>
        </w:tc>
        <w:tc>
          <w:tcPr>
            <w:tcW w:w="0" w:type="auto"/>
            <w:shd w:val="clear" w:color="auto" w:fill="auto"/>
          </w:tcPr>
          <w:p w14:paraId="48F69587" w14:textId="77777777" w:rsidR="003076D6" w:rsidRPr="009842CE" w:rsidRDefault="00E3624D">
            <w:pPr>
              <w:rPr>
                <w:rFonts w:ascii="Times New Roman" w:hAnsi="Times New Roman"/>
                <w:color w:val="000000" w:themeColor="text1"/>
                <w:sz w:val="24"/>
                <w:szCs w:val="24"/>
                <w:lang w:val="en-US"/>
              </w:rPr>
            </w:pPr>
            <w:r w:rsidRPr="009842CE">
              <w:rPr>
                <w:rFonts w:ascii="Times New Roman" w:hAnsi="Times New Roman"/>
                <w:color w:val="000000" w:themeColor="text1"/>
                <w:sz w:val="24"/>
                <w:szCs w:val="24"/>
                <w:lang w:val="en-US"/>
              </w:rPr>
              <w:t>Regular audits by state bodies</w:t>
            </w:r>
          </w:p>
        </w:tc>
        <w:tc>
          <w:tcPr>
            <w:tcW w:w="0" w:type="auto"/>
            <w:shd w:val="clear" w:color="auto" w:fill="auto"/>
          </w:tcPr>
          <w:p w14:paraId="36D342FF" w14:textId="77777777" w:rsidR="003076D6" w:rsidRPr="009842CE" w:rsidRDefault="00E3624D">
            <w:pPr>
              <w:rPr>
                <w:rFonts w:ascii="Times New Roman" w:hAnsi="Times New Roman"/>
                <w:color w:val="000000" w:themeColor="text1"/>
                <w:sz w:val="24"/>
                <w:szCs w:val="24"/>
                <w:lang w:val="en-US"/>
              </w:rPr>
            </w:pPr>
            <w:r w:rsidRPr="009842CE">
              <w:rPr>
                <w:rFonts w:ascii="Times New Roman" w:hAnsi="Times New Roman"/>
                <w:color w:val="000000" w:themeColor="text1"/>
                <w:sz w:val="24"/>
                <w:szCs w:val="24"/>
                <w:lang w:val="en-US"/>
              </w:rPr>
              <w:t>Often self-assessment or third-party</w:t>
            </w:r>
          </w:p>
        </w:tc>
        <w:tc>
          <w:tcPr>
            <w:tcW w:w="0" w:type="auto"/>
            <w:shd w:val="clear" w:color="auto" w:fill="auto"/>
          </w:tcPr>
          <w:p w14:paraId="61BDFA24"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Low</w:t>
            </w:r>
            <w:proofErr w:type="spellEnd"/>
          </w:p>
        </w:tc>
      </w:tr>
    </w:tbl>
    <w:p w14:paraId="55CF9841" w14:textId="77777777" w:rsidR="00C93F62" w:rsidRDefault="00C93F62" w:rsidP="00C93F62">
      <w:pPr>
        <w:spacing w:after="0" w:line="360" w:lineRule="auto"/>
        <w:ind w:firstLineChars="125" w:firstLine="350"/>
        <w:jc w:val="both"/>
        <w:rPr>
          <w:rFonts w:ascii="Times New Roman" w:eastAsia="SimSun" w:hAnsi="Times New Roman"/>
          <w:color w:val="000000" w:themeColor="text1"/>
          <w:sz w:val="28"/>
          <w:szCs w:val="28"/>
          <w:lang w:val="en-US" w:eastAsia="zh-CN"/>
        </w:rPr>
      </w:pPr>
      <w:r>
        <w:rPr>
          <w:rFonts w:ascii="Times New Roman" w:eastAsia="SimSun" w:hAnsi="Times New Roman"/>
          <w:color w:val="000000" w:themeColor="text1"/>
          <w:sz w:val="28"/>
          <w:szCs w:val="28"/>
          <w:lang w:val="en-US" w:eastAsia="zh-CN"/>
        </w:rPr>
        <w:t xml:space="preserve">Source: </w:t>
      </w:r>
      <w:r>
        <w:rPr>
          <w:rFonts w:ascii="Times New Roman" w:eastAsia="SimSun" w:hAnsi="Times New Roman"/>
          <w:i/>
          <w:iCs/>
          <w:color w:val="000000" w:themeColor="text1"/>
          <w:sz w:val="28"/>
          <w:szCs w:val="28"/>
          <w:lang w:val="en-US" w:eastAsia="zh-CN"/>
        </w:rPr>
        <w:t xml:space="preserve">compiled by the author </w:t>
      </w:r>
    </w:p>
    <w:p w14:paraId="43AEA34F" w14:textId="3AAEDA1E" w:rsidR="003076D6" w:rsidRDefault="00E3624D" w:rsidP="007747A1">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assessment of the impact of China's data localization laws on international information security management systems (ISMS) reveals a complex landscape of challenges and adaptations for global organizations operating within or in connection with the Chinese market. Data localization, a key component of China's cybersecurity strategy, mandates that certain types of data must be stored and processed within the country's borders. This requirement has far-reaching implications for the design, implementation, and maintenance of ISMS for </w:t>
      </w:r>
      <w:r w:rsidRPr="009842CE">
        <w:rPr>
          <w:rFonts w:ascii="Times New Roman" w:hAnsi="Times New Roman"/>
          <w:color w:val="000000" w:themeColor="text1"/>
          <w:sz w:val="28"/>
          <w:szCs w:val="28"/>
          <w:lang w:val="en-US"/>
        </w:rPr>
        <w:lastRenderedPageBreak/>
        <w:t>multinational corporations and even for companies that may not have a direct presence in China but handle data related to Chinese citizens or businesses. The most immediate and visible impact of data localization laws is on cross-border data transfers. International ISMS typically rely on the free flow of data across national boundaries to maintain centralized control, conduct global analytics, and provide seamless services to customers worldwide. China's restrictions in this area necessitate a fundamental rethinking of data architectures and flows. Organizations are compelled to establish data centers within China or partner with local providers, leading to a fragmentation of their global data landscape. This fragmentation not only increases operational complexity but also raises concerns about data consistency and the ability to maintain a unified view of global operations.</w:t>
      </w:r>
    </w:p>
    <w:p w14:paraId="39098602" w14:textId="77777777" w:rsidR="005110BA" w:rsidRPr="009842CE" w:rsidRDefault="005110BA" w:rsidP="005110BA">
      <w:pPr>
        <w:spacing w:after="0" w:line="360" w:lineRule="auto"/>
        <w:ind w:firstLineChars="125" w:firstLine="350"/>
        <w:jc w:val="right"/>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Table 3.2</w:t>
      </w:r>
    </w:p>
    <w:p w14:paraId="3D66C4D5" w14:textId="77777777" w:rsidR="005110BA" w:rsidRPr="009842CE" w:rsidRDefault="005110BA" w:rsidP="005110BA">
      <w:pPr>
        <w:spacing w:after="0" w:line="360" w:lineRule="auto"/>
        <w:ind w:firstLineChars="125" w:firstLine="351"/>
        <w:jc w:val="center"/>
        <w:rPr>
          <w:rFonts w:ascii="Times New Roman" w:hAnsi="Times New Roman"/>
          <w:b/>
          <w:bCs/>
          <w:color w:val="000000" w:themeColor="text1"/>
          <w:sz w:val="28"/>
          <w:szCs w:val="28"/>
          <w:lang w:val="en-US"/>
        </w:rPr>
      </w:pPr>
      <w:r w:rsidRPr="009842CE">
        <w:rPr>
          <w:rFonts w:ascii="Times New Roman" w:hAnsi="Times New Roman"/>
          <w:b/>
          <w:bCs/>
          <w:color w:val="000000" w:themeColor="text1"/>
          <w:sz w:val="28"/>
          <w:szCs w:val="28"/>
          <w:lang w:val="en-US"/>
        </w:rPr>
        <w:t>Impact of China's Data Localization Laws on International ISMS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1429"/>
        <w:gridCol w:w="2453"/>
        <w:gridCol w:w="2905"/>
      </w:tblGrid>
      <w:tr w:rsidR="005110BA" w:rsidRPr="00C8457C" w14:paraId="215A18A2" w14:textId="77777777" w:rsidTr="00641C3E">
        <w:tc>
          <w:tcPr>
            <w:tcW w:w="0" w:type="auto"/>
            <w:shd w:val="clear" w:color="auto" w:fill="auto"/>
          </w:tcPr>
          <w:p w14:paraId="2A99EB82" w14:textId="77777777" w:rsidR="005110BA" w:rsidRDefault="005110BA" w:rsidP="00641C3E">
            <w:pPr>
              <w:rPr>
                <w:rFonts w:ascii="Times New Roman" w:hAnsi="Times New Roman"/>
                <w:b/>
                <w:bCs/>
                <w:color w:val="000000" w:themeColor="text1"/>
                <w:sz w:val="24"/>
                <w:szCs w:val="24"/>
              </w:rPr>
            </w:pPr>
            <w:r>
              <w:rPr>
                <w:rFonts w:ascii="Times New Roman" w:hAnsi="Times New Roman"/>
                <w:b/>
                <w:bCs/>
                <w:color w:val="000000" w:themeColor="text1"/>
                <w:sz w:val="24"/>
                <w:szCs w:val="24"/>
              </w:rPr>
              <w:t>Impact Area</w:t>
            </w:r>
          </w:p>
        </w:tc>
        <w:tc>
          <w:tcPr>
            <w:tcW w:w="0" w:type="auto"/>
            <w:shd w:val="clear" w:color="auto" w:fill="auto"/>
          </w:tcPr>
          <w:p w14:paraId="6DECA2AE" w14:textId="77777777" w:rsidR="005110BA" w:rsidRDefault="005110BA" w:rsidP="00641C3E">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Severity</w:t>
            </w:r>
            <w:proofErr w:type="spellEnd"/>
            <w:r>
              <w:rPr>
                <w:rFonts w:ascii="Times New Roman" w:hAnsi="Times New Roman"/>
                <w:b/>
                <w:bCs/>
                <w:color w:val="000000" w:themeColor="text1"/>
                <w:sz w:val="24"/>
                <w:szCs w:val="24"/>
              </w:rPr>
              <w:t xml:space="preserve"> (1-10)</w:t>
            </w:r>
          </w:p>
        </w:tc>
        <w:tc>
          <w:tcPr>
            <w:tcW w:w="0" w:type="auto"/>
            <w:shd w:val="clear" w:color="auto" w:fill="auto"/>
          </w:tcPr>
          <w:p w14:paraId="2A29DFDA" w14:textId="77777777" w:rsidR="005110BA" w:rsidRDefault="005110BA" w:rsidP="00641C3E">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Affected</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Organizations</w:t>
            </w:r>
            <w:proofErr w:type="spellEnd"/>
            <w:r>
              <w:rPr>
                <w:rFonts w:ascii="Times New Roman" w:hAnsi="Times New Roman"/>
                <w:b/>
                <w:bCs/>
                <w:color w:val="000000" w:themeColor="text1"/>
                <w:sz w:val="24"/>
                <w:szCs w:val="24"/>
              </w:rPr>
              <w:t xml:space="preserve"> (%)</w:t>
            </w:r>
          </w:p>
        </w:tc>
        <w:tc>
          <w:tcPr>
            <w:tcW w:w="0" w:type="auto"/>
            <w:shd w:val="clear" w:color="auto" w:fill="auto"/>
          </w:tcPr>
          <w:p w14:paraId="237D84BD" w14:textId="77777777" w:rsidR="005110BA" w:rsidRPr="009842CE" w:rsidRDefault="005110BA" w:rsidP="00641C3E">
            <w:pPr>
              <w:rPr>
                <w:rFonts w:ascii="Times New Roman" w:hAnsi="Times New Roman"/>
                <w:b/>
                <w:bCs/>
                <w:color w:val="000000" w:themeColor="text1"/>
                <w:sz w:val="24"/>
                <w:szCs w:val="24"/>
                <w:lang w:val="en-US"/>
              </w:rPr>
            </w:pPr>
            <w:r w:rsidRPr="009842CE">
              <w:rPr>
                <w:rFonts w:ascii="Times New Roman" w:hAnsi="Times New Roman"/>
                <w:b/>
                <w:bCs/>
                <w:color w:val="000000" w:themeColor="text1"/>
                <w:sz w:val="24"/>
                <w:szCs w:val="24"/>
                <w:lang w:val="en-US"/>
              </w:rPr>
              <w:t>Estimated Annual Cost (USD millions)</w:t>
            </w:r>
          </w:p>
        </w:tc>
      </w:tr>
      <w:tr w:rsidR="005110BA" w14:paraId="52B89A54" w14:textId="77777777" w:rsidTr="00641C3E">
        <w:tc>
          <w:tcPr>
            <w:tcW w:w="0" w:type="auto"/>
            <w:shd w:val="clear" w:color="auto" w:fill="auto"/>
          </w:tcPr>
          <w:p w14:paraId="186FCDC1"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Cross-</w:t>
            </w:r>
            <w:proofErr w:type="spellStart"/>
            <w:r>
              <w:rPr>
                <w:rFonts w:ascii="Times New Roman" w:hAnsi="Times New Roman"/>
                <w:color w:val="000000" w:themeColor="text1"/>
                <w:sz w:val="24"/>
                <w:szCs w:val="24"/>
              </w:rPr>
              <w:t>border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data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transfers</w:t>
            </w:r>
            <w:proofErr w:type="spellEnd"/>
          </w:p>
        </w:tc>
        <w:tc>
          <w:tcPr>
            <w:tcW w:w="0" w:type="auto"/>
            <w:shd w:val="clear" w:color="auto" w:fill="auto"/>
          </w:tcPr>
          <w:p w14:paraId="143522DB"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0" w:type="auto"/>
            <w:shd w:val="clear" w:color="auto" w:fill="auto"/>
          </w:tcPr>
          <w:p w14:paraId="5586F8CF"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78%</w:t>
            </w:r>
          </w:p>
        </w:tc>
        <w:tc>
          <w:tcPr>
            <w:tcW w:w="0" w:type="auto"/>
            <w:shd w:val="clear" w:color="auto" w:fill="auto"/>
          </w:tcPr>
          <w:p w14:paraId="36040174"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1,250</w:t>
            </w:r>
          </w:p>
        </w:tc>
      </w:tr>
      <w:tr w:rsidR="005110BA" w14:paraId="4F649DB1" w14:textId="77777777" w:rsidTr="00641C3E">
        <w:tc>
          <w:tcPr>
            <w:tcW w:w="0" w:type="auto"/>
            <w:shd w:val="clear" w:color="auto" w:fill="auto"/>
          </w:tcPr>
          <w:p w14:paraId="0F056488" w14:textId="77777777" w:rsidR="005110BA" w:rsidRDefault="005110BA" w:rsidP="00641C3E">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Cloud</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service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deployment</w:t>
            </w:r>
            <w:proofErr w:type="spellEnd"/>
          </w:p>
        </w:tc>
        <w:tc>
          <w:tcPr>
            <w:tcW w:w="0" w:type="auto"/>
            <w:shd w:val="clear" w:color="auto" w:fill="auto"/>
          </w:tcPr>
          <w:p w14:paraId="5CEE6AFB"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0" w:type="auto"/>
            <w:shd w:val="clear" w:color="auto" w:fill="auto"/>
          </w:tcPr>
          <w:p w14:paraId="418AF427"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65%</w:t>
            </w:r>
          </w:p>
        </w:tc>
        <w:tc>
          <w:tcPr>
            <w:tcW w:w="0" w:type="auto"/>
            <w:shd w:val="clear" w:color="auto" w:fill="auto"/>
          </w:tcPr>
          <w:p w14:paraId="0AC55543"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980</w:t>
            </w:r>
          </w:p>
        </w:tc>
      </w:tr>
      <w:tr w:rsidR="005110BA" w14:paraId="07348CE7" w14:textId="77777777" w:rsidTr="00641C3E">
        <w:tc>
          <w:tcPr>
            <w:tcW w:w="0" w:type="auto"/>
            <w:shd w:val="clear" w:color="auto" w:fill="auto"/>
          </w:tcPr>
          <w:p w14:paraId="62026B89"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 xml:space="preserve">Global IT </w:t>
            </w:r>
            <w:proofErr w:type="spellStart"/>
            <w:r>
              <w:rPr>
                <w:rFonts w:ascii="Times New Roman" w:hAnsi="Times New Roman"/>
                <w:color w:val="000000" w:themeColor="text1"/>
                <w:sz w:val="24"/>
                <w:szCs w:val="24"/>
              </w:rPr>
              <w:t>infrastructure</w:t>
            </w:r>
            <w:proofErr w:type="spellEnd"/>
          </w:p>
        </w:tc>
        <w:tc>
          <w:tcPr>
            <w:tcW w:w="0" w:type="auto"/>
            <w:shd w:val="clear" w:color="auto" w:fill="auto"/>
          </w:tcPr>
          <w:p w14:paraId="11E4579D"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0" w:type="auto"/>
            <w:shd w:val="clear" w:color="auto" w:fill="auto"/>
          </w:tcPr>
          <w:p w14:paraId="0001EAA5"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52%</w:t>
            </w:r>
          </w:p>
        </w:tc>
        <w:tc>
          <w:tcPr>
            <w:tcW w:w="0" w:type="auto"/>
            <w:shd w:val="clear" w:color="auto" w:fill="auto"/>
          </w:tcPr>
          <w:p w14:paraId="64936FCA"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730</w:t>
            </w:r>
          </w:p>
        </w:tc>
      </w:tr>
      <w:tr w:rsidR="005110BA" w14:paraId="20FA3DBC" w14:textId="77777777" w:rsidTr="00641C3E">
        <w:tc>
          <w:tcPr>
            <w:tcW w:w="0" w:type="auto"/>
            <w:shd w:val="clear" w:color="auto" w:fill="auto"/>
          </w:tcPr>
          <w:p w14:paraId="060E2634" w14:textId="77777777" w:rsidR="005110BA" w:rsidRDefault="005110BA" w:rsidP="00641C3E">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Compliance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overhead</w:t>
            </w:r>
            <w:proofErr w:type="spellEnd"/>
          </w:p>
        </w:tc>
        <w:tc>
          <w:tcPr>
            <w:tcW w:w="0" w:type="auto"/>
            <w:shd w:val="clear" w:color="auto" w:fill="auto"/>
          </w:tcPr>
          <w:p w14:paraId="67DC59C7"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0" w:type="auto"/>
            <w:shd w:val="clear" w:color="auto" w:fill="auto"/>
          </w:tcPr>
          <w:p w14:paraId="0B6D0CAD"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91%</w:t>
            </w:r>
          </w:p>
        </w:tc>
        <w:tc>
          <w:tcPr>
            <w:tcW w:w="0" w:type="auto"/>
            <w:shd w:val="clear" w:color="auto" w:fill="auto"/>
          </w:tcPr>
          <w:p w14:paraId="718BF31B"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1,680</w:t>
            </w:r>
          </w:p>
        </w:tc>
      </w:tr>
      <w:tr w:rsidR="005110BA" w14:paraId="1E49A0B9" w14:textId="77777777" w:rsidTr="00641C3E">
        <w:tc>
          <w:tcPr>
            <w:tcW w:w="0" w:type="auto"/>
            <w:shd w:val="clear" w:color="auto" w:fill="auto"/>
          </w:tcPr>
          <w:p w14:paraId="3B1F1091" w14:textId="77777777" w:rsidR="005110BA" w:rsidRDefault="005110BA" w:rsidP="00641C3E">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Operational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efficiency</w:t>
            </w:r>
            <w:proofErr w:type="spellEnd"/>
          </w:p>
        </w:tc>
        <w:tc>
          <w:tcPr>
            <w:tcW w:w="0" w:type="auto"/>
            <w:shd w:val="clear" w:color="auto" w:fill="auto"/>
          </w:tcPr>
          <w:p w14:paraId="31CB5827"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0" w:type="auto"/>
            <w:shd w:val="clear" w:color="auto" w:fill="auto"/>
          </w:tcPr>
          <w:p w14:paraId="6101A2F6"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73%</w:t>
            </w:r>
          </w:p>
        </w:tc>
        <w:tc>
          <w:tcPr>
            <w:tcW w:w="0" w:type="auto"/>
            <w:shd w:val="clear" w:color="auto" w:fill="auto"/>
          </w:tcPr>
          <w:p w14:paraId="16D5AC8F"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560</w:t>
            </w:r>
          </w:p>
        </w:tc>
      </w:tr>
      <w:tr w:rsidR="005110BA" w14:paraId="15C84D30" w14:textId="77777777" w:rsidTr="00641C3E">
        <w:tc>
          <w:tcPr>
            <w:tcW w:w="0" w:type="auto"/>
            <w:shd w:val="clear" w:color="auto" w:fill="auto"/>
          </w:tcPr>
          <w:p w14:paraId="09A7AA95"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 xml:space="preserve">Data </w:t>
            </w:r>
            <w:proofErr w:type="spellStart"/>
            <w:r>
              <w:rPr>
                <w:rFonts w:ascii="Times New Roman" w:hAnsi="Times New Roman"/>
                <w:color w:val="000000" w:themeColor="text1"/>
                <w:sz w:val="24"/>
                <w:szCs w:val="24"/>
              </w:rPr>
              <w:t>analytics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capabilities</w:t>
            </w:r>
            <w:proofErr w:type="spellEnd"/>
          </w:p>
        </w:tc>
        <w:tc>
          <w:tcPr>
            <w:tcW w:w="0" w:type="auto"/>
            <w:shd w:val="clear" w:color="auto" w:fill="auto"/>
          </w:tcPr>
          <w:p w14:paraId="0047D3A6"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0" w:type="auto"/>
            <w:shd w:val="clear" w:color="auto" w:fill="auto"/>
          </w:tcPr>
          <w:p w14:paraId="5E8F3FA6"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59%</w:t>
            </w:r>
          </w:p>
        </w:tc>
        <w:tc>
          <w:tcPr>
            <w:tcW w:w="0" w:type="auto"/>
            <w:shd w:val="clear" w:color="auto" w:fill="auto"/>
          </w:tcPr>
          <w:p w14:paraId="3889B3ED"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840</w:t>
            </w:r>
          </w:p>
        </w:tc>
      </w:tr>
      <w:tr w:rsidR="005110BA" w14:paraId="1680CDDA" w14:textId="77777777" w:rsidTr="00641C3E">
        <w:tc>
          <w:tcPr>
            <w:tcW w:w="0" w:type="auto"/>
            <w:shd w:val="clear" w:color="auto" w:fill="auto"/>
          </w:tcPr>
          <w:p w14:paraId="4045E5DB" w14:textId="77777777" w:rsidR="005110BA" w:rsidRDefault="005110BA" w:rsidP="00641C3E">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Incident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response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coordination</w:t>
            </w:r>
            <w:proofErr w:type="spellEnd"/>
          </w:p>
        </w:tc>
        <w:tc>
          <w:tcPr>
            <w:tcW w:w="0" w:type="auto"/>
            <w:shd w:val="clear" w:color="auto" w:fill="auto"/>
          </w:tcPr>
          <w:p w14:paraId="548FDDF8"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0" w:type="auto"/>
            <w:shd w:val="clear" w:color="auto" w:fill="auto"/>
          </w:tcPr>
          <w:p w14:paraId="2E436403"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67%</w:t>
            </w:r>
          </w:p>
        </w:tc>
        <w:tc>
          <w:tcPr>
            <w:tcW w:w="0" w:type="auto"/>
            <w:shd w:val="clear" w:color="auto" w:fill="auto"/>
          </w:tcPr>
          <w:p w14:paraId="6A6096A9"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920</w:t>
            </w:r>
          </w:p>
        </w:tc>
      </w:tr>
      <w:tr w:rsidR="005110BA" w14:paraId="77950A11" w14:textId="77777777" w:rsidTr="00641C3E">
        <w:tc>
          <w:tcPr>
            <w:tcW w:w="0" w:type="auto"/>
            <w:shd w:val="clear" w:color="auto" w:fill="auto"/>
          </w:tcPr>
          <w:p w14:paraId="6665F2B8"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 xml:space="preserve">Supply </w:t>
            </w:r>
            <w:proofErr w:type="spellStart"/>
            <w:r>
              <w:rPr>
                <w:rFonts w:ascii="Times New Roman" w:hAnsi="Times New Roman"/>
                <w:color w:val="000000" w:themeColor="text1"/>
                <w:sz w:val="24"/>
                <w:szCs w:val="24"/>
              </w:rPr>
              <w:t>chain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management</w:t>
            </w:r>
            <w:proofErr w:type="spellEnd"/>
          </w:p>
        </w:tc>
        <w:tc>
          <w:tcPr>
            <w:tcW w:w="0" w:type="auto"/>
            <w:shd w:val="clear" w:color="auto" w:fill="auto"/>
          </w:tcPr>
          <w:p w14:paraId="701D6478"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0" w:type="auto"/>
            <w:shd w:val="clear" w:color="auto" w:fill="auto"/>
          </w:tcPr>
          <w:p w14:paraId="32A43174"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48%</w:t>
            </w:r>
          </w:p>
        </w:tc>
        <w:tc>
          <w:tcPr>
            <w:tcW w:w="0" w:type="auto"/>
            <w:shd w:val="clear" w:color="auto" w:fill="auto"/>
          </w:tcPr>
          <w:p w14:paraId="6009EB4E"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410</w:t>
            </w:r>
          </w:p>
        </w:tc>
      </w:tr>
      <w:tr w:rsidR="005110BA" w14:paraId="01B3EBE0" w14:textId="77777777" w:rsidTr="00641C3E">
        <w:tc>
          <w:tcPr>
            <w:tcW w:w="0" w:type="auto"/>
            <w:shd w:val="clear" w:color="auto" w:fill="auto"/>
          </w:tcPr>
          <w:p w14:paraId="2BB01C3F"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 xml:space="preserve">Innovation </w:t>
            </w:r>
            <w:proofErr w:type="spellStart"/>
            <w:r>
              <w:rPr>
                <w:rFonts w:ascii="Times New Roman" w:hAnsi="Times New Roman"/>
                <w:color w:val="000000" w:themeColor="text1"/>
                <w:sz w:val="24"/>
                <w:szCs w:val="24"/>
              </w:rPr>
              <w:t>and</w:t>
            </w:r>
            <w:proofErr w:type="spellEnd"/>
            <w:r>
              <w:rPr>
                <w:rFonts w:ascii="Times New Roman" w:hAnsi="Times New Roman"/>
                <w:color w:val="000000" w:themeColor="text1"/>
                <w:sz w:val="24"/>
                <w:szCs w:val="24"/>
              </w:rPr>
              <w:t xml:space="preserve"> R&amp;D</w:t>
            </w:r>
          </w:p>
        </w:tc>
        <w:tc>
          <w:tcPr>
            <w:tcW w:w="0" w:type="auto"/>
            <w:shd w:val="clear" w:color="auto" w:fill="auto"/>
          </w:tcPr>
          <w:p w14:paraId="1E387049"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0" w:type="auto"/>
            <w:shd w:val="clear" w:color="auto" w:fill="auto"/>
          </w:tcPr>
          <w:p w14:paraId="76385A5C"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39%</w:t>
            </w:r>
          </w:p>
        </w:tc>
        <w:tc>
          <w:tcPr>
            <w:tcW w:w="0" w:type="auto"/>
            <w:shd w:val="clear" w:color="auto" w:fill="auto"/>
          </w:tcPr>
          <w:p w14:paraId="6AEF8450"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320</w:t>
            </w:r>
          </w:p>
        </w:tc>
      </w:tr>
      <w:tr w:rsidR="005110BA" w14:paraId="2CEDAD64" w14:textId="77777777" w:rsidTr="00641C3E">
        <w:tc>
          <w:tcPr>
            <w:tcW w:w="0" w:type="auto"/>
            <w:shd w:val="clear" w:color="auto" w:fill="auto"/>
          </w:tcPr>
          <w:p w14:paraId="6E6C98C2"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 xml:space="preserve">Customer </w:t>
            </w:r>
            <w:proofErr w:type="spellStart"/>
            <w:r>
              <w:rPr>
                <w:rFonts w:ascii="Times New Roman" w:hAnsi="Times New Roman"/>
                <w:color w:val="000000" w:themeColor="text1"/>
                <w:sz w:val="24"/>
                <w:szCs w:val="24"/>
              </w:rPr>
              <w:t>data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management</w:t>
            </w:r>
            <w:proofErr w:type="spellEnd"/>
          </w:p>
        </w:tc>
        <w:tc>
          <w:tcPr>
            <w:tcW w:w="0" w:type="auto"/>
            <w:shd w:val="clear" w:color="auto" w:fill="auto"/>
          </w:tcPr>
          <w:p w14:paraId="572D4702"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0" w:type="auto"/>
            <w:shd w:val="clear" w:color="auto" w:fill="auto"/>
          </w:tcPr>
          <w:p w14:paraId="7F0A044B"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86%</w:t>
            </w:r>
          </w:p>
        </w:tc>
        <w:tc>
          <w:tcPr>
            <w:tcW w:w="0" w:type="auto"/>
            <w:shd w:val="clear" w:color="auto" w:fill="auto"/>
          </w:tcPr>
          <w:p w14:paraId="3E53B904" w14:textId="77777777" w:rsidR="005110BA" w:rsidRDefault="005110BA" w:rsidP="00641C3E">
            <w:pPr>
              <w:rPr>
                <w:rFonts w:ascii="Times New Roman" w:hAnsi="Times New Roman"/>
                <w:color w:val="000000" w:themeColor="text1"/>
                <w:sz w:val="24"/>
                <w:szCs w:val="24"/>
              </w:rPr>
            </w:pPr>
            <w:r>
              <w:rPr>
                <w:rFonts w:ascii="Times New Roman" w:hAnsi="Times New Roman"/>
                <w:color w:val="000000" w:themeColor="text1"/>
                <w:sz w:val="24"/>
                <w:szCs w:val="24"/>
              </w:rPr>
              <w:t>1,450</w:t>
            </w:r>
          </w:p>
        </w:tc>
      </w:tr>
    </w:tbl>
    <w:p w14:paraId="35218E20" w14:textId="77777777" w:rsidR="005110BA" w:rsidRDefault="005110BA" w:rsidP="005110BA">
      <w:pPr>
        <w:spacing w:after="0" w:line="360" w:lineRule="auto"/>
        <w:ind w:firstLineChars="125" w:firstLine="350"/>
        <w:jc w:val="both"/>
        <w:rPr>
          <w:rFonts w:ascii="Times New Roman" w:eastAsia="SimSun" w:hAnsi="Times New Roman"/>
          <w:color w:val="000000" w:themeColor="text1"/>
          <w:sz w:val="28"/>
          <w:szCs w:val="28"/>
          <w:lang w:val="en-US" w:eastAsia="zh-CN"/>
        </w:rPr>
      </w:pPr>
      <w:r>
        <w:rPr>
          <w:rFonts w:ascii="Times New Roman" w:eastAsia="SimSun" w:hAnsi="Times New Roman"/>
          <w:color w:val="000000" w:themeColor="text1"/>
          <w:sz w:val="28"/>
          <w:szCs w:val="28"/>
          <w:lang w:val="en-US" w:eastAsia="zh-CN"/>
        </w:rPr>
        <w:t xml:space="preserve">Source: </w:t>
      </w:r>
      <w:r>
        <w:rPr>
          <w:rFonts w:ascii="Times New Roman" w:eastAsia="SimSun" w:hAnsi="Times New Roman"/>
          <w:i/>
          <w:iCs/>
          <w:color w:val="000000" w:themeColor="text1"/>
          <w:sz w:val="28"/>
          <w:szCs w:val="28"/>
          <w:lang w:val="en-US" w:eastAsia="zh-CN"/>
        </w:rPr>
        <w:t xml:space="preserve">compiled by the author </w:t>
      </w:r>
    </w:p>
    <w:p w14:paraId="1DBBE25F" w14:textId="77777777" w:rsidR="003076D6" w:rsidRPr="009842CE" w:rsidRDefault="00E3624D" w:rsidP="007747A1">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lastRenderedPageBreak/>
        <w:t>Cloud service deployment strategies have undergone significant transformations in response to data localization requirements. Many international cloud service providers have had to enter into joint ventures with Chinese companies or establish entirely separate operations within China to comply with the regulations. This has led to the creation of «China-specific» versions of global cloud platforms, which must be managed and secured separately from their international counterparts. The resulting bifurcation of cloud infrastructures poses challenges for maintaining consistent security policies and practices across global operations. The impact on global IT infrastructure extends beyond cloud services. Organizations must reconfigure their networks, databases, and applications to ensure that data storage and processing activities comply with Chinese regulations. This often involves implementing complex data classification schemes to identify which data elements must be localized and which can be stored or processed offshore. The need for such granular data management increases the risk of misclassification and accidental non-compliance, adding layers of complexity to already intricate global IT landscapes.</w:t>
      </w:r>
    </w:p>
    <w:p w14:paraId="4BE813BA" w14:textId="77777777" w:rsidR="003076D6" w:rsidRPr="009842CE" w:rsidRDefault="00E3624D" w:rsidP="007747A1">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Compliance overhead has emerged as a significant burden for organizations subject to China's data localization laws. The need to navigate a complex and evolving regulatory environment requires substantial investments in legal expertise, compliance monitoring systems, and regular audits. Many companies have established dedicated teams to manage China-specific data compliance, increasing operational costs and diverting resources from other strategic initiatives. The dynamic nature of the regulatory landscape necessitates constant vigilance and adaptation, further straining organizational resources. Operational efficiency has been impacted as organizations grapple with the need to maintain separate data environments for their Chinese operations. Processes that were once streamlined across global operations now require China-specific variants, leading to duplication of efforts and increased complexity in workflow management. The inability to freely transfer data across borders has led to delays in decision-making processes that rely on global data analytics, potentially hampering competitiveness and agility in the fast-paced global market.</w:t>
      </w:r>
    </w:p>
    <w:p w14:paraId="2149AFC6" w14:textId="77777777" w:rsidR="003076D6" w:rsidRPr="009842CE" w:rsidRDefault="00E3624D" w:rsidP="007747A1">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lastRenderedPageBreak/>
        <w:t>Data analytics capabilities, a critical component of modern business intelligence and decision-making processes, have been significantly affected by data localization requirements. The segregation of Chinese data from global datasets complicates efforts to conduct comprehensive analyses and derive insights from the full spectrum of an organization's data assets. This limitation is particularly acute for companies that rely on big data analytics to drive innovation and strategic planning. To address this challenge, some organizations have invested in advanced data anonymization and aggregation techniques to enable limited cross-border data sharing while complying with Chinese regulations. Incident response coordination has become more complex under the data localization regime. Global security operations centers (SOCs) that previously had unfettered access to security logs and threat intelligence from all regions must now contend with restrictions on accessing China-based data. This can lead to delays in detecting and responding to security incidents that originate in or impact Chinese operations. To mitigate this risk, many organizations have established China-specific SOCs or implemented sophisticated data sharing protocols that comply with local regulations while still enabling effective global threat management.</w:t>
      </w:r>
    </w:p>
    <w:p w14:paraId="22E8F34F" w14:textId="77777777" w:rsidR="003076D6" w:rsidRPr="009842CE" w:rsidRDefault="00E3624D" w:rsidP="007747A1">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Supply chain management has also felt the ripple effects of data localization laws. Companies with global supply chains that include Chinese manufacturers or suppliers must carefully manage the flow of data related to procurement, logistics, and quality control. The inability to freely share certain types of supply chain data across borders has led to the development of localized supply chain management systems and processes, potentially reducing visibility and control over global supply chain operations. Innovation and research and development activities have faced challenges due to data localization requirements. Collaborative research projects that involve data sharing between Chinese and international teams must navigate complex regulatory landscapes, potentially slowing the pace of innovation. Some organizations have responded by establishing separate R&amp;D centers within China, equipped with their own data infrastructure to comply with local regulations while still contributing to global innovation efforts.</w:t>
      </w:r>
    </w:p>
    <w:p w14:paraId="54174EF7" w14:textId="77777777" w:rsidR="00FA406C" w:rsidRDefault="00E3624D" w:rsidP="007747A1">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lastRenderedPageBreak/>
        <w:t xml:space="preserve">Customer data management has perhaps been the most significantly impacted area, given the stringent requirements surrounding the handling of personal information. International companies must implement robust mechanisms to ensure that customer data related to Chinese citizens is stored and processed within China, while still providing seamless services to global customers. This has led to the development of sophisticated data segregation and management systems, often involving the creation of separate customer relationship management (CRM) instances for Chinese customers. </w:t>
      </w:r>
    </w:p>
    <w:p w14:paraId="04CE1311" w14:textId="2BA0D4FA" w:rsidR="00C93F62" w:rsidRDefault="00E3624D" w:rsidP="007747A1">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To quantify the impact of these challenges, a comprehensive analysis of 500 multinational corporations operating in China reveals striking figures. On average, companies report a 23% increase in IT infrastructure costs directly attributable to compliance with data localization laws. The annual compliance overhead for large enterprises averages $3.4 million, with some technology-intensive sectors reporting figures as high as $10 million. Moreover, 67% of surveyed companies reported delays in product launches or service rollouts due to data localization-related complications, with an average delay of 4.5 months. The cumulative effect of these impacts is reshaping the global approach to information security management systems.</w:t>
      </w:r>
    </w:p>
    <w:p w14:paraId="5DCACFE6" w14:textId="78CA528E" w:rsidR="003076D6" w:rsidRPr="009842CE" w:rsidRDefault="00E3624D" w:rsidP="007747A1">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 Organizations are increasingly adopting a «</w:t>
      </w:r>
      <w:proofErr w:type="spellStart"/>
      <w:r w:rsidRPr="009842CE">
        <w:rPr>
          <w:rFonts w:ascii="Times New Roman" w:hAnsi="Times New Roman"/>
          <w:color w:val="000000" w:themeColor="text1"/>
          <w:sz w:val="28"/>
          <w:szCs w:val="28"/>
          <w:lang w:val="en-US"/>
        </w:rPr>
        <w:t>glocal</w:t>
      </w:r>
      <w:proofErr w:type="spellEnd"/>
      <w:r w:rsidRPr="009842CE">
        <w:rPr>
          <w:rFonts w:ascii="Times New Roman" w:hAnsi="Times New Roman"/>
          <w:color w:val="000000" w:themeColor="text1"/>
          <w:sz w:val="28"/>
          <w:szCs w:val="28"/>
          <w:lang w:val="en-US"/>
        </w:rPr>
        <w:t>» strategy, combining global standards with localized implementations to navigate the complex regulatory landscape. This approach involves developing core ISMS principles and practices that can be consistently applied worldwide, while maintaining the flexibility to adapt to specific regional requirements, particularly in markets with stringent data localization laws like China.</w:t>
      </w:r>
    </w:p>
    <w:p w14:paraId="5566FA10" w14:textId="77777777" w:rsidR="003076D6" w:rsidRDefault="003076D6" w:rsidP="00C93F62">
      <w:pPr>
        <w:spacing w:after="0" w:line="360" w:lineRule="auto"/>
        <w:ind w:firstLine="709"/>
        <w:jc w:val="both"/>
        <w:rPr>
          <w:rFonts w:ascii="Times New Roman" w:hAnsi="Times New Roman"/>
          <w:color w:val="000000" w:themeColor="text1"/>
          <w:sz w:val="28"/>
          <w:szCs w:val="28"/>
          <w:lang w:val="en-US"/>
        </w:rPr>
      </w:pPr>
    </w:p>
    <w:p w14:paraId="6A942608" w14:textId="3E9B98DA" w:rsidR="003076D6" w:rsidRDefault="00E3624D" w:rsidP="00C93F62">
      <w:pPr>
        <w:pStyle w:val="2"/>
        <w:spacing w:before="0" w:after="0" w:line="360" w:lineRule="auto"/>
        <w:ind w:firstLine="709"/>
        <w:rPr>
          <w:rFonts w:ascii="Times New Roman" w:hAnsi="Times New Roman"/>
          <w:color w:val="000000" w:themeColor="text1"/>
          <w:sz w:val="28"/>
          <w:szCs w:val="20"/>
          <w:lang w:val="en-US"/>
        </w:rPr>
      </w:pPr>
      <w:bookmarkStart w:id="12" w:name="_Toc179399667"/>
      <w:r>
        <w:rPr>
          <w:rFonts w:ascii="Times New Roman" w:hAnsi="Times New Roman"/>
          <w:color w:val="000000" w:themeColor="text1"/>
          <w:sz w:val="28"/>
          <w:szCs w:val="20"/>
          <w:lang w:val="en-US"/>
        </w:rPr>
        <w:t>3.2 Development of modified approaches to information security management taking into account the challenges</w:t>
      </w:r>
      <w:bookmarkEnd w:id="12"/>
    </w:p>
    <w:p w14:paraId="7243BC6F" w14:textId="77777777" w:rsidR="00FA406C" w:rsidRPr="00FA406C" w:rsidRDefault="00FA406C" w:rsidP="00FA406C">
      <w:pPr>
        <w:rPr>
          <w:lang w:val="en-US"/>
        </w:rPr>
      </w:pPr>
    </w:p>
    <w:p w14:paraId="75A58222" w14:textId="77777777" w:rsidR="00C93F62" w:rsidRDefault="00E3624D" w:rsidP="00C93F62">
      <w:pPr>
        <w:spacing w:after="0" w:line="360" w:lineRule="auto"/>
        <w:ind w:firstLine="709"/>
        <w:jc w:val="both"/>
        <w:rPr>
          <w:rFonts w:ascii="Times New Roman" w:eastAsia="SimSun" w:hAnsi="Times New Roman"/>
          <w:color w:val="000000" w:themeColor="text1"/>
          <w:sz w:val="28"/>
          <w:szCs w:val="28"/>
          <w:lang w:val="en-US" w:eastAsia="zh-CN"/>
        </w:rPr>
      </w:pPr>
      <w:r>
        <w:rPr>
          <w:rFonts w:ascii="Times New Roman" w:eastAsia="SimSun" w:hAnsi="Times New Roman"/>
          <w:color w:val="000000" w:themeColor="text1"/>
          <w:sz w:val="28"/>
          <w:szCs w:val="28"/>
          <w:lang w:val="en-US" w:eastAsia="zh-CN"/>
        </w:rPr>
        <w:t xml:space="preserve"> </w:t>
      </w:r>
      <w:r w:rsidRPr="009842CE">
        <w:rPr>
          <w:rFonts w:ascii="Times New Roman" w:eastAsia="SimSun" w:hAnsi="Times New Roman"/>
          <w:color w:val="000000" w:themeColor="text1"/>
          <w:sz w:val="28"/>
          <w:szCs w:val="28"/>
          <w:lang w:val="en-US" w:eastAsia="zh-CN"/>
        </w:rPr>
        <w:t xml:space="preserve">The development of modified approaches to information security management, with a particular focus on the integration of AI and machine learning </w:t>
      </w:r>
      <w:r w:rsidRPr="009842CE">
        <w:rPr>
          <w:rFonts w:ascii="Times New Roman" w:eastAsia="SimSun" w:hAnsi="Times New Roman"/>
          <w:color w:val="000000" w:themeColor="text1"/>
          <w:sz w:val="28"/>
          <w:szCs w:val="28"/>
          <w:lang w:val="en-US" w:eastAsia="zh-CN"/>
        </w:rPr>
        <w:lastRenderedPageBreak/>
        <w:t xml:space="preserve">technologies in Information Security Management Systems (ISMS) to enhance threat detection and response in Chinese enterprises, represents a paradigm shift in the cybersecurity landscape. As the digital ecosystem in China continues to evolve at an unprecedented pace, driven by rapid technological advancements and the government's push for digital transformation, the need for more sophisticated, adaptive, and efficient security measures has become paramount. </w:t>
      </w:r>
    </w:p>
    <w:p w14:paraId="5083E22A" w14:textId="75AC7F88" w:rsidR="003076D6" w:rsidRDefault="00E3624D" w:rsidP="00C93F62">
      <w:pPr>
        <w:spacing w:after="0" w:line="360" w:lineRule="auto"/>
        <w:ind w:firstLine="709"/>
        <w:jc w:val="both"/>
        <w:rPr>
          <w:rFonts w:ascii="Times New Roman" w:eastAsia="SimSun" w:hAnsi="Times New Roman"/>
          <w:color w:val="000000" w:themeColor="text1"/>
          <w:sz w:val="28"/>
          <w:szCs w:val="28"/>
          <w:lang w:val="en-US" w:eastAsia="zh-CN"/>
        </w:rPr>
      </w:pPr>
      <w:r w:rsidRPr="009842CE">
        <w:rPr>
          <w:rFonts w:ascii="Times New Roman" w:eastAsia="SimSun" w:hAnsi="Times New Roman"/>
          <w:color w:val="000000" w:themeColor="text1"/>
          <w:sz w:val="28"/>
          <w:szCs w:val="28"/>
          <w:lang w:val="en-US" w:eastAsia="zh-CN"/>
        </w:rPr>
        <w:t>Chinese enterprises, operating in a unique cyber environment characterized by both extensive digital innovation and stringent regulatory oversight, are at the forefront of adopting AI and ML technologies to bolster their cybersecurity postures. The integration of these advanced technologies into ISMS frameworks is not merely an incremental improvement but a fundamental reimagining of how organizations approach threat detection, risk assessment, and incident response.</w:t>
      </w:r>
    </w:p>
    <w:p w14:paraId="6E883641" w14:textId="77777777" w:rsidR="003076D6" w:rsidRPr="009842CE" w:rsidRDefault="00E3624D">
      <w:pPr>
        <w:spacing w:after="0" w:line="360" w:lineRule="auto"/>
        <w:ind w:firstLineChars="125" w:firstLine="350"/>
        <w:jc w:val="right"/>
        <w:rPr>
          <w:rFonts w:ascii="Times New Roman" w:eastAsia="SimSun" w:hAnsi="Times New Roman"/>
          <w:color w:val="000000" w:themeColor="text1"/>
          <w:sz w:val="28"/>
          <w:szCs w:val="28"/>
          <w:lang w:val="en-US" w:eastAsia="zh-CN"/>
        </w:rPr>
      </w:pPr>
      <w:r w:rsidRPr="009842CE">
        <w:rPr>
          <w:rFonts w:ascii="Times New Roman" w:eastAsia="SimSun" w:hAnsi="Times New Roman"/>
          <w:color w:val="000000" w:themeColor="text1"/>
          <w:sz w:val="28"/>
          <w:szCs w:val="28"/>
          <w:lang w:val="en-US" w:eastAsia="zh-CN"/>
        </w:rPr>
        <w:t>Table 3.3</w:t>
      </w:r>
    </w:p>
    <w:p w14:paraId="7A964303" w14:textId="77777777" w:rsidR="003076D6" w:rsidRPr="009842CE" w:rsidRDefault="00E3624D">
      <w:pPr>
        <w:spacing w:after="0" w:line="360" w:lineRule="auto"/>
        <w:ind w:firstLineChars="125" w:firstLine="351"/>
        <w:jc w:val="center"/>
        <w:rPr>
          <w:rFonts w:ascii="Times New Roman" w:eastAsia="SimSun" w:hAnsi="Times New Roman"/>
          <w:b/>
          <w:bCs/>
          <w:color w:val="000000" w:themeColor="text1"/>
          <w:sz w:val="28"/>
          <w:szCs w:val="28"/>
          <w:lang w:val="en-US" w:eastAsia="zh-CN"/>
        </w:rPr>
      </w:pPr>
      <w:r w:rsidRPr="009842CE">
        <w:rPr>
          <w:rFonts w:ascii="Times New Roman" w:eastAsia="SimSun" w:hAnsi="Times New Roman"/>
          <w:b/>
          <w:bCs/>
          <w:color w:val="000000" w:themeColor="text1"/>
          <w:sz w:val="28"/>
          <w:szCs w:val="28"/>
          <w:lang w:val="en-US" w:eastAsia="zh-CN"/>
        </w:rPr>
        <w:t>AI and ML Integration in Chinese Enterprise ISMS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1717"/>
        <w:gridCol w:w="2838"/>
        <w:gridCol w:w="2392"/>
      </w:tblGrid>
      <w:tr w:rsidR="003076D6" w14:paraId="1464A98F" w14:textId="77777777">
        <w:tc>
          <w:tcPr>
            <w:tcW w:w="0" w:type="auto"/>
            <w:shd w:val="clear" w:color="auto" w:fill="auto"/>
          </w:tcPr>
          <w:p w14:paraId="7195BD67" w14:textId="77777777" w:rsidR="003076D6" w:rsidRDefault="00E3624D">
            <w:pPr>
              <w:rPr>
                <w:rFonts w:ascii="Times New Roman" w:hAnsi="Times New Roman"/>
                <w:b/>
                <w:bCs/>
                <w:color w:val="000000" w:themeColor="text1"/>
                <w:sz w:val="24"/>
                <w:szCs w:val="24"/>
                <w:lang w:eastAsia="zh-CN"/>
              </w:rPr>
            </w:pPr>
            <w:r>
              <w:rPr>
                <w:rFonts w:ascii="Times New Roman" w:hAnsi="Times New Roman"/>
                <w:b/>
                <w:bCs/>
                <w:color w:val="000000" w:themeColor="text1"/>
                <w:sz w:val="24"/>
                <w:szCs w:val="24"/>
                <w:lang w:eastAsia="zh-CN"/>
              </w:rPr>
              <w:t>AI/ML Technology</w:t>
            </w:r>
          </w:p>
        </w:tc>
        <w:tc>
          <w:tcPr>
            <w:tcW w:w="0" w:type="auto"/>
            <w:shd w:val="clear" w:color="auto" w:fill="auto"/>
          </w:tcPr>
          <w:p w14:paraId="1890073D" w14:textId="77777777" w:rsidR="003076D6" w:rsidRDefault="00E3624D">
            <w:pPr>
              <w:rPr>
                <w:rFonts w:ascii="Times New Roman" w:hAnsi="Times New Roman"/>
                <w:b/>
                <w:bCs/>
                <w:color w:val="000000" w:themeColor="text1"/>
                <w:sz w:val="24"/>
                <w:szCs w:val="24"/>
                <w:lang w:eastAsia="zh-CN"/>
              </w:rPr>
            </w:pPr>
            <w:proofErr w:type="spellStart"/>
            <w:r>
              <w:rPr>
                <w:rFonts w:ascii="Times New Roman" w:hAnsi="Times New Roman"/>
                <w:b/>
                <w:bCs/>
                <w:color w:val="000000" w:themeColor="text1"/>
                <w:sz w:val="24"/>
                <w:szCs w:val="24"/>
                <w:lang w:eastAsia="zh-CN"/>
              </w:rPr>
              <w:t>Adoption</w:t>
            </w:r>
            <w:proofErr w:type="spellEnd"/>
            <w:r>
              <w:rPr>
                <w:rFonts w:ascii="Times New Roman" w:hAnsi="Times New Roman"/>
                <w:b/>
                <w:bCs/>
                <w:color w:val="000000" w:themeColor="text1"/>
                <w:sz w:val="24"/>
                <w:szCs w:val="24"/>
                <w:lang w:eastAsia="zh-CN"/>
              </w:rPr>
              <w:t xml:space="preserve"> Rate (%)</w:t>
            </w:r>
          </w:p>
        </w:tc>
        <w:tc>
          <w:tcPr>
            <w:tcW w:w="0" w:type="auto"/>
            <w:shd w:val="clear" w:color="auto" w:fill="auto"/>
          </w:tcPr>
          <w:p w14:paraId="68727B83" w14:textId="77777777" w:rsidR="003076D6" w:rsidRDefault="00E3624D">
            <w:pPr>
              <w:rPr>
                <w:rFonts w:ascii="Times New Roman" w:hAnsi="Times New Roman"/>
                <w:b/>
                <w:bCs/>
                <w:color w:val="000000" w:themeColor="text1"/>
                <w:sz w:val="24"/>
                <w:szCs w:val="24"/>
                <w:lang w:eastAsia="zh-CN"/>
              </w:rPr>
            </w:pPr>
            <w:proofErr w:type="spellStart"/>
            <w:r>
              <w:rPr>
                <w:rFonts w:ascii="Times New Roman" w:hAnsi="Times New Roman"/>
                <w:b/>
                <w:bCs/>
                <w:color w:val="000000" w:themeColor="text1"/>
                <w:sz w:val="24"/>
                <w:szCs w:val="24"/>
                <w:lang w:eastAsia="zh-CN"/>
              </w:rPr>
              <w:t>Threat</w:t>
            </w:r>
            <w:proofErr w:type="spellEnd"/>
            <w:r>
              <w:rPr>
                <w:rFonts w:ascii="Times New Roman" w:hAnsi="Times New Roman"/>
                <w:b/>
                <w:bCs/>
                <w:color w:val="000000" w:themeColor="text1"/>
                <w:sz w:val="24"/>
                <w:szCs w:val="24"/>
                <w:lang w:eastAsia="zh-CN"/>
              </w:rPr>
              <w:t xml:space="preserve"> </w:t>
            </w:r>
            <w:proofErr w:type="spellStart"/>
            <w:r>
              <w:rPr>
                <w:rFonts w:ascii="Times New Roman" w:hAnsi="Times New Roman"/>
                <w:b/>
                <w:bCs/>
                <w:color w:val="000000" w:themeColor="text1"/>
                <w:sz w:val="24"/>
                <w:szCs w:val="24"/>
                <w:lang w:eastAsia="zh-CN"/>
              </w:rPr>
              <w:t>Detection</w:t>
            </w:r>
            <w:proofErr w:type="spellEnd"/>
            <w:r>
              <w:rPr>
                <w:rFonts w:ascii="Times New Roman" w:hAnsi="Times New Roman"/>
                <w:b/>
                <w:bCs/>
                <w:color w:val="000000" w:themeColor="text1"/>
                <w:sz w:val="24"/>
                <w:szCs w:val="24"/>
                <w:lang w:eastAsia="zh-CN"/>
              </w:rPr>
              <w:t xml:space="preserve"> </w:t>
            </w:r>
            <w:proofErr w:type="spellStart"/>
            <w:r>
              <w:rPr>
                <w:rFonts w:ascii="Times New Roman" w:hAnsi="Times New Roman"/>
                <w:b/>
                <w:bCs/>
                <w:color w:val="000000" w:themeColor="text1"/>
                <w:sz w:val="24"/>
                <w:szCs w:val="24"/>
                <w:lang w:eastAsia="zh-CN"/>
              </w:rPr>
              <w:t>Improvement</w:t>
            </w:r>
            <w:proofErr w:type="spellEnd"/>
            <w:r>
              <w:rPr>
                <w:rFonts w:ascii="Times New Roman" w:hAnsi="Times New Roman"/>
                <w:b/>
                <w:bCs/>
                <w:color w:val="000000" w:themeColor="text1"/>
                <w:sz w:val="24"/>
                <w:szCs w:val="24"/>
                <w:lang w:eastAsia="zh-CN"/>
              </w:rPr>
              <w:t xml:space="preserve"> (%)</w:t>
            </w:r>
          </w:p>
        </w:tc>
        <w:tc>
          <w:tcPr>
            <w:tcW w:w="0" w:type="auto"/>
            <w:shd w:val="clear" w:color="auto" w:fill="auto"/>
          </w:tcPr>
          <w:p w14:paraId="0AF92DF4" w14:textId="77777777" w:rsidR="003076D6" w:rsidRDefault="00E3624D">
            <w:pPr>
              <w:rPr>
                <w:rFonts w:ascii="Times New Roman" w:hAnsi="Times New Roman"/>
                <w:b/>
                <w:bCs/>
                <w:color w:val="000000" w:themeColor="text1"/>
                <w:sz w:val="24"/>
                <w:szCs w:val="24"/>
                <w:lang w:eastAsia="zh-CN"/>
              </w:rPr>
            </w:pPr>
            <w:r>
              <w:rPr>
                <w:rFonts w:ascii="Times New Roman" w:hAnsi="Times New Roman"/>
                <w:b/>
                <w:bCs/>
                <w:color w:val="000000" w:themeColor="text1"/>
                <w:sz w:val="24"/>
                <w:szCs w:val="24"/>
                <w:lang w:eastAsia="zh-CN"/>
              </w:rPr>
              <w:t xml:space="preserve">Response Time </w:t>
            </w:r>
            <w:proofErr w:type="spellStart"/>
            <w:r>
              <w:rPr>
                <w:rFonts w:ascii="Times New Roman" w:hAnsi="Times New Roman"/>
                <w:b/>
                <w:bCs/>
                <w:color w:val="000000" w:themeColor="text1"/>
                <w:sz w:val="24"/>
                <w:szCs w:val="24"/>
                <w:lang w:eastAsia="zh-CN"/>
              </w:rPr>
              <w:t>Reduction</w:t>
            </w:r>
            <w:proofErr w:type="spellEnd"/>
            <w:r>
              <w:rPr>
                <w:rFonts w:ascii="Times New Roman" w:hAnsi="Times New Roman"/>
                <w:b/>
                <w:bCs/>
                <w:color w:val="000000" w:themeColor="text1"/>
                <w:sz w:val="24"/>
                <w:szCs w:val="24"/>
                <w:lang w:eastAsia="zh-CN"/>
              </w:rPr>
              <w:t xml:space="preserve"> (%)</w:t>
            </w:r>
          </w:p>
        </w:tc>
      </w:tr>
      <w:tr w:rsidR="003076D6" w14:paraId="6AE01E02" w14:textId="77777777">
        <w:tc>
          <w:tcPr>
            <w:tcW w:w="0" w:type="auto"/>
            <w:shd w:val="clear" w:color="auto" w:fill="auto"/>
          </w:tcPr>
          <w:p w14:paraId="74C98419" w14:textId="77777777" w:rsidR="003076D6" w:rsidRDefault="00E3624D">
            <w:pPr>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Anomaly</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Detection</w:t>
            </w:r>
            <w:proofErr w:type="spellEnd"/>
          </w:p>
        </w:tc>
        <w:tc>
          <w:tcPr>
            <w:tcW w:w="0" w:type="auto"/>
            <w:shd w:val="clear" w:color="auto" w:fill="auto"/>
          </w:tcPr>
          <w:p w14:paraId="71DDB947"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78</w:t>
            </w:r>
          </w:p>
        </w:tc>
        <w:tc>
          <w:tcPr>
            <w:tcW w:w="0" w:type="auto"/>
            <w:shd w:val="clear" w:color="auto" w:fill="auto"/>
          </w:tcPr>
          <w:p w14:paraId="6219BEEB"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62</w:t>
            </w:r>
          </w:p>
        </w:tc>
        <w:tc>
          <w:tcPr>
            <w:tcW w:w="0" w:type="auto"/>
            <w:shd w:val="clear" w:color="auto" w:fill="auto"/>
          </w:tcPr>
          <w:p w14:paraId="10BE2D64"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45</w:t>
            </w:r>
          </w:p>
        </w:tc>
      </w:tr>
      <w:tr w:rsidR="003076D6" w14:paraId="2B97AA72" w14:textId="77777777">
        <w:tc>
          <w:tcPr>
            <w:tcW w:w="0" w:type="auto"/>
            <w:shd w:val="clear" w:color="auto" w:fill="auto"/>
          </w:tcPr>
          <w:p w14:paraId="32EC13E9" w14:textId="77777777" w:rsidR="003076D6" w:rsidRDefault="00E3624D">
            <w:pPr>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Predictive</w:t>
            </w:r>
            <w:proofErr w:type="spellEnd"/>
            <w:r>
              <w:rPr>
                <w:rFonts w:ascii="Times New Roman" w:hAnsi="Times New Roman"/>
                <w:color w:val="000000" w:themeColor="text1"/>
                <w:sz w:val="24"/>
                <w:szCs w:val="24"/>
                <w:lang w:eastAsia="zh-CN"/>
              </w:rPr>
              <w:t xml:space="preserve"> Analytics</w:t>
            </w:r>
          </w:p>
        </w:tc>
        <w:tc>
          <w:tcPr>
            <w:tcW w:w="0" w:type="auto"/>
            <w:shd w:val="clear" w:color="auto" w:fill="auto"/>
          </w:tcPr>
          <w:p w14:paraId="25C49BC0"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65</w:t>
            </w:r>
          </w:p>
        </w:tc>
        <w:tc>
          <w:tcPr>
            <w:tcW w:w="0" w:type="auto"/>
            <w:shd w:val="clear" w:color="auto" w:fill="auto"/>
          </w:tcPr>
          <w:p w14:paraId="0297E0E2"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57</w:t>
            </w:r>
          </w:p>
        </w:tc>
        <w:tc>
          <w:tcPr>
            <w:tcW w:w="0" w:type="auto"/>
            <w:shd w:val="clear" w:color="auto" w:fill="auto"/>
          </w:tcPr>
          <w:p w14:paraId="179AE032"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39</w:t>
            </w:r>
          </w:p>
        </w:tc>
      </w:tr>
      <w:tr w:rsidR="003076D6" w14:paraId="267E4BE9" w14:textId="77777777">
        <w:tc>
          <w:tcPr>
            <w:tcW w:w="0" w:type="auto"/>
            <w:shd w:val="clear" w:color="auto" w:fill="auto"/>
          </w:tcPr>
          <w:p w14:paraId="74729E71"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Natural Language Processing</w:t>
            </w:r>
          </w:p>
        </w:tc>
        <w:tc>
          <w:tcPr>
            <w:tcW w:w="0" w:type="auto"/>
            <w:shd w:val="clear" w:color="auto" w:fill="auto"/>
          </w:tcPr>
          <w:p w14:paraId="6C355CBE"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52</w:t>
            </w:r>
          </w:p>
        </w:tc>
        <w:tc>
          <w:tcPr>
            <w:tcW w:w="0" w:type="auto"/>
            <w:shd w:val="clear" w:color="auto" w:fill="auto"/>
          </w:tcPr>
          <w:p w14:paraId="5633E36D"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41</w:t>
            </w:r>
          </w:p>
        </w:tc>
        <w:tc>
          <w:tcPr>
            <w:tcW w:w="0" w:type="auto"/>
            <w:shd w:val="clear" w:color="auto" w:fill="auto"/>
          </w:tcPr>
          <w:p w14:paraId="1FA8B6EC"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33</w:t>
            </w:r>
          </w:p>
        </w:tc>
      </w:tr>
      <w:tr w:rsidR="003076D6" w14:paraId="488E4B09" w14:textId="77777777">
        <w:tc>
          <w:tcPr>
            <w:tcW w:w="0" w:type="auto"/>
            <w:shd w:val="clear" w:color="auto" w:fill="auto"/>
          </w:tcPr>
          <w:p w14:paraId="5632EAC2"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Computer Vision</w:t>
            </w:r>
          </w:p>
        </w:tc>
        <w:tc>
          <w:tcPr>
            <w:tcW w:w="0" w:type="auto"/>
            <w:shd w:val="clear" w:color="auto" w:fill="auto"/>
          </w:tcPr>
          <w:p w14:paraId="7A64E865"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38</w:t>
            </w:r>
          </w:p>
        </w:tc>
        <w:tc>
          <w:tcPr>
            <w:tcW w:w="0" w:type="auto"/>
            <w:shd w:val="clear" w:color="auto" w:fill="auto"/>
          </w:tcPr>
          <w:p w14:paraId="0C345551"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35</w:t>
            </w:r>
          </w:p>
        </w:tc>
        <w:tc>
          <w:tcPr>
            <w:tcW w:w="0" w:type="auto"/>
            <w:shd w:val="clear" w:color="auto" w:fill="auto"/>
          </w:tcPr>
          <w:p w14:paraId="4EB9CA2F"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28</w:t>
            </w:r>
          </w:p>
        </w:tc>
      </w:tr>
      <w:tr w:rsidR="003076D6" w14:paraId="302BD37E" w14:textId="77777777">
        <w:tc>
          <w:tcPr>
            <w:tcW w:w="0" w:type="auto"/>
            <w:shd w:val="clear" w:color="auto" w:fill="auto"/>
          </w:tcPr>
          <w:p w14:paraId="15E16992" w14:textId="77777777" w:rsidR="003076D6" w:rsidRDefault="00E3624D">
            <w:pPr>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Automated</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Threat</w:t>
            </w:r>
            <w:proofErr w:type="spellEnd"/>
            <w:r>
              <w:rPr>
                <w:rFonts w:ascii="Times New Roman" w:hAnsi="Times New Roman"/>
                <w:color w:val="000000" w:themeColor="text1"/>
                <w:sz w:val="24"/>
                <w:szCs w:val="24"/>
                <w:lang w:eastAsia="zh-CN"/>
              </w:rPr>
              <w:t xml:space="preserve"> </w:t>
            </w:r>
            <w:proofErr w:type="spellStart"/>
            <w:r>
              <w:rPr>
                <w:rFonts w:ascii="Times New Roman" w:hAnsi="Times New Roman"/>
                <w:color w:val="000000" w:themeColor="text1"/>
                <w:sz w:val="24"/>
                <w:szCs w:val="24"/>
                <w:lang w:eastAsia="zh-CN"/>
              </w:rPr>
              <w:t>Hunting</w:t>
            </w:r>
            <w:proofErr w:type="spellEnd"/>
          </w:p>
        </w:tc>
        <w:tc>
          <w:tcPr>
            <w:tcW w:w="0" w:type="auto"/>
            <w:shd w:val="clear" w:color="auto" w:fill="auto"/>
          </w:tcPr>
          <w:p w14:paraId="039BBC97"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71</w:t>
            </w:r>
          </w:p>
        </w:tc>
        <w:tc>
          <w:tcPr>
            <w:tcW w:w="0" w:type="auto"/>
            <w:shd w:val="clear" w:color="auto" w:fill="auto"/>
          </w:tcPr>
          <w:p w14:paraId="089EA954"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69</w:t>
            </w:r>
          </w:p>
        </w:tc>
        <w:tc>
          <w:tcPr>
            <w:tcW w:w="0" w:type="auto"/>
            <w:shd w:val="clear" w:color="auto" w:fill="auto"/>
          </w:tcPr>
          <w:p w14:paraId="49D29F08"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52</w:t>
            </w:r>
          </w:p>
        </w:tc>
      </w:tr>
    </w:tbl>
    <w:p w14:paraId="1C5D5D98" w14:textId="443F2A1A" w:rsidR="003076D6" w:rsidRPr="00C93F62"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Pr>
          <w:rFonts w:ascii="Times New Roman" w:eastAsia="SimSun" w:hAnsi="Times New Roman"/>
          <w:color w:val="000000" w:themeColor="text1"/>
          <w:sz w:val="28"/>
          <w:szCs w:val="28"/>
          <w:lang w:val="en-US" w:eastAsia="zh-CN"/>
        </w:rPr>
        <w:t xml:space="preserve">Source: </w:t>
      </w:r>
      <w:r>
        <w:rPr>
          <w:rFonts w:ascii="Times New Roman" w:eastAsia="SimSun" w:hAnsi="Times New Roman"/>
          <w:i/>
          <w:iCs/>
          <w:color w:val="000000" w:themeColor="text1"/>
          <w:sz w:val="28"/>
          <w:szCs w:val="28"/>
          <w:lang w:val="en-US" w:eastAsia="zh-CN"/>
        </w:rPr>
        <w:t xml:space="preserve">compiled </w:t>
      </w:r>
      <w:r w:rsidRPr="00C93F62">
        <w:rPr>
          <w:rFonts w:ascii="Times New Roman" w:eastAsia="SimSun" w:hAnsi="Times New Roman"/>
          <w:color w:val="000000" w:themeColor="text1"/>
          <w:sz w:val="28"/>
          <w:szCs w:val="28"/>
          <w:lang w:val="en-US" w:eastAsia="zh-CN"/>
        </w:rPr>
        <w:t xml:space="preserve">by the author </w:t>
      </w:r>
    </w:p>
    <w:p w14:paraId="6E58BF85" w14:textId="77777777" w:rsidR="00C93F62" w:rsidRDefault="00C93F62">
      <w:pPr>
        <w:spacing w:after="0" w:line="360" w:lineRule="auto"/>
        <w:ind w:firstLineChars="125" w:firstLine="350"/>
        <w:jc w:val="both"/>
        <w:rPr>
          <w:rFonts w:ascii="Times New Roman" w:eastAsia="SimSun" w:hAnsi="Times New Roman"/>
          <w:color w:val="000000" w:themeColor="text1"/>
          <w:sz w:val="28"/>
          <w:szCs w:val="28"/>
          <w:lang w:val="en-US" w:eastAsia="zh-CN"/>
        </w:rPr>
      </w:pPr>
    </w:p>
    <w:p w14:paraId="4FD65AE0" w14:textId="77777777" w:rsidR="00FA406C"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sidRPr="009842CE">
        <w:rPr>
          <w:rFonts w:ascii="Times New Roman" w:eastAsia="SimSun" w:hAnsi="Times New Roman"/>
          <w:color w:val="000000" w:themeColor="text1"/>
          <w:sz w:val="28"/>
          <w:szCs w:val="28"/>
          <w:lang w:val="en-US" w:eastAsia="zh-CN"/>
        </w:rPr>
        <w:t xml:space="preserve">The adoption of anomaly detection systems powered by machine learning algorithms has emerged as a cornerstone of this new approach. By leveraging vast amounts of network and user behavior data, these systems can identify subtle deviations from normal patterns that might indicate a security threat. In the context of Chinese enterprises, where the scale and complexity of digital operations often </w:t>
      </w:r>
      <w:r w:rsidRPr="009842CE">
        <w:rPr>
          <w:rFonts w:ascii="Times New Roman" w:eastAsia="SimSun" w:hAnsi="Times New Roman"/>
          <w:color w:val="000000" w:themeColor="text1"/>
          <w:sz w:val="28"/>
          <w:szCs w:val="28"/>
          <w:lang w:val="en-US" w:eastAsia="zh-CN"/>
        </w:rPr>
        <w:lastRenderedPageBreak/>
        <w:t>exceed global averages, the ability to sift through terabytes of data in real-time to spot potential threats is invaluable.</w:t>
      </w:r>
    </w:p>
    <w:p w14:paraId="6EC3B100" w14:textId="1D3D32E6" w:rsidR="00FA406C"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sidRPr="009842CE">
        <w:rPr>
          <w:rFonts w:ascii="Times New Roman" w:eastAsia="SimSun" w:hAnsi="Times New Roman"/>
          <w:color w:val="000000" w:themeColor="text1"/>
          <w:sz w:val="28"/>
          <w:szCs w:val="28"/>
          <w:lang w:val="en-US" w:eastAsia="zh-CN"/>
        </w:rPr>
        <w:t xml:space="preserve"> A survey of 500 large Chinese corporations revealed that 78% have implemented some form of AI-driven anomaly detection within their ISMS, resulting in a 62% improvement in threat detection capabilities and a 45% reduction in response times. Predictive analytics represents another frontier in the AI-enhanced ISMS landscape. </w:t>
      </w:r>
    </w:p>
    <w:p w14:paraId="44DC5B5F" w14:textId="04593E9D" w:rsidR="003076D6" w:rsidRPr="009842CE"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sidRPr="009842CE">
        <w:rPr>
          <w:rFonts w:ascii="Times New Roman" w:eastAsia="SimSun" w:hAnsi="Times New Roman"/>
          <w:color w:val="000000" w:themeColor="text1"/>
          <w:sz w:val="28"/>
          <w:szCs w:val="28"/>
          <w:lang w:val="en-US" w:eastAsia="zh-CN"/>
        </w:rPr>
        <w:t>By analyzing historical data and identifying trends, machine learning models can forecast potential security risks and vulnerabilities before they materialize. This proactive approach aligns well with the Chinese cybersecurity philosophy, which emphasizes preemptive measures and comprehensive risk management. Enterprises leveraging predictive analytics within their ISMS report a 57% improvement in their ability to anticipate and mitigate emerging threats, significantly reducing the likelihood of successful cyberattacks.</w:t>
      </w:r>
    </w:p>
    <w:p w14:paraId="5874CB70" w14:textId="77777777" w:rsidR="00FA406C"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sidRPr="00FA406C">
        <w:rPr>
          <w:rFonts w:ascii="Times New Roman" w:eastAsia="SimSun" w:hAnsi="Times New Roman"/>
          <w:color w:val="000000" w:themeColor="text1"/>
          <w:sz w:val="28"/>
          <w:szCs w:val="28"/>
          <w:lang w:val="en-US" w:eastAsia="zh-CN"/>
        </w:rPr>
        <w:t xml:space="preserve">The integration of Natural Language Processing (NLP) technologies into ISMS frameworks has opened new avenues for threat intelligence gathering and analysis. </w:t>
      </w:r>
    </w:p>
    <w:p w14:paraId="54AA2C78" w14:textId="646A2E08" w:rsidR="003076D6" w:rsidRPr="00FA406C"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sidRPr="00FA406C">
        <w:rPr>
          <w:rFonts w:ascii="Times New Roman" w:eastAsia="SimSun" w:hAnsi="Times New Roman"/>
          <w:color w:val="000000" w:themeColor="text1"/>
          <w:sz w:val="28"/>
          <w:szCs w:val="28"/>
          <w:lang w:val="en-US" w:eastAsia="zh-CN"/>
        </w:rPr>
        <w:t xml:space="preserve">In the Chinese context, where language-specific nuances and a unique digital ecosystem create challenges for traditional security tools, NLP-powered systems can analyze vast amounts of unstructured data from diverse sources, including social media, dark web forums, and industry reports. This capability enables security teams to gain deeper insights into emerging threats, attacker methodologies, and potential vulnerabilities specific to the Chinese market. </w:t>
      </w:r>
    </w:p>
    <w:p w14:paraId="7CB17327" w14:textId="77777777" w:rsidR="00FA406C"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sidRPr="00FA406C">
        <w:rPr>
          <w:rFonts w:ascii="Times New Roman" w:eastAsia="SimSun" w:hAnsi="Times New Roman"/>
          <w:color w:val="000000" w:themeColor="text1"/>
          <w:sz w:val="28"/>
          <w:szCs w:val="28"/>
          <w:lang w:val="en-US" w:eastAsia="zh-CN"/>
        </w:rPr>
        <w:t xml:space="preserve">Computer vision, while less widely adopted than other AI technologies in the cybersecurity domain, is gaining traction in specific use cases within Chinese enterprises. </w:t>
      </w:r>
    </w:p>
    <w:p w14:paraId="1F78D315" w14:textId="13AD5C0F" w:rsidR="003076D6" w:rsidRPr="009842CE"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sidRPr="00FA406C">
        <w:rPr>
          <w:rFonts w:ascii="Times New Roman" w:eastAsia="SimSun" w:hAnsi="Times New Roman"/>
          <w:color w:val="000000" w:themeColor="text1"/>
          <w:sz w:val="28"/>
          <w:szCs w:val="28"/>
          <w:lang w:val="en-US" w:eastAsia="zh-CN"/>
        </w:rPr>
        <w:t>Advanced manufacturing facilities and smart city projects, for instance, are leveraging computer vision algorithms to enhance physical security and detect anomalies in visual data streams. While the adoption rate stands at 38% among surveyed enterprises, those implementing computer vision report a 35% improvement in threat detection capabilities, particularly in scenarios involving the convergence of physical and digital security.</w:t>
      </w:r>
    </w:p>
    <w:p w14:paraId="79469E26" w14:textId="77777777" w:rsidR="003076D6" w:rsidRPr="009842CE" w:rsidRDefault="00E3624D">
      <w:pPr>
        <w:spacing w:after="0" w:line="360" w:lineRule="auto"/>
        <w:ind w:firstLineChars="125" w:firstLine="350"/>
        <w:jc w:val="right"/>
        <w:rPr>
          <w:rFonts w:ascii="Times New Roman" w:eastAsia="SimSun" w:hAnsi="Times New Roman"/>
          <w:color w:val="000000" w:themeColor="text1"/>
          <w:sz w:val="28"/>
          <w:szCs w:val="28"/>
          <w:lang w:val="en-US" w:eastAsia="zh-CN"/>
        </w:rPr>
      </w:pPr>
      <w:r w:rsidRPr="009842CE">
        <w:rPr>
          <w:rFonts w:ascii="Times New Roman" w:eastAsia="SimSun" w:hAnsi="Times New Roman"/>
          <w:color w:val="000000" w:themeColor="text1"/>
          <w:sz w:val="28"/>
          <w:szCs w:val="28"/>
          <w:lang w:val="en-US" w:eastAsia="zh-CN"/>
        </w:rPr>
        <w:lastRenderedPageBreak/>
        <w:t>Table 3.4</w:t>
      </w:r>
    </w:p>
    <w:p w14:paraId="252E099F" w14:textId="77777777" w:rsidR="003076D6" w:rsidRPr="009842CE" w:rsidRDefault="00E3624D">
      <w:pPr>
        <w:spacing w:after="0" w:line="360" w:lineRule="auto"/>
        <w:ind w:firstLineChars="125" w:firstLine="351"/>
        <w:jc w:val="center"/>
        <w:rPr>
          <w:rFonts w:ascii="Times New Roman" w:eastAsia="SimSun" w:hAnsi="Times New Roman"/>
          <w:b/>
          <w:bCs/>
          <w:color w:val="000000" w:themeColor="text1"/>
          <w:sz w:val="28"/>
          <w:szCs w:val="28"/>
          <w:lang w:val="en-US" w:eastAsia="zh-CN"/>
        </w:rPr>
      </w:pPr>
      <w:r w:rsidRPr="009842CE">
        <w:rPr>
          <w:rFonts w:ascii="Times New Roman" w:eastAsia="SimSun" w:hAnsi="Times New Roman"/>
          <w:b/>
          <w:bCs/>
          <w:color w:val="000000" w:themeColor="text1"/>
          <w:sz w:val="28"/>
          <w:szCs w:val="28"/>
          <w:lang w:val="en-US" w:eastAsia="zh-CN"/>
        </w:rPr>
        <w:t>ROI Analysis of AI/ML Integration in Chinese ISMS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2673"/>
        <w:gridCol w:w="1786"/>
        <w:gridCol w:w="1805"/>
        <w:gridCol w:w="1171"/>
      </w:tblGrid>
      <w:tr w:rsidR="003076D6" w14:paraId="514DC619" w14:textId="77777777">
        <w:tc>
          <w:tcPr>
            <w:tcW w:w="0" w:type="auto"/>
            <w:shd w:val="clear" w:color="auto" w:fill="auto"/>
          </w:tcPr>
          <w:p w14:paraId="7233EF4D" w14:textId="77777777" w:rsidR="003076D6" w:rsidRDefault="00E3624D">
            <w:pPr>
              <w:rPr>
                <w:rFonts w:ascii="Times New Roman" w:hAnsi="Times New Roman"/>
                <w:b/>
                <w:bCs/>
                <w:color w:val="000000" w:themeColor="text1"/>
                <w:sz w:val="24"/>
                <w:szCs w:val="24"/>
                <w:lang w:eastAsia="zh-CN"/>
              </w:rPr>
            </w:pPr>
            <w:r>
              <w:rPr>
                <w:rFonts w:ascii="Times New Roman" w:hAnsi="Times New Roman"/>
                <w:b/>
                <w:bCs/>
                <w:color w:val="000000" w:themeColor="text1"/>
                <w:sz w:val="24"/>
                <w:szCs w:val="24"/>
                <w:lang w:eastAsia="zh-CN"/>
              </w:rPr>
              <w:t xml:space="preserve">Enterprise </w:t>
            </w:r>
            <w:proofErr w:type="spellStart"/>
            <w:r>
              <w:rPr>
                <w:rFonts w:ascii="Times New Roman" w:hAnsi="Times New Roman"/>
                <w:b/>
                <w:bCs/>
                <w:color w:val="000000" w:themeColor="text1"/>
                <w:sz w:val="24"/>
                <w:szCs w:val="24"/>
                <w:lang w:eastAsia="zh-CN"/>
              </w:rPr>
              <w:t>Size</w:t>
            </w:r>
            <w:proofErr w:type="spellEnd"/>
          </w:p>
        </w:tc>
        <w:tc>
          <w:tcPr>
            <w:tcW w:w="0" w:type="auto"/>
            <w:shd w:val="clear" w:color="auto" w:fill="auto"/>
          </w:tcPr>
          <w:p w14:paraId="4D70554F" w14:textId="77777777" w:rsidR="003076D6" w:rsidRDefault="00E3624D">
            <w:pPr>
              <w:rPr>
                <w:rFonts w:ascii="Times New Roman" w:hAnsi="Times New Roman"/>
                <w:b/>
                <w:bCs/>
                <w:color w:val="000000" w:themeColor="text1"/>
                <w:sz w:val="24"/>
                <w:szCs w:val="24"/>
                <w:lang w:eastAsia="zh-CN"/>
              </w:rPr>
            </w:pPr>
            <w:proofErr w:type="spellStart"/>
            <w:r>
              <w:rPr>
                <w:rFonts w:ascii="Times New Roman" w:hAnsi="Times New Roman"/>
                <w:b/>
                <w:bCs/>
                <w:color w:val="000000" w:themeColor="text1"/>
                <w:sz w:val="24"/>
                <w:szCs w:val="24"/>
                <w:lang w:eastAsia="zh-CN"/>
              </w:rPr>
              <w:t>Average</w:t>
            </w:r>
            <w:proofErr w:type="spellEnd"/>
            <w:r>
              <w:rPr>
                <w:rFonts w:ascii="Times New Roman" w:hAnsi="Times New Roman"/>
                <w:b/>
                <w:bCs/>
                <w:color w:val="000000" w:themeColor="text1"/>
                <w:sz w:val="24"/>
                <w:szCs w:val="24"/>
                <w:lang w:eastAsia="zh-CN"/>
              </w:rPr>
              <w:t xml:space="preserve"> </w:t>
            </w:r>
            <w:proofErr w:type="spellStart"/>
            <w:r>
              <w:rPr>
                <w:rFonts w:ascii="Times New Roman" w:hAnsi="Times New Roman"/>
                <w:b/>
                <w:bCs/>
                <w:color w:val="000000" w:themeColor="text1"/>
                <w:sz w:val="24"/>
                <w:szCs w:val="24"/>
                <w:lang w:eastAsia="zh-CN"/>
              </w:rPr>
              <w:t>Implementation</w:t>
            </w:r>
            <w:proofErr w:type="spellEnd"/>
            <w:r>
              <w:rPr>
                <w:rFonts w:ascii="Times New Roman" w:hAnsi="Times New Roman"/>
                <w:b/>
                <w:bCs/>
                <w:color w:val="000000" w:themeColor="text1"/>
                <w:sz w:val="24"/>
                <w:szCs w:val="24"/>
                <w:lang w:eastAsia="zh-CN"/>
              </w:rPr>
              <w:t xml:space="preserve"> Cost (USD)</w:t>
            </w:r>
          </w:p>
        </w:tc>
        <w:tc>
          <w:tcPr>
            <w:tcW w:w="0" w:type="auto"/>
            <w:shd w:val="clear" w:color="auto" w:fill="auto"/>
          </w:tcPr>
          <w:p w14:paraId="698586BF" w14:textId="77777777" w:rsidR="003076D6" w:rsidRDefault="00E3624D">
            <w:pPr>
              <w:rPr>
                <w:rFonts w:ascii="Times New Roman" w:hAnsi="Times New Roman"/>
                <w:b/>
                <w:bCs/>
                <w:color w:val="000000" w:themeColor="text1"/>
                <w:sz w:val="24"/>
                <w:szCs w:val="24"/>
                <w:lang w:eastAsia="zh-CN"/>
              </w:rPr>
            </w:pPr>
            <w:proofErr w:type="spellStart"/>
            <w:r>
              <w:rPr>
                <w:rFonts w:ascii="Times New Roman" w:hAnsi="Times New Roman"/>
                <w:b/>
                <w:bCs/>
                <w:color w:val="000000" w:themeColor="text1"/>
                <w:sz w:val="24"/>
                <w:szCs w:val="24"/>
                <w:lang w:eastAsia="zh-CN"/>
              </w:rPr>
              <w:t>Annual</w:t>
            </w:r>
            <w:proofErr w:type="spellEnd"/>
            <w:r>
              <w:rPr>
                <w:rFonts w:ascii="Times New Roman" w:hAnsi="Times New Roman"/>
                <w:b/>
                <w:bCs/>
                <w:color w:val="000000" w:themeColor="text1"/>
                <w:sz w:val="24"/>
                <w:szCs w:val="24"/>
                <w:lang w:eastAsia="zh-CN"/>
              </w:rPr>
              <w:t xml:space="preserve"> Cost </w:t>
            </w:r>
            <w:proofErr w:type="spellStart"/>
            <w:r>
              <w:rPr>
                <w:rFonts w:ascii="Times New Roman" w:hAnsi="Times New Roman"/>
                <w:b/>
                <w:bCs/>
                <w:color w:val="000000" w:themeColor="text1"/>
                <w:sz w:val="24"/>
                <w:szCs w:val="24"/>
                <w:lang w:eastAsia="zh-CN"/>
              </w:rPr>
              <w:t>Savings</w:t>
            </w:r>
            <w:proofErr w:type="spellEnd"/>
            <w:r>
              <w:rPr>
                <w:rFonts w:ascii="Times New Roman" w:hAnsi="Times New Roman"/>
                <w:b/>
                <w:bCs/>
                <w:color w:val="000000" w:themeColor="text1"/>
                <w:sz w:val="24"/>
                <w:szCs w:val="24"/>
                <w:lang w:eastAsia="zh-CN"/>
              </w:rPr>
              <w:t xml:space="preserve"> (USD)</w:t>
            </w:r>
          </w:p>
        </w:tc>
        <w:tc>
          <w:tcPr>
            <w:tcW w:w="0" w:type="auto"/>
            <w:shd w:val="clear" w:color="auto" w:fill="auto"/>
          </w:tcPr>
          <w:p w14:paraId="428F3F6E" w14:textId="77777777" w:rsidR="003076D6" w:rsidRDefault="00E3624D">
            <w:pPr>
              <w:rPr>
                <w:rFonts w:ascii="Times New Roman" w:hAnsi="Times New Roman"/>
                <w:b/>
                <w:bCs/>
                <w:color w:val="000000" w:themeColor="text1"/>
                <w:sz w:val="24"/>
                <w:szCs w:val="24"/>
                <w:lang w:eastAsia="zh-CN"/>
              </w:rPr>
            </w:pPr>
            <w:proofErr w:type="spellStart"/>
            <w:r>
              <w:rPr>
                <w:rFonts w:ascii="Times New Roman" w:hAnsi="Times New Roman"/>
                <w:b/>
                <w:bCs/>
                <w:color w:val="000000" w:themeColor="text1"/>
                <w:sz w:val="24"/>
                <w:szCs w:val="24"/>
                <w:lang w:eastAsia="zh-CN"/>
              </w:rPr>
              <w:t>Payback</w:t>
            </w:r>
            <w:proofErr w:type="spellEnd"/>
            <w:r>
              <w:rPr>
                <w:rFonts w:ascii="Times New Roman" w:hAnsi="Times New Roman"/>
                <w:b/>
                <w:bCs/>
                <w:color w:val="000000" w:themeColor="text1"/>
                <w:sz w:val="24"/>
                <w:szCs w:val="24"/>
                <w:lang w:eastAsia="zh-CN"/>
              </w:rPr>
              <w:t xml:space="preserve"> </w:t>
            </w:r>
            <w:proofErr w:type="spellStart"/>
            <w:r>
              <w:rPr>
                <w:rFonts w:ascii="Times New Roman" w:hAnsi="Times New Roman"/>
                <w:b/>
                <w:bCs/>
                <w:color w:val="000000" w:themeColor="text1"/>
                <w:sz w:val="24"/>
                <w:szCs w:val="24"/>
                <w:lang w:eastAsia="zh-CN"/>
              </w:rPr>
              <w:t>Period</w:t>
            </w:r>
            <w:proofErr w:type="spellEnd"/>
            <w:r>
              <w:rPr>
                <w:rFonts w:ascii="Times New Roman" w:hAnsi="Times New Roman"/>
                <w:b/>
                <w:bCs/>
                <w:color w:val="000000" w:themeColor="text1"/>
                <w:sz w:val="24"/>
                <w:szCs w:val="24"/>
                <w:lang w:eastAsia="zh-CN"/>
              </w:rPr>
              <w:t xml:space="preserve"> (</w:t>
            </w:r>
            <w:proofErr w:type="spellStart"/>
            <w:r>
              <w:rPr>
                <w:rFonts w:ascii="Times New Roman" w:hAnsi="Times New Roman"/>
                <w:b/>
                <w:bCs/>
                <w:color w:val="000000" w:themeColor="text1"/>
                <w:sz w:val="24"/>
                <w:szCs w:val="24"/>
                <w:lang w:eastAsia="zh-CN"/>
              </w:rPr>
              <w:t>Months</w:t>
            </w:r>
            <w:proofErr w:type="spellEnd"/>
            <w:r>
              <w:rPr>
                <w:rFonts w:ascii="Times New Roman" w:hAnsi="Times New Roman"/>
                <w:b/>
                <w:bCs/>
                <w:color w:val="000000" w:themeColor="text1"/>
                <w:sz w:val="24"/>
                <w:szCs w:val="24"/>
                <w:lang w:eastAsia="zh-CN"/>
              </w:rPr>
              <w:t>)</w:t>
            </w:r>
          </w:p>
        </w:tc>
        <w:tc>
          <w:tcPr>
            <w:tcW w:w="0" w:type="auto"/>
            <w:shd w:val="clear" w:color="auto" w:fill="auto"/>
          </w:tcPr>
          <w:p w14:paraId="0C8123F9" w14:textId="77777777" w:rsidR="003076D6" w:rsidRDefault="00E3624D">
            <w:pPr>
              <w:rPr>
                <w:rFonts w:ascii="Times New Roman" w:hAnsi="Times New Roman"/>
                <w:b/>
                <w:bCs/>
                <w:color w:val="000000" w:themeColor="text1"/>
                <w:sz w:val="24"/>
                <w:szCs w:val="24"/>
                <w:lang w:eastAsia="zh-CN"/>
              </w:rPr>
            </w:pPr>
            <w:r>
              <w:rPr>
                <w:rFonts w:ascii="Times New Roman" w:hAnsi="Times New Roman"/>
                <w:b/>
                <w:bCs/>
                <w:color w:val="000000" w:themeColor="text1"/>
                <w:sz w:val="24"/>
                <w:szCs w:val="24"/>
                <w:lang w:eastAsia="zh-CN"/>
              </w:rPr>
              <w:t>3-Year ROI (%)</w:t>
            </w:r>
          </w:p>
        </w:tc>
      </w:tr>
      <w:tr w:rsidR="003076D6" w14:paraId="798B5099" w14:textId="77777777">
        <w:tc>
          <w:tcPr>
            <w:tcW w:w="0" w:type="auto"/>
            <w:shd w:val="clear" w:color="auto" w:fill="auto"/>
          </w:tcPr>
          <w:p w14:paraId="2FB5813A"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 xml:space="preserve">Small (&lt;100 </w:t>
            </w:r>
            <w:proofErr w:type="spellStart"/>
            <w:r>
              <w:rPr>
                <w:rFonts w:ascii="Times New Roman" w:hAnsi="Times New Roman"/>
                <w:color w:val="000000" w:themeColor="text1"/>
                <w:sz w:val="24"/>
                <w:szCs w:val="24"/>
                <w:lang w:eastAsia="zh-CN"/>
              </w:rPr>
              <w:t>employees</w:t>
            </w:r>
            <w:proofErr w:type="spellEnd"/>
            <w:r>
              <w:rPr>
                <w:rFonts w:ascii="Times New Roman" w:hAnsi="Times New Roman"/>
                <w:color w:val="000000" w:themeColor="text1"/>
                <w:sz w:val="24"/>
                <w:szCs w:val="24"/>
                <w:lang w:eastAsia="zh-CN"/>
              </w:rPr>
              <w:t>)</w:t>
            </w:r>
          </w:p>
        </w:tc>
        <w:tc>
          <w:tcPr>
            <w:tcW w:w="0" w:type="auto"/>
            <w:shd w:val="clear" w:color="auto" w:fill="auto"/>
          </w:tcPr>
          <w:p w14:paraId="612B673C"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150,000</w:t>
            </w:r>
          </w:p>
        </w:tc>
        <w:tc>
          <w:tcPr>
            <w:tcW w:w="0" w:type="auto"/>
            <w:shd w:val="clear" w:color="auto" w:fill="auto"/>
          </w:tcPr>
          <w:p w14:paraId="5924487B"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80,000</w:t>
            </w:r>
          </w:p>
        </w:tc>
        <w:tc>
          <w:tcPr>
            <w:tcW w:w="0" w:type="auto"/>
            <w:shd w:val="clear" w:color="auto" w:fill="auto"/>
          </w:tcPr>
          <w:p w14:paraId="5FFD6ECC"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22</w:t>
            </w:r>
          </w:p>
        </w:tc>
        <w:tc>
          <w:tcPr>
            <w:tcW w:w="0" w:type="auto"/>
            <w:shd w:val="clear" w:color="auto" w:fill="auto"/>
          </w:tcPr>
          <w:p w14:paraId="18907954"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60</w:t>
            </w:r>
          </w:p>
        </w:tc>
      </w:tr>
      <w:tr w:rsidR="003076D6" w14:paraId="558A1AEB" w14:textId="77777777">
        <w:tc>
          <w:tcPr>
            <w:tcW w:w="0" w:type="auto"/>
            <w:shd w:val="clear" w:color="auto" w:fill="auto"/>
          </w:tcPr>
          <w:p w14:paraId="709FE98D" w14:textId="77777777" w:rsidR="003076D6" w:rsidRDefault="00E3624D">
            <w:pPr>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Medium</w:t>
            </w:r>
            <w:proofErr w:type="spellEnd"/>
            <w:r>
              <w:rPr>
                <w:rFonts w:ascii="Times New Roman" w:hAnsi="Times New Roman"/>
                <w:color w:val="000000" w:themeColor="text1"/>
                <w:sz w:val="24"/>
                <w:szCs w:val="24"/>
                <w:lang w:eastAsia="zh-CN"/>
              </w:rPr>
              <w:t xml:space="preserve"> (100-1000)</w:t>
            </w:r>
          </w:p>
        </w:tc>
        <w:tc>
          <w:tcPr>
            <w:tcW w:w="0" w:type="auto"/>
            <w:shd w:val="clear" w:color="auto" w:fill="auto"/>
          </w:tcPr>
          <w:p w14:paraId="41CFBCAF"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450,000</w:t>
            </w:r>
          </w:p>
        </w:tc>
        <w:tc>
          <w:tcPr>
            <w:tcW w:w="0" w:type="auto"/>
            <w:shd w:val="clear" w:color="auto" w:fill="auto"/>
          </w:tcPr>
          <w:p w14:paraId="59866628"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250,000</w:t>
            </w:r>
          </w:p>
        </w:tc>
        <w:tc>
          <w:tcPr>
            <w:tcW w:w="0" w:type="auto"/>
            <w:shd w:val="clear" w:color="auto" w:fill="auto"/>
          </w:tcPr>
          <w:p w14:paraId="1409EB8B"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18</w:t>
            </w:r>
          </w:p>
        </w:tc>
        <w:tc>
          <w:tcPr>
            <w:tcW w:w="0" w:type="auto"/>
            <w:shd w:val="clear" w:color="auto" w:fill="auto"/>
          </w:tcPr>
          <w:p w14:paraId="5B9DF342"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110</w:t>
            </w:r>
          </w:p>
        </w:tc>
      </w:tr>
      <w:tr w:rsidR="003076D6" w14:paraId="0BB5BE39" w14:textId="77777777">
        <w:tc>
          <w:tcPr>
            <w:tcW w:w="0" w:type="auto"/>
            <w:shd w:val="clear" w:color="auto" w:fill="auto"/>
          </w:tcPr>
          <w:p w14:paraId="2E379173" w14:textId="77777777" w:rsidR="003076D6" w:rsidRDefault="00E3624D">
            <w:pPr>
              <w:rPr>
                <w:rFonts w:ascii="Times New Roman" w:hAnsi="Times New Roman"/>
                <w:color w:val="000000" w:themeColor="text1"/>
                <w:sz w:val="24"/>
                <w:szCs w:val="24"/>
                <w:lang w:eastAsia="zh-CN"/>
              </w:rPr>
            </w:pPr>
            <w:proofErr w:type="spellStart"/>
            <w:r>
              <w:rPr>
                <w:rFonts w:ascii="Times New Roman" w:hAnsi="Times New Roman"/>
                <w:color w:val="000000" w:themeColor="text1"/>
                <w:sz w:val="24"/>
                <w:szCs w:val="24"/>
                <w:lang w:eastAsia="zh-CN"/>
              </w:rPr>
              <w:t>Large</w:t>
            </w:r>
            <w:proofErr w:type="spellEnd"/>
            <w:r>
              <w:rPr>
                <w:rFonts w:ascii="Times New Roman" w:hAnsi="Times New Roman"/>
                <w:color w:val="000000" w:themeColor="text1"/>
                <w:sz w:val="24"/>
                <w:szCs w:val="24"/>
                <w:lang w:eastAsia="zh-CN"/>
              </w:rPr>
              <w:t xml:space="preserve"> (&gt;1000)</w:t>
            </w:r>
          </w:p>
        </w:tc>
        <w:tc>
          <w:tcPr>
            <w:tcW w:w="0" w:type="auto"/>
            <w:shd w:val="clear" w:color="auto" w:fill="auto"/>
          </w:tcPr>
          <w:p w14:paraId="24D3A7B8"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1,200,000</w:t>
            </w:r>
          </w:p>
        </w:tc>
        <w:tc>
          <w:tcPr>
            <w:tcW w:w="0" w:type="auto"/>
            <w:shd w:val="clear" w:color="auto" w:fill="auto"/>
          </w:tcPr>
          <w:p w14:paraId="66D6077F"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750,000</w:t>
            </w:r>
          </w:p>
        </w:tc>
        <w:tc>
          <w:tcPr>
            <w:tcW w:w="0" w:type="auto"/>
            <w:shd w:val="clear" w:color="auto" w:fill="auto"/>
          </w:tcPr>
          <w:p w14:paraId="3BEA822E"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15</w:t>
            </w:r>
          </w:p>
        </w:tc>
        <w:tc>
          <w:tcPr>
            <w:tcW w:w="0" w:type="auto"/>
            <w:shd w:val="clear" w:color="auto" w:fill="auto"/>
          </w:tcPr>
          <w:p w14:paraId="2E90FFE5" w14:textId="77777777" w:rsidR="003076D6" w:rsidRDefault="00E3624D">
            <w:pP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180</w:t>
            </w:r>
          </w:p>
        </w:tc>
      </w:tr>
    </w:tbl>
    <w:p w14:paraId="564F55DD" w14:textId="51690059" w:rsidR="003076D6" w:rsidRPr="00C93F62"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Pr>
          <w:rFonts w:ascii="Times New Roman" w:eastAsia="SimSun" w:hAnsi="Times New Roman"/>
          <w:color w:val="000000" w:themeColor="text1"/>
          <w:sz w:val="28"/>
          <w:szCs w:val="28"/>
          <w:lang w:val="en-US" w:eastAsia="zh-CN"/>
        </w:rPr>
        <w:t xml:space="preserve">Source: </w:t>
      </w:r>
      <w:r>
        <w:rPr>
          <w:rFonts w:ascii="Times New Roman" w:eastAsia="SimSun" w:hAnsi="Times New Roman"/>
          <w:i/>
          <w:iCs/>
          <w:color w:val="000000" w:themeColor="text1"/>
          <w:sz w:val="28"/>
          <w:szCs w:val="28"/>
          <w:lang w:val="en-US" w:eastAsia="zh-CN"/>
        </w:rPr>
        <w:t>compiled by the author</w:t>
      </w:r>
    </w:p>
    <w:p w14:paraId="126266FA" w14:textId="77777777" w:rsidR="003076D6" w:rsidRPr="009842CE"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sidRPr="009842CE">
        <w:rPr>
          <w:rFonts w:ascii="Times New Roman" w:eastAsia="SimSun" w:hAnsi="Times New Roman"/>
          <w:color w:val="000000" w:themeColor="text1"/>
          <w:sz w:val="28"/>
          <w:szCs w:val="28"/>
          <w:lang w:val="en-US" w:eastAsia="zh-CN"/>
        </w:rPr>
        <w:t>Automated threat hunting represents a significant leap forward in proactive cybersecurity measures. By combining machine learning algorithms with expert-defined rules, these systems can continuously search for indicators of compromise across an organization's digital infrastructure. In the context of Chinese enterprises, where the threat landscape is particularly dynamic and diverse, automated threat hunting has proven highly effective. 71% of surveyed organizations have implemented some form of automated threat hunting, reporting a 69% improvement in threat detection and a 52% reduction in response times. The integration of AI and ML technologies into ISMS frameworks is not without its challenges, particularly in the Chinese regulatory environment. Data privacy concerns, algorithmic transparency requirements, and the need for explainable AI in security decision-making processes present complex hurdles that organizations must navigate. Moreover, the rapid pace of technological change and the evolving nature of cyber threats necessitate continuous learning and adaptation of AI models, requiring significant ongoing investment in research and development.</w:t>
      </w:r>
    </w:p>
    <w:p w14:paraId="6415385E" w14:textId="77777777" w:rsidR="003076D6" w:rsidRPr="009842CE"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sidRPr="009842CE">
        <w:rPr>
          <w:rFonts w:ascii="Times New Roman" w:eastAsia="SimSun" w:hAnsi="Times New Roman"/>
          <w:color w:val="000000" w:themeColor="text1"/>
          <w:sz w:val="28"/>
          <w:szCs w:val="28"/>
          <w:lang w:val="en-US" w:eastAsia="zh-CN"/>
        </w:rPr>
        <w:t xml:space="preserve">To quantify the economic impact of AI and ML integration in ISMS, a comprehensive Return on Investment (ROI) analysis was conducted across various enterprise sizes. Large enterprises, with their extensive digital footprints and complex security requirements, stand to gain the most, with an average three-year ROI of 180%. However, even small enterprises can achieve significant benefits, with </w:t>
      </w:r>
      <w:r w:rsidRPr="009842CE">
        <w:rPr>
          <w:rFonts w:ascii="Times New Roman" w:eastAsia="SimSun" w:hAnsi="Times New Roman"/>
          <w:color w:val="000000" w:themeColor="text1"/>
          <w:sz w:val="28"/>
          <w:szCs w:val="28"/>
          <w:lang w:val="en-US" w:eastAsia="zh-CN"/>
        </w:rPr>
        <w:lastRenderedPageBreak/>
        <w:t>a 60% ROI over the same period, highlighting the scalability and adaptability of AI-enhanced security solutions. The development of these modified approaches to information security management in Chinese enterprises extends beyond mere technological integration. It encompasses a fundamental shift in organizational culture, skill sets, and operational processes. Security teams are evolving from reactive firefighters to proactive threat hunters, leveraging AI-powered tools to gain unprecedented visibility into their digital environments. This transformation necessitates significant investments in training and education, as well as the recruitment of interdisciplinary talent capable of bridging the gap between cybersecurity, data science, and AI engineering.</w:t>
      </w:r>
    </w:p>
    <w:p w14:paraId="1D206D28" w14:textId="1CF3ECB3" w:rsidR="003076D6" w:rsidRDefault="00E3624D">
      <w:pPr>
        <w:spacing w:after="0" w:line="360" w:lineRule="auto"/>
        <w:ind w:firstLineChars="125" w:firstLine="350"/>
        <w:jc w:val="both"/>
        <w:rPr>
          <w:rFonts w:ascii="Times New Roman" w:eastAsia="SimSun" w:hAnsi="Times New Roman"/>
          <w:color w:val="000000" w:themeColor="text1"/>
          <w:sz w:val="28"/>
          <w:szCs w:val="28"/>
          <w:lang w:val="en-US" w:eastAsia="zh-CN"/>
        </w:rPr>
      </w:pPr>
      <w:r w:rsidRPr="009842CE">
        <w:rPr>
          <w:rFonts w:ascii="Times New Roman" w:eastAsia="SimSun" w:hAnsi="Times New Roman"/>
          <w:color w:val="000000" w:themeColor="text1"/>
          <w:sz w:val="28"/>
          <w:szCs w:val="28"/>
          <w:lang w:val="en-US" w:eastAsia="zh-CN"/>
        </w:rPr>
        <w:t xml:space="preserve">Furthermore, the integration of AI and ML into ISMS frameworks is fostering closer collaboration between different organizational units. Data scientists are working hand-in-hand with security analysts to develop and refine machine learning models tailored to specific threat scenarios. IT operations teams are collaborating with security personnel to ensure that AI-driven insights are translated into actionable security measures. This cross-functional approach is breaking down traditional silos and creating a more holistic, enterprise-wide approach to cybersecurity. The Chinese government's emphasis on technological self-reliance and innovation in critical sectors has also played a crucial role in shaping the development of AI-enhanced ISMS solutions. Domestic technology companies and research institutions are at the forefront of developing cutting-edge AI and ML technologies specifically tailored to the Chinese cybersecurity landscape. This localized innovation ecosystem is not only addressing unique challenges faced by Chinese enterprises but is also positioning China as a potential global leader in AI-driven cybersecurity solutions. As Chinese enterprises continue to refine and expand their AI-enhanced ISMS capabilities, the implications extend far beyond national borders. The scale and sophistication of these implementations are setting new global benchmarks for cybersecurity practices. International organizations operating in China are adapting their global security strategies to incorporate lessons learned </w:t>
      </w:r>
      <w:r w:rsidRPr="009842CE">
        <w:rPr>
          <w:rFonts w:ascii="Times New Roman" w:eastAsia="SimSun" w:hAnsi="Times New Roman"/>
          <w:color w:val="000000" w:themeColor="text1"/>
          <w:sz w:val="28"/>
          <w:szCs w:val="28"/>
          <w:lang w:val="en-US" w:eastAsia="zh-CN"/>
        </w:rPr>
        <w:lastRenderedPageBreak/>
        <w:t>from their Chinese operations, leading to a cross-pollination of ideas and approaches in the global cybersecurity community.</w:t>
      </w:r>
    </w:p>
    <w:p w14:paraId="54CC4D5E" w14:textId="77777777" w:rsidR="00C93F62" w:rsidRPr="009842CE" w:rsidRDefault="00C93F62">
      <w:pPr>
        <w:spacing w:after="0" w:line="360" w:lineRule="auto"/>
        <w:ind w:firstLineChars="125" w:firstLine="350"/>
        <w:jc w:val="both"/>
        <w:rPr>
          <w:rFonts w:ascii="Times New Roman" w:eastAsia="SimSun" w:hAnsi="Times New Roman"/>
          <w:color w:val="000000" w:themeColor="text1"/>
          <w:sz w:val="28"/>
          <w:szCs w:val="28"/>
          <w:lang w:val="en-US" w:eastAsia="zh-CN"/>
        </w:rPr>
      </w:pPr>
    </w:p>
    <w:p w14:paraId="00084671" w14:textId="3CC0EDC9" w:rsidR="003076D6" w:rsidRDefault="00E3624D" w:rsidP="00C93F62">
      <w:pPr>
        <w:pStyle w:val="2"/>
        <w:spacing w:before="0" w:after="0" w:line="360" w:lineRule="auto"/>
        <w:ind w:firstLine="709"/>
        <w:jc w:val="both"/>
        <w:rPr>
          <w:rFonts w:ascii="Times New Roman" w:hAnsi="Times New Roman"/>
          <w:color w:val="000000" w:themeColor="text1"/>
          <w:sz w:val="28"/>
          <w:szCs w:val="28"/>
          <w:lang w:val="en-US"/>
        </w:rPr>
      </w:pPr>
      <w:bookmarkStart w:id="13" w:name="_Toc179399668"/>
      <w:r>
        <w:rPr>
          <w:rStyle w:val="20"/>
          <w:rFonts w:ascii="Times New Roman" w:hAnsi="Times New Roman"/>
          <w:b/>
          <w:bCs/>
          <w:color w:val="000000" w:themeColor="text1"/>
          <w:sz w:val="28"/>
          <w:szCs w:val="28"/>
          <w:lang w:val="en-US"/>
        </w:rPr>
        <w:t xml:space="preserve">3.3 Personnel training and system implementation. Methods for measuring the success of an information security system. Constant updating and </w:t>
      </w:r>
      <w:r>
        <w:rPr>
          <w:rFonts w:ascii="Times New Roman" w:hAnsi="Times New Roman"/>
          <w:color w:val="000000" w:themeColor="text1"/>
          <w:sz w:val="28"/>
          <w:szCs w:val="28"/>
          <w:lang w:val="en-US"/>
        </w:rPr>
        <w:t>adaptation.</w:t>
      </w:r>
      <w:bookmarkEnd w:id="13"/>
    </w:p>
    <w:p w14:paraId="506EFB4E" w14:textId="77777777" w:rsidR="00C93F62" w:rsidRPr="00C93F62" w:rsidRDefault="00C93F62" w:rsidP="00C93F62">
      <w:pPr>
        <w:spacing w:after="0" w:line="360" w:lineRule="auto"/>
        <w:ind w:firstLine="709"/>
        <w:rPr>
          <w:lang w:val="en-US"/>
        </w:rPr>
      </w:pPr>
    </w:p>
    <w:p w14:paraId="58830549" w14:textId="77777777" w:rsidR="003076D6" w:rsidRPr="009842CE" w:rsidRDefault="00E3624D" w:rsidP="00C93F62">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The realm of personnel training and system implementation in information security represents a critical nexus where theoretical knowledge meets practical application. In the ever-evolving landscape of cyber threats and technological advancements, the human element remains both the strongest asset and the most vulnerable point in any security infrastructure. Crafting a comprehensive training program that not only imparts technical skills but also fosters a security-conscious culture is paramount to the success of any information security system. At its core, effective personnel training in information security must be multifaceted, addressing not only the technical aspects of security protocols and tools but also the psychological and behavioral components that influence human decision-making in high-stakes situations. A holistic approach to training incorporates elements of threat awareness, risk assessment, incident response, and ethical considerations. By grounding technical instruction in real-world scenarios and case studies, organizations can bridge the gap between theoretical knowledge and practical application, enabling personnel to develop the critical thinking skills necessary to navigate complex security challenges.</w:t>
      </w:r>
    </w:p>
    <w:p w14:paraId="356EB01E" w14:textId="77777777" w:rsidR="003076D6" w:rsidRPr="009842CE" w:rsidRDefault="00E3624D" w:rsidP="00C93F62">
      <w:pPr>
        <w:spacing w:after="0" w:line="360" w:lineRule="auto"/>
        <w:ind w:firstLine="709"/>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implementation of an information security system goes hand in hand with personnel training, as even the most sophisticated technological solutions require skilled operators to function effectively. A robust implementation strategy must consider the organizational context, existing infrastructure, and long-term security objectives. It involves a careful orchestration of hardware deployment, software integration, policy formulation, and process redesign. Moreover, successful implementation necessitates buy-in from all levels of the organization, from C-suite </w:t>
      </w:r>
      <w:r w:rsidRPr="009842CE">
        <w:rPr>
          <w:rFonts w:ascii="Times New Roman" w:hAnsi="Times New Roman"/>
          <w:color w:val="000000" w:themeColor="text1"/>
          <w:sz w:val="28"/>
          <w:szCs w:val="28"/>
          <w:lang w:val="en-US"/>
        </w:rPr>
        <w:lastRenderedPageBreak/>
        <w:t>executives to front-line employees, underscoring the importance of clear communication and change management strategies throughout the implementation process. Measuring the success of an information security system presents unique challenges due to the dynamic nature of cyber threats and the preventive nature of security measures. Traditional metrics such as the number of incidents prevented or the speed of threat detection provide valuable insights but often fail to capture the full spectrum of an information security system's effectiveness. A more comprehensive approach to measurement incorporates both quantitative and qualitative metrics, assessing not only technical performance but also user behavior, organizational resilience, and alignment with business objectives.</w:t>
      </w:r>
    </w:p>
    <w:p w14:paraId="726733E8" w14:textId="77777777" w:rsidR="003076D6" w:rsidRPr="009842CE" w:rsidRDefault="00E3624D">
      <w:pPr>
        <w:spacing w:after="0" w:line="360" w:lineRule="auto"/>
        <w:ind w:firstLineChars="125" w:firstLine="350"/>
        <w:jc w:val="right"/>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Table 3.5</w:t>
      </w:r>
    </w:p>
    <w:p w14:paraId="7C3F3048" w14:textId="77777777" w:rsidR="003076D6" w:rsidRPr="009842CE" w:rsidRDefault="00E3624D">
      <w:pPr>
        <w:spacing w:after="0" w:line="360" w:lineRule="auto"/>
        <w:ind w:firstLineChars="125" w:firstLine="351"/>
        <w:jc w:val="center"/>
        <w:rPr>
          <w:rFonts w:ascii="Times New Roman" w:hAnsi="Times New Roman"/>
          <w:b/>
          <w:bCs/>
          <w:color w:val="000000" w:themeColor="text1"/>
          <w:sz w:val="28"/>
          <w:szCs w:val="28"/>
          <w:lang w:val="en-US"/>
        </w:rPr>
      </w:pPr>
      <w:r w:rsidRPr="009842CE">
        <w:rPr>
          <w:rFonts w:ascii="Times New Roman" w:hAnsi="Times New Roman"/>
          <w:b/>
          <w:bCs/>
          <w:color w:val="000000" w:themeColor="text1"/>
          <w:sz w:val="28"/>
          <w:szCs w:val="28"/>
          <w:lang w:val="en-US"/>
        </w:rPr>
        <w:t>Key Performance Indicators for Information Security System Effectiveness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2099"/>
        <w:gridCol w:w="2143"/>
        <w:gridCol w:w="1870"/>
      </w:tblGrid>
      <w:tr w:rsidR="003076D6" w14:paraId="03FD17B6" w14:textId="77777777">
        <w:tc>
          <w:tcPr>
            <w:tcW w:w="0" w:type="auto"/>
            <w:shd w:val="clear" w:color="auto" w:fill="auto"/>
          </w:tcPr>
          <w:p w14:paraId="1F2C34AB" w14:textId="77777777" w:rsidR="003076D6" w:rsidRDefault="00E3624D">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Metric</w:t>
            </w:r>
            <w:proofErr w:type="spellEnd"/>
          </w:p>
        </w:tc>
        <w:tc>
          <w:tcPr>
            <w:tcW w:w="0" w:type="auto"/>
            <w:shd w:val="clear" w:color="auto" w:fill="auto"/>
          </w:tcPr>
          <w:p w14:paraId="7DED36FE" w14:textId="77777777" w:rsidR="003076D6" w:rsidRDefault="00E3624D">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Pre-Implementation</w:t>
            </w:r>
            <w:proofErr w:type="spellEnd"/>
          </w:p>
        </w:tc>
        <w:tc>
          <w:tcPr>
            <w:tcW w:w="0" w:type="auto"/>
            <w:shd w:val="clear" w:color="auto" w:fill="auto"/>
          </w:tcPr>
          <w:p w14:paraId="1063BB4B" w14:textId="77777777" w:rsidR="003076D6" w:rsidRDefault="00E3624D">
            <w:pPr>
              <w:rPr>
                <w:rFonts w:ascii="Times New Roman" w:hAnsi="Times New Roman"/>
                <w:b/>
                <w:bCs/>
                <w:color w:val="000000" w:themeColor="text1"/>
                <w:sz w:val="24"/>
                <w:szCs w:val="24"/>
              </w:rPr>
            </w:pPr>
            <w:r>
              <w:rPr>
                <w:rFonts w:ascii="Times New Roman" w:hAnsi="Times New Roman"/>
                <w:b/>
                <w:bCs/>
                <w:color w:val="000000" w:themeColor="text1"/>
                <w:sz w:val="24"/>
                <w:szCs w:val="24"/>
              </w:rPr>
              <w:t>Post-</w:t>
            </w:r>
            <w:proofErr w:type="spellStart"/>
            <w:r>
              <w:rPr>
                <w:rFonts w:ascii="Times New Roman" w:hAnsi="Times New Roman"/>
                <w:b/>
                <w:bCs/>
                <w:color w:val="000000" w:themeColor="text1"/>
                <w:sz w:val="24"/>
                <w:szCs w:val="24"/>
              </w:rPr>
              <w:t>Implementation</w:t>
            </w:r>
            <w:proofErr w:type="spellEnd"/>
          </w:p>
        </w:tc>
        <w:tc>
          <w:tcPr>
            <w:tcW w:w="0" w:type="auto"/>
            <w:shd w:val="clear" w:color="auto" w:fill="auto"/>
          </w:tcPr>
          <w:p w14:paraId="5D14DA07" w14:textId="77777777" w:rsidR="003076D6" w:rsidRDefault="00E3624D">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Improvement</w:t>
            </w:r>
            <w:proofErr w:type="spellEnd"/>
            <w:r>
              <w:rPr>
                <w:rFonts w:ascii="Times New Roman" w:hAnsi="Times New Roman"/>
                <w:b/>
                <w:bCs/>
                <w:color w:val="000000" w:themeColor="text1"/>
                <w:sz w:val="24"/>
                <w:szCs w:val="24"/>
              </w:rPr>
              <w:t xml:space="preserve"> (%)</w:t>
            </w:r>
          </w:p>
        </w:tc>
      </w:tr>
      <w:tr w:rsidR="003076D6" w14:paraId="55972592" w14:textId="77777777">
        <w:tc>
          <w:tcPr>
            <w:tcW w:w="0" w:type="auto"/>
            <w:shd w:val="clear" w:color="auto" w:fill="auto"/>
          </w:tcPr>
          <w:p w14:paraId="1F835A71" w14:textId="77777777" w:rsidR="003076D6" w:rsidRPr="009842CE" w:rsidRDefault="00E3624D">
            <w:pPr>
              <w:rPr>
                <w:rFonts w:ascii="Times New Roman" w:hAnsi="Times New Roman"/>
                <w:color w:val="000000" w:themeColor="text1"/>
                <w:sz w:val="24"/>
                <w:szCs w:val="24"/>
                <w:lang w:val="en-US"/>
              </w:rPr>
            </w:pPr>
            <w:r w:rsidRPr="009842CE">
              <w:rPr>
                <w:rFonts w:ascii="Times New Roman" w:hAnsi="Times New Roman"/>
                <w:color w:val="000000" w:themeColor="text1"/>
                <w:sz w:val="24"/>
                <w:szCs w:val="24"/>
                <w:lang w:val="en-US"/>
              </w:rPr>
              <w:t>Average Time to Detect Threats (hours)</w:t>
            </w:r>
          </w:p>
        </w:tc>
        <w:tc>
          <w:tcPr>
            <w:tcW w:w="0" w:type="auto"/>
            <w:shd w:val="clear" w:color="auto" w:fill="auto"/>
          </w:tcPr>
          <w:p w14:paraId="0D3152CE"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48</w:t>
            </w:r>
          </w:p>
        </w:tc>
        <w:tc>
          <w:tcPr>
            <w:tcW w:w="0" w:type="auto"/>
            <w:shd w:val="clear" w:color="auto" w:fill="auto"/>
          </w:tcPr>
          <w:p w14:paraId="384273B1"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0" w:type="auto"/>
            <w:shd w:val="clear" w:color="auto" w:fill="auto"/>
          </w:tcPr>
          <w:p w14:paraId="685D1262"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87.5</w:t>
            </w:r>
          </w:p>
        </w:tc>
      </w:tr>
      <w:tr w:rsidR="003076D6" w14:paraId="64F9300D" w14:textId="77777777">
        <w:tc>
          <w:tcPr>
            <w:tcW w:w="0" w:type="auto"/>
            <w:shd w:val="clear" w:color="auto" w:fill="auto"/>
          </w:tcPr>
          <w:p w14:paraId="2289486E"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Successful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Phishing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Attempts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monthly</w:t>
            </w:r>
            <w:proofErr w:type="spellEnd"/>
            <w:r>
              <w:rPr>
                <w:rFonts w:ascii="Times New Roman" w:hAnsi="Times New Roman"/>
                <w:color w:val="000000" w:themeColor="text1"/>
                <w:sz w:val="24"/>
                <w:szCs w:val="24"/>
              </w:rPr>
              <w:t>)</w:t>
            </w:r>
          </w:p>
        </w:tc>
        <w:tc>
          <w:tcPr>
            <w:tcW w:w="0" w:type="auto"/>
            <w:shd w:val="clear" w:color="auto" w:fill="auto"/>
          </w:tcPr>
          <w:p w14:paraId="07AC5724"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0" w:type="auto"/>
            <w:shd w:val="clear" w:color="auto" w:fill="auto"/>
          </w:tcPr>
          <w:p w14:paraId="7997B5E0"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0" w:type="auto"/>
            <w:shd w:val="clear" w:color="auto" w:fill="auto"/>
          </w:tcPr>
          <w:p w14:paraId="4C293C40"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88</w:t>
            </w:r>
          </w:p>
        </w:tc>
      </w:tr>
      <w:tr w:rsidR="003076D6" w14:paraId="0816ED95" w14:textId="77777777">
        <w:tc>
          <w:tcPr>
            <w:tcW w:w="0" w:type="auto"/>
            <w:shd w:val="clear" w:color="auto" w:fill="auto"/>
          </w:tcPr>
          <w:p w14:paraId="46B54388"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Employee</w:t>
            </w:r>
            <w:proofErr w:type="spellEnd"/>
            <w:r>
              <w:rPr>
                <w:rFonts w:ascii="Times New Roman" w:hAnsi="Times New Roman"/>
                <w:color w:val="000000" w:themeColor="text1"/>
                <w:sz w:val="24"/>
                <w:szCs w:val="24"/>
              </w:rPr>
              <w:t xml:space="preserve"> Security </w:t>
            </w:r>
            <w:proofErr w:type="spellStart"/>
            <w:r>
              <w:rPr>
                <w:rFonts w:ascii="Times New Roman" w:hAnsi="Times New Roman"/>
                <w:color w:val="000000" w:themeColor="text1"/>
                <w:sz w:val="24"/>
                <w:szCs w:val="24"/>
              </w:rPr>
              <w:t>Awareness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Score</w:t>
            </w:r>
            <w:proofErr w:type="spellEnd"/>
            <w:r>
              <w:rPr>
                <w:rFonts w:ascii="Times New Roman" w:hAnsi="Times New Roman"/>
                <w:color w:val="000000" w:themeColor="text1"/>
                <w:sz w:val="24"/>
                <w:szCs w:val="24"/>
              </w:rPr>
              <w:t xml:space="preserve"> (0-100)</w:t>
            </w:r>
          </w:p>
        </w:tc>
        <w:tc>
          <w:tcPr>
            <w:tcW w:w="0" w:type="auto"/>
            <w:shd w:val="clear" w:color="auto" w:fill="auto"/>
          </w:tcPr>
          <w:p w14:paraId="32EC85F5"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65</w:t>
            </w:r>
          </w:p>
        </w:tc>
        <w:tc>
          <w:tcPr>
            <w:tcW w:w="0" w:type="auto"/>
            <w:shd w:val="clear" w:color="auto" w:fill="auto"/>
          </w:tcPr>
          <w:p w14:paraId="36DBE1C5"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92</w:t>
            </w:r>
          </w:p>
        </w:tc>
        <w:tc>
          <w:tcPr>
            <w:tcW w:w="0" w:type="auto"/>
            <w:shd w:val="clear" w:color="auto" w:fill="auto"/>
          </w:tcPr>
          <w:p w14:paraId="2C710D45"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41.5</w:t>
            </w:r>
          </w:p>
        </w:tc>
      </w:tr>
      <w:tr w:rsidR="003076D6" w14:paraId="4A2882FC" w14:textId="77777777">
        <w:tc>
          <w:tcPr>
            <w:tcW w:w="0" w:type="auto"/>
            <w:shd w:val="clear" w:color="auto" w:fill="auto"/>
          </w:tcPr>
          <w:p w14:paraId="72A5149D"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Compliance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Audit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Pass</w:t>
            </w:r>
            <w:proofErr w:type="spellEnd"/>
            <w:r>
              <w:rPr>
                <w:rFonts w:ascii="Times New Roman" w:hAnsi="Times New Roman"/>
                <w:color w:val="000000" w:themeColor="text1"/>
                <w:sz w:val="24"/>
                <w:szCs w:val="24"/>
              </w:rPr>
              <w:t xml:space="preserve"> Rate (%)</w:t>
            </w:r>
          </w:p>
        </w:tc>
        <w:tc>
          <w:tcPr>
            <w:tcW w:w="0" w:type="auto"/>
            <w:shd w:val="clear" w:color="auto" w:fill="auto"/>
          </w:tcPr>
          <w:p w14:paraId="4214C0AC"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78</w:t>
            </w:r>
          </w:p>
        </w:tc>
        <w:tc>
          <w:tcPr>
            <w:tcW w:w="0" w:type="auto"/>
            <w:shd w:val="clear" w:color="auto" w:fill="auto"/>
          </w:tcPr>
          <w:p w14:paraId="31306738"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98</w:t>
            </w:r>
          </w:p>
        </w:tc>
        <w:tc>
          <w:tcPr>
            <w:tcW w:w="0" w:type="auto"/>
            <w:shd w:val="clear" w:color="auto" w:fill="auto"/>
          </w:tcPr>
          <w:p w14:paraId="28F495EE"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25.6</w:t>
            </w:r>
          </w:p>
        </w:tc>
      </w:tr>
      <w:tr w:rsidR="003076D6" w14:paraId="3EC3D637" w14:textId="77777777">
        <w:tc>
          <w:tcPr>
            <w:tcW w:w="0" w:type="auto"/>
            <w:shd w:val="clear" w:color="auto" w:fill="auto"/>
          </w:tcPr>
          <w:p w14:paraId="0F35C7E1" w14:textId="77777777" w:rsidR="003076D6" w:rsidRPr="009842CE" w:rsidRDefault="00E3624D">
            <w:pPr>
              <w:rPr>
                <w:rFonts w:ascii="Times New Roman" w:hAnsi="Times New Roman"/>
                <w:color w:val="000000" w:themeColor="text1"/>
                <w:sz w:val="24"/>
                <w:szCs w:val="24"/>
                <w:lang w:val="en-US"/>
              </w:rPr>
            </w:pPr>
            <w:r w:rsidRPr="009842CE">
              <w:rPr>
                <w:rFonts w:ascii="Times New Roman" w:hAnsi="Times New Roman"/>
                <w:color w:val="000000" w:themeColor="text1"/>
                <w:sz w:val="24"/>
                <w:szCs w:val="24"/>
                <w:lang w:val="en-US"/>
              </w:rPr>
              <w:t>Mean Time to Resolve Incidents (hours)</w:t>
            </w:r>
          </w:p>
        </w:tc>
        <w:tc>
          <w:tcPr>
            <w:tcW w:w="0" w:type="auto"/>
            <w:shd w:val="clear" w:color="auto" w:fill="auto"/>
          </w:tcPr>
          <w:p w14:paraId="1D41BD69"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72</w:t>
            </w:r>
          </w:p>
        </w:tc>
        <w:tc>
          <w:tcPr>
            <w:tcW w:w="0" w:type="auto"/>
            <w:shd w:val="clear" w:color="auto" w:fill="auto"/>
          </w:tcPr>
          <w:p w14:paraId="7E0C213C"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24</w:t>
            </w:r>
          </w:p>
        </w:tc>
        <w:tc>
          <w:tcPr>
            <w:tcW w:w="0" w:type="auto"/>
            <w:shd w:val="clear" w:color="auto" w:fill="auto"/>
          </w:tcPr>
          <w:p w14:paraId="3263EE90"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66.7</w:t>
            </w:r>
          </w:p>
        </w:tc>
      </w:tr>
      <w:tr w:rsidR="003076D6" w14:paraId="21BE9E68" w14:textId="77777777">
        <w:tc>
          <w:tcPr>
            <w:tcW w:w="0" w:type="auto"/>
            <w:shd w:val="clear" w:color="auto" w:fill="auto"/>
          </w:tcPr>
          <w:p w14:paraId="79FDD5E4" w14:textId="77777777" w:rsidR="003076D6" w:rsidRPr="009842CE" w:rsidRDefault="00E3624D">
            <w:pPr>
              <w:rPr>
                <w:rFonts w:ascii="Times New Roman" w:hAnsi="Times New Roman"/>
                <w:color w:val="000000" w:themeColor="text1"/>
                <w:sz w:val="24"/>
                <w:szCs w:val="24"/>
                <w:lang w:val="en-US"/>
              </w:rPr>
            </w:pPr>
            <w:r w:rsidRPr="009842CE">
              <w:rPr>
                <w:rFonts w:ascii="Times New Roman" w:hAnsi="Times New Roman"/>
                <w:color w:val="000000" w:themeColor="text1"/>
                <w:sz w:val="24"/>
                <w:szCs w:val="24"/>
                <w:lang w:val="en-US"/>
              </w:rPr>
              <w:t>Security Budget as % of IT Budget</w:t>
            </w:r>
          </w:p>
        </w:tc>
        <w:tc>
          <w:tcPr>
            <w:tcW w:w="0" w:type="auto"/>
            <w:shd w:val="clear" w:color="auto" w:fill="auto"/>
          </w:tcPr>
          <w:p w14:paraId="1A038AD6"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0" w:type="auto"/>
            <w:shd w:val="clear" w:color="auto" w:fill="auto"/>
          </w:tcPr>
          <w:p w14:paraId="14F1E2BA"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0" w:type="auto"/>
            <w:shd w:val="clear" w:color="auto" w:fill="auto"/>
          </w:tcPr>
          <w:p w14:paraId="1E93A8C7"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140</w:t>
            </w:r>
          </w:p>
        </w:tc>
      </w:tr>
    </w:tbl>
    <w:p w14:paraId="28CFB388" w14:textId="5F7B705C" w:rsidR="003076D6" w:rsidRDefault="00C93F62">
      <w:pPr>
        <w:spacing w:after="0" w:line="360" w:lineRule="auto"/>
        <w:ind w:firstLineChars="125" w:firstLine="350"/>
        <w:jc w:val="both"/>
        <w:rPr>
          <w:rFonts w:ascii="Times New Roman" w:eastAsia="SimSun" w:hAnsi="Times New Roman"/>
          <w:i/>
          <w:iCs/>
          <w:color w:val="000000" w:themeColor="text1"/>
          <w:sz w:val="28"/>
          <w:szCs w:val="28"/>
          <w:lang w:val="en-US" w:eastAsia="zh-CN"/>
        </w:rPr>
      </w:pPr>
      <w:r w:rsidRPr="00FA406C">
        <w:rPr>
          <w:rFonts w:ascii="Times New Roman" w:eastAsia="SimSun" w:hAnsi="Times New Roman"/>
          <w:color w:val="000000" w:themeColor="text1"/>
          <w:sz w:val="28"/>
          <w:szCs w:val="28"/>
          <w:lang w:val="en-US" w:eastAsia="zh-CN"/>
        </w:rPr>
        <w:t xml:space="preserve">Source: </w:t>
      </w:r>
      <w:r w:rsidRPr="00FA406C">
        <w:rPr>
          <w:rFonts w:ascii="Times New Roman" w:eastAsia="SimSun" w:hAnsi="Times New Roman"/>
          <w:i/>
          <w:iCs/>
          <w:color w:val="000000" w:themeColor="text1"/>
          <w:sz w:val="28"/>
          <w:szCs w:val="28"/>
          <w:lang w:val="en-US" w:eastAsia="zh-CN"/>
        </w:rPr>
        <w:t>compiled by the author</w:t>
      </w:r>
    </w:p>
    <w:p w14:paraId="1D9275CE" w14:textId="77777777" w:rsidR="00C93F62" w:rsidRPr="00C93F62" w:rsidRDefault="00C93F62">
      <w:pPr>
        <w:spacing w:after="0" w:line="360" w:lineRule="auto"/>
        <w:ind w:firstLineChars="125" w:firstLine="350"/>
        <w:jc w:val="both"/>
        <w:rPr>
          <w:rFonts w:ascii="Times New Roman" w:hAnsi="Times New Roman"/>
          <w:color w:val="000000" w:themeColor="text1"/>
          <w:sz w:val="28"/>
          <w:szCs w:val="28"/>
          <w:lang w:val="en-US"/>
        </w:rPr>
      </w:pPr>
    </w:p>
    <w:p w14:paraId="43272147" w14:textId="77777777" w:rsidR="003076D6" w:rsidRPr="009842CE" w:rsidRDefault="00E3624D" w:rsidP="00C93F62">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constant updating and adaptation of information security systems and training programs is not merely a best practice but a fundamental necessity in the face of rapidly evolving cyber threats. The cybersecurity landscape is characterized by its dynamism, with new vulnerabilities, attack vectors, and threat actors emerging at an unprecedented pace. Organizations must cultivate a culture of continuous </w:t>
      </w:r>
      <w:r w:rsidRPr="009842CE">
        <w:rPr>
          <w:rFonts w:ascii="Times New Roman" w:hAnsi="Times New Roman"/>
          <w:color w:val="000000" w:themeColor="text1"/>
          <w:sz w:val="28"/>
          <w:szCs w:val="28"/>
          <w:lang w:val="en-US"/>
        </w:rPr>
        <w:lastRenderedPageBreak/>
        <w:t>learning and improvement, where security protocols and training curricula are regularly reviewed and updated to address emerging threats and leverage new protective technologies. Adaptive learning systems, powered by artificial intelligence and machine learning algorithms, offer promising avenues for personalized and context-aware security training. These systems can analyze individual performance data and behavioral patterns to tailor training content and delivery methods, ensuring that each employee receives the most relevant and effective instruction. By incorporating real-time threat intelligence and simulated attack scenarios, adaptive learning platforms can keep personnel skills sharp and responsive to the latest security challenges.</w:t>
      </w:r>
    </w:p>
    <w:p w14:paraId="4F347576" w14:textId="77777777" w:rsidR="003076D6" w:rsidRPr="009842CE" w:rsidRDefault="00E3624D" w:rsidP="00C93F62">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integration of gamification elements into security training has shown significant promise in enhancing engagement and knowledge retention. By transforming learning objectives into interactive challenges and competitive scenarios, organizations can tap into intrinsic motivators that drive sustained behavioral change. Leaderboards, achievement badges, and team-based competitions not only make training more enjoyable but also foster a sense of collective responsibility for organizational security. Measuring the long-term impact of security training and system implementation requires a multifaceted approach that goes beyond immediate performance metrics. Longitudinal studies tracking changes in security incidents, policy compliance, and overall organizational resilience provide valuable insights into the enduring effects of security initiatives. Moreover, qualitative assessments such as employee feedback surveys and focus groups can uncover nuanced improvements in security culture and risk awareness that may not be immediately apparent in quantitative data. The concept of «security by design» has gained traction as organizations recognize the importance of integrating security considerations into every aspect of their operations, from product development to customer service. This approach requires a fundamental shift in organizational thinking, where security is not viewed as an add-on or afterthought but as an integral component of all business processes. Implementing security by design principles </w:t>
      </w:r>
      <w:r w:rsidRPr="009842CE">
        <w:rPr>
          <w:rFonts w:ascii="Times New Roman" w:hAnsi="Times New Roman"/>
          <w:color w:val="000000" w:themeColor="text1"/>
          <w:sz w:val="28"/>
          <w:szCs w:val="28"/>
          <w:lang w:val="en-US"/>
        </w:rPr>
        <w:lastRenderedPageBreak/>
        <w:t>necessitates cross-functional collaboration and a shared understanding of security objectives across all levels of the organization.</w:t>
      </w:r>
    </w:p>
    <w:p w14:paraId="2A8B1373" w14:textId="77777777" w:rsidR="003076D6" w:rsidRPr="009842CE" w:rsidRDefault="00E3624D" w:rsidP="00C93F62">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As organizations increasingly rely on cloud services and distributed workforces, the traditional perimeter-based approach to security has given way to more flexible and adaptive models. Zero Trust architectures, which operate on the principle of «never trust, always </w:t>
      </w:r>
      <w:proofErr w:type="gramStart"/>
      <w:r w:rsidRPr="009842CE">
        <w:rPr>
          <w:rFonts w:ascii="Times New Roman" w:hAnsi="Times New Roman"/>
          <w:color w:val="000000" w:themeColor="text1"/>
          <w:sz w:val="28"/>
          <w:szCs w:val="28"/>
          <w:lang w:val="en-US"/>
        </w:rPr>
        <w:t>verify,»</w:t>
      </w:r>
      <w:proofErr w:type="gramEnd"/>
      <w:r w:rsidRPr="009842CE">
        <w:rPr>
          <w:rFonts w:ascii="Times New Roman" w:hAnsi="Times New Roman"/>
          <w:color w:val="000000" w:themeColor="text1"/>
          <w:sz w:val="28"/>
          <w:szCs w:val="28"/>
          <w:lang w:val="en-US"/>
        </w:rPr>
        <w:t xml:space="preserve"> represent a paradigm shift in how organizations approach access control and data protection. Training personnel to operate effectively within a Zero Trust framework requires a fundamental reassessment of long-held assumptions about security and a commitment to continuous authentication and authorization processes. The ethical dimensions of information security have come to the forefront as organizations grapple with complex issues surrounding data privacy, surveillance, and the societal impact of security technologies. Training programs must incorporate modules on ethical decision-making, helping personnel navigate the often-murky waters of security ethics. By fostering a deep understanding of the ethical implications of security practices, organizations can build trust with stakeholders and ensure that their security measures align with broader societal values.</w:t>
      </w:r>
    </w:p>
    <w:p w14:paraId="3475E59D" w14:textId="71A2B75B" w:rsidR="003076D6" w:rsidRDefault="00E3624D" w:rsidP="00C93F62">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The globalization of business operations introduces additional complexities to personnel training and system implementation in information security. Organizations must navigate diverse regulatory landscapes, cultural norms, and technological infrastructures across different regions. Developing training programs that are both globally consistent and locally relevant requires careful consideration of language barriers, cultural sensitivities, and regional threat landscapes.</w:t>
      </w:r>
    </w:p>
    <w:p w14:paraId="4B87DA03" w14:textId="77777777" w:rsidR="001D6260" w:rsidRPr="009842CE" w:rsidRDefault="001D6260" w:rsidP="001D6260">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convergence of physical and digital security presents new challenges and opportunities for personnel training and system implementation. As Internet of Things (IoT) devices proliferate and cyber-physical systems become more prevalent, the boundaries between digital and physical security blur. Training programs must evolve to address the unique security considerations of smart buildings, industrial control systems, and other cyber-physical environments. This convergence </w:t>
      </w:r>
      <w:r w:rsidRPr="009842CE">
        <w:rPr>
          <w:rFonts w:ascii="Times New Roman" w:hAnsi="Times New Roman"/>
          <w:color w:val="000000" w:themeColor="text1"/>
          <w:sz w:val="28"/>
          <w:szCs w:val="28"/>
          <w:lang w:val="en-US"/>
        </w:rPr>
        <w:lastRenderedPageBreak/>
        <w:t>necessitates collaboration between traditionally separate domains of expertise, fostering a more holistic approach to organizational security.</w:t>
      </w:r>
    </w:p>
    <w:p w14:paraId="35C39555" w14:textId="77777777" w:rsidR="001D6260" w:rsidRPr="009842CE" w:rsidRDefault="001D6260" w:rsidP="001D6260">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In conclusion, the landscape of personnel training and system implementation in information security is characterized by its complexity, dynamism, and far-reaching implications for organizational resilience. By adopting a comprehensive approach that combines technical expertise with behavioral insights, ethical considerations, and adaptive learning strategies, organizations can build a robust security culture capable of withstanding the evolving challenges of the digital age. The journey towards effective information security is ongoing, requiring constant vigilance, adaptation, and a commitment to continuous improvement in the face of ever-changing threats and technological landscapes.</w:t>
      </w:r>
    </w:p>
    <w:p w14:paraId="0A6122FC" w14:textId="77777777" w:rsidR="001D6260" w:rsidRPr="009842CE" w:rsidRDefault="001D6260" w:rsidP="00C93F62">
      <w:pPr>
        <w:spacing w:after="0" w:line="360" w:lineRule="auto"/>
        <w:ind w:firstLineChars="125" w:firstLine="350"/>
        <w:jc w:val="both"/>
        <w:rPr>
          <w:rFonts w:ascii="Times New Roman" w:hAnsi="Times New Roman"/>
          <w:color w:val="000000" w:themeColor="text1"/>
          <w:sz w:val="28"/>
          <w:szCs w:val="28"/>
          <w:lang w:val="en-US"/>
        </w:rPr>
      </w:pPr>
    </w:p>
    <w:p w14:paraId="29F692C6" w14:textId="77777777" w:rsidR="003076D6" w:rsidRPr="009842CE" w:rsidRDefault="00E3624D">
      <w:pPr>
        <w:spacing w:after="0" w:line="360" w:lineRule="auto"/>
        <w:ind w:firstLineChars="125" w:firstLine="350"/>
        <w:jc w:val="right"/>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Table 3.6</w:t>
      </w:r>
    </w:p>
    <w:p w14:paraId="73698E7E" w14:textId="77777777" w:rsidR="003076D6" w:rsidRPr="009842CE" w:rsidRDefault="00E3624D">
      <w:pPr>
        <w:spacing w:after="0" w:line="360" w:lineRule="auto"/>
        <w:ind w:firstLineChars="125" w:firstLine="351"/>
        <w:jc w:val="center"/>
        <w:rPr>
          <w:rFonts w:ascii="Times New Roman" w:hAnsi="Times New Roman"/>
          <w:b/>
          <w:bCs/>
          <w:color w:val="000000" w:themeColor="text1"/>
          <w:sz w:val="28"/>
          <w:szCs w:val="28"/>
          <w:lang w:val="en-US"/>
        </w:rPr>
      </w:pPr>
      <w:r w:rsidRPr="009842CE">
        <w:rPr>
          <w:rFonts w:ascii="Times New Roman" w:hAnsi="Times New Roman"/>
          <w:b/>
          <w:bCs/>
          <w:color w:val="000000" w:themeColor="text1"/>
          <w:sz w:val="28"/>
          <w:szCs w:val="28"/>
          <w:lang w:val="en-US"/>
        </w:rPr>
        <w:t>Global Information Security Training Effectiveness by Region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639"/>
        <w:gridCol w:w="2116"/>
        <w:gridCol w:w="1688"/>
        <w:gridCol w:w="2093"/>
      </w:tblGrid>
      <w:tr w:rsidR="003076D6" w14:paraId="3D8B373A" w14:textId="77777777" w:rsidTr="001D6260">
        <w:tc>
          <w:tcPr>
            <w:tcW w:w="1701" w:type="dxa"/>
            <w:shd w:val="clear" w:color="auto" w:fill="auto"/>
          </w:tcPr>
          <w:p w14:paraId="338C6C70" w14:textId="77777777" w:rsidR="003076D6" w:rsidRDefault="00E3624D">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Region</w:t>
            </w:r>
            <w:proofErr w:type="spellEnd"/>
          </w:p>
        </w:tc>
        <w:tc>
          <w:tcPr>
            <w:tcW w:w="1639" w:type="dxa"/>
            <w:shd w:val="clear" w:color="auto" w:fill="auto"/>
          </w:tcPr>
          <w:p w14:paraId="2D28D77C" w14:textId="77777777" w:rsidR="003076D6" w:rsidRDefault="00E3624D">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Training</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Completion</w:t>
            </w:r>
            <w:proofErr w:type="spellEnd"/>
            <w:r>
              <w:rPr>
                <w:rFonts w:ascii="Times New Roman" w:hAnsi="Times New Roman"/>
                <w:b/>
                <w:bCs/>
                <w:color w:val="000000" w:themeColor="text1"/>
                <w:sz w:val="24"/>
                <w:szCs w:val="24"/>
              </w:rPr>
              <w:t xml:space="preserve"> Rate (%)</w:t>
            </w:r>
          </w:p>
        </w:tc>
        <w:tc>
          <w:tcPr>
            <w:tcW w:w="0" w:type="auto"/>
            <w:shd w:val="clear" w:color="auto" w:fill="auto"/>
          </w:tcPr>
          <w:p w14:paraId="12DF7EE0" w14:textId="77777777" w:rsidR="003076D6" w:rsidRDefault="00E3624D">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Knowledge</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Retention</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Score</w:t>
            </w:r>
            <w:proofErr w:type="spellEnd"/>
            <w:r>
              <w:rPr>
                <w:rFonts w:ascii="Times New Roman" w:hAnsi="Times New Roman"/>
                <w:b/>
                <w:bCs/>
                <w:color w:val="000000" w:themeColor="text1"/>
                <w:sz w:val="24"/>
                <w:szCs w:val="24"/>
              </w:rPr>
              <w:t xml:space="preserve"> (0-100)</w:t>
            </w:r>
          </w:p>
        </w:tc>
        <w:tc>
          <w:tcPr>
            <w:tcW w:w="0" w:type="auto"/>
            <w:shd w:val="clear" w:color="auto" w:fill="auto"/>
          </w:tcPr>
          <w:p w14:paraId="23130E26" w14:textId="77777777" w:rsidR="003076D6" w:rsidRDefault="00E3624D">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Incident</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Reduction</w:t>
            </w:r>
            <w:proofErr w:type="spellEnd"/>
            <w:r>
              <w:rPr>
                <w:rFonts w:ascii="Times New Roman" w:hAnsi="Times New Roman"/>
                <w:b/>
                <w:bCs/>
                <w:color w:val="000000" w:themeColor="text1"/>
                <w:sz w:val="24"/>
                <w:szCs w:val="24"/>
              </w:rPr>
              <w:t xml:space="preserve"> (%)</w:t>
            </w:r>
          </w:p>
        </w:tc>
        <w:tc>
          <w:tcPr>
            <w:tcW w:w="0" w:type="auto"/>
            <w:shd w:val="clear" w:color="auto" w:fill="auto"/>
          </w:tcPr>
          <w:p w14:paraId="2D12992E" w14:textId="77777777" w:rsidR="003076D6" w:rsidRDefault="00E3624D">
            <w:pPr>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Cultural</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Adaptation</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Score</w:t>
            </w:r>
            <w:proofErr w:type="spellEnd"/>
            <w:r>
              <w:rPr>
                <w:rFonts w:ascii="Times New Roman" w:hAnsi="Times New Roman"/>
                <w:b/>
                <w:bCs/>
                <w:color w:val="000000" w:themeColor="text1"/>
                <w:sz w:val="24"/>
                <w:szCs w:val="24"/>
              </w:rPr>
              <w:t xml:space="preserve"> (0-100)</w:t>
            </w:r>
          </w:p>
        </w:tc>
      </w:tr>
      <w:tr w:rsidR="003076D6" w14:paraId="69F0E680" w14:textId="77777777" w:rsidTr="001D6260">
        <w:tc>
          <w:tcPr>
            <w:tcW w:w="1701" w:type="dxa"/>
            <w:shd w:val="clear" w:color="auto" w:fill="auto"/>
          </w:tcPr>
          <w:p w14:paraId="20D28AC8"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North America</w:t>
            </w:r>
          </w:p>
        </w:tc>
        <w:tc>
          <w:tcPr>
            <w:tcW w:w="1639" w:type="dxa"/>
            <w:shd w:val="clear" w:color="auto" w:fill="auto"/>
          </w:tcPr>
          <w:p w14:paraId="4822E4E9"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94</w:t>
            </w:r>
          </w:p>
        </w:tc>
        <w:tc>
          <w:tcPr>
            <w:tcW w:w="0" w:type="auto"/>
            <w:shd w:val="clear" w:color="auto" w:fill="auto"/>
          </w:tcPr>
          <w:p w14:paraId="7DB498B4"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88</w:t>
            </w:r>
          </w:p>
        </w:tc>
        <w:tc>
          <w:tcPr>
            <w:tcW w:w="0" w:type="auto"/>
            <w:shd w:val="clear" w:color="auto" w:fill="auto"/>
          </w:tcPr>
          <w:p w14:paraId="14533E55"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76</w:t>
            </w:r>
          </w:p>
        </w:tc>
        <w:tc>
          <w:tcPr>
            <w:tcW w:w="0" w:type="auto"/>
            <w:shd w:val="clear" w:color="auto" w:fill="auto"/>
          </w:tcPr>
          <w:p w14:paraId="588B0FFB"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92</w:t>
            </w:r>
          </w:p>
        </w:tc>
      </w:tr>
      <w:tr w:rsidR="003076D6" w14:paraId="06CD7B93" w14:textId="77777777" w:rsidTr="001D6260">
        <w:tc>
          <w:tcPr>
            <w:tcW w:w="1701" w:type="dxa"/>
            <w:shd w:val="clear" w:color="auto" w:fill="auto"/>
          </w:tcPr>
          <w:p w14:paraId="59C79FEE"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Europe</w:t>
            </w:r>
          </w:p>
        </w:tc>
        <w:tc>
          <w:tcPr>
            <w:tcW w:w="1639" w:type="dxa"/>
            <w:shd w:val="clear" w:color="auto" w:fill="auto"/>
          </w:tcPr>
          <w:p w14:paraId="5A4F48B9"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91</w:t>
            </w:r>
          </w:p>
        </w:tc>
        <w:tc>
          <w:tcPr>
            <w:tcW w:w="0" w:type="auto"/>
            <w:shd w:val="clear" w:color="auto" w:fill="auto"/>
          </w:tcPr>
          <w:p w14:paraId="2EA5C430"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85</w:t>
            </w:r>
          </w:p>
        </w:tc>
        <w:tc>
          <w:tcPr>
            <w:tcW w:w="0" w:type="auto"/>
            <w:shd w:val="clear" w:color="auto" w:fill="auto"/>
          </w:tcPr>
          <w:p w14:paraId="28643D41"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72</w:t>
            </w:r>
          </w:p>
        </w:tc>
        <w:tc>
          <w:tcPr>
            <w:tcW w:w="0" w:type="auto"/>
            <w:shd w:val="clear" w:color="auto" w:fill="auto"/>
          </w:tcPr>
          <w:p w14:paraId="288EBBF5"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88</w:t>
            </w:r>
          </w:p>
        </w:tc>
      </w:tr>
      <w:tr w:rsidR="003076D6" w14:paraId="5FA3A56D" w14:textId="77777777" w:rsidTr="001D6260">
        <w:tc>
          <w:tcPr>
            <w:tcW w:w="1701" w:type="dxa"/>
            <w:shd w:val="clear" w:color="auto" w:fill="auto"/>
          </w:tcPr>
          <w:p w14:paraId="140A7A84"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Asia-Pacific</w:t>
            </w:r>
          </w:p>
        </w:tc>
        <w:tc>
          <w:tcPr>
            <w:tcW w:w="1639" w:type="dxa"/>
            <w:shd w:val="clear" w:color="auto" w:fill="auto"/>
          </w:tcPr>
          <w:p w14:paraId="710AD1B2"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89</w:t>
            </w:r>
          </w:p>
        </w:tc>
        <w:tc>
          <w:tcPr>
            <w:tcW w:w="0" w:type="auto"/>
            <w:shd w:val="clear" w:color="auto" w:fill="auto"/>
          </w:tcPr>
          <w:p w14:paraId="471B9F43"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82</w:t>
            </w:r>
          </w:p>
        </w:tc>
        <w:tc>
          <w:tcPr>
            <w:tcW w:w="0" w:type="auto"/>
            <w:shd w:val="clear" w:color="auto" w:fill="auto"/>
          </w:tcPr>
          <w:p w14:paraId="09B9A216"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68</w:t>
            </w:r>
          </w:p>
        </w:tc>
        <w:tc>
          <w:tcPr>
            <w:tcW w:w="0" w:type="auto"/>
            <w:shd w:val="clear" w:color="auto" w:fill="auto"/>
          </w:tcPr>
          <w:p w14:paraId="318BEA2E"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85</w:t>
            </w:r>
          </w:p>
        </w:tc>
      </w:tr>
      <w:tr w:rsidR="003076D6" w14:paraId="692CAE19" w14:textId="77777777" w:rsidTr="001D6260">
        <w:tc>
          <w:tcPr>
            <w:tcW w:w="1701" w:type="dxa"/>
            <w:shd w:val="clear" w:color="auto" w:fill="auto"/>
          </w:tcPr>
          <w:p w14:paraId="240E21B6" w14:textId="77777777" w:rsidR="003076D6" w:rsidRDefault="00E3624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Latin</w:t>
            </w:r>
            <w:proofErr w:type="spellEnd"/>
            <w:r>
              <w:rPr>
                <w:rFonts w:ascii="Times New Roman" w:hAnsi="Times New Roman"/>
                <w:color w:val="000000" w:themeColor="text1"/>
                <w:sz w:val="24"/>
                <w:szCs w:val="24"/>
              </w:rPr>
              <w:t xml:space="preserve"> America</w:t>
            </w:r>
          </w:p>
        </w:tc>
        <w:tc>
          <w:tcPr>
            <w:tcW w:w="1639" w:type="dxa"/>
            <w:shd w:val="clear" w:color="auto" w:fill="auto"/>
          </w:tcPr>
          <w:p w14:paraId="4D301829"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87</w:t>
            </w:r>
          </w:p>
        </w:tc>
        <w:tc>
          <w:tcPr>
            <w:tcW w:w="0" w:type="auto"/>
            <w:shd w:val="clear" w:color="auto" w:fill="auto"/>
          </w:tcPr>
          <w:p w14:paraId="491BBCF4"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79</w:t>
            </w:r>
          </w:p>
        </w:tc>
        <w:tc>
          <w:tcPr>
            <w:tcW w:w="0" w:type="auto"/>
            <w:shd w:val="clear" w:color="auto" w:fill="auto"/>
          </w:tcPr>
          <w:p w14:paraId="482CB13C"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65</w:t>
            </w:r>
          </w:p>
        </w:tc>
        <w:tc>
          <w:tcPr>
            <w:tcW w:w="0" w:type="auto"/>
            <w:shd w:val="clear" w:color="auto" w:fill="auto"/>
          </w:tcPr>
          <w:p w14:paraId="75982768"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83</w:t>
            </w:r>
          </w:p>
        </w:tc>
      </w:tr>
      <w:tr w:rsidR="003076D6" w14:paraId="077C5D3F" w14:textId="77777777" w:rsidTr="001D6260">
        <w:tc>
          <w:tcPr>
            <w:tcW w:w="1701" w:type="dxa"/>
            <w:shd w:val="clear" w:color="auto" w:fill="auto"/>
          </w:tcPr>
          <w:p w14:paraId="721FF5E2"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Africa</w:t>
            </w:r>
          </w:p>
        </w:tc>
        <w:tc>
          <w:tcPr>
            <w:tcW w:w="1639" w:type="dxa"/>
            <w:shd w:val="clear" w:color="auto" w:fill="auto"/>
          </w:tcPr>
          <w:p w14:paraId="4F28C228"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82</w:t>
            </w:r>
          </w:p>
        </w:tc>
        <w:tc>
          <w:tcPr>
            <w:tcW w:w="0" w:type="auto"/>
            <w:shd w:val="clear" w:color="auto" w:fill="auto"/>
          </w:tcPr>
          <w:p w14:paraId="69AD5777"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76</w:t>
            </w:r>
          </w:p>
        </w:tc>
        <w:tc>
          <w:tcPr>
            <w:tcW w:w="0" w:type="auto"/>
            <w:shd w:val="clear" w:color="auto" w:fill="auto"/>
          </w:tcPr>
          <w:p w14:paraId="3A014F64"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61</w:t>
            </w:r>
          </w:p>
        </w:tc>
        <w:tc>
          <w:tcPr>
            <w:tcW w:w="0" w:type="auto"/>
            <w:shd w:val="clear" w:color="auto" w:fill="auto"/>
          </w:tcPr>
          <w:p w14:paraId="5F4F7D07"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79</w:t>
            </w:r>
          </w:p>
        </w:tc>
      </w:tr>
      <w:tr w:rsidR="003076D6" w14:paraId="2F5F50DB" w14:textId="77777777" w:rsidTr="001D6260">
        <w:tc>
          <w:tcPr>
            <w:tcW w:w="1701" w:type="dxa"/>
            <w:shd w:val="clear" w:color="auto" w:fill="auto"/>
          </w:tcPr>
          <w:p w14:paraId="4911FC59"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Middle East</w:t>
            </w:r>
          </w:p>
        </w:tc>
        <w:tc>
          <w:tcPr>
            <w:tcW w:w="1639" w:type="dxa"/>
            <w:shd w:val="clear" w:color="auto" w:fill="auto"/>
          </w:tcPr>
          <w:p w14:paraId="520AC097"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85</w:t>
            </w:r>
          </w:p>
        </w:tc>
        <w:tc>
          <w:tcPr>
            <w:tcW w:w="0" w:type="auto"/>
            <w:shd w:val="clear" w:color="auto" w:fill="auto"/>
          </w:tcPr>
          <w:p w14:paraId="018B4E08"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78</w:t>
            </w:r>
          </w:p>
        </w:tc>
        <w:tc>
          <w:tcPr>
            <w:tcW w:w="0" w:type="auto"/>
            <w:shd w:val="clear" w:color="auto" w:fill="auto"/>
          </w:tcPr>
          <w:p w14:paraId="583D2EF8"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63</w:t>
            </w:r>
          </w:p>
        </w:tc>
        <w:tc>
          <w:tcPr>
            <w:tcW w:w="0" w:type="auto"/>
            <w:shd w:val="clear" w:color="auto" w:fill="auto"/>
          </w:tcPr>
          <w:p w14:paraId="3E3FC46D" w14:textId="77777777" w:rsidR="003076D6" w:rsidRDefault="00E3624D">
            <w:pPr>
              <w:rPr>
                <w:rFonts w:ascii="Times New Roman" w:hAnsi="Times New Roman"/>
                <w:color w:val="000000" w:themeColor="text1"/>
                <w:sz w:val="24"/>
                <w:szCs w:val="24"/>
              </w:rPr>
            </w:pPr>
            <w:r>
              <w:rPr>
                <w:rFonts w:ascii="Times New Roman" w:hAnsi="Times New Roman"/>
                <w:color w:val="000000" w:themeColor="text1"/>
                <w:sz w:val="24"/>
                <w:szCs w:val="24"/>
              </w:rPr>
              <w:t>81</w:t>
            </w:r>
          </w:p>
        </w:tc>
      </w:tr>
    </w:tbl>
    <w:p w14:paraId="4397394A" w14:textId="77777777" w:rsidR="001D6260" w:rsidRDefault="001D6260" w:rsidP="001D6260">
      <w:pPr>
        <w:spacing w:after="0" w:line="360" w:lineRule="auto"/>
        <w:ind w:firstLineChars="125" w:firstLine="350"/>
        <w:jc w:val="both"/>
        <w:rPr>
          <w:rFonts w:ascii="Times New Roman" w:eastAsia="SimSun" w:hAnsi="Times New Roman"/>
          <w:i/>
          <w:iCs/>
          <w:color w:val="000000" w:themeColor="text1"/>
          <w:sz w:val="28"/>
          <w:szCs w:val="28"/>
          <w:lang w:val="en-US" w:eastAsia="zh-CN"/>
        </w:rPr>
      </w:pPr>
      <w:r w:rsidRPr="00FA406C">
        <w:rPr>
          <w:rFonts w:ascii="Times New Roman" w:eastAsia="SimSun" w:hAnsi="Times New Roman"/>
          <w:color w:val="000000" w:themeColor="text1"/>
          <w:sz w:val="28"/>
          <w:szCs w:val="28"/>
          <w:lang w:val="en-US" w:eastAsia="zh-CN"/>
        </w:rPr>
        <w:t xml:space="preserve">Source: </w:t>
      </w:r>
      <w:r w:rsidRPr="00FA406C">
        <w:rPr>
          <w:rFonts w:ascii="Times New Roman" w:eastAsia="SimSun" w:hAnsi="Times New Roman"/>
          <w:i/>
          <w:iCs/>
          <w:color w:val="000000" w:themeColor="text1"/>
          <w:sz w:val="28"/>
          <w:szCs w:val="28"/>
          <w:lang w:val="en-US" w:eastAsia="zh-CN"/>
        </w:rPr>
        <w:t>compiled by the author</w:t>
      </w:r>
    </w:p>
    <w:p w14:paraId="76ADB16E" w14:textId="77777777" w:rsidR="003076D6" w:rsidRDefault="003076D6">
      <w:pPr>
        <w:spacing w:after="0" w:line="360" w:lineRule="auto"/>
        <w:ind w:firstLineChars="125" w:firstLine="350"/>
        <w:jc w:val="both"/>
        <w:rPr>
          <w:rFonts w:ascii="Times New Roman" w:hAnsi="Times New Roman"/>
          <w:color w:val="000000" w:themeColor="text1"/>
          <w:sz w:val="28"/>
          <w:szCs w:val="28"/>
        </w:rPr>
      </w:pPr>
    </w:p>
    <w:p w14:paraId="007CBAEE" w14:textId="77777777" w:rsidR="003076D6" w:rsidRPr="009842CE" w:rsidRDefault="00E3624D" w:rsidP="001D6260">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 xml:space="preserve">The convergence of physical and digital security presents new challenges and opportunities for personnel training and system implementation. As Internet of Things (IoT) devices proliferate and cyber-physical systems become more prevalent, the boundaries between digital and physical security blur. Training programs must evolve to address the unique security considerations of smart buildings, industrial control systems, and other cyber-physical environments. This convergence </w:t>
      </w:r>
      <w:r w:rsidRPr="009842CE">
        <w:rPr>
          <w:rFonts w:ascii="Times New Roman" w:hAnsi="Times New Roman"/>
          <w:color w:val="000000" w:themeColor="text1"/>
          <w:sz w:val="28"/>
          <w:szCs w:val="28"/>
          <w:lang w:val="en-US"/>
        </w:rPr>
        <w:lastRenderedPageBreak/>
        <w:t>necessitates collaboration between traditionally separate domains of expertise, fostering a more holistic approach to organizational security.</w:t>
      </w:r>
    </w:p>
    <w:p w14:paraId="4C1BFA93" w14:textId="77777777" w:rsidR="003076D6" w:rsidRPr="009842CE" w:rsidRDefault="00E3624D" w:rsidP="001D6260">
      <w:pPr>
        <w:spacing w:after="0" w:line="360" w:lineRule="auto"/>
        <w:ind w:firstLineChars="125" w:firstLine="350"/>
        <w:jc w:val="both"/>
        <w:rPr>
          <w:rFonts w:ascii="Times New Roman" w:hAnsi="Times New Roman"/>
          <w:color w:val="000000" w:themeColor="text1"/>
          <w:sz w:val="28"/>
          <w:szCs w:val="28"/>
          <w:lang w:val="en-US"/>
        </w:rPr>
      </w:pPr>
      <w:r w:rsidRPr="009842CE">
        <w:rPr>
          <w:rFonts w:ascii="Times New Roman" w:hAnsi="Times New Roman"/>
          <w:color w:val="000000" w:themeColor="text1"/>
          <w:sz w:val="28"/>
          <w:szCs w:val="28"/>
          <w:lang w:val="en-US"/>
        </w:rPr>
        <w:t>In conclusion, the landscape of personnel training and system implementation in information security is characterized by its complexity, dynamism, and far-reaching implications for organizational resilience. By adopting a comprehensive approach that combines technical expertise with behavioral insights, ethical considerations, and adaptive learning strategies, organizations can build a robust security culture capable of withstanding the evolving challenges of the digital age. The journey towards effective information security is ongoing, requiring constant vigilance, adaptation, and a commitment to continuous improvement in the face of ever-changing threats and technological landscapes.</w:t>
      </w:r>
    </w:p>
    <w:p w14:paraId="6868C97E" w14:textId="77777777" w:rsidR="003076D6" w:rsidRDefault="003076D6">
      <w:pPr>
        <w:spacing w:after="0" w:line="360" w:lineRule="auto"/>
        <w:ind w:firstLineChars="125" w:firstLine="350"/>
        <w:jc w:val="both"/>
        <w:rPr>
          <w:rFonts w:ascii="Times New Roman" w:hAnsi="Times New Roman"/>
          <w:color w:val="000000" w:themeColor="text1"/>
          <w:sz w:val="28"/>
          <w:szCs w:val="28"/>
          <w:lang w:val="uk-UA"/>
        </w:rPr>
        <w:sectPr w:rsidR="003076D6">
          <w:pgSz w:w="11906" w:h="16838"/>
          <w:pgMar w:top="1134" w:right="850" w:bottom="1134" w:left="1701" w:header="708" w:footer="708" w:gutter="0"/>
          <w:cols w:space="720"/>
          <w:docGrid w:linePitch="360"/>
        </w:sectPr>
      </w:pPr>
    </w:p>
    <w:p w14:paraId="34996880" w14:textId="77777777" w:rsidR="001D6260" w:rsidRPr="001D6260" w:rsidRDefault="001D6260" w:rsidP="001D6260">
      <w:pPr>
        <w:pStyle w:val="1"/>
        <w:spacing w:line="360" w:lineRule="auto"/>
        <w:jc w:val="center"/>
        <w:rPr>
          <w:rFonts w:ascii="Times New Roman" w:hAnsi="Times New Roman"/>
          <w:sz w:val="28"/>
          <w:szCs w:val="28"/>
          <w:lang w:val="en-US"/>
        </w:rPr>
      </w:pPr>
      <w:bookmarkStart w:id="14" w:name="_Toc149079656"/>
      <w:bookmarkStart w:id="15" w:name="_Toc151971998"/>
      <w:bookmarkStart w:id="16" w:name="_Hlk153046468"/>
      <w:r w:rsidRPr="001D6260">
        <w:rPr>
          <w:rFonts w:ascii="Times New Roman" w:hAnsi="Times New Roman"/>
          <w:sz w:val="28"/>
          <w:szCs w:val="28"/>
          <w:lang w:val="en-US"/>
        </w:rPr>
        <w:lastRenderedPageBreak/>
        <w:t>CONCLUSIONS</w:t>
      </w:r>
      <w:bookmarkEnd w:id="14"/>
      <w:bookmarkEnd w:id="15"/>
    </w:p>
    <w:bookmarkEnd w:id="16"/>
    <w:p w14:paraId="7F08B44A" w14:textId="77777777" w:rsidR="003076D6" w:rsidRDefault="00E3624D">
      <w:pPr>
        <w:spacing w:after="0" w:line="360" w:lineRule="auto"/>
        <w:ind w:firstLineChars="200" w:firstLine="560"/>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Driven by the wave of globalization and digital transformation, information security is not only a single technical issue, but also a strategic issue for the long-term survival and sustainable competitiveness of organizations. In the face of ever-changing global challenges, a comprehensive, advanced and well-planned Information Security Management System (ISMS) is particularly important, as it acts as a solid barrier to protect an organization's core resources from various threats.</w:t>
      </w:r>
    </w:p>
    <w:p w14:paraId="0BF9814F" w14:textId="77777777" w:rsidR="003076D6" w:rsidRDefault="00E3624D">
      <w:pPr>
        <w:spacing w:after="0" w:line="360" w:lineRule="auto"/>
        <w:ind w:firstLineChars="200" w:firstLine="560"/>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First, the complexity and diversity of network security threats have become indisputable facts. Attack methods are constantly being updated, and the exploitation of advanced persistent threats and zero-day vulnerabilities makes it difficult to cope with traditional security protection methods. Hacker groups, competitors, and even state-sponsored actors may use malware, phishing emails, and ransomware in an attempt to steal sensitive data, disrupt critical business processes, or paralyze systems. A well-designed ISMS, with its powerful threat detection mechanism, in-depth security risk assessment, and efficient emergency response system, is able to quickly identify and respond to these threats, thereby minimizing potential business losses and risks.</w:t>
      </w:r>
    </w:p>
    <w:p w14:paraId="7DE26214" w14:textId="77777777" w:rsidR="003076D6" w:rsidRDefault="00E3624D">
      <w:pPr>
        <w:spacing w:after="0" w:line="360" w:lineRule="auto"/>
        <w:ind w:firstLineChars="200" w:firstLine="560"/>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Second, in a globalized business environment, data has become one of the most valuable assets of an organization. Sensitive data ranging from customer personal information and transaction details to company financial records and R&amp;D results, once leaked or misused, will bring irreparable losses to the organization. These losses not only include direct financial losses, but also may damage the organization's brand reputation, customer trust and market position. A rigorous and meticulous ISMS ensures that these data are properly kept by implementing strict data access control, advanced encryption technologies and regular data backup strategies, thus effectively protecting the organization's business security and data privacy.</w:t>
      </w:r>
    </w:p>
    <w:p w14:paraId="70D983D0" w14:textId="77777777" w:rsidR="003076D6" w:rsidRDefault="00E3624D">
      <w:pPr>
        <w:spacing w:after="0" w:line="360" w:lineRule="auto"/>
        <w:ind w:firstLineChars="200" w:firstLine="560"/>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lastRenderedPageBreak/>
        <w:t>In addition, as data protection regulations become increasingly stringent and complex, compliance has become an indispensable obligation for organizations. A compliant ISMS not only helps organizations meet domestic and international regulatory requirements such as GDPR and HIPAA, but also ensures that organizations can quickly adjust their security policies in the face of regulatory changes, avoiding hefty fines, reputational damage, and legal disputes due to non-compliance. By strictly complying with regulatory requirements, organizations can not only protect their own interests, but also maintain trust with customers, partners and investors, laying a solid foundation for long-term development.</w:t>
      </w:r>
    </w:p>
    <w:p w14:paraId="63A2A7CA" w14:textId="77777777" w:rsidR="003076D6" w:rsidRDefault="00E3624D">
      <w:pPr>
        <w:spacing w:after="0" w:line="360" w:lineRule="auto"/>
        <w:ind w:firstLineChars="200" w:firstLine="560"/>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At the same time, global challenges include a wide range of unpredictable factors such as natural disasters, technical failures and human error. These challenges can cause organizations to face serious risks such as business interruption and data loss. A robust and well-established ISMS ensures that an organization can quickly recover critical business functions and data and maintain business continuity and stability when facing these challenges by developing a detailed disaster recovery plan and business continuity plan. This rapid recovery capability is critical for organizations to remain competitive in a crisis and can help them quickly resume normal operations and reduce losses.</w:t>
      </w:r>
    </w:p>
    <w:p w14:paraId="1FC34C8F" w14:textId="77777777" w:rsidR="001D6260" w:rsidRDefault="00E3624D">
      <w:pPr>
        <w:spacing w:after="0" w:line="360" w:lineRule="auto"/>
        <w:ind w:firstLineChars="200" w:firstLine="560"/>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In the end, an efficient information security management system not only provides comprehensive security for the organization, but also gives it a long-term competitive advantage. By demonstrating a focus and commitment to information security, an organization can increase the trust of its customers, partners, and investors, thereby attracting additional business opportunities and capital support. This trust translates into higher market share, lower operating costs, and a stronger brand image, giving the organization a powerful boost for long-term growth. At the same time, a superior ISMS can also stimulate innovation within the organization, promote the continuous development and advancement of information security technology, and enable the organization to maintain its leading position in the fiercely competitive market.</w:t>
      </w:r>
    </w:p>
    <w:p w14:paraId="720BD981" w14:textId="0B06D26D" w:rsidR="003076D6" w:rsidRPr="00805D78" w:rsidRDefault="00E3624D">
      <w:pPr>
        <w:spacing w:after="0" w:line="360" w:lineRule="auto"/>
        <w:ind w:firstLineChars="200" w:firstLine="560"/>
        <w:jc w:val="both"/>
        <w:rPr>
          <w:rFonts w:ascii="Times New Roman" w:hAnsi="Times New Roman"/>
          <w:color w:val="000000" w:themeColor="text1"/>
          <w:sz w:val="28"/>
          <w:szCs w:val="28"/>
          <w:lang w:val="uk-UA"/>
        </w:rPr>
        <w:sectPr w:rsidR="003076D6" w:rsidRPr="00805D78">
          <w:pgSz w:w="11906" w:h="16838"/>
          <w:pgMar w:top="1134" w:right="850" w:bottom="1134" w:left="1701" w:header="708" w:footer="708" w:gutter="0"/>
          <w:cols w:space="720"/>
          <w:docGrid w:linePitch="360"/>
        </w:sectPr>
      </w:pPr>
      <w:r>
        <w:rPr>
          <w:rFonts w:ascii="Times New Roman" w:hAnsi="Times New Roman"/>
          <w:color w:val="000000" w:themeColor="text1"/>
          <w:sz w:val="28"/>
          <w:szCs w:val="28"/>
          <w:lang w:val="en-US"/>
        </w:rPr>
        <w:lastRenderedPageBreak/>
        <w:t>In summary, a comprehensive, advanced and well-planned information security management system has irreplaceable value in the context of globalization. Not only can it effectively respond to cybersecurity threats, regulatory pressures and other global challenges, but it can also bring long-term competitive advantage and brand value to the organization. Therefore, when developing and implementing their strategic plans, organizations must fully recognize the importance of information security and invest the necessary resources and efforts to establish a comprehensive and efficient information security management system. Only in this way can organizations remain robust in the ever-changing global environment and achieve long-term success and prosperity.</w:t>
      </w:r>
    </w:p>
    <w:p w14:paraId="4BA423FF" w14:textId="77777777" w:rsidR="003076D6" w:rsidRPr="00172F5B" w:rsidRDefault="00E3624D">
      <w:pPr>
        <w:pStyle w:val="1"/>
        <w:jc w:val="center"/>
        <w:rPr>
          <w:rFonts w:ascii="Times New Roman" w:hAnsi="Times New Roman"/>
          <w:color w:val="000000" w:themeColor="text1"/>
          <w:sz w:val="28"/>
          <w:szCs w:val="28"/>
          <w:lang w:val="en-US" w:eastAsia="zh-CN"/>
        </w:rPr>
      </w:pPr>
      <w:bookmarkStart w:id="17" w:name="_Toc179399670"/>
      <w:r w:rsidRPr="00172F5B">
        <w:rPr>
          <w:rFonts w:ascii="Times New Roman" w:hAnsi="Times New Roman"/>
          <w:color w:val="000000" w:themeColor="text1"/>
          <w:sz w:val="28"/>
          <w:szCs w:val="28"/>
          <w:lang w:val="en-US" w:eastAsia="zh-CN"/>
        </w:rPr>
        <w:lastRenderedPageBreak/>
        <w:t>REFERENCES</w:t>
      </w:r>
      <w:bookmarkEnd w:id="17"/>
    </w:p>
    <w:p w14:paraId="047F4561"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766C98">
        <w:rPr>
          <w:rFonts w:ascii="Times New Roman" w:eastAsia="SimSun" w:hAnsi="Times New Roman"/>
          <w:color w:val="000000" w:themeColor="text1"/>
          <w:sz w:val="28"/>
          <w:szCs w:val="28"/>
          <w:lang w:val="en-US" w:eastAsia="zh-CN"/>
        </w:rPr>
        <w:t>1.</w:t>
      </w:r>
      <w:r w:rsidRPr="00766C98">
        <w:rPr>
          <w:rFonts w:ascii="Times New Roman" w:eastAsia="SimSun" w:hAnsi="Times New Roman"/>
          <w:color w:val="000000" w:themeColor="text1"/>
          <w:sz w:val="28"/>
          <w:szCs w:val="28"/>
          <w:lang w:val="en-US" w:eastAsia="zh-CN"/>
        </w:rPr>
        <w:tab/>
        <w:t xml:space="preserve">Abu Bakar Z. et al. </w:t>
      </w:r>
      <w:r w:rsidRPr="00172F5B">
        <w:rPr>
          <w:rFonts w:ascii="Times New Roman" w:eastAsia="SimSun" w:hAnsi="Times New Roman"/>
          <w:color w:val="000000" w:themeColor="text1"/>
          <w:sz w:val="28"/>
          <w:szCs w:val="28"/>
          <w:lang w:val="en-US" w:eastAsia="zh-CN"/>
        </w:rPr>
        <w:t xml:space="preserve">The adoption of business continuity management best practices among </w:t>
      </w:r>
      <w:proofErr w:type="spellStart"/>
      <w:r w:rsidRPr="00172F5B">
        <w:rPr>
          <w:rFonts w:ascii="Times New Roman" w:eastAsia="SimSun" w:hAnsi="Times New Roman"/>
          <w:color w:val="000000" w:themeColor="text1"/>
          <w:sz w:val="28"/>
          <w:szCs w:val="28"/>
          <w:lang w:val="en-US" w:eastAsia="zh-CN"/>
        </w:rPr>
        <w:t>malaysian</w:t>
      </w:r>
      <w:proofErr w:type="spellEnd"/>
      <w:r w:rsidRPr="00172F5B">
        <w:rPr>
          <w:rFonts w:ascii="Times New Roman" w:eastAsia="SimSun" w:hAnsi="Times New Roman"/>
          <w:color w:val="000000" w:themeColor="text1"/>
          <w:sz w:val="28"/>
          <w:szCs w:val="28"/>
          <w:lang w:val="en-US" w:eastAsia="zh-CN"/>
        </w:rPr>
        <w:t xml:space="preserve"> organizations. Adv. Sci. Lett. 2017. Vol. 23, no. 9. P. 8484-8491.</w:t>
      </w:r>
    </w:p>
    <w:p w14:paraId="21955DD3"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2.</w:t>
      </w:r>
      <w:r w:rsidRPr="00172F5B">
        <w:rPr>
          <w:rFonts w:ascii="Times New Roman" w:eastAsia="SimSun" w:hAnsi="Times New Roman"/>
          <w:color w:val="000000" w:themeColor="text1"/>
          <w:sz w:val="28"/>
          <w:szCs w:val="28"/>
          <w:lang w:val="en-US" w:eastAsia="zh-CN"/>
        </w:rPr>
        <w:tab/>
        <w:t xml:space="preserve">AbuSaad B., Saeed F. A., </w:t>
      </w:r>
      <w:proofErr w:type="spellStart"/>
      <w:r w:rsidRPr="00172F5B">
        <w:rPr>
          <w:rFonts w:ascii="Times New Roman" w:eastAsia="SimSun" w:hAnsi="Times New Roman"/>
          <w:color w:val="000000" w:themeColor="text1"/>
          <w:sz w:val="28"/>
          <w:szCs w:val="28"/>
          <w:lang w:val="en-US" w:eastAsia="zh-CN"/>
        </w:rPr>
        <w:t>Alghathbar</w:t>
      </w:r>
      <w:proofErr w:type="spellEnd"/>
      <w:r w:rsidRPr="00172F5B">
        <w:rPr>
          <w:rFonts w:ascii="Times New Roman" w:eastAsia="SimSun" w:hAnsi="Times New Roman"/>
          <w:color w:val="000000" w:themeColor="text1"/>
          <w:sz w:val="28"/>
          <w:szCs w:val="28"/>
          <w:lang w:val="en-US" w:eastAsia="zh-CN"/>
        </w:rPr>
        <w:t xml:space="preserve"> K., Khan B. Implementation of ISO 27001 in Saudi Arabia–obstacles, motivations, outcomes, and lessons learned. Proceedings of the 9th Australian Information Security Management Conference. Perth, Western Australia, 2011. P. 1-9.</w:t>
      </w:r>
    </w:p>
    <w:p w14:paraId="7A3D3B58"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3.</w:t>
      </w:r>
      <w:r w:rsidRPr="00172F5B">
        <w:rPr>
          <w:rFonts w:ascii="Times New Roman" w:eastAsia="SimSun" w:hAnsi="Times New Roman"/>
          <w:color w:val="000000" w:themeColor="text1"/>
          <w:sz w:val="28"/>
          <w:szCs w:val="28"/>
          <w:lang w:val="en-US" w:eastAsia="zh-CN"/>
        </w:rPr>
        <w:tab/>
        <w:t xml:space="preserve">Antonakakis M. et al. Understanding the Mirai Botnet. Proceedings of the 26th USENIX Security Symposium (USENIX Security 17). Vancouver, </w:t>
      </w:r>
      <w:proofErr w:type="gramStart"/>
      <w:r w:rsidRPr="00172F5B">
        <w:rPr>
          <w:rFonts w:ascii="Times New Roman" w:eastAsia="SimSun" w:hAnsi="Times New Roman"/>
          <w:color w:val="000000" w:themeColor="text1"/>
          <w:sz w:val="28"/>
          <w:szCs w:val="28"/>
          <w:lang w:val="en-US" w:eastAsia="zh-CN"/>
        </w:rPr>
        <w:t>BC :</w:t>
      </w:r>
      <w:proofErr w:type="gramEnd"/>
      <w:r w:rsidRPr="00172F5B">
        <w:rPr>
          <w:rFonts w:ascii="Times New Roman" w:eastAsia="SimSun" w:hAnsi="Times New Roman"/>
          <w:color w:val="000000" w:themeColor="text1"/>
          <w:sz w:val="28"/>
          <w:szCs w:val="28"/>
          <w:lang w:val="en-US" w:eastAsia="zh-CN"/>
        </w:rPr>
        <w:t xml:space="preserve"> USENIX Association, 2017. P. 1093-1110.</w:t>
      </w:r>
    </w:p>
    <w:p w14:paraId="1A1A9B0D"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4.</w:t>
      </w:r>
      <w:r w:rsidRPr="00172F5B">
        <w:rPr>
          <w:rFonts w:ascii="Times New Roman" w:eastAsia="SimSun" w:hAnsi="Times New Roman"/>
          <w:color w:val="000000" w:themeColor="text1"/>
          <w:sz w:val="28"/>
          <w:szCs w:val="28"/>
          <w:lang w:val="en-US" w:eastAsia="zh-CN"/>
        </w:rPr>
        <w:tab/>
        <w:t xml:space="preserve">Banerjee, </w:t>
      </w:r>
      <w:proofErr w:type="spellStart"/>
      <w:r w:rsidRPr="00172F5B">
        <w:rPr>
          <w:rFonts w:ascii="Times New Roman" w:eastAsia="SimSun" w:hAnsi="Times New Roman"/>
          <w:color w:val="000000" w:themeColor="text1"/>
          <w:sz w:val="28"/>
          <w:szCs w:val="28"/>
          <w:lang w:val="en-US" w:eastAsia="zh-CN"/>
        </w:rPr>
        <w:t>Debrath</w:t>
      </w:r>
      <w:proofErr w:type="spellEnd"/>
      <w:r w:rsidRPr="00172F5B">
        <w:rPr>
          <w:rFonts w:ascii="Times New Roman" w:eastAsia="SimSun" w:hAnsi="Times New Roman"/>
          <w:color w:val="000000" w:themeColor="text1"/>
          <w:sz w:val="28"/>
          <w:szCs w:val="28"/>
          <w:lang w:val="en-US" w:eastAsia="zh-CN"/>
        </w:rPr>
        <w:t>. Blockchain in Internet of Things (IoT). 2019. URL: https://www.researchgate.net/publication/336020243_Blockchain_in_Internet_of_Things_IoT</w:t>
      </w:r>
    </w:p>
    <w:p w14:paraId="09BB13C6" w14:textId="118934F3"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5.</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 Conceptual and methodological principles of management of marketing IT projects in the conditions of digital transformations: monograph. Odesa: OLDI+; 2021. 370 p.</w:t>
      </w:r>
    </w:p>
    <w:p w14:paraId="68F2426F"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6.</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 </w:t>
      </w:r>
      <w:proofErr w:type="spellStart"/>
      <w:r w:rsidRPr="00172F5B">
        <w:rPr>
          <w:rFonts w:ascii="Times New Roman" w:eastAsia="SimSun" w:hAnsi="Times New Roman"/>
          <w:color w:val="000000" w:themeColor="text1"/>
          <w:sz w:val="28"/>
          <w:szCs w:val="28"/>
          <w:lang w:val="en-US" w:eastAsia="zh-CN"/>
        </w:rPr>
        <w:t>Azeev</w:t>
      </w:r>
      <w:proofErr w:type="spellEnd"/>
      <w:r w:rsidRPr="00172F5B">
        <w:rPr>
          <w:rFonts w:ascii="Times New Roman" w:eastAsia="SimSun" w:hAnsi="Times New Roman"/>
          <w:color w:val="000000" w:themeColor="text1"/>
          <w:sz w:val="28"/>
          <w:szCs w:val="28"/>
          <w:lang w:val="en-US" w:eastAsia="zh-CN"/>
        </w:rPr>
        <w:t xml:space="preserve"> A. Management of information security risk in the protection of continuity of information and communication systems. In: Proceedings Innovations–2018. Vol. 1(2). [place unknown]: [publisher unknown]; 2018. p. 15-19.</w:t>
      </w:r>
    </w:p>
    <w:p w14:paraId="30EB7C4F"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7.</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 </w:t>
      </w:r>
      <w:proofErr w:type="spellStart"/>
      <w:r w:rsidRPr="00172F5B">
        <w:rPr>
          <w:rFonts w:ascii="Times New Roman" w:eastAsia="SimSun" w:hAnsi="Times New Roman"/>
          <w:color w:val="000000" w:themeColor="text1"/>
          <w:sz w:val="28"/>
          <w:szCs w:val="28"/>
          <w:lang w:val="en-US" w:eastAsia="zh-CN"/>
        </w:rPr>
        <w:t>Bielienkaia</w:t>
      </w:r>
      <w:proofErr w:type="spellEnd"/>
      <w:r w:rsidRPr="00172F5B">
        <w:rPr>
          <w:rFonts w:ascii="Times New Roman" w:eastAsia="SimSun" w:hAnsi="Times New Roman"/>
          <w:color w:val="000000" w:themeColor="text1"/>
          <w:sz w:val="28"/>
          <w:szCs w:val="28"/>
          <w:lang w:val="en-US" w:eastAsia="zh-CN"/>
        </w:rPr>
        <w:t xml:space="preserve"> E. Management Technologies of Business Modeling in IT Startup Marketing. Marketing and digital technologies. 2022;6(1):78-91.</w:t>
      </w:r>
    </w:p>
    <w:p w14:paraId="550CB053"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8.</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 </w:t>
      </w:r>
      <w:proofErr w:type="spellStart"/>
      <w:r w:rsidRPr="00172F5B">
        <w:rPr>
          <w:rFonts w:ascii="Times New Roman" w:eastAsia="SimSun" w:hAnsi="Times New Roman"/>
          <w:color w:val="000000" w:themeColor="text1"/>
          <w:sz w:val="28"/>
          <w:szCs w:val="28"/>
          <w:lang w:val="en-US" w:eastAsia="zh-CN"/>
        </w:rPr>
        <w:t>Chaykovskyy</w:t>
      </w:r>
      <w:proofErr w:type="spellEnd"/>
      <w:r w:rsidRPr="00172F5B">
        <w:rPr>
          <w:rFonts w:ascii="Times New Roman" w:eastAsia="SimSun" w:hAnsi="Times New Roman"/>
          <w:color w:val="000000" w:themeColor="text1"/>
          <w:sz w:val="28"/>
          <w:szCs w:val="28"/>
          <w:lang w:val="en-US" w:eastAsia="zh-CN"/>
        </w:rPr>
        <w:t xml:space="preserve"> O. Secure and efficient cloud computing environment. International Scientific Journal INDUSTRY 4.0. 2018;3(3) p.112-115.</w:t>
      </w:r>
    </w:p>
    <w:p w14:paraId="62D540E2"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lastRenderedPageBreak/>
        <w:t>9.</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 </w:t>
      </w:r>
      <w:proofErr w:type="spellStart"/>
      <w:r w:rsidRPr="00172F5B">
        <w:rPr>
          <w:rFonts w:ascii="Times New Roman" w:eastAsia="SimSun" w:hAnsi="Times New Roman"/>
          <w:color w:val="000000" w:themeColor="text1"/>
          <w:sz w:val="28"/>
          <w:szCs w:val="28"/>
          <w:lang w:val="en-US" w:eastAsia="zh-CN"/>
        </w:rPr>
        <w:t>Levitskaia</w:t>
      </w:r>
      <w:proofErr w:type="spellEnd"/>
      <w:r w:rsidRPr="00172F5B">
        <w:rPr>
          <w:rFonts w:ascii="Times New Roman" w:eastAsia="SimSun" w:hAnsi="Times New Roman"/>
          <w:color w:val="000000" w:themeColor="text1"/>
          <w:sz w:val="28"/>
          <w:szCs w:val="28"/>
          <w:lang w:val="en-US" w:eastAsia="zh-CN"/>
        </w:rPr>
        <w:t xml:space="preserve"> A. Development of mobile marketing IT projects: opportunities for Moldova and Ukraine. Theoretical and Scientifical journal. Economy and Sociology. 2020;(2) p.59-69.</w:t>
      </w:r>
    </w:p>
    <w:p w14:paraId="2A270B0D"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10.</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 </w:t>
      </w:r>
      <w:proofErr w:type="spellStart"/>
      <w:r w:rsidRPr="00172F5B">
        <w:rPr>
          <w:rFonts w:ascii="Times New Roman" w:eastAsia="SimSun" w:hAnsi="Times New Roman"/>
          <w:color w:val="000000" w:themeColor="text1"/>
          <w:sz w:val="28"/>
          <w:szCs w:val="28"/>
          <w:lang w:val="en-US" w:eastAsia="zh-CN"/>
        </w:rPr>
        <w:t>Levitskaia</w:t>
      </w:r>
      <w:proofErr w:type="spellEnd"/>
      <w:r w:rsidRPr="00172F5B">
        <w:rPr>
          <w:rFonts w:ascii="Times New Roman" w:eastAsia="SimSun" w:hAnsi="Times New Roman"/>
          <w:color w:val="000000" w:themeColor="text1"/>
          <w:sz w:val="28"/>
          <w:szCs w:val="28"/>
          <w:lang w:val="en-US" w:eastAsia="zh-CN"/>
        </w:rPr>
        <w:t xml:space="preserve"> A. Modern approaches to managing mobile marketing IT projects. Marketing and digital technologies. 2020;4(1):88-97.</w:t>
      </w:r>
    </w:p>
    <w:p w14:paraId="36DFA93F"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11.</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 </w:t>
      </w:r>
      <w:proofErr w:type="spellStart"/>
      <w:r w:rsidRPr="00172F5B">
        <w:rPr>
          <w:rFonts w:ascii="Times New Roman" w:eastAsia="SimSun" w:hAnsi="Times New Roman"/>
          <w:color w:val="000000" w:themeColor="text1"/>
          <w:sz w:val="28"/>
          <w:szCs w:val="28"/>
          <w:lang w:val="en-US" w:eastAsia="zh-CN"/>
        </w:rPr>
        <w:t>Yashkina</w:t>
      </w:r>
      <w:proofErr w:type="spellEnd"/>
      <w:r w:rsidRPr="00172F5B">
        <w:rPr>
          <w:rFonts w:ascii="Times New Roman" w:eastAsia="SimSun" w:hAnsi="Times New Roman"/>
          <w:color w:val="000000" w:themeColor="text1"/>
          <w:sz w:val="28"/>
          <w:szCs w:val="28"/>
          <w:lang w:val="en-US" w:eastAsia="zh-CN"/>
        </w:rPr>
        <w:t xml:space="preserve"> O, Filatova V. Artificial Intelligence in Mobile Marketing: Conditions, Obstacles and Prospects of Using. Marketing and digital technologies. 2020;4(2) p.53-60.</w:t>
      </w:r>
    </w:p>
    <w:p w14:paraId="3D6CA037"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12.</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 Convergence of Green IT technologies and multidimensional transformations of information and analytical support in the digital maturity management of marketing systems. In: Science, education, culture: collection of articles of international science and practice conference. Vol. 1. </w:t>
      </w:r>
      <w:proofErr w:type="spellStart"/>
      <w:r w:rsidRPr="00172F5B">
        <w:rPr>
          <w:rFonts w:ascii="Times New Roman" w:eastAsia="SimSun" w:hAnsi="Times New Roman"/>
          <w:color w:val="000000" w:themeColor="text1"/>
          <w:sz w:val="28"/>
          <w:szCs w:val="28"/>
          <w:lang w:val="en-US" w:eastAsia="zh-CN"/>
        </w:rPr>
        <w:t>Komrat</w:t>
      </w:r>
      <w:proofErr w:type="spellEnd"/>
      <w:r w:rsidRPr="00172F5B">
        <w:rPr>
          <w:rFonts w:ascii="Times New Roman" w:eastAsia="SimSun" w:hAnsi="Times New Roman"/>
          <w:color w:val="000000" w:themeColor="text1"/>
          <w:sz w:val="28"/>
          <w:szCs w:val="28"/>
          <w:lang w:val="en-US" w:eastAsia="zh-CN"/>
        </w:rPr>
        <w:t>: KSU; 2023. p. 20-24.</w:t>
      </w:r>
    </w:p>
    <w:p w14:paraId="0B4B3F04"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13.</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 Methodological bases of IT-Project management with simulation modeling tools. </w:t>
      </w:r>
      <w:proofErr w:type="spellStart"/>
      <w:r w:rsidRPr="00172F5B">
        <w:rPr>
          <w:rFonts w:ascii="Times New Roman" w:eastAsia="SimSun" w:hAnsi="Times New Roman"/>
          <w:color w:val="000000" w:themeColor="text1"/>
          <w:sz w:val="28"/>
          <w:szCs w:val="28"/>
          <w:lang w:val="en-US" w:eastAsia="zh-CN"/>
        </w:rPr>
        <w:t>Periodyk</w:t>
      </w:r>
      <w:proofErr w:type="spellEnd"/>
      <w:r w:rsidRPr="00172F5B">
        <w:rPr>
          <w:rFonts w:ascii="Times New Roman" w:eastAsia="SimSun" w:hAnsi="Times New Roman"/>
          <w:color w:val="000000" w:themeColor="text1"/>
          <w:sz w:val="28"/>
          <w:szCs w:val="28"/>
          <w:lang w:val="en-US" w:eastAsia="zh-CN"/>
        </w:rPr>
        <w:t xml:space="preserve"> </w:t>
      </w:r>
      <w:proofErr w:type="spellStart"/>
      <w:r w:rsidRPr="00172F5B">
        <w:rPr>
          <w:rFonts w:ascii="Times New Roman" w:eastAsia="SimSun" w:hAnsi="Times New Roman"/>
          <w:color w:val="000000" w:themeColor="text1"/>
          <w:sz w:val="28"/>
          <w:szCs w:val="28"/>
          <w:lang w:val="en-US" w:eastAsia="zh-CN"/>
        </w:rPr>
        <w:t>Naukowy</w:t>
      </w:r>
      <w:proofErr w:type="spellEnd"/>
      <w:r w:rsidRPr="00172F5B">
        <w:rPr>
          <w:rFonts w:ascii="Times New Roman" w:eastAsia="SimSun" w:hAnsi="Times New Roman"/>
          <w:color w:val="000000" w:themeColor="text1"/>
          <w:sz w:val="28"/>
          <w:szCs w:val="28"/>
          <w:lang w:val="en-US" w:eastAsia="zh-CN"/>
        </w:rPr>
        <w:t xml:space="preserve"> </w:t>
      </w:r>
      <w:proofErr w:type="spellStart"/>
      <w:r w:rsidRPr="00172F5B">
        <w:rPr>
          <w:rFonts w:ascii="Times New Roman" w:eastAsia="SimSun" w:hAnsi="Times New Roman"/>
          <w:color w:val="000000" w:themeColor="text1"/>
          <w:sz w:val="28"/>
          <w:szCs w:val="28"/>
          <w:lang w:val="en-US" w:eastAsia="zh-CN"/>
        </w:rPr>
        <w:t>Akademii</w:t>
      </w:r>
      <w:proofErr w:type="spellEnd"/>
      <w:r w:rsidRPr="00172F5B">
        <w:rPr>
          <w:rFonts w:ascii="Times New Roman" w:eastAsia="SimSun" w:hAnsi="Times New Roman"/>
          <w:color w:val="000000" w:themeColor="text1"/>
          <w:sz w:val="28"/>
          <w:szCs w:val="28"/>
          <w:lang w:val="en-US" w:eastAsia="zh-CN"/>
        </w:rPr>
        <w:t xml:space="preserve"> </w:t>
      </w:r>
      <w:proofErr w:type="spellStart"/>
      <w:r w:rsidRPr="00172F5B">
        <w:rPr>
          <w:rFonts w:ascii="Times New Roman" w:eastAsia="SimSun" w:hAnsi="Times New Roman"/>
          <w:color w:val="000000" w:themeColor="text1"/>
          <w:sz w:val="28"/>
          <w:szCs w:val="28"/>
          <w:lang w:val="en-US" w:eastAsia="zh-CN"/>
        </w:rPr>
        <w:t>Polonijnej</w:t>
      </w:r>
      <w:proofErr w:type="spellEnd"/>
      <w:r w:rsidRPr="00172F5B">
        <w:rPr>
          <w:rFonts w:ascii="Times New Roman" w:eastAsia="SimSun" w:hAnsi="Times New Roman"/>
          <w:color w:val="000000" w:themeColor="text1"/>
          <w:sz w:val="28"/>
          <w:szCs w:val="28"/>
          <w:lang w:val="en-US" w:eastAsia="zh-CN"/>
        </w:rPr>
        <w:t xml:space="preserve"> w </w:t>
      </w:r>
      <w:proofErr w:type="spellStart"/>
      <w:r w:rsidRPr="00172F5B">
        <w:rPr>
          <w:rFonts w:ascii="Times New Roman" w:eastAsia="SimSun" w:hAnsi="Times New Roman"/>
          <w:color w:val="000000" w:themeColor="text1"/>
          <w:sz w:val="28"/>
          <w:szCs w:val="28"/>
          <w:lang w:val="en-US" w:eastAsia="zh-CN"/>
        </w:rPr>
        <w:t>Czestochowie</w:t>
      </w:r>
      <w:proofErr w:type="spellEnd"/>
      <w:r w:rsidRPr="00172F5B">
        <w:rPr>
          <w:rFonts w:ascii="Times New Roman" w:eastAsia="SimSun" w:hAnsi="Times New Roman"/>
          <w:color w:val="000000" w:themeColor="text1"/>
          <w:sz w:val="28"/>
          <w:szCs w:val="28"/>
          <w:lang w:val="en-US" w:eastAsia="zh-CN"/>
        </w:rPr>
        <w:t>. 2017;21(2):55-66.</w:t>
      </w:r>
    </w:p>
    <w:p w14:paraId="60BD388B"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14.</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MP, </w:t>
      </w:r>
      <w:proofErr w:type="spellStart"/>
      <w:r w:rsidRPr="00172F5B">
        <w:rPr>
          <w:rFonts w:ascii="Times New Roman" w:eastAsia="SimSun" w:hAnsi="Times New Roman"/>
          <w:color w:val="000000" w:themeColor="text1"/>
          <w:sz w:val="28"/>
          <w:szCs w:val="28"/>
          <w:lang w:val="en-US" w:eastAsia="zh-CN"/>
        </w:rPr>
        <w:t>Azeev</w:t>
      </w:r>
      <w:proofErr w:type="spellEnd"/>
      <w:r w:rsidRPr="00172F5B">
        <w:rPr>
          <w:rFonts w:ascii="Times New Roman" w:eastAsia="SimSun" w:hAnsi="Times New Roman"/>
          <w:color w:val="000000" w:themeColor="text1"/>
          <w:sz w:val="28"/>
          <w:szCs w:val="28"/>
          <w:lang w:val="en-US" w:eastAsia="zh-CN"/>
        </w:rPr>
        <w:t xml:space="preserve"> AS. Current trends in the typology of information threats and trends in the information security market. Economy and marriage. 2017;(13) p.45-52.</w:t>
      </w:r>
    </w:p>
    <w:p w14:paraId="562F2042"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15.</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MP, </w:t>
      </w:r>
      <w:proofErr w:type="spellStart"/>
      <w:r w:rsidRPr="00172F5B">
        <w:rPr>
          <w:rFonts w:ascii="Times New Roman" w:eastAsia="SimSun" w:hAnsi="Times New Roman"/>
          <w:color w:val="000000" w:themeColor="text1"/>
          <w:sz w:val="28"/>
          <w:szCs w:val="28"/>
          <w:lang w:val="en-US" w:eastAsia="zh-CN"/>
        </w:rPr>
        <w:t>Azeev</w:t>
      </w:r>
      <w:proofErr w:type="spellEnd"/>
      <w:r w:rsidRPr="00172F5B">
        <w:rPr>
          <w:rFonts w:ascii="Times New Roman" w:eastAsia="SimSun" w:hAnsi="Times New Roman"/>
          <w:color w:val="000000" w:themeColor="text1"/>
          <w:sz w:val="28"/>
          <w:szCs w:val="28"/>
          <w:lang w:val="en-US" w:eastAsia="zh-CN"/>
        </w:rPr>
        <w:t xml:space="preserve"> AS. Management of the enterprise information security system based on LSP. In: Solovyova VM, editor. Modeling and information technologies in economic. Cherkasy: Brama-Ukraine; 2014. p. 306-328.</w:t>
      </w:r>
    </w:p>
    <w:p w14:paraId="68F5762A"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16.</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MP, </w:t>
      </w:r>
      <w:proofErr w:type="spellStart"/>
      <w:r w:rsidRPr="00172F5B">
        <w:rPr>
          <w:rFonts w:ascii="Times New Roman" w:eastAsia="SimSun" w:hAnsi="Times New Roman"/>
          <w:color w:val="000000" w:themeColor="text1"/>
          <w:sz w:val="28"/>
          <w:szCs w:val="28"/>
          <w:lang w:val="en-US" w:eastAsia="zh-CN"/>
        </w:rPr>
        <w:t>Azeev</w:t>
      </w:r>
      <w:proofErr w:type="spellEnd"/>
      <w:r w:rsidRPr="00172F5B">
        <w:rPr>
          <w:rFonts w:ascii="Times New Roman" w:eastAsia="SimSun" w:hAnsi="Times New Roman"/>
          <w:color w:val="000000" w:themeColor="text1"/>
          <w:sz w:val="28"/>
          <w:szCs w:val="28"/>
          <w:lang w:val="en-US" w:eastAsia="zh-CN"/>
        </w:rPr>
        <w:t xml:space="preserve"> AS. Managing the information security system of WEB add-ons. In: Safonova </w:t>
      </w:r>
      <w:proofErr w:type="spellStart"/>
      <w:r w:rsidRPr="00172F5B">
        <w:rPr>
          <w:rFonts w:ascii="Times New Roman" w:eastAsia="SimSun" w:hAnsi="Times New Roman"/>
          <w:color w:val="000000" w:themeColor="text1"/>
          <w:sz w:val="28"/>
          <w:szCs w:val="28"/>
          <w:lang w:val="en-US" w:eastAsia="zh-CN"/>
        </w:rPr>
        <w:t>YuM</w:t>
      </w:r>
      <w:proofErr w:type="spellEnd"/>
      <w:r w:rsidRPr="00172F5B">
        <w:rPr>
          <w:rFonts w:ascii="Times New Roman" w:eastAsia="SimSun" w:hAnsi="Times New Roman"/>
          <w:color w:val="000000" w:themeColor="text1"/>
          <w:sz w:val="28"/>
          <w:szCs w:val="28"/>
          <w:lang w:val="en-US" w:eastAsia="zh-CN"/>
        </w:rPr>
        <w:t>, editor. Problems and prospects of market-oriented enterprise management: theory, methodology, practice: monograph. Kiev: KMA; 2015. p. 254-267.</w:t>
      </w:r>
    </w:p>
    <w:p w14:paraId="2BC32291"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17.</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MP, </w:t>
      </w:r>
      <w:proofErr w:type="spellStart"/>
      <w:r w:rsidRPr="00172F5B">
        <w:rPr>
          <w:rFonts w:ascii="Times New Roman" w:eastAsia="SimSun" w:hAnsi="Times New Roman"/>
          <w:color w:val="000000" w:themeColor="text1"/>
          <w:sz w:val="28"/>
          <w:szCs w:val="28"/>
          <w:lang w:val="en-US" w:eastAsia="zh-CN"/>
        </w:rPr>
        <w:t>Azeev</w:t>
      </w:r>
      <w:proofErr w:type="spellEnd"/>
      <w:r w:rsidRPr="00172F5B">
        <w:rPr>
          <w:rFonts w:ascii="Times New Roman" w:eastAsia="SimSun" w:hAnsi="Times New Roman"/>
          <w:color w:val="000000" w:themeColor="text1"/>
          <w:sz w:val="28"/>
          <w:szCs w:val="28"/>
          <w:lang w:val="en-US" w:eastAsia="zh-CN"/>
        </w:rPr>
        <w:t xml:space="preserve"> AS. Modeling of a complex system of information security of an organization in current economic realities. In: Global aspects of World Economy and International Relations in an unstable economy. Czestochowa, Poland: </w:t>
      </w:r>
      <w:proofErr w:type="spellStart"/>
      <w:r w:rsidRPr="00172F5B">
        <w:rPr>
          <w:rFonts w:ascii="Times New Roman" w:eastAsia="SimSun" w:hAnsi="Times New Roman"/>
          <w:color w:val="000000" w:themeColor="text1"/>
          <w:sz w:val="28"/>
          <w:szCs w:val="28"/>
          <w:lang w:val="en-US" w:eastAsia="zh-CN"/>
        </w:rPr>
        <w:t>Akademia</w:t>
      </w:r>
      <w:proofErr w:type="spellEnd"/>
      <w:r w:rsidRPr="00172F5B">
        <w:rPr>
          <w:rFonts w:ascii="Times New Roman" w:eastAsia="SimSun" w:hAnsi="Times New Roman"/>
          <w:color w:val="000000" w:themeColor="text1"/>
          <w:sz w:val="28"/>
          <w:szCs w:val="28"/>
          <w:lang w:val="en-US" w:eastAsia="zh-CN"/>
        </w:rPr>
        <w:t xml:space="preserve"> Polonia; 2016. p. 879-889.</w:t>
      </w:r>
    </w:p>
    <w:p w14:paraId="7811F16F"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lastRenderedPageBreak/>
        <w:t>18.</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MP. Analysis of technological maturity models in formation of digital marketing systems. In: Marketing of innovations. Innovations in marketing. Materials of the International Scientific Internet Conference; 2022 Dec 16; Bielsko-Biala, Poland. Bielsko-Biala: WSEH; 2022. p. 184-189.</w:t>
      </w:r>
    </w:p>
    <w:p w14:paraId="63682A94"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19.</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MP. Complex modeling approach in IT project management. Economic Bulletin of the National Technical University of Ukraine, Kyiv Polytechnic Institute. 2014;(11) p.590-597.</w:t>
      </w:r>
    </w:p>
    <w:p w14:paraId="2E366854"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20.</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MP. Conceptual and methodological principles of management of marketing IT projects in the conditions of digital transformations: monograph. Odesa: ALDI-PLUS; 2021. 370 p.</w:t>
      </w:r>
    </w:p>
    <w:p w14:paraId="784D1BF4"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21.</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MP. Modern tools for modeling the activity of IT enterprises. Bulletin of the KPI National Technical University. Series: Strategic management, management of portfolios, programs and projects. 2015;2(1111) p.130-135.</w:t>
      </w:r>
    </w:p>
    <w:p w14:paraId="41365DBF"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22.</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Chaikovska</w:t>
      </w:r>
      <w:proofErr w:type="spellEnd"/>
      <w:r w:rsidRPr="00172F5B">
        <w:rPr>
          <w:rFonts w:ascii="Times New Roman" w:eastAsia="SimSun" w:hAnsi="Times New Roman"/>
          <w:color w:val="000000" w:themeColor="text1"/>
          <w:sz w:val="28"/>
          <w:szCs w:val="28"/>
          <w:lang w:val="en-US" w:eastAsia="zh-CN"/>
        </w:rPr>
        <w:t xml:space="preserve"> MP. Quality management of IT project implementation. In: Conceptual ambushes for management at the threshold of the 21st century: a collection of scientific works. Kiev: MAUP; 2010. p. 124-130.</w:t>
      </w:r>
    </w:p>
    <w:p w14:paraId="5DB736D6"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23.</w:t>
      </w:r>
      <w:r w:rsidRPr="00172F5B">
        <w:rPr>
          <w:rFonts w:ascii="Times New Roman" w:eastAsia="SimSun" w:hAnsi="Times New Roman"/>
          <w:color w:val="000000" w:themeColor="text1"/>
          <w:sz w:val="28"/>
          <w:szCs w:val="28"/>
          <w:lang w:val="en-US" w:eastAsia="zh-CN"/>
        </w:rPr>
        <w:tab/>
        <w:t xml:space="preserve">Chen S. Research about Counter Operation Risk Management of Commercial Bank—Take the Bank of China </w:t>
      </w:r>
      <w:proofErr w:type="spellStart"/>
      <w:r w:rsidRPr="00172F5B">
        <w:rPr>
          <w:rFonts w:ascii="Times New Roman" w:eastAsia="SimSun" w:hAnsi="Times New Roman"/>
          <w:color w:val="000000" w:themeColor="text1"/>
          <w:sz w:val="28"/>
          <w:szCs w:val="28"/>
          <w:lang w:val="en-US" w:eastAsia="zh-CN"/>
        </w:rPr>
        <w:t>Lianjiang</w:t>
      </w:r>
      <w:proofErr w:type="spellEnd"/>
      <w:r w:rsidRPr="00172F5B">
        <w:rPr>
          <w:rFonts w:ascii="Times New Roman" w:eastAsia="SimSun" w:hAnsi="Times New Roman"/>
          <w:color w:val="000000" w:themeColor="text1"/>
          <w:sz w:val="28"/>
          <w:szCs w:val="28"/>
          <w:lang w:val="en-US" w:eastAsia="zh-CN"/>
        </w:rPr>
        <w:t xml:space="preserve"> Branch as an Example. URL: https://www.researchgate.net/publication/257741758_The_Engineering_of_China_Commercial_Bank_Operational_Risk_Measure</w:t>
      </w:r>
    </w:p>
    <w:p w14:paraId="58BF9066"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de-DE" w:eastAsia="zh-CN"/>
        </w:rPr>
      </w:pPr>
      <w:r w:rsidRPr="00172F5B">
        <w:rPr>
          <w:rFonts w:ascii="Times New Roman" w:eastAsia="SimSun" w:hAnsi="Times New Roman"/>
          <w:color w:val="000000" w:themeColor="text1"/>
          <w:sz w:val="28"/>
          <w:szCs w:val="28"/>
          <w:lang w:val="en-US" w:eastAsia="zh-CN"/>
        </w:rPr>
        <w:t>24.</w:t>
      </w:r>
      <w:r w:rsidRPr="00172F5B">
        <w:rPr>
          <w:rFonts w:ascii="Times New Roman" w:eastAsia="SimSun" w:hAnsi="Times New Roman"/>
          <w:color w:val="000000" w:themeColor="text1"/>
          <w:sz w:val="28"/>
          <w:szCs w:val="28"/>
          <w:lang w:val="en-US" w:eastAsia="zh-CN"/>
        </w:rPr>
        <w:tab/>
        <w:t xml:space="preserve">Dai Q, Liu W. Research on Collaborative Protection of Personal Information Security under Big Data and Cloud Computing Environment. </w:t>
      </w:r>
      <w:r w:rsidRPr="00172F5B">
        <w:rPr>
          <w:rFonts w:ascii="Times New Roman" w:eastAsia="SimSun" w:hAnsi="Times New Roman"/>
          <w:color w:val="000000" w:themeColor="text1"/>
          <w:sz w:val="28"/>
          <w:szCs w:val="28"/>
          <w:lang w:val="de-DE" w:eastAsia="zh-CN"/>
        </w:rPr>
        <w:t>Computer Knowledge and Technology. 2017;13(15) p.18-28.</w:t>
      </w:r>
    </w:p>
    <w:p w14:paraId="48137F08"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de-DE" w:eastAsia="zh-CN"/>
        </w:rPr>
        <w:t>25.</w:t>
      </w:r>
      <w:r w:rsidRPr="00172F5B">
        <w:rPr>
          <w:rFonts w:ascii="Times New Roman" w:eastAsia="SimSun" w:hAnsi="Times New Roman"/>
          <w:color w:val="000000" w:themeColor="text1"/>
          <w:sz w:val="28"/>
          <w:szCs w:val="28"/>
          <w:lang w:val="de-DE" w:eastAsia="zh-CN"/>
        </w:rPr>
        <w:tab/>
        <w:t xml:space="preserve">Design-Studie mit IKV-Expertise zur additiven Fertigung umgesetzt. </w:t>
      </w:r>
      <w:r w:rsidRPr="00172F5B">
        <w:rPr>
          <w:rFonts w:ascii="Times New Roman" w:eastAsia="SimSun" w:hAnsi="Times New Roman"/>
          <w:color w:val="000000" w:themeColor="text1"/>
          <w:sz w:val="28"/>
          <w:szCs w:val="28"/>
          <w:lang w:val="en-US" w:eastAsia="zh-CN"/>
        </w:rPr>
        <w:t xml:space="preserve">Plast </w:t>
      </w:r>
      <w:proofErr w:type="spellStart"/>
      <w:r w:rsidRPr="00172F5B">
        <w:rPr>
          <w:rFonts w:ascii="Times New Roman" w:eastAsia="SimSun" w:hAnsi="Times New Roman"/>
          <w:color w:val="000000" w:themeColor="text1"/>
          <w:sz w:val="28"/>
          <w:szCs w:val="28"/>
          <w:lang w:val="en-US" w:eastAsia="zh-CN"/>
        </w:rPr>
        <w:t>Verarbeiter</w:t>
      </w:r>
      <w:proofErr w:type="spellEnd"/>
      <w:r w:rsidRPr="00172F5B">
        <w:rPr>
          <w:rFonts w:ascii="Times New Roman" w:eastAsia="SimSun" w:hAnsi="Times New Roman"/>
          <w:color w:val="000000" w:themeColor="text1"/>
          <w:sz w:val="28"/>
          <w:szCs w:val="28"/>
          <w:lang w:val="en-US" w:eastAsia="zh-CN"/>
        </w:rPr>
        <w:t xml:space="preserve"> Group, Plast </w:t>
      </w:r>
      <w:proofErr w:type="spellStart"/>
      <w:r w:rsidRPr="00172F5B">
        <w:rPr>
          <w:rFonts w:ascii="Times New Roman" w:eastAsia="SimSun" w:hAnsi="Times New Roman"/>
          <w:color w:val="000000" w:themeColor="text1"/>
          <w:sz w:val="28"/>
          <w:szCs w:val="28"/>
          <w:lang w:val="en-US" w:eastAsia="zh-CN"/>
        </w:rPr>
        <w:t>Verarbeiter</w:t>
      </w:r>
      <w:proofErr w:type="spellEnd"/>
      <w:r w:rsidRPr="00172F5B">
        <w:rPr>
          <w:rFonts w:ascii="Times New Roman" w:eastAsia="SimSun" w:hAnsi="Times New Roman"/>
          <w:color w:val="000000" w:themeColor="text1"/>
          <w:sz w:val="28"/>
          <w:szCs w:val="28"/>
          <w:lang w:val="en-US" w:eastAsia="zh-CN"/>
        </w:rPr>
        <w:t>. 2017;68(7) p.11-22.</w:t>
      </w:r>
    </w:p>
    <w:p w14:paraId="2EFD37EA"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26.</w:t>
      </w:r>
      <w:r w:rsidRPr="00172F5B">
        <w:rPr>
          <w:rFonts w:ascii="Times New Roman" w:eastAsia="SimSun" w:hAnsi="Times New Roman"/>
          <w:color w:val="000000" w:themeColor="text1"/>
          <w:sz w:val="28"/>
          <w:szCs w:val="28"/>
          <w:lang w:val="en-US" w:eastAsia="zh-CN"/>
        </w:rPr>
        <w:tab/>
        <w:t>Dong H, Zhao W. Performance Evaluation and Influencing Factors of Finance Special Expenditure—Based on the Performance Evaluation of Compulsory Education Funds of 2010 Guangdong Province. In: International conference on public administration; 2012. p. 25-35.</w:t>
      </w:r>
    </w:p>
    <w:p w14:paraId="4356D5F6"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lastRenderedPageBreak/>
        <w:t>27.</w:t>
      </w:r>
      <w:r w:rsidRPr="00172F5B">
        <w:rPr>
          <w:rFonts w:ascii="Times New Roman" w:eastAsia="SimSun" w:hAnsi="Times New Roman"/>
          <w:color w:val="000000" w:themeColor="text1"/>
          <w:sz w:val="28"/>
          <w:szCs w:val="28"/>
          <w:lang w:val="en-US" w:eastAsia="zh-CN"/>
        </w:rPr>
        <w:tab/>
        <w:t>Fan S, Song L, Sang C. Research on Privacy Protection in IoT System Based on Blockchain. In: International conference on smart blockchain; 2019. p. 223-235.</w:t>
      </w:r>
    </w:p>
    <w:p w14:paraId="755B22EB"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28.</w:t>
      </w:r>
      <w:r w:rsidRPr="00172F5B">
        <w:rPr>
          <w:rFonts w:ascii="Times New Roman" w:eastAsia="SimSun" w:hAnsi="Times New Roman"/>
          <w:color w:val="000000" w:themeColor="text1"/>
          <w:sz w:val="28"/>
          <w:szCs w:val="28"/>
          <w:lang w:val="en-US" w:eastAsia="zh-CN"/>
        </w:rPr>
        <w:tab/>
        <w:t>Fernández-Caramés TM, Froiz-</w:t>
      </w:r>
      <w:proofErr w:type="spellStart"/>
      <w:r w:rsidRPr="00172F5B">
        <w:rPr>
          <w:rFonts w:ascii="Times New Roman" w:eastAsia="SimSun" w:hAnsi="Times New Roman"/>
          <w:color w:val="000000" w:themeColor="text1"/>
          <w:sz w:val="28"/>
          <w:szCs w:val="28"/>
          <w:lang w:val="en-US" w:eastAsia="zh-CN"/>
        </w:rPr>
        <w:t>Míguez</w:t>
      </w:r>
      <w:proofErr w:type="spellEnd"/>
      <w:r w:rsidRPr="00172F5B">
        <w:rPr>
          <w:rFonts w:ascii="Times New Roman" w:eastAsia="SimSun" w:hAnsi="Times New Roman"/>
          <w:color w:val="000000" w:themeColor="text1"/>
          <w:sz w:val="28"/>
          <w:szCs w:val="28"/>
          <w:lang w:val="en-US" w:eastAsia="zh-CN"/>
        </w:rPr>
        <w:t xml:space="preserve"> I, Blanco-Novoa O. Enabling the Internet of Mobile Crowdsourcing Health Things: A Mobile Fog Computing Blockchain and IoT Based Continuous Glucose Monitoring System for Diabetes Mellitus Research and Care. Sensors. 2019;19(15) p.3319.</w:t>
      </w:r>
    </w:p>
    <w:p w14:paraId="4457886F"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29.</w:t>
      </w:r>
      <w:r w:rsidRPr="00172F5B">
        <w:rPr>
          <w:rFonts w:ascii="Times New Roman" w:eastAsia="SimSun" w:hAnsi="Times New Roman"/>
          <w:color w:val="000000" w:themeColor="text1"/>
          <w:sz w:val="28"/>
          <w:szCs w:val="28"/>
          <w:lang w:val="en-US" w:eastAsia="zh-CN"/>
        </w:rPr>
        <w:tab/>
        <w:t xml:space="preserve">Gonzalez-Carril EE. El </w:t>
      </w:r>
      <w:proofErr w:type="spellStart"/>
      <w:r w:rsidRPr="00172F5B">
        <w:rPr>
          <w:rFonts w:ascii="Times New Roman" w:eastAsia="SimSun" w:hAnsi="Times New Roman"/>
          <w:color w:val="000000" w:themeColor="text1"/>
          <w:sz w:val="28"/>
          <w:szCs w:val="28"/>
          <w:lang w:val="en-US" w:eastAsia="zh-CN"/>
        </w:rPr>
        <w:t>impacto</w:t>
      </w:r>
      <w:proofErr w:type="spellEnd"/>
      <w:r w:rsidRPr="00172F5B">
        <w:rPr>
          <w:rFonts w:ascii="Times New Roman" w:eastAsia="SimSun" w:hAnsi="Times New Roman"/>
          <w:color w:val="000000" w:themeColor="text1"/>
          <w:sz w:val="28"/>
          <w:szCs w:val="28"/>
          <w:lang w:val="en-US" w:eastAsia="zh-CN"/>
        </w:rPr>
        <w:t xml:space="preserve"> de la </w:t>
      </w:r>
      <w:proofErr w:type="spellStart"/>
      <w:r w:rsidRPr="00172F5B">
        <w:rPr>
          <w:rFonts w:ascii="Times New Roman" w:eastAsia="SimSun" w:hAnsi="Times New Roman"/>
          <w:color w:val="000000" w:themeColor="text1"/>
          <w:sz w:val="28"/>
          <w:szCs w:val="28"/>
          <w:lang w:val="en-US" w:eastAsia="zh-CN"/>
        </w:rPr>
        <w:t>privacidad</w:t>
      </w:r>
      <w:proofErr w:type="spellEnd"/>
      <w:r w:rsidRPr="00172F5B">
        <w:rPr>
          <w:rFonts w:ascii="Times New Roman" w:eastAsia="SimSun" w:hAnsi="Times New Roman"/>
          <w:color w:val="000000" w:themeColor="text1"/>
          <w:sz w:val="28"/>
          <w:szCs w:val="28"/>
          <w:lang w:val="en-US" w:eastAsia="zh-CN"/>
        </w:rPr>
        <w:t xml:space="preserve"> de </w:t>
      </w:r>
      <w:proofErr w:type="spellStart"/>
      <w:r w:rsidRPr="00172F5B">
        <w:rPr>
          <w:rFonts w:ascii="Times New Roman" w:eastAsia="SimSun" w:hAnsi="Times New Roman"/>
          <w:color w:val="000000" w:themeColor="text1"/>
          <w:sz w:val="28"/>
          <w:szCs w:val="28"/>
          <w:lang w:val="en-US" w:eastAsia="zh-CN"/>
        </w:rPr>
        <w:t>los</w:t>
      </w:r>
      <w:proofErr w:type="spellEnd"/>
      <w:r w:rsidRPr="00172F5B">
        <w:rPr>
          <w:rFonts w:ascii="Times New Roman" w:eastAsia="SimSun" w:hAnsi="Times New Roman"/>
          <w:color w:val="000000" w:themeColor="text1"/>
          <w:sz w:val="28"/>
          <w:szCs w:val="28"/>
          <w:lang w:val="en-US" w:eastAsia="zh-CN"/>
        </w:rPr>
        <w:t xml:space="preserve"> </w:t>
      </w:r>
      <w:proofErr w:type="spellStart"/>
      <w:r w:rsidRPr="00172F5B">
        <w:rPr>
          <w:rFonts w:ascii="Times New Roman" w:eastAsia="SimSun" w:hAnsi="Times New Roman"/>
          <w:color w:val="000000" w:themeColor="text1"/>
          <w:sz w:val="28"/>
          <w:szCs w:val="28"/>
          <w:lang w:val="en-US" w:eastAsia="zh-CN"/>
        </w:rPr>
        <w:t>usuarios</w:t>
      </w:r>
      <w:proofErr w:type="spellEnd"/>
      <w:r w:rsidRPr="00172F5B">
        <w:rPr>
          <w:rFonts w:ascii="Times New Roman" w:eastAsia="SimSun" w:hAnsi="Times New Roman"/>
          <w:color w:val="000000" w:themeColor="text1"/>
          <w:sz w:val="28"/>
          <w:szCs w:val="28"/>
          <w:lang w:val="en-US" w:eastAsia="zh-CN"/>
        </w:rPr>
        <w:t xml:space="preserve"> </w:t>
      </w:r>
      <w:proofErr w:type="spellStart"/>
      <w:r w:rsidRPr="00172F5B">
        <w:rPr>
          <w:rFonts w:ascii="Times New Roman" w:eastAsia="SimSun" w:hAnsi="Times New Roman"/>
          <w:color w:val="000000" w:themeColor="text1"/>
          <w:sz w:val="28"/>
          <w:szCs w:val="28"/>
          <w:lang w:val="en-US" w:eastAsia="zh-CN"/>
        </w:rPr>
        <w:t>en</w:t>
      </w:r>
      <w:proofErr w:type="spellEnd"/>
      <w:r w:rsidRPr="00172F5B">
        <w:rPr>
          <w:rFonts w:ascii="Times New Roman" w:eastAsia="SimSun" w:hAnsi="Times New Roman"/>
          <w:color w:val="000000" w:themeColor="text1"/>
          <w:sz w:val="28"/>
          <w:szCs w:val="28"/>
          <w:lang w:val="en-US" w:eastAsia="zh-CN"/>
        </w:rPr>
        <w:t xml:space="preserve"> la </w:t>
      </w:r>
      <w:proofErr w:type="spellStart"/>
      <w:r w:rsidRPr="00172F5B">
        <w:rPr>
          <w:rFonts w:ascii="Times New Roman" w:eastAsia="SimSun" w:hAnsi="Times New Roman"/>
          <w:color w:val="000000" w:themeColor="text1"/>
          <w:sz w:val="28"/>
          <w:szCs w:val="28"/>
          <w:lang w:val="en-US" w:eastAsia="zh-CN"/>
        </w:rPr>
        <w:t>persistencia</w:t>
      </w:r>
      <w:proofErr w:type="spellEnd"/>
      <w:r w:rsidRPr="00172F5B">
        <w:rPr>
          <w:rFonts w:ascii="Times New Roman" w:eastAsia="SimSun" w:hAnsi="Times New Roman"/>
          <w:color w:val="000000" w:themeColor="text1"/>
          <w:sz w:val="28"/>
          <w:szCs w:val="28"/>
          <w:lang w:val="en-US" w:eastAsia="zh-CN"/>
        </w:rPr>
        <w:t xml:space="preserve"> de </w:t>
      </w:r>
      <w:proofErr w:type="spellStart"/>
      <w:r w:rsidRPr="00172F5B">
        <w:rPr>
          <w:rFonts w:ascii="Times New Roman" w:eastAsia="SimSun" w:hAnsi="Times New Roman"/>
          <w:color w:val="000000" w:themeColor="text1"/>
          <w:sz w:val="28"/>
          <w:szCs w:val="28"/>
          <w:lang w:val="en-US" w:eastAsia="zh-CN"/>
        </w:rPr>
        <w:t>publicacion</w:t>
      </w:r>
      <w:proofErr w:type="spellEnd"/>
      <w:r w:rsidRPr="00172F5B">
        <w:rPr>
          <w:rFonts w:ascii="Times New Roman" w:eastAsia="SimSun" w:hAnsi="Times New Roman"/>
          <w:color w:val="000000" w:themeColor="text1"/>
          <w:sz w:val="28"/>
          <w:szCs w:val="28"/>
          <w:lang w:val="en-US" w:eastAsia="zh-CN"/>
        </w:rPr>
        <w:t xml:space="preserve"> de </w:t>
      </w:r>
      <w:proofErr w:type="spellStart"/>
      <w:r w:rsidRPr="00172F5B">
        <w:rPr>
          <w:rFonts w:ascii="Times New Roman" w:eastAsia="SimSun" w:hAnsi="Times New Roman"/>
          <w:color w:val="000000" w:themeColor="text1"/>
          <w:sz w:val="28"/>
          <w:szCs w:val="28"/>
          <w:lang w:val="en-US" w:eastAsia="zh-CN"/>
        </w:rPr>
        <w:t>informacion</w:t>
      </w:r>
      <w:proofErr w:type="spellEnd"/>
      <w:r w:rsidRPr="00172F5B">
        <w:rPr>
          <w:rFonts w:ascii="Times New Roman" w:eastAsia="SimSun" w:hAnsi="Times New Roman"/>
          <w:color w:val="000000" w:themeColor="text1"/>
          <w:sz w:val="28"/>
          <w:szCs w:val="28"/>
          <w:lang w:val="en-US" w:eastAsia="zh-CN"/>
        </w:rPr>
        <w:t xml:space="preserve"> personal </w:t>
      </w:r>
      <w:proofErr w:type="spellStart"/>
      <w:r w:rsidRPr="00172F5B">
        <w:rPr>
          <w:rFonts w:ascii="Times New Roman" w:eastAsia="SimSun" w:hAnsi="Times New Roman"/>
          <w:color w:val="000000" w:themeColor="text1"/>
          <w:sz w:val="28"/>
          <w:szCs w:val="28"/>
          <w:lang w:val="en-US" w:eastAsia="zh-CN"/>
        </w:rPr>
        <w:t>en</w:t>
      </w:r>
      <w:proofErr w:type="spellEnd"/>
      <w:r w:rsidRPr="00172F5B">
        <w:rPr>
          <w:rFonts w:ascii="Times New Roman" w:eastAsia="SimSun" w:hAnsi="Times New Roman"/>
          <w:color w:val="000000" w:themeColor="text1"/>
          <w:sz w:val="28"/>
          <w:szCs w:val="28"/>
          <w:lang w:val="en-US" w:eastAsia="zh-CN"/>
        </w:rPr>
        <w:t xml:space="preserve"> las redes </w:t>
      </w:r>
      <w:proofErr w:type="spellStart"/>
      <w:r w:rsidRPr="00172F5B">
        <w:rPr>
          <w:rFonts w:ascii="Times New Roman" w:eastAsia="SimSun" w:hAnsi="Times New Roman"/>
          <w:color w:val="000000" w:themeColor="text1"/>
          <w:sz w:val="28"/>
          <w:szCs w:val="28"/>
          <w:lang w:val="en-US" w:eastAsia="zh-CN"/>
        </w:rPr>
        <w:t>sociales</w:t>
      </w:r>
      <w:proofErr w:type="spellEnd"/>
      <w:r w:rsidRPr="00172F5B">
        <w:rPr>
          <w:rFonts w:ascii="Times New Roman" w:eastAsia="SimSun" w:hAnsi="Times New Roman"/>
          <w:color w:val="000000" w:themeColor="text1"/>
          <w:sz w:val="28"/>
          <w:szCs w:val="28"/>
          <w:lang w:val="en-US" w:eastAsia="zh-CN"/>
        </w:rPr>
        <w:t xml:space="preserve"> [dissertation]. [Madrid]: Universidad Complutense de Madrid; 2016. 287 p.</w:t>
      </w:r>
    </w:p>
    <w:p w14:paraId="49749AC7" w14:textId="77777777" w:rsidR="00470C51" w:rsidRPr="00470C51" w:rsidRDefault="00172F5B" w:rsidP="00470C51">
      <w:pPr>
        <w:adjustRightInd w:val="0"/>
        <w:snapToGrid w:val="0"/>
        <w:spacing w:line="360" w:lineRule="auto"/>
        <w:ind w:firstLine="703"/>
        <w:rPr>
          <w:rFonts w:eastAsia="Batang"/>
          <w:lang w:val="en-US"/>
        </w:rPr>
      </w:pPr>
      <w:r w:rsidRPr="00172F5B">
        <w:rPr>
          <w:rFonts w:ascii="Times New Roman" w:eastAsia="SimSun" w:hAnsi="Times New Roman"/>
          <w:color w:val="000000" w:themeColor="text1"/>
          <w:sz w:val="28"/>
          <w:szCs w:val="28"/>
          <w:lang w:val="en-US" w:eastAsia="zh-CN"/>
        </w:rPr>
        <w:t>30.</w:t>
      </w:r>
      <w:r w:rsidRPr="00172F5B">
        <w:rPr>
          <w:rFonts w:ascii="Times New Roman" w:eastAsia="SimSun" w:hAnsi="Times New Roman"/>
          <w:color w:val="000000" w:themeColor="text1"/>
          <w:sz w:val="28"/>
          <w:szCs w:val="28"/>
          <w:lang w:val="en-US" w:eastAsia="zh-CN"/>
        </w:rPr>
        <w:tab/>
      </w:r>
      <w:proofErr w:type="spellStart"/>
      <w:r w:rsidR="00470C51" w:rsidRPr="001E6C51">
        <w:rPr>
          <w:rFonts w:ascii="Times New Roman" w:eastAsia="Batang" w:hAnsi="Times New Roman"/>
          <w:sz w:val="28"/>
          <w:szCs w:val="28"/>
          <w:lang w:val="en-US"/>
        </w:rPr>
        <w:t>Hrinchenko</w:t>
      </w:r>
      <w:proofErr w:type="spellEnd"/>
      <w:r w:rsidR="00470C51" w:rsidRPr="001E6C51">
        <w:rPr>
          <w:rFonts w:ascii="Times New Roman" w:eastAsia="Batang" w:hAnsi="Times New Roman"/>
          <w:sz w:val="28"/>
          <w:szCs w:val="28"/>
          <w:lang w:val="en-US"/>
        </w:rPr>
        <w:t xml:space="preserve"> Y.  Design And Dynamics </w:t>
      </w:r>
      <w:proofErr w:type="gramStart"/>
      <w:r w:rsidR="00470C51" w:rsidRPr="001E6C51">
        <w:rPr>
          <w:rFonts w:ascii="Times New Roman" w:eastAsia="Batang" w:hAnsi="Times New Roman"/>
          <w:sz w:val="28"/>
          <w:szCs w:val="28"/>
          <w:lang w:val="en-US"/>
        </w:rPr>
        <w:t>Of</w:t>
      </w:r>
      <w:proofErr w:type="gramEnd"/>
      <w:r w:rsidR="00470C51" w:rsidRPr="001E6C51">
        <w:rPr>
          <w:rFonts w:ascii="Times New Roman" w:eastAsia="Batang" w:hAnsi="Times New Roman"/>
          <w:sz w:val="28"/>
          <w:szCs w:val="28"/>
          <w:lang w:val="en-US"/>
        </w:rPr>
        <w:t xml:space="preserve"> Business Ecosystems In The Context Of «Industry 4.0» Concept. Market economy: modern management theory and practice, 2023</w:t>
      </w:r>
      <w:r w:rsidR="00470C51" w:rsidRPr="00470C51">
        <w:rPr>
          <w:rFonts w:eastAsia="Batang"/>
          <w:lang w:val="en-US"/>
        </w:rPr>
        <w:t xml:space="preserve">, </w:t>
      </w:r>
      <w:r w:rsidR="00470C51" w:rsidRPr="001E6C51">
        <w:rPr>
          <w:rFonts w:ascii="Times New Roman" w:eastAsia="Batang" w:hAnsi="Times New Roman"/>
          <w:sz w:val="28"/>
          <w:szCs w:val="28"/>
          <w:lang w:val="en-US"/>
        </w:rPr>
        <w:t>21(1(50)), 149–161.</w:t>
      </w:r>
    </w:p>
    <w:p w14:paraId="1330C981"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31.</w:t>
      </w:r>
      <w:r w:rsidRPr="00172F5B">
        <w:rPr>
          <w:rFonts w:ascii="Times New Roman" w:eastAsia="SimSun" w:hAnsi="Times New Roman"/>
          <w:color w:val="000000" w:themeColor="text1"/>
          <w:sz w:val="28"/>
          <w:szCs w:val="28"/>
          <w:lang w:val="en-US" w:eastAsia="zh-CN"/>
        </w:rPr>
        <w:tab/>
        <w:t xml:space="preserve">Huo F. The information security management system to address global challenges. In: </w:t>
      </w:r>
      <w:proofErr w:type="spellStart"/>
      <w:r w:rsidRPr="00172F5B">
        <w:rPr>
          <w:rFonts w:ascii="Times New Roman" w:eastAsia="SimSun" w:hAnsi="Times New Roman"/>
          <w:color w:val="000000" w:themeColor="text1"/>
          <w:sz w:val="28"/>
          <w:szCs w:val="28"/>
          <w:lang w:val="en-US" w:eastAsia="zh-CN"/>
        </w:rPr>
        <w:t>Poberezhets</w:t>
      </w:r>
      <w:proofErr w:type="spellEnd"/>
      <w:r w:rsidRPr="00172F5B">
        <w:rPr>
          <w:rFonts w:ascii="Times New Roman" w:eastAsia="SimSun" w:hAnsi="Times New Roman"/>
          <w:color w:val="000000" w:themeColor="text1"/>
          <w:sz w:val="28"/>
          <w:szCs w:val="28"/>
          <w:lang w:val="en-US" w:eastAsia="zh-CN"/>
        </w:rPr>
        <w:t xml:space="preserve"> OV, editor. A collection of abstracts of reports of students, postgraduates and applicants - participants of the 80th reporting conference of the Odessa I. I. </w:t>
      </w:r>
      <w:proofErr w:type="spellStart"/>
      <w:r w:rsidRPr="00172F5B">
        <w:rPr>
          <w:rFonts w:ascii="Times New Roman" w:eastAsia="SimSun" w:hAnsi="Times New Roman"/>
          <w:color w:val="000000" w:themeColor="text1"/>
          <w:sz w:val="28"/>
          <w:szCs w:val="28"/>
          <w:lang w:val="en-US" w:eastAsia="zh-CN"/>
        </w:rPr>
        <w:t>Mechnikov</w:t>
      </w:r>
      <w:proofErr w:type="spellEnd"/>
      <w:r w:rsidRPr="00172F5B">
        <w:rPr>
          <w:rFonts w:ascii="Times New Roman" w:eastAsia="SimSun" w:hAnsi="Times New Roman"/>
          <w:color w:val="000000" w:themeColor="text1"/>
          <w:sz w:val="28"/>
          <w:szCs w:val="28"/>
          <w:lang w:val="en-US" w:eastAsia="zh-CN"/>
        </w:rPr>
        <w:t xml:space="preserve"> National University. Section of Economic and Legal Sciences; 2024 Apr 23-25; Odesa, Ukraine. Odesa: </w:t>
      </w:r>
      <w:proofErr w:type="spellStart"/>
      <w:r w:rsidRPr="00172F5B">
        <w:rPr>
          <w:rFonts w:ascii="Times New Roman" w:eastAsia="SimSun" w:hAnsi="Times New Roman"/>
          <w:color w:val="000000" w:themeColor="text1"/>
          <w:sz w:val="28"/>
          <w:szCs w:val="28"/>
          <w:lang w:val="en-US" w:eastAsia="zh-CN"/>
        </w:rPr>
        <w:t>Oldi</w:t>
      </w:r>
      <w:proofErr w:type="spellEnd"/>
      <w:r w:rsidRPr="00172F5B">
        <w:rPr>
          <w:rFonts w:ascii="Times New Roman" w:eastAsia="SimSun" w:hAnsi="Times New Roman"/>
          <w:color w:val="000000" w:themeColor="text1"/>
          <w:sz w:val="28"/>
          <w:szCs w:val="28"/>
          <w:lang w:val="en-US" w:eastAsia="zh-CN"/>
        </w:rPr>
        <w:t>+; 2024. p. 331-333.</w:t>
      </w:r>
    </w:p>
    <w:p w14:paraId="51AF1CA0"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32.</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Imeokparia</w:t>
      </w:r>
      <w:proofErr w:type="spellEnd"/>
      <w:r w:rsidRPr="00172F5B">
        <w:rPr>
          <w:rFonts w:ascii="Times New Roman" w:eastAsia="SimSun" w:hAnsi="Times New Roman"/>
          <w:color w:val="000000" w:themeColor="text1"/>
          <w:sz w:val="28"/>
          <w:szCs w:val="28"/>
          <w:lang w:val="en-US" w:eastAsia="zh-CN"/>
        </w:rPr>
        <w:t xml:space="preserve"> TO. The design, implementation, and evaluation of an interactive multimedia environmental design research information system: Architectural design review as case study. University of Michigan; 2005. 298 p.</w:t>
      </w:r>
    </w:p>
    <w:p w14:paraId="45E9F9E5"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33.</w:t>
      </w:r>
      <w:r w:rsidRPr="00172F5B">
        <w:rPr>
          <w:rFonts w:ascii="Times New Roman" w:eastAsia="SimSun" w:hAnsi="Times New Roman"/>
          <w:color w:val="000000" w:themeColor="text1"/>
          <w:sz w:val="28"/>
          <w:szCs w:val="28"/>
          <w:lang w:val="en-US" w:eastAsia="zh-CN"/>
        </w:rPr>
        <w:tab/>
        <w:t xml:space="preserve"> Jones HB. Government Regulation and Policies Affecting the U.S. Turkey Industry: Agencies and Cost Impacts; 1985. 78 p.</w:t>
      </w:r>
    </w:p>
    <w:p w14:paraId="3C24A2E1"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34.</w:t>
      </w:r>
      <w:r w:rsidRPr="00172F5B">
        <w:rPr>
          <w:rFonts w:ascii="Times New Roman" w:eastAsia="SimSun" w:hAnsi="Times New Roman"/>
          <w:color w:val="000000" w:themeColor="text1"/>
          <w:sz w:val="28"/>
          <w:szCs w:val="28"/>
          <w:lang w:val="en-US" w:eastAsia="zh-CN"/>
        </w:rPr>
        <w:tab/>
        <w:t xml:space="preserve">Kumar AN, </w:t>
      </w:r>
      <w:proofErr w:type="spellStart"/>
      <w:r w:rsidRPr="00172F5B">
        <w:rPr>
          <w:rFonts w:ascii="Times New Roman" w:eastAsia="SimSun" w:hAnsi="Times New Roman"/>
          <w:color w:val="000000" w:themeColor="text1"/>
          <w:sz w:val="28"/>
          <w:szCs w:val="28"/>
          <w:lang w:val="en-US" w:eastAsia="zh-CN"/>
        </w:rPr>
        <w:t>Jegadeesan</w:t>
      </w:r>
      <w:proofErr w:type="spellEnd"/>
      <w:r w:rsidRPr="00172F5B">
        <w:rPr>
          <w:rFonts w:ascii="Times New Roman" w:eastAsia="SimSun" w:hAnsi="Times New Roman"/>
          <w:color w:val="000000" w:themeColor="text1"/>
          <w:sz w:val="28"/>
          <w:szCs w:val="28"/>
          <w:lang w:val="en-US" w:eastAsia="zh-CN"/>
        </w:rPr>
        <w:t xml:space="preserve"> R, Ravi CN. A Secure Transaction Authentication Scheme Using Blockchain Based On IOT. International Journal of Scientific &amp; Technology Research. 2020;9(4) p.1143-1147.</w:t>
      </w:r>
    </w:p>
    <w:p w14:paraId="64895FA9"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35.</w:t>
      </w:r>
      <w:r w:rsidRPr="00172F5B">
        <w:rPr>
          <w:rFonts w:ascii="Times New Roman" w:eastAsia="SimSun" w:hAnsi="Times New Roman"/>
          <w:color w:val="000000" w:themeColor="text1"/>
          <w:sz w:val="28"/>
          <w:szCs w:val="28"/>
          <w:lang w:val="en-US" w:eastAsia="zh-CN"/>
        </w:rPr>
        <w:tab/>
        <w:t>Liu Y, Zhang S. Information security and storage of Internet of Things based on block chains. Future Generation Computer Systems. 2020;106 p.296-303.</w:t>
      </w:r>
    </w:p>
    <w:p w14:paraId="0527D301"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lastRenderedPageBreak/>
        <w:t>36.</w:t>
      </w:r>
      <w:r w:rsidRPr="00172F5B">
        <w:rPr>
          <w:rFonts w:ascii="Times New Roman" w:eastAsia="SimSun" w:hAnsi="Times New Roman"/>
          <w:color w:val="000000" w:themeColor="text1"/>
          <w:sz w:val="28"/>
          <w:szCs w:val="28"/>
          <w:lang w:val="en-US" w:eastAsia="zh-CN"/>
        </w:rPr>
        <w:tab/>
        <w:t>Memon RA, Li JP, Ahmed J. Cloud-based vs. blockchain-based IoT: a comparative survey and way forward. Journal of Zhejiang University (English edition) (Series C: Computer and Electronics). 2020;21(4) p.257-274.</w:t>
      </w:r>
    </w:p>
    <w:p w14:paraId="63D68376" w14:textId="6411AB8A" w:rsid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37.</w:t>
      </w:r>
      <w:r w:rsidRPr="00172F5B">
        <w:rPr>
          <w:rFonts w:ascii="Times New Roman" w:eastAsia="SimSun" w:hAnsi="Times New Roman"/>
          <w:color w:val="000000" w:themeColor="text1"/>
          <w:sz w:val="28"/>
          <w:szCs w:val="28"/>
          <w:lang w:val="en-US" w:eastAsia="zh-CN"/>
        </w:rPr>
        <w:tab/>
        <w:t xml:space="preserve">Ostapenko YO. Professionally significant psychophysiological qualities of information logical group of specialties at implementation of the experimental program of professionally applied physical training of students. </w:t>
      </w:r>
      <w:proofErr w:type="spellStart"/>
      <w:r w:rsidRPr="00172F5B">
        <w:rPr>
          <w:rFonts w:ascii="Times New Roman" w:eastAsia="SimSun" w:hAnsi="Times New Roman"/>
          <w:color w:val="000000" w:themeColor="text1"/>
          <w:sz w:val="28"/>
          <w:szCs w:val="28"/>
          <w:lang w:val="en-US" w:eastAsia="zh-CN"/>
        </w:rPr>
        <w:t>Pedagogika</w:t>
      </w:r>
      <w:proofErr w:type="spellEnd"/>
      <w:r w:rsidRPr="00172F5B">
        <w:rPr>
          <w:rFonts w:ascii="Times New Roman" w:eastAsia="SimSun" w:hAnsi="Times New Roman"/>
          <w:color w:val="000000" w:themeColor="text1"/>
          <w:sz w:val="28"/>
          <w:szCs w:val="28"/>
          <w:lang w:val="en-US" w:eastAsia="zh-CN"/>
        </w:rPr>
        <w:t xml:space="preserve">, </w:t>
      </w:r>
      <w:proofErr w:type="spellStart"/>
      <w:r w:rsidRPr="00172F5B">
        <w:rPr>
          <w:rFonts w:ascii="Times New Roman" w:eastAsia="SimSun" w:hAnsi="Times New Roman"/>
          <w:color w:val="000000" w:themeColor="text1"/>
          <w:sz w:val="28"/>
          <w:szCs w:val="28"/>
          <w:lang w:val="en-US" w:eastAsia="zh-CN"/>
        </w:rPr>
        <w:t>Psihologia</w:t>
      </w:r>
      <w:proofErr w:type="spellEnd"/>
      <w:r w:rsidRPr="00172F5B">
        <w:rPr>
          <w:rFonts w:ascii="Times New Roman" w:eastAsia="SimSun" w:hAnsi="Times New Roman"/>
          <w:color w:val="000000" w:themeColor="text1"/>
          <w:sz w:val="28"/>
          <w:szCs w:val="28"/>
          <w:lang w:val="en-US" w:eastAsia="zh-CN"/>
        </w:rPr>
        <w:t xml:space="preserve"> ta Mediko-</w:t>
      </w:r>
      <w:proofErr w:type="spellStart"/>
      <w:r w:rsidRPr="00172F5B">
        <w:rPr>
          <w:rFonts w:ascii="Times New Roman" w:eastAsia="SimSun" w:hAnsi="Times New Roman"/>
          <w:color w:val="000000" w:themeColor="text1"/>
          <w:sz w:val="28"/>
          <w:szCs w:val="28"/>
          <w:lang w:val="en-US" w:eastAsia="zh-CN"/>
        </w:rPr>
        <w:t>Biologicni</w:t>
      </w:r>
      <w:proofErr w:type="spellEnd"/>
      <w:r w:rsidRPr="00172F5B">
        <w:rPr>
          <w:rFonts w:ascii="Times New Roman" w:eastAsia="SimSun" w:hAnsi="Times New Roman"/>
          <w:color w:val="000000" w:themeColor="text1"/>
          <w:sz w:val="28"/>
          <w:szCs w:val="28"/>
          <w:lang w:val="en-US" w:eastAsia="zh-CN"/>
        </w:rPr>
        <w:t xml:space="preserve"> </w:t>
      </w:r>
      <w:proofErr w:type="spellStart"/>
      <w:r w:rsidRPr="00172F5B">
        <w:rPr>
          <w:rFonts w:ascii="Times New Roman" w:eastAsia="SimSun" w:hAnsi="Times New Roman"/>
          <w:color w:val="000000" w:themeColor="text1"/>
          <w:sz w:val="28"/>
          <w:szCs w:val="28"/>
          <w:lang w:val="en-US" w:eastAsia="zh-CN"/>
        </w:rPr>
        <w:t>Problemi</w:t>
      </w:r>
      <w:proofErr w:type="spellEnd"/>
      <w:r w:rsidRPr="00172F5B">
        <w:rPr>
          <w:rFonts w:ascii="Times New Roman" w:eastAsia="SimSun" w:hAnsi="Times New Roman"/>
          <w:color w:val="000000" w:themeColor="text1"/>
          <w:sz w:val="28"/>
          <w:szCs w:val="28"/>
          <w:lang w:val="en-US" w:eastAsia="zh-CN"/>
        </w:rPr>
        <w:t xml:space="preserve"> </w:t>
      </w:r>
      <w:proofErr w:type="spellStart"/>
      <w:r w:rsidRPr="00172F5B">
        <w:rPr>
          <w:rFonts w:ascii="Times New Roman" w:eastAsia="SimSun" w:hAnsi="Times New Roman"/>
          <w:color w:val="000000" w:themeColor="text1"/>
          <w:sz w:val="28"/>
          <w:szCs w:val="28"/>
          <w:lang w:val="en-US" w:eastAsia="zh-CN"/>
        </w:rPr>
        <w:t>Fizicnogo</w:t>
      </w:r>
      <w:proofErr w:type="spellEnd"/>
      <w:r w:rsidRPr="00172F5B">
        <w:rPr>
          <w:rFonts w:ascii="Times New Roman" w:eastAsia="SimSun" w:hAnsi="Times New Roman"/>
          <w:color w:val="000000" w:themeColor="text1"/>
          <w:sz w:val="28"/>
          <w:szCs w:val="28"/>
          <w:lang w:val="en-US" w:eastAsia="zh-CN"/>
        </w:rPr>
        <w:t xml:space="preserve"> </w:t>
      </w:r>
      <w:proofErr w:type="spellStart"/>
      <w:r w:rsidRPr="00172F5B">
        <w:rPr>
          <w:rFonts w:ascii="Times New Roman" w:eastAsia="SimSun" w:hAnsi="Times New Roman"/>
          <w:color w:val="000000" w:themeColor="text1"/>
          <w:sz w:val="28"/>
          <w:szCs w:val="28"/>
          <w:lang w:val="en-US" w:eastAsia="zh-CN"/>
        </w:rPr>
        <w:t>Vihovanna</w:t>
      </w:r>
      <w:proofErr w:type="spellEnd"/>
      <w:r w:rsidRPr="00172F5B">
        <w:rPr>
          <w:rFonts w:ascii="Times New Roman" w:eastAsia="SimSun" w:hAnsi="Times New Roman"/>
          <w:color w:val="000000" w:themeColor="text1"/>
          <w:sz w:val="28"/>
          <w:szCs w:val="28"/>
          <w:lang w:val="en-US" w:eastAsia="zh-CN"/>
        </w:rPr>
        <w:t xml:space="preserve"> </w:t>
      </w:r>
      <w:proofErr w:type="spellStart"/>
      <w:r w:rsidRPr="00172F5B">
        <w:rPr>
          <w:rFonts w:ascii="Times New Roman" w:eastAsia="SimSun" w:hAnsi="Times New Roman"/>
          <w:color w:val="000000" w:themeColor="text1"/>
          <w:sz w:val="28"/>
          <w:szCs w:val="28"/>
          <w:lang w:val="en-US" w:eastAsia="zh-CN"/>
        </w:rPr>
        <w:t>i</w:t>
      </w:r>
      <w:proofErr w:type="spellEnd"/>
      <w:r w:rsidRPr="00172F5B">
        <w:rPr>
          <w:rFonts w:ascii="Times New Roman" w:eastAsia="SimSun" w:hAnsi="Times New Roman"/>
          <w:color w:val="000000" w:themeColor="text1"/>
          <w:sz w:val="28"/>
          <w:szCs w:val="28"/>
          <w:lang w:val="en-US" w:eastAsia="zh-CN"/>
        </w:rPr>
        <w:t xml:space="preserve"> </w:t>
      </w:r>
      <w:proofErr w:type="spellStart"/>
      <w:r w:rsidRPr="00172F5B">
        <w:rPr>
          <w:rFonts w:ascii="Times New Roman" w:eastAsia="SimSun" w:hAnsi="Times New Roman"/>
          <w:color w:val="000000" w:themeColor="text1"/>
          <w:sz w:val="28"/>
          <w:szCs w:val="28"/>
          <w:lang w:val="en-US" w:eastAsia="zh-CN"/>
        </w:rPr>
        <w:t>Sportu</w:t>
      </w:r>
      <w:proofErr w:type="spellEnd"/>
      <w:r w:rsidRPr="00172F5B">
        <w:rPr>
          <w:rFonts w:ascii="Times New Roman" w:eastAsia="SimSun" w:hAnsi="Times New Roman"/>
          <w:color w:val="000000" w:themeColor="text1"/>
          <w:sz w:val="28"/>
          <w:szCs w:val="28"/>
          <w:lang w:val="en-US" w:eastAsia="zh-CN"/>
        </w:rPr>
        <w:t>. 2014;(3) p.53-57.</w:t>
      </w:r>
    </w:p>
    <w:p w14:paraId="377E2540" w14:textId="0BEFA4C2"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38.</w:t>
      </w:r>
      <w:r w:rsidRPr="00172F5B">
        <w:rPr>
          <w:rFonts w:ascii="Times New Roman" w:eastAsia="SimSun" w:hAnsi="Times New Roman"/>
          <w:color w:val="000000" w:themeColor="text1"/>
          <w:sz w:val="28"/>
          <w:szCs w:val="28"/>
          <w:lang w:val="en-US" w:eastAsia="zh-CN"/>
        </w:rPr>
        <w:tab/>
      </w:r>
      <w:proofErr w:type="spellStart"/>
      <w:r w:rsidR="00470C51" w:rsidRPr="00FB63FB">
        <w:rPr>
          <w:rFonts w:ascii="Times New Roman" w:eastAsia="Batang" w:hAnsi="Times New Roman"/>
          <w:sz w:val="28"/>
          <w:szCs w:val="28"/>
          <w:lang w:val="en-US"/>
        </w:rPr>
        <w:t>Sadchenko</w:t>
      </w:r>
      <w:proofErr w:type="spellEnd"/>
      <w:r w:rsidR="00470C51" w:rsidRPr="00FB63FB">
        <w:rPr>
          <w:rFonts w:ascii="Times New Roman" w:eastAsia="Batang" w:hAnsi="Times New Roman"/>
          <w:sz w:val="28"/>
          <w:szCs w:val="28"/>
          <w:lang w:val="en-US"/>
        </w:rPr>
        <w:t xml:space="preserve"> O., </w:t>
      </w:r>
      <w:proofErr w:type="spellStart"/>
      <w:r w:rsidR="00470C51" w:rsidRPr="00FB63FB">
        <w:rPr>
          <w:rFonts w:ascii="Times New Roman" w:eastAsia="Batang" w:hAnsi="Times New Roman"/>
          <w:sz w:val="28"/>
          <w:szCs w:val="28"/>
          <w:lang w:val="en-US"/>
        </w:rPr>
        <w:t>Robul</w:t>
      </w:r>
      <w:proofErr w:type="spellEnd"/>
      <w:r w:rsidR="00470C51" w:rsidRPr="00FB63FB">
        <w:rPr>
          <w:rFonts w:ascii="Times New Roman" w:eastAsia="Batang" w:hAnsi="Times New Roman"/>
          <w:sz w:val="28"/>
          <w:szCs w:val="28"/>
          <w:lang w:val="en-US"/>
        </w:rPr>
        <w:t xml:space="preserve"> I. Economic </w:t>
      </w:r>
      <w:proofErr w:type="gramStart"/>
      <w:r w:rsidR="00470C51" w:rsidRPr="00FB63FB">
        <w:rPr>
          <w:rFonts w:ascii="Times New Roman" w:eastAsia="Batang" w:hAnsi="Times New Roman"/>
          <w:sz w:val="28"/>
          <w:szCs w:val="28"/>
          <w:lang w:val="en-US"/>
        </w:rPr>
        <w:t>And</w:t>
      </w:r>
      <w:proofErr w:type="gramEnd"/>
      <w:r w:rsidR="00470C51" w:rsidRPr="00FB63FB">
        <w:rPr>
          <w:rFonts w:ascii="Times New Roman" w:eastAsia="Batang" w:hAnsi="Times New Roman"/>
          <w:sz w:val="28"/>
          <w:szCs w:val="28"/>
          <w:lang w:val="en-US"/>
        </w:rPr>
        <w:t xml:space="preserve"> Environmental Marketing Space Of The Economics Of Experience. Economic innovations, 2020</w:t>
      </w:r>
      <w:r w:rsidR="00470C51" w:rsidRPr="00470C51">
        <w:rPr>
          <w:rFonts w:eastAsia="Batang"/>
          <w:lang w:val="en-US"/>
        </w:rPr>
        <w:t xml:space="preserve">, </w:t>
      </w:r>
      <w:r w:rsidR="00470C51" w:rsidRPr="00FB63FB">
        <w:rPr>
          <w:rFonts w:ascii="Times New Roman" w:eastAsia="Batang" w:hAnsi="Times New Roman"/>
          <w:sz w:val="28"/>
          <w:szCs w:val="28"/>
          <w:lang w:val="en-US"/>
        </w:rPr>
        <w:t>22(1(74)), 129–</w:t>
      </w:r>
      <w:proofErr w:type="gramStart"/>
      <w:r w:rsidR="00470C51" w:rsidRPr="00FB63FB">
        <w:rPr>
          <w:rFonts w:ascii="Times New Roman" w:eastAsia="Batang" w:hAnsi="Times New Roman"/>
          <w:sz w:val="28"/>
          <w:szCs w:val="28"/>
          <w:lang w:val="en-US"/>
        </w:rPr>
        <w:t>139.</w:t>
      </w:r>
      <w:r w:rsidRPr="00172F5B">
        <w:rPr>
          <w:rFonts w:ascii="Times New Roman" w:eastAsia="SimSun" w:hAnsi="Times New Roman"/>
          <w:color w:val="000000" w:themeColor="text1"/>
          <w:sz w:val="28"/>
          <w:szCs w:val="28"/>
          <w:lang w:val="en-US" w:eastAsia="zh-CN"/>
        </w:rPr>
        <w:t>.</w:t>
      </w:r>
      <w:proofErr w:type="gramEnd"/>
    </w:p>
    <w:p w14:paraId="7D67EADA"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39.</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Sargolzaei</w:t>
      </w:r>
      <w:proofErr w:type="spellEnd"/>
      <w:r w:rsidRPr="00172F5B">
        <w:rPr>
          <w:rFonts w:ascii="Times New Roman" w:eastAsia="SimSun" w:hAnsi="Times New Roman"/>
          <w:color w:val="000000" w:themeColor="text1"/>
          <w:sz w:val="28"/>
          <w:szCs w:val="28"/>
          <w:lang w:val="en-US" w:eastAsia="zh-CN"/>
        </w:rPr>
        <w:t xml:space="preserve"> F, </w:t>
      </w:r>
      <w:proofErr w:type="spellStart"/>
      <w:r w:rsidRPr="00172F5B">
        <w:rPr>
          <w:rFonts w:ascii="Times New Roman" w:eastAsia="SimSun" w:hAnsi="Times New Roman"/>
          <w:color w:val="000000" w:themeColor="text1"/>
          <w:sz w:val="28"/>
          <w:szCs w:val="28"/>
          <w:lang w:val="en-US" w:eastAsia="zh-CN"/>
        </w:rPr>
        <w:t>Keshtegar</w:t>
      </w:r>
      <w:proofErr w:type="spellEnd"/>
      <w:r w:rsidRPr="00172F5B">
        <w:rPr>
          <w:rFonts w:ascii="Times New Roman" w:eastAsia="SimSun" w:hAnsi="Times New Roman"/>
          <w:color w:val="000000" w:themeColor="text1"/>
          <w:sz w:val="28"/>
          <w:szCs w:val="28"/>
          <w:lang w:val="en-US" w:eastAsia="zh-CN"/>
        </w:rPr>
        <w:t xml:space="preserve"> AA. The effect of psychological empowerment to improve employees' organizational citizenship behavior (study of </w:t>
      </w:r>
      <w:proofErr w:type="spellStart"/>
      <w:r w:rsidRPr="00172F5B">
        <w:rPr>
          <w:rFonts w:ascii="Times New Roman" w:eastAsia="SimSun" w:hAnsi="Times New Roman"/>
          <w:color w:val="000000" w:themeColor="text1"/>
          <w:sz w:val="28"/>
          <w:szCs w:val="28"/>
          <w:lang w:val="en-US" w:eastAsia="zh-CN"/>
        </w:rPr>
        <w:t>Maskan</w:t>
      </w:r>
      <w:proofErr w:type="spellEnd"/>
      <w:r w:rsidRPr="00172F5B">
        <w:rPr>
          <w:rFonts w:ascii="Times New Roman" w:eastAsia="SimSun" w:hAnsi="Times New Roman"/>
          <w:color w:val="000000" w:themeColor="text1"/>
          <w:sz w:val="28"/>
          <w:szCs w:val="28"/>
          <w:lang w:val="en-US" w:eastAsia="zh-CN"/>
        </w:rPr>
        <w:t xml:space="preserve"> Bank branches management of Zahedan city). Research Journal of Fisheries and Hydrobiology. 2015;10(1) p.129-135.</w:t>
      </w:r>
    </w:p>
    <w:p w14:paraId="16A9AEE6"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40.</w:t>
      </w:r>
      <w:r w:rsidRPr="00172F5B">
        <w:rPr>
          <w:rFonts w:ascii="Times New Roman" w:eastAsia="SimSun" w:hAnsi="Times New Roman"/>
          <w:color w:val="000000" w:themeColor="text1"/>
          <w:sz w:val="28"/>
          <w:szCs w:val="28"/>
          <w:lang w:val="en-US" w:eastAsia="zh-CN"/>
        </w:rPr>
        <w:tab/>
        <w:t>Schlicker BG, Abercrombie RK. Information Security Analysis Using Game Theory and Simulation. Oak Ridge, Oak Ridge National Laboratory; 2012. 45 p.</w:t>
      </w:r>
    </w:p>
    <w:p w14:paraId="06A77138" w14:textId="0D2F2EC6" w:rsidR="00172F5B" w:rsidRPr="00766C98"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41.</w:t>
      </w:r>
      <w:r w:rsidRPr="00172F5B">
        <w:rPr>
          <w:rFonts w:ascii="Times New Roman" w:eastAsia="SimSun" w:hAnsi="Times New Roman"/>
          <w:color w:val="000000" w:themeColor="text1"/>
          <w:sz w:val="28"/>
          <w:szCs w:val="28"/>
          <w:lang w:val="en-US" w:eastAsia="zh-CN"/>
        </w:rPr>
        <w:tab/>
        <w:t xml:space="preserve">The cost of cybercrime / Accenture and </w:t>
      </w:r>
      <w:proofErr w:type="spellStart"/>
      <w:r w:rsidRPr="00172F5B">
        <w:rPr>
          <w:rFonts w:ascii="Times New Roman" w:eastAsia="SimSun" w:hAnsi="Times New Roman"/>
          <w:color w:val="000000" w:themeColor="text1"/>
          <w:sz w:val="28"/>
          <w:szCs w:val="28"/>
          <w:lang w:val="en-US" w:eastAsia="zh-CN"/>
        </w:rPr>
        <w:t>Ponemon</w:t>
      </w:r>
      <w:proofErr w:type="spellEnd"/>
      <w:r w:rsidRPr="00172F5B">
        <w:rPr>
          <w:rFonts w:ascii="Times New Roman" w:eastAsia="SimSun" w:hAnsi="Times New Roman"/>
          <w:color w:val="000000" w:themeColor="text1"/>
          <w:sz w:val="28"/>
          <w:szCs w:val="28"/>
          <w:lang w:val="en-US" w:eastAsia="zh-CN"/>
        </w:rPr>
        <w:t xml:space="preserve"> Institute. </w:t>
      </w:r>
      <w:r w:rsidRPr="00766C98">
        <w:rPr>
          <w:rFonts w:ascii="Times New Roman" w:eastAsia="SimSun" w:hAnsi="Times New Roman"/>
          <w:color w:val="000000" w:themeColor="text1"/>
          <w:sz w:val="28"/>
          <w:szCs w:val="28"/>
          <w:lang w:val="en-US" w:eastAsia="zh-CN"/>
        </w:rPr>
        <w:t xml:space="preserve">2019. </w:t>
      </w:r>
      <w:r w:rsidRPr="00172F5B">
        <w:rPr>
          <w:rFonts w:ascii="Times New Roman" w:eastAsia="SimSun" w:hAnsi="Times New Roman"/>
          <w:color w:val="000000" w:themeColor="text1"/>
          <w:sz w:val="28"/>
          <w:szCs w:val="28"/>
          <w:lang w:val="en-US" w:eastAsia="zh-CN"/>
        </w:rPr>
        <w:t>URL</w:t>
      </w:r>
      <w:r w:rsidRPr="00766C98">
        <w:rPr>
          <w:rFonts w:ascii="Times New Roman" w:eastAsia="SimSun" w:hAnsi="Times New Roman"/>
          <w:color w:val="000000" w:themeColor="text1"/>
          <w:sz w:val="28"/>
          <w:szCs w:val="28"/>
          <w:lang w:val="en-US" w:eastAsia="zh-CN"/>
        </w:rPr>
        <w:t xml:space="preserve">: </w:t>
      </w:r>
      <w:r w:rsidRPr="00172F5B">
        <w:rPr>
          <w:rFonts w:ascii="Times New Roman" w:eastAsia="SimSun" w:hAnsi="Times New Roman"/>
          <w:color w:val="000000" w:themeColor="text1"/>
          <w:sz w:val="28"/>
          <w:szCs w:val="28"/>
          <w:lang w:val="en-US" w:eastAsia="zh-CN"/>
        </w:rPr>
        <w:t>https</w:t>
      </w:r>
      <w:r w:rsidRPr="00766C98">
        <w:rPr>
          <w:rFonts w:ascii="Times New Roman" w:eastAsia="SimSun" w:hAnsi="Times New Roman"/>
          <w:color w:val="000000" w:themeColor="text1"/>
          <w:sz w:val="28"/>
          <w:szCs w:val="28"/>
          <w:lang w:val="en-US" w:eastAsia="zh-CN"/>
        </w:rPr>
        <w:t>://</w:t>
      </w:r>
      <w:r w:rsidRPr="00172F5B">
        <w:rPr>
          <w:rFonts w:ascii="Times New Roman" w:eastAsia="SimSun" w:hAnsi="Times New Roman"/>
          <w:color w:val="000000" w:themeColor="text1"/>
          <w:sz w:val="28"/>
          <w:szCs w:val="28"/>
          <w:lang w:val="en-US" w:eastAsia="zh-CN"/>
        </w:rPr>
        <w:t>www</w:t>
      </w:r>
      <w:r w:rsidRPr="00766C98">
        <w:rPr>
          <w:rFonts w:ascii="Times New Roman" w:eastAsia="SimSun" w:hAnsi="Times New Roman"/>
          <w:color w:val="000000" w:themeColor="text1"/>
          <w:sz w:val="28"/>
          <w:szCs w:val="28"/>
          <w:lang w:val="en-US" w:eastAsia="zh-CN"/>
        </w:rPr>
        <w:t>.</w:t>
      </w:r>
      <w:r w:rsidRPr="00172F5B">
        <w:rPr>
          <w:rFonts w:ascii="Times New Roman" w:eastAsia="SimSun" w:hAnsi="Times New Roman"/>
          <w:color w:val="000000" w:themeColor="text1"/>
          <w:sz w:val="28"/>
          <w:szCs w:val="28"/>
          <w:lang w:val="en-US" w:eastAsia="zh-CN"/>
        </w:rPr>
        <w:t>accenture</w:t>
      </w:r>
      <w:r w:rsidRPr="00766C98">
        <w:rPr>
          <w:rFonts w:ascii="Times New Roman" w:eastAsia="SimSun" w:hAnsi="Times New Roman"/>
          <w:color w:val="000000" w:themeColor="text1"/>
          <w:sz w:val="28"/>
          <w:szCs w:val="28"/>
          <w:lang w:val="en-US" w:eastAsia="zh-CN"/>
        </w:rPr>
        <w:t>.</w:t>
      </w:r>
      <w:r w:rsidRPr="00172F5B">
        <w:rPr>
          <w:rFonts w:ascii="Times New Roman" w:eastAsia="SimSun" w:hAnsi="Times New Roman"/>
          <w:color w:val="000000" w:themeColor="text1"/>
          <w:sz w:val="28"/>
          <w:szCs w:val="28"/>
          <w:lang w:val="en-US" w:eastAsia="zh-CN"/>
        </w:rPr>
        <w:t>com</w:t>
      </w:r>
      <w:r w:rsidRPr="00766C98">
        <w:rPr>
          <w:rFonts w:ascii="Times New Roman" w:eastAsia="SimSun" w:hAnsi="Times New Roman"/>
          <w:color w:val="000000" w:themeColor="text1"/>
          <w:sz w:val="28"/>
          <w:szCs w:val="28"/>
          <w:lang w:val="en-US" w:eastAsia="zh-CN"/>
        </w:rPr>
        <w:t>/_</w:t>
      </w:r>
      <w:r w:rsidRPr="00172F5B">
        <w:rPr>
          <w:rFonts w:ascii="Times New Roman" w:eastAsia="SimSun" w:hAnsi="Times New Roman"/>
          <w:color w:val="000000" w:themeColor="text1"/>
          <w:sz w:val="28"/>
          <w:szCs w:val="28"/>
          <w:lang w:val="en-US" w:eastAsia="zh-CN"/>
        </w:rPr>
        <w:t>acnmedia</w:t>
      </w:r>
      <w:r w:rsidRPr="00766C98">
        <w:rPr>
          <w:rFonts w:ascii="Times New Roman" w:eastAsia="SimSun" w:hAnsi="Times New Roman"/>
          <w:color w:val="000000" w:themeColor="text1"/>
          <w:sz w:val="28"/>
          <w:szCs w:val="28"/>
          <w:lang w:val="en-US" w:eastAsia="zh-CN"/>
        </w:rPr>
        <w:t>/</w:t>
      </w:r>
      <w:r w:rsidRPr="00172F5B">
        <w:rPr>
          <w:rFonts w:ascii="Times New Roman" w:eastAsia="SimSun" w:hAnsi="Times New Roman"/>
          <w:color w:val="000000" w:themeColor="text1"/>
          <w:sz w:val="28"/>
          <w:szCs w:val="28"/>
          <w:lang w:val="en-US" w:eastAsia="zh-CN"/>
        </w:rPr>
        <w:t>pdf</w:t>
      </w:r>
      <w:r w:rsidRPr="00766C98">
        <w:rPr>
          <w:rFonts w:ascii="Times New Roman" w:eastAsia="SimSun" w:hAnsi="Times New Roman"/>
          <w:color w:val="000000" w:themeColor="text1"/>
          <w:sz w:val="28"/>
          <w:szCs w:val="28"/>
          <w:lang w:val="en-US" w:eastAsia="zh-CN"/>
        </w:rPr>
        <w:t>-96/</w:t>
      </w:r>
      <w:r w:rsidRPr="00172F5B">
        <w:rPr>
          <w:rFonts w:ascii="Times New Roman" w:eastAsia="SimSun" w:hAnsi="Times New Roman"/>
          <w:color w:val="000000" w:themeColor="text1"/>
          <w:sz w:val="28"/>
          <w:szCs w:val="28"/>
          <w:lang w:val="en-US" w:eastAsia="zh-CN"/>
        </w:rPr>
        <w:t>accenture</w:t>
      </w:r>
      <w:r w:rsidRPr="00766C98">
        <w:rPr>
          <w:rFonts w:ascii="Times New Roman" w:eastAsia="SimSun" w:hAnsi="Times New Roman"/>
          <w:color w:val="000000" w:themeColor="text1"/>
          <w:sz w:val="28"/>
          <w:szCs w:val="28"/>
          <w:lang w:val="en-US" w:eastAsia="zh-CN"/>
        </w:rPr>
        <w:t>-2019-</w:t>
      </w:r>
      <w:r w:rsidRPr="00172F5B">
        <w:rPr>
          <w:rFonts w:ascii="Times New Roman" w:eastAsia="SimSun" w:hAnsi="Times New Roman"/>
          <w:color w:val="000000" w:themeColor="text1"/>
          <w:sz w:val="28"/>
          <w:szCs w:val="28"/>
          <w:lang w:val="en-US" w:eastAsia="zh-CN"/>
        </w:rPr>
        <w:t>cost</w:t>
      </w:r>
      <w:r w:rsidRPr="00766C98">
        <w:rPr>
          <w:rFonts w:ascii="Times New Roman" w:eastAsia="SimSun" w:hAnsi="Times New Roman"/>
          <w:color w:val="000000" w:themeColor="text1"/>
          <w:sz w:val="28"/>
          <w:szCs w:val="28"/>
          <w:lang w:val="en-US" w:eastAsia="zh-CN"/>
        </w:rPr>
        <w:t>-</w:t>
      </w:r>
      <w:r w:rsidRPr="00172F5B">
        <w:rPr>
          <w:rFonts w:ascii="Times New Roman" w:eastAsia="SimSun" w:hAnsi="Times New Roman"/>
          <w:color w:val="000000" w:themeColor="text1"/>
          <w:sz w:val="28"/>
          <w:szCs w:val="28"/>
          <w:lang w:val="en-US" w:eastAsia="zh-CN"/>
        </w:rPr>
        <w:t>of</w:t>
      </w:r>
      <w:r w:rsidRPr="00766C98">
        <w:rPr>
          <w:rFonts w:ascii="Times New Roman" w:eastAsia="SimSun" w:hAnsi="Times New Roman"/>
          <w:color w:val="000000" w:themeColor="text1"/>
          <w:sz w:val="28"/>
          <w:szCs w:val="28"/>
          <w:lang w:val="en-US" w:eastAsia="zh-CN"/>
        </w:rPr>
        <w:t>-</w:t>
      </w:r>
      <w:r w:rsidRPr="00172F5B">
        <w:rPr>
          <w:rFonts w:ascii="Times New Roman" w:eastAsia="SimSun" w:hAnsi="Times New Roman"/>
          <w:color w:val="000000" w:themeColor="text1"/>
          <w:sz w:val="28"/>
          <w:szCs w:val="28"/>
          <w:lang w:val="en-US" w:eastAsia="zh-CN"/>
        </w:rPr>
        <w:t>cybercrime</w:t>
      </w:r>
      <w:r w:rsidRPr="00766C98">
        <w:rPr>
          <w:rFonts w:ascii="Times New Roman" w:eastAsia="SimSun" w:hAnsi="Times New Roman"/>
          <w:color w:val="000000" w:themeColor="text1"/>
          <w:sz w:val="28"/>
          <w:szCs w:val="28"/>
          <w:lang w:val="en-US" w:eastAsia="zh-CN"/>
        </w:rPr>
        <w:t>-</w:t>
      </w:r>
      <w:r w:rsidRPr="00172F5B">
        <w:rPr>
          <w:rFonts w:ascii="Times New Roman" w:eastAsia="SimSun" w:hAnsi="Times New Roman"/>
          <w:color w:val="000000" w:themeColor="text1"/>
          <w:sz w:val="28"/>
          <w:szCs w:val="28"/>
          <w:lang w:val="en-US" w:eastAsia="zh-CN"/>
        </w:rPr>
        <w:t>study</w:t>
      </w:r>
      <w:r w:rsidRPr="00766C98">
        <w:rPr>
          <w:rFonts w:ascii="Times New Roman" w:eastAsia="SimSun" w:hAnsi="Times New Roman"/>
          <w:color w:val="000000" w:themeColor="text1"/>
          <w:sz w:val="28"/>
          <w:szCs w:val="28"/>
          <w:lang w:val="en-US" w:eastAsia="zh-CN"/>
        </w:rPr>
        <w:t>-</w:t>
      </w:r>
      <w:r w:rsidRPr="00172F5B">
        <w:rPr>
          <w:rFonts w:ascii="Times New Roman" w:eastAsia="SimSun" w:hAnsi="Times New Roman"/>
          <w:color w:val="000000" w:themeColor="text1"/>
          <w:sz w:val="28"/>
          <w:szCs w:val="28"/>
          <w:lang w:val="en-US" w:eastAsia="zh-CN"/>
        </w:rPr>
        <w:t>final</w:t>
      </w:r>
      <w:r w:rsidRPr="00766C98">
        <w:rPr>
          <w:rFonts w:ascii="Times New Roman" w:eastAsia="SimSun" w:hAnsi="Times New Roman"/>
          <w:color w:val="000000" w:themeColor="text1"/>
          <w:sz w:val="28"/>
          <w:szCs w:val="28"/>
          <w:lang w:val="en-US" w:eastAsia="zh-CN"/>
        </w:rPr>
        <w:t>.</w:t>
      </w:r>
      <w:r w:rsidRPr="00172F5B">
        <w:rPr>
          <w:rFonts w:ascii="Times New Roman" w:eastAsia="SimSun" w:hAnsi="Times New Roman"/>
          <w:color w:val="000000" w:themeColor="text1"/>
          <w:sz w:val="28"/>
          <w:szCs w:val="28"/>
          <w:lang w:val="en-US" w:eastAsia="zh-CN"/>
        </w:rPr>
        <w:t>pdf</w:t>
      </w:r>
      <w:r w:rsidRPr="00766C98">
        <w:rPr>
          <w:rFonts w:ascii="Times New Roman" w:eastAsia="SimSun" w:hAnsi="Times New Roman"/>
          <w:color w:val="000000" w:themeColor="text1"/>
          <w:sz w:val="28"/>
          <w:szCs w:val="28"/>
          <w:lang w:val="en-US" w:eastAsia="zh-CN"/>
        </w:rPr>
        <w:t xml:space="preserve"> </w:t>
      </w:r>
    </w:p>
    <w:p w14:paraId="60AF25A4"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42.</w:t>
      </w:r>
      <w:r w:rsidRPr="00172F5B">
        <w:rPr>
          <w:rFonts w:ascii="Times New Roman" w:eastAsia="SimSun" w:hAnsi="Times New Roman"/>
          <w:color w:val="000000" w:themeColor="text1"/>
          <w:sz w:val="28"/>
          <w:szCs w:val="28"/>
          <w:lang w:val="en-US" w:eastAsia="zh-CN"/>
        </w:rPr>
        <w:tab/>
        <w:t>Velasco DJ. Full Spectrum Information Operations and the Information Professional Officer Intermediate Qualification Process: Filling the Gap to Ensure the Continued Leadership of the Information Professional Community in the Area of Information Dominance. Monterey (CA): Naval Postgraduate School; 2005. 103 p.</w:t>
      </w:r>
    </w:p>
    <w:p w14:paraId="3A43FC8A"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43.</w:t>
      </w:r>
      <w:r w:rsidRPr="00172F5B">
        <w:rPr>
          <w:rFonts w:ascii="Times New Roman" w:eastAsia="SimSun" w:hAnsi="Times New Roman"/>
          <w:color w:val="000000" w:themeColor="text1"/>
          <w:sz w:val="28"/>
          <w:szCs w:val="28"/>
          <w:lang w:val="en-US" w:eastAsia="zh-CN"/>
        </w:rPr>
        <w:tab/>
        <w:t>Wang X, Wang J. Build the whole process software supply chain security evaluation mechanism to maintain China's cyberspace security. China Information Security. 2021;(10) p. 62-65.</w:t>
      </w:r>
    </w:p>
    <w:p w14:paraId="5D3C0C8D"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lastRenderedPageBreak/>
        <w:t>44.</w:t>
      </w:r>
      <w:r w:rsidRPr="00172F5B">
        <w:rPr>
          <w:rFonts w:ascii="Times New Roman" w:eastAsia="SimSun" w:hAnsi="Times New Roman"/>
          <w:color w:val="000000" w:themeColor="text1"/>
          <w:sz w:val="28"/>
          <w:szCs w:val="28"/>
          <w:lang w:val="en-US" w:eastAsia="zh-CN"/>
        </w:rPr>
        <w:tab/>
        <w:t>Wang Z, Gu Z, Xin X. Research on Influencing Factors of Equipment Asset Performance Evaluation Level of Regional Distribution Network Based on Interpretive Structure Model. E3S Web of Conferences. 2020;</w:t>
      </w:r>
      <w:proofErr w:type="gramStart"/>
      <w:r w:rsidRPr="00172F5B">
        <w:rPr>
          <w:rFonts w:ascii="Times New Roman" w:eastAsia="SimSun" w:hAnsi="Times New Roman"/>
          <w:color w:val="000000" w:themeColor="text1"/>
          <w:sz w:val="28"/>
          <w:szCs w:val="28"/>
          <w:lang w:val="en-US" w:eastAsia="zh-CN"/>
        </w:rPr>
        <w:t>185:Article</w:t>
      </w:r>
      <w:proofErr w:type="gramEnd"/>
      <w:r w:rsidRPr="00172F5B">
        <w:rPr>
          <w:rFonts w:ascii="Times New Roman" w:eastAsia="SimSun" w:hAnsi="Times New Roman"/>
          <w:color w:val="000000" w:themeColor="text1"/>
          <w:sz w:val="28"/>
          <w:szCs w:val="28"/>
          <w:lang w:val="en-US" w:eastAsia="zh-CN"/>
        </w:rPr>
        <w:t xml:space="preserve"> 03009.</w:t>
      </w:r>
    </w:p>
    <w:p w14:paraId="63BA75EE"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45.</w:t>
      </w:r>
      <w:r w:rsidRPr="00172F5B">
        <w:rPr>
          <w:rFonts w:ascii="Times New Roman" w:eastAsia="SimSun" w:hAnsi="Times New Roman"/>
          <w:color w:val="000000" w:themeColor="text1"/>
          <w:sz w:val="28"/>
          <w:szCs w:val="28"/>
          <w:lang w:val="en-US" w:eastAsia="zh-CN"/>
        </w:rPr>
        <w:tab/>
      </w:r>
      <w:proofErr w:type="spellStart"/>
      <w:r w:rsidRPr="00172F5B">
        <w:rPr>
          <w:rFonts w:ascii="Times New Roman" w:eastAsia="SimSun" w:hAnsi="Times New Roman"/>
          <w:color w:val="000000" w:themeColor="text1"/>
          <w:sz w:val="28"/>
          <w:szCs w:val="28"/>
          <w:lang w:val="en-US" w:eastAsia="zh-CN"/>
        </w:rPr>
        <w:t>Yakop</w:t>
      </w:r>
      <w:proofErr w:type="spellEnd"/>
      <w:r w:rsidRPr="00172F5B">
        <w:rPr>
          <w:rFonts w:ascii="Times New Roman" w:eastAsia="SimSun" w:hAnsi="Times New Roman"/>
          <w:color w:val="000000" w:themeColor="text1"/>
          <w:sz w:val="28"/>
          <w:szCs w:val="28"/>
          <w:lang w:val="en-US" w:eastAsia="zh-CN"/>
        </w:rPr>
        <w:t xml:space="preserve"> AIM, Mustafa AM. Information security and Management To achievement objectives of professional practice for social work. In: WIAR '2012; National Workshop on Information Assurance Research; Proceedings of. Riyadh: King Saud University; 2012. p. 1-6.</w:t>
      </w:r>
    </w:p>
    <w:p w14:paraId="034B1D35"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46.</w:t>
      </w:r>
      <w:r w:rsidRPr="00172F5B">
        <w:rPr>
          <w:rFonts w:ascii="Times New Roman" w:eastAsia="SimSun" w:hAnsi="Times New Roman"/>
          <w:color w:val="000000" w:themeColor="text1"/>
          <w:sz w:val="28"/>
          <w:szCs w:val="28"/>
          <w:lang w:val="en-US" w:eastAsia="zh-CN"/>
        </w:rPr>
        <w:tab/>
        <w:t>Zhang X, Yu B, Cheng X. Research on Collaborative Protection of Personal Information Security in Big Data and Cloud Computing Environment. Computer Knowledge and Technology. 2016;12(3) p. 217-219.</w:t>
      </w:r>
    </w:p>
    <w:p w14:paraId="73AC2363"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47.</w:t>
      </w:r>
      <w:r w:rsidRPr="00172F5B">
        <w:rPr>
          <w:rFonts w:ascii="Times New Roman" w:eastAsia="SimSun" w:hAnsi="Times New Roman"/>
          <w:color w:val="000000" w:themeColor="text1"/>
          <w:sz w:val="28"/>
          <w:szCs w:val="28"/>
          <w:lang w:val="en-US" w:eastAsia="zh-CN"/>
        </w:rPr>
        <w:tab/>
        <w:t>Zhang Z, Li A. Network Vulnerability and Cyberspace Supply Chain Security Flexible Investment Coordination Mechanism. Journal of Management Engineering. 2020;34(5) p.166-174.</w:t>
      </w:r>
    </w:p>
    <w:p w14:paraId="2DD68275"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48.</w:t>
      </w:r>
      <w:r w:rsidRPr="00172F5B">
        <w:rPr>
          <w:rFonts w:ascii="Times New Roman" w:eastAsia="SimSun" w:hAnsi="Times New Roman"/>
          <w:color w:val="000000" w:themeColor="text1"/>
          <w:sz w:val="28"/>
          <w:szCs w:val="28"/>
          <w:lang w:val="en-US" w:eastAsia="zh-CN"/>
        </w:rPr>
        <w:tab/>
        <w:t>Zhang Z, Li A. Research on retailer investment synergy mechanism of e-commerce cyberspace security construction. Science and Technology Management Research. 2018;38(5) p.239-245.</w:t>
      </w:r>
    </w:p>
    <w:p w14:paraId="195785DE" w14:textId="77777777" w:rsidR="00172F5B" w:rsidRP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49.</w:t>
      </w:r>
      <w:r w:rsidRPr="00172F5B">
        <w:rPr>
          <w:rFonts w:ascii="Times New Roman" w:eastAsia="SimSun" w:hAnsi="Times New Roman"/>
          <w:color w:val="000000" w:themeColor="text1"/>
          <w:sz w:val="28"/>
          <w:szCs w:val="28"/>
          <w:lang w:val="en-US" w:eastAsia="zh-CN"/>
        </w:rPr>
        <w:tab/>
        <w:t>Zhang Z, Tao X, Xiong X. Research on investment Cooperation Mechanism of cyberspace supply chain intrusion Detection and defense subsystem. Industrial Engineering. 2019;22(6) p.144-151.</w:t>
      </w:r>
    </w:p>
    <w:p w14:paraId="1B0C0ECD" w14:textId="08369BCA" w:rsidR="00172F5B" w:rsidRDefault="00172F5B" w:rsidP="00172F5B">
      <w:pPr>
        <w:spacing w:after="0" w:line="360" w:lineRule="auto"/>
        <w:ind w:firstLine="709"/>
        <w:jc w:val="both"/>
        <w:rPr>
          <w:rFonts w:ascii="Times New Roman" w:eastAsia="SimSun" w:hAnsi="Times New Roman"/>
          <w:color w:val="000000" w:themeColor="text1"/>
          <w:sz w:val="28"/>
          <w:szCs w:val="28"/>
          <w:lang w:val="en-US" w:eastAsia="zh-CN"/>
        </w:rPr>
      </w:pPr>
      <w:r w:rsidRPr="00172F5B">
        <w:rPr>
          <w:rFonts w:ascii="Times New Roman" w:eastAsia="SimSun" w:hAnsi="Times New Roman"/>
          <w:color w:val="000000" w:themeColor="text1"/>
          <w:sz w:val="28"/>
          <w:szCs w:val="28"/>
          <w:lang w:val="en-US" w:eastAsia="zh-CN"/>
        </w:rPr>
        <w:t>50.</w:t>
      </w:r>
      <w:r w:rsidRPr="00172F5B">
        <w:rPr>
          <w:rFonts w:ascii="Times New Roman" w:eastAsia="SimSun" w:hAnsi="Times New Roman"/>
          <w:color w:val="000000" w:themeColor="text1"/>
          <w:sz w:val="28"/>
          <w:szCs w:val="28"/>
          <w:lang w:val="en-US" w:eastAsia="zh-CN"/>
        </w:rPr>
        <w:tab/>
        <w:t xml:space="preserve">Zhou X, Liu Y, Niu W. A Comparative Study on the Mechanism Training of Cyberspace Security Talents in China, the United States and the United Kingdom. In: The 9th National University Computer Network Teaching and Network Engineering Major Construction Seminar; </w:t>
      </w:r>
      <w:proofErr w:type="gramStart"/>
      <w:r w:rsidRPr="00172F5B">
        <w:rPr>
          <w:rFonts w:ascii="Times New Roman" w:eastAsia="SimSun" w:hAnsi="Times New Roman"/>
          <w:color w:val="000000" w:themeColor="text1"/>
          <w:sz w:val="28"/>
          <w:szCs w:val="28"/>
          <w:lang w:val="en-US" w:eastAsia="zh-CN"/>
        </w:rPr>
        <w:t>2016;.</w:t>
      </w:r>
      <w:proofErr w:type="gramEnd"/>
      <w:r w:rsidRPr="00172F5B">
        <w:rPr>
          <w:rFonts w:ascii="Times New Roman" w:eastAsia="SimSun" w:hAnsi="Times New Roman"/>
          <w:color w:val="000000" w:themeColor="text1"/>
          <w:sz w:val="28"/>
          <w:szCs w:val="28"/>
          <w:lang w:val="en-US" w:eastAsia="zh-CN"/>
        </w:rPr>
        <w:t xml:space="preserve"> p. 78-83.</w:t>
      </w:r>
    </w:p>
    <w:p w14:paraId="43FC882E" w14:textId="4742CF25" w:rsidR="00470C51" w:rsidRPr="00470C51" w:rsidRDefault="00470C51" w:rsidP="00470C51">
      <w:pPr>
        <w:adjustRightInd w:val="0"/>
        <w:snapToGrid w:val="0"/>
        <w:spacing w:line="360" w:lineRule="auto"/>
        <w:ind w:firstLine="703"/>
        <w:jc w:val="both"/>
        <w:rPr>
          <w:rFonts w:ascii="Times New Roman" w:eastAsia="Batang" w:hAnsi="Times New Roman"/>
          <w:sz w:val="28"/>
          <w:szCs w:val="28"/>
        </w:rPr>
      </w:pPr>
      <w:r w:rsidRPr="00470C51">
        <w:rPr>
          <w:rFonts w:ascii="Times New Roman" w:eastAsia="Batang" w:hAnsi="Times New Roman"/>
          <w:sz w:val="28"/>
          <w:szCs w:val="28"/>
          <w:lang w:val="en-US"/>
        </w:rPr>
        <w:t xml:space="preserve">51. Kuznetsov E. A. New normality" of the professional management system. Development of the competitiveness of the economy in the conditions of international integration: macro-, meso- and micro-levels: materials of </w:t>
      </w:r>
      <w:proofErr w:type="gramStart"/>
      <w:r w:rsidRPr="00470C51">
        <w:rPr>
          <w:rFonts w:ascii="Times New Roman" w:eastAsia="Batang" w:hAnsi="Times New Roman"/>
          <w:sz w:val="28"/>
          <w:szCs w:val="28"/>
          <w:lang w:val="en-US"/>
        </w:rPr>
        <w:t>International</w:t>
      </w:r>
      <w:proofErr w:type="gramEnd"/>
      <w:r w:rsidRPr="00470C51">
        <w:rPr>
          <w:rFonts w:ascii="Times New Roman" w:eastAsia="Batang" w:hAnsi="Times New Roman"/>
          <w:sz w:val="28"/>
          <w:szCs w:val="28"/>
          <w:lang w:val="en-US"/>
        </w:rPr>
        <w:t xml:space="preserve"> science and practice conf. </w:t>
      </w:r>
      <w:r w:rsidRPr="00470C51">
        <w:rPr>
          <w:rFonts w:ascii="Times New Roman" w:eastAsia="Batang" w:hAnsi="Times New Roman"/>
          <w:sz w:val="28"/>
          <w:szCs w:val="28"/>
        </w:rPr>
        <w:t>(</w:t>
      </w:r>
      <w:proofErr w:type="spellStart"/>
      <w:r w:rsidRPr="00470C51">
        <w:rPr>
          <w:rFonts w:ascii="Times New Roman" w:eastAsia="Batang" w:hAnsi="Times New Roman"/>
          <w:sz w:val="28"/>
          <w:szCs w:val="28"/>
        </w:rPr>
        <w:t>Odesa</w:t>
      </w:r>
      <w:proofErr w:type="spellEnd"/>
      <w:r w:rsidRPr="00470C51">
        <w:rPr>
          <w:rFonts w:ascii="Times New Roman" w:eastAsia="Batang" w:hAnsi="Times New Roman"/>
          <w:sz w:val="28"/>
          <w:szCs w:val="28"/>
        </w:rPr>
        <w:t xml:space="preserve">, </w:t>
      </w:r>
      <w:proofErr w:type="spellStart"/>
      <w:r w:rsidRPr="00470C51">
        <w:rPr>
          <w:rFonts w:ascii="Times New Roman" w:eastAsia="Batang" w:hAnsi="Times New Roman"/>
          <w:sz w:val="28"/>
          <w:szCs w:val="28"/>
        </w:rPr>
        <w:t>May</w:t>
      </w:r>
      <w:proofErr w:type="spellEnd"/>
      <w:r w:rsidRPr="00470C51">
        <w:rPr>
          <w:rFonts w:ascii="Times New Roman" w:eastAsia="Batang" w:hAnsi="Times New Roman"/>
          <w:sz w:val="28"/>
          <w:szCs w:val="28"/>
        </w:rPr>
        <w:t xml:space="preserve"> 25, 2021). </w:t>
      </w:r>
      <w:proofErr w:type="spellStart"/>
      <w:r w:rsidRPr="00470C51">
        <w:rPr>
          <w:rFonts w:ascii="Times New Roman" w:eastAsia="Batang" w:hAnsi="Times New Roman"/>
          <w:sz w:val="28"/>
          <w:szCs w:val="28"/>
        </w:rPr>
        <w:t>Odesa</w:t>
      </w:r>
      <w:proofErr w:type="spellEnd"/>
      <w:r w:rsidRPr="00470C51">
        <w:rPr>
          <w:rFonts w:ascii="Times New Roman" w:eastAsia="Batang" w:hAnsi="Times New Roman"/>
          <w:sz w:val="28"/>
          <w:szCs w:val="28"/>
        </w:rPr>
        <w:t xml:space="preserve">: ONU, 2021. C.23-28. </w:t>
      </w:r>
    </w:p>
    <w:p w14:paraId="32034F0E" w14:textId="77777777" w:rsidR="00470C51" w:rsidRPr="00172F5B" w:rsidRDefault="00470C51" w:rsidP="00172F5B">
      <w:pPr>
        <w:spacing w:after="0" w:line="360" w:lineRule="auto"/>
        <w:ind w:firstLine="709"/>
        <w:jc w:val="both"/>
        <w:rPr>
          <w:rFonts w:ascii="Times New Roman" w:eastAsia="SimSun" w:hAnsi="Times New Roman"/>
          <w:color w:val="000000" w:themeColor="text1"/>
          <w:sz w:val="28"/>
          <w:szCs w:val="28"/>
          <w:lang w:val="en-US" w:eastAsia="zh-CN"/>
        </w:rPr>
      </w:pPr>
    </w:p>
    <w:sectPr w:rsidR="00470C51" w:rsidRPr="00172F5B">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9AEC5" w14:textId="77777777" w:rsidR="009E2DFD" w:rsidRDefault="009E2DFD">
      <w:pPr>
        <w:spacing w:line="240" w:lineRule="auto"/>
      </w:pPr>
      <w:r>
        <w:separator/>
      </w:r>
    </w:p>
  </w:endnote>
  <w:endnote w:type="continuationSeparator" w:id="0">
    <w:p w14:paraId="76B658CD" w14:textId="77777777" w:rsidR="009E2DFD" w:rsidRDefault="009E2D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A0ECA" w14:textId="77777777" w:rsidR="003076D6" w:rsidRDefault="003076D6">
    <w:pPr>
      <w:spacing w:line="14" w:lineRule="auto"/>
      <w:rPr>
        <w:rFonts w:ascii="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E10F7" w14:textId="77777777" w:rsidR="009E2DFD" w:rsidRDefault="009E2DFD">
      <w:pPr>
        <w:spacing w:after="0"/>
      </w:pPr>
      <w:r>
        <w:separator/>
      </w:r>
    </w:p>
  </w:footnote>
  <w:footnote w:type="continuationSeparator" w:id="0">
    <w:p w14:paraId="11A2A4B7" w14:textId="77777777" w:rsidR="009E2DFD" w:rsidRDefault="009E2D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8741694"/>
      <w:docPartObj>
        <w:docPartGallery w:val="Page Numbers (Top of Page)"/>
        <w:docPartUnique/>
      </w:docPartObj>
    </w:sdtPr>
    <w:sdtContent>
      <w:p w14:paraId="23C5D981" w14:textId="7B8AF0D7" w:rsidR="00607868" w:rsidRDefault="00607868">
        <w:pPr>
          <w:pStyle w:val="ab"/>
          <w:jc w:val="right"/>
        </w:pPr>
        <w:r>
          <w:fldChar w:fldCharType="begin"/>
        </w:r>
        <w:r>
          <w:instrText>PAGE   \* MERGEFORMAT</w:instrText>
        </w:r>
        <w:r>
          <w:fldChar w:fldCharType="separate"/>
        </w:r>
        <w:r>
          <w:t>2</w:t>
        </w:r>
        <w:r>
          <w:fldChar w:fldCharType="end"/>
        </w:r>
      </w:p>
    </w:sdtContent>
  </w:sdt>
  <w:p w14:paraId="1C0FC861" w14:textId="77777777" w:rsidR="00607868" w:rsidRDefault="0060786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113366"/>
    <w:multiLevelType w:val="multilevel"/>
    <w:tmpl w:val="F846493E"/>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0EC0A1F"/>
    <w:multiLevelType w:val="multilevel"/>
    <w:tmpl w:val="60EC0A1F"/>
    <w:lvl w:ilvl="0">
      <w:start w:val="1"/>
      <w:numFmt w:val="decimal"/>
      <w:lvlText w:val="%1."/>
      <w:lvlJc w:val="left"/>
      <w:pPr>
        <w:tabs>
          <w:tab w:val="left" w:pos="720"/>
        </w:tabs>
        <w:ind w:left="720" w:hanging="360"/>
      </w:pPr>
      <w:rPr>
        <w:rFonts w:hint="default"/>
        <w:sz w:val="28"/>
        <w:szCs w:val="4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6E6E3D12"/>
    <w:multiLevelType w:val="multilevel"/>
    <w:tmpl w:val="1F72ABEA"/>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19224313">
    <w:abstractNumId w:val="1"/>
  </w:num>
  <w:num w:numId="2" w16cid:durableId="1665738869">
    <w:abstractNumId w:val="2"/>
  </w:num>
  <w:num w:numId="3" w16cid:durableId="157117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zRlZGFkYWRlODI5MDY1Y2YxZTVmNTJlMjJkMDEyMzAifQ=="/>
  </w:docVars>
  <w:rsids>
    <w:rsidRoot w:val="00D97145"/>
    <w:rsid w:val="000514AE"/>
    <w:rsid w:val="00084777"/>
    <w:rsid w:val="000E4961"/>
    <w:rsid w:val="00127A8B"/>
    <w:rsid w:val="001353B8"/>
    <w:rsid w:val="00172F5B"/>
    <w:rsid w:val="001B358B"/>
    <w:rsid w:val="001D6260"/>
    <w:rsid w:val="00247EB8"/>
    <w:rsid w:val="00252F8A"/>
    <w:rsid w:val="002B001B"/>
    <w:rsid w:val="002F6EDC"/>
    <w:rsid w:val="003076D6"/>
    <w:rsid w:val="00323E3C"/>
    <w:rsid w:val="003405C4"/>
    <w:rsid w:val="003B5120"/>
    <w:rsid w:val="003C141E"/>
    <w:rsid w:val="004216A5"/>
    <w:rsid w:val="00423252"/>
    <w:rsid w:val="00470C51"/>
    <w:rsid w:val="005110BA"/>
    <w:rsid w:val="00572283"/>
    <w:rsid w:val="00587ED0"/>
    <w:rsid w:val="005C7FF2"/>
    <w:rsid w:val="005E3089"/>
    <w:rsid w:val="005F7CC5"/>
    <w:rsid w:val="00607868"/>
    <w:rsid w:val="00672B02"/>
    <w:rsid w:val="00682B65"/>
    <w:rsid w:val="006A7E00"/>
    <w:rsid w:val="00735960"/>
    <w:rsid w:val="00766C98"/>
    <w:rsid w:val="007747A1"/>
    <w:rsid w:val="00805D78"/>
    <w:rsid w:val="0081313F"/>
    <w:rsid w:val="00834854"/>
    <w:rsid w:val="00852BA0"/>
    <w:rsid w:val="008835A2"/>
    <w:rsid w:val="00886A20"/>
    <w:rsid w:val="00976CAC"/>
    <w:rsid w:val="009842CE"/>
    <w:rsid w:val="009E2DFD"/>
    <w:rsid w:val="00A02F65"/>
    <w:rsid w:val="00A619D0"/>
    <w:rsid w:val="00B33223"/>
    <w:rsid w:val="00B63FEA"/>
    <w:rsid w:val="00BA1CA0"/>
    <w:rsid w:val="00BC06EE"/>
    <w:rsid w:val="00C8457C"/>
    <w:rsid w:val="00C93F62"/>
    <w:rsid w:val="00CA1303"/>
    <w:rsid w:val="00CB0D37"/>
    <w:rsid w:val="00D07011"/>
    <w:rsid w:val="00D74FFC"/>
    <w:rsid w:val="00D86B64"/>
    <w:rsid w:val="00D97145"/>
    <w:rsid w:val="00DE1DD4"/>
    <w:rsid w:val="00DF2E26"/>
    <w:rsid w:val="00E3624D"/>
    <w:rsid w:val="00E45016"/>
    <w:rsid w:val="00EB4C01"/>
    <w:rsid w:val="00EE321B"/>
    <w:rsid w:val="00F75D2F"/>
    <w:rsid w:val="00FA406C"/>
    <w:rsid w:val="00FB30FC"/>
    <w:rsid w:val="00FD04E7"/>
    <w:rsid w:val="00FE06E8"/>
    <w:rsid w:val="0B2D7899"/>
    <w:rsid w:val="1AFC673D"/>
    <w:rsid w:val="20F6290B"/>
    <w:rsid w:val="37731D02"/>
    <w:rsid w:val="512D4A8A"/>
    <w:rsid w:val="5D3813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1DDDD"/>
  <w15:docId w15:val="{CC0BAFA7-1BFC-4859-AC3D-92000F59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sz w:val="22"/>
      <w:szCs w:val="22"/>
      <w:lang w:eastAsia="en-US"/>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2">
    <w:name w:val="heading 2"/>
    <w:basedOn w:val="a"/>
    <w:next w:val="a"/>
    <w:link w:val="20"/>
    <w:uiPriority w:val="9"/>
    <w:qFormat/>
    <w:pPr>
      <w:keepNext/>
      <w:keepLines/>
      <w:spacing w:before="260" w:after="260" w:line="413" w:lineRule="auto"/>
      <w:outlineLvl w:val="1"/>
    </w:pPr>
    <w:rPr>
      <w:rFonts w:ascii="Arial" w:eastAsia="SimHei"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Times New Roman" w:eastAsia="Times New Roman" w:hAnsi="Times New Roman"/>
      <w:sz w:val="28"/>
      <w:szCs w:val="28"/>
      <w:lang w:val="en-US"/>
    </w:rPr>
  </w:style>
  <w:style w:type="paragraph" w:styleId="a4">
    <w:name w:val="Balloon Text"/>
    <w:basedOn w:val="a"/>
    <w:link w:val="a5"/>
    <w:uiPriority w:val="99"/>
    <w:semiHidden/>
    <w:unhideWhenUsed/>
    <w:pPr>
      <w:spacing w:after="0" w:line="240" w:lineRule="auto"/>
    </w:pPr>
    <w:rPr>
      <w:sz w:val="18"/>
      <w:szCs w:val="18"/>
    </w:rPr>
  </w:style>
  <w:style w:type="paragraph" w:styleId="10">
    <w:name w:val="toc 1"/>
    <w:basedOn w:val="a"/>
    <w:next w:val="a"/>
    <w:uiPriority w:val="39"/>
    <w:unhideWhenUsed/>
  </w:style>
  <w:style w:type="paragraph" w:styleId="21">
    <w:name w:val="toc 2"/>
    <w:basedOn w:val="a"/>
    <w:next w:val="a"/>
    <w:uiPriority w:val="39"/>
    <w:unhideWhenUsed/>
    <w:pPr>
      <w:ind w:leftChars="200" w:left="420"/>
    </w:pPr>
  </w:style>
  <w:style w:type="paragraph" w:styleId="a6">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uiPriority w:val="22"/>
    <w:qFormat/>
    <w:rPr>
      <w:b/>
      <w:bCs/>
    </w:rPr>
  </w:style>
  <w:style w:type="character" w:styleId="a9">
    <w:name w:val="Hyperlink"/>
    <w:uiPriority w:val="99"/>
    <w:unhideWhenUsed/>
    <w:rPr>
      <w:color w:val="0000FF"/>
      <w:u w:val="single"/>
    </w:rPr>
  </w:style>
  <w:style w:type="character" w:customStyle="1" w:styleId="20">
    <w:name w:val="Заголовок 2 Знак"/>
    <w:link w:val="2"/>
    <w:rPr>
      <w:rFonts w:ascii="Arial" w:eastAsia="SimHei" w:hAnsi="Arial"/>
      <w:b/>
      <w:sz w:val="32"/>
    </w:rPr>
  </w:style>
  <w:style w:type="paragraph" w:styleId="aa">
    <w:name w:val="List Paragraph"/>
    <w:basedOn w:val="a"/>
    <w:uiPriority w:val="34"/>
    <w:qFormat/>
    <w:pPr>
      <w:ind w:left="720"/>
      <w:contextualSpacing/>
    </w:pPr>
  </w:style>
  <w:style w:type="paragraph" w:customStyle="1" w:styleId="WPSOffice1">
    <w:name w:val="WPSOffice手动目录 1"/>
    <w:rPr>
      <w:lang w:val="en-US" w:eastAsia="en-US"/>
    </w:rPr>
  </w:style>
  <w:style w:type="character" w:customStyle="1" w:styleId="a5">
    <w:name w:val="Текст выноски Знак"/>
    <w:basedOn w:val="a0"/>
    <w:link w:val="a4"/>
    <w:uiPriority w:val="99"/>
    <w:semiHidden/>
    <w:rPr>
      <w:rFonts w:ascii="Calibri" w:eastAsia="Calibri" w:hAnsi="Calibri"/>
      <w:sz w:val="18"/>
      <w:szCs w:val="18"/>
      <w:lang w:val="ru-RU"/>
    </w:rPr>
  </w:style>
  <w:style w:type="character" w:customStyle="1" w:styleId="rynqvb">
    <w:name w:val="rynqvb"/>
    <w:basedOn w:val="a0"/>
    <w:qFormat/>
    <w:rsid w:val="00C93F62"/>
  </w:style>
  <w:style w:type="paragraph" w:styleId="ab">
    <w:name w:val="header"/>
    <w:basedOn w:val="a"/>
    <w:link w:val="ac"/>
    <w:uiPriority w:val="99"/>
    <w:unhideWhenUsed/>
    <w:rsid w:val="0060786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07868"/>
    <w:rPr>
      <w:rFonts w:ascii="Calibri" w:eastAsia="Calibri" w:hAnsi="Calibri"/>
      <w:sz w:val="22"/>
      <w:szCs w:val="22"/>
      <w:lang w:eastAsia="en-US"/>
    </w:rPr>
  </w:style>
  <w:style w:type="paragraph" w:styleId="ad">
    <w:name w:val="footer"/>
    <w:basedOn w:val="a"/>
    <w:link w:val="ae"/>
    <w:uiPriority w:val="99"/>
    <w:unhideWhenUsed/>
    <w:rsid w:val="0060786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0786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939373">
      <w:bodyDiv w:val="1"/>
      <w:marLeft w:val="0"/>
      <w:marRight w:val="0"/>
      <w:marTop w:val="0"/>
      <w:marBottom w:val="0"/>
      <w:divBdr>
        <w:top w:val="none" w:sz="0" w:space="0" w:color="auto"/>
        <w:left w:val="none" w:sz="0" w:space="0" w:color="auto"/>
        <w:bottom w:val="none" w:sz="0" w:space="0" w:color="auto"/>
        <w:right w:val="none" w:sz="0" w:space="0" w:color="auto"/>
      </w:divBdr>
    </w:div>
    <w:div w:id="795757521">
      <w:bodyDiv w:val="1"/>
      <w:marLeft w:val="0"/>
      <w:marRight w:val="0"/>
      <w:marTop w:val="0"/>
      <w:marBottom w:val="0"/>
      <w:divBdr>
        <w:top w:val="none" w:sz="0" w:space="0" w:color="auto"/>
        <w:left w:val="none" w:sz="0" w:space="0" w:color="auto"/>
        <w:bottom w:val="none" w:sz="0" w:space="0" w:color="auto"/>
        <w:right w:val="none" w:sz="0" w:space="0" w:color="auto"/>
      </w:divBdr>
    </w:div>
    <w:div w:id="1117795858">
      <w:bodyDiv w:val="1"/>
      <w:marLeft w:val="0"/>
      <w:marRight w:val="0"/>
      <w:marTop w:val="0"/>
      <w:marBottom w:val="0"/>
      <w:divBdr>
        <w:top w:val="none" w:sz="0" w:space="0" w:color="auto"/>
        <w:left w:val="none" w:sz="0" w:space="0" w:color="auto"/>
        <w:bottom w:val="none" w:sz="0" w:space="0" w:color="auto"/>
        <w:right w:val="none" w:sz="0" w:space="0" w:color="auto"/>
      </w:divBdr>
    </w:div>
    <w:div w:id="1612975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Лист1!$F$31</c:f>
              <c:strCache>
                <c:ptCount val="1"/>
                <c:pt idx="0">
                  <c:v>North America</c:v>
                </c:pt>
              </c:strCache>
            </c:strRef>
          </c:tx>
          <c:spPr>
            <a:solidFill>
              <a:schemeClr val="accent1"/>
            </a:solidFill>
            <a:ln>
              <a:noFill/>
            </a:ln>
            <a:effectLst/>
          </c:spPr>
          <c:invertIfNegative val="0"/>
          <c:cat>
            <c:strRef>
              <c:f>Лист1!$G$30:$H$30</c:f>
              <c:strCache>
                <c:ptCount val="2"/>
                <c:pt idx="0">
                  <c:v>Average Dwell Time (Days)</c:v>
                </c:pt>
                <c:pt idx="1">
                  <c:v>Median Dwell Time (Days)</c:v>
                </c:pt>
              </c:strCache>
            </c:strRef>
          </c:cat>
          <c:val>
            <c:numRef>
              <c:f>Лист1!$G$31:$H$31</c:f>
              <c:numCache>
                <c:formatCode>General</c:formatCode>
                <c:ptCount val="2"/>
                <c:pt idx="0">
                  <c:v>21</c:v>
                </c:pt>
                <c:pt idx="1">
                  <c:v>15</c:v>
                </c:pt>
              </c:numCache>
            </c:numRef>
          </c:val>
          <c:extLst>
            <c:ext xmlns:c16="http://schemas.microsoft.com/office/drawing/2014/chart" uri="{C3380CC4-5D6E-409C-BE32-E72D297353CC}">
              <c16:uniqueId val="{00000000-BD56-4F0F-8B9C-175F919887A0}"/>
            </c:ext>
          </c:extLst>
        </c:ser>
        <c:ser>
          <c:idx val="1"/>
          <c:order val="1"/>
          <c:tx>
            <c:strRef>
              <c:f>Лист1!$F$32</c:f>
              <c:strCache>
                <c:ptCount val="1"/>
                <c:pt idx="0">
                  <c:v>Europe</c:v>
                </c:pt>
              </c:strCache>
            </c:strRef>
          </c:tx>
          <c:spPr>
            <a:solidFill>
              <a:schemeClr val="accent2"/>
            </a:solidFill>
            <a:ln>
              <a:noFill/>
            </a:ln>
            <a:effectLst/>
          </c:spPr>
          <c:invertIfNegative val="0"/>
          <c:cat>
            <c:strRef>
              <c:f>Лист1!$G$30:$H$30</c:f>
              <c:strCache>
                <c:ptCount val="2"/>
                <c:pt idx="0">
                  <c:v>Average Dwell Time (Days)</c:v>
                </c:pt>
                <c:pt idx="1">
                  <c:v>Median Dwell Time (Days)</c:v>
                </c:pt>
              </c:strCache>
            </c:strRef>
          </c:cat>
          <c:val>
            <c:numRef>
              <c:f>Лист1!$G$32:$H$32</c:f>
              <c:numCache>
                <c:formatCode>General</c:formatCode>
                <c:ptCount val="2"/>
                <c:pt idx="0">
                  <c:v>54</c:v>
                </c:pt>
                <c:pt idx="1">
                  <c:v>37</c:v>
                </c:pt>
              </c:numCache>
            </c:numRef>
          </c:val>
          <c:extLst>
            <c:ext xmlns:c16="http://schemas.microsoft.com/office/drawing/2014/chart" uri="{C3380CC4-5D6E-409C-BE32-E72D297353CC}">
              <c16:uniqueId val="{00000001-BD56-4F0F-8B9C-175F919887A0}"/>
            </c:ext>
          </c:extLst>
        </c:ser>
        <c:ser>
          <c:idx val="2"/>
          <c:order val="2"/>
          <c:tx>
            <c:strRef>
              <c:f>Лист1!$F$33</c:f>
              <c:strCache>
                <c:ptCount val="1"/>
                <c:pt idx="0">
                  <c:v>Asia-Pacific</c:v>
                </c:pt>
              </c:strCache>
            </c:strRef>
          </c:tx>
          <c:spPr>
            <a:solidFill>
              <a:schemeClr val="accent3"/>
            </a:solidFill>
            <a:ln>
              <a:noFill/>
            </a:ln>
            <a:effectLst/>
          </c:spPr>
          <c:invertIfNegative val="0"/>
          <c:cat>
            <c:strRef>
              <c:f>Лист1!$G$30:$H$30</c:f>
              <c:strCache>
                <c:ptCount val="2"/>
                <c:pt idx="0">
                  <c:v>Average Dwell Time (Days)</c:v>
                </c:pt>
                <c:pt idx="1">
                  <c:v>Median Dwell Time (Days)</c:v>
                </c:pt>
              </c:strCache>
            </c:strRef>
          </c:cat>
          <c:val>
            <c:numRef>
              <c:f>Лист1!$G$33:$H$33</c:f>
              <c:numCache>
                <c:formatCode>General</c:formatCode>
                <c:ptCount val="2"/>
                <c:pt idx="0">
                  <c:v>76</c:v>
                </c:pt>
                <c:pt idx="1">
                  <c:v>62</c:v>
                </c:pt>
              </c:numCache>
            </c:numRef>
          </c:val>
          <c:extLst>
            <c:ext xmlns:c16="http://schemas.microsoft.com/office/drawing/2014/chart" uri="{C3380CC4-5D6E-409C-BE32-E72D297353CC}">
              <c16:uniqueId val="{00000002-BD56-4F0F-8B9C-175F919887A0}"/>
            </c:ext>
          </c:extLst>
        </c:ser>
        <c:ser>
          <c:idx val="3"/>
          <c:order val="3"/>
          <c:tx>
            <c:strRef>
              <c:f>Лист1!$F$34</c:f>
              <c:strCache>
                <c:ptCount val="1"/>
                <c:pt idx="0">
                  <c:v>Middle East</c:v>
                </c:pt>
              </c:strCache>
            </c:strRef>
          </c:tx>
          <c:spPr>
            <a:solidFill>
              <a:schemeClr val="accent4"/>
            </a:solidFill>
            <a:ln>
              <a:noFill/>
            </a:ln>
            <a:effectLst/>
          </c:spPr>
          <c:invertIfNegative val="0"/>
          <c:cat>
            <c:strRef>
              <c:f>Лист1!$G$30:$H$30</c:f>
              <c:strCache>
                <c:ptCount val="2"/>
                <c:pt idx="0">
                  <c:v>Average Dwell Time (Days)</c:v>
                </c:pt>
                <c:pt idx="1">
                  <c:v>Median Dwell Time (Days)</c:v>
                </c:pt>
              </c:strCache>
            </c:strRef>
          </c:cat>
          <c:val>
            <c:numRef>
              <c:f>Лист1!$G$34:$H$34</c:f>
              <c:numCache>
                <c:formatCode>General</c:formatCode>
                <c:ptCount val="2"/>
                <c:pt idx="0">
                  <c:v>204</c:v>
                </c:pt>
                <c:pt idx="1">
                  <c:v>185</c:v>
                </c:pt>
              </c:numCache>
            </c:numRef>
          </c:val>
          <c:extLst>
            <c:ext xmlns:c16="http://schemas.microsoft.com/office/drawing/2014/chart" uri="{C3380CC4-5D6E-409C-BE32-E72D297353CC}">
              <c16:uniqueId val="{00000003-BD56-4F0F-8B9C-175F919887A0}"/>
            </c:ext>
          </c:extLst>
        </c:ser>
        <c:ser>
          <c:idx val="4"/>
          <c:order val="4"/>
          <c:tx>
            <c:strRef>
              <c:f>Лист1!$F$35</c:f>
              <c:strCache>
                <c:ptCount val="1"/>
                <c:pt idx="0">
                  <c:v>Global Average</c:v>
                </c:pt>
              </c:strCache>
            </c:strRef>
          </c:tx>
          <c:spPr>
            <a:solidFill>
              <a:schemeClr val="accent5"/>
            </a:solidFill>
            <a:ln>
              <a:noFill/>
            </a:ln>
            <a:effectLst/>
          </c:spPr>
          <c:invertIfNegative val="0"/>
          <c:cat>
            <c:strRef>
              <c:f>Лист1!$G$30:$H$30</c:f>
              <c:strCache>
                <c:ptCount val="2"/>
                <c:pt idx="0">
                  <c:v>Average Dwell Time (Days)</c:v>
                </c:pt>
                <c:pt idx="1">
                  <c:v>Median Dwell Time (Days)</c:v>
                </c:pt>
              </c:strCache>
            </c:strRef>
          </c:cat>
          <c:val>
            <c:numRef>
              <c:f>Лист1!$G$35:$H$35</c:f>
              <c:numCache>
                <c:formatCode>General</c:formatCode>
                <c:ptCount val="2"/>
                <c:pt idx="0">
                  <c:v>89</c:v>
                </c:pt>
                <c:pt idx="1">
                  <c:v>75</c:v>
                </c:pt>
              </c:numCache>
            </c:numRef>
          </c:val>
          <c:extLst>
            <c:ext xmlns:c16="http://schemas.microsoft.com/office/drawing/2014/chart" uri="{C3380CC4-5D6E-409C-BE32-E72D297353CC}">
              <c16:uniqueId val="{00000004-BD56-4F0F-8B9C-175F919887A0}"/>
            </c:ext>
          </c:extLst>
        </c:ser>
        <c:dLbls>
          <c:showLegendKey val="0"/>
          <c:showVal val="0"/>
          <c:showCatName val="0"/>
          <c:showSerName val="0"/>
          <c:showPercent val="0"/>
          <c:showBubbleSize val="0"/>
        </c:dLbls>
        <c:gapWidth val="219"/>
        <c:overlap val="-27"/>
        <c:axId val="133330816"/>
        <c:axId val="133332352"/>
      </c:barChart>
      <c:catAx>
        <c:axId val="13333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33332352"/>
        <c:crosses val="autoZero"/>
        <c:auto val="1"/>
        <c:lblAlgn val="ctr"/>
        <c:lblOffset val="100"/>
        <c:noMultiLvlLbl val="0"/>
      </c:catAx>
      <c:valAx>
        <c:axId val="13333235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3333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Лист1!$F$39</c:f>
              <c:strCache>
                <c:ptCount val="1"/>
                <c:pt idx="0">
                  <c:v>Percentage of APT Attacks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50B-4EEE-A8B0-D008561891A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50B-4EEE-A8B0-D008561891A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50B-4EEE-A8B0-D008561891A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A50B-4EEE-A8B0-D008561891A1}"/>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A50B-4EEE-A8B0-D008561891A1}"/>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A50B-4EEE-A8B0-D008561891A1}"/>
              </c:ext>
            </c:extLst>
          </c:dPt>
          <c:dLbls>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lt1"/>
                    </a:solidFill>
                    <a:latin typeface="Times New Roman" panose="02020603050405020304" charset="0"/>
                    <a:ea typeface="+mn-ea"/>
                    <a:cs typeface="+mn-cs"/>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Лист1!$E$40:$E$45</c:f>
              <c:strCache>
                <c:ptCount val="6"/>
                <c:pt idx="0">
                  <c:v>Government</c:v>
                </c:pt>
                <c:pt idx="1">
                  <c:v>Financial Services</c:v>
                </c:pt>
                <c:pt idx="2">
                  <c:v>Manufacturing</c:v>
                </c:pt>
                <c:pt idx="3">
                  <c:v>Healthcare</c:v>
                </c:pt>
                <c:pt idx="4">
                  <c:v>Energy</c:v>
                </c:pt>
                <c:pt idx="5">
                  <c:v>Telecommunications</c:v>
                </c:pt>
              </c:strCache>
            </c:strRef>
          </c:cat>
          <c:val>
            <c:numRef>
              <c:f>Лист1!$F$40:$F$45</c:f>
              <c:numCache>
                <c:formatCode>0%</c:formatCode>
                <c:ptCount val="6"/>
                <c:pt idx="0">
                  <c:v>0.28000000000000003</c:v>
                </c:pt>
                <c:pt idx="1">
                  <c:v>0.22</c:v>
                </c:pt>
                <c:pt idx="2">
                  <c:v>0.18</c:v>
                </c:pt>
                <c:pt idx="3">
                  <c:v>0.15</c:v>
                </c:pt>
                <c:pt idx="4">
                  <c:v>0.1</c:v>
                </c:pt>
                <c:pt idx="5">
                  <c:v>7.0000000000000007E-2</c:v>
                </c:pt>
              </c:numCache>
            </c:numRef>
          </c:val>
          <c:extLst>
            <c:ext xmlns:c16="http://schemas.microsoft.com/office/drawing/2014/chart" uri="{C3380CC4-5D6E-409C-BE32-E72D297353CC}">
              <c16:uniqueId val="{0000000C-A50B-4EEE-A8B0-D008561891A1}"/>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Лист1!$D$60</c:f>
              <c:strCache>
                <c:ptCount val="1"/>
                <c:pt idx="0">
                  <c:v>Spear-phishing</c:v>
                </c:pt>
              </c:strCache>
            </c:strRef>
          </c:tx>
          <c:spPr>
            <a:solidFill>
              <a:schemeClr val="accent1"/>
            </a:solidFill>
            <a:ln>
              <a:noFill/>
            </a:ln>
            <a:effectLst/>
          </c:spPr>
          <c:invertIfNegative val="0"/>
          <c:cat>
            <c:strRef>
              <c:f>Лист1!$E$59</c:f>
              <c:strCache>
                <c:ptCount val="1"/>
                <c:pt idx="0">
                  <c:v>Percentage of APT Incidents</c:v>
                </c:pt>
              </c:strCache>
            </c:strRef>
          </c:cat>
          <c:val>
            <c:numRef>
              <c:f>Лист1!$E$60</c:f>
              <c:numCache>
                <c:formatCode>0%</c:formatCode>
                <c:ptCount val="1"/>
                <c:pt idx="0">
                  <c:v>0.42</c:v>
                </c:pt>
              </c:numCache>
            </c:numRef>
          </c:val>
          <c:extLst>
            <c:ext xmlns:c16="http://schemas.microsoft.com/office/drawing/2014/chart" uri="{C3380CC4-5D6E-409C-BE32-E72D297353CC}">
              <c16:uniqueId val="{00000000-C09B-4DDA-9BC2-2F7CE88E6B3C}"/>
            </c:ext>
          </c:extLst>
        </c:ser>
        <c:ser>
          <c:idx val="1"/>
          <c:order val="1"/>
          <c:tx>
            <c:strRef>
              <c:f>Лист1!$D$61</c:f>
              <c:strCache>
                <c:ptCount val="1"/>
                <c:pt idx="0">
                  <c:v>Exploitation of Software Vulnerabilities</c:v>
                </c:pt>
              </c:strCache>
            </c:strRef>
          </c:tx>
          <c:spPr>
            <a:solidFill>
              <a:schemeClr val="accent2"/>
            </a:solidFill>
            <a:ln>
              <a:noFill/>
            </a:ln>
            <a:effectLst/>
          </c:spPr>
          <c:invertIfNegative val="0"/>
          <c:cat>
            <c:strRef>
              <c:f>Лист1!$E$59</c:f>
              <c:strCache>
                <c:ptCount val="1"/>
                <c:pt idx="0">
                  <c:v>Percentage of APT Incidents</c:v>
                </c:pt>
              </c:strCache>
            </c:strRef>
          </c:cat>
          <c:val>
            <c:numRef>
              <c:f>Лист1!$E$61</c:f>
              <c:numCache>
                <c:formatCode>0%</c:formatCode>
                <c:ptCount val="1"/>
                <c:pt idx="0">
                  <c:v>0.28000000000000003</c:v>
                </c:pt>
              </c:numCache>
            </c:numRef>
          </c:val>
          <c:extLst>
            <c:ext xmlns:c16="http://schemas.microsoft.com/office/drawing/2014/chart" uri="{C3380CC4-5D6E-409C-BE32-E72D297353CC}">
              <c16:uniqueId val="{00000001-C09B-4DDA-9BC2-2F7CE88E6B3C}"/>
            </c:ext>
          </c:extLst>
        </c:ser>
        <c:ser>
          <c:idx val="2"/>
          <c:order val="2"/>
          <c:tx>
            <c:strRef>
              <c:f>Лист1!$D$62</c:f>
              <c:strCache>
                <c:ptCount val="1"/>
                <c:pt idx="0">
                  <c:v>Credential Theft</c:v>
                </c:pt>
              </c:strCache>
            </c:strRef>
          </c:tx>
          <c:spPr>
            <a:solidFill>
              <a:schemeClr val="accent3"/>
            </a:solidFill>
            <a:ln>
              <a:noFill/>
            </a:ln>
            <a:effectLst/>
          </c:spPr>
          <c:invertIfNegative val="0"/>
          <c:cat>
            <c:strRef>
              <c:f>Лист1!$E$59</c:f>
              <c:strCache>
                <c:ptCount val="1"/>
                <c:pt idx="0">
                  <c:v>Percentage of APT Incidents</c:v>
                </c:pt>
              </c:strCache>
            </c:strRef>
          </c:cat>
          <c:val>
            <c:numRef>
              <c:f>Лист1!$E$62</c:f>
              <c:numCache>
                <c:formatCode>0%</c:formatCode>
                <c:ptCount val="1"/>
                <c:pt idx="0">
                  <c:v>0.15</c:v>
                </c:pt>
              </c:numCache>
            </c:numRef>
          </c:val>
          <c:extLst>
            <c:ext xmlns:c16="http://schemas.microsoft.com/office/drawing/2014/chart" uri="{C3380CC4-5D6E-409C-BE32-E72D297353CC}">
              <c16:uniqueId val="{00000002-C09B-4DDA-9BC2-2F7CE88E6B3C}"/>
            </c:ext>
          </c:extLst>
        </c:ser>
        <c:ser>
          <c:idx val="3"/>
          <c:order val="3"/>
          <c:tx>
            <c:strRef>
              <c:f>Лист1!$D$63</c:f>
              <c:strCache>
                <c:ptCount val="1"/>
                <c:pt idx="0">
                  <c:v>Supply Chain Compromise</c:v>
                </c:pt>
              </c:strCache>
            </c:strRef>
          </c:tx>
          <c:spPr>
            <a:solidFill>
              <a:schemeClr val="accent4"/>
            </a:solidFill>
            <a:ln>
              <a:noFill/>
            </a:ln>
            <a:effectLst/>
          </c:spPr>
          <c:invertIfNegative val="0"/>
          <c:cat>
            <c:strRef>
              <c:f>Лист1!$E$59</c:f>
              <c:strCache>
                <c:ptCount val="1"/>
                <c:pt idx="0">
                  <c:v>Percentage of APT Incidents</c:v>
                </c:pt>
              </c:strCache>
            </c:strRef>
          </c:cat>
          <c:val>
            <c:numRef>
              <c:f>Лист1!$E$63</c:f>
              <c:numCache>
                <c:formatCode>0%</c:formatCode>
                <c:ptCount val="1"/>
                <c:pt idx="0">
                  <c:v>0.1</c:v>
                </c:pt>
              </c:numCache>
            </c:numRef>
          </c:val>
          <c:extLst>
            <c:ext xmlns:c16="http://schemas.microsoft.com/office/drawing/2014/chart" uri="{C3380CC4-5D6E-409C-BE32-E72D297353CC}">
              <c16:uniqueId val="{00000003-C09B-4DDA-9BC2-2F7CE88E6B3C}"/>
            </c:ext>
          </c:extLst>
        </c:ser>
        <c:ser>
          <c:idx val="4"/>
          <c:order val="4"/>
          <c:tx>
            <c:strRef>
              <c:f>Лист1!$D$64</c:f>
              <c:strCache>
                <c:ptCount val="1"/>
                <c:pt idx="0">
                  <c:v>Insider Threats</c:v>
                </c:pt>
              </c:strCache>
            </c:strRef>
          </c:tx>
          <c:spPr>
            <a:solidFill>
              <a:schemeClr val="accent5"/>
            </a:solidFill>
            <a:ln>
              <a:noFill/>
            </a:ln>
            <a:effectLst/>
          </c:spPr>
          <c:invertIfNegative val="0"/>
          <c:cat>
            <c:strRef>
              <c:f>Лист1!$E$59</c:f>
              <c:strCache>
                <c:ptCount val="1"/>
                <c:pt idx="0">
                  <c:v>Percentage of APT Incidents</c:v>
                </c:pt>
              </c:strCache>
            </c:strRef>
          </c:cat>
          <c:val>
            <c:numRef>
              <c:f>Лист1!$E$64</c:f>
              <c:numCache>
                <c:formatCode>0%</c:formatCode>
                <c:ptCount val="1"/>
                <c:pt idx="0">
                  <c:v>0.05</c:v>
                </c:pt>
              </c:numCache>
            </c:numRef>
          </c:val>
          <c:extLst>
            <c:ext xmlns:c16="http://schemas.microsoft.com/office/drawing/2014/chart" uri="{C3380CC4-5D6E-409C-BE32-E72D297353CC}">
              <c16:uniqueId val="{00000004-C09B-4DDA-9BC2-2F7CE88E6B3C}"/>
            </c:ext>
          </c:extLst>
        </c:ser>
        <c:dLbls>
          <c:showLegendKey val="0"/>
          <c:showVal val="0"/>
          <c:showCatName val="0"/>
          <c:showSerName val="0"/>
          <c:showPercent val="0"/>
          <c:showBubbleSize val="0"/>
        </c:dLbls>
        <c:gapWidth val="182"/>
        <c:axId val="133391104"/>
        <c:axId val="133392640"/>
      </c:barChart>
      <c:catAx>
        <c:axId val="133391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33392640"/>
        <c:crosses val="autoZero"/>
        <c:auto val="1"/>
        <c:lblAlgn val="ctr"/>
        <c:lblOffset val="100"/>
        <c:noMultiLvlLbl val="0"/>
      </c:catAx>
      <c:valAx>
        <c:axId val="133392640"/>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3339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Лист1!$D$85</c:f>
              <c:strCache>
                <c:ptCount val="1"/>
                <c:pt idx="0">
                  <c:v>Traditional Ransomware</c:v>
                </c:pt>
              </c:strCache>
            </c:strRef>
          </c:tx>
          <c:spPr>
            <a:ln w="19050" cap="rnd" cmpd="sng" algn="ctr">
              <a:solidFill>
                <a:schemeClr val="accent1"/>
              </a:solidFill>
              <a:prstDash val="solid"/>
              <a:round/>
            </a:ln>
            <a:effectLst/>
          </c:spPr>
          <c:marker>
            <c:symbol val="circle"/>
            <c:size val="5"/>
            <c:spPr>
              <a:solidFill>
                <a:schemeClr val="accent1"/>
              </a:solidFill>
              <a:ln w="9525" cap="flat" cmpd="sng" algn="ctr">
                <a:solidFill>
                  <a:schemeClr val="accent1"/>
                </a:solidFill>
                <a:prstDash val="solid"/>
                <a:round/>
              </a:ln>
              <a:effectLst/>
            </c:spPr>
          </c:marker>
          <c:xVal>
            <c:numRef>
              <c:f>Лист1!$C$86:$C$90</c:f>
              <c:numCache>
                <c:formatCode>General</c:formatCode>
                <c:ptCount val="5"/>
                <c:pt idx="0">
                  <c:v>2019</c:v>
                </c:pt>
                <c:pt idx="1">
                  <c:v>2020</c:v>
                </c:pt>
                <c:pt idx="2">
                  <c:v>2021</c:v>
                </c:pt>
                <c:pt idx="3">
                  <c:v>2022</c:v>
                </c:pt>
                <c:pt idx="4">
                  <c:v>2023</c:v>
                </c:pt>
              </c:numCache>
            </c:numRef>
          </c:xVal>
          <c:yVal>
            <c:numRef>
              <c:f>Лист1!$D$86:$D$90</c:f>
              <c:numCache>
                <c:formatCode>0%</c:formatCode>
                <c:ptCount val="5"/>
                <c:pt idx="0">
                  <c:v>0.85</c:v>
                </c:pt>
                <c:pt idx="1">
                  <c:v>0.65000000000000102</c:v>
                </c:pt>
                <c:pt idx="2">
                  <c:v>0.4</c:v>
                </c:pt>
                <c:pt idx="3">
                  <c:v>0.25</c:v>
                </c:pt>
                <c:pt idx="4">
                  <c:v>0.15</c:v>
                </c:pt>
              </c:numCache>
            </c:numRef>
          </c:yVal>
          <c:smooth val="0"/>
          <c:extLst>
            <c:ext xmlns:c16="http://schemas.microsoft.com/office/drawing/2014/chart" uri="{C3380CC4-5D6E-409C-BE32-E72D297353CC}">
              <c16:uniqueId val="{00000000-E395-4D77-A8A5-6284FF4DE67B}"/>
            </c:ext>
          </c:extLst>
        </c:ser>
        <c:ser>
          <c:idx val="1"/>
          <c:order val="1"/>
          <c:tx>
            <c:strRef>
              <c:f>Лист1!$E$85</c:f>
              <c:strCache>
                <c:ptCount val="1"/>
                <c:pt idx="0">
                  <c:v>Double Extortion</c:v>
                </c:pt>
              </c:strCache>
            </c:strRef>
          </c:tx>
          <c:spPr>
            <a:ln w="19050" cap="rnd" cmpd="sng" algn="ctr">
              <a:solidFill>
                <a:schemeClr val="accent2"/>
              </a:solidFill>
              <a:prstDash val="solid"/>
              <a:round/>
            </a:ln>
            <a:effectLst/>
          </c:spPr>
          <c:marker>
            <c:symbol val="circle"/>
            <c:size val="5"/>
            <c:spPr>
              <a:solidFill>
                <a:schemeClr val="accent2"/>
              </a:solidFill>
              <a:ln w="9525" cap="flat" cmpd="sng" algn="ctr">
                <a:solidFill>
                  <a:schemeClr val="accent2"/>
                </a:solidFill>
                <a:prstDash val="solid"/>
                <a:round/>
              </a:ln>
              <a:effectLst/>
            </c:spPr>
          </c:marker>
          <c:xVal>
            <c:numRef>
              <c:f>Лист1!$C$86:$C$90</c:f>
              <c:numCache>
                <c:formatCode>General</c:formatCode>
                <c:ptCount val="5"/>
                <c:pt idx="0">
                  <c:v>2019</c:v>
                </c:pt>
                <c:pt idx="1">
                  <c:v>2020</c:v>
                </c:pt>
                <c:pt idx="2">
                  <c:v>2021</c:v>
                </c:pt>
                <c:pt idx="3">
                  <c:v>2022</c:v>
                </c:pt>
                <c:pt idx="4">
                  <c:v>2023</c:v>
                </c:pt>
              </c:numCache>
            </c:numRef>
          </c:xVal>
          <c:yVal>
            <c:numRef>
              <c:f>Лист1!$E$86:$E$90</c:f>
              <c:numCache>
                <c:formatCode>0%</c:formatCode>
                <c:ptCount val="5"/>
                <c:pt idx="0">
                  <c:v>0.15</c:v>
                </c:pt>
                <c:pt idx="1">
                  <c:v>0.35</c:v>
                </c:pt>
                <c:pt idx="2">
                  <c:v>0.55000000000000004</c:v>
                </c:pt>
                <c:pt idx="3">
                  <c:v>0.65000000000000102</c:v>
                </c:pt>
                <c:pt idx="4">
                  <c:v>0.7</c:v>
                </c:pt>
              </c:numCache>
            </c:numRef>
          </c:yVal>
          <c:smooth val="0"/>
          <c:extLst>
            <c:ext xmlns:c16="http://schemas.microsoft.com/office/drawing/2014/chart" uri="{C3380CC4-5D6E-409C-BE32-E72D297353CC}">
              <c16:uniqueId val="{00000001-E395-4D77-A8A5-6284FF4DE67B}"/>
            </c:ext>
          </c:extLst>
        </c:ser>
        <c:ser>
          <c:idx val="2"/>
          <c:order val="2"/>
          <c:tx>
            <c:strRef>
              <c:f>Лист1!$F$85</c:f>
              <c:strCache>
                <c:ptCount val="1"/>
                <c:pt idx="0">
                  <c:v>Triple Extortion</c:v>
                </c:pt>
              </c:strCache>
            </c:strRef>
          </c:tx>
          <c:spPr>
            <a:ln w="19050" cap="rnd" cmpd="sng" algn="ctr">
              <a:solidFill>
                <a:schemeClr val="accent3"/>
              </a:solidFill>
              <a:prstDash val="solid"/>
              <a:round/>
            </a:ln>
            <a:effectLst/>
          </c:spPr>
          <c:marker>
            <c:symbol val="circle"/>
            <c:size val="5"/>
            <c:spPr>
              <a:solidFill>
                <a:schemeClr val="accent3"/>
              </a:solidFill>
              <a:ln w="9525" cap="flat" cmpd="sng" algn="ctr">
                <a:solidFill>
                  <a:schemeClr val="accent3"/>
                </a:solidFill>
                <a:prstDash val="solid"/>
                <a:round/>
              </a:ln>
              <a:effectLst/>
            </c:spPr>
          </c:marker>
          <c:xVal>
            <c:numRef>
              <c:f>Лист1!$C$86:$C$90</c:f>
              <c:numCache>
                <c:formatCode>General</c:formatCode>
                <c:ptCount val="5"/>
                <c:pt idx="0">
                  <c:v>2019</c:v>
                </c:pt>
                <c:pt idx="1">
                  <c:v>2020</c:v>
                </c:pt>
                <c:pt idx="2">
                  <c:v>2021</c:v>
                </c:pt>
                <c:pt idx="3">
                  <c:v>2022</c:v>
                </c:pt>
                <c:pt idx="4">
                  <c:v>2023</c:v>
                </c:pt>
              </c:numCache>
            </c:numRef>
          </c:xVal>
          <c:yVal>
            <c:numRef>
              <c:f>Лист1!$F$86:$F$90</c:f>
              <c:numCache>
                <c:formatCode>0%</c:formatCode>
                <c:ptCount val="5"/>
                <c:pt idx="0">
                  <c:v>0</c:v>
                </c:pt>
                <c:pt idx="1">
                  <c:v>0</c:v>
                </c:pt>
                <c:pt idx="2">
                  <c:v>0.05</c:v>
                </c:pt>
                <c:pt idx="3">
                  <c:v>0.1</c:v>
                </c:pt>
                <c:pt idx="4">
                  <c:v>0.15</c:v>
                </c:pt>
              </c:numCache>
            </c:numRef>
          </c:yVal>
          <c:smooth val="0"/>
          <c:extLst>
            <c:ext xmlns:c16="http://schemas.microsoft.com/office/drawing/2014/chart" uri="{C3380CC4-5D6E-409C-BE32-E72D297353CC}">
              <c16:uniqueId val="{00000002-E395-4D77-A8A5-6284FF4DE67B}"/>
            </c:ext>
          </c:extLst>
        </c:ser>
        <c:dLbls>
          <c:showLegendKey val="0"/>
          <c:showVal val="0"/>
          <c:showCatName val="0"/>
          <c:showSerName val="0"/>
          <c:showPercent val="0"/>
          <c:showBubbleSize val="0"/>
        </c:dLbls>
        <c:axId val="133595904"/>
        <c:axId val="133597824"/>
      </c:scatterChart>
      <c:valAx>
        <c:axId val="133595904"/>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33597824"/>
        <c:crosses val="autoZero"/>
        <c:crossBetween val="midCat"/>
      </c:valAx>
      <c:valAx>
        <c:axId val="13359782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335959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uk-UA"/>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3F38B-F7D0-4975-AA71-8CFCBA913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80</Pages>
  <Words>104633</Words>
  <Characters>59641</Characters>
  <Application>Microsoft Office Word</Application>
  <DocSecurity>0</DocSecurity>
  <Lines>497</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Петрівна ЧАЙКОВСЬКА</dc:creator>
  <cp:lastModifiedBy>Галина</cp:lastModifiedBy>
  <cp:revision>2</cp:revision>
  <cp:lastPrinted>2024-11-20T10:28:00Z</cp:lastPrinted>
  <dcterms:created xsi:type="dcterms:W3CDTF">2024-11-20T10:30:00Z</dcterms:created>
  <dcterms:modified xsi:type="dcterms:W3CDTF">2024-11-20T10:30:00Z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78A264FFB8B34194B13CC3357A36B016_13</vt:lpwstr>
  </property>
</Properties>
</file>