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7B0F" w:rsidRPr="00D57B0F" w:rsidRDefault="00D57B0F" w:rsidP="00D57B0F">
      <w:pPr>
        <w:spacing w:after="0" w:line="360" w:lineRule="auto"/>
        <w:jc w:val="center"/>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Одеський національний університет імені І.І. Мечникова</w:t>
      </w:r>
    </w:p>
    <w:p w:rsidR="00D57B0F" w:rsidRPr="00D57B0F" w:rsidRDefault="00D57B0F" w:rsidP="00D57B0F">
      <w:pPr>
        <w:spacing w:after="0" w:line="360" w:lineRule="auto"/>
        <w:jc w:val="center"/>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Економіко-правовий факультет</w:t>
      </w:r>
    </w:p>
    <w:p w:rsidR="00D57B0F" w:rsidRPr="00D57B0F" w:rsidRDefault="00D57B0F" w:rsidP="00D57B0F">
      <w:pPr>
        <w:spacing w:after="0" w:line="360" w:lineRule="auto"/>
        <w:jc w:val="center"/>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Кафедра кримінального права, кримінального процесу та криміналістики</w:t>
      </w:r>
    </w:p>
    <w:p w:rsidR="00D57B0F" w:rsidRPr="00D57B0F" w:rsidRDefault="00D57B0F" w:rsidP="00D57B0F">
      <w:pPr>
        <w:spacing w:after="0" w:line="360" w:lineRule="auto"/>
        <w:jc w:val="center"/>
        <w:rPr>
          <w:rFonts w:ascii="Times New Roman" w:eastAsia="Times New Roman" w:hAnsi="Times New Roman" w:cs="Times New Roman"/>
          <w:sz w:val="28"/>
          <w:szCs w:val="28"/>
          <w:lang w:val="uk-UA" w:eastAsia="ru-RU"/>
        </w:rPr>
      </w:pPr>
    </w:p>
    <w:p w:rsidR="00D57B0F" w:rsidRPr="00D57B0F" w:rsidRDefault="00D57B0F" w:rsidP="00D57B0F">
      <w:pPr>
        <w:spacing w:after="0" w:line="360" w:lineRule="auto"/>
        <w:jc w:val="both"/>
        <w:rPr>
          <w:rFonts w:ascii="Times New Roman" w:eastAsia="Times New Roman" w:hAnsi="Times New Roman" w:cs="Times New Roman"/>
          <w:sz w:val="28"/>
          <w:szCs w:val="28"/>
          <w:lang w:val="uk-UA" w:eastAsia="ru-RU"/>
        </w:rPr>
      </w:pPr>
    </w:p>
    <w:p w:rsidR="00D57B0F" w:rsidRPr="00D57B0F" w:rsidRDefault="00D57B0F" w:rsidP="00D57B0F">
      <w:pPr>
        <w:spacing w:after="0" w:line="360" w:lineRule="auto"/>
        <w:jc w:val="both"/>
        <w:rPr>
          <w:rFonts w:ascii="Times New Roman" w:eastAsia="Times New Roman" w:hAnsi="Times New Roman" w:cs="Times New Roman"/>
          <w:b/>
          <w:sz w:val="28"/>
          <w:szCs w:val="28"/>
          <w:lang w:val="uk-UA" w:eastAsia="ru-RU"/>
        </w:rPr>
      </w:pPr>
    </w:p>
    <w:p w:rsidR="00D57B0F" w:rsidRPr="00D57B0F" w:rsidRDefault="00D57B0F" w:rsidP="00D57B0F">
      <w:pPr>
        <w:spacing w:after="0" w:line="360" w:lineRule="auto"/>
        <w:jc w:val="center"/>
        <w:rPr>
          <w:rFonts w:ascii="Times New Roman" w:eastAsia="Times New Roman" w:hAnsi="Times New Roman" w:cs="Times New Roman"/>
          <w:b/>
          <w:sz w:val="28"/>
          <w:szCs w:val="28"/>
          <w:lang w:val="uk-UA" w:eastAsia="ru-RU"/>
        </w:rPr>
      </w:pPr>
      <w:r w:rsidRPr="00D57B0F">
        <w:rPr>
          <w:rFonts w:ascii="Times New Roman" w:eastAsia="Times New Roman" w:hAnsi="Times New Roman" w:cs="Times New Roman"/>
          <w:b/>
          <w:sz w:val="28"/>
          <w:szCs w:val="28"/>
          <w:lang w:val="uk-UA" w:eastAsia="ru-RU"/>
        </w:rPr>
        <w:t>Д и п л о м н а  р о б о т а</w:t>
      </w:r>
    </w:p>
    <w:p w:rsidR="00D57B0F" w:rsidRPr="00D57B0F" w:rsidRDefault="00D57B0F" w:rsidP="00D57B0F">
      <w:pPr>
        <w:spacing w:after="0" w:line="360" w:lineRule="auto"/>
        <w:jc w:val="center"/>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ступінь вищої освіти магістра </w:t>
      </w:r>
    </w:p>
    <w:p w:rsidR="00D57B0F" w:rsidRPr="00D57B0F" w:rsidRDefault="00D57B0F" w:rsidP="00D57B0F">
      <w:pPr>
        <w:spacing w:after="0" w:line="240" w:lineRule="auto"/>
        <w:jc w:val="center"/>
        <w:rPr>
          <w:rFonts w:ascii="Times New Roman" w:eastAsia="Times New Roman" w:hAnsi="Times New Roman" w:cs="Times New Roman"/>
          <w:b/>
          <w:sz w:val="28"/>
          <w:szCs w:val="28"/>
          <w:lang w:val="uk-UA" w:eastAsia="ru-RU"/>
        </w:rPr>
      </w:pPr>
      <w:r w:rsidRPr="00D57B0F">
        <w:rPr>
          <w:rFonts w:ascii="Times New Roman" w:eastAsia="Times New Roman" w:hAnsi="Times New Roman" w:cs="Times New Roman"/>
          <w:sz w:val="28"/>
          <w:szCs w:val="28"/>
          <w:lang w:val="uk-UA" w:eastAsia="ru-RU"/>
        </w:rPr>
        <w:t>на тему:</w:t>
      </w:r>
      <w:r w:rsidRPr="00D57B0F">
        <w:rPr>
          <w:rFonts w:ascii="Times New Roman" w:eastAsia="Times New Roman" w:hAnsi="Times New Roman" w:cs="Times New Roman"/>
          <w:b/>
          <w:sz w:val="28"/>
          <w:szCs w:val="28"/>
          <w:lang w:val="uk-UA" w:eastAsia="ru-RU"/>
        </w:rPr>
        <w:t xml:space="preserve"> “Кримінальний процес зарубіжних країн загальної (англосаксонської) системи права”</w:t>
      </w:r>
    </w:p>
    <w:p w:rsidR="00D57B0F" w:rsidRPr="00D57B0F" w:rsidRDefault="00D57B0F" w:rsidP="00D57B0F">
      <w:pPr>
        <w:spacing w:after="0" w:line="240" w:lineRule="auto"/>
        <w:jc w:val="center"/>
        <w:rPr>
          <w:rFonts w:ascii="Times New Roman" w:eastAsia="Times New Roman" w:hAnsi="Times New Roman" w:cs="Times New Roman"/>
          <w:b/>
          <w:sz w:val="28"/>
          <w:szCs w:val="28"/>
          <w:lang w:val="uk-UA" w:eastAsia="ru-RU"/>
        </w:rPr>
      </w:pPr>
    </w:p>
    <w:p w:rsidR="00D57B0F" w:rsidRPr="00D57B0F" w:rsidRDefault="00D57B0F" w:rsidP="00D57B0F">
      <w:pPr>
        <w:spacing w:after="0" w:line="240" w:lineRule="auto"/>
        <w:jc w:val="center"/>
        <w:rPr>
          <w:rFonts w:ascii="Times New Roman" w:eastAsia="Times New Roman" w:hAnsi="Times New Roman" w:cs="Times New Roman"/>
          <w:sz w:val="24"/>
          <w:szCs w:val="24"/>
          <w:lang w:val="uk-UA" w:eastAsia="ru-RU"/>
        </w:rPr>
      </w:pPr>
      <w:r w:rsidRPr="00D57B0F">
        <w:rPr>
          <w:rFonts w:ascii="Times New Roman" w:eastAsia="Times New Roman" w:hAnsi="Times New Roman" w:cs="Times New Roman"/>
          <w:sz w:val="28"/>
          <w:szCs w:val="28"/>
          <w:lang w:val="uk-UA" w:eastAsia="ru-RU"/>
        </w:rPr>
        <w:t>“</w:t>
      </w:r>
      <w:r w:rsidRPr="00D57B0F">
        <w:rPr>
          <w:rFonts w:ascii="Times New Roman" w:eastAsia="Times New Roman" w:hAnsi="Times New Roman" w:cs="Times New Roman"/>
          <w:sz w:val="24"/>
          <w:szCs w:val="24"/>
          <w:lang w:val="uk-UA" w:eastAsia="ru-RU"/>
        </w:rPr>
        <w:t>Criminal process in foreign countries of  the common (Anglo-Saxon) law system”</w:t>
      </w:r>
    </w:p>
    <w:p w:rsidR="00D57B0F" w:rsidRPr="00D57B0F" w:rsidRDefault="00D57B0F" w:rsidP="00D57B0F">
      <w:pPr>
        <w:spacing w:after="0" w:line="240" w:lineRule="auto"/>
        <w:jc w:val="center"/>
        <w:rPr>
          <w:rFonts w:ascii="Times New Roman" w:eastAsia="Times New Roman" w:hAnsi="Times New Roman" w:cs="Times New Roman"/>
          <w:b/>
          <w:sz w:val="28"/>
          <w:szCs w:val="28"/>
          <w:lang w:val="uk-UA" w:eastAsia="ru-RU"/>
        </w:rPr>
      </w:pPr>
    </w:p>
    <w:p w:rsidR="00D57B0F" w:rsidRPr="00D57B0F" w:rsidRDefault="00D57B0F" w:rsidP="00D57B0F">
      <w:pPr>
        <w:spacing w:after="0" w:line="360" w:lineRule="auto"/>
        <w:jc w:val="center"/>
        <w:rPr>
          <w:rFonts w:ascii="Times New Roman" w:eastAsia="Times New Roman" w:hAnsi="Times New Roman" w:cs="Times New Roman"/>
          <w:b/>
          <w:sz w:val="28"/>
          <w:szCs w:val="28"/>
          <w:lang w:val="uk-UA" w:eastAsia="ru-RU"/>
        </w:rPr>
      </w:pPr>
    </w:p>
    <w:p w:rsidR="00D57B0F" w:rsidRPr="00D57B0F" w:rsidRDefault="00D57B0F" w:rsidP="00D57B0F">
      <w:pPr>
        <w:spacing w:after="0" w:line="240" w:lineRule="auto"/>
        <w:jc w:val="center"/>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Виконав студент заочної форми навчання,</w:t>
      </w:r>
    </w:p>
    <w:p w:rsidR="00D57B0F" w:rsidRPr="00D57B0F" w:rsidRDefault="00D57B0F" w:rsidP="00D57B0F">
      <w:pPr>
        <w:spacing w:after="0" w:line="240" w:lineRule="auto"/>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спеціальність 8.03040101 “Правознавство”,</w:t>
      </w:r>
    </w:p>
    <w:p w:rsidR="00D57B0F" w:rsidRPr="00D57B0F" w:rsidRDefault="00D57B0F" w:rsidP="00D57B0F">
      <w:pPr>
        <w:spacing w:after="0" w:line="240" w:lineRule="auto"/>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Вербицький Дмитро Дмитрович</w:t>
      </w:r>
    </w:p>
    <w:p w:rsidR="00D57B0F" w:rsidRPr="00D57B0F" w:rsidRDefault="00D57B0F" w:rsidP="00D57B0F">
      <w:pPr>
        <w:spacing w:after="0" w:line="240" w:lineRule="auto"/>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w:t>
      </w:r>
    </w:p>
    <w:p w:rsidR="00D57B0F" w:rsidRPr="00D57B0F" w:rsidRDefault="00D57B0F" w:rsidP="00D57B0F">
      <w:pPr>
        <w:spacing w:after="0" w:line="240" w:lineRule="auto"/>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Науковий керівник: кандидат юридичних </w:t>
      </w:r>
    </w:p>
    <w:p w:rsidR="00D57B0F" w:rsidRPr="00D57B0F" w:rsidRDefault="00D57B0F" w:rsidP="00D57B0F">
      <w:pPr>
        <w:spacing w:after="0" w:line="240" w:lineRule="auto"/>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наук, доцент _________Миколенко О.М.                                      </w:t>
      </w:r>
    </w:p>
    <w:p w:rsidR="00D57B0F" w:rsidRPr="00D57B0F" w:rsidRDefault="00D57B0F" w:rsidP="00D57B0F">
      <w:pPr>
        <w:spacing w:after="0" w:line="240" w:lineRule="auto"/>
        <w:ind w:firstLine="4140"/>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w:t>
      </w:r>
    </w:p>
    <w:p w:rsidR="00D57B0F" w:rsidRPr="00D57B0F" w:rsidRDefault="00D57B0F" w:rsidP="00D57B0F">
      <w:pPr>
        <w:spacing w:after="0" w:line="240" w:lineRule="auto"/>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Рецензент: кандидат юридичних                           </w:t>
      </w:r>
    </w:p>
    <w:p w:rsidR="00D57B0F" w:rsidRPr="00D57B0F" w:rsidRDefault="00D57B0F" w:rsidP="00D57B0F">
      <w:pPr>
        <w:spacing w:after="0" w:line="240" w:lineRule="auto"/>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наук, доцент Дришлюк І.А.</w:t>
      </w:r>
    </w:p>
    <w:p w:rsidR="00D57B0F" w:rsidRPr="00D57B0F" w:rsidRDefault="00D57B0F" w:rsidP="00D57B0F">
      <w:pPr>
        <w:spacing w:after="0" w:line="240" w:lineRule="auto"/>
        <w:jc w:val="both"/>
        <w:rPr>
          <w:rFonts w:ascii="Times New Roman" w:eastAsia="Times New Roman" w:hAnsi="Times New Roman" w:cs="Times New Roman"/>
          <w:sz w:val="28"/>
          <w:szCs w:val="28"/>
          <w:lang w:val="uk-UA" w:eastAsia="ru-RU"/>
        </w:rPr>
      </w:pPr>
    </w:p>
    <w:p w:rsidR="00D57B0F" w:rsidRPr="00D57B0F" w:rsidRDefault="00D57B0F" w:rsidP="00D57B0F">
      <w:pPr>
        <w:spacing w:after="0" w:line="360" w:lineRule="auto"/>
        <w:jc w:val="both"/>
        <w:rPr>
          <w:rFonts w:ascii="Times New Roman" w:eastAsia="Times New Roman" w:hAnsi="Times New Roman" w:cs="Times New Roman"/>
          <w:b/>
          <w:sz w:val="28"/>
          <w:szCs w:val="28"/>
          <w:lang w:val="uk-UA" w:eastAsia="ru-RU"/>
        </w:rPr>
      </w:pPr>
    </w:p>
    <w:p w:rsidR="00D57B0F" w:rsidRPr="00D57B0F" w:rsidRDefault="00D57B0F" w:rsidP="00D57B0F">
      <w:pPr>
        <w:spacing w:after="0" w:line="360" w:lineRule="auto"/>
        <w:jc w:val="both"/>
        <w:rPr>
          <w:rFonts w:ascii="Times New Roman" w:eastAsia="Times New Roman" w:hAnsi="Times New Roman" w:cs="Times New Roman"/>
          <w:sz w:val="28"/>
          <w:szCs w:val="28"/>
          <w:lang w:val="uk-UA" w:eastAsia="ru-RU"/>
        </w:rPr>
      </w:pPr>
    </w:p>
    <w:p w:rsidR="00D57B0F" w:rsidRPr="00D57B0F" w:rsidRDefault="00D57B0F" w:rsidP="00D57B0F">
      <w:pPr>
        <w:spacing w:after="0" w:line="360" w:lineRule="auto"/>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Рекомендовано до захисту на                  Захищено на засіданні ЕК № 2</w:t>
      </w:r>
    </w:p>
    <w:p w:rsidR="00D57B0F" w:rsidRPr="00D57B0F" w:rsidRDefault="00D57B0F" w:rsidP="00D57B0F">
      <w:pPr>
        <w:spacing w:after="0" w:line="360" w:lineRule="auto"/>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засіданні кафедри “___” _____ 2017 р.,  “___” _____ 2017 р., протокол № ___ </w:t>
      </w:r>
    </w:p>
    <w:p w:rsidR="00D57B0F" w:rsidRPr="00D57B0F" w:rsidRDefault="00D57B0F" w:rsidP="00D57B0F">
      <w:pPr>
        <w:spacing w:after="0" w:line="360" w:lineRule="auto"/>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протокол № ___                                        </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Оцінка _______/_______/_______</w:t>
      </w:r>
    </w:p>
    <w:p w:rsidR="00D57B0F" w:rsidRPr="00D57B0F" w:rsidRDefault="00D57B0F" w:rsidP="00D57B0F">
      <w:pPr>
        <w:spacing w:after="0" w:line="360" w:lineRule="auto"/>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Завідувач кафедри                                    </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Голова ЕК     </w:t>
      </w:r>
    </w:p>
    <w:p w:rsidR="00D57B0F" w:rsidRPr="00D57B0F" w:rsidRDefault="00D57B0F" w:rsidP="00D57B0F">
      <w:pPr>
        <w:spacing w:after="0" w:line="360" w:lineRule="auto"/>
        <w:ind w:right="-2"/>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к.ю.н., доц._________ Дришлюк І.А.       д.ю.н., проф.______Прієшкіна О.В. </w:t>
      </w:r>
    </w:p>
    <w:p w:rsidR="00D57B0F" w:rsidRPr="00D57B0F" w:rsidRDefault="00D57B0F" w:rsidP="00D57B0F">
      <w:pPr>
        <w:spacing w:after="0" w:line="360" w:lineRule="auto"/>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w:t>
      </w:r>
    </w:p>
    <w:p w:rsidR="00D57B0F" w:rsidRPr="00D57B0F" w:rsidRDefault="00D57B0F" w:rsidP="00D57B0F">
      <w:pPr>
        <w:spacing w:after="0" w:line="360" w:lineRule="auto"/>
        <w:jc w:val="center"/>
        <w:rPr>
          <w:rFonts w:ascii="Times New Roman" w:eastAsia="Times New Roman" w:hAnsi="Times New Roman" w:cs="Times New Roman"/>
          <w:b/>
          <w:sz w:val="28"/>
          <w:szCs w:val="28"/>
          <w:lang w:val="uk-UA" w:eastAsia="ru-RU"/>
        </w:rPr>
      </w:pPr>
    </w:p>
    <w:p w:rsidR="00D57B0F" w:rsidRPr="00D57B0F" w:rsidRDefault="00D57B0F" w:rsidP="00D57B0F">
      <w:pPr>
        <w:spacing w:after="0" w:line="360" w:lineRule="auto"/>
        <w:jc w:val="center"/>
        <w:rPr>
          <w:rFonts w:ascii="Times New Roman" w:eastAsia="Times New Roman" w:hAnsi="Times New Roman" w:cs="Times New Roman"/>
          <w:b/>
          <w:sz w:val="28"/>
          <w:szCs w:val="28"/>
          <w:lang w:val="uk-UA" w:eastAsia="ru-RU"/>
        </w:rPr>
      </w:pPr>
      <w:r w:rsidRPr="00D57B0F">
        <w:rPr>
          <w:rFonts w:ascii="Times New Roman" w:eastAsia="Times New Roman" w:hAnsi="Times New Roman" w:cs="Times New Roman"/>
          <w:b/>
          <w:sz w:val="28"/>
          <w:szCs w:val="28"/>
          <w:lang w:val="uk-UA" w:eastAsia="ru-RU"/>
        </w:rPr>
        <w:t>Одеса – 2017</w:t>
      </w:r>
    </w:p>
    <w:p w:rsidR="00D57B0F" w:rsidRPr="00D57B0F" w:rsidRDefault="00D57B0F" w:rsidP="00D57B0F">
      <w:pPr>
        <w:spacing w:after="0" w:line="360" w:lineRule="auto"/>
        <w:jc w:val="center"/>
        <w:outlineLvl w:val="0"/>
        <w:rPr>
          <w:rFonts w:ascii="Times New Roman" w:eastAsia="Times New Roman" w:hAnsi="Times New Roman" w:cs="Times New Roman"/>
          <w:b/>
          <w:sz w:val="28"/>
          <w:szCs w:val="28"/>
          <w:lang w:val="uk-UA" w:eastAsia="ru-RU"/>
        </w:rPr>
      </w:pPr>
    </w:p>
    <w:p w:rsidR="00D57B0F" w:rsidRPr="00D57B0F" w:rsidRDefault="00D57B0F" w:rsidP="00D57B0F">
      <w:pPr>
        <w:spacing w:after="0" w:line="360" w:lineRule="auto"/>
        <w:jc w:val="center"/>
        <w:outlineLvl w:val="0"/>
        <w:rPr>
          <w:rFonts w:ascii="Times New Roman" w:eastAsia="Times New Roman" w:hAnsi="Times New Roman" w:cs="Times New Roman"/>
          <w:b/>
          <w:sz w:val="28"/>
          <w:szCs w:val="28"/>
          <w:lang w:val="uk-UA" w:eastAsia="ru-RU"/>
        </w:rPr>
      </w:pPr>
      <w:r w:rsidRPr="00D57B0F">
        <w:rPr>
          <w:rFonts w:ascii="Times New Roman" w:eastAsia="Times New Roman" w:hAnsi="Times New Roman" w:cs="Times New Roman"/>
          <w:b/>
          <w:sz w:val="28"/>
          <w:szCs w:val="28"/>
          <w:lang w:val="uk-UA" w:eastAsia="ru-RU"/>
        </w:rPr>
        <w:lastRenderedPageBreak/>
        <w:t>ЗМІСТ</w:t>
      </w:r>
    </w:p>
    <w:p w:rsidR="00D57B0F" w:rsidRPr="00D57B0F" w:rsidRDefault="00D57B0F" w:rsidP="00D57B0F">
      <w:pPr>
        <w:spacing w:after="0" w:line="360" w:lineRule="auto"/>
        <w:jc w:val="both"/>
        <w:outlineLvl w:val="0"/>
        <w:rPr>
          <w:rFonts w:ascii="Times New Roman" w:eastAsia="Times New Roman" w:hAnsi="Times New Roman" w:cs="Times New Roman"/>
          <w:b/>
          <w:sz w:val="28"/>
          <w:szCs w:val="28"/>
          <w:lang w:val="uk-UA" w:eastAsia="ru-RU"/>
        </w:rPr>
      </w:pPr>
    </w:p>
    <w:p w:rsidR="00D57B0F" w:rsidRPr="00D57B0F" w:rsidRDefault="00D57B0F" w:rsidP="00D57B0F">
      <w:pPr>
        <w:spacing w:after="0" w:line="360" w:lineRule="auto"/>
        <w:jc w:val="both"/>
        <w:outlineLvl w:val="0"/>
        <w:rPr>
          <w:rFonts w:ascii="Times New Roman" w:eastAsia="Times New Roman" w:hAnsi="Times New Roman" w:cs="Times New Roman"/>
          <w:b/>
          <w:sz w:val="28"/>
          <w:szCs w:val="28"/>
          <w:lang w:val="uk-UA" w:eastAsia="ru-RU"/>
        </w:rPr>
      </w:pPr>
      <w:r w:rsidRPr="00D57B0F">
        <w:rPr>
          <w:rFonts w:ascii="Times New Roman" w:eastAsia="Times New Roman" w:hAnsi="Times New Roman" w:cs="Times New Roman"/>
          <w:b/>
          <w:sz w:val="28"/>
          <w:szCs w:val="28"/>
          <w:lang w:val="uk-UA" w:eastAsia="ru-RU"/>
        </w:rPr>
        <w:t>ВСТУП………………………………………………………………………….3</w:t>
      </w:r>
    </w:p>
    <w:p w:rsidR="00D57B0F" w:rsidRPr="00D57B0F" w:rsidRDefault="00D57B0F" w:rsidP="00D57B0F">
      <w:pPr>
        <w:spacing w:after="0" w:line="360" w:lineRule="auto"/>
        <w:jc w:val="both"/>
        <w:outlineLvl w:val="0"/>
        <w:rPr>
          <w:rFonts w:ascii="Times New Roman" w:eastAsia="Times New Roman" w:hAnsi="Times New Roman" w:cs="Times New Roman"/>
          <w:b/>
          <w:sz w:val="28"/>
          <w:szCs w:val="28"/>
          <w:lang w:val="uk-UA" w:eastAsia="ru-RU"/>
        </w:rPr>
      </w:pPr>
    </w:p>
    <w:p w:rsidR="00D57B0F" w:rsidRPr="00D57B0F" w:rsidRDefault="00D57B0F" w:rsidP="00D57B0F">
      <w:pPr>
        <w:shd w:val="clear" w:color="auto" w:fill="FFFFFF"/>
        <w:spacing w:after="0" w:line="360" w:lineRule="auto"/>
        <w:jc w:val="both"/>
        <w:rPr>
          <w:rFonts w:ascii="Times New Roman" w:eastAsia="Times New Roman" w:hAnsi="Times New Roman" w:cs="Times New Roman"/>
          <w:b/>
          <w:bCs/>
          <w:sz w:val="28"/>
          <w:szCs w:val="28"/>
          <w:lang w:val="uk-UA" w:eastAsia="ru-RU"/>
        </w:rPr>
      </w:pPr>
      <w:r w:rsidRPr="00D57B0F">
        <w:rPr>
          <w:rFonts w:ascii="Times New Roman" w:eastAsia="Times New Roman" w:hAnsi="Times New Roman" w:cs="Times New Roman"/>
          <w:b/>
          <w:sz w:val="28"/>
          <w:szCs w:val="28"/>
          <w:lang w:val="uk-UA" w:eastAsia="ru-RU"/>
        </w:rPr>
        <w:t xml:space="preserve">РОЗДІЛ 1. ТЕОРЕТИЧНІ ОСНОВИ ДОСЛІДЖЕННЯ КРИМІНАЛЬНОГО ПРОЦЕСУ КРАЇН </w:t>
      </w:r>
      <w:r w:rsidRPr="00D57B0F">
        <w:rPr>
          <w:rFonts w:ascii="Times New Roman" w:eastAsia="Times New Roman" w:hAnsi="Times New Roman" w:cs="Times New Roman"/>
          <w:b/>
          <w:bCs/>
          <w:sz w:val="28"/>
          <w:szCs w:val="28"/>
          <w:lang w:val="uk-UA" w:eastAsia="ru-RU"/>
        </w:rPr>
        <w:t>АНГЛОСАКСОНСЬКОЇ СИСТЕМИ ПРАВА</w:t>
      </w:r>
    </w:p>
    <w:p w:rsidR="00D57B0F" w:rsidRPr="00D57B0F" w:rsidRDefault="00D57B0F" w:rsidP="00D57B0F">
      <w:pPr>
        <w:shd w:val="clear" w:color="auto" w:fill="FFFFFF"/>
        <w:spacing w:after="0" w:line="360" w:lineRule="auto"/>
        <w:jc w:val="both"/>
        <w:rPr>
          <w:rFonts w:ascii="Times New Roman" w:eastAsia="Times New Roman" w:hAnsi="Times New Roman" w:cs="Times New Roman"/>
          <w:b/>
          <w:bCs/>
          <w:sz w:val="28"/>
          <w:szCs w:val="28"/>
          <w:lang w:val="uk-UA" w:eastAsia="ru-RU"/>
        </w:rPr>
      </w:pPr>
    </w:p>
    <w:p w:rsidR="00D57B0F" w:rsidRPr="00D57B0F" w:rsidRDefault="00D57B0F" w:rsidP="00D57B0F">
      <w:pPr>
        <w:numPr>
          <w:ilvl w:val="1"/>
          <w:numId w:val="3"/>
        </w:numPr>
        <w:spacing w:after="0" w:line="360" w:lineRule="auto"/>
        <w:ind w:firstLine="709"/>
        <w:contextualSpacing/>
        <w:jc w:val="both"/>
        <w:rPr>
          <w:rFonts w:ascii="Times New Roman" w:eastAsia="Times New Roman" w:hAnsi="Times New Roman" w:cs="Times New Roman"/>
          <w:b/>
          <w:sz w:val="28"/>
          <w:szCs w:val="28"/>
          <w:lang w:val="uk-UA" w:eastAsia="ru-RU"/>
        </w:rPr>
      </w:pPr>
      <w:r w:rsidRPr="00D57B0F">
        <w:rPr>
          <w:rFonts w:ascii="Times New Roman" w:eastAsia="Times New Roman" w:hAnsi="Times New Roman" w:cs="Times New Roman"/>
          <w:b/>
          <w:sz w:val="28"/>
          <w:szCs w:val="28"/>
          <w:lang w:val="uk-UA" w:eastAsia="ru-RU"/>
        </w:rPr>
        <w:t xml:space="preserve"> Походження та особливості англосаксонської правової системи................................................................................................................8</w:t>
      </w:r>
    </w:p>
    <w:p w:rsidR="00D57B0F" w:rsidRPr="00D57B0F" w:rsidRDefault="00D57B0F" w:rsidP="00D57B0F">
      <w:pPr>
        <w:numPr>
          <w:ilvl w:val="1"/>
          <w:numId w:val="3"/>
        </w:numPr>
        <w:spacing w:after="0" w:line="360" w:lineRule="auto"/>
        <w:ind w:firstLine="709"/>
        <w:contextualSpacing/>
        <w:jc w:val="both"/>
        <w:rPr>
          <w:rFonts w:ascii="Times New Roman" w:eastAsia="Times New Roman" w:hAnsi="Times New Roman" w:cs="Times New Roman"/>
          <w:b/>
          <w:sz w:val="28"/>
          <w:szCs w:val="28"/>
          <w:lang w:val="uk-UA" w:eastAsia="ru-RU"/>
        </w:rPr>
      </w:pPr>
      <w:r w:rsidRPr="00D57B0F">
        <w:rPr>
          <w:rFonts w:ascii="Times New Roman" w:eastAsia="Times New Roman" w:hAnsi="Times New Roman" w:cs="Times New Roman"/>
          <w:b/>
          <w:sz w:val="28"/>
          <w:szCs w:val="28"/>
          <w:lang w:val="uk-UA" w:eastAsia="ru-RU"/>
        </w:rPr>
        <w:t xml:space="preserve"> Поняття кримінального процесу у країнах англосаксонської правової системи……………………………………….16</w:t>
      </w:r>
    </w:p>
    <w:p w:rsidR="00D57B0F" w:rsidRPr="00D57B0F" w:rsidRDefault="00D57B0F" w:rsidP="00D57B0F">
      <w:pPr>
        <w:shd w:val="clear" w:color="auto" w:fill="FFFFFF"/>
        <w:spacing w:after="0" w:line="360" w:lineRule="auto"/>
        <w:ind w:left="1425"/>
        <w:contextualSpacing/>
        <w:jc w:val="both"/>
        <w:rPr>
          <w:rFonts w:ascii="Times New Roman" w:eastAsia="Times New Roman" w:hAnsi="Times New Roman" w:cs="Times New Roman"/>
          <w:sz w:val="28"/>
          <w:szCs w:val="28"/>
          <w:lang w:val="uk-UA" w:eastAsia="ru-RU"/>
        </w:rPr>
      </w:pPr>
    </w:p>
    <w:p w:rsidR="00D57B0F" w:rsidRPr="00D57B0F" w:rsidRDefault="00D57B0F" w:rsidP="00D57B0F">
      <w:pPr>
        <w:spacing w:after="0" w:line="360" w:lineRule="auto"/>
        <w:jc w:val="both"/>
        <w:rPr>
          <w:rFonts w:ascii="Times New Roman" w:eastAsia="Times New Roman" w:hAnsi="Times New Roman" w:cs="Times New Roman"/>
          <w:b/>
          <w:sz w:val="28"/>
          <w:szCs w:val="28"/>
          <w:lang w:val="uk-UA" w:eastAsia="ru-RU"/>
        </w:rPr>
      </w:pPr>
      <w:r w:rsidRPr="00D57B0F">
        <w:rPr>
          <w:rFonts w:ascii="Times New Roman" w:eastAsia="Times New Roman" w:hAnsi="Times New Roman" w:cs="Times New Roman"/>
          <w:b/>
          <w:bCs/>
          <w:sz w:val="28"/>
          <w:szCs w:val="28"/>
          <w:lang w:val="uk-UA" w:eastAsia="ru-RU"/>
        </w:rPr>
        <w:t xml:space="preserve">РОЗДІЛ 2. ХАРАКТЕРИСТИКА ОСНОВНИХ ІНСТИТУТІВ КРИМІНАЛЬНОГО ПРОЦЕСУ </w:t>
      </w:r>
      <w:r w:rsidRPr="00D57B0F">
        <w:rPr>
          <w:rFonts w:ascii="Times New Roman" w:eastAsia="Times New Roman" w:hAnsi="Times New Roman" w:cs="Times New Roman"/>
          <w:b/>
          <w:sz w:val="28"/>
          <w:szCs w:val="28"/>
          <w:lang w:val="uk-UA" w:eastAsia="ru-RU"/>
        </w:rPr>
        <w:t>У КРАЇНАХ АНГЛОСАКСОНСЬКОЇ ПРАВОВОЇ СИСТЕМИ</w:t>
      </w:r>
    </w:p>
    <w:p w:rsidR="00D57B0F" w:rsidRPr="00D57B0F" w:rsidRDefault="00D57B0F" w:rsidP="00D57B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57B0F" w:rsidRPr="00D57B0F" w:rsidRDefault="00D57B0F" w:rsidP="00D57B0F">
      <w:pPr>
        <w:shd w:val="clear" w:color="auto" w:fill="FFFFFF"/>
        <w:spacing w:after="0" w:line="360" w:lineRule="auto"/>
        <w:ind w:firstLine="709"/>
        <w:jc w:val="both"/>
        <w:rPr>
          <w:rFonts w:ascii="Times New Roman" w:eastAsia="Times New Roman" w:hAnsi="Times New Roman" w:cs="Times New Roman"/>
          <w:b/>
          <w:sz w:val="28"/>
          <w:szCs w:val="28"/>
          <w:lang w:val="uk-UA" w:eastAsia="ru-RU"/>
        </w:rPr>
      </w:pPr>
      <w:r w:rsidRPr="00D57B0F">
        <w:rPr>
          <w:rFonts w:ascii="Times New Roman" w:eastAsia="Times New Roman" w:hAnsi="Times New Roman" w:cs="Times New Roman"/>
          <w:b/>
          <w:sz w:val="28"/>
          <w:szCs w:val="28"/>
          <w:lang w:val="uk-UA" w:eastAsia="ru-RU"/>
        </w:rPr>
        <w:t>2.1  Докази та доказування..................................................................34</w:t>
      </w:r>
    </w:p>
    <w:p w:rsidR="00D57B0F" w:rsidRPr="00D57B0F" w:rsidRDefault="00D57B0F" w:rsidP="00D57B0F">
      <w:pPr>
        <w:shd w:val="clear" w:color="auto" w:fill="FFFFFF"/>
        <w:tabs>
          <w:tab w:val="left" w:pos="1134"/>
        </w:tabs>
        <w:spacing w:after="0" w:line="360" w:lineRule="auto"/>
        <w:ind w:firstLine="709"/>
        <w:jc w:val="both"/>
        <w:rPr>
          <w:rFonts w:ascii="Times New Roman" w:eastAsia="Times New Roman" w:hAnsi="Times New Roman" w:cs="Times New Roman"/>
          <w:b/>
          <w:sz w:val="28"/>
          <w:szCs w:val="28"/>
          <w:lang w:val="uk-UA" w:eastAsia="ru-RU"/>
        </w:rPr>
      </w:pPr>
      <w:r w:rsidRPr="00D57B0F">
        <w:rPr>
          <w:rFonts w:ascii="Times New Roman" w:eastAsia="Times New Roman" w:hAnsi="Times New Roman" w:cs="Times New Roman"/>
          <w:b/>
          <w:sz w:val="28"/>
          <w:szCs w:val="28"/>
          <w:lang w:val="uk-UA" w:eastAsia="ru-RU"/>
        </w:rPr>
        <w:t>2.2 Порушення кримінального переслідування і розслідування кримінальних справ........................................................................................51</w:t>
      </w:r>
    </w:p>
    <w:p w:rsidR="00D57B0F" w:rsidRPr="00D57B0F" w:rsidRDefault="00D57B0F" w:rsidP="00D57B0F">
      <w:pPr>
        <w:shd w:val="clear" w:color="auto" w:fill="FFFFFF"/>
        <w:spacing w:after="0" w:line="360" w:lineRule="auto"/>
        <w:ind w:firstLine="709"/>
        <w:jc w:val="both"/>
        <w:rPr>
          <w:rFonts w:ascii="Times New Roman" w:eastAsia="Times New Roman" w:hAnsi="Times New Roman" w:cs="Times New Roman"/>
          <w:b/>
          <w:sz w:val="28"/>
          <w:szCs w:val="28"/>
          <w:lang w:val="uk-UA" w:eastAsia="ru-RU"/>
        </w:rPr>
      </w:pPr>
      <w:r w:rsidRPr="00D57B0F">
        <w:rPr>
          <w:rFonts w:ascii="Times New Roman" w:eastAsia="Times New Roman" w:hAnsi="Times New Roman" w:cs="Times New Roman"/>
          <w:b/>
          <w:sz w:val="28"/>
          <w:szCs w:val="28"/>
          <w:lang w:val="uk-UA" w:eastAsia="ru-RU"/>
        </w:rPr>
        <w:t>2.3 Розгляд кримінальних справ в судах першої інстанції та порядок оскарження судових рішень..........................................................63</w:t>
      </w:r>
    </w:p>
    <w:p w:rsidR="00D57B0F" w:rsidRPr="00D57B0F" w:rsidRDefault="00D57B0F" w:rsidP="00D57B0F">
      <w:pPr>
        <w:spacing w:after="0" w:line="360" w:lineRule="auto"/>
        <w:jc w:val="both"/>
        <w:rPr>
          <w:rFonts w:ascii="Times New Roman" w:eastAsia="Times New Roman" w:hAnsi="Times New Roman" w:cs="Times New Roman"/>
          <w:sz w:val="28"/>
          <w:szCs w:val="28"/>
          <w:lang w:val="uk-UA" w:eastAsia="ru-RU"/>
        </w:rPr>
      </w:pPr>
    </w:p>
    <w:p w:rsidR="00D57B0F" w:rsidRPr="00D57B0F" w:rsidRDefault="00D57B0F" w:rsidP="00D57B0F">
      <w:pPr>
        <w:spacing w:after="0" w:line="360" w:lineRule="auto"/>
        <w:jc w:val="both"/>
        <w:rPr>
          <w:rFonts w:ascii="Times New Roman" w:eastAsia="Times New Roman" w:hAnsi="Times New Roman" w:cs="Times New Roman"/>
          <w:b/>
          <w:sz w:val="28"/>
          <w:szCs w:val="28"/>
          <w:lang w:val="uk-UA" w:eastAsia="ru-RU"/>
        </w:rPr>
      </w:pPr>
      <w:r w:rsidRPr="00D57B0F">
        <w:rPr>
          <w:rFonts w:ascii="Times New Roman" w:eastAsia="Times New Roman" w:hAnsi="Times New Roman" w:cs="Times New Roman"/>
          <w:b/>
          <w:sz w:val="28"/>
          <w:szCs w:val="28"/>
          <w:lang w:val="uk-UA" w:eastAsia="ru-RU"/>
        </w:rPr>
        <w:t>РОЗДІЛ 3. ПОРІВНЯЛЬНО-ПРАВОВИЙ АНАЛІЗ КРИМІНАЛЬНОГО ПРОЦЕСУ КРАЇН ЗАГАЛЬНОЇ (АНГЛОСАКСОНСЬКОЇ) ТА КОНТИНЕНТАЛЬНОЇ СИСТЕМ ПРАВА ………………………………84</w:t>
      </w:r>
    </w:p>
    <w:p w:rsidR="00D57B0F" w:rsidRPr="00D57B0F" w:rsidRDefault="00D57B0F" w:rsidP="00D57B0F">
      <w:pPr>
        <w:spacing w:after="0" w:line="360" w:lineRule="auto"/>
        <w:jc w:val="both"/>
        <w:rPr>
          <w:rFonts w:ascii="Times New Roman" w:eastAsia="Times New Roman" w:hAnsi="Times New Roman" w:cs="Times New Roman"/>
          <w:b/>
          <w:sz w:val="28"/>
          <w:szCs w:val="28"/>
          <w:lang w:val="uk-UA" w:eastAsia="ru-RU"/>
        </w:rPr>
      </w:pPr>
    </w:p>
    <w:p w:rsidR="00D57B0F" w:rsidRPr="00D57B0F" w:rsidRDefault="00D57B0F" w:rsidP="00D57B0F">
      <w:pPr>
        <w:spacing w:after="0" w:line="360" w:lineRule="auto"/>
        <w:jc w:val="both"/>
        <w:rPr>
          <w:rFonts w:ascii="Times New Roman" w:eastAsia="Times New Roman" w:hAnsi="Times New Roman" w:cs="Times New Roman"/>
          <w:b/>
          <w:sz w:val="28"/>
          <w:szCs w:val="28"/>
          <w:lang w:val="uk-UA" w:eastAsia="ru-RU"/>
        </w:rPr>
      </w:pPr>
      <w:r w:rsidRPr="00D57B0F">
        <w:rPr>
          <w:rFonts w:ascii="Times New Roman" w:eastAsia="Times New Roman" w:hAnsi="Times New Roman" w:cs="Times New Roman"/>
          <w:b/>
          <w:sz w:val="28"/>
          <w:szCs w:val="28"/>
          <w:lang w:val="uk-UA" w:eastAsia="ru-RU"/>
        </w:rPr>
        <w:lastRenderedPageBreak/>
        <w:t>ВИСНОВКИ …………………………………………………..………..…..107</w:t>
      </w:r>
    </w:p>
    <w:p w:rsidR="00D57B0F" w:rsidRPr="00D57B0F" w:rsidRDefault="00D57B0F" w:rsidP="00D57B0F">
      <w:pPr>
        <w:spacing w:after="0" w:line="360" w:lineRule="auto"/>
        <w:jc w:val="both"/>
        <w:rPr>
          <w:rFonts w:ascii="Times New Roman" w:eastAsia="Times New Roman" w:hAnsi="Times New Roman" w:cs="Times New Roman"/>
          <w:b/>
          <w:sz w:val="28"/>
          <w:szCs w:val="28"/>
          <w:lang w:val="uk-UA" w:eastAsia="ru-RU"/>
        </w:rPr>
      </w:pPr>
    </w:p>
    <w:p w:rsidR="00D57B0F" w:rsidRPr="00D57B0F" w:rsidRDefault="00D57B0F" w:rsidP="00D57B0F">
      <w:pPr>
        <w:spacing w:after="0" w:line="360" w:lineRule="auto"/>
        <w:jc w:val="both"/>
        <w:rPr>
          <w:rFonts w:ascii="Times New Roman" w:eastAsia="Times New Roman" w:hAnsi="Times New Roman" w:cs="Times New Roman"/>
          <w:b/>
          <w:sz w:val="28"/>
          <w:szCs w:val="28"/>
          <w:lang w:val="uk-UA" w:eastAsia="ru-RU"/>
        </w:rPr>
      </w:pPr>
      <w:r w:rsidRPr="00D57B0F">
        <w:rPr>
          <w:rFonts w:ascii="Times New Roman" w:eastAsia="Times New Roman" w:hAnsi="Times New Roman" w:cs="Times New Roman"/>
          <w:b/>
          <w:sz w:val="28"/>
          <w:szCs w:val="28"/>
          <w:lang w:val="uk-UA" w:eastAsia="ru-RU"/>
        </w:rPr>
        <w:t xml:space="preserve">СПИСОК ВИКОРИСТАНОЇ ЛІТЕРАТУРИ …………………………113 </w:t>
      </w:r>
    </w:p>
    <w:p w:rsidR="00D57B0F" w:rsidRPr="00D57B0F" w:rsidRDefault="00D57B0F" w:rsidP="00D57B0F">
      <w:pPr>
        <w:spacing w:after="0" w:line="360" w:lineRule="auto"/>
        <w:jc w:val="center"/>
        <w:rPr>
          <w:rFonts w:ascii="Times New Roman" w:eastAsia="Times New Roman" w:hAnsi="Times New Roman" w:cs="Times New Roman"/>
          <w:b/>
          <w:sz w:val="28"/>
          <w:szCs w:val="28"/>
          <w:lang w:val="uk-UA" w:eastAsia="ru-RU"/>
        </w:rPr>
      </w:pPr>
      <w:r w:rsidRPr="00D57B0F">
        <w:rPr>
          <w:rFonts w:ascii="Times New Roman" w:eastAsia="Times New Roman" w:hAnsi="Times New Roman" w:cs="Times New Roman"/>
          <w:b/>
          <w:sz w:val="28"/>
          <w:szCs w:val="28"/>
          <w:lang w:val="uk-UA" w:eastAsia="ru-RU"/>
        </w:rPr>
        <w:t>ВСТУП</w:t>
      </w:r>
    </w:p>
    <w:p w:rsidR="00D57B0F" w:rsidRPr="00D57B0F" w:rsidRDefault="00D57B0F" w:rsidP="00D57B0F">
      <w:pPr>
        <w:spacing w:after="0" w:line="360" w:lineRule="auto"/>
        <w:jc w:val="both"/>
        <w:rPr>
          <w:rFonts w:ascii="Times New Roman" w:eastAsia="Times New Roman" w:hAnsi="Times New Roman" w:cs="Times New Roman"/>
          <w:b/>
          <w:sz w:val="28"/>
          <w:szCs w:val="28"/>
          <w:lang w:val="uk-UA" w:eastAsia="ru-RU"/>
        </w:rPr>
      </w:pPr>
    </w:p>
    <w:p w:rsidR="00D57B0F" w:rsidRPr="00D57B0F" w:rsidRDefault="00D57B0F" w:rsidP="00D57B0F">
      <w:pPr>
        <w:spacing w:after="0" w:line="360" w:lineRule="auto"/>
        <w:ind w:firstLine="708"/>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b/>
          <w:sz w:val="28"/>
          <w:szCs w:val="28"/>
          <w:lang w:val="uk-UA" w:eastAsia="ru-RU"/>
        </w:rPr>
        <w:t xml:space="preserve">Актуальність дослідження. </w:t>
      </w:r>
      <w:r w:rsidRPr="00D57B0F">
        <w:rPr>
          <w:rFonts w:ascii="Times New Roman" w:eastAsia="Times New Roman" w:hAnsi="Times New Roman" w:cs="Times New Roman"/>
          <w:sz w:val="28"/>
          <w:szCs w:val="28"/>
          <w:lang w:val="uk-UA" w:eastAsia="ru-RU"/>
        </w:rPr>
        <w:t>Міжнародна правова інтеграція, в яку дедалі більшою мірою залучається Україна, передбачає здійснення діяльності по координації її власної правової політики з правовою політикою інших країн.  Свідченням тому є широкомасштабна судово-правова реформа, що супроводжується використанням зарубіжного і міжнародного досвіду, правовими запозиченнями, визнанням міжнародного права частиною української правової системи та приведенням її у відповідність з міжнародними правовими стандартами. Можна сказати, що тенденція яка оформилася раніше в західних країнах до зближення національних правових систем стала характерною і для України.</w:t>
      </w:r>
    </w:p>
    <w:p w:rsidR="00D57B0F" w:rsidRPr="00D57B0F" w:rsidRDefault="00D57B0F" w:rsidP="00D57B0F">
      <w:pPr>
        <w:spacing w:after="0" w:line="360" w:lineRule="auto"/>
        <w:ind w:firstLine="708"/>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Така тенденція в галузі кримінального процесуального права до останнього часу була менш виражена і помітна ніж в інших галузях права. Подібний консерватизм пояснюється природним небажанням будь-якої держави обмежувати свою монополію на владу і культурною спадщиною кожної країни. Більш того, потрібно мати на увазі, що останнім часом поряд з процесами глобалізації, котрі зумовили необхідність правової інтеграції, простежуються процеси посилення національної культурної автономізації (наприклад, самоідентифікація, підтримка і розвиток національних традицій, мови, релігії тощо), що, в свою чергу, зачіпає і сферу права. Тому закономірно, що взаємовплив і взаємопроникнення національних кримінальних процесуальних законодавств відбуваються, головним чином, за допомогою міжнародного права (зокрема, загальновизнаних принципів, стандартів правосуддя і захисту прав людини, договорів про взаємну допомогу і співробітництво і ін.).</w:t>
      </w:r>
    </w:p>
    <w:p w:rsidR="00D57B0F" w:rsidRPr="00D57B0F" w:rsidRDefault="00D57B0F" w:rsidP="00D57B0F">
      <w:pPr>
        <w:spacing w:after="0" w:line="360" w:lineRule="auto"/>
        <w:ind w:firstLine="708"/>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lastRenderedPageBreak/>
        <w:t>Разом з тим, сказане зовсім не виключає необхідності в створенні подібних (на національному рівні) і єдиних (на міжнародному рівні) механізмів правового регулювання однорідних суспільних відносин, тобто в певній гармонізації та уніфікації національних законодавств і практики їх застосування. Перед державами, які включені в процес інтернаціоналізації, стоять однакові проблеми в сфері кримінальної юстиції: зростання злочинності (особливо однотипних і транснаціональних злочинів); недостатнє фінансування органів кримінальної юстиції; слабка координація між ними; складність і заплутаність законодавства; підвищення вимог до органів кримінальної юстиції з точки зору дотримання прав людини; судова тяганина і судові помилки; неефективний захист потерпілих від злочинів; втрата суспільної довіри до кримінальної юстиції.</w:t>
      </w:r>
    </w:p>
    <w:p w:rsidR="00D57B0F" w:rsidRPr="00D57B0F" w:rsidRDefault="00D57B0F" w:rsidP="00D57B0F">
      <w:pPr>
        <w:spacing w:after="0" w:line="360" w:lineRule="auto"/>
        <w:ind w:firstLine="708"/>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Перераховані проблеми ясно показують, що всі держави, які включені в процес інтеграції, незалежно від їх бажання змушені співпрацювати один з одним, вивчати законодавство інших держав, піддавати кримінальну процесуальну діяльність цих держав аналізу і зіставляти з національним законодавством, з тим, щоб най дієві і ефективні інститути кримінального процесу правових систем зарубіжних країн були “безболісноˮ інтегровані в національне законодавство. Отже саме ці фактори роблять означену тему сучасною і актуальною, та служать передумовою підготовки магістерської роботи. </w:t>
      </w:r>
    </w:p>
    <w:p w:rsidR="00D57B0F" w:rsidRPr="00D57B0F" w:rsidRDefault="00D57B0F" w:rsidP="00D57B0F">
      <w:pPr>
        <w:spacing w:after="0" w:line="360" w:lineRule="auto"/>
        <w:ind w:firstLine="708"/>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Ступінь розробленості теми дослідження визначається тим, що традиційно кримінальний процес західних держав загальної (англосаксонскої) системи права розглядається на прикладі Англії, Уельсу та США, чиї правові системи належать до числа найбільш досліджуваних в юридичній науці; причина тому - їх загальносвітова історична значимість і величезний вплив, який вони спрямували на інші країни. В юридичній літературі накопичено значний матеріал, що стосується в тій чи іншій мірі судочинства названих країн (а також країн, близьких до них за типом). Цьому присвячені роботи Т. В. Апарової, С. В. Боботова, В. В. Бойцової, Л. В. Головко, К. В. Гуценко, А. </w:t>
      </w:r>
      <w:r w:rsidRPr="00D57B0F">
        <w:rPr>
          <w:rFonts w:ascii="Times New Roman" w:eastAsia="Times New Roman" w:hAnsi="Times New Roman" w:cs="Times New Roman"/>
          <w:sz w:val="28"/>
          <w:szCs w:val="28"/>
          <w:lang w:val="uk-UA" w:eastAsia="ru-RU"/>
        </w:rPr>
        <w:lastRenderedPageBreak/>
        <w:t>Е. Жалінського, К. Б. Калиновського, В. Н. Махова, К. Б. Марисюка,</w:t>
      </w:r>
      <w:r w:rsidRPr="00D57B0F">
        <w:rPr>
          <w:rFonts w:ascii="Times New Roman" w:eastAsia="Times New Roman" w:hAnsi="Times New Roman" w:cs="Times New Roman"/>
          <w:sz w:val="20"/>
          <w:szCs w:val="20"/>
          <w:lang w:val="uk-UA" w:eastAsia="ru-RU"/>
        </w:rPr>
        <w:t xml:space="preserve"> </w:t>
      </w:r>
      <w:r w:rsidRPr="00D57B0F">
        <w:rPr>
          <w:rFonts w:ascii="Times New Roman" w:eastAsia="Times New Roman" w:hAnsi="Times New Roman" w:cs="Times New Roman"/>
          <w:sz w:val="28"/>
          <w:szCs w:val="28"/>
          <w:lang w:val="uk-UA" w:eastAsia="ru-RU"/>
        </w:rPr>
        <w:t>В. В. Молдована, А. В. Молдована, І. Б. Михайловського, М. М. Михеєнко, М. М. Полянського, І. В. Решетникової, Ф. М. Решетникова, М. А. Чельцова-Бебутова, С. Д. Шестакової, В. П. Шибіко та інших вітчизняних та закордонних авторів.</w:t>
      </w:r>
      <w:r w:rsidRPr="00D57B0F">
        <w:rPr>
          <w:rFonts w:ascii="Times New Roman" w:eastAsia="Times New Roman" w:hAnsi="Times New Roman" w:cs="Times New Roman"/>
          <w:sz w:val="28"/>
          <w:szCs w:val="28"/>
          <w:u w:val="single"/>
          <w:lang w:val="uk-UA" w:eastAsia="ru-RU"/>
        </w:rPr>
        <w:t xml:space="preserve">  </w:t>
      </w:r>
    </w:p>
    <w:p w:rsidR="00D57B0F" w:rsidRPr="00D57B0F" w:rsidRDefault="00D57B0F" w:rsidP="00D57B0F">
      <w:pPr>
        <w:spacing w:after="0" w:line="360" w:lineRule="auto"/>
        <w:ind w:firstLine="708"/>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Разом з тим роботи перерахованих вище та інших авторів носять або порівняльно-правовий характер, або є описом кримінального процесу відповідних країн. В цій роботі ми постараємося об’єднати зазначені складові на прикладі кримінального процесу західних держав загальної (англосаксонскої) системи права. Подібний аналіз вже давно не проводився, але назрів і є важливим самостійним перспективним напрямком наукових досліджень, результати якого можуть істотно вплинути на модернізацію кримінального судочинства в Україні. Автор не ставить за мету проведення завершеного наукового або практичного порівняння, тому порівняльний метод буде використано лише як допоміжний.  </w:t>
      </w: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b/>
          <w:sz w:val="28"/>
          <w:szCs w:val="28"/>
          <w:shd w:val="clear" w:color="auto" w:fill="FFFFFF"/>
          <w:lang w:val="uk-UA" w:eastAsia="ru-RU"/>
        </w:rPr>
        <w:t xml:space="preserve">Мета і завдання дослідження. </w:t>
      </w:r>
      <w:r w:rsidRPr="00D57B0F">
        <w:rPr>
          <w:rFonts w:ascii="Times New Roman" w:eastAsia="Times New Roman" w:hAnsi="Times New Roman" w:cs="Times New Roman"/>
          <w:sz w:val="28"/>
          <w:szCs w:val="28"/>
          <w:shd w:val="clear" w:color="auto" w:fill="FFFFFF"/>
          <w:lang w:val="uk-UA" w:eastAsia="ru-RU"/>
        </w:rPr>
        <w:t xml:space="preserve">Метою є аналіз теоретичних положень кримінального процесу, кримінального процесуального законодавства </w:t>
      </w:r>
      <w:r w:rsidRPr="00D57B0F">
        <w:rPr>
          <w:rFonts w:ascii="Times New Roman" w:eastAsia="Times New Roman" w:hAnsi="Times New Roman" w:cs="Times New Roman"/>
          <w:sz w:val="28"/>
          <w:szCs w:val="28"/>
          <w:lang w:val="uk-UA" w:eastAsia="ru-RU"/>
        </w:rPr>
        <w:t>зарубіжних країн загальної (англосаксонської) системи права</w:t>
      </w:r>
      <w:r w:rsidRPr="00D57B0F">
        <w:rPr>
          <w:rFonts w:ascii="Times New Roman" w:eastAsia="Times New Roman" w:hAnsi="Times New Roman" w:cs="Times New Roman"/>
          <w:sz w:val="28"/>
          <w:szCs w:val="28"/>
          <w:shd w:val="clear" w:color="auto" w:fill="FFFFFF"/>
          <w:lang w:val="uk-UA" w:eastAsia="ru-RU"/>
        </w:rPr>
        <w:t xml:space="preserve"> та його проблеми правозастосування</w:t>
      </w:r>
      <w:r w:rsidRPr="00D57B0F">
        <w:rPr>
          <w:rFonts w:ascii="Times New Roman" w:eastAsia="Times New Roman" w:hAnsi="Times New Roman" w:cs="Times New Roman"/>
          <w:sz w:val="28"/>
          <w:szCs w:val="28"/>
          <w:lang w:val="uk-UA" w:eastAsia="ru-RU"/>
        </w:rPr>
        <w:t>.</w:t>
      </w:r>
      <w:r w:rsidRPr="00D57B0F">
        <w:rPr>
          <w:rFonts w:ascii="Times New Roman" w:eastAsia="Times New Roman" w:hAnsi="Times New Roman" w:cs="Times New Roman"/>
          <w:sz w:val="28"/>
          <w:szCs w:val="28"/>
          <w:shd w:val="clear" w:color="auto" w:fill="FFFFFF"/>
          <w:lang w:val="uk-UA" w:eastAsia="ru-RU"/>
        </w:rPr>
        <w:t xml:space="preserve"> </w:t>
      </w: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D57B0F">
        <w:rPr>
          <w:rFonts w:ascii="Times New Roman" w:eastAsia="Times New Roman" w:hAnsi="Times New Roman" w:cs="Times New Roman"/>
          <w:sz w:val="28"/>
          <w:szCs w:val="28"/>
          <w:shd w:val="clear" w:color="auto" w:fill="FFFFFF"/>
          <w:lang w:val="uk-UA" w:eastAsia="ru-RU"/>
        </w:rPr>
        <w:t xml:space="preserve">Для досягнення зазначеної мети передбачається вирішення таких </w:t>
      </w:r>
      <w:r w:rsidRPr="00D57B0F">
        <w:rPr>
          <w:rFonts w:ascii="Times New Roman" w:eastAsia="Times New Roman" w:hAnsi="Times New Roman" w:cs="Times New Roman"/>
          <w:b/>
          <w:sz w:val="28"/>
          <w:szCs w:val="28"/>
          <w:shd w:val="clear" w:color="auto" w:fill="FFFFFF"/>
          <w:lang w:val="uk-UA" w:eastAsia="ru-RU"/>
        </w:rPr>
        <w:t>завдань</w:t>
      </w:r>
      <w:r w:rsidRPr="00D57B0F">
        <w:rPr>
          <w:rFonts w:ascii="Times New Roman" w:eastAsia="Times New Roman" w:hAnsi="Times New Roman" w:cs="Times New Roman"/>
          <w:sz w:val="28"/>
          <w:szCs w:val="28"/>
          <w:shd w:val="clear" w:color="auto" w:fill="FFFFFF"/>
          <w:lang w:val="uk-UA" w:eastAsia="ru-RU"/>
        </w:rPr>
        <w:t>:</w:t>
      </w:r>
    </w:p>
    <w:p w:rsidR="00D57B0F" w:rsidRPr="00D57B0F" w:rsidRDefault="00D57B0F" w:rsidP="00D57B0F">
      <w:pPr>
        <w:numPr>
          <w:ilvl w:val="0"/>
          <w:numId w:val="1"/>
        </w:numPr>
        <w:spacing w:after="0" w:line="360" w:lineRule="auto"/>
        <w:ind w:firstLine="708"/>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простежити</w:t>
      </w:r>
      <w:r w:rsidRPr="00D57B0F">
        <w:rPr>
          <w:rFonts w:ascii="Times New Roman" w:eastAsia="Times New Roman" w:hAnsi="Times New Roman" w:cs="Times New Roman"/>
          <w:sz w:val="28"/>
          <w:szCs w:val="28"/>
          <w:shd w:val="clear" w:color="auto" w:fill="FFFFFF"/>
          <w:lang w:val="uk-UA" w:eastAsia="ru-RU"/>
        </w:rPr>
        <w:t xml:space="preserve"> п</w:t>
      </w:r>
      <w:r w:rsidRPr="00D57B0F">
        <w:rPr>
          <w:rFonts w:ascii="Times New Roman" w:eastAsia="Times New Roman" w:hAnsi="Times New Roman" w:cs="Times New Roman"/>
          <w:sz w:val="28"/>
          <w:szCs w:val="28"/>
          <w:lang w:val="uk-UA" w:eastAsia="ru-RU"/>
        </w:rPr>
        <w:t>оходження та дослідити особливості англосаксонської правової системи;</w:t>
      </w:r>
    </w:p>
    <w:p w:rsidR="00D57B0F" w:rsidRPr="00D57B0F" w:rsidRDefault="00D57B0F" w:rsidP="00D57B0F">
      <w:pPr>
        <w:numPr>
          <w:ilvl w:val="0"/>
          <w:numId w:val="1"/>
        </w:numPr>
        <w:shd w:val="clear" w:color="auto" w:fill="FFFFFF"/>
        <w:tabs>
          <w:tab w:val="left" w:pos="0"/>
        </w:tabs>
        <w:spacing w:after="0" w:line="360" w:lineRule="auto"/>
        <w:ind w:firstLine="708"/>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проаналізувати поняття кримінального процесу у країнах англосаксонської правової системи</w:t>
      </w:r>
      <w:r w:rsidRPr="00D57B0F">
        <w:rPr>
          <w:rFonts w:ascii="Times New Roman" w:eastAsia="Times New Roman" w:hAnsi="Times New Roman" w:cs="Times New Roman"/>
          <w:bCs/>
          <w:sz w:val="28"/>
          <w:szCs w:val="28"/>
          <w:bdr w:val="none" w:sz="0" w:space="0" w:color="auto" w:frame="1"/>
          <w:lang w:val="uk-UA" w:eastAsia="ru-RU"/>
        </w:rPr>
        <w:t>;</w:t>
      </w:r>
    </w:p>
    <w:p w:rsidR="00D57B0F" w:rsidRPr="00D57B0F" w:rsidRDefault="00D57B0F" w:rsidP="00D57B0F">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розглянути поняття доказів та доказування у країнах англосаксонської правової системи; </w:t>
      </w:r>
    </w:p>
    <w:p w:rsidR="00D57B0F" w:rsidRPr="00D57B0F" w:rsidRDefault="00D57B0F" w:rsidP="00D57B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дослідити процес порушення кримінального переслідування і розслідування кримінальних справ у країнах англосаксонської правової системи; </w:t>
      </w:r>
    </w:p>
    <w:p w:rsidR="00D57B0F" w:rsidRPr="00D57B0F" w:rsidRDefault="00D57B0F" w:rsidP="00D57B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lastRenderedPageBreak/>
        <w:t xml:space="preserve">– простежити розгляд кримінальних справ в судах першої інстанції у країнах англосаксонської правової системи; </w:t>
      </w:r>
    </w:p>
    <w:p w:rsidR="00D57B0F" w:rsidRPr="00D57B0F" w:rsidRDefault="00D57B0F" w:rsidP="00D57B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розглянути процес оскарження судових рішень у країнах англосаксонської правової системи; </w:t>
      </w:r>
    </w:p>
    <w:p w:rsidR="00D57B0F" w:rsidRPr="00D57B0F" w:rsidRDefault="00D57B0F" w:rsidP="00D57B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здійснити порівняльно-правовий аналіз кримінального процесу країн загальної (англосаксонської) та континентальної систем права. </w:t>
      </w: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Ці завдання досягаються шляхом докладного аналізу головних понять, суджень, думок та основних інститутів кримінального процесу зарубіжних країн загальної (англосаксонської) системи права, що містяться в монографічній, спеціальній літературі, матеріалах практики, як основного джерела права для цих країн, нормах Кримінального процесуального кодексу України 2012 р.  (далі - КПК України) та нормах інших нормативно-правових актів України та зарубіжних країн. </w:t>
      </w: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i/>
          <w:sz w:val="28"/>
          <w:szCs w:val="28"/>
          <w:lang w:val="uk-UA" w:eastAsia="ru-RU"/>
        </w:rPr>
        <w:t>Об’єктом дослідження</w:t>
      </w:r>
      <w:r w:rsidRPr="00D57B0F">
        <w:rPr>
          <w:rFonts w:ascii="Times New Roman" w:eastAsia="Times New Roman" w:hAnsi="Times New Roman" w:cs="Times New Roman"/>
          <w:sz w:val="28"/>
          <w:szCs w:val="28"/>
          <w:lang w:val="uk-UA" w:eastAsia="ru-RU"/>
        </w:rPr>
        <w:t xml:space="preserve"> є суспільні відносини, що виникають у кримінальному процесі зарубіжних країн загальної (англосаксонської) системи права. </w:t>
      </w: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i/>
          <w:sz w:val="28"/>
          <w:szCs w:val="28"/>
          <w:lang w:val="uk-UA" w:eastAsia="ru-RU"/>
        </w:rPr>
        <w:t>Предметом дослідження</w:t>
      </w:r>
      <w:r w:rsidRPr="00D57B0F">
        <w:rPr>
          <w:rFonts w:ascii="Times New Roman" w:eastAsia="Times New Roman" w:hAnsi="Times New Roman" w:cs="Times New Roman"/>
          <w:sz w:val="28"/>
          <w:szCs w:val="28"/>
          <w:lang w:val="uk-UA" w:eastAsia="ru-RU"/>
        </w:rPr>
        <w:t xml:space="preserve"> є норми міжнародного кримінального та кримінального процесуального права, норми національного кримінального процесуального законодавства, які регламентують порядок розслідування, судового розгляду кримінальних справ та порядок оскарження судових рішень у країнах загальної (англосаксонської) системи права та Україні. </w:t>
      </w: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b/>
          <w:sz w:val="28"/>
          <w:szCs w:val="28"/>
          <w:lang w:val="uk-UA" w:eastAsia="ru-RU"/>
        </w:rPr>
        <w:t>Методологічну основу</w:t>
      </w:r>
      <w:r w:rsidRPr="00D57B0F">
        <w:rPr>
          <w:rFonts w:ascii="Times New Roman" w:eastAsia="Times New Roman" w:hAnsi="Times New Roman" w:cs="Times New Roman"/>
          <w:sz w:val="28"/>
          <w:szCs w:val="28"/>
          <w:lang w:val="uk-UA" w:eastAsia="ru-RU"/>
        </w:rPr>
        <w:t xml:space="preserve"> дослідження складають наступні загальнонаукові методи: </w:t>
      </w:r>
    </w:p>
    <w:p w:rsidR="00D57B0F" w:rsidRPr="00D57B0F" w:rsidRDefault="00D57B0F" w:rsidP="00D57B0F">
      <w:pPr>
        <w:numPr>
          <w:ilvl w:val="0"/>
          <w:numId w:val="2"/>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історичний (для дослідження становлення та розвитку англосаксонської правової системи взагалі, та кримінального процесу, зокрема – підрозділи 1.1, 1.2);</w:t>
      </w:r>
    </w:p>
    <w:p w:rsidR="00D57B0F" w:rsidRPr="00D57B0F" w:rsidRDefault="00D57B0F" w:rsidP="00D57B0F">
      <w:pPr>
        <w:numPr>
          <w:ilvl w:val="0"/>
          <w:numId w:val="2"/>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логічний (для визначення основних понять кримінального процесу країн англосаксонської системи права та побудові параграфів та розділів); </w:t>
      </w:r>
    </w:p>
    <w:p w:rsidR="00D57B0F" w:rsidRPr="00D57B0F" w:rsidRDefault="00D57B0F" w:rsidP="00D57B0F">
      <w:pPr>
        <w:numPr>
          <w:ilvl w:val="0"/>
          <w:numId w:val="2"/>
        </w:numPr>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lastRenderedPageBreak/>
        <w:t>формально-юридичний (для аналізу нормативно-правових актів, судових прецедентів та інших джерел кримінального процесу – метод застосовувався в кожному з підрозділів даної роботи);</w:t>
      </w:r>
    </w:p>
    <w:p w:rsidR="00D57B0F" w:rsidRPr="00D57B0F" w:rsidRDefault="00D57B0F" w:rsidP="00D57B0F">
      <w:pPr>
        <w:numPr>
          <w:ilvl w:val="0"/>
          <w:numId w:val="2"/>
        </w:numPr>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порівняльний (використовується для діалектичного вивчення правових систем – розділ 3);</w:t>
      </w:r>
    </w:p>
    <w:p w:rsidR="00D57B0F" w:rsidRPr="00D57B0F" w:rsidRDefault="00D57B0F" w:rsidP="00D57B0F">
      <w:pPr>
        <w:numPr>
          <w:ilvl w:val="0"/>
          <w:numId w:val="2"/>
        </w:numPr>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системний (досліджується кримінальний процес країн англосаксонської правової системи в системі права зазначених країн, а також місце основних інститутів кримінального процесу в системі кримінального процесуального права – підрозділи 1.2, 2.1, 2.2, 2.3, 2.4.).</w:t>
      </w:r>
    </w:p>
    <w:p w:rsidR="00D57B0F" w:rsidRPr="00D57B0F" w:rsidRDefault="00D57B0F" w:rsidP="00D57B0F">
      <w:pPr>
        <w:spacing w:after="0" w:line="360" w:lineRule="auto"/>
        <w:ind w:firstLine="709"/>
        <w:jc w:val="both"/>
        <w:rPr>
          <w:rFonts w:ascii="Times New Roman" w:eastAsia="Times New Roman" w:hAnsi="Times New Roman" w:cs="Times New Roman"/>
          <w:b/>
          <w:i/>
          <w:sz w:val="28"/>
          <w:szCs w:val="28"/>
          <w:lang w:val="uk-UA" w:eastAsia="ru-RU"/>
        </w:rPr>
      </w:pPr>
      <w:r w:rsidRPr="00D57B0F">
        <w:rPr>
          <w:rFonts w:ascii="Times New Roman" w:eastAsia="Times New Roman" w:hAnsi="Times New Roman" w:cs="Times New Roman"/>
          <w:b/>
          <w:sz w:val="28"/>
          <w:szCs w:val="28"/>
          <w:lang w:val="uk-UA" w:eastAsia="ru-RU"/>
        </w:rPr>
        <w:t>Обсяг і структура дослідження</w:t>
      </w:r>
      <w:r w:rsidRPr="00D57B0F">
        <w:rPr>
          <w:rFonts w:ascii="Times New Roman" w:eastAsia="Times New Roman" w:hAnsi="Times New Roman" w:cs="Times New Roman"/>
          <w:sz w:val="28"/>
          <w:szCs w:val="28"/>
          <w:lang w:val="uk-UA" w:eastAsia="ru-RU"/>
        </w:rPr>
        <w:t xml:space="preserve">.  Магістерська робота складається зі вступу, трьох розділів, що містять 5 підрозділів, висновків, списку використаної літератури. Загальний обсяг дослідження складає </w:t>
      </w:r>
      <w:r w:rsidRPr="00D57B0F">
        <w:rPr>
          <w:rFonts w:ascii="Times New Roman" w:eastAsia="Times New Roman" w:hAnsi="Times New Roman" w:cs="Times New Roman"/>
          <w:i/>
          <w:sz w:val="28"/>
          <w:szCs w:val="28"/>
          <w:lang w:val="uk-UA" w:eastAsia="ru-RU"/>
        </w:rPr>
        <w:t>125 сторінки, з яких: 91 сторінка – основний текст роботи, 12 сторінок – список використаної літератури.</w:t>
      </w:r>
    </w:p>
    <w:p w:rsidR="00C6016A" w:rsidRDefault="00C6016A">
      <w:pPr>
        <w:rPr>
          <w:lang w:val="uk-UA"/>
        </w:rPr>
      </w:pPr>
    </w:p>
    <w:p w:rsidR="00D57B0F" w:rsidRDefault="00D57B0F">
      <w:pPr>
        <w:rPr>
          <w:lang w:val="uk-UA"/>
        </w:rPr>
      </w:pPr>
    </w:p>
    <w:p w:rsidR="00D57B0F" w:rsidRDefault="00D57B0F">
      <w:pPr>
        <w:rPr>
          <w:lang w:val="uk-UA"/>
        </w:rPr>
      </w:pPr>
    </w:p>
    <w:p w:rsidR="00D57B0F" w:rsidRDefault="00D57B0F">
      <w:pPr>
        <w:rPr>
          <w:lang w:val="uk-UA"/>
        </w:rPr>
      </w:pPr>
    </w:p>
    <w:p w:rsidR="00D57B0F" w:rsidRDefault="00D57B0F">
      <w:pPr>
        <w:rPr>
          <w:lang w:val="uk-UA"/>
        </w:rPr>
      </w:pPr>
    </w:p>
    <w:p w:rsidR="00D57B0F" w:rsidRDefault="00D57B0F">
      <w:pPr>
        <w:rPr>
          <w:lang w:val="uk-UA"/>
        </w:rPr>
      </w:pPr>
    </w:p>
    <w:p w:rsidR="00D57B0F" w:rsidRDefault="00D57B0F">
      <w:pPr>
        <w:rPr>
          <w:lang w:val="uk-UA"/>
        </w:rPr>
      </w:pPr>
    </w:p>
    <w:p w:rsidR="00D57B0F" w:rsidRDefault="00D57B0F">
      <w:pPr>
        <w:rPr>
          <w:lang w:val="uk-UA"/>
        </w:rPr>
      </w:pPr>
    </w:p>
    <w:p w:rsidR="00D57B0F" w:rsidRDefault="00D57B0F">
      <w:pPr>
        <w:rPr>
          <w:lang w:val="uk-UA"/>
        </w:rPr>
      </w:pPr>
    </w:p>
    <w:p w:rsidR="00D57B0F" w:rsidRDefault="00D57B0F">
      <w:pPr>
        <w:rPr>
          <w:lang w:val="uk-UA"/>
        </w:rPr>
      </w:pPr>
    </w:p>
    <w:p w:rsidR="00D57B0F" w:rsidRDefault="00D57B0F">
      <w:pPr>
        <w:rPr>
          <w:lang w:val="uk-UA"/>
        </w:rPr>
      </w:pPr>
    </w:p>
    <w:p w:rsidR="00D57B0F" w:rsidRDefault="00D57B0F">
      <w:pPr>
        <w:rPr>
          <w:lang w:val="uk-UA"/>
        </w:rPr>
      </w:pPr>
    </w:p>
    <w:p w:rsidR="00D57B0F" w:rsidRDefault="00D57B0F">
      <w:pPr>
        <w:rPr>
          <w:lang w:val="uk-UA"/>
        </w:rPr>
      </w:pPr>
    </w:p>
    <w:p w:rsidR="00D57B0F" w:rsidRDefault="00D57B0F">
      <w:pPr>
        <w:rPr>
          <w:lang w:val="uk-UA"/>
        </w:rPr>
      </w:pPr>
    </w:p>
    <w:p w:rsidR="00D57B0F" w:rsidRDefault="00D57B0F">
      <w:pPr>
        <w:rPr>
          <w:lang w:val="uk-UA"/>
        </w:rPr>
      </w:pPr>
    </w:p>
    <w:p w:rsidR="00D57B0F" w:rsidRDefault="00D57B0F">
      <w:pPr>
        <w:rPr>
          <w:lang w:val="uk-UA"/>
        </w:rPr>
      </w:pPr>
    </w:p>
    <w:p w:rsidR="00D57B0F" w:rsidRPr="00D57B0F" w:rsidRDefault="00D57B0F" w:rsidP="00D57B0F">
      <w:pPr>
        <w:spacing w:after="0" w:line="360" w:lineRule="auto"/>
        <w:jc w:val="center"/>
        <w:rPr>
          <w:rFonts w:ascii="Times New Roman" w:eastAsia="Times New Roman" w:hAnsi="Times New Roman" w:cs="Times New Roman"/>
          <w:b/>
          <w:sz w:val="28"/>
          <w:szCs w:val="28"/>
          <w:lang w:val="uk-UA" w:eastAsia="ru-RU"/>
        </w:rPr>
      </w:pPr>
      <w:r w:rsidRPr="00D57B0F">
        <w:rPr>
          <w:rFonts w:ascii="Times New Roman" w:eastAsia="Times New Roman" w:hAnsi="Times New Roman" w:cs="Times New Roman"/>
          <w:b/>
          <w:sz w:val="28"/>
          <w:szCs w:val="28"/>
          <w:lang w:val="uk-UA" w:eastAsia="ru-RU"/>
        </w:rPr>
        <w:lastRenderedPageBreak/>
        <w:t xml:space="preserve">ВИСНОВКИ </w:t>
      </w: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lang w:val="uk-UA" w:eastAsia="ru-RU"/>
        </w:rPr>
      </w:pPr>
    </w:p>
    <w:p w:rsidR="00D57B0F" w:rsidRPr="00D57B0F" w:rsidRDefault="00D57B0F" w:rsidP="00D57B0F">
      <w:pPr>
        <w:widowControl w:val="0"/>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На основі проведеного дослідження, стосовно наукових та практичних проблем щодо кримінального процесу зарубіжних країн загальної (англосаксонської) системи права, з урахуванням поставлених цілей і задач, отримано наступні результати:</w:t>
      </w:r>
    </w:p>
    <w:p w:rsidR="00D57B0F" w:rsidRPr="00D57B0F" w:rsidRDefault="00D57B0F" w:rsidP="00D57B0F">
      <w:pPr>
        <w:numPr>
          <w:ilvl w:val="0"/>
          <w:numId w:val="5"/>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Загальна (англосаксонська) правова система представлена цілим рядом країн: Великобританія, США, Нова Зеландія, Канада, Австралія, Індія, </w:t>
      </w:r>
      <w:r w:rsidRPr="00D57B0F">
        <w:rPr>
          <w:rFonts w:ascii="Times New Roman" w:eastAsia="Times New Roman" w:hAnsi="Times New Roman" w:cs="Times New Roman"/>
          <w:sz w:val="28"/>
          <w:szCs w:val="28"/>
          <w:lang w:eastAsia="ru-RU"/>
        </w:rPr>
        <w:t>як</w:t>
      </w:r>
      <w:r w:rsidRPr="00D57B0F">
        <w:rPr>
          <w:rFonts w:ascii="Times New Roman" w:eastAsia="Times New Roman" w:hAnsi="Times New Roman" w:cs="Times New Roman"/>
          <w:sz w:val="28"/>
          <w:szCs w:val="28"/>
          <w:lang w:val="uk-UA" w:eastAsia="ru-RU"/>
        </w:rPr>
        <w:t xml:space="preserve">і були колоніями Британської імперії. </w:t>
      </w: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В Англії періоду нормандського завоювання існувала розрізнена, не зв’язана між собою локальна нормотворчість, заснована здебільшого на місцевих звичаях. Починаючи з X століття, королівські судді починають формування єдиного для всієї країни прецедентного права. Прийняті  рішення приймаються за основу всіма іншими суддями. Під час відсутності прецеденту суддя самостійно формулює рішення в справі, здійснюючи нормотворчі функції. Поступово складається єдина система судових прецедентів - так зване загальне право. Загальне право - це судове право, яке вироблене суддями в процесі розгляду конкретних правових суперечок - казусів. Одночасно існує й статутне право - система нормативно-правових актів. Але головне джерело англосаксонського права - судовий прецедент. Суддя тут - суб’єкт правотворчості. Відомі аксіоми англосаксонського права: “право тільки там, де є судовий захист”, “закон - це те, що про нього говорять судді“, “якщо немає прецеденту - право мовчить”. Сила прецеденту визначається місцем суду в ієрархії судової влади. Нижчі суди прецедентів не створюють. При цьому кожний суддя формально зв’язаний рішеннями вищестоящих і аналогічних судів.</w:t>
      </w: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Для англосаксонської системи права характерний не нормативний, а казуальний тип юридичної свідомості: факт тут порівнюється не з нормативною моделлю, а з іншим аналогічним казусом, судовою й правозастосовною практикою. Тому такий тип права часто називають </w:t>
      </w:r>
      <w:r w:rsidRPr="00D57B0F">
        <w:rPr>
          <w:rFonts w:ascii="Times New Roman" w:eastAsia="Times New Roman" w:hAnsi="Times New Roman" w:cs="Times New Roman"/>
          <w:sz w:val="28"/>
          <w:szCs w:val="28"/>
          <w:lang w:val="uk-UA" w:eastAsia="ru-RU"/>
        </w:rPr>
        <w:lastRenderedPageBreak/>
        <w:t>казуальним. Норми права в англосаксонських правових системах носять досить детальний, казуїстичний характер, оскільки формулюються у вигляді прецедентів при рішенні конкретних казусів - справ. Величезне значення надається формалізованим процедурам, процесуальним нормам, засобам юридичного захисту.</w:t>
      </w: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Відсутній розподіл права на приватне й публічне. Як правило, немає й галузевого розподілу норм. В англосаксонській моделі формальний пріоритет належить законодавству, але фактично все залежить від розсуду судді, від того, як він витлумачить і застосує норму закону. Саме на судове рішення, а не на первісну норму закону орієнтуються учасники правовідносин.</w:t>
      </w: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До достоїнств англосаксонської правової родини відноситься гнучкість, оперативність, зв’язок з повсякденним життям, швидке пристосування права до обстановки, що змінюється. До недоліків - не систематизованість системи права, його казуїстичність, недостатня визначеність, дія прецедентів, які мали місце у далекому минулому.</w:t>
      </w:r>
    </w:p>
    <w:p w:rsidR="00D57B0F" w:rsidRPr="00D57B0F" w:rsidRDefault="00D57B0F" w:rsidP="00D57B0F">
      <w:pPr>
        <w:numPr>
          <w:ilvl w:val="0"/>
          <w:numId w:val="5"/>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Прецедентне право Англії суттєво вплинуло на правовий розвиток багатьох країн світу, зокрема США, Канаду, Австралію, Індію, Нову Зеландію, та інші країни. Однак загальне право і у самій Великобританії не розповсюджене. Воно застосовується лише в Англії та Уельсі, у Шотландії і Північної Ірландії, а також низці острівних територій загальне право не набуло поширення.  </w:t>
      </w: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Останнім часом деякі країни (наприклад, Канада і Австралія) заявили про свою правову автономію від англійського прецедентного права. У США, так званий -  правовий “суверенітетˮ, почав складатися набагато раніше - ще в XVIII ст. з часів боротьби за свою незалежність. Але сам по собі процес правової суверенізації держав не означає їх  “відхідˮ з цієї правової сім’ї, бо вплив англійського права не обмежується лише прецедентами, він обумовлює загальний тип юридичного мислення, характер і особливості правової діяльності, використання категорій, понять, конструкцій та інших юридичних елементів. </w:t>
      </w:r>
    </w:p>
    <w:p w:rsidR="00D57B0F" w:rsidRPr="00D57B0F" w:rsidRDefault="00D57B0F" w:rsidP="00D57B0F">
      <w:pPr>
        <w:numPr>
          <w:ilvl w:val="0"/>
          <w:numId w:val="5"/>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lastRenderedPageBreak/>
        <w:t xml:space="preserve">Характерною рисою англосаксонської системи права є те, що кримінальний процес в цих державах розглядається як - провадження у кримінальній справі, що має вигляд спору між стороною обвинувачення і стороною захисту, виникає на досудових стадіях і завершується в суді. У цьому сенсі простежується пряма і легко з’ясовна аналогія з цивільним процесом, де немає ніяких досудових стадій і де збирання доказів для їх подання в суді залишається прерогативою позивача і відповідача. Разом з тим такий погляд на кримінальний процес поступово долається, оскільки спостерігається зростання злочинності у сучасних суспільствах, в тому числі країнах англосаксонської правової системи, наявне недостатнє фінансування органів кримінальної юстиції та слабка координація між ними, підвищення вимог до органів кримінальної юстиції з точки зору дотримання прав людини, налічує судова тяганина і судові помилки тощо. Всі ці фактори спричинили наслідки, не характерні для Англії, і навіть десь парадоксальні - це легалізацію діяльності поліції з розслідування злочинів шляхом прийняття Закону про поліцію і кримінальні докази в 1984 р. </w:t>
      </w:r>
    </w:p>
    <w:p w:rsidR="00D57B0F" w:rsidRPr="00D57B0F" w:rsidRDefault="00D57B0F" w:rsidP="00D57B0F">
      <w:pPr>
        <w:shd w:val="clear" w:color="auto" w:fill="FEFEFE"/>
        <w:spacing w:after="0" w:line="360" w:lineRule="auto"/>
        <w:ind w:right="147"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Кримінальному процесуальному праву США на відміну від англійського завжди були притаманні деякі риси, які зближують його з континентальною системою. Наявність більш розвиненого законодавства (особливо Конституції США й п’ятнадцяти поправок), а також федеративного устрою помітно відрізняють американське право від британського. </w:t>
      </w:r>
    </w:p>
    <w:p w:rsidR="00D57B0F" w:rsidRPr="00D57B0F" w:rsidRDefault="00D57B0F" w:rsidP="00D57B0F">
      <w:pPr>
        <w:numPr>
          <w:ilvl w:val="0"/>
          <w:numId w:val="5"/>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За формою кримінальний процес англосаксонської правової системи є обвинувальним, тобто таким, в якому весь хід кримінального процесу направляється зусиллями обвинувача. Крім того, він будується на принципі змагальності, тобто на всіх стадіях відбувається спір, боротьба формально рівноправних сторін - обвинувача і обвинуваченого, суд же є тільки арбітром в їх суперечці.</w:t>
      </w: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lastRenderedPageBreak/>
        <w:t xml:space="preserve">Формально проти обвинуваченого виступає король (королева), держава, які здійснюють кримінальне переслідування від їх імені. Основна турбота про збирання доказів, на основі яких розрішається справа, покладається на сторони - обвинувача і обвинуваченого. </w:t>
      </w:r>
    </w:p>
    <w:p w:rsidR="00D57B0F" w:rsidRPr="00D57B0F" w:rsidRDefault="00D57B0F" w:rsidP="00D57B0F">
      <w:pPr>
        <w:shd w:val="clear" w:color="auto" w:fill="FEFEFE"/>
        <w:spacing w:after="0" w:line="360" w:lineRule="auto"/>
        <w:ind w:right="147"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Однією з особливостей англосаксонського процесу є його значна диференціація.</w:t>
      </w:r>
    </w:p>
    <w:p w:rsidR="00D57B0F" w:rsidRPr="00D57B0F" w:rsidRDefault="00D57B0F" w:rsidP="00D57B0F">
      <w:pPr>
        <w:numPr>
          <w:ilvl w:val="0"/>
          <w:numId w:val="5"/>
        </w:numPr>
        <w:shd w:val="clear" w:color="auto" w:fill="FEFEFE"/>
        <w:spacing w:after="0" w:line="360" w:lineRule="auto"/>
        <w:ind w:right="147"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Доказове право країн англосаксонської правової системи визнається багатьма зарубіжними вченими найкращою, найбільш досконалою системою доказів. Дана система пройшла більш ніж вікове випробування і отримала визнання в багатьох країнах світу. Правила про докази Англії і США містять загальні правові інститути, такі, як належність та допустимість доказів, розподіл тягаря доказування та інше, без яких доказове право жодної країни розвиватися не може. Історично доказове право почало складатися спочатку в Англії, а потім в США.</w:t>
      </w:r>
    </w:p>
    <w:p w:rsidR="00D57B0F" w:rsidRPr="00D57B0F" w:rsidRDefault="00D57B0F" w:rsidP="00D57B0F">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Основними рисами англосаксонської доказової системи, яка формувалася шляхом еволюції практики, можна визнати наступні:</w:t>
      </w:r>
    </w:p>
    <w:p w:rsidR="00D57B0F" w:rsidRPr="00D57B0F" w:rsidRDefault="00D57B0F" w:rsidP="00D57B0F">
      <w:pPr>
        <w:numPr>
          <w:ilvl w:val="0"/>
          <w:numId w:val="2"/>
        </w:num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по-перше, в цілому англосаксонська модель доказування (доведення) все-таки ближче до теорії вільної оцінки доказів за внутрішнім переконанням, ніж до теорії формальних доказів. Відмінності від “вільної теорії” часто мають суто термінологічний характер. Наприклад, критерієм оцінки доказів у межах англосаксонської теорії є не континентальне внутрішнє переконання, а відсутність розумних сумнівів, але принципової різниці між двома цими поняттями немає; </w:t>
      </w:r>
    </w:p>
    <w:p w:rsidR="00D57B0F" w:rsidRPr="00D57B0F" w:rsidRDefault="00D57B0F" w:rsidP="00D57B0F">
      <w:pPr>
        <w:numPr>
          <w:ilvl w:val="0"/>
          <w:numId w:val="2"/>
        </w:num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по-друге, докази тут збирає не особа, яка проводить провадження у кримінальній справі (найчастіше за все наділене особливим статусом судді або прокурора), а сторони. Цим пояснюються жорсткі правила допуску зібраних ними матеріалів в якості судових доказів, особливі інститути належності і допустимості </w:t>
      </w:r>
      <w:r w:rsidRPr="00D57B0F">
        <w:rPr>
          <w:rFonts w:ascii="Times New Roman" w:eastAsia="Times New Roman" w:hAnsi="Times New Roman" w:cs="Times New Roman"/>
          <w:sz w:val="28"/>
          <w:szCs w:val="28"/>
          <w:lang w:val="uk-UA" w:eastAsia="ru-RU"/>
        </w:rPr>
        <w:lastRenderedPageBreak/>
        <w:t xml:space="preserve">доказів, які пов’язані з   легалізацією зібраних доказів та формалізацією; </w:t>
      </w:r>
    </w:p>
    <w:p w:rsidR="00D57B0F" w:rsidRPr="00D57B0F" w:rsidRDefault="00D57B0F" w:rsidP="00D57B0F">
      <w:pPr>
        <w:numPr>
          <w:ilvl w:val="0"/>
          <w:numId w:val="2"/>
        </w:num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по-третє, доведення в рамках англосаксонського кримінального процесу підпорядковане дещо іншим інституційним обмеженням, ніж в континентальній Європі. В Англії або в США таким обмеженням є принцип змагальності, тоді як в континентальній Європі - принцип матеріальної істини і статус особи, яка її встановлює. Тому в англосаксонському кримінальному процесі багато доказових положень обумовлені суто змагальними конструкціями, наприклад, правом сторони допитати свідків протилежної сторони (перехресний допит) тощо.</w:t>
      </w:r>
    </w:p>
    <w:p w:rsidR="00D57B0F" w:rsidRPr="00D57B0F" w:rsidRDefault="00D57B0F" w:rsidP="00D57B0F">
      <w:pPr>
        <w:numPr>
          <w:ilvl w:val="0"/>
          <w:numId w:val="5"/>
        </w:numPr>
        <w:shd w:val="clear" w:color="auto" w:fill="FFFFFF"/>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Принциповими відмінностями змішаного, континентального кримінального процесу від змагального, англосаксонського, є наступні положення: 1) домінуюче значення в досудовому провадженні континентального кримінального процесу має владна і негласна діяльність органів попереднього розслідування.  У державах англосаксонської системи права виходять з того, що кримінальний процес починається з моменту подання кримінальної справи до суду, приділяючи процесу розслідування меншої уваги; 2) рушійною силою для початку кримінального провадження є “публічний інтерес”. Особистий розсуд посадових осіб у кримінальному судочинстві континентальних країн зведено до мінімуму, тоді як в англосаксонській моделі кримінального процесу вирішальне значення завжди надавалося приватної ініціативи сторін; 3) основним джерелом континентального кримінального процесуального права є закони, як правило це кодифіковані акти – Кримінальні процесуальні кодекси, чим досягається нормативна визначеність, урегульованість кримінальних процесуальних відносин на законодавчому рівні. Значення судового прецеденту обмежена, зведено в основному до тлумачення вже наявних правових норм.</w:t>
      </w:r>
    </w:p>
    <w:p w:rsidR="00D57B0F" w:rsidRPr="00D57B0F" w:rsidRDefault="00D57B0F" w:rsidP="00D57B0F">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lastRenderedPageBreak/>
        <w:t xml:space="preserve">Український кримінальний процес типологічно завжди був наближений до німецького і французького кримінального процесу. Разом з тим, слід визнати появу у вітчизняному кримінальному процесі, зокрема у КПК України 2012 р., процесуальних інститутів, які за своє правовою природою належать до англосаксонської системи судочинства.  Найбільш значущі запозичення стосуються сфери захисту прав людини та змагальності кримінального провадження, зокрема, стандарти справедливості правосуддя, загальновизнані принципи процесу, судовий контроль у стадії досудового провадження, суд присяжних.  </w:t>
      </w:r>
    </w:p>
    <w:p w:rsidR="00D57B0F" w:rsidRPr="00D57B0F" w:rsidRDefault="00D57B0F" w:rsidP="00D57B0F">
      <w:pPr>
        <w:shd w:val="clear" w:color="auto" w:fill="FEFEFE"/>
        <w:spacing w:after="0" w:line="360" w:lineRule="auto"/>
        <w:ind w:right="147" w:firstLine="708"/>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У зв’язку з цим у літературі з’явилися твердження про те, що закон кардинально змінив саму модель (тип) вітчизняного кримінального судочинства із традиційної змішаної (континентальної) на повністю змагальну англо-американського зразка. Але, зміни, що відбулися у законодавстві, не вплинули на істотні, типологічні риси вітчизняного кримінального процесу. Більше того, “нова правова ідеологія” КПК України спрямована на обмеження дій державних органів та розширення прав підозрюваних (обвинувачених) і потерпілих, надання додаткових гарантій захисту їх законних інтересів.</w:t>
      </w:r>
    </w:p>
    <w:p w:rsidR="00D57B0F" w:rsidRPr="00D57B0F" w:rsidRDefault="00D57B0F" w:rsidP="00D57B0F">
      <w:pPr>
        <w:numPr>
          <w:ilvl w:val="0"/>
          <w:numId w:val="5"/>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При всій позитивності зарубіжного досвіду, слід зазначити, що кримінальне процесуальне законодавство окремих держав характеризується багатьма дискусійними положеннями, наявністю певних проблем у правозастосовній практиці органів розслідування і тут важливим є розумне та обґрунтоване “перенесення” їх у національне законодавство. </w:t>
      </w: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lang w:val="uk-UA" w:eastAsia="ru-RU"/>
        </w:rPr>
      </w:pP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lang w:val="uk-UA" w:eastAsia="ru-RU"/>
        </w:rPr>
      </w:pP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lang w:val="uk-UA" w:eastAsia="ru-RU"/>
        </w:rPr>
      </w:pP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lang w:val="uk-UA" w:eastAsia="ru-RU"/>
        </w:rPr>
      </w:pP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lang w:val="uk-UA" w:eastAsia="ru-RU"/>
        </w:rPr>
      </w:pP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lang w:val="uk-UA" w:eastAsia="ru-RU"/>
        </w:rPr>
      </w:pP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lang w:val="uk-UA" w:eastAsia="ru-RU"/>
        </w:rPr>
      </w:pP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lang w:val="uk-UA" w:eastAsia="ru-RU"/>
        </w:rPr>
      </w:pP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lang w:val="uk-UA" w:eastAsia="ru-RU"/>
        </w:rPr>
      </w:pP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lang w:val="uk-UA" w:eastAsia="ru-RU"/>
        </w:rPr>
      </w:pPr>
    </w:p>
    <w:p w:rsidR="00D57B0F" w:rsidRPr="00D57B0F" w:rsidRDefault="00D57B0F" w:rsidP="00D57B0F">
      <w:pPr>
        <w:spacing w:after="0" w:line="360" w:lineRule="auto"/>
        <w:ind w:firstLine="709"/>
        <w:jc w:val="both"/>
        <w:rPr>
          <w:rFonts w:ascii="Times New Roman" w:eastAsia="Times New Roman" w:hAnsi="Times New Roman" w:cs="Times New Roman"/>
          <w:sz w:val="28"/>
          <w:szCs w:val="28"/>
          <w:lang w:val="uk-UA" w:eastAsia="ru-RU"/>
        </w:rPr>
      </w:pPr>
    </w:p>
    <w:p w:rsidR="00D57B0F" w:rsidRPr="00D57B0F" w:rsidRDefault="00D57B0F" w:rsidP="00D57B0F">
      <w:pPr>
        <w:spacing w:after="0" w:line="360" w:lineRule="auto"/>
        <w:jc w:val="center"/>
        <w:rPr>
          <w:rFonts w:ascii="Times New Roman" w:eastAsia="Times New Roman" w:hAnsi="Times New Roman" w:cs="Times New Roman"/>
          <w:b/>
          <w:sz w:val="28"/>
          <w:szCs w:val="28"/>
          <w:lang w:val="uk-UA" w:eastAsia="ru-RU"/>
        </w:rPr>
      </w:pPr>
      <w:r w:rsidRPr="00D57B0F">
        <w:rPr>
          <w:rFonts w:ascii="Times New Roman" w:eastAsia="Times New Roman" w:hAnsi="Times New Roman" w:cs="Times New Roman"/>
          <w:b/>
          <w:sz w:val="28"/>
          <w:szCs w:val="28"/>
          <w:lang w:val="uk-UA" w:eastAsia="ru-RU"/>
        </w:rPr>
        <w:t xml:space="preserve">СПИСОК ВИКОРИСТАНОЇ ЛІТЕРАТУРИ </w:t>
      </w:r>
    </w:p>
    <w:p w:rsidR="00D57B0F" w:rsidRPr="00D57B0F" w:rsidRDefault="00D57B0F" w:rsidP="00D57B0F">
      <w:pPr>
        <w:spacing w:after="0" w:line="360" w:lineRule="auto"/>
        <w:ind w:left="720"/>
        <w:contextualSpacing/>
        <w:jc w:val="both"/>
        <w:rPr>
          <w:rFonts w:ascii="Times New Roman" w:eastAsia="Times New Roman" w:hAnsi="Times New Roman" w:cs="Times New Roman"/>
          <w:b/>
          <w:sz w:val="28"/>
          <w:szCs w:val="28"/>
          <w:lang w:val="uk-UA" w:eastAsia="ru-RU"/>
        </w:rPr>
      </w:pPr>
    </w:p>
    <w:p w:rsidR="00D57B0F" w:rsidRPr="00D57B0F" w:rsidRDefault="00D57B0F" w:rsidP="00D57B0F">
      <w:pPr>
        <w:spacing w:after="0" w:line="360" w:lineRule="auto"/>
        <w:ind w:left="720"/>
        <w:contextualSpacing/>
        <w:jc w:val="both"/>
        <w:rPr>
          <w:rFonts w:ascii="Times New Roman" w:eastAsia="Times New Roman" w:hAnsi="Times New Roman" w:cs="Times New Roman"/>
          <w:b/>
          <w:sz w:val="28"/>
          <w:szCs w:val="28"/>
          <w:lang w:val="uk-UA" w:eastAsia="ru-RU"/>
        </w:rPr>
      </w:pPr>
      <w:r w:rsidRPr="00D57B0F">
        <w:rPr>
          <w:rFonts w:ascii="Times New Roman" w:eastAsia="Times New Roman" w:hAnsi="Times New Roman" w:cs="Times New Roman"/>
          <w:b/>
          <w:sz w:val="28"/>
          <w:szCs w:val="28"/>
          <w:lang w:val="uk-UA" w:eastAsia="ru-RU"/>
        </w:rPr>
        <w:t>Нормативний матеріал:</w:t>
      </w:r>
    </w:p>
    <w:p w:rsidR="00D57B0F" w:rsidRPr="00D57B0F" w:rsidRDefault="00D57B0F" w:rsidP="00D57B0F">
      <w:pPr>
        <w:spacing w:after="0" w:line="360" w:lineRule="auto"/>
        <w:jc w:val="center"/>
        <w:rPr>
          <w:rFonts w:ascii="Times New Roman" w:eastAsia="Times New Roman" w:hAnsi="Times New Roman" w:cs="Times New Roman"/>
          <w:sz w:val="28"/>
          <w:szCs w:val="28"/>
          <w:lang w:val="uk-UA" w:eastAsia="ru-RU"/>
        </w:rPr>
      </w:pPr>
    </w:p>
    <w:p w:rsidR="00D57B0F" w:rsidRPr="00D57B0F" w:rsidRDefault="00D57B0F" w:rsidP="00D57B0F">
      <w:pPr>
        <w:numPr>
          <w:ilvl w:val="0"/>
          <w:numId w:val="4"/>
        </w:numPr>
        <w:tabs>
          <w:tab w:val="left" w:pos="0"/>
        </w:tabs>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napToGrid w:val="0"/>
          <w:spacing w:val="4"/>
          <w:sz w:val="28"/>
          <w:szCs w:val="28"/>
          <w:lang w:val="uk-UA" w:eastAsia="ru-RU"/>
        </w:rPr>
        <w:t xml:space="preserve">Конституція України , прийнята на п’ятій сесії Верховної Ради України 28 червня 1996 р. // Відомості Верховної Ради України. – 1996. – № 30. – Ст. 19.  </w:t>
      </w:r>
    </w:p>
    <w:p w:rsidR="00D57B0F" w:rsidRPr="00D57B0F" w:rsidRDefault="00D57B0F" w:rsidP="00D57B0F">
      <w:pPr>
        <w:numPr>
          <w:ilvl w:val="0"/>
          <w:numId w:val="4"/>
        </w:numPr>
        <w:tabs>
          <w:tab w:val="left" w:pos="0"/>
        </w:tabs>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Кримінальний процесуальний кодекс України </w:t>
      </w:r>
      <w:r w:rsidRPr="00D57B0F">
        <w:rPr>
          <w:rFonts w:ascii="Times New Roman" w:eastAsia="Times New Roman" w:hAnsi="Times New Roman" w:cs="Times New Roman"/>
          <w:sz w:val="28"/>
          <w:szCs w:val="28"/>
          <w:shd w:val="clear" w:color="auto" w:fill="FFFFFF"/>
          <w:lang w:val="uk-UA" w:eastAsia="ru-RU"/>
        </w:rPr>
        <w:t>від </w:t>
      </w:r>
      <w:r w:rsidRPr="00D57B0F">
        <w:rPr>
          <w:rFonts w:ascii="Times New Roman" w:eastAsia="Times New Roman" w:hAnsi="Times New Roman" w:cs="Times New Roman"/>
          <w:sz w:val="28"/>
          <w:szCs w:val="28"/>
          <w:bdr w:val="none" w:sz="0" w:space="0" w:color="auto" w:frame="1"/>
          <w:shd w:val="clear" w:color="auto" w:fill="FFFFFF"/>
          <w:lang w:val="uk-UA" w:eastAsia="ru-RU"/>
        </w:rPr>
        <w:t xml:space="preserve">13.04.2012 р. </w:t>
      </w:r>
      <w:r w:rsidRPr="00D57B0F">
        <w:rPr>
          <w:rFonts w:ascii="Times New Roman" w:eastAsia="Times New Roman" w:hAnsi="Times New Roman" w:cs="Times New Roman"/>
          <w:sz w:val="28"/>
          <w:szCs w:val="28"/>
          <w:lang w:val="uk-UA" w:eastAsia="ru-RU"/>
        </w:rPr>
        <w:t xml:space="preserve"> </w:t>
      </w:r>
      <w:r w:rsidRPr="00D57B0F">
        <w:rPr>
          <w:rFonts w:ascii="Times New Roman" w:eastAsia="TimesNewRomanPSMT" w:hAnsi="Times New Roman" w:cs="Times New Roman"/>
          <w:sz w:val="28"/>
          <w:szCs w:val="28"/>
          <w:lang w:val="uk-UA" w:eastAsia="ru-RU"/>
        </w:rPr>
        <w:t>[Електронний ресурс]. – Режим доступу :</w:t>
      </w:r>
      <w:r w:rsidRPr="00D57B0F">
        <w:rPr>
          <w:rFonts w:ascii="Times New Roman" w:eastAsia="Times New Roman" w:hAnsi="Times New Roman" w:cs="Times New Roman"/>
          <w:sz w:val="28"/>
          <w:szCs w:val="28"/>
          <w:lang w:val="uk-UA" w:eastAsia="ru-RU"/>
        </w:rPr>
        <w:t xml:space="preserve"> </w:t>
      </w:r>
      <w:hyperlink r:id="rId5" w:history="1">
        <w:r w:rsidRPr="00D57B0F">
          <w:rPr>
            <w:rFonts w:ascii="Times New Roman" w:eastAsia="TimesNewRomanPSMT" w:hAnsi="Times New Roman" w:cs="Times New Roman"/>
            <w:sz w:val="28"/>
            <w:szCs w:val="28"/>
            <w:lang w:val="uk-UA" w:eastAsia="ru-RU"/>
          </w:rPr>
          <w:t>http://zakon2.rada.gov.ua/laws/show/4651-17</w:t>
        </w:r>
      </w:hyperlink>
      <w:r w:rsidRPr="00D57B0F">
        <w:rPr>
          <w:rFonts w:ascii="Times New Roman" w:eastAsia="TimesNewRomanPSMT" w:hAnsi="Times New Roman" w:cs="Times New Roman"/>
          <w:sz w:val="28"/>
          <w:szCs w:val="28"/>
          <w:lang w:val="uk-UA" w:eastAsia="ru-RU"/>
        </w:rPr>
        <w:t>. –</w:t>
      </w:r>
      <w:r w:rsidRPr="00D57B0F">
        <w:rPr>
          <w:rFonts w:ascii="Times New Roman" w:eastAsia="TimesNewRomanPSMT"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Назва з екрану.</w:t>
      </w:r>
    </w:p>
    <w:p w:rsidR="00D57B0F" w:rsidRPr="00D57B0F" w:rsidRDefault="00D57B0F" w:rsidP="00D57B0F">
      <w:pPr>
        <w:numPr>
          <w:ilvl w:val="0"/>
          <w:numId w:val="4"/>
        </w:numPr>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Кримінальний кодекс України від 05.04.2001 р. // Відомості Верховної Ради України (ВВР). – 2001. </w:t>
      </w:r>
      <w:r w:rsidRPr="00D57B0F">
        <w:rPr>
          <w:rFonts w:ascii="Times New Roman" w:eastAsia="TimesNewRomanPSMT" w:hAnsi="Times New Roman" w:cs="Times New Roman"/>
          <w:sz w:val="28"/>
          <w:szCs w:val="28"/>
          <w:lang w:val="uk-UA" w:eastAsia="ru-RU"/>
        </w:rPr>
        <w:t>–</w:t>
      </w:r>
      <w:r w:rsidRPr="00D57B0F">
        <w:rPr>
          <w:rFonts w:ascii="Times New Roman" w:eastAsia="Times New Roman" w:hAnsi="Times New Roman" w:cs="Times New Roman"/>
          <w:sz w:val="28"/>
          <w:szCs w:val="28"/>
          <w:lang w:val="uk-UA" w:eastAsia="ru-RU"/>
        </w:rPr>
        <w:t xml:space="preserve"> № 25-26. </w:t>
      </w:r>
      <w:r w:rsidRPr="00D57B0F">
        <w:rPr>
          <w:rFonts w:ascii="Times New Roman" w:eastAsia="TimesNewRomanPSMT" w:hAnsi="Times New Roman" w:cs="Times New Roman"/>
          <w:sz w:val="28"/>
          <w:szCs w:val="28"/>
          <w:lang w:val="uk-UA" w:eastAsia="ru-RU"/>
        </w:rPr>
        <w:t>–</w:t>
      </w:r>
      <w:r w:rsidRPr="00D57B0F">
        <w:rPr>
          <w:rFonts w:ascii="Times New Roman" w:eastAsia="Times New Roman" w:hAnsi="Times New Roman" w:cs="Times New Roman"/>
          <w:sz w:val="28"/>
          <w:szCs w:val="28"/>
          <w:lang w:val="uk-UA" w:eastAsia="ru-RU"/>
        </w:rPr>
        <w:t xml:space="preserve"> Ст. 131.</w:t>
      </w:r>
    </w:p>
    <w:p w:rsidR="00D57B0F" w:rsidRPr="00D57B0F" w:rsidRDefault="00D57B0F" w:rsidP="00D57B0F">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Всеобщая декларация прав человека 1948 г. [Електронний ресурс]. – Режим доступу : </w:t>
      </w:r>
      <w:hyperlink r:id="rId6" w:history="1">
        <w:r w:rsidRPr="00D57B0F">
          <w:rPr>
            <w:rFonts w:ascii="Times New Roman" w:eastAsia="Times New Roman" w:hAnsi="Times New Roman" w:cs="Times New Roman"/>
            <w:sz w:val="28"/>
            <w:szCs w:val="28"/>
            <w:lang w:val="uk-UA" w:eastAsia="ru-RU"/>
          </w:rPr>
          <w:t>http: // library.khpg.org/files/docs/1359660401.pdf</w:t>
        </w:r>
      </w:hyperlink>
      <w:r w:rsidRPr="00D57B0F">
        <w:rPr>
          <w:rFonts w:ascii="Times New Roman" w:eastAsia="Times New Roman" w:hAnsi="Times New Roman" w:cs="Times New Roman"/>
          <w:sz w:val="28"/>
          <w:szCs w:val="28"/>
          <w:lang w:val="uk-UA" w:eastAsia="ru-RU"/>
        </w:rPr>
        <w:t>. – Назва з екрану.</w:t>
      </w:r>
    </w:p>
    <w:p w:rsidR="00D57B0F" w:rsidRPr="00D57B0F" w:rsidRDefault="00D57B0F" w:rsidP="00D57B0F">
      <w:pPr>
        <w:numPr>
          <w:ilvl w:val="0"/>
          <w:numId w:val="4"/>
        </w:numPr>
        <w:autoSpaceDE w:val="0"/>
        <w:autoSpaceDN w:val="0"/>
        <w:adjustRightInd w:val="0"/>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bCs/>
          <w:sz w:val="28"/>
          <w:szCs w:val="28"/>
          <w:bdr w:val="none" w:sz="0" w:space="0" w:color="auto" w:frame="1"/>
          <w:lang w:val="uk-UA" w:eastAsia="ru-RU"/>
        </w:rPr>
        <w:t>Міжнародний пакт про економічні, соціальні і культурні права р</w:t>
      </w:r>
      <w:r w:rsidRPr="00D57B0F">
        <w:rPr>
          <w:rFonts w:ascii="Times New Roman" w:eastAsia="Times New Roman" w:hAnsi="Times New Roman" w:cs="Times New Roman"/>
          <w:iCs/>
          <w:sz w:val="28"/>
          <w:szCs w:val="28"/>
          <w:bdr w:val="none" w:sz="0" w:space="0" w:color="auto" w:frame="1"/>
          <w:lang w:val="uk-UA" w:eastAsia="ru-RU"/>
        </w:rPr>
        <w:t xml:space="preserve">атифіковано Указом Президії Верховної Ради Української РСР. </w:t>
      </w:r>
      <w:r w:rsidRPr="00D57B0F">
        <w:rPr>
          <w:rFonts w:ascii="Times New Roman" w:eastAsia="TimesNewRomanPSMT" w:hAnsi="Times New Roman" w:cs="Times New Roman"/>
          <w:sz w:val="28"/>
          <w:szCs w:val="28"/>
          <w:lang w:val="uk-UA" w:eastAsia="ru-RU"/>
        </w:rPr>
        <w:t>–</w:t>
      </w:r>
      <w:r w:rsidRPr="00D57B0F">
        <w:rPr>
          <w:rFonts w:ascii="Times New Roman" w:eastAsia="Times New Roman" w:hAnsi="Times New Roman" w:cs="Times New Roman"/>
          <w:iCs/>
          <w:sz w:val="28"/>
          <w:szCs w:val="28"/>
          <w:bdr w:val="none" w:sz="0" w:space="0" w:color="auto" w:frame="1"/>
          <w:lang w:val="uk-UA" w:eastAsia="ru-RU"/>
        </w:rPr>
        <w:t xml:space="preserve"> № 2148-VIII від 19.10.73 </w:t>
      </w:r>
      <w:r w:rsidRPr="00D57B0F">
        <w:rPr>
          <w:rFonts w:ascii="Times New Roman" w:eastAsia="Times New Roman" w:hAnsi="Times New Roman" w:cs="Times New Roman"/>
          <w:iCs/>
          <w:sz w:val="28"/>
          <w:szCs w:val="28"/>
          <w:bdr w:val="none" w:sz="0" w:space="0" w:color="auto" w:frame="1"/>
          <w:lang w:eastAsia="ru-RU"/>
        </w:rPr>
        <w:t>[</w:t>
      </w:r>
      <w:r w:rsidRPr="00D57B0F">
        <w:rPr>
          <w:rFonts w:ascii="Times New Roman" w:eastAsia="Times New Roman" w:hAnsi="Times New Roman" w:cs="Times New Roman"/>
          <w:iCs/>
          <w:sz w:val="28"/>
          <w:szCs w:val="28"/>
          <w:bdr w:val="none" w:sz="0" w:space="0" w:color="auto" w:frame="1"/>
          <w:lang w:val="uk-UA" w:eastAsia="ru-RU"/>
        </w:rPr>
        <w:t>Електронний ресурс</w:t>
      </w:r>
      <w:r w:rsidRPr="00D57B0F">
        <w:rPr>
          <w:rFonts w:ascii="Times New Roman" w:eastAsia="Times New Roman" w:hAnsi="Times New Roman" w:cs="Times New Roman"/>
          <w:iCs/>
          <w:sz w:val="28"/>
          <w:szCs w:val="28"/>
          <w:bdr w:val="none" w:sz="0" w:space="0" w:color="auto" w:frame="1"/>
          <w:lang w:eastAsia="ru-RU"/>
        </w:rPr>
        <w:t>]</w:t>
      </w:r>
      <w:r w:rsidRPr="00D57B0F">
        <w:rPr>
          <w:rFonts w:ascii="Times New Roman" w:eastAsia="Times New Roman" w:hAnsi="Times New Roman" w:cs="Times New Roman"/>
          <w:iCs/>
          <w:sz w:val="28"/>
          <w:szCs w:val="28"/>
          <w:bdr w:val="none" w:sz="0" w:space="0" w:color="auto" w:frame="1"/>
          <w:lang w:val="uk-UA" w:eastAsia="ru-RU"/>
        </w:rPr>
        <w:t>. – Режим доступу: http://zakon3.rada.gov.ua/laws/show/995_042. – Назва з екрану.</w:t>
      </w:r>
    </w:p>
    <w:p w:rsidR="00D57B0F" w:rsidRPr="00D57B0F" w:rsidRDefault="00D57B0F" w:rsidP="00D57B0F">
      <w:pPr>
        <w:spacing w:after="0" w:line="360" w:lineRule="auto"/>
        <w:jc w:val="center"/>
        <w:rPr>
          <w:rFonts w:ascii="Times New Roman" w:eastAsia="Times New Roman" w:hAnsi="Times New Roman" w:cs="Times New Roman"/>
          <w:sz w:val="28"/>
          <w:szCs w:val="28"/>
          <w:lang w:val="uk-UA" w:eastAsia="ru-RU"/>
        </w:rPr>
      </w:pPr>
    </w:p>
    <w:p w:rsidR="00D57B0F" w:rsidRPr="00D57B0F" w:rsidRDefault="00D57B0F" w:rsidP="00D57B0F">
      <w:pPr>
        <w:spacing w:after="0" w:line="360" w:lineRule="auto"/>
        <w:ind w:firstLine="709"/>
        <w:jc w:val="both"/>
        <w:rPr>
          <w:rFonts w:ascii="Times New Roman" w:eastAsia="Times New Roman" w:hAnsi="Times New Roman" w:cs="Times New Roman"/>
          <w:b/>
          <w:sz w:val="28"/>
          <w:szCs w:val="28"/>
          <w:lang w:val="uk-UA" w:eastAsia="ru-RU"/>
        </w:rPr>
      </w:pPr>
      <w:r w:rsidRPr="00D57B0F">
        <w:rPr>
          <w:rFonts w:ascii="Times New Roman" w:eastAsia="Times New Roman" w:hAnsi="Times New Roman" w:cs="Times New Roman"/>
          <w:b/>
          <w:sz w:val="28"/>
          <w:szCs w:val="28"/>
          <w:lang w:val="uk-UA" w:eastAsia="ru-RU"/>
        </w:rPr>
        <w:t xml:space="preserve">Спеціальна література: </w:t>
      </w:r>
    </w:p>
    <w:p w:rsidR="00D57B0F" w:rsidRPr="00D57B0F" w:rsidRDefault="00D57B0F" w:rsidP="00D57B0F">
      <w:pPr>
        <w:spacing w:after="0" w:line="360" w:lineRule="auto"/>
        <w:ind w:firstLine="709"/>
        <w:jc w:val="both"/>
        <w:rPr>
          <w:rFonts w:ascii="Times New Roman" w:eastAsia="Times New Roman" w:hAnsi="Times New Roman" w:cs="Times New Roman"/>
          <w:b/>
          <w:sz w:val="28"/>
          <w:szCs w:val="28"/>
          <w:lang w:val="uk-UA" w:eastAsia="ru-RU"/>
        </w:rPr>
      </w:pP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en-US" w:eastAsia="ru-RU"/>
        </w:rPr>
        <w:t xml:space="preserve">Burbidge, George Wheelock. A Digest of the Criminal Law of Canada (Crimes and Punishments). – Toronto: Carswell &amp; Co., 1890. – lxii , 588 </w:t>
      </w:r>
      <w:r w:rsidRPr="00D57B0F">
        <w:rPr>
          <w:rFonts w:ascii="Times New Roman" w:eastAsia="Times New Roman" w:hAnsi="Times New Roman" w:cs="Times New Roman"/>
          <w:sz w:val="28"/>
          <w:szCs w:val="28"/>
          <w:lang w:eastAsia="ru-RU"/>
        </w:rPr>
        <w:t>р</w:t>
      </w:r>
      <w:r w:rsidRPr="00D57B0F">
        <w:rPr>
          <w:rFonts w:ascii="Times New Roman" w:eastAsia="Times New Roman" w:hAnsi="Times New Roman" w:cs="Times New Roman"/>
          <w:sz w:val="28"/>
          <w:szCs w:val="28"/>
          <w:lang w:val="en-US" w:eastAsia="ru-RU"/>
        </w:rPr>
        <w:t>.</w:t>
      </w:r>
      <w:r w:rsidRPr="00D57B0F">
        <w:rPr>
          <w:rFonts w:ascii="Times New Roman" w:eastAsia="Times New Roman" w:hAnsi="Times New Roman" w:cs="Times New Roman"/>
          <w:sz w:val="28"/>
          <w:szCs w:val="28"/>
          <w:lang w:val="uk-UA" w:eastAsia="ru-RU"/>
        </w:rPr>
        <w:t xml:space="preserve">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lastRenderedPageBreak/>
        <w:t xml:space="preserve">Consolidated Statutes of Canada [Електронний ресурс]. – Режим доступу : www. nlk - bnk. ca /caninfo 2/ еро 3. htm # 340. – Назва з екрану.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en-US" w:eastAsia="ru-RU"/>
        </w:rPr>
        <w:t>Parker, Graham. The Origins of the Criminal Code // Essays in the History of Canadian Law. Edited by David H. Flaherty. – Toronto: University of Toronto Press for the Osgoode Society, 1981. – Volume 1. – xvi, 428 p.</w:t>
      </w:r>
      <w:r w:rsidRPr="00D57B0F">
        <w:rPr>
          <w:rFonts w:ascii="Times New Roman" w:eastAsia="Times New Roman" w:hAnsi="Times New Roman" w:cs="Times New Roman"/>
          <w:sz w:val="28"/>
          <w:szCs w:val="28"/>
          <w:lang w:val="uk-UA" w:eastAsia="ru-RU"/>
        </w:rPr>
        <w:t xml:space="preserve">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Pocket criminal code. Incorporating R.S.C. 1985 and subseguent amendments. - Carswell. 1998. - S.I 101</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en-US" w:eastAsia="ru-RU"/>
        </w:rPr>
        <w:t>The Criminal Code of the Dominion of Canada, as amended in 1893; with commentaries, annotations, precedents of indictments, etc. // Taschereau, Henri Elzéar, One of the Judges of the Supretne Court of Canada. – Toronto: The Carswell &amp; Co (Ltd.) Law</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en-US" w:eastAsia="ru-RU"/>
        </w:rPr>
        <w:t>Publishers</w:t>
      </w:r>
      <w:r w:rsidRPr="00D57B0F">
        <w:rPr>
          <w:rFonts w:ascii="Times New Roman" w:eastAsia="Times New Roman" w:hAnsi="Times New Roman" w:cs="Times New Roman"/>
          <w:sz w:val="28"/>
          <w:szCs w:val="28"/>
          <w:lang w:eastAsia="ru-RU"/>
        </w:rPr>
        <w:t xml:space="preserve">, 1893. – 1801 </w:t>
      </w:r>
      <w:r w:rsidRPr="00D57B0F">
        <w:rPr>
          <w:rFonts w:ascii="Times New Roman" w:eastAsia="Times New Roman" w:hAnsi="Times New Roman" w:cs="Times New Roman"/>
          <w:sz w:val="28"/>
          <w:szCs w:val="28"/>
          <w:lang w:val="en-US" w:eastAsia="ru-RU"/>
        </w:rPr>
        <w:t>pp</w:t>
      </w:r>
      <w:r w:rsidRPr="00D57B0F">
        <w:rPr>
          <w:rFonts w:ascii="Times New Roman" w:eastAsia="Times New Roman" w:hAnsi="Times New Roman" w:cs="Times New Roman"/>
          <w:sz w:val="28"/>
          <w:szCs w:val="28"/>
          <w:lang w:eastAsia="ru-RU"/>
        </w:rPr>
        <w:t>.</w:t>
      </w:r>
      <w:r w:rsidRPr="00D57B0F">
        <w:rPr>
          <w:rFonts w:ascii="Times New Roman" w:eastAsia="Times New Roman" w:hAnsi="Times New Roman" w:cs="Times New Roman"/>
          <w:sz w:val="28"/>
          <w:szCs w:val="28"/>
          <w:lang w:val="uk-UA" w:eastAsia="ru-RU"/>
        </w:rPr>
        <w:t xml:space="preserve">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shd w:val="clear" w:color="auto" w:fill="FFFFFF"/>
          <w:lang w:eastAsia="ru-RU"/>
        </w:rPr>
      </w:pPr>
      <w:r w:rsidRPr="00D57B0F">
        <w:rPr>
          <w:rFonts w:ascii="Times New Roman" w:eastAsia="Times New Roman" w:hAnsi="Times New Roman" w:cs="Times New Roman"/>
          <w:sz w:val="28"/>
          <w:szCs w:val="28"/>
          <w:shd w:val="clear" w:color="auto" w:fill="FFFFFF"/>
          <w:lang w:eastAsia="ru-RU"/>
        </w:rPr>
        <w:t>Алексеев С. С. Теория государства и права : у</w:t>
      </w:r>
      <w:r w:rsidRPr="00D57B0F">
        <w:rPr>
          <w:rFonts w:ascii="Times New Roman" w:eastAsia="Times New Roman" w:hAnsi="Times New Roman" w:cs="Times New Roman"/>
          <w:color w:val="000000"/>
          <w:sz w:val="28"/>
          <w:szCs w:val="28"/>
          <w:shd w:val="clear" w:color="auto" w:fill="FFFFFF"/>
          <w:lang w:eastAsia="ru-RU"/>
        </w:rPr>
        <w:t>чебник [для юридических вузов и факультетов]. - 3-е издание. – М. : НОРМА, 2005. - 458 с.</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D57B0F">
        <w:rPr>
          <w:rFonts w:ascii="Times New Roman" w:eastAsia="Times New Roman" w:hAnsi="Times New Roman" w:cs="Times New Roman"/>
          <w:color w:val="000000"/>
          <w:sz w:val="28"/>
          <w:szCs w:val="28"/>
          <w:lang w:val="uk-UA" w:eastAsia="ru-RU"/>
        </w:rPr>
        <w:t>Английская судебная система</w:t>
      </w:r>
      <w:r w:rsidRPr="00D57B0F">
        <w:rPr>
          <w:rFonts w:ascii="Times New Roman" w:eastAsia="Times New Roman" w:hAnsi="Times New Roman" w:cs="Times New Roman"/>
          <w:color w:val="000000"/>
          <w:sz w:val="28"/>
          <w:szCs w:val="28"/>
          <w:lang w:eastAsia="ru-RU"/>
        </w:rPr>
        <w:t xml:space="preserve"> </w:t>
      </w:r>
      <w:r w:rsidRPr="00D57B0F">
        <w:rPr>
          <w:rFonts w:ascii="Times New Roman" w:eastAsia="Times New Roman" w:hAnsi="Times New Roman" w:cs="Times New Roman"/>
          <w:color w:val="000000"/>
          <w:sz w:val="28"/>
          <w:szCs w:val="28"/>
          <w:lang w:val="uk-UA" w:eastAsia="ru-RU"/>
        </w:rPr>
        <w:t>: учебник / Перевод с английского И.</w:t>
      </w:r>
      <w:r w:rsidRPr="00D57B0F">
        <w:rPr>
          <w:rFonts w:ascii="Times New Roman" w:eastAsia="Times New Roman" w:hAnsi="Times New Roman" w:cs="Times New Roman"/>
          <w:color w:val="000000"/>
          <w:sz w:val="28"/>
          <w:szCs w:val="28"/>
          <w:lang w:eastAsia="ru-RU"/>
        </w:rPr>
        <w:t xml:space="preserve"> </w:t>
      </w:r>
      <w:r w:rsidRPr="00D57B0F">
        <w:rPr>
          <w:rFonts w:ascii="Times New Roman" w:eastAsia="Times New Roman" w:hAnsi="Times New Roman" w:cs="Times New Roman"/>
          <w:color w:val="000000"/>
          <w:sz w:val="28"/>
          <w:szCs w:val="28"/>
          <w:lang w:val="uk-UA" w:eastAsia="ru-RU"/>
        </w:rPr>
        <w:t xml:space="preserve">И. Иванова. - М. : Юристь, 2004. - 309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Апарова Т. В. Суды и судебный процесс Великобритании. Англия, Уэльс, Шотландия</w:t>
      </w:r>
      <w:r w:rsidRPr="00D57B0F">
        <w:rPr>
          <w:rFonts w:ascii="Times New Roman" w:eastAsia="Times New Roman" w:hAnsi="Times New Roman" w:cs="Times New Roman"/>
          <w:sz w:val="28"/>
          <w:szCs w:val="28"/>
          <w:lang w:eastAsia="ru-RU"/>
        </w:rPr>
        <w:t xml:space="preserve"> / Т. В. Апарова</w:t>
      </w:r>
      <w:r w:rsidRPr="00D57B0F">
        <w:rPr>
          <w:rFonts w:ascii="Times New Roman" w:eastAsia="Times New Roman" w:hAnsi="Times New Roman" w:cs="Times New Roman"/>
          <w:sz w:val="28"/>
          <w:szCs w:val="28"/>
          <w:lang w:val="uk-UA" w:eastAsia="ru-RU"/>
        </w:rPr>
        <w:t xml:space="preserve">. - М. : Издательство </w:t>
      </w:r>
      <w:r w:rsidRPr="00D57B0F">
        <w:rPr>
          <w:rFonts w:ascii="Times New Roman" w:eastAsia="Times New Roman" w:hAnsi="Times New Roman" w:cs="Times New Roman"/>
          <w:sz w:val="28"/>
          <w:szCs w:val="28"/>
          <w:lang w:eastAsia="ru-RU"/>
        </w:rPr>
        <w:t>«</w:t>
      </w:r>
      <w:r w:rsidRPr="00D57B0F">
        <w:rPr>
          <w:rFonts w:ascii="Times New Roman" w:eastAsia="Times New Roman" w:hAnsi="Times New Roman" w:cs="Times New Roman"/>
          <w:sz w:val="28"/>
          <w:szCs w:val="28"/>
          <w:lang w:val="uk-UA" w:eastAsia="ru-RU"/>
        </w:rPr>
        <w:t>Триада, Лтд</w:t>
      </w:r>
      <w:r w:rsidRPr="00D57B0F">
        <w:rPr>
          <w:rFonts w:ascii="Times New Roman" w:eastAsia="Times New Roman" w:hAnsi="Times New Roman" w:cs="Times New Roman"/>
          <w:sz w:val="28"/>
          <w:szCs w:val="28"/>
          <w:lang w:eastAsia="ru-RU"/>
        </w:rPr>
        <w:t>»</w:t>
      </w:r>
      <w:r w:rsidRPr="00D57B0F">
        <w:rPr>
          <w:rFonts w:ascii="Times New Roman" w:eastAsia="Times New Roman" w:hAnsi="Times New Roman" w:cs="Times New Roman"/>
          <w:sz w:val="28"/>
          <w:szCs w:val="28"/>
          <w:lang w:val="uk-UA" w:eastAsia="ru-RU"/>
        </w:rPr>
        <w:t xml:space="preserve">, 1996. </w:t>
      </w:r>
      <w:r w:rsidRPr="00D57B0F">
        <w:rPr>
          <w:rFonts w:ascii="Times New Roman" w:eastAsia="Times New Roman" w:hAnsi="Times New Roman" w:cs="Times New Roman"/>
          <w:sz w:val="28"/>
          <w:szCs w:val="28"/>
          <w:lang w:eastAsia="ru-RU"/>
        </w:rPr>
        <w:t>-</w:t>
      </w:r>
      <w:r w:rsidRPr="00D57B0F">
        <w:rPr>
          <w:rFonts w:ascii="Times New Roman" w:eastAsia="Times New Roman" w:hAnsi="Times New Roman" w:cs="Times New Roman"/>
          <w:sz w:val="28"/>
          <w:szCs w:val="28"/>
          <w:lang w:val="uk-UA" w:eastAsia="ru-RU"/>
        </w:rPr>
        <w:t xml:space="preserve"> 157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color w:val="000000"/>
          <w:sz w:val="28"/>
          <w:szCs w:val="28"/>
          <w:shd w:val="clear" w:color="auto" w:fill="FFFFFF"/>
          <w:lang w:val="uk-UA" w:eastAsia="ru-RU"/>
        </w:rPr>
      </w:pP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color w:val="000000"/>
          <w:sz w:val="28"/>
          <w:szCs w:val="28"/>
          <w:shd w:val="clear" w:color="auto" w:fill="FFFFFF"/>
          <w:lang w:val="uk-UA" w:eastAsia="ru-RU"/>
        </w:rPr>
        <w:t xml:space="preserve">Барабаш Б. Судова система штатів у США та її функціонування </w:t>
      </w:r>
      <w:r w:rsidRPr="00D57B0F">
        <w:rPr>
          <w:rFonts w:ascii="Times New Roman" w:eastAsia="Times New Roman" w:hAnsi="Times New Roman" w:cs="Times New Roman"/>
          <w:color w:val="000000"/>
          <w:sz w:val="28"/>
          <w:szCs w:val="28"/>
          <w:shd w:val="clear" w:color="auto" w:fill="FFFFFF"/>
          <w:lang w:eastAsia="ru-RU"/>
        </w:rPr>
        <w:t xml:space="preserve">/ Б. Барабаш </w:t>
      </w:r>
      <w:r w:rsidRPr="00D57B0F">
        <w:rPr>
          <w:rFonts w:ascii="Times New Roman" w:eastAsia="Times New Roman" w:hAnsi="Times New Roman" w:cs="Times New Roman"/>
          <w:color w:val="000000"/>
          <w:sz w:val="28"/>
          <w:szCs w:val="28"/>
          <w:shd w:val="clear" w:color="auto" w:fill="FFFFFF"/>
          <w:lang w:val="uk-UA" w:eastAsia="ru-RU"/>
        </w:rPr>
        <w:t xml:space="preserve">// Право України. - 2001. - №8. - С.117-120.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color w:val="000000"/>
          <w:sz w:val="28"/>
          <w:szCs w:val="28"/>
          <w:shd w:val="clear" w:color="auto" w:fill="FFFFFF"/>
          <w:lang w:val="uk-UA" w:eastAsia="ru-RU"/>
        </w:rPr>
        <w:t xml:space="preserve"> </w:t>
      </w:r>
      <w:r w:rsidRPr="00D57B0F">
        <w:rPr>
          <w:rFonts w:ascii="Times New Roman" w:eastAsia="Times New Roman" w:hAnsi="Times New Roman" w:cs="Times New Roman"/>
          <w:sz w:val="28"/>
          <w:szCs w:val="28"/>
          <w:lang w:val="uk-UA" w:eastAsia="ru-RU"/>
        </w:rPr>
        <w:t xml:space="preserve">Бахин С. В. Сотрудничество государств по сближению национальных правовых систем: </w:t>
      </w:r>
      <w:r w:rsidRPr="00D57B0F">
        <w:rPr>
          <w:rFonts w:ascii="Times New Roman" w:eastAsia="Times New Roman" w:hAnsi="Times New Roman" w:cs="Times New Roman"/>
          <w:sz w:val="28"/>
          <w:szCs w:val="28"/>
          <w:lang w:eastAsia="ru-RU"/>
        </w:rPr>
        <w:t>у</w:t>
      </w:r>
      <w:r w:rsidRPr="00D57B0F">
        <w:rPr>
          <w:rFonts w:ascii="Times New Roman" w:eastAsia="Times New Roman" w:hAnsi="Times New Roman" w:cs="Times New Roman"/>
          <w:sz w:val="28"/>
          <w:szCs w:val="28"/>
          <w:lang w:val="uk-UA" w:eastAsia="ru-RU"/>
        </w:rPr>
        <w:t>нификация и гармонизация права</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авто</w:t>
      </w:r>
      <w:r w:rsidRPr="00D57B0F">
        <w:rPr>
          <w:rFonts w:ascii="Times New Roman" w:eastAsia="Times New Roman" w:hAnsi="Times New Roman" w:cs="Times New Roman"/>
          <w:sz w:val="28"/>
          <w:szCs w:val="28"/>
          <w:lang w:eastAsia="ru-RU"/>
        </w:rPr>
        <w:t xml:space="preserve">р. дис. … </w:t>
      </w:r>
      <w:r w:rsidRPr="00D57B0F">
        <w:rPr>
          <w:rFonts w:ascii="Times New Roman" w:eastAsia="Times New Roman" w:hAnsi="Times New Roman" w:cs="Times New Roman"/>
          <w:sz w:val="28"/>
          <w:szCs w:val="28"/>
          <w:lang w:val="uk-UA" w:eastAsia="ru-RU"/>
        </w:rPr>
        <w:t xml:space="preserve">докт. </w:t>
      </w:r>
      <w:r w:rsidRPr="00D57B0F">
        <w:rPr>
          <w:rFonts w:ascii="Times New Roman" w:eastAsia="Times New Roman" w:hAnsi="Times New Roman" w:cs="Times New Roman"/>
          <w:sz w:val="28"/>
          <w:szCs w:val="28"/>
          <w:lang w:eastAsia="ru-RU"/>
        </w:rPr>
        <w:t>юрид. н</w:t>
      </w:r>
      <w:r w:rsidRPr="00D57B0F">
        <w:rPr>
          <w:rFonts w:ascii="Times New Roman" w:eastAsia="Times New Roman" w:hAnsi="Times New Roman" w:cs="Times New Roman"/>
          <w:sz w:val="28"/>
          <w:szCs w:val="28"/>
          <w:lang w:val="uk-UA" w:eastAsia="ru-RU"/>
        </w:rPr>
        <w:t>аук</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спец. 12.00.10</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 С. В. Бахин. – СПб, 2003. – 46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hyperlink r:id="rId7" w:history="1">
        <w:r w:rsidRPr="00D57B0F">
          <w:rPr>
            <w:rFonts w:ascii="Times New Roman" w:eastAsia="Times New Roman" w:hAnsi="Times New Roman" w:cs="Times New Roman"/>
            <w:sz w:val="28"/>
            <w:szCs w:val="28"/>
            <w:lang w:val="uk-UA" w:eastAsia="ru-RU"/>
          </w:rPr>
          <w:t>Бернам Уильям Правовая система США</w:t>
        </w:r>
      </w:hyperlink>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u w:val="single"/>
          <w:lang w:eastAsia="ru-RU"/>
        </w:rPr>
        <w:t xml:space="preserve"> </w:t>
      </w:r>
      <w:r w:rsidRPr="00D57B0F">
        <w:rPr>
          <w:rFonts w:ascii="Times New Roman" w:eastAsia="Times New Roman" w:hAnsi="Times New Roman" w:cs="Times New Roman"/>
          <w:sz w:val="28"/>
          <w:szCs w:val="28"/>
          <w:lang w:eastAsia="ru-RU"/>
        </w:rPr>
        <w:t>Бернам Уильям</w:t>
      </w:r>
      <w:r w:rsidRPr="00D57B0F">
        <w:rPr>
          <w:rFonts w:ascii="Times New Roman" w:eastAsia="Times New Roman" w:hAnsi="Times New Roman" w:cs="Times New Roman"/>
          <w:sz w:val="28"/>
          <w:szCs w:val="28"/>
          <w:lang w:val="uk-UA" w:eastAsia="ru-RU"/>
        </w:rPr>
        <w:t xml:space="preserve">. - М. : Новая юстиция, 2006. - 1216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Буржуазная юстиция. Состояние и перспективы развития</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sz w:val="28"/>
          <w:szCs w:val="28"/>
          <w:lang w:eastAsia="ru-RU"/>
        </w:rPr>
        <w:t>у</w:t>
      </w:r>
      <w:r w:rsidRPr="00D57B0F">
        <w:rPr>
          <w:rFonts w:ascii="Times New Roman" w:eastAsia="Times New Roman" w:hAnsi="Times New Roman" w:cs="Times New Roman"/>
          <w:sz w:val="28"/>
          <w:szCs w:val="28"/>
          <w:lang w:val="uk-UA" w:eastAsia="ru-RU"/>
        </w:rPr>
        <w:t>чебное пособие / С.</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В. Боботов. - М.</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Инфра, 1997. - 244 с.</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Верховенство права</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sz w:val="28"/>
          <w:szCs w:val="28"/>
          <w:lang w:eastAsia="ru-RU"/>
        </w:rPr>
        <w:t>с</w:t>
      </w:r>
      <w:r w:rsidRPr="00D57B0F">
        <w:rPr>
          <w:rFonts w:ascii="Times New Roman" w:eastAsia="Times New Roman" w:hAnsi="Times New Roman" w:cs="Times New Roman"/>
          <w:sz w:val="28"/>
          <w:szCs w:val="28"/>
          <w:lang w:val="uk-UA" w:eastAsia="ru-RU"/>
        </w:rPr>
        <w:t>борник / К. Ф. Гуценко. - М.</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Зерцало, 1999. - 210 с.</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lastRenderedPageBreak/>
        <w:t>Волеводз А.</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Г. Правовое регулирование новых направлений международного сотрудничества в сфере уголовного процесса / А.</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Г. Волеводз. – М.</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 Юрлитинформ, 2002. – 528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Глобализация и развитие законодательства: Очерки / Отв. ред. Ю.</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А. Тихомиров, А.</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С.</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Пиголкин. – М.</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 Изд. дом «Городец», 2004. – 464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r w:rsidRPr="00D57B0F">
        <w:rPr>
          <w:rFonts w:ascii="Times New Roman" w:eastAsia="Times New Roman" w:hAnsi="Times New Roman" w:cs="Times New Roman"/>
          <w:sz w:val="28"/>
          <w:szCs w:val="28"/>
          <w:lang w:val="uk-UA" w:eastAsia="ru-RU"/>
        </w:rPr>
        <w:t>Давид Р. Основные правов</w:t>
      </w:r>
      <w:r w:rsidRPr="00D57B0F">
        <w:rPr>
          <w:rFonts w:ascii="Times New Roman" w:eastAsia="Times New Roman" w:hAnsi="Times New Roman" w:cs="Times New Roman"/>
          <w:sz w:val="28"/>
          <w:szCs w:val="28"/>
          <w:lang w:eastAsia="ru-RU"/>
        </w:rPr>
        <w:t xml:space="preserve">ые системы современности / Р. Давид. – М., 1988. – 560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Золотых В. В. Проверка допустимости доказательств в уголовном процессе / В. В. Золотых. – Ростов-на-Дону : Феникс, 1999. – 288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bCs/>
          <w:color w:val="000000" w:themeColor="text1"/>
          <w:sz w:val="28"/>
          <w:szCs w:val="28"/>
          <w:lang w:val="uk-UA" w:eastAsia="ru-RU"/>
        </w:rPr>
      </w:pPr>
      <w:r w:rsidRPr="00D57B0F">
        <w:rPr>
          <w:rFonts w:ascii="Times New Roman" w:eastAsia="Times New Roman" w:hAnsi="Times New Roman" w:cs="Times New Roman"/>
          <w:bCs/>
          <w:color w:val="000000" w:themeColor="text1"/>
          <w:sz w:val="28"/>
          <w:szCs w:val="28"/>
          <w:lang w:val="uk-UA" w:eastAsia="ru-RU"/>
        </w:rPr>
        <w:t>Источники и принципы права Австралии</w:t>
      </w:r>
      <w:r w:rsidRPr="00D57B0F">
        <w:rPr>
          <w:rFonts w:ascii="Times New Roman" w:eastAsia="Times New Roman" w:hAnsi="Times New Roman" w:cs="Times New Roman"/>
          <w:bCs/>
          <w:color w:val="000000" w:themeColor="text1"/>
          <w:sz w:val="28"/>
          <w:szCs w:val="28"/>
          <w:lang w:eastAsia="ru-RU"/>
        </w:rPr>
        <w:t xml:space="preserve"> [</w:t>
      </w:r>
      <w:r w:rsidRPr="00D57B0F">
        <w:rPr>
          <w:rFonts w:ascii="Times New Roman" w:eastAsia="Times New Roman" w:hAnsi="Times New Roman" w:cs="Times New Roman"/>
          <w:bCs/>
          <w:color w:val="000000" w:themeColor="text1"/>
          <w:sz w:val="28"/>
          <w:szCs w:val="28"/>
          <w:lang w:val="uk-UA" w:eastAsia="ru-RU"/>
        </w:rPr>
        <w:t>Електронний ресурс</w:t>
      </w:r>
      <w:r w:rsidRPr="00D57B0F">
        <w:rPr>
          <w:rFonts w:ascii="Times New Roman" w:eastAsia="Times New Roman" w:hAnsi="Times New Roman" w:cs="Times New Roman"/>
          <w:bCs/>
          <w:color w:val="000000" w:themeColor="text1"/>
          <w:sz w:val="28"/>
          <w:szCs w:val="28"/>
          <w:lang w:eastAsia="ru-RU"/>
        </w:rPr>
        <w:t>]</w:t>
      </w:r>
      <w:r w:rsidRPr="00D57B0F">
        <w:rPr>
          <w:rFonts w:ascii="Times New Roman" w:eastAsia="Times New Roman" w:hAnsi="Times New Roman" w:cs="Times New Roman"/>
          <w:bCs/>
          <w:color w:val="000000" w:themeColor="text1"/>
          <w:sz w:val="28"/>
          <w:szCs w:val="28"/>
          <w:lang w:val="uk-UA" w:eastAsia="ru-RU"/>
        </w:rPr>
        <w:t xml:space="preserve">. – Режим доступу: </w:t>
      </w:r>
      <w:hyperlink r:id="rId8" w:history="1">
        <w:r w:rsidRPr="00D57B0F">
          <w:rPr>
            <w:rFonts w:ascii="Times New Roman" w:eastAsia="Times New Roman" w:hAnsi="Times New Roman" w:cs="Times New Roman"/>
            <w:bCs/>
            <w:color w:val="000000" w:themeColor="text1"/>
            <w:sz w:val="28"/>
            <w:szCs w:val="28"/>
            <w:lang w:val="uk-UA" w:eastAsia="ru-RU"/>
          </w:rPr>
          <w:t>http://xn--80aaivjfyj3e.com/pravo-zarubejnyih-semeynoe/istochniki-printsipyi-prava-73263.html</w:t>
        </w:r>
      </w:hyperlink>
      <w:r w:rsidRPr="00D57B0F">
        <w:rPr>
          <w:rFonts w:ascii="Times New Roman" w:eastAsia="Times New Roman" w:hAnsi="Times New Roman" w:cs="Times New Roman"/>
          <w:bCs/>
          <w:color w:val="000000" w:themeColor="text1"/>
          <w:sz w:val="28"/>
          <w:szCs w:val="28"/>
          <w:lang w:val="uk-UA" w:eastAsia="ru-RU"/>
        </w:rPr>
        <w:t xml:space="preserve"> . – Назва з екрану.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r w:rsidRPr="00D57B0F">
        <w:rPr>
          <w:rFonts w:ascii="Times New Roman" w:eastAsia="Times New Roman" w:hAnsi="Times New Roman" w:cs="Times New Roman"/>
          <w:sz w:val="28"/>
          <w:szCs w:val="28"/>
          <w:lang w:eastAsia="ru-RU"/>
        </w:rPr>
        <w:t>История государства и права зарубежных стран : учебник [для студентов вузов] ; под ред. К. И. Батыра. – 4-ое изд., перераб. и доп. – М. : Проспект, 2005. – 496 с.</w:t>
      </w:r>
    </w:p>
    <w:p w:rsidR="00D57B0F" w:rsidRPr="00D57B0F" w:rsidRDefault="00D57B0F" w:rsidP="00D57B0F">
      <w:pPr>
        <w:numPr>
          <w:ilvl w:val="0"/>
          <w:numId w:val="4"/>
        </w:num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D57B0F">
        <w:rPr>
          <w:rFonts w:ascii="Times New Roman" w:eastAsia="Times New Roman" w:hAnsi="Times New Roman" w:cs="Times New Roman"/>
          <w:b/>
          <w:sz w:val="28"/>
          <w:szCs w:val="28"/>
          <w:lang w:eastAsia="ru-RU"/>
        </w:rPr>
        <w:t xml:space="preserve"> </w:t>
      </w:r>
      <w:r w:rsidRPr="00D57B0F">
        <w:rPr>
          <w:rFonts w:ascii="Times New Roman" w:eastAsia="Times New Roman" w:hAnsi="Times New Roman" w:cs="Times New Roman"/>
          <w:sz w:val="28"/>
          <w:szCs w:val="28"/>
          <w:lang w:eastAsia="ru-RU"/>
        </w:rPr>
        <w:t>Кримінальний процес України : навч</w:t>
      </w:r>
      <w:r w:rsidRPr="00D57B0F">
        <w:rPr>
          <w:rFonts w:ascii="Times New Roman" w:eastAsia="Times New Roman" w:hAnsi="Times New Roman" w:cs="Times New Roman"/>
          <w:sz w:val="28"/>
          <w:szCs w:val="28"/>
          <w:lang w:val="uk-UA" w:eastAsia="ru-RU"/>
        </w:rPr>
        <w:t xml:space="preserve">альний </w:t>
      </w:r>
      <w:r w:rsidRPr="00D57B0F">
        <w:rPr>
          <w:rFonts w:ascii="Times New Roman" w:eastAsia="Times New Roman" w:hAnsi="Times New Roman" w:cs="Times New Roman"/>
          <w:sz w:val="28"/>
          <w:szCs w:val="28"/>
          <w:lang w:eastAsia="ru-RU"/>
        </w:rPr>
        <w:t>посіб</w:t>
      </w:r>
      <w:r w:rsidRPr="00D57B0F">
        <w:rPr>
          <w:rFonts w:ascii="Times New Roman" w:eastAsia="Times New Roman" w:hAnsi="Times New Roman" w:cs="Times New Roman"/>
          <w:sz w:val="28"/>
          <w:szCs w:val="28"/>
          <w:lang w:val="uk-UA" w:eastAsia="ru-RU"/>
        </w:rPr>
        <w:t xml:space="preserve">ник </w:t>
      </w:r>
      <w:r w:rsidRPr="00D57B0F">
        <w:rPr>
          <w:rFonts w:ascii="Times New Roman" w:eastAsia="Times New Roman" w:hAnsi="Times New Roman" w:cs="Times New Roman"/>
          <w:sz w:val="28"/>
          <w:szCs w:val="28"/>
          <w:lang w:eastAsia="ru-RU"/>
        </w:rPr>
        <w:t>/</w:t>
      </w: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sz w:val="28"/>
          <w:szCs w:val="28"/>
          <w:lang w:eastAsia="ru-RU"/>
        </w:rPr>
        <w:t>І. В. Басиста, В. І.</w:t>
      </w: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sz w:val="28"/>
          <w:szCs w:val="28"/>
          <w:lang w:eastAsia="ru-RU"/>
        </w:rPr>
        <w:t>Галаган, Ж. В. Удовенко</w:t>
      </w: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sz w:val="28"/>
          <w:szCs w:val="28"/>
          <w:lang w:eastAsia="ru-RU"/>
        </w:rPr>
        <w:t>– К. : Центр учбової літератури, 2010. – 458 с.</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Кримінальний процесуальний кодекс України. Науково-практичний коментар / В. Г. Гончаренко, В. Т. Нор, В. І. Бояров, С. В. Гончаренко [і ін.] ; за заг. ред. В. Г. Гончаренко, В. Т. Нора, М. Є. Шумило. – К. : Юстініан, 2012. – 1224 с. </w:t>
      </w:r>
    </w:p>
    <w:p w:rsidR="00D57B0F" w:rsidRPr="00D57B0F" w:rsidRDefault="00D57B0F" w:rsidP="00D57B0F">
      <w:pPr>
        <w:numPr>
          <w:ilvl w:val="0"/>
          <w:numId w:val="4"/>
        </w:num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D57B0F">
        <w:rPr>
          <w:rFonts w:ascii="Times New Roman" w:eastAsia="Times New Roman" w:hAnsi="Times New Roman" w:cs="Times New Roman"/>
          <w:sz w:val="28"/>
          <w:szCs w:val="28"/>
          <w:lang w:eastAsia="ru-RU"/>
        </w:rPr>
        <w:t>Кримінальний процес : підруч</w:t>
      </w:r>
      <w:r w:rsidRPr="00D57B0F">
        <w:rPr>
          <w:rFonts w:ascii="Times New Roman" w:eastAsia="Times New Roman" w:hAnsi="Times New Roman" w:cs="Times New Roman"/>
          <w:sz w:val="28"/>
          <w:szCs w:val="28"/>
          <w:lang w:val="uk-UA" w:eastAsia="ru-RU"/>
        </w:rPr>
        <w:t>ник</w:t>
      </w:r>
      <w:r w:rsidRPr="00D57B0F">
        <w:rPr>
          <w:rFonts w:ascii="Times New Roman" w:eastAsia="Times New Roman" w:hAnsi="Times New Roman" w:cs="Times New Roman"/>
          <w:sz w:val="28"/>
          <w:szCs w:val="28"/>
          <w:lang w:eastAsia="ru-RU"/>
        </w:rPr>
        <w:t xml:space="preserve"> / Ю. М. Грошевий, В. Я. Тацій, А. Р. Туманянц [та ін.] ; за ред. В. Я. Тація, Ю. М. Грошевого, О. В. Капліної, О. Г. Шило. – Х. : Право, 2013. – 824 с.</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Курс уголовного судопроизводства зарубежных государств</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sz w:val="28"/>
          <w:szCs w:val="28"/>
          <w:lang w:eastAsia="ru-RU"/>
        </w:rPr>
        <w:t>у</w:t>
      </w:r>
      <w:r w:rsidRPr="00D57B0F">
        <w:rPr>
          <w:rFonts w:ascii="Times New Roman" w:eastAsia="Times New Roman" w:hAnsi="Times New Roman" w:cs="Times New Roman"/>
          <w:sz w:val="28"/>
          <w:szCs w:val="28"/>
          <w:lang w:val="uk-UA" w:eastAsia="ru-RU"/>
        </w:rPr>
        <w:t>чебник / И. Я. Фойницкий. - СПб.</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Питер, 2006. - 280 с.</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lastRenderedPageBreak/>
        <w:t xml:space="preserve"> Курс уголовно-процессуального права</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sz w:val="28"/>
          <w:szCs w:val="28"/>
          <w:lang w:eastAsia="ru-RU"/>
        </w:rPr>
        <w:t>у</w:t>
      </w:r>
      <w:r w:rsidRPr="00D57B0F">
        <w:rPr>
          <w:rFonts w:ascii="Times New Roman" w:eastAsia="Times New Roman" w:hAnsi="Times New Roman" w:cs="Times New Roman"/>
          <w:sz w:val="28"/>
          <w:szCs w:val="28"/>
          <w:lang w:val="uk-UA" w:eastAsia="ru-RU"/>
        </w:rPr>
        <w:t>чебник / М.</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А. Чельцов-Бебутов. - СПб. : Питер, 2006. - 346 с.</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Левченко О.</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В. Современное доказательственное право зарубежных стран / О. В. Левченко // Вестник Оренбургского государственного университета. – 2009. – № 3. – С. 71-77.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Лобойко Л. Про «ворогів» українського кримінального процесу / Л. Лобойко // Вісник прокуратури. – 2011. – № 3. – С. 82–88.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color w:val="000000" w:themeColor="text1"/>
          <w:sz w:val="28"/>
          <w:szCs w:val="28"/>
          <w:shd w:val="clear" w:color="auto" w:fill="FFFFFF"/>
          <w:lang w:eastAsia="ru-RU"/>
        </w:rPr>
      </w:pP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color w:val="000000" w:themeColor="text1"/>
          <w:sz w:val="28"/>
          <w:szCs w:val="28"/>
          <w:shd w:val="clear" w:color="auto" w:fill="FFFFFF"/>
          <w:lang w:val="uk-UA" w:eastAsia="ru-RU"/>
        </w:rPr>
        <w:t>Малаховский К.</w:t>
      </w:r>
      <w:r w:rsidRPr="00D57B0F">
        <w:rPr>
          <w:rFonts w:ascii="Times New Roman" w:eastAsia="Times New Roman" w:hAnsi="Times New Roman" w:cs="Times New Roman"/>
          <w:color w:val="000000" w:themeColor="text1"/>
          <w:sz w:val="28"/>
          <w:szCs w:val="28"/>
          <w:shd w:val="clear" w:color="auto" w:fill="FFFFFF"/>
          <w:lang w:eastAsia="ru-RU"/>
        </w:rPr>
        <w:t xml:space="preserve"> </w:t>
      </w:r>
      <w:r w:rsidRPr="00D57B0F">
        <w:rPr>
          <w:rFonts w:ascii="Times New Roman" w:eastAsia="Times New Roman" w:hAnsi="Times New Roman" w:cs="Times New Roman"/>
          <w:color w:val="000000" w:themeColor="text1"/>
          <w:sz w:val="28"/>
          <w:szCs w:val="28"/>
          <w:shd w:val="clear" w:color="auto" w:fill="FFFFFF"/>
          <w:lang w:val="uk-UA" w:eastAsia="ru-RU"/>
        </w:rPr>
        <w:t>В. Австралия</w:t>
      </w:r>
      <w:r w:rsidRPr="00D57B0F">
        <w:rPr>
          <w:rFonts w:ascii="Times New Roman" w:eastAsia="Times New Roman" w:hAnsi="Times New Roman" w:cs="Times New Roman"/>
          <w:color w:val="000000" w:themeColor="text1"/>
          <w:sz w:val="28"/>
          <w:szCs w:val="28"/>
          <w:shd w:val="clear" w:color="auto" w:fill="FFFFFF"/>
          <w:lang w:eastAsia="ru-RU"/>
        </w:rPr>
        <w:t>: в</w:t>
      </w:r>
      <w:r w:rsidRPr="00D57B0F">
        <w:rPr>
          <w:rFonts w:ascii="Times New Roman" w:eastAsia="Times New Roman" w:hAnsi="Times New Roman" w:cs="Times New Roman"/>
          <w:color w:val="000000" w:themeColor="text1"/>
          <w:sz w:val="28"/>
          <w:szCs w:val="28"/>
          <w:shd w:val="clear" w:color="auto" w:fill="FFFFFF"/>
          <w:lang w:val="uk-UA" w:eastAsia="ru-RU"/>
        </w:rPr>
        <w:t>ремя перемен? / К. В. Малаховськ</w:t>
      </w:r>
      <w:r w:rsidRPr="00D57B0F">
        <w:rPr>
          <w:rFonts w:ascii="Times New Roman" w:eastAsia="Times New Roman" w:hAnsi="Times New Roman" w:cs="Times New Roman"/>
          <w:color w:val="000000" w:themeColor="text1"/>
          <w:sz w:val="28"/>
          <w:szCs w:val="28"/>
          <w:shd w:val="clear" w:color="auto" w:fill="FFFFFF"/>
          <w:lang w:eastAsia="ru-RU"/>
        </w:rPr>
        <w:t>и</w:t>
      </w:r>
      <w:r w:rsidRPr="00D57B0F">
        <w:rPr>
          <w:rFonts w:ascii="Times New Roman" w:eastAsia="Times New Roman" w:hAnsi="Times New Roman" w:cs="Times New Roman"/>
          <w:color w:val="000000" w:themeColor="text1"/>
          <w:sz w:val="28"/>
          <w:szCs w:val="28"/>
          <w:shd w:val="clear" w:color="auto" w:fill="FFFFFF"/>
          <w:lang w:val="uk-UA" w:eastAsia="ru-RU"/>
        </w:rPr>
        <w:t>й. - М.</w:t>
      </w:r>
      <w:r w:rsidRPr="00D57B0F">
        <w:rPr>
          <w:rFonts w:ascii="Times New Roman" w:eastAsia="Times New Roman" w:hAnsi="Times New Roman" w:cs="Times New Roman"/>
          <w:color w:val="000000" w:themeColor="text1"/>
          <w:sz w:val="28"/>
          <w:szCs w:val="28"/>
          <w:shd w:val="clear" w:color="auto" w:fill="FFFFFF"/>
          <w:lang w:eastAsia="ru-RU"/>
        </w:rPr>
        <w:t xml:space="preserve"> : Наука</w:t>
      </w:r>
      <w:r w:rsidRPr="00D57B0F">
        <w:rPr>
          <w:rFonts w:ascii="Times New Roman" w:eastAsia="Times New Roman" w:hAnsi="Times New Roman" w:cs="Times New Roman"/>
          <w:color w:val="000000" w:themeColor="text1"/>
          <w:sz w:val="28"/>
          <w:szCs w:val="28"/>
          <w:shd w:val="clear" w:color="auto" w:fill="FFFFFF"/>
          <w:lang w:val="uk-UA" w:eastAsia="ru-RU"/>
        </w:rPr>
        <w:t>, 1988.</w:t>
      </w:r>
      <w:r w:rsidRPr="00D57B0F">
        <w:rPr>
          <w:rFonts w:ascii="Times New Roman" w:eastAsia="Times New Roman" w:hAnsi="Times New Roman" w:cs="Times New Roman"/>
          <w:color w:val="000000" w:themeColor="text1"/>
          <w:sz w:val="28"/>
          <w:szCs w:val="28"/>
          <w:shd w:val="clear" w:color="auto" w:fill="FFFFFF"/>
          <w:lang w:eastAsia="ru-RU"/>
        </w:rPr>
        <w:t xml:space="preserve"> – 199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Марисюк К. Б. Кодифікація кримінального законодавства Канади: історія і сучасність </w:t>
      </w:r>
      <w:r w:rsidRPr="00D57B0F">
        <w:rPr>
          <w:rFonts w:ascii="Times New Roman" w:eastAsia="Times New Roman" w:hAnsi="Times New Roman" w:cs="Times New Roman"/>
          <w:sz w:val="28"/>
          <w:szCs w:val="28"/>
          <w:lang w:eastAsia="ru-RU"/>
        </w:rPr>
        <w:t xml:space="preserve">/ К. Б. Марисюк </w:t>
      </w:r>
      <w:r w:rsidRPr="00D57B0F">
        <w:rPr>
          <w:rFonts w:ascii="Times New Roman" w:eastAsia="Times New Roman" w:hAnsi="Times New Roman" w:cs="Times New Roman"/>
          <w:sz w:val="28"/>
          <w:szCs w:val="28"/>
          <w:lang w:val="uk-UA" w:eastAsia="ru-RU"/>
        </w:rPr>
        <w:t xml:space="preserve">// Вісник Хмельницького інституту регіонального управління та права (Університетські наукові записки.). – 2003. - № 1. - С. 134-141.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Марченко М. Н. Курс сравнительного правоведения</w:t>
      </w:r>
      <w:r w:rsidRPr="00D57B0F">
        <w:rPr>
          <w:rFonts w:ascii="Times New Roman" w:eastAsia="Times New Roman" w:hAnsi="Times New Roman" w:cs="Times New Roman"/>
          <w:sz w:val="28"/>
          <w:szCs w:val="28"/>
          <w:lang w:eastAsia="ru-RU"/>
        </w:rPr>
        <w:t xml:space="preserve"> / М. Н. Марченко</w:t>
      </w:r>
      <w:r w:rsidRPr="00D57B0F">
        <w:rPr>
          <w:rFonts w:ascii="Times New Roman" w:eastAsia="Times New Roman" w:hAnsi="Times New Roman" w:cs="Times New Roman"/>
          <w:sz w:val="28"/>
          <w:szCs w:val="28"/>
          <w:lang w:val="uk-UA" w:eastAsia="ru-RU"/>
        </w:rPr>
        <w:t>. – М. : ООО «Городец-издат», 2002. – 1068 с.</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Махов В.</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Н. Уголовный процесс США (досудебные стадии)</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sz w:val="28"/>
          <w:szCs w:val="28"/>
          <w:lang w:eastAsia="ru-RU"/>
        </w:rPr>
        <w:t>у</w:t>
      </w:r>
      <w:r w:rsidRPr="00D57B0F">
        <w:rPr>
          <w:rFonts w:ascii="Times New Roman" w:eastAsia="Times New Roman" w:hAnsi="Times New Roman" w:cs="Times New Roman"/>
          <w:sz w:val="28"/>
          <w:szCs w:val="28"/>
          <w:lang w:val="uk-UA" w:eastAsia="ru-RU"/>
        </w:rPr>
        <w:t>чебное пособие / В.</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Н. Махов, М.</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А. Пешков. – М.</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 ЗАО «Бизнес-школа «Интел-Синтез», 1998. – 208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Модели уголовного процесса</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sz w:val="28"/>
          <w:szCs w:val="28"/>
          <w:lang w:eastAsia="ru-RU"/>
        </w:rPr>
        <w:t>у</w:t>
      </w:r>
      <w:r w:rsidRPr="00D57B0F">
        <w:rPr>
          <w:rFonts w:ascii="Times New Roman" w:eastAsia="Times New Roman" w:hAnsi="Times New Roman" w:cs="Times New Roman"/>
          <w:sz w:val="28"/>
          <w:szCs w:val="28"/>
          <w:lang w:val="uk-UA" w:eastAsia="ru-RU"/>
        </w:rPr>
        <w:t>чебник / А.</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В. Смирнов. - СПб.</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Питер, 2004. - 269 с.</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Молдован А.</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В. Кримінальний процес: Україна, ФРН, Франція, Англія, США</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sz w:val="28"/>
          <w:szCs w:val="28"/>
          <w:lang w:eastAsia="ru-RU"/>
        </w:rPr>
        <w:t>н</w:t>
      </w:r>
      <w:r w:rsidRPr="00D57B0F">
        <w:rPr>
          <w:rFonts w:ascii="Times New Roman" w:eastAsia="Times New Roman" w:hAnsi="Times New Roman" w:cs="Times New Roman"/>
          <w:sz w:val="28"/>
          <w:szCs w:val="28"/>
          <w:lang w:val="uk-UA" w:eastAsia="ru-RU"/>
        </w:rPr>
        <w:t>авчальний посібник / А.</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В. Молдован. – 2-ге вид. – К.: Центр учбової літератури, 2010. – 352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Молдован В. В. Порівняльне кримінально-процесуальне право: Україна, ФРН, Франція, Англія, США : навчальний посібник / В. В. Молдован, А. В. Молдован. – К. : Юрінком Інтер, 1999. – 400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color w:val="000000"/>
          <w:sz w:val="28"/>
          <w:szCs w:val="28"/>
          <w:shd w:val="clear" w:color="auto" w:fill="FFFFFF"/>
          <w:lang w:val="uk-UA" w:eastAsia="ru-RU"/>
        </w:rPr>
      </w:pPr>
      <w:r w:rsidRPr="00D57B0F">
        <w:rPr>
          <w:rFonts w:ascii="Times New Roman" w:eastAsia="Times New Roman" w:hAnsi="Times New Roman" w:cs="Times New Roman"/>
          <w:color w:val="000000"/>
          <w:sz w:val="28"/>
          <w:szCs w:val="28"/>
          <w:shd w:val="clear" w:color="auto" w:fill="FFFFFF"/>
          <w:lang w:val="uk-UA" w:eastAsia="ru-RU"/>
        </w:rPr>
        <w:t>Молдован В. В. Судоустрій: Україна, Велика Британія, Російська Федерація, США, ФРН, Франція. Судові органи ООН</w:t>
      </w:r>
      <w:r w:rsidRPr="00D57B0F">
        <w:rPr>
          <w:rFonts w:ascii="Times New Roman" w:eastAsia="Times New Roman" w:hAnsi="Times New Roman" w:cs="Times New Roman"/>
          <w:color w:val="000000"/>
          <w:sz w:val="28"/>
          <w:szCs w:val="28"/>
          <w:shd w:val="clear" w:color="auto" w:fill="FFFFFF"/>
          <w:lang w:eastAsia="ru-RU"/>
        </w:rPr>
        <w:t xml:space="preserve"> </w:t>
      </w:r>
      <w:r w:rsidRPr="00D57B0F">
        <w:rPr>
          <w:rFonts w:ascii="Times New Roman" w:eastAsia="Times New Roman" w:hAnsi="Times New Roman" w:cs="Times New Roman"/>
          <w:color w:val="000000"/>
          <w:sz w:val="28"/>
          <w:szCs w:val="28"/>
          <w:shd w:val="clear" w:color="auto" w:fill="FFFFFF"/>
          <w:lang w:val="uk-UA" w:eastAsia="ru-RU"/>
        </w:rPr>
        <w:t xml:space="preserve">: </w:t>
      </w:r>
      <w:r w:rsidRPr="00D57B0F">
        <w:rPr>
          <w:rFonts w:ascii="Times New Roman" w:eastAsia="Times New Roman" w:hAnsi="Times New Roman" w:cs="Times New Roman"/>
          <w:sz w:val="28"/>
          <w:szCs w:val="28"/>
          <w:lang w:val="uk-UA" w:eastAsia="ru-RU"/>
        </w:rPr>
        <w:t>навчальний посібник</w:t>
      </w:r>
      <w:r w:rsidRPr="00D57B0F">
        <w:rPr>
          <w:rFonts w:ascii="Times New Roman" w:eastAsia="Times New Roman" w:hAnsi="Times New Roman" w:cs="Times New Roman"/>
          <w:sz w:val="28"/>
          <w:szCs w:val="28"/>
          <w:lang w:eastAsia="ru-RU"/>
        </w:rPr>
        <w:t xml:space="preserve"> / В. В. Молдован</w:t>
      </w:r>
      <w:r w:rsidRPr="00D57B0F">
        <w:rPr>
          <w:rFonts w:ascii="Times New Roman" w:eastAsia="Times New Roman" w:hAnsi="Times New Roman" w:cs="Times New Roman"/>
          <w:color w:val="000000"/>
          <w:sz w:val="28"/>
          <w:szCs w:val="28"/>
          <w:shd w:val="clear" w:color="auto" w:fill="FFFFFF"/>
          <w:lang w:val="uk-UA" w:eastAsia="ru-RU"/>
        </w:rPr>
        <w:t>. - К.</w:t>
      </w:r>
      <w:r w:rsidRPr="00D57B0F">
        <w:rPr>
          <w:rFonts w:ascii="Times New Roman" w:eastAsia="Times New Roman" w:hAnsi="Times New Roman" w:cs="Times New Roman"/>
          <w:color w:val="000000"/>
          <w:sz w:val="28"/>
          <w:szCs w:val="28"/>
          <w:shd w:val="clear" w:color="auto" w:fill="FFFFFF"/>
          <w:lang w:eastAsia="ru-RU"/>
        </w:rPr>
        <w:t xml:space="preserve"> </w:t>
      </w:r>
      <w:r w:rsidRPr="00D57B0F">
        <w:rPr>
          <w:rFonts w:ascii="Times New Roman" w:eastAsia="Times New Roman" w:hAnsi="Times New Roman" w:cs="Times New Roman"/>
          <w:color w:val="000000"/>
          <w:sz w:val="28"/>
          <w:szCs w:val="28"/>
          <w:shd w:val="clear" w:color="auto" w:fill="FFFFFF"/>
          <w:lang w:val="uk-UA" w:eastAsia="ru-RU"/>
        </w:rPr>
        <w:t xml:space="preserve">: Кондор, 2003 </w:t>
      </w:r>
    </w:p>
    <w:p w:rsidR="00D57B0F" w:rsidRPr="00D57B0F" w:rsidRDefault="00D57B0F" w:rsidP="00D57B0F">
      <w:pPr>
        <w:numPr>
          <w:ilvl w:val="0"/>
          <w:numId w:val="4"/>
        </w:num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D57B0F">
        <w:rPr>
          <w:rFonts w:ascii="Times New Roman" w:eastAsia="Times New Roman" w:hAnsi="Times New Roman" w:cs="Times New Roman"/>
          <w:sz w:val="28"/>
          <w:szCs w:val="28"/>
          <w:lang w:eastAsia="ru-RU"/>
        </w:rPr>
        <w:lastRenderedPageBreak/>
        <w:t>Михеєнко М. М. Кримінальний процес України : підруч</w:t>
      </w:r>
      <w:r w:rsidRPr="00D57B0F">
        <w:rPr>
          <w:rFonts w:ascii="Times New Roman" w:eastAsia="Times New Roman" w:hAnsi="Times New Roman" w:cs="Times New Roman"/>
          <w:sz w:val="28"/>
          <w:szCs w:val="28"/>
          <w:lang w:val="uk-UA" w:eastAsia="ru-RU"/>
        </w:rPr>
        <w:t>ник</w:t>
      </w:r>
      <w:r w:rsidRPr="00D57B0F">
        <w:rPr>
          <w:rFonts w:ascii="Times New Roman" w:eastAsia="Times New Roman" w:hAnsi="Times New Roman" w:cs="Times New Roman"/>
          <w:sz w:val="28"/>
          <w:szCs w:val="28"/>
          <w:lang w:eastAsia="ru-RU"/>
        </w:rPr>
        <w:t xml:space="preserve"> / М. М.</w:t>
      </w: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sz w:val="28"/>
          <w:szCs w:val="28"/>
          <w:lang w:eastAsia="ru-RU"/>
        </w:rPr>
        <w:t>Михеєнко, В. Т.</w:t>
      </w: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sz w:val="28"/>
          <w:szCs w:val="28"/>
          <w:lang w:eastAsia="ru-RU"/>
        </w:rPr>
        <w:t>Нор, В. П</w:t>
      </w: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sz w:val="28"/>
          <w:szCs w:val="28"/>
          <w:lang w:eastAsia="ru-RU"/>
        </w:rPr>
        <w:t>Шибіко. – 2-ге вид., переробл. і доповн. – К. : Либідь, 1999. – 536 с.</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Органы расследования и судебная реформа в США</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sz w:val="28"/>
          <w:szCs w:val="28"/>
          <w:lang w:eastAsia="ru-RU"/>
        </w:rPr>
        <w:t>у</w:t>
      </w:r>
      <w:r w:rsidRPr="00D57B0F">
        <w:rPr>
          <w:rFonts w:ascii="Times New Roman" w:eastAsia="Times New Roman" w:hAnsi="Times New Roman" w:cs="Times New Roman"/>
          <w:sz w:val="28"/>
          <w:szCs w:val="28"/>
          <w:lang w:val="uk-UA" w:eastAsia="ru-RU"/>
        </w:rPr>
        <w:t>чебник / В.</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А. Ковалев. - М.</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 Зерцало, 2003. - 257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Основные правовые системы современности</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 учебное пособие / Перевод с французского В. А. Туманова. - М. : Юристь, 2002. - 270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Основы уголовного процесса США</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sz w:val="28"/>
          <w:szCs w:val="28"/>
          <w:lang w:eastAsia="ru-RU"/>
        </w:rPr>
        <w:t>у</w:t>
      </w:r>
      <w:r w:rsidRPr="00D57B0F">
        <w:rPr>
          <w:rFonts w:ascii="Times New Roman" w:eastAsia="Times New Roman" w:hAnsi="Times New Roman" w:cs="Times New Roman"/>
          <w:sz w:val="28"/>
          <w:szCs w:val="28"/>
          <w:lang w:val="uk-UA" w:eastAsia="ru-RU"/>
        </w:rPr>
        <w:t>чебник / К.</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Ф. Гуценко. - М.</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 Зерцало, 2000. - 357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Петрухин И. Л. Оправдательный приговор и право на реабилитацию : монография / И. Л. Петрухин. – М. : Проспект, 2009. – 140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Півненко В. Проект нового Кримінально-процесуального кодексу України: невдачі і прорахунки / В. Півненко // Вісник прокуратури. – 2010. – № 11. – С. 34–40.</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color w:val="000000"/>
          <w:sz w:val="28"/>
          <w:szCs w:val="28"/>
          <w:shd w:val="clear" w:color="auto" w:fill="FFFFFF"/>
          <w:lang w:val="uk-UA" w:eastAsia="ru-RU"/>
        </w:rPr>
      </w:pP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color w:val="000000"/>
          <w:sz w:val="28"/>
          <w:szCs w:val="28"/>
          <w:shd w:val="clear" w:color="auto" w:fill="FFFFFF"/>
          <w:lang w:val="uk-UA" w:eastAsia="ru-RU"/>
        </w:rPr>
        <w:t>Правовые системы стран мира. Энциклопедический справочник / Под ред. Сухарева. - М.</w:t>
      </w:r>
      <w:r w:rsidRPr="00D57B0F">
        <w:rPr>
          <w:rFonts w:ascii="Times New Roman" w:eastAsia="Times New Roman" w:hAnsi="Times New Roman" w:cs="Times New Roman"/>
          <w:color w:val="000000"/>
          <w:sz w:val="28"/>
          <w:szCs w:val="28"/>
          <w:shd w:val="clear" w:color="auto" w:fill="FFFFFF"/>
          <w:lang w:eastAsia="ru-RU"/>
        </w:rPr>
        <w:t xml:space="preserve"> </w:t>
      </w:r>
      <w:r w:rsidRPr="00D57B0F">
        <w:rPr>
          <w:rFonts w:ascii="Times New Roman" w:eastAsia="Times New Roman" w:hAnsi="Times New Roman" w:cs="Times New Roman"/>
          <w:color w:val="000000"/>
          <w:sz w:val="28"/>
          <w:szCs w:val="28"/>
          <w:shd w:val="clear" w:color="auto" w:fill="FFFFFF"/>
          <w:lang w:val="uk-UA" w:eastAsia="ru-RU"/>
        </w:rPr>
        <w:t>: Издательство «Норма»</w:t>
      </w:r>
      <w:r w:rsidRPr="00D57B0F">
        <w:rPr>
          <w:rFonts w:ascii="Times New Roman" w:eastAsia="Times New Roman" w:hAnsi="Times New Roman" w:cs="Times New Roman"/>
          <w:color w:val="000000"/>
          <w:sz w:val="28"/>
          <w:szCs w:val="28"/>
          <w:shd w:val="clear" w:color="auto" w:fill="FFFFFF"/>
          <w:lang w:eastAsia="ru-RU"/>
        </w:rPr>
        <w:t>, 2003. – 976 с.</w:t>
      </w:r>
      <w:r w:rsidRPr="00D57B0F">
        <w:rPr>
          <w:rFonts w:ascii="Times New Roman" w:eastAsia="Times New Roman" w:hAnsi="Times New Roman" w:cs="Times New Roman"/>
          <w:color w:val="000000"/>
          <w:sz w:val="28"/>
          <w:szCs w:val="28"/>
          <w:shd w:val="clear" w:color="auto" w:fill="FFFFFF"/>
          <w:lang w:val="uk-UA" w:eastAsia="ru-RU"/>
        </w:rPr>
        <w:t xml:space="preserve">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color w:val="000000"/>
          <w:sz w:val="28"/>
          <w:szCs w:val="28"/>
          <w:shd w:val="clear" w:color="auto" w:fill="FFFFFF"/>
          <w:lang w:val="uk-UA" w:eastAsia="ru-RU"/>
        </w:rPr>
        <w:t xml:space="preserve"> </w:t>
      </w:r>
      <w:r w:rsidRPr="00D57B0F">
        <w:rPr>
          <w:rFonts w:ascii="Times New Roman" w:eastAsia="Times New Roman" w:hAnsi="Times New Roman" w:cs="Times New Roman"/>
          <w:sz w:val="28"/>
          <w:szCs w:val="28"/>
          <w:lang w:val="uk-UA" w:eastAsia="ru-RU"/>
        </w:rPr>
        <w:t>Решетникова И.</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В. Доказательственное право Англии и США / И.</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В. Решетникова. – Екатеринбург</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 Изд-во УрГЮА, 1997. – 240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Руда Т. В. Належність і допустимість доказів у цивільному процесі США та України: порівняльно-правовий аналіз / Т. В. Руда // Вісник Верховного Суду України. – 2009. – № 12 (112). – С. 40-45.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Семухина О.</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Б. Типология уголовного процесса и деятельность суда в рамках обвинительного и состязательного типов уголовного процесса</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sz w:val="28"/>
          <w:szCs w:val="28"/>
          <w:lang w:eastAsia="ru-RU"/>
        </w:rPr>
        <w:t xml:space="preserve">автор. </w:t>
      </w:r>
      <w:r w:rsidRPr="00D57B0F">
        <w:rPr>
          <w:rFonts w:ascii="Times New Roman" w:eastAsia="Times New Roman" w:hAnsi="Times New Roman" w:cs="Times New Roman"/>
          <w:sz w:val="28"/>
          <w:szCs w:val="28"/>
          <w:lang w:val="uk-UA" w:eastAsia="ru-RU"/>
        </w:rPr>
        <w:t>дис</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 канд. юрид. наук : 12.00.09 / </w:t>
      </w:r>
      <w:r w:rsidRPr="00D57B0F">
        <w:rPr>
          <w:rFonts w:ascii="Times New Roman" w:eastAsia="Times New Roman" w:hAnsi="Times New Roman" w:cs="Times New Roman"/>
          <w:sz w:val="28"/>
          <w:szCs w:val="28"/>
          <w:lang w:eastAsia="ru-RU"/>
        </w:rPr>
        <w:t xml:space="preserve">О. Б. </w:t>
      </w:r>
      <w:r w:rsidRPr="00D57B0F">
        <w:rPr>
          <w:rFonts w:ascii="Times New Roman" w:eastAsia="Times New Roman" w:hAnsi="Times New Roman" w:cs="Times New Roman"/>
          <w:sz w:val="28"/>
          <w:szCs w:val="28"/>
          <w:lang w:val="uk-UA" w:eastAsia="ru-RU"/>
        </w:rPr>
        <w:t>Семухина. – Томск, 2003. – 2</w:t>
      </w:r>
      <w:r w:rsidRPr="00D57B0F">
        <w:rPr>
          <w:rFonts w:ascii="Times New Roman" w:eastAsia="Times New Roman" w:hAnsi="Times New Roman" w:cs="Times New Roman"/>
          <w:sz w:val="28"/>
          <w:szCs w:val="28"/>
          <w:lang w:eastAsia="ru-RU"/>
        </w:rPr>
        <w:t>1</w:t>
      </w:r>
      <w:r w:rsidRPr="00D57B0F">
        <w:rPr>
          <w:rFonts w:ascii="Times New Roman" w:eastAsia="Times New Roman" w:hAnsi="Times New Roman" w:cs="Times New Roman"/>
          <w:sz w:val="28"/>
          <w:szCs w:val="28"/>
          <w:lang w:val="uk-UA" w:eastAsia="ru-RU"/>
        </w:rPr>
        <w:t xml:space="preserve">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Семухина О.</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Б. Типология уголовного процесса и деятельность суда в рамках обвинительного и состязательного типов </w:t>
      </w:r>
      <w:r w:rsidRPr="00D57B0F">
        <w:rPr>
          <w:rFonts w:ascii="Times New Roman" w:eastAsia="Times New Roman" w:hAnsi="Times New Roman" w:cs="Times New Roman"/>
          <w:sz w:val="28"/>
          <w:szCs w:val="28"/>
          <w:lang w:val="uk-UA" w:eastAsia="ru-RU"/>
        </w:rPr>
        <w:lastRenderedPageBreak/>
        <w:t>уголовного процесса</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дисс. … канд. юрид. наук : 12.00.09 /</w:t>
      </w:r>
      <w:r w:rsidRPr="00D57B0F">
        <w:rPr>
          <w:rFonts w:ascii="Times New Roman" w:eastAsia="Times New Roman" w:hAnsi="Times New Roman" w:cs="Times New Roman"/>
          <w:sz w:val="28"/>
          <w:szCs w:val="28"/>
          <w:lang w:eastAsia="ru-RU"/>
        </w:rPr>
        <w:t xml:space="preserve"> О. Б. </w:t>
      </w:r>
      <w:r w:rsidRPr="00D57B0F">
        <w:rPr>
          <w:rFonts w:ascii="Times New Roman" w:eastAsia="Times New Roman" w:hAnsi="Times New Roman" w:cs="Times New Roman"/>
          <w:sz w:val="28"/>
          <w:szCs w:val="28"/>
          <w:lang w:val="uk-UA" w:eastAsia="ru-RU"/>
        </w:rPr>
        <w:t xml:space="preserve">Семухина. – Томск, 2003. – 216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Степанов О.</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С. Належність та допустимість доказів в кримінальному процесі України</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дис. … канд. юрид. наук : 12.00.09 / О</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С</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Степанов. – К., 2007. – 205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Стойко Н.</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Г. Уголовный процесс западных государств и России: сравнительное теоретико-правовое исследование англо-американской и романо-германской правовых систем</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моногр</w:t>
      </w:r>
      <w:r w:rsidRPr="00D57B0F">
        <w:rPr>
          <w:rFonts w:ascii="Times New Roman" w:eastAsia="Times New Roman" w:hAnsi="Times New Roman" w:cs="Times New Roman"/>
          <w:sz w:val="28"/>
          <w:szCs w:val="28"/>
          <w:lang w:eastAsia="ru-RU"/>
        </w:rPr>
        <w:t>афия</w:t>
      </w:r>
      <w:r w:rsidRPr="00D57B0F">
        <w:rPr>
          <w:rFonts w:ascii="Times New Roman" w:eastAsia="Times New Roman" w:hAnsi="Times New Roman" w:cs="Times New Roman"/>
          <w:sz w:val="28"/>
          <w:szCs w:val="28"/>
          <w:lang w:val="uk-UA" w:eastAsia="ru-RU"/>
        </w:rPr>
        <w:t xml:space="preserve"> / Н.</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Г. Стойко – СПб.</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Издательский дом СПб. гос. ун-та</w:t>
      </w:r>
      <w:r w:rsidRPr="00D57B0F">
        <w:rPr>
          <w:rFonts w:ascii="Times New Roman" w:eastAsia="Times New Roman" w:hAnsi="Times New Roman" w:cs="Times New Roman"/>
          <w:sz w:val="28"/>
          <w:szCs w:val="28"/>
          <w:lang w:eastAsia="ru-RU"/>
        </w:rPr>
        <w:t>;</w:t>
      </w:r>
      <w:r w:rsidRPr="00D57B0F">
        <w:rPr>
          <w:rFonts w:ascii="Times New Roman" w:eastAsia="Times New Roman" w:hAnsi="Times New Roman" w:cs="Times New Roman"/>
          <w:sz w:val="28"/>
          <w:szCs w:val="28"/>
          <w:lang w:val="uk-UA" w:eastAsia="ru-RU"/>
        </w:rPr>
        <w:t xml:space="preserve"> Издательство юридического факультета СПб</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ГУ, 2006. – 264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Стойко Н.</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Г. Законодательство и прецедент как источники уголовно-процессуального права западноевропейских стран и России / Н.</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Г. Стойко // Правовая реформа и зарубежный опыт</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сб</w:t>
      </w:r>
      <w:r w:rsidRPr="00D57B0F">
        <w:rPr>
          <w:rFonts w:ascii="Times New Roman" w:eastAsia="Times New Roman" w:hAnsi="Times New Roman" w:cs="Times New Roman"/>
          <w:sz w:val="28"/>
          <w:szCs w:val="28"/>
          <w:lang w:eastAsia="ru-RU"/>
        </w:rPr>
        <w:t xml:space="preserve">орник </w:t>
      </w:r>
      <w:r w:rsidRPr="00D57B0F">
        <w:rPr>
          <w:rFonts w:ascii="Times New Roman" w:eastAsia="Times New Roman" w:hAnsi="Times New Roman" w:cs="Times New Roman"/>
          <w:sz w:val="28"/>
          <w:szCs w:val="28"/>
          <w:lang w:val="uk-UA" w:eastAsia="ru-RU"/>
        </w:rPr>
        <w:t>научных статей / отв. ред. Н.</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Г. Стойко. – Красноярск : Красноярский университет</w:t>
      </w:r>
      <w:r w:rsidRPr="00D57B0F">
        <w:rPr>
          <w:rFonts w:ascii="Times New Roman" w:eastAsia="Times New Roman" w:hAnsi="Times New Roman" w:cs="Times New Roman"/>
          <w:sz w:val="28"/>
          <w:szCs w:val="28"/>
          <w:lang w:eastAsia="ru-RU"/>
        </w:rPr>
        <w:t>,</w:t>
      </w:r>
      <w:r w:rsidRPr="00D57B0F">
        <w:rPr>
          <w:rFonts w:ascii="Times New Roman" w:eastAsia="Times New Roman" w:hAnsi="Times New Roman" w:cs="Times New Roman"/>
          <w:sz w:val="28"/>
          <w:szCs w:val="28"/>
          <w:lang w:val="uk-UA" w:eastAsia="ru-RU"/>
        </w:rPr>
        <w:t xml:space="preserve">  2000. – С. 41–51.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Стоянов М. Концепції допустимості доказів: проблеми теорії, нормативної регламентації та правозастосовчої практики / М. Стоянов // Часопис Академії адвокатури України. – 2009. – № 4. – С. 1–10.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Стоянов М. М. Властивості доказів у кримінальному процесі України : дис. … канд. юрид. наук : 12.00.09 / М</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М</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Стоянов. – Одеса, 2010. – 246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Суд присяжних в Украине </w:t>
      </w:r>
      <w:r w:rsidRPr="00D57B0F">
        <w:rPr>
          <w:rFonts w:ascii="Times New Roman" w:eastAsia="Times New Roman" w:hAnsi="Times New Roman" w:cs="Times New Roman"/>
          <w:sz w:val="28"/>
          <w:szCs w:val="28"/>
          <w:lang w:eastAsia="ru-RU"/>
        </w:rPr>
        <w:t>[</w:t>
      </w:r>
      <w:r w:rsidRPr="00D57B0F">
        <w:rPr>
          <w:rFonts w:ascii="Times New Roman" w:eastAsia="Times New Roman" w:hAnsi="Times New Roman" w:cs="Times New Roman"/>
          <w:sz w:val="28"/>
          <w:szCs w:val="28"/>
          <w:lang w:val="uk-UA" w:eastAsia="ru-RU"/>
        </w:rPr>
        <w:t>Електронний ресурс</w:t>
      </w:r>
      <w:r w:rsidRPr="00D57B0F">
        <w:rPr>
          <w:rFonts w:ascii="Times New Roman" w:eastAsia="Times New Roman" w:hAnsi="Times New Roman" w:cs="Times New Roman"/>
          <w:sz w:val="28"/>
          <w:szCs w:val="28"/>
          <w:lang w:eastAsia="ru-RU"/>
        </w:rPr>
        <w:t xml:space="preserve">]. – Режим доступу: </w:t>
      </w:r>
      <w:r w:rsidRPr="00D57B0F">
        <w:rPr>
          <w:rFonts w:ascii="Times New Roman" w:eastAsia="Times New Roman" w:hAnsi="Times New Roman" w:cs="Times New Roman"/>
          <w:sz w:val="28"/>
          <w:szCs w:val="28"/>
          <w:lang w:val="uk-UA" w:eastAsia="ru-RU"/>
        </w:rPr>
        <w:t xml:space="preserve">Суhttps://ru.wikipedia.org/wiki/%D0%A1%D1%83%D0%B4_%D0%BF%D1%80%D0%B8%D1%81%D1%8F%D0%B6%D0%BD%D1%8B%D1%85_%D0%BD%D0%B0_%D0%A3%D0%BA%D1%80%D0%B0%D0%B8%D0%BD%D0%B5. – Назва з екрану.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sz w:val="28"/>
          <w:szCs w:val="28"/>
          <w:lang w:eastAsia="ru-RU"/>
        </w:rPr>
        <w:t xml:space="preserve"> Сулейманова С. Т. Основные институты Общей части уголовного права Канады : учебное пособие / С. Т. Сулейманов. – Пенза : Изд-во ПГУ, 2012. – 194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lastRenderedPageBreak/>
        <w:t xml:space="preserve">Сутягин К. И. Применение доктрины «плодов отравленного дерева» при оценке допустимости доказательств требует корректировки / К. И. Сутягин // Вестник Оренбургского государственного университета. – 2008. – № 83. – С. 56–59.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Суханова Д.  С. Міжнародно-правові та національно-правові презумпції у сфері прав і свобод людини та громадянина: порівняльно-правовий аспект : автореф. дис. … канд. юрид. наук : спец. 12.00.01 / Д. С. Суханова. – Одеса, 2010. – 27 с.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Толочко О. М. Сучасна типологічна модель кримінального процесу України: порівняльно-правовий аналіз </w:t>
      </w:r>
      <w:r w:rsidRPr="00D57B0F">
        <w:rPr>
          <w:rFonts w:ascii="Times New Roman" w:eastAsia="Times New Roman" w:hAnsi="Times New Roman" w:cs="Times New Roman"/>
          <w:sz w:val="28"/>
          <w:szCs w:val="28"/>
          <w:lang w:eastAsia="ru-RU"/>
        </w:rPr>
        <w:t>/ О. М. Толочко</w:t>
      </w:r>
      <w:r w:rsidRPr="00D57B0F">
        <w:rPr>
          <w:rFonts w:ascii="Times New Roman" w:eastAsia="Times New Roman" w:hAnsi="Times New Roman" w:cs="Times New Roman"/>
          <w:sz w:val="28"/>
          <w:szCs w:val="28"/>
          <w:lang w:val="uk-UA" w:eastAsia="ru-RU"/>
        </w:rPr>
        <w:t xml:space="preserve"> // Порівняльно-аналітичне право. – 2013. - № 3-2. - С. 323-325</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Уголовная юстиция США</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sz w:val="28"/>
          <w:szCs w:val="28"/>
          <w:lang w:eastAsia="ru-RU"/>
        </w:rPr>
        <w:t>у</w:t>
      </w:r>
      <w:r w:rsidRPr="00D57B0F">
        <w:rPr>
          <w:rFonts w:ascii="Times New Roman" w:eastAsia="Times New Roman" w:hAnsi="Times New Roman" w:cs="Times New Roman"/>
          <w:sz w:val="28"/>
          <w:szCs w:val="28"/>
          <w:lang w:val="uk-UA" w:eastAsia="ru-RU"/>
        </w:rPr>
        <w:t>чебник / Перевод с английского И.</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И. Иванова. - М.</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Юристь, 2005. - 299 с.</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Уголовно-процессуальное право Великобритании, США и Франции : учебник / В. П. Шибико. – К. : Кондор, 2006. - 349 с.</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b/>
          <w:sz w:val="28"/>
          <w:szCs w:val="28"/>
          <w:shd w:val="clear" w:color="auto" w:fill="FFFFFF"/>
          <w:lang w:val="uk-UA" w:eastAsia="ru-RU"/>
        </w:rPr>
      </w:pPr>
      <w:r w:rsidRPr="00D57B0F">
        <w:rPr>
          <w:rFonts w:ascii="Times New Roman" w:eastAsia="Times New Roman" w:hAnsi="Times New Roman" w:cs="Times New Roman"/>
          <w:sz w:val="28"/>
          <w:szCs w:val="28"/>
          <w:lang w:val="uk-UA" w:eastAsia="ru-RU"/>
        </w:rPr>
        <w:t xml:space="preserve">  Уголовно-процессуальное право Великобритании, США и Франции : учебник / М. М. Михеєнко, В. П. </w:t>
      </w:r>
      <w:r w:rsidRPr="00D57B0F">
        <w:rPr>
          <w:rFonts w:ascii="Times New Roman" w:eastAsia="Times New Roman" w:hAnsi="Times New Roman" w:cs="Times New Roman"/>
          <w:sz w:val="28"/>
          <w:szCs w:val="28"/>
          <w:shd w:val="clear" w:color="auto" w:fill="FFFFFF"/>
          <w:lang w:val="uk-UA" w:eastAsia="ru-RU"/>
        </w:rPr>
        <w:t>Шибіко</w:t>
      </w:r>
      <w:r w:rsidRPr="00D57B0F">
        <w:rPr>
          <w:rFonts w:ascii="Times New Roman" w:eastAsia="Times New Roman" w:hAnsi="Times New Roman" w:cs="Times New Roman"/>
          <w:sz w:val="28"/>
          <w:szCs w:val="28"/>
          <w:lang w:val="uk-UA" w:eastAsia="ru-RU"/>
        </w:rPr>
        <w:t xml:space="preserve">. – К. : Наука, 2003. - 271 с. </w:t>
      </w:r>
      <w:r w:rsidRPr="00D57B0F">
        <w:rPr>
          <w:rFonts w:ascii="Times New Roman" w:eastAsia="Times New Roman" w:hAnsi="Times New Roman" w:cs="Times New Roman"/>
          <w:b/>
          <w:sz w:val="28"/>
          <w:szCs w:val="28"/>
          <w:shd w:val="clear" w:color="auto" w:fill="FFFFFF"/>
          <w:lang w:val="uk-UA" w:eastAsia="ru-RU"/>
        </w:rPr>
        <w:t xml:space="preserve">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Уголовный процесс зарубежных государств : учебник / В. А. Ковалев. - М.</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Зерцало, 2003. - 189 с.</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Уголовный процесс основных зарубежных государств : учебник / К. Ф. Гуценко. - М. : Зерцало, 2001. - 259 с.</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 Уголовный процесс современных зарубежных государств</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sz w:val="28"/>
          <w:szCs w:val="28"/>
          <w:lang w:eastAsia="ru-RU"/>
        </w:rPr>
        <w:t>у</w:t>
      </w:r>
      <w:r w:rsidRPr="00D57B0F">
        <w:rPr>
          <w:rFonts w:ascii="Times New Roman" w:eastAsia="Times New Roman" w:hAnsi="Times New Roman" w:cs="Times New Roman"/>
          <w:sz w:val="28"/>
          <w:szCs w:val="28"/>
          <w:lang w:val="uk-UA" w:eastAsia="ru-RU"/>
        </w:rPr>
        <w:t>чебное пособие / К. Б. Калиновский. – Петрозаводск</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Изд-во ПетрГУ, 2006. - 448 с.</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Уголовный процесс США : учебник / В. М. Николайчик. - М. : Зерцало, 2004. - 234 с.</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Уолкер Р. Английская судебная система / Р. Уолкер; отв. ред. и предисл. Ф. М. Решетников</w:t>
      </w: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 [пер. с англ. Апарова Т. В.]. – М. : Юрид. лит., 1980. – 631 c.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bCs/>
          <w:sz w:val="28"/>
          <w:szCs w:val="28"/>
          <w:lang w:val="uk-UA" w:eastAsia="ru-RU"/>
        </w:rPr>
      </w:pPr>
      <w:r w:rsidRPr="00D57B0F">
        <w:rPr>
          <w:rFonts w:ascii="Times New Roman" w:eastAsia="Times New Roman" w:hAnsi="Times New Roman" w:cs="Times New Roman"/>
          <w:sz w:val="28"/>
          <w:szCs w:val="28"/>
          <w:lang w:val="uk-UA" w:eastAsia="ru-RU"/>
        </w:rPr>
        <w:lastRenderedPageBreak/>
        <w:t>Ф</w:t>
      </w:r>
      <w:r w:rsidRPr="00D57B0F">
        <w:rPr>
          <w:rFonts w:ascii="Times New Roman" w:eastAsia="Times New Roman" w:hAnsi="Times New Roman" w:cs="Times New Roman"/>
          <w:bCs/>
          <w:sz w:val="28"/>
          <w:szCs w:val="28"/>
          <w:lang w:val="uk-UA" w:eastAsia="ru-RU"/>
        </w:rPr>
        <w:t xml:space="preserve">едеральные правила о доказательствах Соединенных Штатов Америки / перевод О. Анищикa [Електронний ресурс]. – Режим доступу: </w:t>
      </w:r>
      <w:hyperlink r:id="rId9" w:history="1">
        <w:r w:rsidRPr="00D57B0F">
          <w:rPr>
            <w:rFonts w:ascii="Times New Roman" w:eastAsia="Times New Roman" w:hAnsi="Times New Roman" w:cs="Times New Roman"/>
            <w:bCs/>
            <w:sz w:val="28"/>
            <w:szCs w:val="28"/>
            <w:lang w:val="uk-UA" w:eastAsia="ru-RU"/>
          </w:rPr>
          <w:t>http://yandex.ua/clck/jsredir?from=yandex.ua%3Bsearch%2F%3Bweb%3B%3B&amp;text=&amp;etext=1383.YIhyi9MrUQwtQ8sdg9GAQTGYFEbrYElUpl4soHCN2Sn3FOfVlxu1GFa7aKOCuSQzLdhM_ljbpkaYvqOzYo_tL3FLobzYzx2CeNzcUpzO612ulbqQhUfYYZ2hcIcxLqAQDt49gRoNqxdbRojngO6EEQ.6954e6da9184aa4199f94d8d24f97d854e563627&amp;uuid=&amp;state=PEtFfuTeVD5kpHnK9lio9T6U0-imFY5IshtIYWJN7W-V64A9Yd8Kv. -</w:t>
        </w:r>
      </w:hyperlink>
      <w:r w:rsidRPr="00D57B0F">
        <w:rPr>
          <w:rFonts w:ascii="Times New Roman" w:eastAsia="Times New Roman" w:hAnsi="Times New Roman" w:cs="Times New Roman"/>
          <w:bCs/>
          <w:sz w:val="28"/>
          <w:szCs w:val="28"/>
          <w:lang w:val="uk-UA" w:eastAsia="ru-RU"/>
        </w:rPr>
        <w:t xml:space="preserve"> Назва з екрану.</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eastAsia="ru-RU"/>
        </w:rPr>
        <w:t xml:space="preserve"> </w:t>
      </w:r>
      <w:r w:rsidRPr="00D57B0F">
        <w:rPr>
          <w:rFonts w:ascii="Times New Roman" w:eastAsia="Times New Roman" w:hAnsi="Times New Roman" w:cs="Times New Roman"/>
          <w:sz w:val="28"/>
          <w:szCs w:val="28"/>
          <w:lang w:val="uk-UA" w:eastAsia="ru-RU"/>
        </w:rPr>
        <w:t xml:space="preserve">Чувилев А. «Плоды отравленного дерева» / А. Чувилев, А. Лобанов // Российская юстиция. – 1996. – № 11.– С. 47–49.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Шестакова С. Д. Допустимость доказательств в уголовном процессе России и США / С. Д. Шестакова // Уголовное право. – 2004. – № 3. – С. 100–102.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color w:val="000000"/>
          <w:sz w:val="28"/>
          <w:szCs w:val="28"/>
          <w:shd w:val="clear" w:color="auto" w:fill="FFFFFF"/>
          <w:lang w:val="uk-UA" w:eastAsia="ru-RU"/>
        </w:rPr>
      </w:pPr>
      <w:r w:rsidRPr="00D57B0F">
        <w:rPr>
          <w:rFonts w:ascii="Times New Roman" w:eastAsia="Times New Roman" w:hAnsi="Times New Roman" w:cs="Times New Roman"/>
          <w:color w:val="000000"/>
          <w:sz w:val="28"/>
          <w:szCs w:val="28"/>
          <w:shd w:val="clear" w:color="auto" w:fill="FFFFFF"/>
          <w:lang w:val="uk-UA" w:eastAsia="ru-RU"/>
        </w:rPr>
        <w:t xml:space="preserve">Шишкін В. Судова система штатів у США </w:t>
      </w:r>
      <w:r w:rsidRPr="00D57B0F">
        <w:rPr>
          <w:rFonts w:ascii="Times New Roman" w:eastAsia="Times New Roman" w:hAnsi="Times New Roman" w:cs="Times New Roman"/>
          <w:color w:val="000000"/>
          <w:sz w:val="28"/>
          <w:szCs w:val="28"/>
          <w:shd w:val="clear" w:color="auto" w:fill="FFFFFF"/>
          <w:lang w:eastAsia="ru-RU"/>
        </w:rPr>
        <w:t xml:space="preserve">/ В. Шишкін </w:t>
      </w:r>
      <w:r w:rsidRPr="00D57B0F">
        <w:rPr>
          <w:rFonts w:ascii="Times New Roman" w:eastAsia="Times New Roman" w:hAnsi="Times New Roman" w:cs="Times New Roman"/>
          <w:color w:val="000000"/>
          <w:sz w:val="28"/>
          <w:szCs w:val="28"/>
          <w:shd w:val="clear" w:color="auto" w:fill="FFFFFF"/>
          <w:lang w:val="uk-UA" w:eastAsia="ru-RU"/>
        </w:rPr>
        <w:t xml:space="preserve">// Право України. - 1995. - №7. - С.33-35.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D57B0F">
        <w:rPr>
          <w:rFonts w:ascii="Times New Roman" w:eastAsia="Times New Roman" w:hAnsi="Times New Roman" w:cs="Times New Roman"/>
          <w:iCs/>
          <w:color w:val="000000"/>
          <w:sz w:val="28"/>
          <w:szCs w:val="28"/>
          <w:lang w:val="uk-UA" w:eastAsia="ru-RU"/>
        </w:rPr>
        <w:t>Шостко О. Ю.</w:t>
      </w:r>
      <w:r w:rsidRPr="00D57B0F">
        <w:rPr>
          <w:rFonts w:ascii="Times New Roman" w:eastAsia="Times New Roman" w:hAnsi="Times New Roman" w:cs="Times New Roman"/>
          <w:i/>
          <w:iCs/>
          <w:color w:val="000000"/>
          <w:sz w:val="28"/>
          <w:szCs w:val="28"/>
          <w:lang w:val="uk-UA" w:eastAsia="ru-RU"/>
        </w:rPr>
        <w:t> </w:t>
      </w:r>
      <w:r w:rsidRPr="00D57B0F">
        <w:rPr>
          <w:rFonts w:ascii="Times New Roman" w:eastAsia="Times New Roman" w:hAnsi="Times New Roman" w:cs="Times New Roman"/>
          <w:color w:val="000000"/>
          <w:sz w:val="28"/>
          <w:szCs w:val="28"/>
          <w:lang w:val="uk-UA" w:eastAsia="ru-RU"/>
        </w:rPr>
        <w:t xml:space="preserve">Аналіз ефективної діяльності системи кримінальної юстиції у сфері протидії організованій злочинності в окремих європейських країнах / О. Ю. Шостко // Проблеми законності. – 2009. – № 1. – С. 180.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sz w:val="28"/>
          <w:szCs w:val="28"/>
          <w:lang w:val="uk-UA" w:eastAsia="ru-RU"/>
        </w:rPr>
      </w:pPr>
      <w:r w:rsidRPr="00D57B0F">
        <w:rPr>
          <w:rFonts w:ascii="Times New Roman" w:eastAsia="Times New Roman" w:hAnsi="Times New Roman" w:cs="Times New Roman"/>
          <w:sz w:val="28"/>
          <w:szCs w:val="28"/>
          <w:lang w:val="uk-UA" w:eastAsia="ru-RU"/>
        </w:rPr>
        <w:t xml:space="preserve">Щербаков С. В. Доказательства в уголовном судопроизводстве США / С. В. Щербаков // Российский судья. – 2010. – № 4. – С. 27-30. </w:t>
      </w:r>
    </w:p>
    <w:p w:rsidR="00D57B0F" w:rsidRPr="00D57B0F" w:rsidRDefault="00D57B0F" w:rsidP="00D57B0F">
      <w:pPr>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D57B0F">
        <w:rPr>
          <w:rFonts w:ascii="Times New Roman" w:eastAsia="Times New Roman" w:hAnsi="Times New Roman" w:cs="Times New Roman"/>
          <w:iCs/>
          <w:color w:val="000000"/>
          <w:sz w:val="28"/>
          <w:szCs w:val="28"/>
          <w:lang w:val="uk-UA" w:eastAsia="ru-RU"/>
        </w:rPr>
        <w:t>Що таке ФБР</w:t>
      </w:r>
      <w:r w:rsidRPr="00D57B0F">
        <w:rPr>
          <w:rFonts w:ascii="Times New Roman" w:eastAsia="Times New Roman" w:hAnsi="Times New Roman" w:cs="Times New Roman"/>
          <w:color w:val="000000"/>
          <w:sz w:val="28"/>
          <w:szCs w:val="28"/>
          <w:lang w:val="uk-UA" w:eastAsia="ru-RU"/>
        </w:rPr>
        <w:t xml:space="preserve"> [Електронний ресурс]. – Режим доступу : </w:t>
      </w:r>
      <w:hyperlink r:id="rId10" w:history="1">
        <w:r w:rsidRPr="00D57B0F">
          <w:rPr>
            <w:rFonts w:ascii="Times New Roman" w:eastAsia="Times New Roman" w:hAnsi="Times New Roman" w:cs="Times New Roman"/>
            <w:sz w:val="28"/>
            <w:szCs w:val="28"/>
            <w:lang w:val="uk-UA" w:eastAsia="ru-RU"/>
          </w:rPr>
          <w:t>http://um.co.ua/8/8-15/8-151674.html</w:t>
        </w:r>
      </w:hyperlink>
      <w:r w:rsidRPr="00D57B0F">
        <w:rPr>
          <w:rFonts w:ascii="Times New Roman" w:eastAsia="Times New Roman" w:hAnsi="Times New Roman" w:cs="Times New Roman"/>
          <w:sz w:val="28"/>
          <w:szCs w:val="28"/>
          <w:lang w:val="uk-UA" w:eastAsia="ru-RU"/>
        </w:rPr>
        <w:t xml:space="preserve">. </w:t>
      </w:r>
      <w:r w:rsidRPr="00D57B0F">
        <w:rPr>
          <w:rFonts w:ascii="Times New Roman" w:eastAsia="Times New Roman" w:hAnsi="Times New Roman" w:cs="Times New Roman"/>
          <w:color w:val="000000"/>
          <w:sz w:val="28"/>
          <w:szCs w:val="28"/>
          <w:lang w:val="uk-UA" w:eastAsia="ru-RU"/>
        </w:rPr>
        <w:t xml:space="preserve">– Назва з екрану. </w:t>
      </w:r>
    </w:p>
    <w:p w:rsidR="00D57B0F" w:rsidRPr="00D57B0F" w:rsidRDefault="00D57B0F">
      <w:pPr>
        <w:rPr>
          <w:lang w:val="uk-UA"/>
        </w:rPr>
      </w:pPr>
      <w:bookmarkStart w:id="0" w:name="_GoBack"/>
      <w:bookmarkEnd w:id="0"/>
    </w:p>
    <w:sectPr w:rsidR="00D57B0F" w:rsidRPr="00D57B0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PSMT">
    <w:altName w:val="Times New Roman"/>
    <w:panose1 w:val="00000000000000000000"/>
    <w:charset w:val="CC"/>
    <w:family w:val="auto"/>
    <w:notTrueType/>
    <w:pitch w:val="default"/>
    <w:sig w:usb0="00000001" w:usb1="00000000" w:usb2="00000000" w:usb3="00000000" w:csb0="00000005"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F15754"/>
    <w:multiLevelType w:val="hybridMultilevel"/>
    <w:tmpl w:val="5CD01B9A"/>
    <w:lvl w:ilvl="0" w:tplc="16144D9A">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2C057607"/>
    <w:multiLevelType w:val="multilevel"/>
    <w:tmpl w:val="6A42D282"/>
    <w:lvl w:ilvl="0">
      <w:start w:val="1"/>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 w15:restartNumberingAfterBreak="0">
    <w:nsid w:val="5DA248A6"/>
    <w:multiLevelType w:val="hybridMultilevel"/>
    <w:tmpl w:val="534A94CA"/>
    <w:lvl w:ilvl="0" w:tplc="AA086F06">
      <w:start w:val="1"/>
      <w:numFmt w:val="decimal"/>
      <w:lvlText w:val="%1."/>
      <w:lvlJc w:val="left"/>
      <w:pPr>
        <w:ind w:left="360" w:hanging="360"/>
      </w:pPr>
      <w:rPr>
        <w:b w:val="0"/>
      </w:rPr>
    </w:lvl>
    <w:lvl w:ilvl="1" w:tplc="0419000F">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6CD4432E"/>
    <w:multiLevelType w:val="hybridMultilevel"/>
    <w:tmpl w:val="D47046B0"/>
    <w:lvl w:ilvl="0" w:tplc="47A26230">
      <w:start w:val="1"/>
      <w:numFmt w:val="decimal"/>
      <w:lvlText w:val="%1."/>
      <w:lvlJc w:val="left"/>
      <w:pPr>
        <w:ind w:left="1069" w:hanging="360"/>
      </w:pPr>
      <w:rPr>
        <w:rFonts w:ascii="Times New Roman" w:eastAsia="Times New Roman"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774560B7"/>
    <w:multiLevelType w:val="hybridMultilevel"/>
    <w:tmpl w:val="F6E0780A"/>
    <w:lvl w:ilvl="0" w:tplc="5172DB5C">
      <w:start w:val="2"/>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4"/>
  </w:num>
  <w:num w:numId="2">
    <w:abstractNumId w:val="0"/>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7ADB"/>
    <w:rsid w:val="00A67ADB"/>
    <w:rsid w:val="00C6016A"/>
    <w:rsid w:val="00D57B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0856AC3-F6FD-48CC-90AF-BC6DBD7DAB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xn--80aaivjfyj3e.com/pravo-zarubejnyih-semeynoe/istochniki-printsipyi-prava-73263.html" TargetMode="External"/><Relationship Id="rId3" Type="http://schemas.openxmlformats.org/officeDocument/2006/relationships/settings" Target="settings.xml"/><Relationship Id="rId7" Type="http://schemas.openxmlformats.org/officeDocument/2006/relationships/hyperlink" Target="http://www.twirpx.com/file/691410/"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library.khpg.org/files/docs/1359660401.pdf" TargetMode="External"/><Relationship Id="rId11" Type="http://schemas.openxmlformats.org/officeDocument/2006/relationships/fontTable" Target="fontTable.xml"/><Relationship Id="rId5" Type="http://schemas.openxmlformats.org/officeDocument/2006/relationships/hyperlink" Target="http://zakon2.rada.gov.ua/laws/show/4651-17" TargetMode="External"/><Relationship Id="rId10" Type="http://schemas.openxmlformats.org/officeDocument/2006/relationships/hyperlink" Target="http://um.co.ua/8/8-15/8-151674.html" TargetMode="External"/><Relationship Id="rId4" Type="http://schemas.openxmlformats.org/officeDocument/2006/relationships/webSettings" Target="webSettings.xml"/><Relationship Id="rId9" Type="http://schemas.openxmlformats.org/officeDocument/2006/relationships/hyperlink" Target="http://yandex.ua/clck/jsredir?from=yandex.ua%3Bsearch%2F%3Bweb%3B%3B&amp;text=&amp;etext=1383.YIhyi9MrUQwtQ8sdg9GAQTGYFEbrYElUpl4soHCN2Sn3FOfVlxu1GFa7aKOCuSQzLdhM_ljbpkaYvqOzYo_tL3FLobzYzx2CeNzcUpzO612ulbqQhUfYYZ2hcIcxLqAQDt49gRoNqxdbRojngO6EEQ.6954e6da9184aa4199f94d8d24f97d854e563627&amp;uuid=&amp;state=PEtFfuTeVD5kpHnK9lio9T6U0-imFY5IshtIYWJN7W-V64A9Yd8Kv.%2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21</Pages>
  <Words>5049</Words>
  <Characters>28783</Characters>
  <Application>Microsoft Office Word</Application>
  <DocSecurity>0</DocSecurity>
  <Lines>239</Lines>
  <Paragraphs>67</Paragraphs>
  <ScaleCrop>false</ScaleCrop>
  <Company/>
  <LinksUpToDate>false</LinksUpToDate>
  <CharactersWithSpaces>33765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2018-04-14T10:07:00Z</dcterms:created>
  <dcterms:modified xsi:type="dcterms:W3CDTF">2018-04-14T10:08:00Z</dcterms:modified>
</cp:coreProperties>
</file>