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1364B" w:rsidRPr="004619A1" w:rsidRDefault="00E1364B" w:rsidP="00E1364B">
      <w:pPr>
        <w:pBdr>
          <w:bottom w:val="single" w:sz="4" w:space="1" w:color="auto"/>
        </w:pBdr>
        <w:spacing w:before="240" w:after="0" w:line="240" w:lineRule="auto"/>
        <w:jc w:val="center"/>
        <w:rPr>
          <w:rFonts w:ascii="Times New Roman" w:hAnsi="Times New Roman"/>
          <w:sz w:val="28"/>
          <w:szCs w:val="28"/>
          <w:lang w:val="uk-UA" w:eastAsia="ru-RU"/>
        </w:rPr>
      </w:pPr>
      <w:r w:rsidRPr="004619A1">
        <w:rPr>
          <w:rFonts w:ascii="Times New Roman" w:hAnsi="Times New Roman"/>
          <w:sz w:val="28"/>
          <w:szCs w:val="28"/>
          <w:lang w:eastAsia="ru-RU"/>
        </w:rPr>
        <w:t xml:space="preserve">Кафедра </w:t>
      </w:r>
      <w:r w:rsidRPr="004619A1">
        <w:rPr>
          <w:rFonts w:ascii="Times New Roman" w:hAnsi="Times New Roman"/>
          <w:sz w:val="28"/>
          <w:szCs w:val="28"/>
          <w:lang w:val="uk-UA" w:eastAsia="ru-RU"/>
        </w:rPr>
        <w:t>міжнародних відносин</w:t>
      </w:r>
    </w:p>
    <w:p w:rsidR="00E1364B" w:rsidRPr="004619A1" w:rsidRDefault="00E1364B" w:rsidP="00E1364B">
      <w:pPr>
        <w:spacing w:after="0" w:line="240" w:lineRule="auto"/>
        <w:jc w:val="center"/>
        <w:rPr>
          <w:rFonts w:ascii="Times New Roman" w:hAnsi="Times New Roman"/>
          <w:sz w:val="20"/>
          <w:szCs w:val="20"/>
          <w:lang w:eastAsia="ru-RU"/>
        </w:rPr>
      </w:pPr>
      <w:r w:rsidRPr="004619A1">
        <w:rPr>
          <w:rFonts w:ascii="Times New Roman" w:hAnsi="Times New Roman"/>
          <w:sz w:val="20"/>
          <w:szCs w:val="20"/>
          <w:lang w:eastAsia="ru-RU"/>
        </w:rPr>
        <w:t>(повна назва кафедри)</w:t>
      </w:r>
    </w:p>
    <w:p w:rsidR="00E1364B" w:rsidRPr="004619A1" w:rsidRDefault="00E1364B" w:rsidP="00E1364B">
      <w:pPr>
        <w:spacing w:after="0" w:line="240" w:lineRule="auto"/>
        <w:rPr>
          <w:rFonts w:ascii="Times New Roman" w:hAnsi="Times New Roman"/>
          <w:b/>
          <w:spacing w:val="60"/>
          <w:sz w:val="40"/>
          <w:szCs w:val="40"/>
          <w:lang w:eastAsia="ru-RU"/>
        </w:rPr>
      </w:pPr>
    </w:p>
    <w:p w:rsidR="00E1364B" w:rsidRPr="004619A1" w:rsidRDefault="00E1364B" w:rsidP="00E1364B">
      <w:pPr>
        <w:spacing w:after="0" w:line="240" w:lineRule="auto"/>
        <w:jc w:val="center"/>
        <w:rPr>
          <w:rFonts w:ascii="Times New Roman" w:hAnsi="Times New Roman"/>
          <w:b/>
          <w:spacing w:val="60"/>
          <w:sz w:val="32"/>
          <w:szCs w:val="32"/>
          <w:lang w:eastAsia="ru-RU"/>
        </w:rPr>
      </w:pPr>
      <w:r w:rsidRPr="004619A1">
        <w:rPr>
          <w:rFonts w:ascii="Times New Roman" w:hAnsi="Times New Roman"/>
          <w:b/>
          <w:spacing w:val="60"/>
          <w:sz w:val="32"/>
          <w:szCs w:val="32"/>
          <w:lang w:eastAsia="ru-RU"/>
        </w:rPr>
        <w:t>Дипломна робота</w:t>
      </w:r>
    </w:p>
    <w:p w:rsidR="00E1364B" w:rsidRPr="004619A1" w:rsidRDefault="00E1364B" w:rsidP="00E1364B">
      <w:pPr>
        <w:pBdr>
          <w:bottom w:val="single" w:sz="4" w:space="1" w:color="auto"/>
        </w:pBdr>
        <w:spacing w:before="240" w:after="0" w:line="240" w:lineRule="auto"/>
        <w:ind w:left="1134" w:right="850"/>
        <w:jc w:val="center"/>
        <w:rPr>
          <w:rFonts w:ascii="Times New Roman" w:hAnsi="Times New Roman"/>
          <w:sz w:val="28"/>
          <w:szCs w:val="28"/>
          <w:lang w:val="uk-UA" w:eastAsia="ru-RU"/>
        </w:rPr>
      </w:pPr>
      <w:r w:rsidRPr="004619A1">
        <w:rPr>
          <w:rFonts w:ascii="Times New Roman" w:hAnsi="Times New Roman"/>
          <w:sz w:val="28"/>
          <w:szCs w:val="28"/>
          <w:lang w:val="uk-UA" w:eastAsia="ru-RU"/>
        </w:rPr>
        <w:t>на здобуття ступеня вищої освіти «магістр»</w:t>
      </w:r>
    </w:p>
    <w:p w:rsidR="00E1364B" w:rsidRPr="004619A1" w:rsidRDefault="00E1364B" w:rsidP="00E1364B">
      <w:pPr>
        <w:tabs>
          <w:tab w:val="right" w:pos="9355"/>
        </w:tabs>
        <w:spacing w:after="0" w:line="240" w:lineRule="auto"/>
        <w:jc w:val="center"/>
        <w:rPr>
          <w:rFonts w:ascii="Times New Roman" w:hAnsi="Times New Roman"/>
          <w:sz w:val="28"/>
          <w:szCs w:val="28"/>
          <w:lang w:val="uk-UA" w:eastAsia="ru-RU"/>
        </w:rPr>
      </w:pPr>
    </w:p>
    <w:p w:rsidR="00E1364B" w:rsidRPr="000604F1" w:rsidRDefault="00E1364B" w:rsidP="00E1364B">
      <w:pPr>
        <w:tabs>
          <w:tab w:val="right" w:pos="9355"/>
        </w:tabs>
        <w:spacing w:after="0" w:line="240" w:lineRule="auto"/>
        <w:jc w:val="center"/>
        <w:rPr>
          <w:rFonts w:ascii="Times New Roman" w:hAnsi="Times New Roman"/>
          <w:b/>
          <w:sz w:val="28"/>
          <w:szCs w:val="28"/>
          <w:lang w:val="uk-UA" w:eastAsia="ru-RU"/>
        </w:rPr>
      </w:pPr>
      <w:r w:rsidRPr="004619A1">
        <w:rPr>
          <w:rFonts w:ascii="Times New Roman" w:hAnsi="Times New Roman"/>
          <w:sz w:val="28"/>
          <w:szCs w:val="28"/>
          <w:lang w:eastAsia="ru-RU"/>
        </w:rPr>
        <w:t xml:space="preserve">на тему: </w:t>
      </w:r>
      <w:r w:rsidRPr="000604F1">
        <w:rPr>
          <w:rFonts w:ascii="Times New Roman" w:hAnsi="Times New Roman"/>
          <w:b/>
          <w:sz w:val="28"/>
          <w:szCs w:val="28"/>
          <w:lang w:eastAsia="ru-RU"/>
        </w:rPr>
        <w:t>«</w:t>
      </w:r>
      <w:r w:rsidRPr="00013483">
        <w:rPr>
          <w:rFonts w:ascii="Times New Roman" w:hAnsi="Times New Roman"/>
          <w:b/>
          <w:sz w:val="28"/>
          <w:szCs w:val="28"/>
          <w:u w:val="single"/>
          <w:lang w:val="uk-UA"/>
        </w:rPr>
        <w:t>Індо-пакистанський конфлікт у контексті загроз міжнародній безпеці »</w:t>
      </w:r>
    </w:p>
    <w:p w:rsidR="00E1364B" w:rsidRPr="000604F1" w:rsidRDefault="00E1364B" w:rsidP="00E1364B">
      <w:pPr>
        <w:tabs>
          <w:tab w:val="right" w:pos="9355"/>
        </w:tabs>
        <w:spacing w:after="0" w:line="240" w:lineRule="auto"/>
        <w:jc w:val="center"/>
        <w:rPr>
          <w:rFonts w:ascii="Times New Roman" w:hAnsi="Times New Roman"/>
          <w:b/>
          <w:sz w:val="28"/>
          <w:szCs w:val="28"/>
          <w:lang w:val="uk-UA" w:eastAsia="ru-RU"/>
        </w:rPr>
      </w:pPr>
    </w:p>
    <w:p w:rsidR="00E1364B" w:rsidRPr="00B23FFA" w:rsidRDefault="00E1364B" w:rsidP="00E1364B">
      <w:pPr>
        <w:tabs>
          <w:tab w:val="right" w:pos="9355"/>
        </w:tabs>
        <w:spacing w:line="240" w:lineRule="auto"/>
        <w:jc w:val="center"/>
        <w:rPr>
          <w:rFonts w:ascii="Times New Roman" w:hAnsi="Times New Roman"/>
          <w:sz w:val="24"/>
          <w:szCs w:val="24"/>
          <w:u w:val="single"/>
          <w:lang w:val="en-US" w:eastAsia="ru-RU"/>
        </w:rPr>
      </w:pPr>
      <w:r w:rsidRPr="003F3FF0">
        <w:rPr>
          <w:rFonts w:ascii="Times New Roman" w:hAnsi="Times New Roman"/>
          <w:sz w:val="24"/>
          <w:szCs w:val="24"/>
          <w:u w:val="single"/>
          <w:lang w:val="en-US" w:eastAsia="ru-RU"/>
        </w:rPr>
        <w:t>«</w:t>
      </w:r>
      <w:r w:rsidRPr="00B23FFA">
        <w:rPr>
          <w:rFonts w:ascii="Times New Roman" w:hAnsi="Times New Roman"/>
          <w:sz w:val="24"/>
          <w:szCs w:val="24"/>
          <w:u w:val="single"/>
          <w:lang w:val="en-US" w:eastAsia="ru-RU"/>
        </w:rPr>
        <w:t>Indo-Pakistan Conflict in the Context of International Security Threats</w:t>
      </w:r>
      <w:r w:rsidRPr="003F3FF0">
        <w:rPr>
          <w:rFonts w:ascii="Times New Roman" w:hAnsi="Times New Roman"/>
          <w:sz w:val="24"/>
          <w:szCs w:val="24"/>
          <w:u w:val="single"/>
          <w:lang w:val="en-US" w:eastAsia="ru-RU"/>
        </w:rPr>
        <w:t>»</w:t>
      </w:r>
    </w:p>
    <w:p w:rsidR="00E1364B" w:rsidRPr="003F3FF0" w:rsidRDefault="00E1364B" w:rsidP="00E1364B">
      <w:pPr>
        <w:tabs>
          <w:tab w:val="right" w:pos="9355"/>
        </w:tabs>
        <w:spacing w:after="0" w:line="240" w:lineRule="auto"/>
        <w:jc w:val="center"/>
        <w:rPr>
          <w:rFonts w:ascii="Times New Roman" w:hAnsi="Times New Roman"/>
          <w:sz w:val="24"/>
          <w:szCs w:val="24"/>
          <w:u w:val="single"/>
          <w:lang w:val="en-US" w:eastAsia="ru-RU"/>
        </w:rPr>
      </w:pPr>
    </w:p>
    <w:p w:rsidR="00E1364B" w:rsidRPr="004619A1" w:rsidRDefault="00E1364B" w:rsidP="00E1364B">
      <w:pPr>
        <w:tabs>
          <w:tab w:val="right" w:pos="9355"/>
        </w:tabs>
        <w:spacing w:after="0" w:line="240" w:lineRule="auto"/>
        <w:rPr>
          <w:rFonts w:ascii="Times New Roman" w:hAnsi="Times New Roman"/>
          <w:sz w:val="28"/>
          <w:szCs w:val="28"/>
          <w:u w:val="single"/>
          <w:lang w:val="uk-UA" w:eastAsia="ru-RU"/>
        </w:rPr>
      </w:pPr>
    </w:p>
    <w:p w:rsidR="00E1364B" w:rsidRPr="004619A1" w:rsidRDefault="00E1364B" w:rsidP="00E1364B">
      <w:pPr>
        <w:spacing w:after="0" w:line="240" w:lineRule="auto"/>
        <w:rPr>
          <w:rFonts w:ascii="Times New Roman" w:hAnsi="Times New Roman"/>
          <w:sz w:val="28"/>
          <w:szCs w:val="28"/>
          <w:lang w:eastAsia="ru-RU"/>
        </w:rPr>
      </w:pPr>
      <w:r w:rsidRPr="00067933">
        <w:rPr>
          <w:rFonts w:ascii="Times New Roman" w:hAnsi="Times New Roman"/>
          <w:sz w:val="28"/>
          <w:szCs w:val="28"/>
          <w:lang w:val="en-US" w:eastAsia="ru-RU"/>
        </w:rPr>
        <w:t xml:space="preserve">                                 </w:t>
      </w:r>
      <w:r w:rsidRPr="004619A1">
        <w:rPr>
          <w:rFonts w:ascii="Times New Roman" w:hAnsi="Times New Roman"/>
          <w:sz w:val="28"/>
          <w:szCs w:val="28"/>
          <w:lang w:val="uk-UA" w:eastAsia="ru-RU"/>
        </w:rPr>
        <w:tab/>
      </w:r>
      <w:r>
        <w:rPr>
          <w:rFonts w:ascii="Times New Roman" w:hAnsi="Times New Roman"/>
          <w:sz w:val="28"/>
          <w:szCs w:val="28"/>
          <w:lang w:eastAsia="ru-RU"/>
        </w:rPr>
        <w:t>Виконав: студент</w:t>
      </w:r>
      <w:r w:rsidRPr="004619A1">
        <w:rPr>
          <w:rFonts w:ascii="Times New Roman" w:hAnsi="Times New Roman"/>
          <w:sz w:val="28"/>
          <w:szCs w:val="28"/>
          <w:lang w:val="uk-UA" w:eastAsia="ru-RU"/>
        </w:rPr>
        <w:t xml:space="preserve"> денної</w:t>
      </w:r>
      <w:r w:rsidRPr="004619A1">
        <w:rPr>
          <w:rFonts w:ascii="Times New Roman" w:hAnsi="Times New Roman"/>
          <w:sz w:val="28"/>
          <w:szCs w:val="28"/>
          <w:lang w:eastAsia="ru-RU"/>
        </w:rPr>
        <w:t xml:space="preserve"> форми навчання</w:t>
      </w:r>
    </w:p>
    <w:p w:rsidR="00E1364B" w:rsidRPr="004619A1" w:rsidRDefault="00E1364B" w:rsidP="00E1364B">
      <w:pPr>
        <w:spacing w:after="0" w:line="240" w:lineRule="auto"/>
        <w:rPr>
          <w:rFonts w:ascii="Times New Roman" w:hAnsi="Times New Roman"/>
          <w:sz w:val="28"/>
          <w:szCs w:val="28"/>
          <w:u w:val="single"/>
          <w:lang w:val="uk-UA" w:eastAsia="ru-RU"/>
        </w:rPr>
      </w:pPr>
      <w:r w:rsidRPr="004619A1">
        <w:rPr>
          <w:rFonts w:ascii="Times New Roman" w:hAnsi="Times New Roman"/>
          <w:sz w:val="28"/>
          <w:szCs w:val="28"/>
          <w:lang w:eastAsia="ru-RU"/>
        </w:rPr>
        <w:t xml:space="preserve">                                        </w:t>
      </w:r>
      <w:r w:rsidRPr="004619A1">
        <w:rPr>
          <w:rFonts w:ascii="Times New Roman" w:hAnsi="Times New Roman"/>
          <w:sz w:val="28"/>
          <w:szCs w:val="28"/>
          <w:u w:val="single"/>
          <w:lang w:val="uk-UA" w:eastAsia="ru-RU"/>
        </w:rPr>
        <w:t xml:space="preserve">спеціальності 291 – «Міжнародні відносини, </w:t>
      </w:r>
    </w:p>
    <w:p w:rsidR="00E1364B" w:rsidRPr="004619A1" w:rsidRDefault="00E1364B" w:rsidP="00E1364B">
      <w:pPr>
        <w:spacing w:after="0" w:line="240" w:lineRule="auto"/>
        <w:ind w:left="2124" w:firstLine="708"/>
        <w:rPr>
          <w:rFonts w:ascii="Times New Roman" w:hAnsi="Times New Roman"/>
          <w:sz w:val="28"/>
          <w:szCs w:val="28"/>
          <w:u w:val="single"/>
          <w:vertAlign w:val="subscript"/>
          <w:lang w:val="uk-UA" w:eastAsia="ru-RU"/>
        </w:rPr>
      </w:pPr>
      <w:r w:rsidRPr="004619A1">
        <w:rPr>
          <w:rFonts w:ascii="Times New Roman" w:hAnsi="Times New Roman"/>
          <w:sz w:val="28"/>
          <w:szCs w:val="28"/>
          <w:u w:val="single"/>
          <w:lang w:val="uk-UA" w:eastAsia="ru-RU"/>
        </w:rPr>
        <w:t>суспільні комунікації та регіональні студії</w:t>
      </w:r>
    </w:p>
    <w:p w:rsidR="00E1364B" w:rsidRPr="004619A1" w:rsidRDefault="00E1364B" w:rsidP="00E1364B">
      <w:pPr>
        <w:spacing w:after="0" w:line="120" w:lineRule="auto"/>
        <w:ind w:left="2829"/>
        <w:rPr>
          <w:rFonts w:ascii="Times New Roman" w:hAnsi="Times New Roman"/>
          <w:sz w:val="28"/>
          <w:szCs w:val="28"/>
          <w:vertAlign w:val="subscript"/>
          <w:lang w:val="uk-UA" w:eastAsia="ru-RU"/>
        </w:rPr>
      </w:pPr>
      <w:r w:rsidRPr="004619A1">
        <w:rPr>
          <w:rFonts w:ascii="Times New Roman" w:hAnsi="Times New Roman"/>
          <w:sz w:val="28"/>
          <w:szCs w:val="28"/>
          <w:vertAlign w:val="subscript"/>
          <w:lang w:val="uk-UA" w:eastAsia="ru-RU"/>
        </w:rPr>
        <w:t>(шифр і назва напряму підготовки або спеціальності)</w:t>
      </w:r>
    </w:p>
    <w:p w:rsidR="00E1364B" w:rsidRPr="006F4591" w:rsidRDefault="00E1364B" w:rsidP="00E1364B">
      <w:pPr>
        <w:tabs>
          <w:tab w:val="left" w:pos="708"/>
          <w:tab w:val="left" w:pos="1416"/>
          <w:tab w:val="left" w:pos="2124"/>
          <w:tab w:val="left" w:pos="2832"/>
          <w:tab w:val="left" w:pos="4188"/>
        </w:tabs>
        <w:spacing w:after="0" w:line="240" w:lineRule="auto"/>
        <w:rPr>
          <w:rFonts w:ascii="Times New Roman" w:hAnsi="Times New Roman"/>
          <w:sz w:val="28"/>
          <w:szCs w:val="28"/>
          <w:u w:val="single"/>
          <w:lang w:val="uk-UA" w:eastAsia="ru-RU"/>
        </w:rPr>
      </w:pPr>
      <w:r w:rsidRPr="00B23FFA">
        <w:rPr>
          <w:rFonts w:ascii="Times New Roman" w:hAnsi="Times New Roman"/>
          <w:sz w:val="28"/>
          <w:szCs w:val="28"/>
          <w:lang w:val="uk-UA" w:eastAsia="ru-RU"/>
        </w:rPr>
        <w:t xml:space="preserve">                                </w:t>
      </w:r>
      <w:r w:rsidRPr="004619A1">
        <w:rPr>
          <w:rFonts w:ascii="Times New Roman" w:hAnsi="Times New Roman"/>
          <w:sz w:val="28"/>
          <w:szCs w:val="28"/>
          <w:lang w:val="uk-UA" w:eastAsia="ru-RU"/>
        </w:rPr>
        <w:tab/>
      </w:r>
      <w:r w:rsidRPr="004619A1">
        <w:rPr>
          <w:rFonts w:ascii="Times New Roman" w:hAnsi="Times New Roman"/>
          <w:sz w:val="28"/>
          <w:szCs w:val="28"/>
          <w:u w:val="single"/>
          <w:lang w:val="uk-UA" w:eastAsia="ru-RU"/>
        </w:rPr>
        <w:t xml:space="preserve"> </w:t>
      </w:r>
      <w:r>
        <w:rPr>
          <w:rFonts w:ascii="Times New Roman" w:hAnsi="Times New Roman"/>
          <w:sz w:val="28"/>
          <w:szCs w:val="28"/>
          <w:u w:val="single"/>
          <w:lang w:val="uk-UA" w:eastAsia="ru-RU"/>
        </w:rPr>
        <w:tab/>
        <w:t>Гербеєв Андрій Олегович</w:t>
      </w:r>
      <w:r w:rsidRPr="003F3FF0">
        <w:rPr>
          <w:rFonts w:ascii="Times New Roman" w:hAnsi="Times New Roman"/>
          <w:sz w:val="24"/>
          <w:szCs w:val="24"/>
          <w:u w:val="single"/>
          <w:lang w:val="uk-UA" w:eastAsia="ru-RU"/>
        </w:rPr>
        <w:t>_________</w:t>
      </w:r>
    </w:p>
    <w:p w:rsidR="00E1364B" w:rsidRPr="004619A1" w:rsidRDefault="00E1364B" w:rsidP="00E1364B">
      <w:pPr>
        <w:spacing w:after="0" w:line="120" w:lineRule="auto"/>
        <w:rPr>
          <w:rFonts w:ascii="Times New Roman" w:hAnsi="Times New Roman"/>
          <w:sz w:val="20"/>
          <w:szCs w:val="20"/>
          <w:vertAlign w:val="subscript"/>
          <w:lang w:val="uk-UA" w:eastAsia="ru-RU"/>
        </w:rPr>
      </w:pPr>
      <w:r w:rsidRPr="004619A1">
        <w:rPr>
          <w:rFonts w:ascii="Times New Roman" w:hAnsi="Times New Roman"/>
          <w:sz w:val="28"/>
          <w:szCs w:val="28"/>
          <w:vertAlign w:val="subscript"/>
          <w:lang w:val="uk-UA" w:eastAsia="ru-RU"/>
        </w:rPr>
        <w:tab/>
      </w:r>
      <w:r w:rsidRPr="004619A1">
        <w:rPr>
          <w:rFonts w:ascii="Times New Roman" w:hAnsi="Times New Roman"/>
          <w:sz w:val="28"/>
          <w:szCs w:val="28"/>
          <w:vertAlign w:val="subscript"/>
          <w:lang w:val="uk-UA" w:eastAsia="ru-RU"/>
        </w:rPr>
        <w:tab/>
      </w:r>
      <w:r w:rsidRPr="004619A1">
        <w:rPr>
          <w:rFonts w:ascii="Times New Roman" w:hAnsi="Times New Roman"/>
          <w:sz w:val="28"/>
          <w:szCs w:val="28"/>
          <w:vertAlign w:val="subscript"/>
          <w:lang w:val="uk-UA" w:eastAsia="ru-RU"/>
        </w:rPr>
        <w:tab/>
      </w:r>
      <w:r w:rsidRPr="004619A1">
        <w:rPr>
          <w:rFonts w:ascii="Times New Roman" w:hAnsi="Times New Roman"/>
          <w:sz w:val="28"/>
          <w:szCs w:val="28"/>
          <w:vertAlign w:val="subscript"/>
          <w:lang w:val="uk-UA" w:eastAsia="ru-RU"/>
        </w:rPr>
        <w:tab/>
      </w:r>
      <w:r w:rsidRPr="004619A1">
        <w:rPr>
          <w:rFonts w:ascii="Times New Roman" w:hAnsi="Times New Roman"/>
          <w:sz w:val="28"/>
          <w:szCs w:val="28"/>
          <w:vertAlign w:val="subscript"/>
          <w:lang w:val="uk-UA" w:eastAsia="ru-RU"/>
        </w:rPr>
        <w:tab/>
        <w:t>(прізвище,ім’я,по-батькові)</w:t>
      </w:r>
    </w:p>
    <w:p w:rsidR="00E1364B" w:rsidRPr="004619A1" w:rsidRDefault="00E1364B" w:rsidP="00E1364B">
      <w:pPr>
        <w:spacing w:after="0" w:line="168" w:lineRule="auto"/>
        <w:rPr>
          <w:rFonts w:ascii="Times New Roman" w:hAnsi="Times New Roman"/>
          <w:sz w:val="20"/>
          <w:szCs w:val="20"/>
          <w:vertAlign w:val="subscript"/>
          <w:lang w:val="uk-UA" w:eastAsia="ru-RU"/>
        </w:rPr>
      </w:pPr>
    </w:p>
    <w:p w:rsidR="00E1364B" w:rsidRPr="004619A1" w:rsidRDefault="00E1364B" w:rsidP="00E1364B">
      <w:pPr>
        <w:spacing w:after="0" w:line="168" w:lineRule="auto"/>
        <w:rPr>
          <w:rFonts w:ascii="Times New Roman" w:hAnsi="Times New Roman"/>
          <w:sz w:val="20"/>
          <w:szCs w:val="20"/>
          <w:lang w:val="uk-UA" w:eastAsia="ru-RU"/>
        </w:rPr>
      </w:pPr>
    </w:p>
    <w:p w:rsidR="00E1364B" w:rsidRPr="004619A1" w:rsidRDefault="00E1364B" w:rsidP="00E1364B">
      <w:pPr>
        <w:spacing w:after="0" w:line="168" w:lineRule="auto"/>
        <w:ind w:left="2124" w:firstLine="708"/>
        <w:rPr>
          <w:rFonts w:ascii="Times New Roman" w:hAnsi="Times New Roman"/>
          <w:sz w:val="28"/>
          <w:szCs w:val="28"/>
          <w:lang w:val="uk-UA" w:eastAsia="ru-RU"/>
        </w:rPr>
      </w:pPr>
      <w:r w:rsidRPr="004619A1">
        <w:rPr>
          <w:rFonts w:ascii="Times New Roman" w:hAnsi="Times New Roman"/>
          <w:sz w:val="20"/>
          <w:szCs w:val="20"/>
          <w:lang w:eastAsia="ru-RU"/>
        </w:rPr>
        <w:t xml:space="preserve"> </w:t>
      </w:r>
      <w:r w:rsidRPr="004619A1">
        <w:rPr>
          <w:rFonts w:ascii="Times New Roman" w:hAnsi="Times New Roman"/>
          <w:sz w:val="28"/>
          <w:szCs w:val="28"/>
          <w:lang w:eastAsia="ru-RU"/>
        </w:rPr>
        <w:t>Керівник</w:t>
      </w:r>
      <w:r>
        <w:rPr>
          <w:rFonts w:ascii="Times New Roman" w:hAnsi="Times New Roman"/>
          <w:sz w:val="28"/>
          <w:szCs w:val="28"/>
          <w:lang w:val="uk-UA" w:eastAsia="ru-RU"/>
        </w:rPr>
        <w:t xml:space="preserve"> </w:t>
      </w:r>
      <w:r w:rsidRPr="003F3FF0">
        <w:rPr>
          <w:rFonts w:ascii="Times New Roman" w:hAnsi="Times New Roman"/>
          <w:sz w:val="24"/>
          <w:szCs w:val="24"/>
          <w:u w:val="single"/>
          <w:lang w:val="uk-UA" w:eastAsia="ru-RU"/>
        </w:rPr>
        <w:t>к.політ н.,</w:t>
      </w:r>
      <w:r w:rsidRPr="003F3FF0">
        <w:rPr>
          <w:rFonts w:ascii="Times New Roman" w:hAnsi="Times New Roman"/>
          <w:sz w:val="28"/>
          <w:szCs w:val="28"/>
          <w:u w:val="single"/>
          <w:lang w:val="uk-UA" w:eastAsia="ru-RU"/>
        </w:rPr>
        <w:t xml:space="preserve"> </w:t>
      </w:r>
      <w:r w:rsidRPr="009D5EAC">
        <w:rPr>
          <w:rFonts w:ascii="Times New Roman" w:hAnsi="Times New Roman"/>
          <w:sz w:val="24"/>
          <w:szCs w:val="24"/>
          <w:u w:val="single"/>
          <w:lang w:val="uk-UA" w:eastAsia="ru-RU"/>
        </w:rPr>
        <w:t>ст.викл.Грабіна Г.В</w:t>
      </w:r>
      <w:r w:rsidRPr="009D5EAC">
        <w:rPr>
          <w:rFonts w:ascii="Times New Roman" w:hAnsi="Times New Roman"/>
          <w:sz w:val="24"/>
          <w:szCs w:val="24"/>
          <w:lang w:val="uk-UA" w:eastAsia="ru-RU"/>
        </w:rPr>
        <w:t xml:space="preserve">. </w:t>
      </w:r>
      <w:r w:rsidRPr="004619A1">
        <w:rPr>
          <w:rFonts w:ascii="Times New Roman" w:hAnsi="Times New Roman"/>
          <w:sz w:val="28"/>
          <w:szCs w:val="28"/>
          <w:lang w:val="uk-UA" w:eastAsia="ru-RU"/>
        </w:rPr>
        <w:t xml:space="preserve"> ____________________________</w:t>
      </w:r>
    </w:p>
    <w:p w:rsidR="00E1364B" w:rsidRPr="004619A1" w:rsidRDefault="00E1364B" w:rsidP="00E1364B">
      <w:pPr>
        <w:spacing w:after="0" w:line="168" w:lineRule="auto"/>
        <w:ind w:left="2124" w:firstLine="708"/>
        <w:rPr>
          <w:rFonts w:ascii="Times New Roman" w:hAnsi="Times New Roman"/>
          <w:sz w:val="20"/>
          <w:szCs w:val="20"/>
          <w:vertAlign w:val="subscript"/>
          <w:lang w:val="uk-UA" w:eastAsia="ru-RU"/>
        </w:rPr>
      </w:pPr>
      <w:r w:rsidRPr="004619A1">
        <w:rPr>
          <w:rFonts w:ascii="Times New Roman" w:hAnsi="Times New Roman"/>
          <w:sz w:val="28"/>
          <w:szCs w:val="28"/>
          <w:lang w:val="uk-UA" w:eastAsia="ru-RU"/>
        </w:rPr>
        <w:t>(</w:t>
      </w:r>
      <w:r w:rsidRPr="004619A1">
        <w:rPr>
          <w:rFonts w:ascii="Times New Roman" w:hAnsi="Times New Roman"/>
          <w:sz w:val="20"/>
          <w:szCs w:val="20"/>
          <w:lang w:val="uk-UA" w:eastAsia="ru-RU"/>
        </w:rPr>
        <w:t>науковий ступінь, вчене звання,прізвище та ініціали, підпис)</w:t>
      </w:r>
    </w:p>
    <w:p w:rsidR="00E1364B" w:rsidRPr="002A3A35" w:rsidRDefault="00E1364B" w:rsidP="00E1364B">
      <w:pPr>
        <w:tabs>
          <w:tab w:val="left" w:pos="5245"/>
          <w:tab w:val="right" w:pos="9355"/>
        </w:tabs>
        <w:spacing w:before="120" w:after="0" w:line="240" w:lineRule="auto"/>
        <w:rPr>
          <w:rFonts w:ascii="Times New Roman" w:hAnsi="Times New Roman"/>
          <w:color w:val="4F81BD"/>
          <w:sz w:val="24"/>
          <w:szCs w:val="24"/>
          <w:u w:val="single"/>
          <w:lang w:val="uk-UA" w:eastAsia="ru-RU"/>
        </w:rPr>
      </w:pPr>
      <w:r w:rsidRPr="004619A1">
        <w:rPr>
          <w:rFonts w:ascii="Times New Roman" w:hAnsi="Times New Roman"/>
          <w:sz w:val="28"/>
          <w:szCs w:val="28"/>
          <w:lang w:val="uk-UA" w:eastAsia="ru-RU"/>
        </w:rPr>
        <w:t xml:space="preserve">                                         Рецензент</w:t>
      </w:r>
      <w:r>
        <w:rPr>
          <w:rFonts w:ascii="Times New Roman" w:hAnsi="Times New Roman"/>
          <w:sz w:val="28"/>
          <w:szCs w:val="28"/>
          <w:lang w:val="uk-UA" w:eastAsia="ru-RU"/>
        </w:rPr>
        <w:t xml:space="preserve"> </w:t>
      </w:r>
      <w:r w:rsidRPr="00D13348">
        <w:rPr>
          <w:rFonts w:ascii="Times New Roman" w:hAnsi="Times New Roman"/>
          <w:sz w:val="24"/>
          <w:szCs w:val="24"/>
          <w:u w:val="single"/>
          <w:lang w:val="uk-UA" w:eastAsia="ru-RU"/>
        </w:rPr>
        <w:t xml:space="preserve">к.політ.н., </w:t>
      </w:r>
      <w:r>
        <w:rPr>
          <w:rFonts w:ascii="Times New Roman" w:hAnsi="Times New Roman"/>
          <w:sz w:val="24"/>
          <w:szCs w:val="24"/>
          <w:u w:val="single"/>
          <w:lang w:val="uk-UA" w:eastAsia="ru-RU"/>
        </w:rPr>
        <w:t>доц.</w:t>
      </w:r>
      <w:r w:rsidRPr="00D13348">
        <w:rPr>
          <w:rFonts w:ascii="Times New Roman" w:hAnsi="Times New Roman"/>
          <w:sz w:val="24"/>
          <w:szCs w:val="24"/>
          <w:u w:val="single"/>
          <w:lang w:val="uk-UA" w:eastAsia="ru-RU"/>
        </w:rPr>
        <w:t xml:space="preserve"> Вакарчук К.В.</w:t>
      </w:r>
      <w:r w:rsidRPr="002A3A35">
        <w:rPr>
          <w:rFonts w:ascii="Times New Roman" w:hAnsi="Times New Roman"/>
          <w:color w:val="4F81BD"/>
          <w:sz w:val="24"/>
          <w:szCs w:val="24"/>
          <w:u w:val="single"/>
          <w:lang w:val="uk-UA" w:eastAsia="ru-RU"/>
        </w:rPr>
        <w:t xml:space="preserve"> </w:t>
      </w:r>
    </w:p>
    <w:p w:rsidR="00E1364B" w:rsidRPr="004619A1" w:rsidRDefault="00E1364B" w:rsidP="00E1364B">
      <w:pPr>
        <w:tabs>
          <w:tab w:val="left" w:pos="5245"/>
          <w:tab w:val="right" w:pos="9355"/>
        </w:tabs>
        <w:spacing w:before="120" w:after="0" w:line="120" w:lineRule="auto"/>
        <w:rPr>
          <w:rFonts w:ascii="Times New Roman" w:hAnsi="Times New Roman"/>
          <w:sz w:val="28"/>
          <w:szCs w:val="28"/>
          <w:vertAlign w:val="subscript"/>
          <w:lang w:val="uk-UA" w:eastAsia="ru-RU"/>
        </w:rPr>
      </w:pPr>
      <w:r w:rsidRPr="004619A1">
        <w:rPr>
          <w:rFonts w:ascii="Times New Roman" w:hAnsi="Times New Roman"/>
          <w:sz w:val="28"/>
          <w:szCs w:val="28"/>
          <w:vertAlign w:val="subscript"/>
          <w:lang w:val="uk-UA" w:eastAsia="ru-RU"/>
        </w:rPr>
        <w:t xml:space="preserve">                                                              </w:t>
      </w:r>
      <w:r w:rsidRPr="004619A1">
        <w:rPr>
          <w:rFonts w:ascii="Times New Roman" w:hAnsi="Times New Roman"/>
          <w:sz w:val="28"/>
          <w:szCs w:val="28"/>
          <w:lang w:val="uk-UA" w:eastAsia="ru-RU"/>
        </w:rPr>
        <w:t>(</w:t>
      </w:r>
      <w:r w:rsidRPr="004619A1">
        <w:rPr>
          <w:rFonts w:ascii="Times New Roman" w:hAnsi="Times New Roman"/>
          <w:sz w:val="20"/>
          <w:szCs w:val="20"/>
          <w:lang w:val="uk-UA" w:eastAsia="ru-RU"/>
        </w:rPr>
        <w:t>науковий ступінь, вчене звання,прізвище та ініціали)</w:t>
      </w:r>
    </w:p>
    <w:p w:rsidR="00E1364B" w:rsidRPr="00B23FFA" w:rsidRDefault="00E1364B" w:rsidP="00E1364B">
      <w:pPr>
        <w:tabs>
          <w:tab w:val="left" w:pos="5245"/>
          <w:tab w:val="right" w:pos="9355"/>
        </w:tabs>
        <w:spacing w:before="120" w:after="0" w:line="240" w:lineRule="auto"/>
        <w:rPr>
          <w:rFonts w:ascii="Times New Roman" w:hAnsi="Times New Roman"/>
          <w:sz w:val="28"/>
          <w:szCs w:val="28"/>
          <w:lang w:val="uk-UA" w:eastAsia="ru-RU"/>
        </w:rPr>
      </w:pPr>
    </w:p>
    <w:p w:rsidR="00E1364B" w:rsidRPr="00B23FFA" w:rsidRDefault="00E1364B" w:rsidP="00E1364B">
      <w:pPr>
        <w:spacing w:after="0" w:line="240" w:lineRule="auto"/>
        <w:ind w:left="3969"/>
        <w:rPr>
          <w:rFonts w:ascii="Times New Roman" w:hAnsi="Times New Roman"/>
          <w:sz w:val="28"/>
          <w:szCs w:val="28"/>
          <w:lang w:val="uk-UA" w:eastAsia="ru-RU"/>
        </w:rPr>
      </w:pPr>
    </w:p>
    <w:p w:rsidR="00E1364B" w:rsidRPr="00B23FFA" w:rsidRDefault="00E1364B" w:rsidP="00E1364B">
      <w:pPr>
        <w:spacing w:after="0" w:line="240" w:lineRule="auto"/>
        <w:ind w:left="3969"/>
        <w:rPr>
          <w:rFonts w:ascii="Times New Roman" w:hAnsi="Times New Roman"/>
          <w:sz w:val="28"/>
          <w:szCs w:val="28"/>
          <w:lang w:val="uk-UA" w:eastAsia="ru-RU"/>
        </w:rPr>
      </w:pPr>
    </w:p>
    <w:tbl>
      <w:tblPr>
        <w:tblW w:w="5155" w:type="pct"/>
        <w:jc w:val="center"/>
        <w:tblLook w:val="00A0" w:firstRow="1" w:lastRow="0" w:firstColumn="1" w:lastColumn="0" w:noHBand="0" w:noVBand="0"/>
      </w:tblPr>
      <w:tblGrid>
        <w:gridCol w:w="4967"/>
        <w:gridCol w:w="4678"/>
      </w:tblGrid>
      <w:tr w:rsidR="00E1364B" w:rsidRPr="004619A1" w:rsidTr="00337950">
        <w:trPr>
          <w:jc w:val="center"/>
        </w:trPr>
        <w:tc>
          <w:tcPr>
            <w:tcW w:w="4967" w:type="dxa"/>
            <w:hideMark/>
          </w:tcPr>
          <w:p w:rsidR="00E1364B" w:rsidRPr="004619A1" w:rsidRDefault="00E1364B" w:rsidP="00337950">
            <w:pPr>
              <w:spacing w:after="0" w:line="256" w:lineRule="auto"/>
              <w:rPr>
                <w:rFonts w:ascii="Times New Roman" w:hAnsi="Times New Roman"/>
                <w:sz w:val="28"/>
                <w:szCs w:val="28"/>
              </w:rPr>
            </w:pPr>
            <w:r w:rsidRPr="004619A1">
              <w:rPr>
                <w:rFonts w:ascii="Times New Roman" w:hAnsi="Times New Roman"/>
                <w:sz w:val="28"/>
                <w:szCs w:val="28"/>
              </w:rPr>
              <w:t>Рекомендовано до захисту:</w:t>
            </w:r>
          </w:p>
          <w:p w:rsidR="00E1364B" w:rsidRPr="004619A1" w:rsidRDefault="00E1364B" w:rsidP="00337950">
            <w:pPr>
              <w:spacing w:before="120" w:after="0" w:line="256" w:lineRule="auto"/>
              <w:rPr>
                <w:rFonts w:ascii="Times New Roman" w:hAnsi="Times New Roman"/>
                <w:sz w:val="28"/>
                <w:szCs w:val="28"/>
              </w:rPr>
            </w:pPr>
            <w:r w:rsidRPr="004619A1">
              <w:rPr>
                <w:rFonts w:ascii="Times New Roman" w:hAnsi="Times New Roman"/>
                <w:sz w:val="28"/>
                <w:szCs w:val="28"/>
              </w:rPr>
              <w:t>Протокол</w:t>
            </w:r>
            <w:r w:rsidRPr="004619A1">
              <w:rPr>
                <w:rFonts w:ascii="Times New Roman" w:hAnsi="Times New Roman"/>
                <w:sz w:val="28"/>
                <w:szCs w:val="28"/>
                <w:lang w:val="uk-UA"/>
              </w:rPr>
              <w:t xml:space="preserve"> </w:t>
            </w:r>
            <w:r w:rsidRPr="004619A1">
              <w:rPr>
                <w:rFonts w:ascii="Times New Roman" w:hAnsi="Times New Roman"/>
                <w:sz w:val="28"/>
                <w:szCs w:val="28"/>
              </w:rPr>
              <w:t>засідання кафедри</w:t>
            </w:r>
          </w:p>
          <w:p w:rsidR="00E1364B" w:rsidRPr="004619A1" w:rsidRDefault="00E1364B" w:rsidP="00337950">
            <w:pPr>
              <w:spacing w:before="120" w:after="0" w:line="256" w:lineRule="auto"/>
              <w:rPr>
                <w:rFonts w:ascii="Times New Roman" w:hAnsi="Times New Roman"/>
                <w:sz w:val="28"/>
                <w:szCs w:val="28"/>
              </w:rPr>
            </w:pPr>
            <w:r w:rsidRPr="004619A1">
              <w:rPr>
                <w:rFonts w:ascii="Times New Roman" w:hAnsi="Times New Roman"/>
                <w:sz w:val="28"/>
                <w:szCs w:val="28"/>
              </w:rPr>
              <w:t>№ ___ від _______</w:t>
            </w:r>
            <w:r w:rsidRPr="004619A1">
              <w:rPr>
                <w:rFonts w:ascii="Times New Roman" w:hAnsi="Times New Roman"/>
                <w:sz w:val="28"/>
                <w:szCs w:val="28"/>
                <w:lang w:val="uk-UA"/>
              </w:rPr>
              <w:t xml:space="preserve">2019 </w:t>
            </w:r>
            <w:r w:rsidRPr="004619A1">
              <w:rPr>
                <w:rFonts w:ascii="Times New Roman" w:hAnsi="Times New Roman"/>
                <w:sz w:val="28"/>
                <w:szCs w:val="28"/>
              </w:rPr>
              <w:t xml:space="preserve">р. </w:t>
            </w:r>
          </w:p>
          <w:p w:rsidR="00E1364B" w:rsidRPr="004619A1" w:rsidRDefault="00E1364B" w:rsidP="00337950">
            <w:pPr>
              <w:spacing w:before="600" w:after="0" w:line="256" w:lineRule="auto"/>
              <w:rPr>
                <w:rFonts w:ascii="Times New Roman" w:hAnsi="Times New Roman"/>
                <w:sz w:val="28"/>
                <w:szCs w:val="28"/>
                <w:lang w:val="uk-UA"/>
              </w:rPr>
            </w:pPr>
            <w:r w:rsidRPr="004619A1">
              <w:rPr>
                <w:rFonts w:ascii="Times New Roman" w:hAnsi="Times New Roman"/>
                <w:sz w:val="28"/>
                <w:szCs w:val="28"/>
              </w:rPr>
              <w:t>Зав</w:t>
            </w:r>
            <w:r w:rsidRPr="004619A1">
              <w:rPr>
                <w:rFonts w:ascii="Times New Roman" w:hAnsi="Times New Roman"/>
                <w:sz w:val="28"/>
                <w:szCs w:val="28"/>
                <w:lang w:val="uk-UA"/>
              </w:rPr>
              <w:t>ідувач</w:t>
            </w:r>
            <w:r w:rsidRPr="004619A1">
              <w:rPr>
                <w:rFonts w:ascii="Times New Roman" w:hAnsi="Times New Roman"/>
                <w:sz w:val="28"/>
                <w:szCs w:val="28"/>
              </w:rPr>
              <w:t xml:space="preserve"> кафедр</w:t>
            </w:r>
            <w:r w:rsidRPr="004619A1">
              <w:rPr>
                <w:rFonts w:ascii="Times New Roman" w:hAnsi="Times New Roman"/>
                <w:sz w:val="28"/>
                <w:szCs w:val="28"/>
                <w:lang w:val="uk-UA"/>
              </w:rPr>
              <w:t>и</w:t>
            </w:r>
          </w:p>
          <w:p w:rsidR="00E1364B" w:rsidRPr="004619A1" w:rsidRDefault="00E1364B" w:rsidP="00337950">
            <w:pPr>
              <w:tabs>
                <w:tab w:val="left" w:pos="1168"/>
                <w:tab w:val="left" w:pos="3861"/>
              </w:tabs>
              <w:spacing w:before="360" w:after="0" w:line="256" w:lineRule="auto"/>
              <w:rPr>
                <w:rFonts w:ascii="Times New Roman" w:hAnsi="Times New Roman"/>
                <w:sz w:val="28"/>
                <w:szCs w:val="28"/>
                <w:u w:val="single"/>
                <w:lang w:val="uk-UA"/>
              </w:rPr>
            </w:pPr>
            <w:r w:rsidRPr="004619A1">
              <w:rPr>
                <w:rFonts w:ascii="Times New Roman" w:hAnsi="Times New Roman"/>
                <w:sz w:val="28"/>
                <w:szCs w:val="28"/>
                <w:u w:val="single"/>
              </w:rPr>
              <w:tab/>
            </w:r>
            <w:r w:rsidRPr="004619A1">
              <w:rPr>
                <w:rFonts w:ascii="Times New Roman" w:hAnsi="Times New Roman"/>
                <w:sz w:val="28"/>
                <w:szCs w:val="28"/>
              </w:rPr>
              <w:t xml:space="preserve">            </w:t>
            </w:r>
            <w:r w:rsidRPr="004619A1">
              <w:rPr>
                <w:rFonts w:ascii="Times New Roman" w:hAnsi="Times New Roman"/>
                <w:sz w:val="28"/>
                <w:szCs w:val="28"/>
                <w:lang w:val="uk-UA"/>
              </w:rPr>
              <w:t>Брусиловська О.І.</w:t>
            </w:r>
          </w:p>
          <w:p w:rsidR="00E1364B" w:rsidRPr="004619A1" w:rsidRDefault="00E1364B" w:rsidP="00337950">
            <w:pPr>
              <w:tabs>
                <w:tab w:val="left" w:pos="284"/>
                <w:tab w:val="left" w:pos="1767"/>
              </w:tabs>
              <w:spacing w:after="0" w:line="256" w:lineRule="auto"/>
              <w:rPr>
                <w:rFonts w:ascii="Times New Roman" w:hAnsi="Times New Roman"/>
                <w:sz w:val="20"/>
                <w:szCs w:val="20"/>
              </w:rPr>
            </w:pPr>
            <w:r w:rsidRPr="004619A1">
              <w:rPr>
                <w:rFonts w:ascii="Times New Roman" w:hAnsi="Times New Roman"/>
                <w:sz w:val="20"/>
                <w:szCs w:val="20"/>
              </w:rPr>
              <w:tab/>
              <w:t>(підпис)</w:t>
            </w:r>
            <w:r w:rsidRPr="004619A1">
              <w:rPr>
                <w:rFonts w:ascii="Times New Roman" w:hAnsi="Times New Roman"/>
                <w:sz w:val="20"/>
                <w:szCs w:val="20"/>
              </w:rPr>
              <w:tab/>
            </w:r>
          </w:p>
        </w:tc>
        <w:tc>
          <w:tcPr>
            <w:tcW w:w="4678" w:type="dxa"/>
            <w:hideMark/>
          </w:tcPr>
          <w:p w:rsidR="00E1364B" w:rsidRPr="004619A1" w:rsidRDefault="00E1364B" w:rsidP="00337950">
            <w:pPr>
              <w:tabs>
                <w:tab w:val="right" w:pos="4462"/>
              </w:tabs>
              <w:spacing w:after="0" w:line="256" w:lineRule="auto"/>
              <w:rPr>
                <w:rFonts w:ascii="Times New Roman" w:hAnsi="Times New Roman"/>
                <w:sz w:val="28"/>
                <w:szCs w:val="28"/>
                <w:lang w:val="uk-UA"/>
              </w:rPr>
            </w:pPr>
            <w:r w:rsidRPr="004619A1">
              <w:rPr>
                <w:rFonts w:ascii="Times New Roman" w:hAnsi="Times New Roman"/>
                <w:sz w:val="28"/>
                <w:szCs w:val="28"/>
              </w:rPr>
              <w:t>Захищено на засіданні ЕК №_</w:t>
            </w:r>
            <w:r w:rsidRPr="004619A1">
              <w:rPr>
                <w:rFonts w:ascii="Times New Roman" w:hAnsi="Times New Roman"/>
                <w:sz w:val="28"/>
                <w:szCs w:val="28"/>
                <w:lang w:val="uk-UA"/>
              </w:rPr>
              <w:t>_</w:t>
            </w:r>
            <w:r w:rsidRPr="004619A1">
              <w:rPr>
                <w:rFonts w:ascii="Times New Roman" w:hAnsi="Times New Roman"/>
                <w:sz w:val="28"/>
                <w:szCs w:val="28"/>
                <w:u w:val="single"/>
                <w:lang w:val="uk-UA"/>
              </w:rPr>
              <w:t>3</w:t>
            </w:r>
            <w:r w:rsidRPr="004619A1">
              <w:rPr>
                <w:rFonts w:ascii="Times New Roman" w:hAnsi="Times New Roman"/>
                <w:sz w:val="28"/>
                <w:szCs w:val="28"/>
                <w:lang w:val="uk-UA"/>
              </w:rPr>
              <w:t>__</w:t>
            </w:r>
          </w:p>
          <w:p w:rsidR="00E1364B" w:rsidRPr="004619A1" w:rsidRDefault="00E1364B" w:rsidP="00337950">
            <w:pPr>
              <w:tabs>
                <w:tab w:val="right" w:pos="4462"/>
              </w:tabs>
              <w:spacing w:before="120" w:after="0" w:line="256" w:lineRule="auto"/>
              <w:rPr>
                <w:rFonts w:ascii="Times New Roman" w:hAnsi="Times New Roman"/>
                <w:sz w:val="28"/>
                <w:szCs w:val="28"/>
              </w:rPr>
            </w:pPr>
            <w:r w:rsidRPr="004619A1">
              <w:rPr>
                <w:rFonts w:ascii="Times New Roman" w:hAnsi="Times New Roman"/>
                <w:sz w:val="28"/>
                <w:szCs w:val="28"/>
              </w:rPr>
              <w:t xml:space="preserve">протокол № ___ від </w:t>
            </w:r>
            <w:r w:rsidRPr="004619A1">
              <w:rPr>
                <w:rFonts w:ascii="Times New Roman" w:hAnsi="Times New Roman"/>
                <w:sz w:val="28"/>
                <w:szCs w:val="28"/>
                <w:lang w:val="uk-UA"/>
              </w:rPr>
              <w:t>______2019</w:t>
            </w:r>
            <w:r w:rsidRPr="004619A1">
              <w:rPr>
                <w:rFonts w:ascii="Times New Roman" w:hAnsi="Times New Roman"/>
                <w:sz w:val="28"/>
                <w:szCs w:val="28"/>
              </w:rPr>
              <w:t xml:space="preserve"> р.</w:t>
            </w:r>
            <w:r w:rsidRPr="004619A1">
              <w:rPr>
                <w:rFonts w:ascii="Times New Roman" w:hAnsi="Times New Roman"/>
                <w:sz w:val="28"/>
                <w:szCs w:val="28"/>
              </w:rPr>
              <w:tab/>
            </w:r>
          </w:p>
          <w:p w:rsidR="00E1364B" w:rsidRPr="004619A1" w:rsidRDefault="00E1364B" w:rsidP="00337950">
            <w:pPr>
              <w:tabs>
                <w:tab w:val="right" w:pos="4462"/>
              </w:tabs>
              <w:spacing w:before="120" w:after="0" w:line="256" w:lineRule="auto"/>
              <w:rPr>
                <w:rFonts w:ascii="Times New Roman" w:hAnsi="Times New Roman"/>
                <w:sz w:val="28"/>
                <w:szCs w:val="28"/>
              </w:rPr>
            </w:pPr>
            <w:r w:rsidRPr="004619A1">
              <w:rPr>
                <w:rFonts w:ascii="Times New Roman" w:hAnsi="Times New Roman"/>
                <w:sz w:val="28"/>
                <w:szCs w:val="28"/>
              </w:rPr>
              <w:t>Оцінка______________/___</w:t>
            </w:r>
            <w:r w:rsidRPr="004619A1">
              <w:rPr>
                <w:rFonts w:ascii="Times New Roman" w:hAnsi="Times New Roman"/>
                <w:sz w:val="20"/>
                <w:szCs w:val="20"/>
              </w:rPr>
              <w:tab/>
            </w:r>
            <w:r w:rsidRPr="004619A1">
              <w:rPr>
                <w:rFonts w:ascii="Times New Roman" w:hAnsi="Times New Roman"/>
                <w:sz w:val="28"/>
                <w:szCs w:val="28"/>
              </w:rPr>
              <w:t>___/____</w:t>
            </w:r>
          </w:p>
          <w:p w:rsidR="00E1364B" w:rsidRPr="004619A1" w:rsidRDefault="00E1364B" w:rsidP="00337950">
            <w:pPr>
              <w:spacing w:after="0" w:line="256" w:lineRule="auto"/>
              <w:jc w:val="center"/>
              <w:rPr>
                <w:rFonts w:ascii="Times New Roman" w:hAnsi="Times New Roman"/>
                <w:sz w:val="20"/>
                <w:szCs w:val="20"/>
              </w:rPr>
            </w:pPr>
            <w:r w:rsidRPr="004619A1">
              <w:rPr>
                <w:rFonts w:ascii="Times New Roman" w:hAnsi="Times New Roman"/>
                <w:sz w:val="20"/>
                <w:szCs w:val="20"/>
              </w:rPr>
              <w:t>(за національною шкалою, шкалою ЕСТ</w:t>
            </w:r>
            <w:r w:rsidRPr="004619A1">
              <w:rPr>
                <w:rFonts w:ascii="Times New Roman" w:hAnsi="Times New Roman"/>
                <w:sz w:val="20"/>
                <w:szCs w:val="20"/>
                <w:lang w:val="en-US"/>
              </w:rPr>
              <w:t>S</w:t>
            </w:r>
            <w:r w:rsidRPr="004619A1">
              <w:rPr>
                <w:rFonts w:ascii="Times New Roman" w:hAnsi="Times New Roman"/>
                <w:sz w:val="20"/>
                <w:szCs w:val="20"/>
              </w:rPr>
              <w:t>, бали)</w:t>
            </w:r>
          </w:p>
          <w:p w:rsidR="00E1364B" w:rsidRPr="004619A1" w:rsidRDefault="00E1364B" w:rsidP="00337950">
            <w:pPr>
              <w:spacing w:before="360" w:after="0" w:line="256" w:lineRule="auto"/>
              <w:rPr>
                <w:rFonts w:ascii="Times New Roman" w:hAnsi="Times New Roman"/>
                <w:sz w:val="28"/>
                <w:szCs w:val="28"/>
              </w:rPr>
            </w:pPr>
            <w:r w:rsidRPr="004619A1">
              <w:rPr>
                <w:rFonts w:ascii="Times New Roman" w:hAnsi="Times New Roman"/>
                <w:sz w:val="28"/>
                <w:szCs w:val="28"/>
              </w:rPr>
              <w:t>Голова ЕК</w:t>
            </w:r>
          </w:p>
          <w:p w:rsidR="00E1364B" w:rsidRPr="004619A1" w:rsidRDefault="00E1364B" w:rsidP="00337950">
            <w:pPr>
              <w:tabs>
                <w:tab w:val="left" w:pos="1446"/>
                <w:tab w:val="right" w:pos="4462"/>
              </w:tabs>
              <w:spacing w:before="360" w:after="0" w:line="256" w:lineRule="auto"/>
              <w:rPr>
                <w:rFonts w:ascii="Times New Roman" w:hAnsi="Times New Roman"/>
                <w:sz w:val="28"/>
                <w:szCs w:val="28"/>
                <w:u w:val="single"/>
                <w:lang w:val="uk-UA"/>
              </w:rPr>
            </w:pPr>
            <w:r w:rsidRPr="004619A1">
              <w:rPr>
                <w:rFonts w:ascii="Times New Roman" w:hAnsi="Times New Roman"/>
                <w:sz w:val="28"/>
                <w:szCs w:val="28"/>
                <w:u w:val="single"/>
              </w:rPr>
              <w:tab/>
            </w:r>
            <w:r w:rsidRPr="004619A1">
              <w:rPr>
                <w:rFonts w:ascii="Times New Roman" w:hAnsi="Times New Roman"/>
                <w:sz w:val="28"/>
                <w:szCs w:val="28"/>
              </w:rPr>
              <w:t xml:space="preserve">             </w:t>
            </w:r>
            <w:r w:rsidRPr="004619A1">
              <w:rPr>
                <w:rFonts w:ascii="Times New Roman" w:hAnsi="Times New Roman"/>
                <w:sz w:val="28"/>
                <w:szCs w:val="28"/>
                <w:lang w:val="uk-UA"/>
              </w:rPr>
              <w:t>Глебов В.В.</w:t>
            </w:r>
          </w:p>
          <w:p w:rsidR="00E1364B" w:rsidRPr="004619A1" w:rsidRDefault="00E1364B" w:rsidP="00337950">
            <w:pPr>
              <w:tabs>
                <w:tab w:val="left" w:pos="454"/>
                <w:tab w:val="left" w:pos="2155"/>
              </w:tabs>
              <w:spacing w:after="0" w:line="256" w:lineRule="auto"/>
              <w:rPr>
                <w:rFonts w:ascii="Times New Roman" w:hAnsi="Times New Roman"/>
                <w:sz w:val="28"/>
                <w:szCs w:val="28"/>
              </w:rPr>
            </w:pPr>
            <w:r w:rsidRPr="004619A1">
              <w:rPr>
                <w:rFonts w:ascii="Times New Roman" w:hAnsi="Times New Roman"/>
                <w:sz w:val="20"/>
                <w:szCs w:val="20"/>
              </w:rPr>
              <w:tab/>
              <w:t>(підпис)</w:t>
            </w:r>
            <w:r w:rsidRPr="004619A1">
              <w:rPr>
                <w:rFonts w:ascii="Times New Roman" w:hAnsi="Times New Roman"/>
                <w:sz w:val="20"/>
                <w:szCs w:val="20"/>
              </w:rPr>
              <w:tab/>
            </w:r>
          </w:p>
        </w:tc>
      </w:tr>
      <w:tr w:rsidR="00E1364B" w:rsidRPr="004619A1" w:rsidTr="00337950">
        <w:trPr>
          <w:jc w:val="center"/>
        </w:trPr>
        <w:tc>
          <w:tcPr>
            <w:tcW w:w="4967" w:type="dxa"/>
          </w:tcPr>
          <w:p w:rsidR="00E1364B" w:rsidRPr="004619A1" w:rsidRDefault="00E1364B" w:rsidP="00337950">
            <w:pPr>
              <w:spacing w:after="0" w:line="256" w:lineRule="auto"/>
              <w:rPr>
                <w:rFonts w:ascii="Times New Roman" w:hAnsi="Times New Roman"/>
                <w:sz w:val="28"/>
                <w:szCs w:val="28"/>
              </w:rPr>
            </w:pPr>
          </w:p>
        </w:tc>
        <w:tc>
          <w:tcPr>
            <w:tcW w:w="4678" w:type="dxa"/>
          </w:tcPr>
          <w:p w:rsidR="00E1364B" w:rsidRPr="004619A1" w:rsidRDefault="00E1364B" w:rsidP="00337950">
            <w:pPr>
              <w:spacing w:after="0" w:line="256" w:lineRule="auto"/>
              <w:rPr>
                <w:rFonts w:ascii="Times New Roman" w:hAnsi="Times New Roman"/>
                <w:sz w:val="28"/>
                <w:szCs w:val="28"/>
              </w:rPr>
            </w:pPr>
          </w:p>
        </w:tc>
      </w:tr>
    </w:tbl>
    <w:p w:rsidR="00E1364B" w:rsidRPr="004619A1" w:rsidRDefault="00E1364B" w:rsidP="00E1364B">
      <w:pPr>
        <w:spacing w:after="0" w:line="240" w:lineRule="auto"/>
        <w:jc w:val="center"/>
        <w:rPr>
          <w:rFonts w:ascii="Times New Roman" w:hAnsi="Times New Roman"/>
          <w:b/>
          <w:sz w:val="28"/>
          <w:szCs w:val="28"/>
          <w:lang w:eastAsia="ru-RU"/>
        </w:rPr>
      </w:pPr>
    </w:p>
    <w:p w:rsidR="00E1364B" w:rsidRDefault="00E1364B" w:rsidP="00E1364B">
      <w:pPr>
        <w:spacing w:after="0" w:line="240" w:lineRule="auto"/>
        <w:jc w:val="center"/>
        <w:rPr>
          <w:rFonts w:ascii="Times New Roman" w:hAnsi="Times New Roman"/>
          <w:b/>
          <w:sz w:val="28"/>
          <w:szCs w:val="28"/>
          <w:lang w:eastAsia="ru-RU"/>
        </w:rPr>
      </w:pPr>
    </w:p>
    <w:p w:rsidR="00E1364B" w:rsidRDefault="00E1364B" w:rsidP="00E1364B">
      <w:pPr>
        <w:spacing w:after="0" w:line="240" w:lineRule="auto"/>
        <w:jc w:val="center"/>
        <w:rPr>
          <w:rFonts w:ascii="Times New Roman" w:hAnsi="Times New Roman"/>
          <w:b/>
          <w:sz w:val="28"/>
          <w:szCs w:val="28"/>
          <w:lang w:eastAsia="ru-RU"/>
        </w:rPr>
      </w:pPr>
    </w:p>
    <w:p w:rsidR="00E1364B" w:rsidRDefault="00E1364B" w:rsidP="00E1364B">
      <w:pPr>
        <w:spacing w:after="0" w:line="240" w:lineRule="auto"/>
        <w:jc w:val="center"/>
        <w:rPr>
          <w:rFonts w:ascii="Times New Roman" w:hAnsi="Times New Roman"/>
          <w:b/>
          <w:sz w:val="28"/>
          <w:szCs w:val="28"/>
          <w:lang w:val="uk-UA" w:eastAsia="ru-RU"/>
        </w:rPr>
      </w:pPr>
      <w:r w:rsidRPr="004619A1">
        <w:rPr>
          <w:rFonts w:ascii="Times New Roman" w:hAnsi="Times New Roman"/>
          <w:b/>
          <w:sz w:val="28"/>
          <w:szCs w:val="28"/>
          <w:lang w:eastAsia="ru-RU"/>
        </w:rPr>
        <w:t>Одеса</w:t>
      </w:r>
      <w:r w:rsidRPr="004619A1">
        <w:rPr>
          <w:rFonts w:ascii="Times New Roman" w:hAnsi="Times New Roman"/>
          <w:b/>
          <w:sz w:val="28"/>
          <w:szCs w:val="28"/>
          <w:lang w:val="en-US" w:eastAsia="ru-RU"/>
        </w:rPr>
        <w:t xml:space="preserve"> –</w:t>
      </w:r>
      <w:r w:rsidRPr="004619A1">
        <w:rPr>
          <w:rFonts w:ascii="Times New Roman" w:hAnsi="Times New Roman"/>
          <w:b/>
          <w:sz w:val="28"/>
          <w:szCs w:val="28"/>
          <w:lang w:eastAsia="ru-RU"/>
        </w:rPr>
        <w:t xml:space="preserve"> 201</w:t>
      </w:r>
      <w:r w:rsidRPr="004619A1">
        <w:rPr>
          <w:rFonts w:ascii="Times New Roman" w:hAnsi="Times New Roman"/>
          <w:b/>
          <w:sz w:val="28"/>
          <w:szCs w:val="28"/>
          <w:lang w:val="uk-UA" w:eastAsia="ru-RU"/>
        </w:rPr>
        <w:t>9</w:t>
      </w:r>
    </w:p>
    <w:p w:rsidR="00E1364B" w:rsidRPr="002A3A35" w:rsidRDefault="00E1364B" w:rsidP="00E1364B">
      <w:pPr>
        <w:spacing w:after="0" w:line="240" w:lineRule="auto"/>
        <w:jc w:val="center"/>
        <w:rPr>
          <w:rFonts w:ascii="Times New Roman" w:hAnsi="Times New Roman"/>
          <w:b/>
          <w:sz w:val="28"/>
          <w:szCs w:val="28"/>
          <w:lang w:val="uk-UA" w:eastAsia="ru-RU"/>
        </w:rPr>
      </w:pPr>
    </w:p>
    <w:p w:rsidR="00E1364B" w:rsidRPr="002A3A35" w:rsidRDefault="00E1364B" w:rsidP="00E1364B">
      <w:pPr>
        <w:pStyle w:val="TOCHeading"/>
        <w:shd w:val="clear" w:color="auto" w:fill="FFFFFF"/>
        <w:spacing w:before="0" w:line="360" w:lineRule="auto"/>
        <w:ind w:firstLine="709"/>
        <w:jc w:val="center"/>
        <w:rPr>
          <w:rFonts w:ascii="Times New Roman Полужирный" w:hAnsi="Times New Roman Полужирный"/>
          <w:caps/>
          <w:color w:val="000000"/>
          <w:lang w:val="uk-UA"/>
        </w:rPr>
      </w:pPr>
      <w:r w:rsidRPr="00655367">
        <w:rPr>
          <w:rFonts w:ascii="Times New Roman Полужирный" w:hAnsi="Times New Roman Полужирный"/>
          <w:caps/>
          <w:color w:val="000000"/>
          <w:lang w:val="uk-UA"/>
        </w:rPr>
        <w:lastRenderedPageBreak/>
        <w:t>Зміст</w:t>
      </w:r>
    </w:p>
    <w:p w:rsidR="00E1364B" w:rsidRPr="00655367" w:rsidRDefault="00E1364B" w:rsidP="00E1364B">
      <w:pPr>
        <w:pStyle w:val="11"/>
        <w:shd w:val="clear" w:color="auto" w:fill="FFFFFF"/>
      </w:pPr>
    </w:p>
    <w:p w:rsidR="00E1364B" w:rsidRPr="00655367" w:rsidRDefault="00E1364B" w:rsidP="00E1364B">
      <w:pPr>
        <w:pStyle w:val="11"/>
        <w:shd w:val="clear" w:color="auto" w:fill="FFFFFF"/>
        <w:rPr>
          <w:b w:val="0"/>
          <w:bCs/>
          <w:sz w:val="28"/>
          <w:szCs w:val="28"/>
          <w:lang w:eastAsia="ru-RU"/>
        </w:rPr>
      </w:pPr>
      <w:r w:rsidRPr="00655367">
        <w:fldChar w:fldCharType="begin"/>
      </w:r>
      <w:r w:rsidRPr="00655367">
        <w:instrText xml:space="preserve"> TOC \o "1-3" \h \z \u </w:instrText>
      </w:r>
      <w:r w:rsidRPr="00655367">
        <w:fldChar w:fldCharType="separate"/>
      </w:r>
      <w:hyperlink w:anchor="_Toc25856376" w:history="1">
        <w:r w:rsidRPr="00655367">
          <w:rPr>
            <w:rStyle w:val="a3"/>
            <w:rFonts w:eastAsiaTheme="majorEastAsia"/>
            <w:b w:val="0"/>
            <w:bCs/>
            <w:sz w:val="28"/>
            <w:szCs w:val="28"/>
          </w:rPr>
          <w:t>Вступ</w:t>
        </w:r>
        <w:r w:rsidRPr="00655367">
          <w:rPr>
            <w:b w:val="0"/>
            <w:bCs/>
            <w:webHidden/>
            <w:sz w:val="28"/>
            <w:szCs w:val="28"/>
          </w:rPr>
          <w:tab/>
          <w:t>3</w:t>
        </w:r>
      </w:hyperlink>
    </w:p>
    <w:p w:rsidR="00E1364B" w:rsidRPr="00655367" w:rsidRDefault="00E1364B" w:rsidP="00E1364B">
      <w:pPr>
        <w:pStyle w:val="11"/>
        <w:shd w:val="clear" w:color="auto" w:fill="FFFFFF"/>
        <w:rPr>
          <w:b w:val="0"/>
          <w:bCs/>
          <w:sz w:val="28"/>
          <w:szCs w:val="28"/>
          <w:lang w:eastAsia="ru-RU"/>
        </w:rPr>
      </w:pPr>
      <w:hyperlink w:anchor="_Toc25856377" w:history="1">
        <w:r w:rsidRPr="00655367">
          <w:rPr>
            <w:rStyle w:val="a3"/>
            <w:rFonts w:eastAsiaTheme="majorEastAsia"/>
            <w:b w:val="0"/>
            <w:bCs/>
            <w:sz w:val="28"/>
            <w:szCs w:val="28"/>
          </w:rPr>
          <w:t xml:space="preserve">РОЗДІЛ І. </w:t>
        </w:r>
        <w:r w:rsidRPr="00655367">
          <w:rPr>
            <w:b w:val="0"/>
            <w:bCs/>
            <w:sz w:val="28"/>
            <w:szCs w:val="28"/>
          </w:rPr>
          <w:t>Історіографія, джерельна база та методологія дослідження</w:t>
        </w:r>
        <w:r w:rsidRPr="00655367">
          <w:rPr>
            <w:b w:val="0"/>
            <w:bCs/>
            <w:webHidden/>
            <w:sz w:val="28"/>
            <w:szCs w:val="28"/>
          </w:rPr>
          <w:tab/>
          <w:t>6</w:t>
        </w:r>
      </w:hyperlink>
    </w:p>
    <w:p w:rsidR="00E1364B" w:rsidRPr="00655367" w:rsidRDefault="00E1364B" w:rsidP="00E1364B">
      <w:pPr>
        <w:pStyle w:val="11"/>
        <w:shd w:val="clear" w:color="auto" w:fill="FFFFFF"/>
        <w:rPr>
          <w:b w:val="0"/>
          <w:bCs/>
          <w:sz w:val="28"/>
          <w:szCs w:val="28"/>
          <w:lang w:eastAsia="ru-RU"/>
        </w:rPr>
      </w:pPr>
      <w:hyperlink w:anchor="_Toc25856382" w:history="1">
        <w:r w:rsidRPr="00655367">
          <w:rPr>
            <w:rStyle w:val="a3"/>
            <w:rFonts w:eastAsiaTheme="majorEastAsia"/>
            <w:b w:val="0"/>
            <w:bCs/>
            <w:sz w:val="28"/>
            <w:szCs w:val="28"/>
          </w:rPr>
          <w:t xml:space="preserve">РОЗДІЛ ІІ. </w:t>
        </w:r>
        <w:r w:rsidRPr="00655367">
          <w:rPr>
            <w:b w:val="0"/>
            <w:bCs/>
            <w:sz w:val="28"/>
            <w:szCs w:val="28"/>
          </w:rPr>
          <w:t>Індо-пакистанське протистояння: загрози регіональній та міжнародній безпеці</w:t>
        </w:r>
        <w:r w:rsidRPr="00655367">
          <w:rPr>
            <w:b w:val="0"/>
            <w:bCs/>
            <w:webHidden/>
            <w:sz w:val="28"/>
            <w:szCs w:val="28"/>
          </w:rPr>
          <w:tab/>
          <w:t>27</w:t>
        </w:r>
      </w:hyperlink>
    </w:p>
    <w:p w:rsidR="00E1364B" w:rsidRPr="00655367" w:rsidRDefault="00E1364B" w:rsidP="00E1364B">
      <w:pPr>
        <w:pStyle w:val="11"/>
        <w:shd w:val="clear" w:color="auto" w:fill="FFFFFF"/>
        <w:rPr>
          <w:b w:val="0"/>
          <w:bCs/>
          <w:sz w:val="28"/>
          <w:szCs w:val="28"/>
          <w:lang w:eastAsia="ru-RU"/>
        </w:rPr>
      </w:pPr>
      <w:hyperlink w:anchor="_Toc25856387" w:history="1">
        <w:r w:rsidRPr="00655367">
          <w:rPr>
            <w:rStyle w:val="a3"/>
            <w:rFonts w:eastAsiaTheme="majorEastAsia"/>
            <w:b w:val="0"/>
            <w:bCs/>
            <w:color w:val="auto"/>
            <w:sz w:val="28"/>
            <w:szCs w:val="28"/>
          </w:rPr>
          <w:t xml:space="preserve">Розділ ІІІ. </w:t>
        </w:r>
        <w:r w:rsidRPr="00655367">
          <w:rPr>
            <w:b w:val="0"/>
            <w:bCs/>
            <w:sz w:val="28"/>
            <w:szCs w:val="28"/>
          </w:rPr>
          <w:t>Дипломатичні зусилля провідних країн світу  щодо припинення індо-пакистанського конфлікту</w:t>
        </w:r>
        <w:r w:rsidRPr="00655367">
          <w:rPr>
            <w:b w:val="0"/>
            <w:bCs/>
            <w:webHidden/>
            <w:sz w:val="28"/>
            <w:szCs w:val="28"/>
          </w:rPr>
          <w:tab/>
        </w:r>
        <w:r w:rsidRPr="00655367">
          <w:rPr>
            <w:b w:val="0"/>
            <w:bCs/>
            <w:webHidden/>
            <w:sz w:val="28"/>
            <w:szCs w:val="28"/>
          </w:rPr>
          <w:fldChar w:fldCharType="begin"/>
        </w:r>
        <w:r w:rsidRPr="00655367">
          <w:rPr>
            <w:b w:val="0"/>
            <w:bCs/>
            <w:webHidden/>
            <w:sz w:val="28"/>
            <w:szCs w:val="28"/>
          </w:rPr>
          <w:instrText xml:space="preserve"> PAGEREF _Toc25856387 \h </w:instrText>
        </w:r>
        <w:r w:rsidRPr="00655367">
          <w:rPr>
            <w:b w:val="0"/>
            <w:bCs/>
            <w:webHidden/>
            <w:sz w:val="28"/>
            <w:szCs w:val="28"/>
          </w:rPr>
        </w:r>
        <w:r w:rsidRPr="00655367">
          <w:rPr>
            <w:b w:val="0"/>
            <w:bCs/>
            <w:webHidden/>
            <w:sz w:val="28"/>
            <w:szCs w:val="28"/>
          </w:rPr>
          <w:fldChar w:fldCharType="separate"/>
        </w:r>
        <w:r w:rsidRPr="00655367">
          <w:rPr>
            <w:b w:val="0"/>
            <w:bCs/>
            <w:webHidden/>
            <w:sz w:val="28"/>
            <w:szCs w:val="28"/>
          </w:rPr>
          <w:t>5</w:t>
        </w:r>
        <w:r w:rsidRPr="00655367">
          <w:rPr>
            <w:b w:val="0"/>
            <w:bCs/>
            <w:webHidden/>
            <w:sz w:val="28"/>
            <w:szCs w:val="28"/>
          </w:rPr>
          <w:fldChar w:fldCharType="end"/>
        </w:r>
      </w:hyperlink>
      <w:r w:rsidRPr="00655367">
        <w:rPr>
          <w:b w:val="0"/>
          <w:bCs/>
          <w:sz w:val="28"/>
          <w:szCs w:val="28"/>
        </w:rPr>
        <w:t>3</w:t>
      </w:r>
    </w:p>
    <w:p w:rsidR="00E1364B" w:rsidRPr="00655367" w:rsidRDefault="00E1364B" w:rsidP="00E1364B">
      <w:pPr>
        <w:pStyle w:val="11"/>
        <w:shd w:val="clear" w:color="auto" w:fill="FFFFFF"/>
        <w:rPr>
          <w:b w:val="0"/>
          <w:bCs/>
          <w:sz w:val="28"/>
          <w:szCs w:val="28"/>
          <w:lang w:eastAsia="ru-RU"/>
        </w:rPr>
      </w:pPr>
      <w:hyperlink w:anchor="_Toc25856392" w:history="1">
        <w:r w:rsidRPr="00655367">
          <w:rPr>
            <w:rStyle w:val="a3"/>
            <w:rFonts w:eastAsiaTheme="majorEastAsia"/>
            <w:b w:val="0"/>
            <w:bCs/>
            <w:color w:val="auto"/>
            <w:sz w:val="28"/>
            <w:szCs w:val="28"/>
          </w:rPr>
          <w:t>Висновки</w:t>
        </w:r>
        <w:r w:rsidRPr="00655367">
          <w:rPr>
            <w:b w:val="0"/>
            <w:bCs/>
            <w:webHidden/>
            <w:sz w:val="28"/>
            <w:szCs w:val="28"/>
          </w:rPr>
          <w:tab/>
          <w:t>7</w:t>
        </w:r>
      </w:hyperlink>
      <w:r w:rsidRPr="00655367">
        <w:rPr>
          <w:b w:val="0"/>
          <w:bCs/>
          <w:sz w:val="28"/>
          <w:szCs w:val="28"/>
        </w:rPr>
        <w:t>5</w:t>
      </w:r>
    </w:p>
    <w:p w:rsidR="00E1364B" w:rsidRPr="00655367" w:rsidRDefault="00E1364B" w:rsidP="00E1364B">
      <w:pPr>
        <w:pStyle w:val="11"/>
        <w:shd w:val="clear" w:color="auto" w:fill="FFFFFF"/>
        <w:rPr>
          <w:b w:val="0"/>
          <w:bCs/>
          <w:sz w:val="28"/>
          <w:szCs w:val="28"/>
          <w:lang w:eastAsia="ru-RU"/>
        </w:rPr>
      </w:pPr>
      <w:hyperlink w:anchor="_Toc25856393" w:history="1">
        <w:r w:rsidRPr="00655367">
          <w:rPr>
            <w:rStyle w:val="a3"/>
            <w:rFonts w:eastAsiaTheme="majorEastAsia"/>
            <w:b w:val="0"/>
            <w:bCs/>
            <w:color w:val="auto"/>
            <w:sz w:val="28"/>
            <w:szCs w:val="28"/>
          </w:rPr>
          <w:t>Список використаної літератури</w:t>
        </w:r>
        <w:r w:rsidRPr="00655367">
          <w:rPr>
            <w:b w:val="0"/>
            <w:bCs/>
            <w:webHidden/>
            <w:sz w:val="28"/>
            <w:szCs w:val="28"/>
          </w:rPr>
          <w:tab/>
          <w:t>79</w:t>
        </w:r>
      </w:hyperlink>
    </w:p>
    <w:p w:rsidR="00E1364B" w:rsidRPr="00655367" w:rsidRDefault="00E1364B" w:rsidP="00E1364B">
      <w:pPr>
        <w:shd w:val="clear" w:color="auto" w:fill="FFFFFF"/>
        <w:rPr>
          <w:rFonts w:ascii="Times New Roman" w:hAnsi="Times New Roman"/>
          <w:sz w:val="24"/>
          <w:szCs w:val="24"/>
          <w:lang w:val="uk-UA"/>
        </w:rPr>
      </w:pPr>
      <w:r w:rsidRPr="00655367">
        <w:rPr>
          <w:lang w:val="uk-UA"/>
        </w:rPr>
        <w:fldChar w:fldCharType="end"/>
      </w:r>
    </w:p>
    <w:p w:rsidR="00E1364B" w:rsidRPr="00655367" w:rsidRDefault="00E1364B" w:rsidP="00E1364B">
      <w:pPr>
        <w:spacing w:after="0" w:line="360" w:lineRule="auto"/>
        <w:jc w:val="center"/>
        <w:rPr>
          <w:lang w:val="uk-UA"/>
        </w:rPr>
      </w:pPr>
    </w:p>
    <w:p w:rsidR="00E1364B" w:rsidRPr="00655367" w:rsidRDefault="00E1364B" w:rsidP="00E1364B">
      <w:pPr>
        <w:rPr>
          <w:lang w:val="uk-UA"/>
        </w:rPr>
      </w:pPr>
    </w:p>
    <w:p w:rsidR="00E1364B" w:rsidRPr="00655367" w:rsidRDefault="00E1364B" w:rsidP="00E1364B">
      <w:pPr>
        <w:rPr>
          <w:lang w:val="uk-UA"/>
        </w:rPr>
      </w:pPr>
    </w:p>
    <w:p w:rsidR="00E1364B" w:rsidRPr="00655367" w:rsidRDefault="00E1364B" w:rsidP="00E1364B">
      <w:pPr>
        <w:rPr>
          <w:lang w:val="uk-UA"/>
        </w:rPr>
      </w:pPr>
    </w:p>
    <w:p w:rsidR="00E1364B" w:rsidRPr="00655367" w:rsidRDefault="00E1364B" w:rsidP="00E1364B">
      <w:pPr>
        <w:rPr>
          <w:lang w:val="uk-UA"/>
        </w:rPr>
      </w:pPr>
    </w:p>
    <w:p w:rsidR="00E1364B" w:rsidRPr="00655367" w:rsidRDefault="00E1364B" w:rsidP="00E1364B">
      <w:pPr>
        <w:rPr>
          <w:lang w:val="uk-UA"/>
        </w:rPr>
      </w:pPr>
    </w:p>
    <w:p w:rsidR="00E1364B" w:rsidRPr="00655367" w:rsidRDefault="00E1364B" w:rsidP="00E1364B">
      <w:pPr>
        <w:rPr>
          <w:lang w:val="uk-UA"/>
        </w:rPr>
      </w:pPr>
    </w:p>
    <w:p w:rsidR="00E1364B" w:rsidRPr="00655367" w:rsidRDefault="00E1364B" w:rsidP="00E1364B">
      <w:pPr>
        <w:spacing w:after="0" w:line="360" w:lineRule="auto"/>
        <w:jc w:val="center"/>
        <w:rPr>
          <w:lang w:val="uk-UA"/>
        </w:rPr>
      </w:pPr>
    </w:p>
    <w:p w:rsidR="00E1364B" w:rsidRPr="00655367" w:rsidRDefault="00E1364B" w:rsidP="00E1364B">
      <w:pPr>
        <w:spacing w:after="0" w:line="360" w:lineRule="auto"/>
        <w:jc w:val="center"/>
        <w:rPr>
          <w:lang w:val="uk-UA"/>
        </w:rPr>
      </w:pPr>
    </w:p>
    <w:p w:rsidR="00E1364B" w:rsidRPr="00655367" w:rsidRDefault="00E1364B" w:rsidP="00E1364B">
      <w:pPr>
        <w:spacing w:after="0" w:line="360" w:lineRule="auto"/>
        <w:jc w:val="center"/>
        <w:rPr>
          <w:lang w:val="uk-UA"/>
        </w:rPr>
      </w:pPr>
    </w:p>
    <w:p w:rsidR="00E1364B" w:rsidRPr="00655367" w:rsidRDefault="00E1364B" w:rsidP="00E1364B">
      <w:pPr>
        <w:tabs>
          <w:tab w:val="left" w:pos="6060"/>
        </w:tabs>
        <w:spacing w:after="0" w:line="360" w:lineRule="auto"/>
        <w:rPr>
          <w:lang w:val="uk-UA"/>
        </w:rPr>
      </w:pPr>
      <w:r w:rsidRPr="00655367">
        <w:rPr>
          <w:lang w:val="uk-UA"/>
        </w:rPr>
        <w:tab/>
      </w:r>
    </w:p>
    <w:p w:rsidR="00E1364B" w:rsidRPr="00655367" w:rsidRDefault="00E1364B" w:rsidP="00E1364B">
      <w:pPr>
        <w:spacing w:after="0" w:line="360" w:lineRule="auto"/>
        <w:jc w:val="center"/>
        <w:rPr>
          <w:rFonts w:ascii="Times New Roman" w:hAnsi="Times New Roman"/>
          <w:b/>
          <w:caps/>
          <w:sz w:val="28"/>
          <w:szCs w:val="28"/>
          <w:lang w:val="uk-UA"/>
        </w:rPr>
      </w:pPr>
      <w:r w:rsidRPr="00655367">
        <w:rPr>
          <w:lang w:val="uk-UA"/>
        </w:rPr>
        <w:br w:type="page"/>
      </w:r>
      <w:r w:rsidRPr="00655367">
        <w:rPr>
          <w:rFonts w:ascii="Times New Roman" w:hAnsi="Times New Roman"/>
          <w:b/>
          <w:caps/>
          <w:sz w:val="28"/>
          <w:szCs w:val="28"/>
          <w:lang w:val="uk-UA"/>
        </w:rPr>
        <w:lastRenderedPageBreak/>
        <w:t>Вступ</w:t>
      </w:r>
    </w:p>
    <w:p w:rsidR="00E1364B" w:rsidRPr="00655367" w:rsidRDefault="00E1364B" w:rsidP="00E1364B">
      <w:pPr>
        <w:spacing w:after="0" w:line="360" w:lineRule="auto"/>
        <w:ind w:firstLine="709"/>
        <w:jc w:val="both"/>
        <w:rPr>
          <w:rFonts w:ascii="Times New Roman" w:hAnsi="Times New Roman"/>
          <w:i/>
          <w:sz w:val="28"/>
          <w:szCs w:val="28"/>
          <w:lang w:val="uk-UA"/>
        </w:rPr>
      </w:pPr>
    </w:p>
    <w:p w:rsidR="00E1364B" w:rsidRPr="00655367" w:rsidRDefault="00E1364B" w:rsidP="00E1364B">
      <w:pPr>
        <w:spacing w:after="0" w:line="360" w:lineRule="auto"/>
        <w:ind w:firstLine="709"/>
        <w:jc w:val="both"/>
        <w:rPr>
          <w:rFonts w:ascii="Times New Roman" w:hAnsi="Times New Roman"/>
          <w:i/>
          <w:sz w:val="28"/>
          <w:szCs w:val="28"/>
          <w:lang w:val="uk-UA"/>
        </w:rPr>
      </w:pPr>
    </w:p>
    <w:p w:rsidR="00E1364B" w:rsidRPr="00655367" w:rsidRDefault="00E1364B" w:rsidP="00E1364B">
      <w:pPr>
        <w:spacing w:after="0" w:line="360" w:lineRule="auto"/>
        <w:ind w:firstLine="709"/>
        <w:jc w:val="both"/>
        <w:rPr>
          <w:rFonts w:ascii="Times New Roman" w:hAnsi="Times New Roman"/>
          <w:sz w:val="28"/>
          <w:szCs w:val="28"/>
          <w:lang w:val="uk-UA"/>
        </w:rPr>
      </w:pPr>
      <w:r w:rsidRPr="00655367">
        <w:rPr>
          <w:rFonts w:ascii="Times New Roman" w:hAnsi="Times New Roman"/>
          <w:i/>
          <w:sz w:val="28"/>
          <w:szCs w:val="28"/>
          <w:lang w:val="uk-UA"/>
        </w:rPr>
        <w:t>Актуальність теми дослідження</w:t>
      </w:r>
      <w:r w:rsidRPr="00655367">
        <w:rPr>
          <w:rFonts w:ascii="Times New Roman" w:hAnsi="Times New Roman"/>
          <w:sz w:val="28"/>
          <w:szCs w:val="28"/>
          <w:lang w:val="uk-UA"/>
        </w:rPr>
        <w:t xml:space="preserve"> обумовлена тим, що Південна Азія – це субрегіон, який періодично становиться одним із найнебезпечніших у світі. Причиною цього є складні відносини Індії та Пакистану й наявність в них ядерного потенціалу, який з кожним роком зростає. Відмовлятися від політичного курсу ядерної політики держави не поспішають, а ядерну зброю розглядають як важливу складову забезпечення національної безпеки та гарантію субрегіонального лідерства. Подальше дослідження протистояння Індії та Пакистану є важливим із огляду на те, що ядерна зброя серйозно впливає на регіональну систему безпеки і допомагає спрогнозувати можливі сценарії розвитку міжнародної кризи, яка провокована поведінкою двох держав. Тема магістерського дослідження є актуальною як у науковому, так і в практичному плані. Наукова, пізнавальна актуальність полягає в необхідності дослідження міжнародної безпеки, оскільки в науці не існує чіткого окреслення аксіоматичного сприйняття сутності цього феномену. У практичному плані актуальність обумовлена тим, що індо-пакистанський конфлікт впливає на сучасний стан розвитку регіону Південна Азія, а також він виступає як джерело, загроза для сучасної міжнародної безпеки. </w:t>
      </w:r>
    </w:p>
    <w:p w:rsidR="00E1364B" w:rsidRPr="00655367" w:rsidRDefault="00E1364B" w:rsidP="00E1364B">
      <w:pPr>
        <w:spacing w:after="0" w:line="360" w:lineRule="auto"/>
        <w:ind w:firstLine="709"/>
        <w:jc w:val="both"/>
        <w:rPr>
          <w:rFonts w:ascii="Times New Roman" w:hAnsi="Times New Roman"/>
          <w:sz w:val="28"/>
          <w:szCs w:val="28"/>
          <w:lang w:val="uk-UA"/>
        </w:rPr>
      </w:pPr>
      <w:r w:rsidRPr="00655367">
        <w:rPr>
          <w:rFonts w:ascii="Times New Roman" w:hAnsi="Times New Roman"/>
          <w:i/>
          <w:sz w:val="28"/>
          <w:szCs w:val="28"/>
          <w:lang w:val="uk-UA"/>
        </w:rPr>
        <w:t>Ступінь наукової розробленості проблеми.</w:t>
      </w:r>
      <w:r w:rsidRPr="00655367">
        <w:rPr>
          <w:rFonts w:ascii="Times New Roman" w:hAnsi="Times New Roman"/>
          <w:sz w:val="28"/>
          <w:szCs w:val="28"/>
          <w:lang w:val="uk-UA"/>
        </w:rPr>
        <w:t xml:space="preserve"> Дослідженнями в даній галузі займались науковці, як зарубіжні, так і українські, які акцентували увагу на різних аспектах цієї проблеми:</w:t>
      </w:r>
      <w:r w:rsidRPr="00655367">
        <w:rPr>
          <w:rFonts w:ascii="Times New Roman" w:hAnsi="Times New Roman"/>
          <w:iCs/>
          <w:sz w:val="28"/>
          <w:szCs w:val="28"/>
          <w:lang w:val="uk-UA"/>
        </w:rPr>
        <w:t xml:space="preserve"> Л. Козер, Р. Дарендорф, Й. Галтунг, </w:t>
      </w:r>
      <w:r w:rsidRPr="00655367">
        <w:rPr>
          <w:rFonts w:ascii="Times New Roman" w:hAnsi="Times New Roman"/>
          <w:sz w:val="28"/>
          <w:szCs w:val="28"/>
          <w:lang w:val="uk-UA"/>
        </w:rPr>
        <w:t xml:space="preserve">С. Хан, </w:t>
      </w:r>
      <w:r w:rsidRPr="00655367">
        <w:rPr>
          <w:rFonts w:ascii="Times New Roman" w:hAnsi="Times New Roman"/>
          <w:iCs/>
          <w:sz w:val="28"/>
          <w:szCs w:val="28"/>
          <w:lang w:val="uk-UA"/>
        </w:rPr>
        <w:t xml:space="preserve">Т.Л. Шаумян, В.П. Кашин, М.Ю. Крисін, Д.В. Халтакшинов, А.Ю. Яковлев, </w:t>
      </w:r>
      <w:r w:rsidRPr="00655367">
        <w:rPr>
          <w:rFonts w:ascii="Times New Roman" w:hAnsi="Times New Roman"/>
          <w:sz w:val="28"/>
          <w:szCs w:val="28"/>
          <w:lang w:val="uk-UA"/>
        </w:rPr>
        <w:t xml:space="preserve">Д.М. Фельдман, П.А. Циганков, М.А. Хрусталев, З.М. Курбонова, </w:t>
      </w:r>
      <w:r w:rsidRPr="00655367">
        <w:rPr>
          <w:rFonts w:ascii="Times New Roman" w:hAnsi="Times New Roman"/>
          <w:bCs/>
          <w:sz w:val="28"/>
          <w:szCs w:val="28"/>
          <w:lang w:val="uk-UA"/>
        </w:rPr>
        <w:t>О.О. Бартош, В.М. Кулагін, С.А. Ланцов, Ф.І. Усмонов,</w:t>
      </w:r>
      <w:r w:rsidRPr="00655367">
        <w:rPr>
          <w:rFonts w:ascii="Times New Roman" w:hAnsi="Times New Roman"/>
          <w:sz w:val="28"/>
          <w:szCs w:val="28"/>
          <w:lang w:val="uk-UA"/>
        </w:rPr>
        <w:t xml:space="preserve"> Т.Є. Богданова, В.Я. Бєлокреницький, І. В. Тихоненко, В.А. Геловани, А. Радчук, О.М.</w:t>
      </w:r>
      <w:r w:rsidRPr="00655367">
        <w:rPr>
          <w:lang w:val="uk-UA"/>
        </w:rPr>
        <w:t> </w:t>
      </w:r>
      <w:r w:rsidRPr="00655367">
        <w:rPr>
          <w:rFonts w:ascii="Times New Roman" w:hAnsi="Times New Roman"/>
          <w:sz w:val="28"/>
          <w:szCs w:val="28"/>
          <w:lang w:val="uk-UA"/>
        </w:rPr>
        <w:t>Теленко, Р. Тимербаєв, П.А. Сіновець та інші.</w:t>
      </w:r>
    </w:p>
    <w:p w:rsidR="00E1364B" w:rsidRPr="00655367" w:rsidRDefault="00E1364B" w:rsidP="00E1364B">
      <w:pPr>
        <w:spacing w:after="0" w:line="360" w:lineRule="auto"/>
        <w:ind w:firstLine="709"/>
        <w:jc w:val="both"/>
        <w:rPr>
          <w:rFonts w:ascii="Times New Roman" w:hAnsi="Times New Roman"/>
          <w:sz w:val="28"/>
          <w:szCs w:val="28"/>
          <w:lang w:val="uk-UA"/>
        </w:rPr>
      </w:pPr>
      <w:r w:rsidRPr="00655367">
        <w:rPr>
          <w:rFonts w:ascii="Times New Roman" w:hAnsi="Times New Roman"/>
          <w:i/>
          <w:sz w:val="28"/>
          <w:szCs w:val="28"/>
          <w:lang w:val="uk-UA"/>
        </w:rPr>
        <w:t>Мета та завдання дослідження. Мета магістерської роботи</w:t>
      </w:r>
      <w:r w:rsidRPr="00655367">
        <w:rPr>
          <w:rFonts w:ascii="Times New Roman" w:hAnsi="Times New Roman"/>
          <w:sz w:val="28"/>
          <w:szCs w:val="28"/>
          <w:lang w:val="uk-UA"/>
        </w:rPr>
        <w:t xml:space="preserve"> полягає в комплексному дослідженні сутності міжнародної безпеки, виявленні </w:t>
      </w:r>
      <w:r w:rsidRPr="00655367">
        <w:rPr>
          <w:rFonts w:ascii="Times New Roman" w:hAnsi="Times New Roman"/>
          <w:sz w:val="28"/>
          <w:szCs w:val="28"/>
          <w:lang w:val="uk-UA"/>
        </w:rPr>
        <w:lastRenderedPageBreak/>
        <w:t xml:space="preserve">особливостей індо-пакистанського конфлікту у контексті виникнення нових загроз міжнародної безпеки. Зазначена мета досягається вирішенням наступного комплексу </w:t>
      </w:r>
      <w:r w:rsidRPr="00655367">
        <w:rPr>
          <w:rFonts w:ascii="Times New Roman" w:hAnsi="Times New Roman"/>
          <w:i/>
          <w:sz w:val="28"/>
          <w:szCs w:val="28"/>
          <w:lang w:val="uk-UA"/>
        </w:rPr>
        <w:t>завдань</w:t>
      </w:r>
      <w:r w:rsidRPr="00655367">
        <w:rPr>
          <w:rFonts w:ascii="Times New Roman" w:hAnsi="Times New Roman"/>
          <w:sz w:val="28"/>
          <w:szCs w:val="28"/>
          <w:lang w:val="uk-UA"/>
        </w:rPr>
        <w:t>:</w:t>
      </w:r>
    </w:p>
    <w:p w:rsidR="00E1364B" w:rsidRPr="00655367" w:rsidRDefault="00E1364B" w:rsidP="00E1364B">
      <w:pPr>
        <w:pStyle w:val="ListParagraph"/>
        <w:numPr>
          <w:ilvl w:val="0"/>
          <w:numId w:val="1"/>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проаналізувати історіографію, джерельну базу та методологію дослідження;</w:t>
      </w:r>
    </w:p>
    <w:p w:rsidR="00E1364B" w:rsidRPr="00655367" w:rsidRDefault="00E1364B" w:rsidP="00E1364B">
      <w:pPr>
        <w:pStyle w:val="ListParagraph"/>
        <w:numPr>
          <w:ilvl w:val="0"/>
          <w:numId w:val="1"/>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дослідити індо-пакистанське протистояння та виявити загрози регіональній та міжнародній безпеці;</w:t>
      </w:r>
    </w:p>
    <w:p w:rsidR="00E1364B" w:rsidRPr="00655367" w:rsidRDefault="00E1364B" w:rsidP="00E1364B">
      <w:pPr>
        <w:pStyle w:val="ListParagraph"/>
        <w:numPr>
          <w:ilvl w:val="0"/>
          <w:numId w:val="1"/>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проаналізувати дипломатичні зусилля провідних країн світу щодо врегулювання індо-пакистанського конфлікту.</w:t>
      </w:r>
    </w:p>
    <w:p w:rsidR="00E1364B" w:rsidRPr="00655367" w:rsidRDefault="00E1364B" w:rsidP="00E1364B">
      <w:pPr>
        <w:spacing w:after="0" w:line="360" w:lineRule="auto"/>
        <w:ind w:firstLine="709"/>
        <w:jc w:val="both"/>
        <w:rPr>
          <w:rFonts w:ascii="Times New Roman" w:hAnsi="Times New Roman"/>
          <w:sz w:val="28"/>
          <w:szCs w:val="28"/>
          <w:lang w:val="uk-UA"/>
        </w:rPr>
      </w:pPr>
      <w:r w:rsidRPr="00655367">
        <w:rPr>
          <w:rFonts w:ascii="Times New Roman" w:hAnsi="Times New Roman"/>
          <w:i/>
          <w:sz w:val="28"/>
          <w:szCs w:val="28"/>
          <w:lang w:val="uk-UA"/>
        </w:rPr>
        <w:t>Об’єкт та предмет магістерської роботи.</w:t>
      </w:r>
      <w:r w:rsidRPr="00655367">
        <w:rPr>
          <w:rFonts w:ascii="Times New Roman" w:hAnsi="Times New Roman"/>
          <w:sz w:val="28"/>
          <w:szCs w:val="28"/>
          <w:lang w:val="uk-UA"/>
        </w:rPr>
        <w:t xml:space="preserve"> Об’єктом роботи є міжнародна безпека з урахуванням загроз та ризиків.</w:t>
      </w:r>
    </w:p>
    <w:p w:rsidR="00E1364B" w:rsidRPr="00655367" w:rsidRDefault="00E1364B" w:rsidP="00E1364B">
      <w:pPr>
        <w:spacing w:after="0" w:line="360" w:lineRule="auto"/>
        <w:ind w:firstLine="709"/>
        <w:jc w:val="both"/>
        <w:rPr>
          <w:rFonts w:ascii="Times New Roman" w:hAnsi="Times New Roman"/>
          <w:sz w:val="28"/>
          <w:szCs w:val="28"/>
          <w:lang w:val="uk-UA"/>
        </w:rPr>
      </w:pPr>
      <w:r w:rsidRPr="00655367">
        <w:rPr>
          <w:rFonts w:ascii="Times New Roman" w:hAnsi="Times New Roman"/>
          <w:sz w:val="28"/>
          <w:szCs w:val="28"/>
          <w:lang w:val="uk-UA"/>
        </w:rPr>
        <w:t>Предметом дослідження є історичні умови, структура та динаміка індо-пакистанських конфліктів у контексті виникнення нових загроз міжнародної безпеки.</w:t>
      </w:r>
    </w:p>
    <w:p w:rsidR="00E1364B" w:rsidRPr="00655367" w:rsidRDefault="00E1364B" w:rsidP="00E1364B">
      <w:pPr>
        <w:spacing w:after="0" w:line="360" w:lineRule="auto"/>
        <w:ind w:firstLine="709"/>
        <w:jc w:val="both"/>
        <w:rPr>
          <w:rFonts w:ascii="Times New Roman" w:hAnsi="Times New Roman"/>
          <w:sz w:val="28"/>
          <w:szCs w:val="28"/>
          <w:lang w:val="uk-UA"/>
        </w:rPr>
      </w:pPr>
      <w:r w:rsidRPr="00655367">
        <w:rPr>
          <w:rFonts w:ascii="Times New Roman" w:hAnsi="Times New Roman"/>
          <w:i/>
          <w:sz w:val="28"/>
          <w:szCs w:val="28"/>
          <w:lang w:val="uk-UA"/>
        </w:rPr>
        <w:t>Хронологічні рамки.</w:t>
      </w:r>
      <w:r w:rsidRPr="00655367">
        <w:rPr>
          <w:rFonts w:ascii="Times New Roman" w:hAnsi="Times New Roman"/>
          <w:sz w:val="28"/>
          <w:szCs w:val="28"/>
          <w:lang w:val="uk-UA"/>
        </w:rPr>
        <w:t xml:space="preserve"> Хронологічні рамки дослідження охоплюють 60-річний період розвитку конфлікту в Кашмірі, тобто з моменту його зародження у 1947 р. по теперішній час (з метою з’ясування витоків конфлікту розглядаються і деякі важливі аспекти історії). Розгляд конфлікту в таких історичних рамках обумовлений тим, що для кращого розуміння сучасних процесів, які пов’язані з конфліктним протистоянням у Кашмірі, потрібен аналіз ключових чинників минулого, які впливають на сучасний етап розвитку конфлікту.</w:t>
      </w:r>
    </w:p>
    <w:p w:rsidR="00E1364B" w:rsidRPr="00655367" w:rsidRDefault="00E1364B" w:rsidP="00E1364B">
      <w:pPr>
        <w:spacing w:after="0" w:line="360" w:lineRule="auto"/>
        <w:ind w:firstLine="709"/>
        <w:jc w:val="both"/>
        <w:rPr>
          <w:rFonts w:ascii="Times New Roman" w:hAnsi="Times New Roman"/>
          <w:sz w:val="28"/>
          <w:szCs w:val="28"/>
          <w:lang w:val="uk-UA"/>
        </w:rPr>
      </w:pPr>
      <w:r w:rsidRPr="00655367">
        <w:rPr>
          <w:rFonts w:ascii="Times New Roman" w:hAnsi="Times New Roman"/>
          <w:i/>
          <w:sz w:val="28"/>
          <w:szCs w:val="28"/>
          <w:lang w:val="uk-UA"/>
        </w:rPr>
        <w:t>Методи дослідження.</w:t>
      </w:r>
      <w:r w:rsidRPr="00655367">
        <w:rPr>
          <w:rFonts w:ascii="Times New Roman" w:hAnsi="Times New Roman"/>
          <w:sz w:val="28"/>
          <w:szCs w:val="28"/>
          <w:lang w:val="uk-UA"/>
        </w:rPr>
        <w:t xml:space="preserve"> Для вирішення дослідницьких завдань були використані сучасні методологічні підходи, зокрема конфліктний, геополітичний, інституційний, структурно-функціональний, системний, антропологічний. Специфіка дослідження обумовила необхідність використання загальнофілософських методів: аналіз, синтез, дедукція та індукція. Міждисциплінарний характер дослідження обумовив застосування системного підходу, який дозволив представити комплексне бачення міжнародної безпеки, визначити її основні загрози, які виникають у сучасних </w:t>
      </w:r>
      <w:r w:rsidRPr="00655367">
        <w:rPr>
          <w:rFonts w:ascii="Times New Roman" w:hAnsi="Times New Roman"/>
          <w:sz w:val="28"/>
          <w:szCs w:val="28"/>
          <w:lang w:val="uk-UA"/>
        </w:rPr>
        <w:lastRenderedPageBreak/>
        <w:t>умовах перед світовою спільнотою в умовах існування кашмірського конфлікту.</w:t>
      </w:r>
    </w:p>
    <w:p w:rsidR="00E1364B" w:rsidRPr="00655367" w:rsidRDefault="00E1364B" w:rsidP="00E1364B">
      <w:pPr>
        <w:spacing w:after="0" w:line="360" w:lineRule="auto"/>
        <w:ind w:firstLine="709"/>
        <w:jc w:val="both"/>
        <w:rPr>
          <w:rFonts w:ascii="Times New Roman" w:hAnsi="Times New Roman"/>
          <w:sz w:val="28"/>
          <w:szCs w:val="28"/>
          <w:lang w:val="uk-UA"/>
        </w:rPr>
      </w:pPr>
      <w:r w:rsidRPr="00655367">
        <w:rPr>
          <w:rFonts w:ascii="Times New Roman" w:hAnsi="Times New Roman"/>
          <w:i/>
          <w:sz w:val="28"/>
          <w:szCs w:val="28"/>
          <w:lang w:val="uk-UA"/>
        </w:rPr>
        <w:t>Наукова новизна дослідження</w:t>
      </w:r>
      <w:r w:rsidRPr="00655367">
        <w:rPr>
          <w:rFonts w:ascii="Times New Roman" w:hAnsi="Times New Roman"/>
          <w:sz w:val="28"/>
          <w:szCs w:val="28"/>
          <w:lang w:val="uk-UA"/>
        </w:rPr>
        <w:t xml:space="preserve"> полягає в подальшому розвитку визначення сутності міжнародної безпеки, а також набуло подальшого розвитку встановлення нових загроз міжнародній безпеці у контексті індо-пакистанських конфліктів.</w:t>
      </w:r>
    </w:p>
    <w:p w:rsidR="00E1364B" w:rsidRPr="00655367" w:rsidRDefault="00E1364B" w:rsidP="00E1364B">
      <w:pPr>
        <w:spacing w:after="0" w:line="360" w:lineRule="auto"/>
        <w:ind w:firstLine="709"/>
        <w:jc w:val="both"/>
        <w:rPr>
          <w:rFonts w:ascii="Times New Roman" w:hAnsi="Times New Roman"/>
          <w:sz w:val="28"/>
          <w:szCs w:val="28"/>
          <w:lang w:val="uk-UA"/>
        </w:rPr>
      </w:pPr>
      <w:r w:rsidRPr="00655367">
        <w:rPr>
          <w:rFonts w:ascii="Times New Roman" w:hAnsi="Times New Roman"/>
          <w:i/>
          <w:sz w:val="28"/>
          <w:szCs w:val="28"/>
          <w:lang w:val="uk-UA"/>
        </w:rPr>
        <w:t>Апробація результатів дослідження та публікації</w:t>
      </w:r>
      <w:r w:rsidRPr="00655367">
        <w:rPr>
          <w:rFonts w:ascii="Times New Roman" w:hAnsi="Times New Roman"/>
          <w:sz w:val="28"/>
          <w:szCs w:val="28"/>
          <w:lang w:val="uk-UA"/>
        </w:rPr>
        <w:t>. Основні положення роботи обговорювалися на всеукраїнських студентських науково-практичних конференціях та публікувались в тезах.</w:t>
      </w:r>
    </w:p>
    <w:p w:rsidR="00E1364B" w:rsidRPr="00655367" w:rsidRDefault="00E1364B" w:rsidP="00E1364B">
      <w:pPr>
        <w:spacing w:after="0" w:line="360" w:lineRule="auto"/>
        <w:ind w:firstLine="709"/>
        <w:jc w:val="both"/>
        <w:rPr>
          <w:rFonts w:ascii="Times New Roman" w:hAnsi="Times New Roman"/>
          <w:sz w:val="28"/>
          <w:szCs w:val="28"/>
          <w:lang w:val="uk-UA"/>
        </w:rPr>
      </w:pPr>
      <w:r w:rsidRPr="00655367">
        <w:rPr>
          <w:rFonts w:ascii="Times New Roman" w:hAnsi="Times New Roman"/>
          <w:i/>
          <w:sz w:val="28"/>
          <w:szCs w:val="28"/>
          <w:lang w:val="uk-UA"/>
        </w:rPr>
        <w:t xml:space="preserve">Структура магістерської роботи. </w:t>
      </w:r>
      <w:r w:rsidRPr="00655367">
        <w:rPr>
          <w:rFonts w:ascii="Times New Roman" w:hAnsi="Times New Roman"/>
          <w:sz w:val="28"/>
          <w:szCs w:val="28"/>
          <w:lang w:val="uk-UA"/>
        </w:rPr>
        <w:t>Магістерська робота складається із трьох розділів.</w:t>
      </w:r>
    </w:p>
    <w:p w:rsidR="00E1364B" w:rsidRPr="00655367" w:rsidRDefault="00E1364B" w:rsidP="00E1364B">
      <w:pPr>
        <w:spacing w:after="0" w:line="360" w:lineRule="auto"/>
        <w:ind w:firstLine="709"/>
        <w:jc w:val="both"/>
        <w:rPr>
          <w:rFonts w:ascii="Times New Roman" w:hAnsi="Times New Roman"/>
          <w:sz w:val="28"/>
          <w:szCs w:val="28"/>
          <w:lang w:val="uk-UA"/>
        </w:rPr>
      </w:pPr>
      <w:r w:rsidRPr="00655367">
        <w:rPr>
          <w:rFonts w:ascii="Times New Roman" w:hAnsi="Times New Roman"/>
          <w:sz w:val="28"/>
          <w:szCs w:val="28"/>
          <w:lang w:val="uk-UA"/>
        </w:rPr>
        <w:t>У розділі І «Історіографія, джерельна база та методологія дослідження» здійснено аналіз основних джерел щодо дослідження теми роботи, а також було досліджено основні підходи та методи до вивчення міжнародної безпеки та визначення ролі індо-пакистанських конфліктів щодо її забезпечення та появи нових загроз для неї.</w:t>
      </w:r>
    </w:p>
    <w:p w:rsidR="00E1364B" w:rsidRPr="00655367" w:rsidRDefault="00E1364B" w:rsidP="00E1364B">
      <w:pPr>
        <w:spacing w:after="0" w:line="360" w:lineRule="auto"/>
        <w:ind w:firstLine="709"/>
        <w:jc w:val="both"/>
        <w:rPr>
          <w:rFonts w:ascii="Times New Roman" w:hAnsi="Times New Roman"/>
          <w:sz w:val="28"/>
          <w:szCs w:val="28"/>
          <w:lang w:val="uk-UA"/>
        </w:rPr>
      </w:pPr>
      <w:r w:rsidRPr="00655367">
        <w:rPr>
          <w:rFonts w:ascii="Times New Roman" w:hAnsi="Times New Roman"/>
          <w:sz w:val="28"/>
          <w:szCs w:val="28"/>
          <w:lang w:val="uk-UA"/>
        </w:rPr>
        <w:t>У розділі ІІ «Індо-пакистанські протистояння: загрози регіональній та міжнародній безпеці» було проаналізовано хронологічні періоди індо-пакистанських протистоянь, визначені та досліджені основні наслідки загострень конфлікту. Також були визначені та розглянуті загрози міжнародній безпеці у контексті індо-пакистанських конфліктів: тероризм, водні ресурси та пароплавство, ядерна зброя.</w:t>
      </w:r>
    </w:p>
    <w:p w:rsidR="00E1364B" w:rsidRPr="00655367" w:rsidRDefault="00E1364B" w:rsidP="00E1364B">
      <w:pPr>
        <w:spacing w:after="0" w:line="360" w:lineRule="auto"/>
        <w:ind w:firstLine="709"/>
        <w:jc w:val="both"/>
        <w:rPr>
          <w:rFonts w:ascii="Times New Roman" w:hAnsi="Times New Roman"/>
          <w:sz w:val="28"/>
          <w:szCs w:val="28"/>
          <w:lang w:val="uk-UA"/>
        </w:rPr>
      </w:pPr>
      <w:r w:rsidRPr="00655367">
        <w:rPr>
          <w:rFonts w:ascii="Times New Roman" w:hAnsi="Times New Roman"/>
          <w:sz w:val="28"/>
          <w:szCs w:val="28"/>
          <w:lang w:val="uk-UA"/>
        </w:rPr>
        <w:t>Розділ ІІІ «Дипломатичні зусилля провідних країн світу щодо припинення індо-пакистанського конфлікту» присвячений аналізу ролі основних суб’єктів міжнародних відносин (США, Китаю, ООН) в індо-пакистанському конфлікті з урахуванням їх інтересів у регіоні та запобіганню формуванню нових загроз як регіональній, так й міжнародній безпеці.</w:t>
      </w:r>
    </w:p>
    <w:p w:rsidR="00E1364B" w:rsidRPr="00655367" w:rsidRDefault="00E1364B" w:rsidP="00E1364B">
      <w:pPr>
        <w:spacing w:after="0" w:line="360" w:lineRule="auto"/>
        <w:ind w:firstLine="708"/>
        <w:jc w:val="both"/>
        <w:rPr>
          <w:rFonts w:ascii="Times New Roman" w:hAnsi="Times New Roman"/>
          <w:sz w:val="28"/>
          <w:szCs w:val="28"/>
          <w:lang w:val="uk-UA"/>
        </w:rPr>
      </w:pPr>
      <w:r w:rsidRPr="00655367">
        <w:rPr>
          <w:rFonts w:ascii="Times New Roman" w:hAnsi="Times New Roman"/>
          <w:i/>
          <w:sz w:val="28"/>
          <w:szCs w:val="28"/>
          <w:lang w:val="uk-UA"/>
        </w:rPr>
        <w:t>Обсяг роботи</w:t>
      </w:r>
      <w:r w:rsidRPr="00655367">
        <w:rPr>
          <w:rFonts w:ascii="Times New Roman" w:hAnsi="Times New Roman"/>
          <w:sz w:val="28"/>
          <w:szCs w:val="28"/>
          <w:lang w:val="uk-UA"/>
        </w:rPr>
        <w:t xml:space="preserve">. Магістерська робота складається із вступу, 3 розділів, висновків і списку використаних джерел. Загальний обсяг магістерської </w:t>
      </w:r>
      <w:r w:rsidRPr="00655367">
        <w:rPr>
          <w:rFonts w:ascii="Times New Roman" w:hAnsi="Times New Roman"/>
          <w:sz w:val="28"/>
          <w:szCs w:val="28"/>
          <w:lang w:val="uk-UA"/>
        </w:rPr>
        <w:lastRenderedPageBreak/>
        <w:t xml:space="preserve">роботи складає 78 сторінки. Список використаних джерел становить 118 найменувань. </w:t>
      </w:r>
    </w:p>
    <w:p w:rsidR="00B4781B" w:rsidRDefault="00B4781B">
      <w:pPr>
        <w:rPr>
          <w:lang w:val="uk-UA"/>
        </w:rPr>
      </w:pPr>
    </w:p>
    <w:p w:rsidR="008421CB" w:rsidRDefault="008421CB">
      <w:pPr>
        <w:rPr>
          <w:lang w:val="uk-UA"/>
        </w:rPr>
      </w:pPr>
    </w:p>
    <w:p w:rsidR="008421CB" w:rsidRDefault="008421CB">
      <w:pPr>
        <w:rPr>
          <w:lang w:val="uk-UA"/>
        </w:rPr>
      </w:pPr>
    </w:p>
    <w:p w:rsidR="008421CB" w:rsidRDefault="008421CB">
      <w:pPr>
        <w:rPr>
          <w:lang w:val="uk-UA"/>
        </w:rPr>
      </w:pPr>
    </w:p>
    <w:p w:rsidR="008421CB" w:rsidRDefault="008421CB">
      <w:pPr>
        <w:rPr>
          <w:lang w:val="uk-UA"/>
        </w:rPr>
      </w:pPr>
    </w:p>
    <w:p w:rsidR="008421CB" w:rsidRDefault="008421CB">
      <w:pPr>
        <w:rPr>
          <w:lang w:val="uk-UA"/>
        </w:rPr>
      </w:pPr>
    </w:p>
    <w:p w:rsidR="008421CB" w:rsidRDefault="008421CB">
      <w:pPr>
        <w:rPr>
          <w:lang w:val="uk-UA"/>
        </w:rPr>
      </w:pPr>
    </w:p>
    <w:p w:rsidR="008421CB" w:rsidRDefault="008421CB">
      <w:pPr>
        <w:rPr>
          <w:lang w:val="uk-UA"/>
        </w:rPr>
      </w:pPr>
    </w:p>
    <w:p w:rsidR="008421CB" w:rsidRDefault="008421CB">
      <w:pPr>
        <w:rPr>
          <w:lang w:val="uk-UA"/>
        </w:rPr>
      </w:pPr>
    </w:p>
    <w:p w:rsidR="008421CB" w:rsidRDefault="008421CB">
      <w:pPr>
        <w:rPr>
          <w:lang w:val="uk-UA"/>
        </w:rPr>
      </w:pPr>
    </w:p>
    <w:p w:rsidR="008421CB" w:rsidRDefault="008421CB">
      <w:pPr>
        <w:rPr>
          <w:lang w:val="uk-UA"/>
        </w:rPr>
      </w:pPr>
    </w:p>
    <w:p w:rsidR="008421CB" w:rsidRDefault="008421CB">
      <w:pPr>
        <w:rPr>
          <w:lang w:val="uk-UA"/>
        </w:rPr>
      </w:pPr>
    </w:p>
    <w:p w:rsidR="008421CB" w:rsidRDefault="008421CB">
      <w:pPr>
        <w:rPr>
          <w:lang w:val="uk-UA"/>
        </w:rPr>
      </w:pPr>
    </w:p>
    <w:p w:rsidR="008421CB" w:rsidRDefault="008421CB">
      <w:pPr>
        <w:rPr>
          <w:lang w:val="uk-UA"/>
        </w:rPr>
      </w:pPr>
    </w:p>
    <w:p w:rsidR="008421CB" w:rsidRDefault="008421CB">
      <w:pPr>
        <w:rPr>
          <w:lang w:val="uk-UA"/>
        </w:rPr>
      </w:pPr>
    </w:p>
    <w:p w:rsidR="008421CB" w:rsidRDefault="008421CB">
      <w:pPr>
        <w:rPr>
          <w:lang w:val="uk-UA"/>
        </w:rPr>
      </w:pPr>
    </w:p>
    <w:p w:rsidR="008421CB" w:rsidRDefault="008421CB">
      <w:pPr>
        <w:rPr>
          <w:lang w:val="uk-UA"/>
        </w:rPr>
      </w:pPr>
    </w:p>
    <w:p w:rsidR="008421CB" w:rsidRDefault="008421CB">
      <w:pPr>
        <w:rPr>
          <w:lang w:val="uk-UA"/>
        </w:rPr>
      </w:pPr>
    </w:p>
    <w:p w:rsidR="008421CB" w:rsidRDefault="008421CB">
      <w:pPr>
        <w:rPr>
          <w:lang w:val="uk-UA"/>
        </w:rPr>
      </w:pPr>
    </w:p>
    <w:p w:rsidR="008421CB" w:rsidRDefault="008421CB">
      <w:pPr>
        <w:rPr>
          <w:lang w:val="uk-UA"/>
        </w:rPr>
      </w:pPr>
    </w:p>
    <w:p w:rsidR="008421CB" w:rsidRDefault="008421CB">
      <w:pPr>
        <w:rPr>
          <w:lang w:val="uk-UA"/>
        </w:rPr>
      </w:pPr>
    </w:p>
    <w:p w:rsidR="008421CB" w:rsidRDefault="008421CB">
      <w:pPr>
        <w:rPr>
          <w:lang w:val="uk-UA"/>
        </w:rPr>
      </w:pPr>
    </w:p>
    <w:p w:rsidR="008421CB" w:rsidRDefault="008421CB">
      <w:pPr>
        <w:rPr>
          <w:lang w:val="uk-UA"/>
        </w:rPr>
      </w:pPr>
    </w:p>
    <w:p w:rsidR="008421CB" w:rsidRDefault="008421CB">
      <w:pPr>
        <w:rPr>
          <w:lang w:val="uk-UA"/>
        </w:rPr>
      </w:pPr>
    </w:p>
    <w:p w:rsidR="008421CB" w:rsidRDefault="008421CB">
      <w:pPr>
        <w:rPr>
          <w:lang w:val="uk-UA"/>
        </w:rPr>
      </w:pPr>
    </w:p>
    <w:p w:rsidR="008421CB" w:rsidRDefault="008421CB">
      <w:pPr>
        <w:rPr>
          <w:lang w:val="uk-UA"/>
        </w:rPr>
      </w:pPr>
    </w:p>
    <w:p w:rsidR="008421CB" w:rsidRDefault="008421CB">
      <w:pPr>
        <w:rPr>
          <w:lang w:val="uk-UA"/>
        </w:rPr>
      </w:pPr>
    </w:p>
    <w:p w:rsidR="008421CB" w:rsidRPr="00655367" w:rsidRDefault="008421CB" w:rsidP="008421CB">
      <w:pPr>
        <w:spacing w:after="0" w:line="360" w:lineRule="auto"/>
        <w:jc w:val="center"/>
        <w:rPr>
          <w:rFonts w:ascii="Times New Roman Полужирный" w:hAnsi="Times New Roman Полужирный"/>
          <w:b/>
          <w:caps/>
          <w:sz w:val="28"/>
          <w:szCs w:val="28"/>
          <w:lang w:val="uk-UA"/>
        </w:rPr>
      </w:pPr>
      <w:r w:rsidRPr="00655367">
        <w:rPr>
          <w:rFonts w:ascii="Times New Roman Полужирный" w:hAnsi="Times New Roman Полужирный"/>
          <w:b/>
          <w:caps/>
          <w:sz w:val="28"/>
          <w:szCs w:val="28"/>
          <w:lang w:val="uk-UA"/>
        </w:rPr>
        <w:lastRenderedPageBreak/>
        <w:t>Висновки</w:t>
      </w:r>
    </w:p>
    <w:p w:rsidR="008421CB" w:rsidRPr="00655367" w:rsidRDefault="008421CB" w:rsidP="008421CB">
      <w:pPr>
        <w:spacing w:after="0" w:line="360" w:lineRule="auto"/>
        <w:ind w:firstLine="709"/>
        <w:jc w:val="both"/>
        <w:rPr>
          <w:rFonts w:ascii="Times New Roman" w:hAnsi="Times New Roman"/>
          <w:sz w:val="28"/>
          <w:szCs w:val="28"/>
          <w:lang w:val="uk-UA"/>
        </w:rPr>
      </w:pPr>
    </w:p>
    <w:p w:rsidR="008421CB" w:rsidRPr="00655367" w:rsidRDefault="008421CB" w:rsidP="008421CB">
      <w:pPr>
        <w:spacing w:after="0" w:line="360" w:lineRule="auto"/>
        <w:ind w:firstLine="709"/>
        <w:jc w:val="both"/>
        <w:rPr>
          <w:rFonts w:ascii="Times New Roman" w:hAnsi="Times New Roman"/>
          <w:sz w:val="28"/>
          <w:szCs w:val="28"/>
          <w:lang w:val="uk-UA"/>
        </w:rPr>
      </w:pPr>
    </w:p>
    <w:p w:rsidR="008421CB" w:rsidRPr="00655367" w:rsidRDefault="008421CB" w:rsidP="008421CB">
      <w:pPr>
        <w:spacing w:after="0" w:line="360" w:lineRule="auto"/>
        <w:ind w:firstLine="709"/>
        <w:jc w:val="both"/>
        <w:rPr>
          <w:rFonts w:ascii="Times New Roman" w:hAnsi="Times New Roman"/>
          <w:sz w:val="28"/>
          <w:szCs w:val="28"/>
          <w:lang w:val="uk-UA"/>
        </w:rPr>
      </w:pPr>
      <w:r w:rsidRPr="00655367">
        <w:rPr>
          <w:rFonts w:ascii="Times New Roman" w:hAnsi="Times New Roman"/>
          <w:sz w:val="28"/>
          <w:szCs w:val="28"/>
          <w:lang w:val="uk-UA"/>
        </w:rPr>
        <w:t>Під час дослідження індо-пакистанських конфліктів у контексті виникнення нових загроз міжнародній безпеці дійшов таких висновків.</w:t>
      </w:r>
    </w:p>
    <w:p w:rsidR="008421CB" w:rsidRPr="00655367" w:rsidRDefault="008421CB" w:rsidP="008421CB">
      <w:pPr>
        <w:spacing w:after="0" w:line="360" w:lineRule="auto"/>
        <w:ind w:firstLine="709"/>
        <w:jc w:val="both"/>
        <w:rPr>
          <w:rFonts w:ascii="Times New Roman" w:hAnsi="Times New Roman"/>
          <w:sz w:val="28"/>
          <w:szCs w:val="28"/>
          <w:lang w:val="uk-UA"/>
        </w:rPr>
      </w:pPr>
      <w:r w:rsidRPr="00655367">
        <w:rPr>
          <w:rFonts w:ascii="Times New Roman" w:hAnsi="Times New Roman"/>
          <w:sz w:val="28"/>
          <w:szCs w:val="28"/>
          <w:lang w:val="uk-UA"/>
        </w:rPr>
        <w:t xml:space="preserve">Встановлено, що концептуальна еволюція міжнародної безпеки представлена величезною кількістю науково-теоретичних праць, які розкривають сутність та найхарактерніші особливості, як з точки зору зарубіжного досвіду, так і дослідженнями вітчизняних вчених. </w:t>
      </w:r>
    </w:p>
    <w:p w:rsidR="008421CB" w:rsidRPr="00655367" w:rsidRDefault="008421CB" w:rsidP="008421CB">
      <w:pPr>
        <w:spacing w:after="0" w:line="360" w:lineRule="auto"/>
        <w:ind w:firstLine="709"/>
        <w:jc w:val="both"/>
        <w:rPr>
          <w:rFonts w:ascii="Times New Roman" w:hAnsi="Times New Roman"/>
          <w:sz w:val="28"/>
          <w:szCs w:val="28"/>
          <w:lang w:val="uk-UA"/>
        </w:rPr>
      </w:pPr>
      <w:r w:rsidRPr="00655367">
        <w:rPr>
          <w:rFonts w:ascii="Times New Roman" w:hAnsi="Times New Roman"/>
          <w:sz w:val="28"/>
          <w:szCs w:val="28"/>
          <w:lang w:val="uk-UA"/>
        </w:rPr>
        <w:t>Було встановлено, що дилема безпеки виникає, коли «держава, яка прагне підвищити свою безпеку за допомогою нарощування озброєнь, ненавмисно приводить в дію низку подій, які зрештою знижують її безпеку». Що стосується міжнародної безпеки, то вона в трактуванні західної теорії зазвичай представляється у вигляді складної мозаїки елементів і питань, де кожна одиниця аналізу (держава) переслідує свої вузькі егоїстичні інтереси. Дослідження в галузі безпеки були головним чином сфокусовані на аналізі взаємовідносин між великими державами в міжнародній системі. Втім, сама історія міжнародних відносин сприймається, передусім, як історія суперництва великих держав і як сходження і падіння могутніх держав.</w:t>
      </w:r>
    </w:p>
    <w:p w:rsidR="008421CB" w:rsidRPr="00655367" w:rsidRDefault="008421CB" w:rsidP="008421CB">
      <w:pPr>
        <w:spacing w:after="0" w:line="360" w:lineRule="auto"/>
        <w:ind w:firstLine="709"/>
        <w:jc w:val="both"/>
        <w:rPr>
          <w:rFonts w:ascii="Times New Roman" w:hAnsi="Times New Roman"/>
          <w:sz w:val="28"/>
          <w:szCs w:val="28"/>
          <w:lang w:val="uk-UA"/>
        </w:rPr>
      </w:pPr>
      <w:r w:rsidRPr="00655367">
        <w:rPr>
          <w:rFonts w:ascii="Times New Roman" w:hAnsi="Times New Roman"/>
          <w:sz w:val="28"/>
          <w:szCs w:val="28"/>
          <w:lang w:val="uk-UA"/>
        </w:rPr>
        <w:t xml:space="preserve">Аналіз індо-пакистанського протистояння та загроз, які виникають в умовах його існування в межах регіональної та міжнародної безпеки дав можливість визначити, що регіон Південна Азія є складним із багатьох точок зору, де питання безпеки є ключовим не лише для країн регіону, але й для геополітичних гравців, таких як Китай, Сполучені Штати Америки та ін. З перших років незалежності обох країн розвиток індо-пакистанських відносин пішов шляхом напруженості та конфліктності, а територія стала причиною багатократних воїн та конфліктів між Індією та Пакистаном (1947-1948, 1965, 1971 гг, а також Каргільська війна 1999 р.; кризова ситуація 2001-2002 рр.). Було встановлено, що важливе значення конфлікт для міжнародної безпеки набуває під час третьої війни 1971 р., наслідками якої було: визнання лідерства </w:t>
      </w:r>
      <w:r w:rsidRPr="00655367">
        <w:rPr>
          <w:rFonts w:ascii="Times New Roman" w:hAnsi="Times New Roman"/>
          <w:sz w:val="28"/>
          <w:szCs w:val="28"/>
          <w:lang w:val="uk-UA"/>
        </w:rPr>
        <w:lastRenderedPageBreak/>
        <w:t xml:space="preserve">Індії в регіоні, оскільки війна завдала по Пакистану настільки нищівного удару, що він залишився далеко позаду в соціально-економічному плані; Бангладеш став незалежною державою, четвертою за величиною у мусульманському світі. </w:t>
      </w:r>
    </w:p>
    <w:p w:rsidR="008421CB" w:rsidRPr="00655367" w:rsidRDefault="008421CB" w:rsidP="008421CB">
      <w:pPr>
        <w:spacing w:after="0" w:line="360" w:lineRule="auto"/>
        <w:ind w:firstLine="709"/>
        <w:jc w:val="both"/>
        <w:rPr>
          <w:rFonts w:ascii="Times New Roman" w:hAnsi="Times New Roman"/>
          <w:sz w:val="28"/>
          <w:szCs w:val="28"/>
          <w:lang w:val="uk-UA"/>
        </w:rPr>
      </w:pPr>
      <w:r w:rsidRPr="00655367">
        <w:rPr>
          <w:rFonts w:ascii="Times New Roman" w:hAnsi="Times New Roman"/>
          <w:sz w:val="28"/>
          <w:szCs w:val="28"/>
          <w:lang w:val="uk-UA"/>
        </w:rPr>
        <w:t>Значним кроком у знятті напруженості, яка стурбувала міжнародне співтовариство, 21 лютого 1999 року була проголошена Лахорська декларація, двостороння угода Індії і Пакистану про невикористання ядерних зарядів і подальше прагнення до озброєння.</w:t>
      </w:r>
    </w:p>
    <w:p w:rsidR="008421CB" w:rsidRPr="00655367" w:rsidRDefault="008421CB" w:rsidP="008421CB">
      <w:pPr>
        <w:spacing w:after="0" w:line="360" w:lineRule="auto"/>
        <w:ind w:firstLine="709"/>
        <w:jc w:val="both"/>
        <w:rPr>
          <w:rFonts w:ascii="Times New Roman" w:hAnsi="Times New Roman"/>
          <w:sz w:val="28"/>
          <w:szCs w:val="28"/>
          <w:lang w:val="uk-UA"/>
        </w:rPr>
      </w:pPr>
      <w:r w:rsidRPr="00655367">
        <w:rPr>
          <w:rFonts w:ascii="Times New Roman" w:hAnsi="Times New Roman"/>
          <w:sz w:val="28"/>
          <w:szCs w:val="28"/>
          <w:lang w:val="uk-UA"/>
        </w:rPr>
        <w:t>Що стосується Каргільської війни 1999 р., то впродовж озброєного конфлікту індійські війська відвоювали велику частину території, на яку зазіхнула пакистанська влада. Пакистан, відчуваючи сильний дипломатичний тиск з сторониу світової спільноти і побоюючись можливої міжнародної ізоляції, був вимушений відступити. Більшість країн, у результаті, засудили владу Пакистану за розгортання конфлікту, до того ж і без того слабка економіка Пакистану могла постраждати із-за загрози скорочення міжнародної торгівлі. Війна стала однією з чотирьох індо-пакистанських воєн, в яку не втрутилася Рада Безпеки ООН, швидше за все із-за прийнятого між Індією і Пакистаном в 1972 р. угоди в Сімлє, яка обмежує втручання з боку третьої сторони. Безумовно, військове протистояння в 1999 р. порушувало світовий лад в міжнародному співтоваристві і вимагало втручання третьої сторони.</w:t>
      </w:r>
    </w:p>
    <w:p w:rsidR="008421CB" w:rsidRPr="00655367" w:rsidRDefault="008421CB" w:rsidP="008421CB">
      <w:pPr>
        <w:spacing w:after="0" w:line="360" w:lineRule="auto"/>
        <w:ind w:firstLine="709"/>
        <w:jc w:val="both"/>
        <w:rPr>
          <w:rFonts w:ascii="Times New Roman" w:hAnsi="Times New Roman"/>
          <w:sz w:val="28"/>
          <w:szCs w:val="28"/>
          <w:lang w:val="uk-UA"/>
        </w:rPr>
      </w:pPr>
      <w:r w:rsidRPr="00655367">
        <w:rPr>
          <w:rFonts w:ascii="Times New Roman" w:hAnsi="Times New Roman"/>
          <w:sz w:val="28"/>
          <w:szCs w:val="28"/>
          <w:lang w:val="uk-UA"/>
        </w:rPr>
        <w:t>Було встановлено, що індо-пакитанський конфлікт сприяє виникненню наступних загроз міжнародній безпеці: тероризм, водні ресурси та судноплавство, ядерна зброя.</w:t>
      </w:r>
    </w:p>
    <w:p w:rsidR="008421CB" w:rsidRPr="00655367" w:rsidRDefault="008421CB" w:rsidP="008421CB">
      <w:pPr>
        <w:spacing w:after="0" w:line="360" w:lineRule="auto"/>
        <w:ind w:firstLine="709"/>
        <w:jc w:val="both"/>
        <w:rPr>
          <w:rFonts w:ascii="Times New Roman" w:hAnsi="Times New Roman"/>
          <w:sz w:val="28"/>
          <w:szCs w:val="28"/>
          <w:lang w:val="uk-UA"/>
        </w:rPr>
      </w:pPr>
      <w:r w:rsidRPr="00655367">
        <w:rPr>
          <w:rFonts w:ascii="Times New Roman" w:hAnsi="Times New Roman"/>
          <w:sz w:val="28"/>
          <w:szCs w:val="28"/>
          <w:lang w:val="uk-UA"/>
        </w:rPr>
        <w:t xml:space="preserve">Терористичні організації почали активну діяльність в 1989 р., а грантом для розвитку тероризму/екстремізму в регіоні служать: сепаратистські тенденції; слабкість центральної влади в районах конфлікту, які відрізняються соціальною і економічною відсталістю; внутрішній опір процесам модернізації суспільства, прагнення до збереження кланово-племінних засад </w:t>
      </w:r>
      <w:r w:rsidRPr="00655367">
        <w:rPr>
          <w:rFonts w:ascii="Times New Roman" w:hAnsi="Times New Roman"/>
          <w:sz w:val="28"/>
          <w:szCs w:val="28"/>
          <w:lang w:val="uk-UA"/>
        </w:rPr>
        <w:lastRenderedPageBreak/>
        <w:t>життя (звідси - вимоги введення мусульманського права як «гаранта» збереження самобутності і виживаності етносу в цілому).</w:t>
      </w:r>
    </w:p>
    <w:p w:rsidR="008421CB" w:rsidRPr="00655367" w:rsidRDefault="008421CB" w:rsidP="008421CB">
      <w:pPr>
        <w:spacing w:after="0" w:line="360" w:lineRule="auto"/>
        <w:ind w:firstLine="709"/>
        <w:jc w:val="both"/>
        <w:rPr>
          <w:rFonts w:ascii="Times New Roman" w:hAnsi="Times New Roman"/>
          <w:sz w:val="28"/>
          <w:szCs w:val="28"/>
          <w:lang w:val="uk-UA"/>
        </w:rPr>
      </w:pPr>
      <w:r w:rsidRPr="00655367">
        <w:rPr>
          <w:rFonts w:ascii="Times New Roman" w:hAnsi="Times New Roman"/>
          <w:sz w:val="28"/>
          <w:szCs w:val="28"/>
          <w:lang w:val="uk-UA"/>
        </w:rPr>
        <w:t>Тероризм дуже сильно поширився по усьому регіону, у тому числі Індії і Пакистані. Ця територія вже років 50 вважається «гарячою точкою», хоча серйозність цих небезпек завжди залежала від часу і політичної напруженості. І проблема поширення цих терактів була не лише у боротьбі мусульман і індусів, але в протистоянні урядових військ і національно-визвольних угрупуваннях в різних регіонах Індії і Пакистану, які боролися за надбання незалежності.</w:t>
      </w:r>
    </w:p>
    <w:p w:rsidR="008421CB" w:rsidRPr="00655367" w:rsidRDefault="008421CB" w:rsidP="008421CB">
      <w:pPr>
        <w:spacing w:after="0" w:line="360" w:lineRule="auto"/>
        <w:ind w:firstLine="709"/>
        <w:jc w:val="both"/>
        <w:rPr>
          <w:rFonts w:ascii="Times New Roman" w:hAnsi="Times New Roman"/>
          <w:sz w:val="28"/>
          <w:szCs w:val="28"/>
          <w:lang w:val="uk-UA"/>
        </w:rPr>
      </w:pPr>
      <w:r w:rsidRPr="00655367">
        <w:rPr>
          <w:rFonts w:ascii="Times New Roman" w:hAnsi="Times New Roman"/>
          <w:sz w:val="28"/>
          <w:szCs w:val="28"/>
          <w:lang w:val="uk-UA"/>
        </w:rPr>
        <w:t>Друга велика проблема в індійсько-пакистанських стосунках відноситься до використання водних ресурсів, у тому числі – розділ річкових вод для цілей іригації. Існують розбіжності і по морських межах. Особливо часто спливає питання про 100-кілометровий водний простір.</w:t>
      </w:r>
    </w:p>
    <w:p w:rsidR="008421CB" w:rsidRPr="00655367" w:rsidRDefault="008421CB" w:rsidP="008421CB">
      <w:pPr>
        <w:spacing w:after="0" w:line="360" w:lineRule="auto"/>
        <w:ind w:firstLine="709"/>
        <w:jc w:val="both"/>
        <w:rPr>
          <w:rFonts w:ascii="Times New Roman" w:hAnsi="Times New Roman"/>
          <w:sz w:val="28"/>
          <w:szCs w:val="28"/>
          <w:lang w:val="uk-UA"/>
        </w:rPr>
      </w:pPr>
      <w:r w:rsidRPr="00655367">
        <w:rPr>
          <w:rFonts w:ascii="Times New Roman" w:hAnsi="Times New Roman"/>
          <w:sz w:val="28"/>
          <w:szCs w:val="28"/>
          <w:lang w:val="uk-UA"/>
        </w:rPr>
        <w:t>Третя загроза з боку існування індо-пакистанського конфлікту пов’язана з 1998 роком, коли Кашмірське питання після переходу Індії і Пакистану в статус ядерних держав набуло глобального значення, тим самим конфлікт розглядається вже не стільки у рамках регіону, а вже як загрози міжнародної безпеки.</w:t>
      </w:r>
    </w:p>
    <w:p w:rsidR="008421CB" w:rsidRPr="00655367" w:rsidRDefault="008421CB" w:rsidP="008421CB">
      <w:pPr>
        <w:spacing w:after="0" w:line="360" w:lineRule="auto"/>
        <w:ind w:firstLine="709"/>
        <w:jc w:val="both"/>
        <w:rPr>
          <w:rFonts w:ascii="Times New Roman" w:hAnsi="Times New Roman"/>
          <w:sz w:val="28"/>
          <w:szCs w:val="28"/>
          <w:lang w:val="uk-UA"/>
        </w:rPr>
      </w:pPr>
      <w:r w:rsidRPr="00655367">
        <w:rPr>
          <w:rFonts w:ascii="Times New Roman" w:hAnsi="Times New Roman"/>
          <w:sz w:val="28"/>
          <w:szCs w:val="28"/>
          <w:lang w:val="uk-UA"/>
        </w:rPr>
        <w:t xml:space="preserve">Перехід ядерного порогу Індією зумовлений низкою чинників. Ядерна зброя потрібна їй для того, щоб протистояти Пакистану, адже дві держави воювали між собою декілька разів через територіальні суперечності, а спір щодо того кому має належати штат Джамму і Кашмір і сьогодні ще не наблизився до розв’язання. Нові загострення відносин між цими двома країнами, мабуть, неминучі в майбутньому. Серед загроз своїй безпеці Індія розглядає Китай – ядерного сусіда, який є стратегічним союзником Пакистану. </w:t>
      </w:r>
    </w:p>
    <w:p w:rsidR="008421CB" w:rsidRPr="00655367" w:rsidRDefault="008421CB" w:rsidP="008421CB">
      <w:pPr>
        <w:spacing w:after="0" w:line="360" w:lineRule="auto"/>
        <w:ind w:firstLine="709"/>
        <w:jc w:val="both"/>
        <w:rPr>
          <w:rFonts w:ascii="Times New Roman" w:hAnsi="Times New Roman"/>
          <w:sz w:val="28"/>
          <w:szCs w:val="28"/>
          <w:lang w:val="uk-UA"/>
        </w:rPr>
      </w:pPr>
      <w:r w:rsidRPr="00655367">
        <w:rPr>
          <w:rFonts w:ascii="Times New Roman" w:hAnsi="Times New Roman"/>
          <w:sz w:val="28"/>
          <w:szCs w:val="28"/>
          <w:lang w:val="uk-UA"/>
        </w:rPr>
        <w:t xml:space="preserve">Підходи Індії і Пакистану до міжнародних режимів ядерного нерозповсюдження багато в чому співпадають. Обидві країни характеризують ДНЯЗ як дискримінаційний договір, що закріпив монопольне право на володіння ядерною зброєю за нечисленною групою «обраних» держав, - учасників ядерного клубу. В той же час, керуючись політико-престижними </w:t>
      </w:r>
      <w:r w:rsidRPr="00655367">
        <w:rPr>
          <w:rFonts w:ascii="Times New Roman" w:hAnsi="Times New Roman"/>
          <w:sz w:val="28"/>
          <w:szCs w:val="28"/>
          <w:lang w:val="uk-UA"/>
        </w:rPr>
        <w:lastRenderedPageBreak/>
        <w:t>міркуваннями, Індія і Пакистан хотіли б приєднатися до ДНЯЗ в якості офіційно визнаних ядерних держав.</w:t>
      </w:r>
    </w:p>
    <w:p w:rsidR="008421CB" w:rsidRPr="00655367" w:rsidRDefault="008421CB" w:rsidP="008421CB">
      <w:pPr>
        <w:spacing w:after="0" w:line="360" w:lineRule="auto"/>
        <w:ind w:firstLine="709"/>
        <w:jc w:val="both"/>
        <w:rPr>
          <w:rFonts w:ascii="Times New Roman" w:hAnsi="Times New Roman"/>
          <w:sz w:val="28"/>
          <w:szCs w:val="28"/>
          <w:lang w:val="uk-UA"/>
        </w:rPr>
      </w:pPr>
      <w:r w:rsidRPr="00655367">
        <w:rPr>
          <w:rFonts w:ascii="Times New Roman" w:hAnsi="Times New Roman"/>
          <w:sz w:val="28"/>
          <w:szCs w:val="28"/>
          <w:lang w:val="uk-UA"/>
        </w:rPr>
        <w:t xml:space="preserve">Обидві країни відкриті до «статусного торгу» зі світовою спільнотою. У прагненні добитися в тій або іншій формі міжнародного визнання свого де-факто ядерного статусу Індію і Пакистан можуть піти на певні поступки в плані обмеження своїх ракетно-ядерних арсеналів, зниження темпів здійснення стратегічних програм. </w:t>
      </w:r>
    </w:p>
    <w:p w:rsidR="008421CB" w:rsidRPr="00655367" w:rsidRDefault="008421CB" w:rsidP="008421CB">
      <w:pPr>
        <w:spacing w:after="0" w:line="360" w:lineRule="auto"/>
        <w:ind w:firstLine="709"/>
        <w:jc w:val="both"/>
        <w:rPr>
          <w:rFonts w:ascii="Times New Roman" w:hAnsi="Times New Roman"/>
          <w:sz w:val="28"/>
          <w:szCs w:val="28"/>
          <w:lang w:val="uk-UA"/>
        </w:rPr>
      </w:pPr>
      <w:r w:rsidRPr="00655367">
        <w:rPr>
          <w:rFonts w:ascii="Times New Roman" w:hAnsi="Times New Roman"/>
          <w:sz w:val="28"/>
          <w:szCs w:val="28"/>
          <w:lang w:val="uk-UA"/>
        </w:rPr>
        <w:t>Аналіз залучення до індо-пакистанського конфлікту інших світових держав дає можливість говорити,</w:t>
      </w:r>
      <w:r w:rsidRPr="00655367">
        <w:rPr>
          <w:rFonts w:ascii="Times New Roman" w:hAnsi="Times New Roman"/>
          <w:color w:val="FF0000"/>
          <w:sz w:val="28"/>
          <w:szCs w:val="28"/>
          <w:lang w:val="uk-UA"/>
        </w:rPr>
        <w:t xml:space="preserve"> </w:t>
      </w:r>
      <w:r w:rsidRPr="00655367">
        <w:rPr>
          <w:rFonts w:ascii="Times New Roman" w:hAnsi="Times New Roman"/>
          <w:sz w:val="28"/>
          <w:szCs w:val="28"/>
          <w:lang w:val="uk-UA"/>
        </w:rPr>
        <w:t>що обидві країни живуть не у безповітряному просторі, в регіоні стикаються інтереси різних геополітичних гравців (Росії, Китаю та США), й до вирішення ситуації підключатимуться інші держави. Також в регіоні за останній час сталися певні зміни: по-перше, в Афганістані все більше розширює свій вплив «Ісламська держава»; по-друге, змінилася американська політика відносно Індії та Пакистану. І ще зміни пов’язані з посиленням китайської позиції в Центральній Азії (значні китайські інвестиції відповідно до ініціативи Нового шовкового шляху «Один пояс та один шлях») та в Південній Азії.</w:t>
      </w:r>
    </w:p>
    <w:p w:rsidR="008421CB" w:rsidRPr="00655367" w:rsidRDefault="008421CB" w:rsidP="008421CB">
      <w:pPr>
        <w:spacing w:after="0" w:line="360" w:lineRule="auto"/>
        <w:jc w:val="center"/>
        <w:rPr>
          <w:rFonts w:ascii="Times New Roman" w:hAnsi="Times New Roman"/>
          <w:b/>
          <w:sz w:val="28"/>
          <w:szCs w:val="28"/>
          <w:lang w:val="uk-UA"/>
        </w:rPr>
      </w:pPr>
      <w:r w:rsidRPr="00655367">
        <w:rPr>
          <w:rFonts w:ascii="Times New Roman" w:hAnsi="Times New Roman"/>
          <w:sz w:val="28"/>
          <w:szCs w:val="28"/>
          <w:lang w:val="uk-UA"/>
        </w:rPr>
        <w:br w:type="page"/>
      </w:r>
      <w:r w:rsidRPr="00655367">
        <w:rPr>
          <w:rFonts w:ascii="Times New Roman" w:hAnsi="Times New Roman"/>
          <w:b/>
          <w:sz w:val="28"/>
          <w:szCs w:val="28"/>
          <w:lang w:val="uk-UA"/>
        </w:rPr>
        <w:lastRenderedPageBreak/>
        <w:t>СПИСОК ВИКОРИСТАНИХ ДЖЕРЕЛ:</w:t>
      </w:r>
    </w:p>
    <w:p w:rsidR="008421CB" w:rsidRPr="00655367" w:rsidRDefault="008421CB" w:rsidP="008421CB">
      <w:pPr>
        <w:spacing w:after="0" w:line="360" w:lineRule="auto"/>
        <w:rPr>
          <w:rFonts w:ascii="Times New Roman" w:hAnsi="Times New Roman"/>
          <w:sz w:val="28"/>
          <w:szCs w:val="28"/>
          <w:lang w:val="uk-UA"/>
        </w:rPr>
      </w:pPr>
    </w:p>
    <w:p w:rsidR="008421CB" w:rsidRPr="00655367" w:rsidRDefault="008421CB" w:rsidP="008421CB">
      <w:pPr>
        <w:spacing w:after="0" w:line="360" w:lineRule="auto"/>
        <w:rPr>
          <w:rFonts w:ascii="Times New Roman" w:hAnsi="Times New Roman"/>
          <w:sz w:val="28"/>
          <w:szCs w:val="28"/>
          <w:lang w:val="uk-UA"/>
        </w:rPr>
      </w:pPr>
    </w:p>
    <w:p w:rsidR="008421CB" w:rsidRPr="00655367" w:rsidRDefault="008421CB" w:rsidP="008421CB">
      <w:pPr>
        <w:pStyle w:val="a5"/>
        <w:numPr>
          <w:ilvl w:val="0"/>
          <w:numId w:val="2"/>
        </w:numPr>
        <w:shd w:val="clear" w:color="auto" w:fill="FFFFFF"/>
        <w:spacing w:line="360" w:lineRule="auto"/>
        <w:jc w:val="both"/>
        <w:rPr>
          <w:sz w:val="28"/>
          <w:szCs w:val="28"/>
          <w:lang w:val="uk-UA"/>
        </w:rPr>
      </w:pPr>
      <w:r w:rsidRPr="00655367">
        <w:rPr>
          <w:sz w:val="28"/>
          <w:szCs w:val="28"/>
          <w:lang w:val="uk-UA"/>
        </w:rPr>
        <w:t>.</w:t>
      </w:r>
      <w:r w:rsidRPr="00655367">
        <w:rPr>
          <w:rStyle w:val="a8"/>
          <w:b w:val="0"/>
          <w:iCs/>
          <w:sz w:val="28"/>
          <w:szCs w:val="28"/>
          <w:lang w:val="uk-UA"/>
        </w:rPr>
        <w:t xml:space="preserve">Аймуратов С. </w:t>
      </w:r>
      <w:r w:rsidRPr="00655367">
        <w:rPr>
          <w:rStyle w:val="a8"/>
          <w:b w:val="0"/>
          <w:sz w:val="28"/>
          <w:szCs w:val="28"/>
          <w:lang w:val="uk-UA"/>
        </w:rPr>
        <w:t xml:space="preserve">Индо-пакистанский конфликт в контексте проблемы региональной безопасности на Среднем Востоке [Електронний ресурс] / С. Аймуратов/  Центр стратегических оценок и прогнозов. – 12.11.2017 – Режим доступу: </w:t>
      </w:r>
      <w:hyperlink r:id="rId5" w:history="1">
        <w:r w:rsidRPr="00655367">
          <w:rPr>
            <w:rStyle w:val="a3"/>
            <w:color w:val="auto"/>
            <w:sz w:val="28"/>
            <w:szCs w:val="28"/>
            <w:lang w:val="uk-UA"/>
          </w:rPr>
          <w:t>http://csef.ru/ru/oborona-i-bezopasnost/340/indo-pakistanskij-konflikt-v-kontekste-problemy-regionalnoj-bezopasnosti-na-srednem-vostoke-8103</w:t>
        </w:r>
      </w:hyperlink>
    </w:p>
    <w:p w:rsidR="008421CB" w:rsidRPr="00655367" w:rsidRDefault="008421CB" w:rsidP="008421CB">
      <w:pPr>
        <w:pStyle w:val="a4"/>
        <w:numPr>
          <w:ilvl w:val="0"/>
          <w:numId w:val="2"/>
        </w:numPr>
        <w:shd w:val="clear" w:color="auto" w:fill="FFFFFF"/>
        <w:spacing w:before="0" w:beforeAutospacing="0" w:after="0" w:afterAutospacing="0" w:line="360" w:lineRule="auto"/>
        <w:rPr>
          <w:sz w:val="28"/>
          <w:szCs w:val="28"/>
          <w:lang w:val="uk-UA"/>
        </w:rPr>
      </w:pPr>
      <w:r w:rsidRPr="00655367">
        <w:rPr>
          <w:sz w:val="28"/>
          <w:szCs w:val="28"/>
          <w:lang w:val="uk-UA"/>
        </w:rPr>
        <w:t xml:space="preserve">Апокалипсис. Сценарий. Новая газета. № 130 от 21 ноября 2011. [Електронний ресурс] - </w:t>
      </w:r>
      <w:hyperlink r:id="rId6" w:history="1">
        <w:r w:rsidRPr="00655367">
          <w:rPr>
            <w:rStyle w:val="a3"/>
            <w:color w:val="auto"/>
            <w:sz w:val="28"/>
            <w:szCs w:val="28"/>
            <w:lang w:val="uk-UA"/>
          </w:rPr>
          <w:t>https://novayagazeta.ru/articles/2011/11/21/46859-apokalipsis-stsenariy</w:t>
        </w:r>
      </w:hyperlink>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Арбатов А. Чуфрин Г. Ядерное противостояние в Южной Азии. – М. : Московский Центр Карнеги, 2005. – 33 с.</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Бартош А. А. Основы международной безопасности. Организации обеспечения международной безопасности : учеб. пособие для бакалавриата и специалитета / А. А.  Бартош. — М. : Издательство Юрайт, 2018. — 247  с.</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Белокреницкий В.Я. Пакистан, Южная Азия, исламский мир, Восток. Избранные публикации 2008–2016 гг. / Институт востоковедения РАН. – М.: ИВ РАН, 2016. – 712 с</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Бжезинский З. Великая шахматная доска/ З. Бжезинский. – М.:</w:t>
      </w:r>
      <w:r w:rsidRPr="00655367">
        <w:rPr>
          <w:rFonts w:ascii="Times New Roman" w:hAnsi="Times New Roman"/>
          <w:sz w:val="28"/>
          <w:szCs w:val="28"/>
          <w:shd w:val="clear" w:color="auto" w:fill="FFFFFF"/>
          <w:lang w:val="uk-UA"/>
        </w:rPr>
        <w:t xml:space="preserve"> Международные отношения, 1999. — 256 с</w:t>
      </w:r>
      <w:r w:rsidRPr="00655367">
        <w:rPr>
          <w:rFonts w:ascii="Times New Roman" w:hAnsi="Times New Roman"/>
          <w:sz w:val="28"/>
          <w:szCs w:val="28"/>
          <w:lang w:val="uk-UA"/>
        </w:rPr>
        <w:t>.</w:t>
      </w:r>
    </w:p>
    <w:p w:rsidR="008421CB" w:rsidRPr="00655367" w:rsidRDefault="008421CB" w:rsidP="008421CB">
      <w:pPr>
        <w:pStyle w:val="ListParagraph"/>
        <w:numPr>
          <w:ilvl w:val="0"/>
          <w:numId w:val="2"/>
        </w:numPr>
        <w:shd w:val="clear" w:color="auto" w:fill="FFFFFF"/>
        <w:spacing w:after="0" w:line="360" w:lineRule="auto"/>
        <w:jc w:val="both"/>
        <w:textAlignment w:val="baseline"/>
        <w:outlineLvl w:val="0"/>
        <w:rPr>
          <w:rFonts w:ascii="Times New Roman" w:hAnsi="Times New Roman"/>
          <w:kern w:val="36"/>
          <w:sz w:val="28"/>
          <w:szCs w:val="28"/>
          <w:lang w:val="uk-UA" w:eastAsia="ru-RU"/>
        </w:rPr>
      </w:pPr>
      <w:r w:rsidRPr="00655367">
        <w:rPr>
          <w:rFonts w:ascii="Times New Roman" w:hAnsi="Times New Roman"/>
          <w:kern w:val="36"/>
          <w:sz w:val="28"/>
          <w:szCs w:val="28"/>
          <w:lang w:val="uk-UA" w:eastAsia="ru-RU"/>
        </w:rPr>
        <w:t>Богатуров А.Д. Системная история международных отношений. Том 1-4</w:t>
      </w:r>
      <w:r w:rsidRPr="00655367">
        <w:rPr>
          <w:rFonts w:ascii="Times New Roman" w:hAnsi="Times New Roman"/>
          <w:sz w:val="28"/>
          <w:szCs w:val="28"/>
          <w:shd w:val="clear" w:color="auto" w:fill="FFFFFF"/>
          <w:lang w:val="uk-UA"/>
        </w:rPr>
        <w:t xml:space="preserve"> - М.: Изд-во НОФМО, 2004. - 2087 с.</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shd w:val="clear" w:color="auto" w:fill="FFFFFF"/>
          <w:lang w:val="uk-UA"/>
        </w:rPr>
      </w:pPr>
      <w:r w:rsidRPr="00655367">
        <w:rPr>
          <w:rFonts w:ascii="Times New Roman" w:hAnsi="Times New Roman"/>
          <w:sz w:val="28"/>
          <w:szCs w:val="28"/>
          <w:lang w:val="uk-UA"/>
        </w:rPr>
        <w:t xml:space="preserve">Борділовська О. Індія – Китай: партнерство та суперництво / О. Борділовська // </w:t>
      </w:r>
      <w:r w:rsidRPr="00655367">
        <w:rPr>
          <w:rFonts w:ascii="Times New Roman" w:hAnsi="Times New Roman"/>
          <w:sz w:val="28"/>
          <w:szCs w:val="28"/>
          <w:shd w:val="clear" w:color="auto" w:fill="FFFFFF"/>
          <w:lang w:val="uk-UA"/>
        </w:rPr>
        <w:t>Китайська цивілізація: традиції та сучасність: Зб. ст. — К., 2009. — С. 4-13</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Бостан С. И. Теоретические аспекты исследования международных отношений современный период [Електронний ресурс] / С. И. Бостан // </w:t>
      </w:r>
      <w:r w:rsidRPr="00655367">
        <w:rPr>
          <w:rFonts w:ascii="Times New Roman" w:hAnsi="Times New Roman"/>
          <w:sz w:val="28"/>
          <w:szCs w:val="28"/>
          <w:lang w:val="uk-UA"/>
        </w:rPr>
        <w:lastRenderedPageBreak/>
        <w:t xml:space="preserve">Studia Humanitatis. - 2015. - № 1. – Режим доступу: </w:t>
      </w:r>
      <w:hyperlink r:id="rId7" w:history="1">
        <w:r w:rsidRPr="00655367">
          <w:rPr>
            <w:rStyle w:val="a3"/>
            <w:rFonts w:ascii="Times New Roman" w:eastAsiaTheme="majorEastAsia" w:hAnsi="Times New Roman"/>
            <w:color w:val="auto"/>
            <w:sz w:val="28"/>
            <w:szCs w:val="28"/>
            <w:lang w:val="uk-UA"/>
          </w:rPr>
          <w:t>http://st-hum.ru/en/node/229</w:t>
        </w:r>
      </w:hyperlink>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Валлерстайн И. Анализ мировых систем и ситуация в современном мире / И.Валлерстайн. – </w:t>
      </w:r>
      <w:r w:rsidRPr="00655367">
        <w:rPr>
          <w:rStyle w:val="a7"/>
          <w:rFonts w:ascii="Times New Roman" w:hAnsi="Times New Roman"/>
          <w:bCs/>
          <w:i w:val="0"/>
          <w:iCs w:val="0"/>
          <w:sz w:val="28"/>
          <w:szCs w:val="28"/>
          <w:shd w:val="clear" w:color="auto" w:fill="FFFFFF"/>
          <w:lang w:val="uk-UA"/>
        </w:rPr>
        <w:t>СПб</w:t>
      </w:r>
      <w:r w:rsidRPr="00655367">
        <w:rPr>
          <w:rFonts w:ascii="Times New Roman" w:hAnsi="Times New Roman"/>
          <w:sz w:val="28"/>
          <w:szCs w:val="28"/>
          <w:shd w:val="clear" w:color="auto" w:fill="FFFFFF"/>
          <w:lang w:val="uk-UA"/>
        </w:rPr>
        <w:t>.: Университетская книга, </w:t>
      </w:r>
      <w:r w:rsidRPr="00655367">
        <w:rPr>
          <w:rStyle w:val="a7"/>
          <w:rFonts w:ascii="Times New Roman" w:hAnsi="Times New Roman"/>
          <w:bCs/>
          <w:i w:val="0"/>
          <w:iCs w:val="0"/>
          <w:sz w:val="28"/>
          <w:szCs w:val="28"/>
          <w:shd w:val="clear" w:color="auto" w:fill="FFFFFF"/>
          <w:lang w:val="uk-UA"/>
        </w:rPr>
        <w:t>2001</w:t>
      </w:r>
      <w:r w:rsidRPr="00655367">
        <w:rPr>
          <w:rFonts w:ascii="Times New Roman" w:hAnsi="Times New Roman"/>
          <w:sz w:val="28"/>
          <w:szCs w:val="28"/>
          <w:shd w:val="clear" w:color="auto" w:fill="FFFFFF"/>
          <w:lang w:val="uk-UA"/>
        </w:rPr>
        <w:t>. - 416 с</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Володин А. Г. Индия в мире регионализации / А.Г. Володин // Контуры глобальных трансформаций. – 2017. - том 10. - № 4. – С. 178-191.</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Всеобщая декларация прав человека. Принята на 3-й сессии Генеральной Ассамблеи ООН резолюцией 217 А (III) от 10 декабря 1948 г. // Российская газета. – 1998. – 10 декабря.</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Гайнутдин Р. Ислам против терроризма / Р. Гайнутдин // Азия и Африка сегодня. – 2005. - № 7. – С. 2-8.</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Геловани В. А. Эволюция концепций стратегической стабильности. Ядерное оружие в ХХ и ХХІ веке / В. А. Геловани, А. А. Пионтковский; ред. С. В. Емельянов ; предисл. Е. П. Велихов. - Изд. 2-е. - М. : URSS. ЛКИ, 2008. – 110 с. </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Говорушко С.И. Столкновение цивилизаций на примере индо-пакистанского конликта [Електронний ресурс]. / С. И. Говорушко Современные научные исследования и инновации. 2017. № 10. – Режим доступу: </w:t>
      </w:r>
      <w:hyperlink r:id="rId8" w:history="1">
        <w:r w:rsidRPr="00655367">
          <w:rPr>
            <w:rStyle w:val="a3"/>
            <w:rFonts w:ascii="Times New Roman" w:eastAsiaTheme="majorEastAsia" w:hAnsi="Times New Roman"/>
            <w:color w:val="auto"/>
            <w:sz w:val="28"/>
            <w:szCs w:val="28"/>
            <w:lang w:val="uk-UA"/>
          </w:rPr>
          <w:t>http://web.snauka.ru/issues/2017/10/84495</w:t>
        </w:r>
      </w:hyperlink>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Головченко В. Формування американсько-індійського стратегічного партнерства в контексті ядерного нерозповсюдження / В. Головченко// Сполучені Штати Америки у сучасному світі: політика, економіка, право, суспільство. Ч. 2: зб. матеріалів ІІ міжнародної науково-практичної конференції (м. Львів, 15.05.2015) / упоряд. Калитчак Р. Г., Зазуляк З. М. –Львів : Центр американських студій ФМВ ЛНУ ім. І. Франка, 2015. – 832 с. – С. 165-175.</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Горобець І. Роль Індії у процесі формування системи безпеки  Південної Азії на початку XXI століття / Ігор Горобець // Емінак: наук. щоквартальник. – 2018. – № 4, т. 2. — С. 132-137.</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lastRenderedPageBreak/>
        <w:t>Дарендорф Р. Элементы теории социального конфликта Р. Дарендорф // Социологические исследования. – 1994. – № 5. – С. 142-147.</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Здравомыслов А.Г. Межнациональные конфликты в постсоветском пространстве / А. Г. Здравомыслов. – М.: Аспект-Пресс, 1997. – 286 с.</w:t>
      </w:r>
    </w:p>
    <w:p w:rsidR="008421CB" w:rsidRPr="00655367" w:rsidRDefault="008421CB" w:rsidP="008421CB">
      <w:pPr>
        <w:pStyle w:val="ListParagraph"/>
        <w:numPr>
          <w:ilvl w:val="0"/>
          <w:numId w:val="2"/>
        </w:numPr>
        <w:spacing w:after="0" w:line="360" w:lineRule="auto"/>
        <w:jc w:val="both"/>
        <w:textAlignment w:val="baseline"/>
        <w:outlineLvl w:val="0"/>
        <w:rPr>
          <w:rFonts w:ascii="Times New Roman" w:hAnsi="Times New Roman"/>
          <w:sz w:val="28"/>
          <w:szCs w:val="28"/>
          <w:lang w:val="uk-UA" w:eastAsia="ru-RU"/>
        </w:rPr>
      </w:pPr>
      <w:r w:rsidRPr="00655367">
        <w:rPr>
          <w:rFonts w:ascii="Times New Roman" w:hAnsi="Times New Roman"/>
          <w:sz w:val="28"/>
          <w:szCs w:val="28"/>
          <w:lang w:val="uk-UA" w:eastAsia="ru-RU"/>
        </w:rPr>
        <w:t>Исаенко</w:t>
      </w:r>
      <w:r w:rsidRPr="00655367">
        <w:rPr>
          <w:rFonts w:ascii="Times New Roman" w:hAnsi="Times New Roman"/>
          <w:bCs/>
          <w:kern w:val="36"/>
          <w:sz w:val="28"/>
          <w:szCs w:val="28"/>
          <w:lang w:val="uk-UA" w:eastAsia="ru-RU"/>
        </w:rPr>
        <w:t xml:space="preserve"> А. И. Голубые береты останутся в Кашмире надолго </w:t>
      </w:r>
      <w:r w:rsidRPr="00655367">
        <w:rPr>
          <w:rFonts w:ascii="Times New Roman" w:hAnsi="Times New Roman"/>
          <w:sz w:val="28"/>
          <w:szCs w:val="28"/>
          <w:lang w:val="uk-UA"/>
        </w:rPr>
        <w:t>[Електронний ресурс]</w:t>
      </w:r>
      <w:r w:rsidRPr="00655367">
        <w:rPr>
          <w:rFonts w:ascii="Times New Roman" w:hAnsi="Times New Roman"/>
          <w:bCs/>
          <w:kern w:val="36"/>
          <w:sz w:val="28"/>
          <w:szCs w:val="28"/>
          <w:lang w:val="uk-UA" w:eastAsia="ru-RU"/>
        </w:rPr>
        <w:t xml:space="preserve"> / А.И. Исаенко // </w:t>
      </w:r>
      <w:r w:rsidRPr="00655367">
        <w:rPr>
          <w:rFonts w:ascii="Times New Roman" w:hAnsi="Times New Roman"/>
          <w:bCs/>
          <w:sz w:val="28"/>
          <w:szCs w:val="28"/>
          <w:bdr w:val="none" w:sz="0" w:space="0" w:color="auto" w:frame="1"/>
          <w:shd w:val="clear" w:color="auto" w:fill="FFFFFF"/>
          <w:lang w:val="uk-UA"/>
        </w:rPr>
        <w:t xml:space="preserve">Независимая газета </w:t>
      </w:r>
      <w:r w:rsidRPr="00655367">
        <w:rPr>
          <w:rFonts w:ascii="Times New Roman" w:hAnsi="Times New Roman"/>
          <w:sz w:val="28"/>
          <w:szCs w:val="28"/>
          <w:shd w:val="clear" w:color="auto" w:fill="FFFFFF"/>
          <w:lang w:val="uk-UA"/>
        </w:rPr>
        <w:t xml:space="preserve"> от 27.03.2018  - Режим доступу: </w:t>
      </w:r>
      <w:hyperlink r:id="rId9" w:history="1">
        <w:r w:rsidRPr="00655367">
          <w:rPr>
            <w:rStyle w:val="a3"/>
            <w:rFonts w:ascii="Times New Roman" w:eastAsiaTheme="majorEastAsia" w:hAnsi="Times New Roman"/>
            <w:color w:val="auto"/>
            <w:sz w:val="28"/>
            <w:szCs w:val="28"/>
            <w:lang w:val="uk-UA"/>
          </w:rPr>
          <w:t>http://nvo.ng.ru/realty/2018-03-27/14_989_kashmir.html</w:t>
        </w:r>
      </w:hyperlink>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hyperlink r:id="rId10" w:history="1">
        <w:r w:rsidRPr="00655367">
          <w:rPr>
            <w:rStyle w:val="a3"/>
            <w:rFonts w:ascii="Times New Roman" w:eastAsiaTheme="majorEastAsia" w:hAnsi="Times New Roman"/>
            <w:color w:val="auto"/>
            <w:sz w:val="28"/>
            <w:szCs w:val="28"/>
            <w:lang w:val="uk-UA"/>
          </w:rPr>
          <w:t>Кадомцев</w:t>
        </w:r>
      </w:hyperlink>
      <w:r w:rsidRPr="00655367">
        <w:rPr>
          <w:rFonts w:ascii="Times New Roman" w:hAnsi="Times New Roman"/>
          <w:sz w:val="28"/>
          <w:szCs w:val="28"/>
          <w:lang w:val="uk-UA"/>
        </w:rPr>
        <w:t xml:space="preserve"> А. </w:t>
      </w:r>
      <w:r w:rsidRPr="00655367">
        <w:rPr>
          <w:rFonts w:ascii="Times New Roman" w:hAnsi="Times New Roman"/>
          <w:bCs/>
          <w:sz w:val="28"/>
          <w:szCs w:val="28"/>
          <w:lang w:val="uk-UA"/>
        </w:rPr>
        <w:t xml:space="preserve">События вокруг Кашмира – геополитический контекст </w:t>
      </w:r>
      <w:r w:rsidRPr="00655367">
        <w:rPr>
          <w:rFonts w:ascii="Times New Roman" w:hAnsi="Times New Roman"/>
          <w:sz w:val="28"/>
          <w:szCs w:val="28"/>
          <w:lang w:val="uk-UA"/>
        </w:rPr>
        <w:t>[Електронний ресурс]</w:t>
      </w:r>
      <w:r w:rsidRPr="00655367">
        <w:rPr>
          <w:rFonts w:ascii="Times New Roman" w:hAnsi="Times New Roman"/>
          <w:bCs/>
          <w:kern w:val="36"/>
          <w:sz w:val="28"/>
          <w:szCs w:val="28"/>
          <w:lang w:val="uk-UA" w:eastAsia="ru-RU"/>
        </w:rPr>
        <w:t xml:space="preserve"> </w:t>
      </w:r>
      <w:r w:rsidRPr="00655367">
        <w:rPr>
          <w:rFonts w:ascii="Times New Roman" w:hAnsi="Times New Roman"/>
          <w:bCs/>
          <w:sz w:val="28"/>
          <w:szCs w:val="28"/>
          <w:lang w:val="uk-UA"/>
        </w:rPr>
        <w:t xml:space="preserve">/ А. Кадомцев - Режим доступу: </w:t>
      </w:r>
      <w:hyperlink r:id="rId11" w:history="1">
        <w:r w:rsidRPr="00655367">
          <w:rPr>
            <w:rStyle w:val="a3"/>
            <w:rFonts w:ascii="Times New Roman" w:eastAsiaTheme="majorEastAsia" w:hAnsi="Times New Roman"/>
            <w:color w:val="auto"/>
            <w:sz w:val="28"/>
            <w:szCs w:val="28"/>
            <w:lang w:val="uk-UA"/>
          </w:rPr>
          <w:t>https://interaffairs.ru/news/show/23845</w:t>
        </w:r>
      </w:hyperlink>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Калачев Д.Н. Современная система международной безопасности: основные праметры /Д. Н. Калачев // Вестник МГОУ. Серия: История и политические науки. – 2015. - № 3. – 243-250.</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Карякин В.В. Современные кризисы и конфликты: особенности, сценарии развития и предотвращение / В.В. Карякин // Проблемы национальной стратегии. – 2014. - № 4 (25). – С.136-151.</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Катценштейн П., Кохэн Р., Краснер С.  «Международная организация» и исследования вопросов мировой политики / П. Катценштейн, Р. Кохен, С. Краснер // </w:t>
      </w:r>
      <w:r w:rsidRPr="00655367">
        <w:rPr>
          <w:rFonts w:ascii="Times New Roman" w:hAnsi="Times New Roman"/>
          <w:sz w:val="28"/>
          <w:szCs w:val="28"/>
          <w:shd w:val="clear" w:color="auto" w:fill="FFFFFF"/>
          <w:lang w:val="uk-UA"/>
        </w:rPr>
        <w:t>Мировая политика и международные отношения в 1990-е годы : взгляды американских и французских исследователей : пер. с англ. и фр. / под ред. М.М. Лебедевой, П.А. Цыганкова ; Моск. обществ. науч. фонд ; МГИМО(У) МИД РФ. – М., 2001. – 170 с. </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Китай пока не решил кого поддерживать в Кашмирском конфликте. [Электронный ресурс]. – Режим доступу: </w:t>
      </w:r>
      <w:hyperlink r:id="rId12" w:history="1">
        <w:r w:rsidRPr="00655367">
          <w:rPr>
            <w:rStyle w:val="a3"/>
            <w:rFonts w:ascii="Times New Roman" w:eastAsiaTheme="majorEastAsia" w:hAnsi="Times New Roman"/>
            <w:color w:val="auto"/>
            <w:sz w:val="28"/>
            <w:szCs w:val="28"/>
            <w:lang w:val="uk-UA"/>
          </w:rPr>
          <w:t>https://centrasia.org/newsA.php?st=1551283740</w:t>
        </w:r>
      </w:hyperlink>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Кларк Р., Сон Л.Б </w:t>
      </w:r>
      <w:r w:rsidRPr="00655367">
        <w:rPr>
          <w:rFonts w:ascii="Times New Roman" w:hAnsi="Times New Roman"/>
          <w:sz w:val="28"/>
          <w:szCs w:val="28"/>
          <w:shd w:val="clear" w:color="auto" w:fill="FFFFFF"/>
          <w:lang w:val="uk-UA"/>
        </w:rPr>
        <w:t>Достижение всеобщего мира через мировое право: два альтернативных плана / Г. Кларк, Л. Б. Сон // Соц.-полит.журн. - 1998. - </w:t>
      </w:r>
      <w:r w:rsidRPr="00655367">
        <w:rPr>
          <w:rFonts w:ascii="Times New Roman" w:hAnsi="Times New Roman"/>
          <w:bCs/>
          <w:sz w:val="28"/>
          <w:szCs w:val="28"/>
          <w:shd w:val="clear" w:color="auto" w:fill="FFFFFF"/>
          <w:lang w:val="uk-UA"/>
        </w:rPr>
        <w:t>№5.-С.202-222</w:t>
      </w:r>
      <w:r w:rsidRPr="00655367">
        <w:rPr>
          <w:rFonts w:ascii="Times New Roman" w:hAnsi="Times New Roman"/>
          <w:sz w:val="28"/>
          <w:szCs w:val="28"/>
          <w:shd w:val="clear" w:color="auto" w:fill="FFFFFF"/>
          <w:lang w:val="uk-UA"/>
        </w:rPr>
        <w:t>. </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lastRenderedPageBreak/>
        <w:t>Коваленко Б.В., Пирогов А.И.. Рыжов О.А. Политическая конфликтология. Учебное пособие для студентов высших учебных заведений. – М.: Ижица, 2002. – 400 с..</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Ковачик П., Малиева Н. Предупреждение и разрешение конфликтов. – М.: Ин-т психологии РАН, 1994 – 56 с.</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Козер Л. Функции социального конфликта / Льюис Козер; Пер. с англ. О. Назаровой; Под общ. ред. Л.Г. Ионина. – М.: Идея-Пресс, 2000. – 205 с.</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Конышев В. Н. Американский неореализм о природе войны: эволюция политической теории / Конышев В.Н. - СПб:</w:t>
      </w:r>
      <w:r w:rsidRPr="00655367">
        <w:rPr>
          <w:rFonts w:ascii="Times New Roman" w:hAnsi="Times New Roman"/>
          <w:sz w:val="28"/>
          <w:szCs w:val="28"/>
          <w:shd w:val="clear" w:color="auto" w:fill="FFFFFF"/>
          <w:lang w:val="uk-UA"/>
        </w:rPr>
        <w:t xml:space="preserve"> Наука, </w:t>
      </w:r>
      <w:r w:rsidRPr="00655367">
        <w:rPr>
          <w:rStyle w:val="a7"/>
          <w:rFonts w:ascii="Times New Roman" w:hAnsi="Times New Roman"/>
          <w:bCs/>
          <w:i w:val="0"/>
          <w:iCs w:val="0"/>
          <w:sz w:val="28"/>
          <w:szCs w:val="28"/>
          <w:shd w:val="clear" w:color="auto" w:fill="FFFFFF"/>
          <w:lang w:val="uk-UA"/>
        </w:rPr>
        <w:t>2004</w:t>
      </w:r>
      <w:r w:rsidRPr="00655367">
        <w:rPr>
          <w:rFonts w:ascii="Times New Roman" w:hAnsi="Times New Roman"/>
          <w:sz w:val="28"/>
          <w:szCs w:val="28"/>
          <w:shd w:val="clear" w:color="auto" w:fill="FFFFFF"/>
          <w:lang w:val="uk-UA"/>
        </w:rPr>
        <w:t>. — 372 с</w:t>
      </w:r>
      <w:r w:rsidRPr="00655367">
        <w:rPr>
          <w:rFonts w:ascii="Times New Roman" w:hAnsi="Times New Roman"/>
          <w:sz w:val="28"/>
          <w:szCs w:val="28"/>
          <w:lang w:val="uk-UA"/>
        </w:rPr>
        <w:t>.</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Крижко Є.В. США як фактор зовнішньої політики Пакистану у 1990-2008 рр. / Є. В.  Крижко // Актуальні проблеми міжнародних відносин. – 2012. – Випуск 107 (Частина ІI). – С. 110-117.</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Крысин М.Ю., Скороходова Т.Г. История необъявленной войны в Кашмире (1947-1948). – Пенза, 2004. – 298 с.</w:t>
      </w:r>
    </w:p>
    <w:p w:rsidR="008421CB" w:rsidRPr="00655367" w:rsidRDefault="008421CB" w:rsidP="008421CB">
      <w:pPr>
        <w:pStyle w:val="1"/>
        <w:keepNext w:val="0"/>
        <w:keepLines w:val="0"/>
        <w:numPr>
          <w:ilvl w:val="0"/>
          <w:numId w:val="2"/>
        </w:numPr>
        <w:shd w:val="clear" w:color="auto" w:fill="FFFFFF"/>
        <w:spacing w:before="0" w:line="360" w:lineRule="auto"/>
        <w:jc w:val="both"/>
        <w:textAlignment w:val="baseline"/>
        <w:rPr>
          <w:b/>
          <w:bCs/>
          <w:sz w:val="28"/>
          <w:szCs w:val="28"/>
          <w:lang w:val="uk-UA"/>
        </w:rPr>
      </w:pPr>
      <w:r w:rsidRPr="00655367">
        <w:rPr>
          <w:b/>
          <w:bCs/>
          <w:sz w:val="28"/>
          <w:szCs w:val="28"/>
          <w:lang w:val="uk-UA"/>
        </w:rPr>
        <w:t xml:space="preserve">Кулагин В.М. Международная безопасность: </w:t>
      </w:r>
      <w:r w:rsidRPr="00655367">
        <w:rPr>
          <w:b/>
          <w:sz w:val="28"/>
          <w:szCs w:val="28"/>
          <w:shd w:val="clear" w:color="auto" w:fill="FFFFFF"/>
          <w:lang w:val="uk-UA"/>
        </w:rPr>
        <w:t>Учебное пособие для студентов вузов / В. М. Кулагин. – М.: Аспект Пресс, 2007. – 318 с.</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Курбонова З. М. Международный конфликт как феномен политических отношений / З.М. Курбонова // Актуальные проблемы современности: наука и общество. – 2017. - №1. – С. 18-21.</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Ланцов С. А., Усмонов Ф. И. Проблемы безопасности в теории международных отношений: сравнительный анализ / С.А. Ланцов, Ф.И. Усманов // ПОЛИТЭКС. – 2008. – Том 4. - № 2. – С. 151-163.</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Лебедева М.М. Мировая политика : учебник для вузов / М. М. Лебедева. – М.: Аспект Пресс, 2003. – 351 с..</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Мансуров Т. З. Конфликтология международных отношений : Конспект лекций / Т. З. Мансуров. – Казань, 2014. – 126 с.</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Международные отношения: теории, конфликты, организации: учеб. пособие для вузов / под ред. П.А. Цыганкова; МГУ им. М.В. Ломоносова, Социол. фак. - М.: Альфа-М, 2004. - 283 с.; </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lastRenderedPageBreak/>
        <w:t>Мириманова М. С. Конфликтология: Учебник для студ.сред.пед.учеб. заведений. 2-е изд., испр. М.:Издательский центр «Академия», 2004. – 320 с.</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Моргентау Г. Политические отношения между нациями. Борьба за власть и мир / Г. Моргентау // </w:t>
      </w:r>
      <w:r w:rsidRPr="00655367">
        <w:rPr>
          <w:rFonts w:ascii="Times New Roman" w:hAnsi="Times New Roman"/>
          <w:bCs/>
          <w:sz w:val="28"/>
          <w:szCs w:val="28"/>
          <w:lang w:val="uk-UA"/>
        </w:rPr>
        <w:t>Теория международных отношений: Хрестоматия / Сост., науч. ред. и коммент. П.А. Цыганкова. – М.: Гардарики, 2002. С. 72–88.</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Нарбаев Б. Ядерный аспект в пакистано-индийских отношениях [Електронний ресурс] / Б. Нарбаев // Казахстан-Спектр. – 2005. – № 4. – С. 1-11. – Режим доступу: :http://kisi.kz/img/docs/1292.pdf.</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hyperlink r:id="rId13" w:history="1">
        <w:r w:rsidRPr="00655367">
          <w:rPr>
            <w:rStyle w:val="a3"/>
            <w:rFonts w:ascii="Times New Roman" w:eastAsiaTheme="majorEastAsia" w:hAnsi="Times New Roman"/>
            <w:iCs/>
            <w:color w:val="auto"/>
            <w:sz w:val="28"/>
            <w:szCs w:val="28"/>
            <w:lang w:val="uk-UA"/>
          </w:rPr>
          <w:t>Никитин А.И.</w:t>
        </w:r>
      </w:hyperlink>
      <w:r w:rsidRPr="00655367">
        <w:rPr>
          <w:rStyle w:val="a7"/>
          <w:rFonts w:ascii="Times New Roman" w:hAnsi="Times New Roman"/>
          <w:sz w:val="28"/>
          <w:szCs w:val="28"/>
          <w:shd w:val="clear" w:color="auto" w:fill="FFFFFF"/>
          <w:lang w:val="uk-UA"/>
        </w:rPr>
        <w:t xml:space="preserve"> </w:t>
      </w:r>
      <w:r w:rsidRPr="00655367">
        <w:rPr>
          <w:rStyle w:val="a8"/>
          <w:rFonts w:ascii="Times New Roman" w:hAnsi="Times New Roman"/>
          <w:b w:val="0"/>
          <w:sz w:val="28"/>
          <w:szCs w:val="28"/>
          <w:shd w:val="clear" w:color="auto" w:fill="FFFFFF"/>
          <w:lang w:val="uk-UA"/>
        </w:rPr>
        <w:t>Эволюция изучения проблематики конфликтов в контексте международной безопасности в постсоветской России / А.И. Никитин // Вестник МГИМО. – Университета. – 2016. – № 5(50). – С. 48 – 62.</w:t>
      </w:r>
      <w:r w:rsidRPr="00655367">
        <w:rPr>
          <w:rFonts w:ascii="Times New Roman" w:hAnsi="Times New Roman"/>
          <w:b/>
          <w:sz w:val="28"/>
          <w:szCs w:val="28"/>
          <w:lang w:val="uk-UA"/>
        </w:rPr>
        <w:t xml:space="preserve"> </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Позняков А. Внешнеполитическая деятельность и межгосударственные отношения / А. Позняков. – М.: Наука, 1986. – 184 с. </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bCs/>
          <w:sz w:val="28"/>
          <w:szCs w:val="28"/>
          <w:lang w:val="uk-UA"/>
        </w:rPr>
        <w:t xml:space="preserve">Радчук Александр </w:t>
      </w:r>
      <w:r w:rsidRPr="00655367">
        <w:rPr>
          <w:rFonts w:ascii="Times New Roman" w:hAnsi="Times New Roman"/>
          <w:sz w:val="28"/>
          <w:szCs w:val="28"/>
          <w:lang w:val="uk-UA"/>
        </w:rPr>
        <w:t xml:space="preserve">Большая ядерная игра в XXI веке: разоружение или война? [Електронний ресурс] / А. Радчук. – Режим доступу: </w:t>
      </w:r>
      <w:hyperlink r:id="rId14" w:history="1">
        <w:r w:rsidRPr="00655367">
          <w:rPr>
            <w:rStyle w:val="a3"/>
            <w:rFonts w:ascii="Times New Roman" w:eastAsiaTheme="majorEastAsia" w:hAnsi="Times New Roman"/>
            <w:color w:val="auto"/>
            <w:sz w:val="28"/>
            <w:szCs w:val="28"/>
            <w:lang w:val="uk-UA"/>
          </w:rPr>
          <w:t>http://www.perspektivy.info/book/bolshaja_jadernaja_igra_v_xxi_veke_razoruzhenije_ili_vojna_2010-04-02.htm</w:t>
        </w:r>
      </w:hyperlink>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Резолюция СБ ООН 38 (1948) от 17 января 1948 г. [Електронний ресурс] – Режим доступу:</w:t>
      </w:r>
      <w:r w:rsidRPr="00655367">
        <w:rPr>
          <w:rFonts w:ascii="Times New Roman" w:hAnsi="Times New Roman"/>
          <w:sz w:val="28"/>
          <w:szCs w:val="28"/>
          <w:lang w:val="uk-UA" w:eastAsia="hi-IN" w:bidi="hi-IN"/>
        </w:rPr>
        <w:t xml:space="preserve"> </w:t>
      </w:r>
      <w:hyperlink r:id="rId15" w:history="1">
        <w:r w:rsidRPr="00655367">
          <w:rPr>
            <w:rStyle w:val="a3"/>
            <w:rFonts w:ascii="Times New Roman" w:eastAsiaTheme="majorEastAsia" w:hAnsi="Times New Roman"/>
            <w:color w:val="auto"/>
            <w:sz w:val="28"/>
            <w:szCs w:val="28"/>
            <w:lang w:val="uk-UA"/>
          </w:rPr>
          <w:t>https://www.un.org/securitycouncil/ru/content/resolutions-adopted-security-council-1948</w:t>
        </w:r>
      </w:hyperlink>
    </w:p>
    <w:p w:rsidR="008421CB" w:rsidRPr="00655367" w:rsidRDefault="008421CB" w:rsidP="008421CB">
      <w:pPr>
        <w:pStyle w:val="ListParagraph"/>
        <w:numPr>
          <w:ilvl w:val="0"/>
          <w:numId w:val="2"/>
        </w:numPr>
        <w:shd w:val="clear" w:color="auto" w:fill="FFFFFF"/>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Резолюция СБ ООН 47 (1948) от 21 апреля 1948 г. [Електронний ресурс]. – Режим доступу:</w:t>
      </w:r>
      <w:r w:rsidRPr="00655367">
        <w:rPr>
          <w:rFonts w:ascii="Times New Roman" w:hAnsi="Times New Roman"/>
          <w:sz w:val="28"/>
          <w:szCs w:val="28"/>
          <w:lang w:val="uk-UA" w:eastAsia="hi-IN" w:bidi="hi-IN"/>
        </w:rPr>
        <w:t xml:space="preserve"> </w:t>
      </w:r>
      <w:hyperlink r:id="rId16" w:history="1">
        <w:r w:rsidRPr="00655367">
          <w:rPr>
            <w:rStyle w:val="a3"/>
            <w:rFonts w:ascii="Times New Roman" w:eastAsiaTheme="majorEastAsia" w:hAnsi="Times New Roman"/>
            <w:color w:val="auto"/>
            <w:sz w:val="28"/>
            <w:szCs w:val="28"/>
            <w:lang w:val="uk-UA"/>
          </w:rPr>
          <w:t>https://www.un.org/securitycouncil/ru/content/resolutions-adopted-security-council-1948</w:t>
        </w:r>
      </w:hyperlink>
      <w:r w:rsidRPr="00655367">
        <w:rPr>
          <w:rFonts w:ascii="Times New Roman" w:hAnsi="Times New Roman"/>
          <w:sz w:val="28"/>
          <w:szCs w:val="28"/>
          <w:lang w:val="uk-UA"/>
        </w:rPr>
        <w:t>;</w:t>
      </w:r>
    </w:p>
    <w:p w:rsidR="008421CB" w:rsidRPr="00655367" w:rsidRDefault="008421CB" w:rsidP="008421CB">
      <w:pPr>
        <w:pStyle w:val="ListParagraph"/>
        <w:numPr>
          <w:ilvl w:val="0"/>
          <w:numId w:val="2"/>
        </w:numPr>
        <w:shd w:val="clear" w:color="auto" w:fill="FFFFFF"/>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lastRenderedPageBreak/>
        <w:t xml:space="preserve">Россия и глобализация: международные аспекты / отв.ред. М. Г. Носов; РАН, Отделение общественных наук. Секция международных отношений. – М.: Наука, 2006. – 288 с. </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Россия и мир в начале XXI века: новые вызовы и новые возможности / </w:t>
      </w:r>
      <w:hyperlink r:id="rId17" w:tooltip="more..." w:history="1">
        <w:r w:rsidRPr="00655367">
          <w:rPr>
            <w:rStyle w:val="a3"/>
            <w:rFonts w:ascii="Times New Roman" w:eastAsiaTheme="majorEastAsia" w:hAnsi="Times New Roman"/>
            <w:color w:val="auto"/>
            <w:sz w:val="28"/>
            <w:szCs w:val="28"/>
            <w:shd w:val="clear" w:color="auto" w:fill="FFFFFF"/>
            <w:lang w:val="uk-UA"/>
          </w:rPr>
          <w:t>Отв. ред.: Н.А. Симония, А.И. Семенов, Г.Ю. Ознобищева. – М.: Наука, 2007, - 291 с.</w:t>
        </w:r>
      </w:hyperlink>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Савчак Н. Г. Індійсько-китайські відносини як чинник формування регіональної системи безпеки / Н. Г. Савчак // Історія. Наукові праці. – Випуск 134. – Том 147. – С.144-148.</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Синовец П.А. Двуликий Янус, или Теория ядерного сдерживания в ХХІ веке : монография / П. А. Синовец ; Одесский национальный ун-т им. И.И.Мечникова. - О. : Фенікс, 2008. - 220 c.</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Скосырев В. Индия превращается в крупную военную державу [Електронний ресурс] / В. Скосырев // Независимая газета. – 10. 04. 2013. – Режим доступу: </w:t>
      </w:r>
      <w:hyperlink r:id="rId18" w:history="1">
        <w:r w:rsidRPr="00655367">
          <w:rPr>
            <w:rStyle w:val="a3"/>
            <w:rFonts w:ascii="Times New Roman" w:eastAsiaTheme="majorEastAsia" w:hAnsi="Times New Roman"/>
            <w:color w:val="auto"/>
            <w:sz w:val="28"/>
            <w:szCs w:val="28"/>
            <w:lang w:val="uk-UA"/>
          </w:rPr>
          <w:t>http://www.ng.ru/world/2013-04-10/8_india.html</w:t>
        </w:r>
      </w:hyperlink>
      <w:r w:rsidRPr="00655367">
        <w:rPr>
          <w:rFonts w:ascii="Times New Roman" w:hAnsi="Times New Roman"/>
          <w:sz w:val="28"/>
          <w:szCs w:val="28"/>
          <w:lang w:val="uk-UA"/>
        </w:rPr>
        <w:t>.</w:t>
      </w:r>
    </w:p>
    <w:p w:rsidR="008421CB" w:rsidRPr="00655367" w:rsidRDefault="008421CB" w:rsidP="008421CB">
      <w:pPr>
        <w:pStyle w:val="a4"/>
        <w:numPr>
          <w:ilvl w:val="0"/>
          <w:numId w:val="2"/>
        </w:numPr>
        <w:shd w:val="clear" w:color="auto" w:fill="FFFFFF"/>
        <w:spacing w:before="0" w:beforeAutospacing="0" w:after="0" w:afterAutospacing="0" w:line="360" w:lineRule="auto"/>
        <w:textAlignment w:val="baseline"/>
        <w:rPr>
          <w:sz w:val="28"/>
          <w:szCs w:val="28"/>
          <w:lang w:val="uk-UA"/>
        </w:rPr>
      </w:pPr>
      <w:r w:rsidRPr="00655367">
        <w:rPr>
          <w:sz w:val="28"/>
          <w:szCs w:val="28"/>
          <w:lang w:val="uk-UA"/>
        </w:rPr>
        <w:t xml:space="preserve">Скосырев В. Напряженность в Южной Азии нарастает [Електронний ресурс] // Независимая газета. 14.01.2009. – Режим доступу: </w:t>
      </w:r>
      <w:hyperlink r:id="rId19" w:history="1">
        <w:r w:rsidRPr="00655367">
          <w:rPr>
            <w:rStyle w:val="a3"/>
            <w:color w:val="auto"/>
            <w:sz w:val="28"/>
            <w:szCs w:val="28"/>
            <w:lang w:val="uk-UA"/>
          </w:rPr>
          <w:t>http://www.ng.ru/world/2009-07-31/6_Indiya.html</w:t>
        </w:r>
      </w:hyperlink>
      <w:r w:rsidRPr="00655367">
        <w:rPr>
          <w:sz w:val="28"/>
          <w:szCs w:val="28"/>
          <w:lang w:val="uk-UA"/>
        </w:rPr>
        <w:t xml:space="preserve"> </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Скосырев В. Пакистан и Индия балансируют на грани войны. Исламабад не выдал сообщников террористов [Електронний ресурс] // Независимая газета. - 2008-12-08. - Режим доступу: </w:t>
      </w:r>
      <w:hyperlink r:id="rId20" w:history="1">
        <w:r w:rsidRPr="00655367">
          <w:rPr>
            <w:rStyle w:val="a3"/>
            <w:rFonts w:ascii="Times New Roman" w:eastAsiaTheme="majorEastAsia" w:hAnsi="Times New Roman"/>
            <w:color w:val="auto"/>
            <w:sz w:val="28"/>
            <w:szCs w:val="28"/>
            <w:lang w:val="uk-UA"/>
          </w:rPr>
          <w:t>http://www.ng.ru/world/2019-02-19/1_7512_balance.html</w:t>
        </w:r>
      </w:hyperlink>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Сполучені Штати Америки у сучасному світі: політика, економіка, право, суспільство. Ч. 2: зб. матеріалів ІІ міжнародної науково-практичної конференції (м. Львів, 15.05.2015) / упоряд. Калитчак Р. Г., Зазуляк З. М. –Львів : Центр американських студій ФМВ ЛНУ ім. І. Франка, 2015. – 832 с.</w:t>
      </w:r>
    </w:p>
    <w:p w:rsidR="008421CB" w:rsidRPr="00655367" w:rsidRDefault="008421CB" w:rsidP="008421CB">
      <w:pPr>
        <w:pStyle w:val="1"/>
        <w:keepNext w:val="0"/>
        <w:keepLines w:val="0"/>
        <w:numPr>
          <w:ilvl w:val="0"/>
          <w:numId w:val="2"/>
        </w:numPr>
        <w:shd w:val="clear" w:color="auto" w:fill="FFFFFF"/>
        <w:spacing w:before="0" w:line="360" w:lineRule="auto"/>
        <w:jc w:val="both"/>
        <w:rPr>
          <w:b/>
          <w:bCs/>
          <w:sz w:val="28"/>
          <w:szCs w:val="28"/>
          <w:lang w:val="uk-UA"/>
        </w:rPr>
      </w:pPr>
      <w:r w:rsidRPr="00655367">
        <w:rPr>
          <w:b/>
          <w:sz w:val="28"/>
          <w:szCs w:val="28"/>
          <w:shd w:val="clear" w:color="auto" w:fill="FFFFFF"/>
          <w:lang w:val="uk-UA"/>
        </w:rPr>
        <w:t>Таубалдиева</w:t>
      </w:r>
      <w:r w:rsidRPr="00655367">
        <w:rPr>
          <w:b/>
          <w:bCs/>
          <w:sz w:val="28"/>
          <w:szCs w:val="28"/>
          <w:lang w:val="uk-UA"/>
        </w:rPr>
        <w:t xml:space="preserve"> </w:t>
      </w:r>
      <w:r w:rsidRPr="00655367">
        <w:rPr>
          <w:b/>
          <w:sz w:val="28"/>
          <w:szCs w:val="28"/>
          <w:shd w:val="clear" w:color="auto" w:fill="FFFFFF"/>
          <w:lang w:val="uk-UA"/>
        </w:rPr>
        <w:t xml:space="preserve">Д.С. </w:t>
      </w:r>
      <w:r w:rsidRPr="00655367">
        <w:rPr>
          <w:b/>
          <w:bCs/>
          <w:sz w:val="28"/>
          <w:szCs w:val="28"/>
          <w:lang w:val="uk-UA"/>
        </w:rPr>
        <w:t xml:space="preserve">Пакистано-китайское сближение (cередина 50-х – начало 60-х гг. ХX века) </w:t>
      </w:r>
      <w:r w:rsidRPr="00655367">
        <w:rPr>
          <w:b/>
          <w:sz w:val="28"/>
          <w:szCs w:val="28"/>
          <w:lang w:val="uk-UA"/>
        </w:rPr>
        <w:t>[Електронний ресурс]</w:t>
      </w:r>
      <w:r w:rsidRPr="00655367">
        <w:rPr>
          <w:sz w:val="28"/>
          <w:szCs w:val="28"/>
          <w:lang w:val="uk-UA"/>
        </w:rPr>
        <w:t xml:space="preserve"> </w:t>
      </w:r>
      <w:r w:rsidRPr="00655367">
        <w:rPr>
          <w:b/>
          <w:bCs/>
          <w:sz w:val="28"/>
          <w:szCs w:val="28"/>
          <w:lang w:val="uk-UA"/>
        </w:rPr>
        <w:t xml:space="preserve">/ Д.С. Таубалдиева. – Режим доступу:  </w:t>
      </w:r>
      <w:hyperlink r:id="rId21" w:history="1">
        <w:r w:rsidRPr="00655367">
          <w:rPr>
            <w:rStyle w:val="a3"/>
            <w:b/>
            <w:color w:val="auto"/>
            <w:sz w:val="28"/>
            <w:szCs w:val="28"/>
            <w:lang w:val="uk-UA"/>
          </w:rPr>
          <w:t>https://articlekz.com/article/6989</w:t>
        </w:r>
      </w:hyperlink>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lastRenderedPageBreak/>
        <w:t>Теленко О. М. Ядерна зброя як чинник міждержавних відносин в Південній Азії / О. М. Теленко // Актуальні проблеми міжнародних відносин. Випуск 124 (частина ІІ). 2015. – С. 22-29.</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Территориальный вопрос в афро-азиатском мире / Под ред. Д. В. Стрельцова. — М.: ЗАО Издательство «Аспект Пресс», 2013. — 319 с.</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Тимербаев Р. Проблемы распространения и нераспространения в Южной Азии: состояние и перспективы / Р. Тимербаев, А. Шилин, В. Федченко. – М.: ПИР-Центр политических исследований, 2001. – 93 с.</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Тимербаев Р. Ядерная ситуация в Южной Азии и ее влмяние на региональную и международную безопасность / Р. Тимербаев Проблемы распространения и нераспространения в Южной Азии: состояние и перспективы / Р. Тимербаев, А. Шилин, В. Федченко. – М.: ПИР-Центр политических исследований, 2001. – 93 с. – С. 5-35.</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Топычканов П. Бомба против бомбы [Електронний ресурс] / П. Топычканов // Независимое военное обозрение. – 15. 03. 2013. – Режим доступу: </w:t>
      </w:r>
      <w:hyperlink r:id="rId22" w:history="1">
        <w:r w:rsidRPr="00655367">
          <w:rPr>
            <w:rStyle w:val="a3"/>
            <w:rFonts w:ascii="Times New Roman" w:eastAsiaTheme="majorEastAsia" w:hAnsi="Times New Roman"/>
            <w:color w:val="auto"/>
            <w:sz w:val="28"/>
            <w:szCs w:val="28"/>
            <w:lang w:val="uk-UA"/>
          </w:rPr>
          <w:t>http://nvo.ng.ru/armament/2013-03-15/1_bomb.html</w:t>
        </w:r>
      </w:hyperlink>
      <w:r w:rsidRPr="00655367">
        <w:rPr>
          <w:rFonts w:ascii="Times New Roman" w:hAnsi="Times New Roman"/>
          <w:sz w:val="28"/>
          <w:szCs w:val="28"/>
          <w:lang w:val="uk-UA"/>
        </w:rPr>
        <w:t>.</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Торкунов А.В. Современные международные отношения.</w:t>
      </w:r>
      <w:r w:rsidRPr="00655367">
        <w:rPr>
          <w:rFonts w:ascii="Times New Roman" w:hAnsi="Times New Roman"/>
          <w:sz w:val="28"/>
          <w:szCs w:val="28"/>
          <w:shd w:val="clear" w:color="auto" w:fill="FFFFFF"/>
          <w:lang w:val="uk-UA"/>
        </w:rPr>
        <w:t xml:space="preserve"> Учебник / Под. ред. А.В. Торкунова – М.: "Российская политическая энциклопедия" (РОССПЭН), </w:t>
      </w:r>
      <w:r w:rsidRPr="00655367">
        <w:rPr>
          <w:rFonts w:ascii="Times New Roman" w:hAnsi="Times New Roman"/>
          <w:sz w:val="28"/>
          <w:szCs w:val="28"/>
          <w:lang w:val="uk-UA"/>
        </w:rPr>
        <w:t>2001. – 581 с.</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shd w:val="clear" w:color="auto" w:fill="FFFFFF"/>
          <w:lang w:val="uk-UA"/>
        </w:rPr>
        <w:t xml:space="preserve">Устав Организации Объединенных Наций от 26 июня 1945 года </w:t>
      </w:r>
      <w:r w:rsidRPr="00655367">
        <w:rPr>
          <w:rFonts w:ascii="Times New Roman" w:hAnsi="Times New Roman"/>
          <w:sz w:val="28"/>
          <w:szCs w:val="28"/>
          <w:lang w:val="uk-UA"/>
        </w:rPr>
        <w:t xml:space="preserve">[Електронний ресурс]. </w:t>
      </w:r>
      <w:r w:rsidRPr="00655367">
        <w:rPr>
          <w:rFonts w:ascii="Times New Roman" w:hAnsi="Times New Roman"/>
          <w:sz w:val="28"/>
          <w:szCs w:val="28"/>
          <w:shd w:val="clear" w:color="auto" w:fill="FFFFFF"/>
          <w:lang w:val="uk-UA"/>
        </w:rPr>
        <w:t xml:space="preserve">– Ражим доступу : </w:t>
      </w:r>
      <w:hyperlink r:id="rId23" w:history="1">
        <w:r w:rsidRPr="00655367">
          <w:rPr>
            <w:rStyle w:val="a3"/>
            <w:rFonts w:ascii="Times New Roman" w:eastAsiaTheme="majorEastAsia" w:hAnsi="Times New Roman"/>
            <w:color w:val="auto"/>
            <w:sz w:val="28"/>
            <w:szCs w:val="28"/>
            <w:lang w:val="uk-UA"/>
          </w:rPr>
          <w:t>https://www.un.org/ru/charter-united-nations/index.html</w:t>
        </w:r>
      </w:hyperlink>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Фельдман Д.М. Политология конфликта: учеб. пособие / Д. М. Фельдман. – М.: Стратегия, 1998. – 198 с.; </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Фененко А. В. Современная история международных отношений: 1991–2016: Учеб. пособие / А. В. Фененко. — 2-е изд., перераб. и доп. — М.: Издательство «Аспект Пресс», 2017. — 432 с.</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Хантингтон С. Столкновение цивилизаций / С. Хантингтон. – </w:t>
      </w:r>
      <w:r w:rsidRPr="00655367">
        <w:rPr>
          <w:rStyle w:val="a7"/>
          <w:rFonts w:ascii="Times New Roman" w:hAnsi="Times New Roman"/>
          <w:bCs/>
          <w:i w:val="0"/>
          <w:iCs w:val="0"/>
          <w:sz w:val="28"/>
          <w:szCs w:val="28"/>
          <w:shd w:val="clear" w:color="auto" w:fill="FFFFFF"/>
          <w:lang w:val="uk-UA"/>
        </w:rPr>
        <w:t>М</w:t>
      </w:r>
      <w:r w:rsidRPr="00655367">
        <w:rPr>
          <w:rFonts w:ascii="Times New Roman" w:hAnsi="Times New Roman"/>
          <w:sz w:val="28"/>
          <w:szCs w:val="28"/>
          <w:shd w:val="clear" w:color="auto" w:fill="FFFFFF"/>
          <w:lang w:val="uk-UA"/>
        </w:rPr>
        <w:t xml:space="preserve">.: АСТ, </w:t>
      </w:r>
      <w:r w:rsidRPr="00655367">
        <w:rPr>
          <w:rStyle w:val="a7"/>
          <w:rFonts w:ascii="Times New Roman" w:hAnsi="Times New Roman"/>
          <w:bCs/>
          <w:i w:val="0"/>
          <w:iCs w:val="0"/>
          <w:sz w:val="28"/>
          <w:szCs w:val="28"/>
          <w:shd w:val="clear" w:color="auto" w:fill="FFFFFF"/>
          <w:lang w:val="uk-UA"/>
        </w:rPr>
        <w:t xml:space="preserve">2005. – </w:t>
      </w:r>
      <w:r w:rsidRPr="00655367">
        <w:rPr>
          <w:rFonts w:ascii="Times New Roman" w:hAnsi="Times New Roman"/>
          <w:sz w:val="28"/>
          <w:szCs w:val="28"/>
          <w:shd w:val="clear" w:color="auto" w:fill="FFFFFF"/>
          <w:lang w:val="uk-UA"/>
        </w:rPr>
        <w:t>605 с. </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lastRenderedPageBreak/>
        <w:t>Харина О.А. Неореалистический подход к анализу конфликтных отношений в «треугольнике» Пакистан-Индия-Китай / О.А. Харина // Научные ведомости. Серия История. Политология. 2016 № 1 (222). Выпуск 37. – С. 178-183.</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shd w:val="clear" w:color="auto" w:fill="FFFFFF"/>
          <w:lang w:val="uk-UA"/>
        </w:rPr>
      </w:pPr>
      <w:r w:rsidRPr="00655367">
        <w:rPr>
          <w:rFonts w:ascii="Times New Roman" w:hAnsi="Times New Roman"/>
          <w:sz w:val="28"/>
          <w:szCs w:val="28"/>
          <w:shd w:val="clear" w:color="auto" w:fill="FFFFFF"/>
          <w:lang w:val="uk-UA"/>
        </w:rPr>
        <w:t>Худайкулова А.В. Теории безопасности третьего мира / А. В. Худайкулова // Вестник РУДН. – серия «Международные отношения». – 2016. – Т. 16. - № 3. – С. 412-425.</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Худолій А. О. Регіональні виміри зовнішньої політики Пакистану / А. О. Худолій // S.P.A.C.E. – 2017. - № 2. – С. 94-98.</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Цыганков П.А. Политическая социология международных отношений (учебное пособие). – М.: Радикс, 1994. – 320 с.</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Шаумян Т. Л. Индийско-китайская граница: спорные моменты / Т. Л. Шаумян // Восток. – 2002. – № 3. – С. 63–71.</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Юрлов Ф.Н., Юрлова Е.С.  История Индии. ХХ век. – М.: Институт востоковедения РАН, 2010, 920 с.</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Ядерный мир: новые вызовы режиму  ядерного  нераспространения [под. ред. Е. Б. Михайленко] ; М-во образования и науки Рос. Федерации, Урал. федер. ун-т. – Екатеринбург : Изд-во Урал. ун-та, 2017. – 432 с.</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Acharya A. Norm Subsidiarity and Regional Orders: Sovereignty, Regionalism, and Rule-Making in the Third World. International Studies Quarterly, 2011.  - 55 (1), pp. 95—123.</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Arms Control Today. 1998. Vol. 28, No. 4, May.Р. 24. [Електронний ресурс]. Режим доступу: </w:t>
      </w:r>
      <w:hyperlink r:id="rId24" w:history="1">
        <w:r w:rsidRPr="00655367">
          <w:rPr>
            <w:rStyle w:val="a3"/>
            <w:rFonts w:ascii="Times New Roman" w:eastAsiaTheme="majorEastAsia" w:hAnsi="Times New Roman"/>
            <w:color w:val="auto"/>
            <w:sz w:val="28"/>
            <w:szCs w:val="28"/>
            <w:lang w:val="uk-UA"/>
          </w:rPr>
          <w:t>https://armscontrol.org/taxonomy/term/69/aout/about/about/2?page=441</w:t>
        </w:r>
      </w:hyperlink>
    </w:p>
    <w:p w:rsidR="008421CB" w:rsidRPr="00655367" w:rsidRDefault="008421CB" w:rsidP="008421CB">
      <w:pPr>
        <w:pStyle w:val="ListParagraph"/>
        <w:numPr>
          <w:ilvl w:val="0"/>
          <w:numId w:val="2"/>
        </w:numPr>
        <w:spacing w:after="0" w:line="360" w:lineRule="auto"/>
        <w:outlineLvl w:val="0"/>
        <w:rPr>
          <w:rFonts w:ascii="Times New Roman" w:hAnsi="Times New Roman"/>
          <w:sz w:val="28"/>
          <w:szCs w:val="28"/>
          <w:lang w:val="uk-UA"/>
        </w:rPr>
      </w:pPr>
      <w:r w:rsidRPr="00655367">
        <w:rPr>
          <w:rFonts w:ascii="Times New Roman" w:hAnsi="Times New Roman"/>
          <w:kern w:val="36"/>
          <w:sz w:val="28"/>
          <w:szCs w:val="28"/>
          <w:lang w:val="uk-UA" w:eastAsia="ru-RU"/>
        </w:rPr>
        <w:t xml:space="preserve">Can Pakistan Survive: The Death of a State Tariq Ali London: Verso Editions/NLB, 1983. - 237 pp. </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Frederking B. Resolving security dilemmas: a constructivist explanation of the Cold War / B. Frederking // International politics. 1998. № 35. June. – 184 р.</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lastRenderedPageBreak/>
        <w:t>Gill S.S. The Dynasty.</w:t>
      </w:r>
      <w:r w:rsidRPr="00655367">
        <w:rPr>
          <w:rFonts w:ascii="Times New Roman" w:hAnsi="Times New Roman"/>
          <w:bCs/>
          <w:iCs/>
          <w:sz w:val="28"/>
          <w:szCs w:val="28"/>
          <w:lang w:val="uk-UA"/>
        </w:rPr>
        <w:t xml:space="preserve"> a political biography of the premier ruling family of modern India </w:t>
      </w:r>
      <w:r w:rsidRPr="00655367">
        <w:rPr>
          <w:rFonts w:ascii="Times New Roman" w:hAnsi="Times New Roman"/>
          <w:sz w:val="28"/>
          <w:szCs w:val="28"/>
          <w:lang w:val="uk-UA"/>
        </w:rPr>
        <w:t xml:space="preserve">[Електронний ресурс]. – New Delhi, 1996. – 568 р. - Режим доступу: </w:t>
      </w:r>
      <w:hyperlink r:id="rId25" w:history="1">
        <w:r w:rsidRPr="00655367">
          <w:rPr>
            <w:rStyle w:val="a3"/>
            <w:rFonts w:ascii="Times New Roman" w:eastAsiaTheme="majorEastAsia" w:hAnsi="Times New Roman"/>
            <w:color w:val="auto"/>
            <w:sz w:val="28"/>
            <w:szCs w:val="28"/>
            <w:lang w:val="uk-UA"/>
          </w:rPr>
          <w:t>https://openlibrary.org/books/OL640662M/The_dynasty</w:t>
        </w:r>
      </w:hyperlink>
    </w:p>
    <w:p w:rsidR="008421CB" w:rsidRPr="00655367" w:rsidRDefault="008421CB" w:rsidP="008421CB">
      <w:pPr>
        <w:pStyle w:val="ListParagraph"/>
        <w:numPr>
          <w:ilvl w:val="0"/>
          <w:numId w:val="2"/>
        </w:numPr>
        <w:spacing w:after="0" w:line="360" w:lineRule="auto"/>
        <w:jc w:val="both"/>
        <w:rPr>
          <w:rFonts w:ascii="Times New Roman" w:hAnsi="Times New Roman"/>
          <w:spacing w:val="-7"/>
          <w:sz w:val="28"/>
          <w:szCs w:val="28"/>
          <w:lang w:val="uk-UA"/>
        </w:rPr>
      </w:pPr>
      <w:r w:rsidRPr="00655367">
        <w:rPr>
          <w:rFonts w:ascii="Times New Roman" w:hAnsi="Times New Roman"/>
          <w:sz w:val="28"/>
          <w:szCs w:val="28"/>
          <w:lang w:val="uk-UA"/>
        </w:rPr>
        <w:t>Hanhimaki J. M. The Flawed Architect: Henry Kissinger and American Foreign Policy, Oxford 2004. - 371 р.</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India – Pakistan Joint Statement, 8 сентября 2004 г. // Внешняя политика Индии: хрестоматия / С.-Петерб. гос. ун-т, фак. междунар. отношений. – СПб.: Изд-во С.-Петерб. ун-та, 2006. – С. 32-39. </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India – USA Joint Statement [Електронний ресурс]. - Режим доступу: </w:t>
      </w:r>
      <w:hyperlink r:id="rId26" w:history="1">
        <w:r w:rsidRPr="00655367">
          <w:rPr>
            <w:rStyle w:val="a3"/>
            <w:rFonts w:ascii="Times New Roman" w:eastAsiaTheme="majorEastAsia" w:hAnsi="Times New Roman"/>
            <w:color w:val="auto"/>
            <w:sz w:val="28"/>
            <w:szCs w:val="28"/>
            <w:lang w:val="uk-UA"/>
          </w:rPr>
          <w:t>http://www.dae.gov.in./jtstmt.htm</w:t>
        </w:r>
      </w:hyperlink>
      <w:r w:rsidRPr="00655367">
        <w:rPr>
          <w:rFonts w:ascii="Times New Roman" w:hAnsi="Times New Roman"/>
          <w:sz w:val="28"/>
          <w:szCs w:val="28"/>
          <w:lang w:val="uk-UA"/>
        </w:rPr>
        <w:t>.</w:t>
      </w:r>
    </w:p>
    <w:p w:rsidR="008421CB" w:rsidRPr="00655367" w:rsidRDefault="008421CB" w:rsidP="008421CB">
      <w:pPr>
        <w:pStyle w:val="ListParagraph"/>
        <w:numPr>
          <w:ilvl w:val="0"/>
          <w:numId w:val="2"/>
        </w:numPr>
        <w:shd w:val="clear" w:color="auto" w:fill="FFFFFF"/>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 </w:t>
      </w:r>
      <w:hyperlink r:id="rId27" w:history="1">
        <w:r w:rsidRPr="00655367">
          <w:rPr>
            <w:rStyle w:val="a3"/>
            <w:rFonts w:ascii="Times New Roman" w:eastAsiaTheme="majorEastAsia" w:hAnsi="Times New Roman"/>
            <w:color w:val="auto"/>
            <w:sz w:val="28"/>
            <w:szCs w:val="28"/>
            <w:lang w:val="uk-UA"/>
          </w:rPr>
          <w:t>Indian Complaint to the Security Council</w:t>
        </w:r>
      </w:hyperlink>
      <w:r w:rsidRPr="00655367">
        <w:rPr>
          <w:rFonts w:ascii="Times New Roman" w:hAnsi="Times New Roman"/>
          <w:sz w:val="28"/>
          <w:szCs w:val="28"/>
          <w:lang w:val="uk-UA"/>
        </w:rPr>
        <w:t xml:space="preserve"> 1st January, 1948 [Електронний ресурс]. – Режим доступу: </w:t>
      </w:r>
      <w:hyperlink r:id="rId28" w:history="1">
        <w:r w:rsidRPr="00655367">
          <w:rPr>
            <w:rStyle w:val="a3"/>
            <w:rFonts w:ascii="Times New Roman" w:eastAsiaTheme="majorEastAsia" w:hAnsi="Times New Roman"/>
            <w:color w:val="auto"/>
            <w:sz w:val="28"/>
            <w:szCs w:val="28"/>
            <w:lang w:val="uk-UA"/>
          </w:rPr>
          <w:t>https://www.satp.org/satporgtp/countries/india/document/papers/complaint_2_security_council_1948.htm</w:t>
        </w:r>
      </w:hyperlink>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eastAsia="hi-IN" w:bidi="hi-IN"/>
        </w:rPr>
        <w:t xml:space="preserve">Indian Independence Act, 1947 </w:t>
      </w:r>
      <w:r w:rsidRPr="00655367">
        <w:rPr>
          <w:rFonts w:ascii="Times New Roman" w:hAnsi="Times New Roman"/>
          <w:sz w:val="28"/>
          <w:szCs w:val="28"/>
          <w:lang w:val="uk-UA"/>
        </w:rPr>
        <w:t xml:space="preserve">[Електронний ресурс] – Режим доступу: </w:t>
      </w:r>
      <w:hyperlink r:id="rId29" w:history="1">
        <w:r w:rsidRPr="00655367">
          <w:rPr>
            <w:rStyle w:val="a3"/>
            <w:rFonts w:ascii="Times New Roman" w:eastAsiaTheme="majorEastAsia" w:hAnsi="Times New Roman"/>
            <w:color w:val="auto"/>
            <w:sz w:val="28"/>
            <w:szCs w:val="28"/>
            <w:lang w:val="uk-UA"/>
          </w:rPr>
          <w:t>http://www.legislation.gov.uk/ukpga/1947/30/pdfs/ukpga_19470030_en.pdf</w:t>
        </w:r>
      </w:hyperlink>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Islamabad Declaration, 6 January 2004 г. // Внешняя политика Индии: хрестоматия / С.-Петерб. гос. ун-т, фак. междунар. отношений. – СПб.: Изд-во С.-Петерб. ун-та, 2006. – С.45-51 </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Joint Statement after the meeting between Foreign Secretaries of India and Pakistan, </w:t>
      </w:r>
      <w:r w:rsidRPr="00655367">
        <w:rPr>
          <w:rFonts w:ascii="Times New Roman" w:hAnsi="Times New Roman"/>
          <w:sz w:val="28"/>
          <w:szCs w:val="28"/>
          <w:shd w:val="clear" w:color="auto" w:fill="FFFFFF"/>
          <w:lang w:val="uk-UA"/>
        </w:rPr>
        <w:t xml:space="preserve">December 28, 2004. </w:t>
      </w:r>
      <w:r w:rsidRPr="00655367">
        <w:rPr>
          <w:rFonts w:ascii="Times New Roman" w:hAnsi="Times New Roman"/>
          <w:sz w:val="28"/>
          <w:szCs w:val="28"/>
          <w:lang w:val="uk-UA"/>
        </w:rPr>
        <w:t xml:space="preserve">[Електронний ресурс] – Режим доступу: </w:t>
      </w:r>
      <w:hyperlink r:id="rId30" w:history="1">
        <w:r w:rsidRPr="00655367">
          <w:rPr>
            <w:rStyle w:val="a3"/>
            <w:rFonts w:ascii="Times New Roman" w:eastAsiaTheme="majorEastAsia" w:hAnsi="Times New Roman"/>
            <w:color w:val="auto"/>
            <w:sz w:val="28"/>
            <w:szCs w:val="28"/>
            <w:lang w:val="uk-UA"/>
          </w:rPr>
          <w:t>https://mea.gov.in/bilateral-documents.htm?dtl/7540/Joint+Statement+Meeting+between+Foreign+Secretaries+of+India+and+Pakistan</w:t>
        </w:r>
      </w:hyperlink>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Joint statement between the People's Republic of China and the Islamic Republic of Pakistan. 2006. [Электронный ресурс]. – Режим доступу: </w:t>
      </w:r>
      <w:hyperlink r:id="rId31" w:history="1">
        <w:r w:rsidRPr="00655367">
          <w:rPr>
            <w:rStyle w:val="a3"/>
            <w:rFonts w:ascii="Times New Roman" w:eastAsiaTheme="majorEastAsia" w:hAnsi="Times New Roman"/>
            <w:color w:val="auto"/>
            <w:sz w:val="28"/>
            <w:szCs w:val="28"/>
            <w:lang w:val="uk-UA"/>
          </w:rPr>
          <w:t>http://en.pkulaw.cn/display.aspx?cgid=100667646&amp;lib=tax</w:t>
        </w:r>
      </w:hyperlink>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Karl T. L., Schmitter Ph. С. Democratization around the Globe: Opportunities and Risks / ed. by M. T. Klare, D. C. Thomas // World Security. Challenges for a New Century. N. Y., 1994. – P. 49-50.</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lastRenderedPageBreak/>
        <w:t xml:space="preserve">Keohane  R.  International  institutions:  two  approaches  //  International  studies  quarterly. 1988. Vol. 32. № 4. – Р. 379-396 </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Khan S. Nuclear Weapons and Conflict Transformation: The Case of India-Pakistan / S. Khan. – London : Routledge, 2009. – xiv, 202 p.</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Kukułka J. Teoria stosunków międzynarodowych [Theory of international relations]. Warszawa: Wydawnictwo Naukowe Scholar., 2000 – P. 236-247/</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Kumar Sumita External Factors Impinging on Pakistan’s Decision to Talk with India / Sumita Kumar // Strategic analysis. – 2003. – Vol. 27. – № 3. – Р. 489-493.</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Kux Dennis India and the United States estranged democracies, 1941–1991. / Dennis Kux. – Washington: National Defense university press, – 514 р. </w:t>
      </w:r>
      <w:hyperlink r:id="rId32" w:history="1">
        <w:r w:rsidRPr="00655367">
          <w:rPr>
            <w:rStyle w:val="a3"/>
            <w:rFonts w:ascii="Times New Roman" w:eastAsiaTheme="majorEastAsia" w:hAnsi="Times New Roman"/>
            <w:color w:val="auto"/>
            <w:sz w:val="28"/>
            <w:szCs w:val="28"/>
            <w:lang w:val="uk-UA"/>
          </w:rPr>
          <w:t>https://www.files.ethz.ch/isn/139676/1993-06_India_US_Estranged.pdf</w:t>
        </w:r>
      </w:hyperlink>
      <w:r w:rsidRPr="00655367">
        <w:rPr>
          <w:rFonts w:ascii="Times New Roman" w:hAnsi="Times New Roman"/>
          <w:sz w:val="28"/>
          <w:szCs w:val="28"/>
          <w:lang w:val="uk-UA"/>
        </w:rPr>
        <w:t xml:space="preserve"> P. 36.</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Lamb A. Birth of a Tragedy: </w:t>
      </w:r>
      <w:r w:rsidRPr="00655367">
        <w:rPr>
          <w:rStyle w:val="a7"/>
          <w:rFonts w:ascii="Times New Roman" w:hAnsi="Times New Roman"/>
          <w:sz w:val="28"/>
          <w:szCs w:val="28"/>
          <w:shd w:val="clear" w:color="auto" w:fill="FFFFFF"/>
          <w:lang w:val="uk-UA"/>
        </w:rPr>
        <w:t>Kashmir 1947</w:t>
      </w:r>
      <w:r w:rsidRPr="00655367">
        <w:rPr>
          <w:rFonts w:ascii="Times New Roman" w:hAnsi="Times New Roman"/>
          <w:sz w:val="28"/>
          <w:szCs w:val="28"/>
          <w:shd w:val="clear" w:color="auto" w:fill="FFFFFF"/>
          <w:lang w:val="uk-UA"/>
        </w:rPr>
        <w:t>.</w:t>
      </w:r>
      <w:r w:rsidRPr="00655367">
        <w:rPr>
          <w:rFonts w:ascii="Times New Roman" w:hAnsi="Times New Roman"/>
          <w:sz w:val="28"/>
          <w:szCs w:val="28"/>
          <w:lang w:val="uk-UA"/>
        </w:rPr>
        <w:t xml:space="preserve"> [Електронний ресурс]. </w:t>
      </w:r>
      <w:r w:rsidRPr="00655367">
        <w:rPr>
          <w:rFonts w:ascii="Times New Roman" w:hAnsi="Times New Roman"/>
          <w:sz w:val="28"/>
          <w:szCs w:val="28"/>
          <w:shd w:val="clear" w:color="auto" w:fill="FFFFFF"/>
          <w:lang w:val="uk-UA"/>
        </w:rPr>
        <w:t xml:space="preserve"> – </w:t>
      </w:r>
      <w:r w:rsidRPr="00655367">
        <w:rPr>
          <w:rFonts w:ascii="Times New Roman" w:hAnsi="Times New Roman"/>
          <w:sz w:val="28"/>
          <w:szCs w:val="28"/>
          <w:lang w:val="uk-UA"/>
        </w:rPr>
        <w:t xml:space="preserve">Roxford: Books Hertingfordbury, 1994. – 177р. - Режим доступу: </w:t>
      </w:r>
      <w:hyperlink r:id="rId33" w:history="1">
        <w:r w:rsidRPr="00655367">
          <w:rPr>
            <w:rStyle w:val="a3"/>
            <w:rFonts w:ascii="Times New Roman" w:eastAsiaTheme="majorEastAsia" w:hAnsi="Times New Roman"/>
            <w:color w:val="auto"/>
            <w:sz w:val="28"/>
            <w:szCs w:val="28"/>
            <w:lang w:val="uk-UA"/>
          </w:rPr>
          <w:t>http://lostkashmirihistory.com/wp-content/uploads/2017/01/1994-Birth-of-a-Tragedy-Kashmir-1947-by-Lamb-s.pdf</w:t>
        </w:r>
      </w:hyperlink>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Limaye P. Satu Delhi’s Two-Front Diplomacy / Satu P. Limaye // Comparative connections. – 2003. – Vol. 3. – № 4. – Р. 17-26.</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McCain warns Pakistan of Indian air strikes // The Hindu, 07.12. 2008 - </w:t>
      </w:r>
      <w:hyperlink r:id="rId34" w:history="1">
        <w:r w:rsidRPr="00655367">
          <w:rPr>
            <w:rStyle w:val="a3"/>
            <w:rFonts w:ascii="Times New Roman" w:eastAsiaTheme="majorEastAsia" w:hAnsi="Times New Roman"/>
            <w:color w:val="auto"/>
            <w:sz w:val="28"/>
            <w:szCs w:val="28"/>
            <w:lang w:val="uk-UA"/>
          </w:rPr>
          <w:t>https://www.thehindu.com/todays-paper/McCain-warns-Pakistan-of-Indian-air-strikes/article15356246.ece</w:t>
        </w:r>
      </w:hyperlink>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Nelson D. N. Great powers and world peace // World security: Challenges for a new century. New York, 1994 – 408 р.</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Nuclear forces // SIPRI. – 2014. [Електронний ресурс]. – Режим доступу: </w:t>
      </w:r>
      <w:hyperlink r:id="rId35" w:history="1">
        <w:r w:rsidRPr="00655367">
          <w:rPr>
            <w:rStyle w:val="a3"/>
            <w:rFonts w:ascii="Times New Roman" w:eastAsiaTheme="majorEastAsia" w:hAnsi="Times New Roman"/>
            <w:color w:val="auto"/>
            <w:sz w:val="28"/>
            <w:szCs w:val="28"/>
            <w:lang w:val="uk-UA"/>
          </w:rPr>
          <w:t>http://www.sipri.org/research/armaments/nuclear-forces</w:t>
        </w:r>
      </w:hyperlink>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Nye J.Jr., Welch D. A. Understanding Global Conflict and Cooperation: An Introduction to Theory and History (9th Ed.). London: Pearson, 2013. 384 p.</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Operation Brasstacks. The making of India's foreign policy. </w:t>
      </w:r>
      <w:r w:rsidRPr="00655367">
        <w:rPr>
          <w:rFonts w:ascii="Times New Roman" w:hAnsi="Times New Roman"/>
          <w:sz w:val="28"/>
          <w:szCs w:val="28"/>
          <w:shd w:val="clear" w:color="auto" w:fill="FFFFFF"/>
          <w:lang w:val="uk-UA"/>
        </w:rPr>
        <w:t xml:space="preserve">The </w:t>
      </w:r>
      <w:r w:rsidRPr="00655367">
        <w:rPr>
          <w:rStyle w:val="a7"/>
          <w:rFonts w:ascii="Times New Roman" w:hAnsi="Times New Roman"/>
          <w:bCs/>
          <w:i w:val="0"/>
          <w:iCs w:val="0"/>
          <w:sz w:val="28"/>
          <w:szCs w:val="28"/>
          <w:shd w:val="clear" w:color="auto" w:fill="FFFFFF"/>
          <w:lang w:val="uk-UA"/>
        </w:rPr>
        <w:t>making</w:t>
      </w:r>
      <w:r w:rsidRPr="00655367">
        <w:rPr>
          <w:rFonts w:ascii="Times New Roman" w:hAnsi="Times New Roman"/>
          <w:sz w:val="28"/>
          <w:szCs w:val="28"/>
          <w:shd w:val="clear" w:color="auto" w:fill="FFFFFF"/>
          <w:lang w:val="uk-UA"/>
        </w:rPr>
        <w:t xml:space="preserve"> of </w:t>
      </w:r>
      <w:r w:rsidRPr="00655367">
        <w:rPr>
          <w:rStyle w:val="a7"/>
          <w:rFonts w:ascii="Times New Roman" w:hAnsi="Times New Roman"/>
          <w:bCs/>
          <w:i w:val="0"/>
          <w:iCs w:val="0"/>
          <w:sz w:val="28"/>
          <w:szCs w:val="28"/>
          <w:shd w:val="clear" w:color="auto" w:fill="FFFFFF"/>
          <w:lang w:val="uk-UA"/>
        </w:rPr>
        <w:t>India's foreign policy</w:t>
      </w:r>
      <w:r w:rsidRPr="00655367">
        <w:rPr>
          <w:rFonts w:ascii="Times New Roman" w:hAnsi="Times New Roman"/>
          <w:sz w:val="28"/>
          <w:szCs w:val="28"/>
          <w:shd w:val="clear" w:color="auto" w:fill="FFFFFF"/>
          <w:lang w:val="uk-UA"/>
        </w:rPr>
        <w:t xml:space="preserve"> (3rd. ed.). </w:t>
      </w:r>
      <w:r w:rsidRPr="00655367">
        <w:rPr>
          <w:rStyle w:val="a7"/>
          <w:rFonts w:ascii="Times New Roman" w:hAnsi="Times New Roman"/>
          <w:bCs/>
          <w:i w:val="0"/>
          <w:iCs w:val="0"/>
          <w:sz w:val="28"/>
          <w:szCs w:val="28"/>
          <w:shd w:val="clear" w:color="auto" w:fill="FFFFFF"/>
          <w:lang w:val="uk-UA"/>
        </w:rPr>
        <w:t>New Delhi</w:t>
      </w:r>
      <w:r w:rsidRPr="00655367">
        <w:rPr>
          <w:rFonts w:ascii="Times New Roman" w:hAnsi="Times New Roman"/>
          <w:sz w:val="28"/>
          <w:szCs w:val="28"/>
          <w:shd w:val="clear" w:color="auto" w:fill="FFFFFF"/>
          <w:lang w:val="uk-UA"/>
        </w:rPr>
        <w:t xml:space="preserve">: Allied Publishers, </w:t>
      </w:r>
      <w:r w:rsidRPr="00655367">
        <w:rPr>
          <w:rStyle w:val="a7"/>
          <w:rFonts w:ascii="Times New Roman" w:hAnsi="Times New Roman"/>
          <w:bCs/>
          <w:i w:val="0"/>
          <w:iCs w:val="0"/>
          <w:sz w:val="28"/>
          <w:szCs w:val="28"/>
          <w:shd w:val="clear" w:color="auto" w:fill="FFFFFF"/>
          <w:lang w:val="uk-UA"/>
        </w:rPr>
        <w:t xml:space="preserve">2003. – </w:t>
      </w:r>
      <w:r w:rsidRPr="00655367">
        <w:rPr>
          <w:rFonts w:ascii="Times New Roman" w:hAnsi="Times New Roman"/>
          <w:sz w:val="28"/>
          <w:szCs w:val="28"/>
          <w:shd w:val="clear" w:color="auto" w:fill="FFFFFF"/>
          <w:lang w:val="uk-UA"/>
        </w:rPr>
        <w:t xml:space="preserve">272 p. </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lastRenderedPageBreak/>
        <w:t xml:space="preserve">Pakistan forces put on high alert: Storming of parliament // Dawn, 15.12.2001 - </w:t>
      </w:r>
      <w:hyperlink r:id="rId36" w:history="1">
        <w:r w:rsidRPr="00655367">
          <w:rPr>
            <w:rStyle w:val="a3"/>
            <w:rFonts w:ascii="Times New Roman" w:eastAsiaTheme="majorEastAsia" w:hAnsi="Times New Roman"/>
            <w:color w:val="auto"/>
            <w:sz w:val="28"/>
            <w:szCs w:val="28"/>
            <w:lang w:val="uk-UA"/>
          </w:rPr>
          <w:t>https://www.dawn.com/news/10821</w:t>
        </w:r>
      </w:hyperlink>
    </w:p>
    <w:p w:rsidR="008421CB" w:rsidRPr="00655367" w:rsidRDefault="008421CB" w:rsidP="008421CB">
      <w:pPr>
        <w:pStyle w:val="ListParagraph"/>
        <w:numPr>
          <w:ilvl w:val="0"/>
          <w:numId w:val="2"/>
        </w:numPr>
        <w:spacing w:after="0" w:line="360" w:lineRule="auto"/>
        <w:jc w:val="both"/>
        <w:rPr>
          <w:rFonts w:ascii="Times New Roman" w:hAnsi="Times New Roman"/>
          <w:spacing w:val="-7"/>
          <w:sz w:val="28"/>
          <w:szCs w:val="28"/>
          <w:lang w:val="uk-UA"/>
        </w:rPr>
      </w:pPr>
      <w:r w:rsidRPr="00655367">
        <w:rPr>
          <w:rFonts w:ascii="Times New Roman" w:hAnsi="Times New Roman"/>
          <w:bCs/>
          <w:kern w:val="36"/>
          <w:sz w:val="28"/>
          <w:szCs w:val="28"/>
          <w:lang w:val="uk-UA" w:eastAsia="ru-RU"/>
        </w:rPr>
        <w:t>Parliament Resolution on Jammu and Kashmir -</w:t>
      </w:r>
      <w:r w:rsidRPr="00655367">
        <w:rPr>
          <w:rFonts w:ascii="Times New Roman" w:hAnsi="Times New Roman"/>
          <w:b/>
          <w:bCs/>
          <w:kern w:val="36"/>
          <w:sz w:val="28"/>
          <w:szCs w:val="28"/>
          <w:lang w:val="uk-UA" w:eastAsia="ru-RU"/>
        </w:rPr>
        <w:t xml:space="preserve"> </w:t>
      </w:r>
      <w:hyperlink r:id="rId37" w:history="1">
        <w:r w:rsidRPr="00655367">
          <w:rPr>
            <w:rStyle w:val="a3"/>
            <w:rFonts w:ascii="Times New Roman" w:eastAsiaTheme="majorEastAsia" w:hAnsi="Times New Roman"/>
            <w:color w:val="auto"/>
            <w:sz w:val="28"/>
            <w:szCs w:val="28"/>
            <w:lang w:val="uk-UA"/>
          </w:rPr>
          <w:t>https://www.satp.org/satporgtp/countries/india/document/papers/parliament_resolution_on_Jammu_and_Kashmir.htm</w:t>
        </w:r>
      </w:hyperlink>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Pervez Musharraf. </w:t>
      </w:r>
      <w:r w:rsidRPr="00655367">
        <w:rPr>
          <w:rFonts w:ascii="Times New Roman" w:hAnsi="Times New Roman"/>
          <w:spacing w:val="-4"/>
          <w:sz w:val="28"/>
          <w:szCs w:val="28"/>
          <w:lang w:val="uk-UA"/>
        </w:rPr>
        <w:t>In the Line of Fire. A Memoir. – New York, London, Toronto, Sydney: Free Press,</w:t>
      </w:r>
      <w:r w:rsidRPr="00655367">
        <w:rPr>
          <w:rFonts w:ascii="Times New Roman" w:hAnsi="Times New Roman"/>
          <w:sz w:val="28"/>
          <w:szCs w:val="28"/>
          <w:lang w:val="uk-UA"/>
        </w:rPr>
        <w:t xml:space="preserve"> 2006. - 354 p.</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Presidential Determination No. 2001–28 of September 22, 2001 - Режим доступу: </w:t>
      </w:r>
      <w:hyperlink r:id="rId38" w:history="1">
        <w:r w:rsidRPr="00655367">
          <w:rPr>
            <w:rStyle w:val="a3"/>
            <w:rFonts w:ascii="Times New Roman" w:eastAsiaTheme="majorEastAsia" w:hAnsi="Times New Roman"/>
            <w:color w:val="auto"/>
            <w:sz w:val="28"/>
            <w:szCs w:val="28"/>
            <w:lang w:val="uk-UA"/>
          </w:rPr>
          <w:t>https://www.govinfo.gov/content/pkg/FR-2001-10-02/pdf/01-24721.pdf</w:t>
        </w:r>
      </w:hyperlink>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Press-release of the Ministry of Foreign Affairs of Pakistan of March 15, 2008 оn OIC Cоntact Group on Jammu and Kashmir support to the Kashmiri people on the sidelines of 11 OIC Summit [Електронний ресурс]. – Режим доступу:</w:t>
      </w:r>
      <w:hyperlink r:id="rId39" w:history="1">
        <w:r w:rsidRPr="00655367">
          <w:rPr>
            <w:rStyle w:val="a3"/>
            <w:rFonts w:ascii="Times New Roman" w:eastAsiaTheme="majorEastAsia" w:hAnsi="Times New Roman"/>
            <w:color w:val="auto"/>
            <w:sz w:val="28"/>
            <w:szCs w:val="28"/>
            <w:lang w:val="uk-UA" w:eastAsia="hi-IN" w:bidi="hi-IN"/>
          </w:rPr>
          <w:t>www.mofa.pk</w:t>
        </w:r>
      </w:hyperlink>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Rashid A. Beware Pakistan’s small nuclear weapons / A. Rashid // Pakistan Today. – 23. 10.2013. – [Електронний ресурс]. – Режим доступу: http://www.pakistantoday.com.pk/2013/10/23/comment/beware-pakistans-small-nuclear-weapons.</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Resolution adopted at the meeting of the UNCIP, 5 January 1949 [Електронний ресурс] </w:t>
      </w:r>
      <w:r w:rsidRPr="00655367">
        <w:rPr>
          <w:rFonts w:ascii="Times New Roman" w:hAnsi="Times New Roman"/>
          <w:sz w:val="28"/>
          <w:szCs w:val="28"/>
          <w:lang w:val="uk-UA" w:eastAsia="hi-IN" w:bidi="hi-IN"/>
        </w:rPr>
        <w:t xml:space="preserve">Официальный сайт Министерства иностранных дел Пакистана – Режим доступу: </w:t>
      </w:r>
      <w:hyperlink r:id="rId40" w:history="1">
        <w:r w:rsidRPr="00655367">
          <w:rPr>
            <w:rStyle w:val="a3"/>
            <w:rFonts w:ascii="Times New Roman" w:eastAsiaTheme="majorEastAsia" w:hAnsi="Times New Roman"/>
            <w:color w:val="auto"/>
            <w:sz w:val="28"/>
            <w:szCs w:val="28"/>
            <w:lang w:val="uk-UA" w:eastAsia="hi-IN" w:bidi="hi-IN"/>
          </w:rPr>
          <w:t>www.mofa.pk</w:t>
        </w:r>
      </w:hyperlink>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Resolution adopted by the United Nations Commission for India and Pakistan on 13 August 1948. </w:t>
      </w:r>
      <w:hyperlink r:id="rId41" w:history="1">
        <w:r w:rsidRPr="00655367">
          <w:rPr>
            <w:rStyle w:val="a3"/>
            <w:rFonts w:ascii="Times New Roman" w:eastAsiaTheme="majorEastAsia" w:hAnsi="Times New Roman"/>
            <w:color w:val="auto"/>
            <w:sz w:val="28"/>
            <w:szCs w:val="28"/>
            <w:lang w:val="uk-UA"/>
          </w:rPr>
          <w:t>https://www.mtholyoke.edu/acad/intrel/uncom1.htm</w:t>
        </w:r>
      </w:hyperlink>
      <w:r w:rsidRPr="00655367">
        <w:rPr>
          <w:rFonts w:ascii="Times New Roman" w:hAnsi="Times New Roman"/>
          <w:sz w:val="28"/>
          <w:szCs w:val="28"/>
          <w:lang w:val="uk-UA"/>
        </w:rPr>
        <w:t xml:space="preserve">. </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Schaffer Teresita US influence on Pakistan. Can partners have divergent priorities? / Teresita Schaffer // The Washington Quarterly. – 2002/2003. – Vol. 26. – № 1. – P. 165-171.</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eastAsia="pa-IN" w:bidi="pa-IN"/>
        </w:rPr>
      </w:pPr>
      <w:r w:rsidRPr="00655367">
        <w:rPr>
          <w:rFonts w:ascii="Times New Roman" w:hAnsi="Times New Roman"/>
          <w:sz w:val="28"/>
          <w:szCs w:val="28"/>
          <w:lang w:val="uk-UA" w:eastAsia="pa-IN" w:bidi="pa-IN"/>
        </w:rPr>
        <w:t xml:space="preserve">Simla Agreement, 2 июля 1972 г. </w:t>
      </w:r>
      <w:r w:rsidRPr="00655367">
        <w:rPr>
          <w:rFonts w:ascii="Times New Roman" w:hAnsi="Times New Roman"/>
          <w:sz w:val="28"/>
          <w:szCs w:val="28"/>
          <w:lang w:val="uk-UA"/>
        </w:rPr>
        <w:t>[Електронний ресурс] – Режим доступу:</w:t>
      </w:r>
      <w:r w:rsidRPr="00655367">
        <w:rPr>
          <w:rFonts w:ascii="Times New Roman" w:hAnsi="Times New Roman"/>
          <w:sz w:val="28"/>
          <w:szCs w:val="28"/>
          <w:lang w:val="uk-UA" w:eastAsia="pa-IN" w:bidi="pa-IN"/>
        </w:rPr>
        <w:t xml:space="preserve"> </w:t>
      </w:r>
      <w:hyperlink r:id="rId42" w:history="1">
        <w:r w:rsidRPr="00655367">
          <w:rPr>
            <w:rStyle w:val="a3"/>
            <w:rFonts w:ascii="Times New Roman" w:eastAsiaTheme="majorEastAsia" w:hAnsi="Times New Roman"/>
            <w:color w:val="auto"/>
            <w:sz w:val="28"/>
            <w:szCs w:val="28"/>
            <w:lang w:val="uk-UA" w:eastAsia="pa-IN" w:bidi="pa-IN"/>
          </w:rPr>
          <w:t>www.kashmir-information.com/LegalDocs/SimlaAgreement.html</w:t>
        </w:r>
      </w:hyperlink>
      <w:r w:rsidRPr="00655367">
        <w:rPr>
          <w:rFonts w:ascii="Times New Roman" w:hAnsi="Times New Roman"/>
          <w:sz w:val="28"/>
          <w:szCs w:val="28"/>
          <w:lang w:val="uk-UA" w:eastAsia="pa-IN" w:bidi="pa-IN"/>
        </w:rPr>
        <w:t>;</w:t>
      </w:r>
    </w:p>
    <w:p w:rsidR="008421CB" w:rsidRPr="00655367" w:rsidRDefault="008421CB" w:rsidP="008421CB">
      <w:pPr>
        <w:pStyle w:val="ListParagraph"/>
        <w:numPr>
          <w:ilvl w:val="0"/>
          <w:numId w:val="2"/>
        </w:numPr>
        <w:shd w:val="clear" w:color="auto" w:fill="FFFFFF"/>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lastRenderedPageBreak/>
        <w:t xml:space="preserve">Taliafferro J. W. Security seeking under anarchy. Defensive realism revisited [Електронний ресурс] // International security. 2000/2001. Vol. 25. – P. 128-161. – Режим доступу: </w:t>
      </w:r>
      <w:hyperlink r:id="rId43" w:history="1">
        <w:r w:rsidRPr="00655367">
          <w:rPr>
            <w:rStyle w:val="a3"/>
            <w:rFonts w:ascii="Times New Roman" w:eastAsiaTheme="majorEastAsia" w:hAnsi="Times New Roman"/>
            <w:color w:val="auto"/>
            <w:sz w:val="28"/>
            <w:szCs w:val="28"/>
            <w:lang w:val="uk-UA"/>
          </w:rPr>
          <w:t>http://www.rochelleterman.com/ir/sites/default/files/taliaferro%202001_0.pdf</w:t>
        </w:r>
      </w:hyperlink>
    </w:p>
    <w:p w:rsidR="008421CB" w:rsidRPr="00655367" w:rsidRDefault="008421CB" w:rsidP="008421CB">
      <w:pPr>
        <w:pStyle w:val="ListParagraph"/>
        <w:numPr>
          <w:ilvl w:val="0"/>
          <w:numId w:val="2"/>
        </w:numPr>
        <w:shd w:val="clear" w:color="auto" w:fill="FFFFFF"/>
        <w:spacing w:after="0" w:line="360" w:lineRule="auto"/>
        <w:jc w:val="both"/>
        <w:rPr>
          <w:rFonts w:ascii="Times New Roman" w:hAnsi="Times New Roman"/>
          <w:sz w:val="28"/>
          <w:szCs w:val="28"/>
          <w:lang w:val="uk-UA"/>
        </w:rPr>
      </w:pPr>
      <w:hyperlink r:id="rId44" w:history="1">
        <w:r w:rsidRPr="00655367">
          <w:rPr>
            <w:rStyle w:val="a3"/>
            <w:rFonts w:ascii="Times New Roman" w:eastAsiaTheme="majorEastAsia" w:hAnsi="Times New Roman"/>
            <w:color w:val="auto"/>
            <w:sz w:val="28"/>
            <w:szCs w:val="28"/>
            <w:lang w:val="uk-UA"/>
          </w:rPr>
          <w:t>Tashkent Declaration</w:t>
        </w:r>
      </w:hyperlink>
      <w:r w:rsidRPr="00655367">
        <w:rPr>
          <w:rFonts w:ascii="Times New Roman" w:hAnsi="Times New Roman"/>
          <w:sz w:val="28"/>
          <w:szCs w:val="28"/>
          <w:lang w:val="uk-UA"/>
        </w:rPr>
        <w:t xml:space="preserve">: January 10, 1966 [Електронний ресурс] – Режим доступу: </w:t>
      </w:r>
      <w:hyperlink r:id="rId45" w:history="1">
        <w:r w:rsidRPr="00655367">
          <w:rPr>
            <w:rStyle w:val="a3"/>
            <w:rFonts w:ascii="Times New Roman" w:eastAsiaTheme="majorEastAsia" w:hAnsi="Times New Roman"/>
            <w:color w:val="auto"/>
            <w:sz w:val="28"/>
            <w:szCs w:val="28"/>
            <w:lang w:val="uk-UA"/>
          </w:rPr>
          <w:t>http://old.satp.org/satporgtp/countries/india/document/papers/tashkent_declaration.htm</w:t>
        </w:r>
      </w:hyperlink>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The Politics of Nuclear Weapons in South Asia / Ed. by B. Chakma. – Farnham : Ashgate Publishing, 2011. – 278 p.</w:t>
      </w:r>
    </w:p>
    <w:p w:rsidR="008421CB" w:rsidRPr="00655367" w:rsidRDefault="008421CB" w:rsidP="008421CB">
      <w:pPr>
        <w:pStyle w:val="ListParagraph"/>
        <w:numPr>
          <w:ilvl w:val="0"/>
          <w:numId w:val="2"/>
        </w:numPr>
        <w:spacing w:after="0" w:line="360" w:lineRule="auto"/>
        <w:jc w:val="both"/>
        <w:rPr>
          <w:rFonts w:ascii="Times New Roman" w:hAnsi="Times New Roman"/>
          <w:spacing w:val="-7"/>
          <w:sz w:val="28"/>
          <w:szCs w:val="28"/>
          <w:lang w:val="uk-UA"/>
        </w:rPr>
      </w:pPr>
      <w:r w:rsidRPr="00655367">
        <w:rPr>
          <w:rFonts w:ascii="Times New Roman" w:hAnsi="Times New Roman"/>
          <w:spacing w:val="-7"/>
          <w:sz w:val="28"/>
          <w:szCs w:val="28"/>
          <w:lang w:val="uk-UA"/>
        </w:rPr>
        <w:t xml:space="preserve">The World: India: Easy Victory, Uneasy Peace </w:t>
      </w:r>
      <w:r w:rsidRPr="00655367">
        <w:rPr>
          <w:rFonts w:ascii="Times New Roman" w:hAnsi="Times New Roman"/>
          <w:sz w:val="28"/>
          <w:szCs w:val="28"/>
          <w:lang w:val="uk-UA"/>
        </w:rPr>
        <w:t xml:space="preserve">//Time Magazine, 27 December 1971 </w:t>
      </w:r>
      <w:hyperlink r:id="rId46" w:history="1">
        <w:r w:rsidRPr="00655367">
          <w:rPr>
            <w:rStyle w:val="a3"/>
            <w:rFonts w:ascii="Times New Roman" w:eastAsiaTheme="majorEastAsia" w:hAnsi="Times New Roman"/>
            <w:color w:val="auto"/>
            <w:sz w:val="28"/>
            <w:szCs w:val="28"/>
            <w:lang w:val="uk-UA"/>
          </w:rPr>
          <w:t>http://content.time.com/time/magazine/article/0,9171,905593,00.html</w:t>
        </w:r>
      </w:hyperlink>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Treaty of Lahore, 1846. [Електронний ресурс]. – Режим доступу:</w:t>
      </w:r>
      <w:hyperlink r:id="rId47" w:history="1">
        <w:r w:rsidRPr="00655367">
          <w:rPr>
            <w:rStyle w:val="a3"/>
            <w:rFonts w:ascii="Times New Roman" w:eastAsiaTheme="majorEastAsia" w:hAnsi="Times New Roman"/>
            <w:color w:val="auto"/>
            <w:sz w:val="28"/>
            <w:szCs w:val="28"/>
            <w:lang w:val="uk-UA"/>
          </w:rPr>
          <w:t>https://www.britannica.com/topic/Treaty-of-Lahore</w:t>
        </w:r>
      </w:hyperlink>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Unger Irwin. These United States : the questions of our past / Irwin Unger. — Concise ed., 4th ed.- 561 р.</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US policy toward Pakistan. – Wash., 2007. – 54 p. [Електронний ресурс]. - Режим доступу: </w:t>
      </w:r>
      <w:hyperlink r:id="rId48" w:history="1">
        <w:r w:rsidRPr="00655367">
          <w:rPr>
            <w:rStyle w:val="a3"/>
            <w:rFonts w:ascii="Times New Roman" w:eastAsiaTheme="majorEastAsia" w:hAnsi="Times New Roman"/>
            <w:color w:val="auto"/>
            <w:sz w:val="28"/>
            <w:szCs w:val="28"/>
            <w:lang w:val="uk-UA"/>
          </w:rPr>
          <w:t>http://foreignaffairs.house.gov/110/34239.pdf</w:t>
        </w:r>
      </w:hyperlink>
      <w:r w:rsidRPr="00655367">
        <w:rPr>
          <w:rFonts w:ascii="Times New Roman" w:hAnsi="Times New Roman"/>
          <w:sz w:val="28"/>
          <w:szCs w:val="28"/>
          <w:lang w:val="uk-UA"/>
        </w:rPr>
        <w:t>.</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 xml:space="preserve">Walker R. One world, many worlds. Struggle for a just world peace. London, 1998. – 175 p. </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Walt S. M. International relations: one world, many theories [Електронний ресурс] // Foreign Policy. 1998. Spring – Режим доступу:http:www.findarticles.com/cf_0/m1181/n110/20492564/p1/article.jhtml?term.</w:t>
      </w:r>
    </w:p>
    <w:p w:rsidR="008421CB" w:rsidRPr="00655367" w:rsidRDefault="008421CB" w:rsidP="008421CB">
      <w:pPr>
        <w:pStyle w:val="ListParagraph"/>
        <w:numPr>
          <w:ilvl w:val="0"/>
          <w:numId w:val="2"/>
        </w:numPr>
        <w:spacing w:after="0" w:line="360" w:lineRule="auto"/>
        <w:jc w:val="both"/>
        <w:rPr>
          <w:rFonts w:ascii="Times New Roman" w:hAnsi="Times New Roman"/>
          <w:sz w:val="28"/>
          <w:szCs w:val="28"/>
          <w:lang w:val="uk-UA"/>
        </w:rPr>
      </w:pPr>
      <w:r w:rsidRPr="00655367">
        <w:rPr>
          <w:rFonts w:ascii="Times New Roman" w:hAnsi="Times New Roman"/>
          <w:sz w:val="28"/>
          <w:szCs w:val="28"/>
          <w:lang w:val="uk-UA"/>
        </w:rPr>
        <w:t>Wendt A. Anarchy is What States Make of It [Електронний ресурс] // International Organization. 1992. – Vol. 46. - № 2. – Р. 391-425. – Режим доступу:</w:t>
      </w:r>
      <w:hyperlink r:id="rId49" w:history="1">
        <w:r w:rsidRPr="00655367">
          <w:rPr>
            <w:rStyle w:val="a3"/>
            <w:rFonts w:ascii="Times New Roman" w:eastAsiaTheme="majorEastAsia" w:hAnsi="Times New Roman"/>
            <w:color w:val="auto"/>
            <w:sz w:val="28"/>
            <w:szCs w:val="28"/>
            <w:lang w:val="uk-UA"/>
          </w:rPr>
          <w:t>http://maihold.org/mediapool/113/1132142/data/Wendt-Anarchy.pdf</w:t>
        </w:r>
      </w:hyperlink>
    </w:p>
    <w:p w:rsidR="008421CB" w:rsidRPr="00E1364B" w:rsidRDefault="008421CB">
      <w:pPr>
        <w:rPr>
          <w:lang w:val="uk-UA"/>
        </w:rPr>
      </w:pPr>
      <w:bookmarkStart w:id="0" w:name="_GoBack"/>
      <w:bookmarkEnd w:id="0"/>
    </w:p>
    <w:sectPr w:rsidR="008421CB" w:rsidRPr="00E1364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 w:name="Times New Roman Полужирный">
    <w:altName w:val="Times New Roman"/>
    <w:panose1 w:val="00000000000000000000"/>
    <w:charset w:val="00"/>
    <w:family w:val="roman"/>
    <w:notTrueType/>
    <w:pitch w:val="default"/>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0DD7ADC"/>
    <w:multiLevelType w:val="hybridMultilevel"/>
    <w:tmpl w:val="4240171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697E5FBC"/>
    <w:multiLevelType w:val="hybridMultilevel"/>
    <w:tmpl w:val="0D5E465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1510"/>
    <w:rsid w:val="008421CB"/>
    <w:rsid w:val="00B4781B"/>
    <w:rsid w:val="00E1364B"/>
    <w:rsid w:val="00F8151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BDCBD6D-A46D-4261-A98E-5DB7C0D460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1364B"/>
    <w:pPr>
      <w:spacing w:after="200" w:line="276" w:lineRule="auto"/>
    </w:pPr>
    <w:rPr>
      <w:rFonts w:ascii="Calibri" w:eastAsia="Times New Roman" w:hAnsi="Calibri" w:cs="Times New Roman"/>
    </w:rPr>
  </w:style>
  <w:style w:type="paragraph" w:styleId="1">
    <w:name w:val="heading 1"/>
    <w:basedOn w:val="a"/>
    <w:next w:val="a"/>
    <w:link w:val="10"/>
    <w:uiPriority w:val="9"/>
    <w:qFormat/>
    <w:rsid w:val="00E1364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ListParagraph">
    <w:name w:val="List Paragraph"/>
    <w:basedOn w:val="a"/>
    <w:rsid w:val="00E1364B"/>
    <w:pPr>
      <w:ind w:left="720"/>
      <w:contextualSpacing/>
    </w:pPr>
  </w:style>
  <w:style w:type="character" w:styleId="a3">
    <w:name w:val="Hyperlink"/>
    <w:rsid w:val="00E1364B"/>
    <w:rPr>
      <w:rFonts w:cs="Times New Roman"/>
      <w:color w:val="0000FF"/>
      <w:u w:val="single"/>
    </w:rPr>
  </w:style>
  <w:style w:type="paragraph" w:customStyle="1" w:styleId="TOCHeading">
    <w:name w:val="TOC Heading"/>
    <w:basedOn w:val="1"/>
    <w:next w:val="a"/>
    <w:rsid w:val="00E1364B"/>
    <w:pPr>
      <w:spacing w:before="480"/>
      <w:outlineLvl w:val="9"/>
    </w:pPr>
    <w:rPr>
      <w:rFonts w:ascii="Cambria" w:eastAsia="Calibri" w:hAnsi="Cambria" w:cs="Times New Roman"/>
      <w:b/>
      <w:bCs/>
      <w:color w:val="365F91"/>
      <w:sz w:val="28"/>
      <w:szCs w:val="28"/>
      <w:lang w:eastAsia="ru-RU"/>
    </w:rPr>
  </w:style>
  <w:style w:type="paragraph" w:styleId="11">
    <w:name w:val="toc 1"/>
    <w:basedOn w:val="a"/>
    <w:next w:val="a"/>
    <w:autoRedefine/>
    <w:rsid w:val="00E1364B"/>
    <w:pPr>
      <w:tabs>
        <w:tab w:val="right" w:leader="dot" w:pos="9345"/>
      </w:tabs>
      <w:spacing w:after="0" w:line="360" w:lineRule="auto"/>
      <w:jc w:val="both"/>
    </w:pPr>
    <w:rPr>
      <w:rFonts w:ascii="Times New Roman" w:hAnsi="Times New Roman"/>
      <w:b/>
      <w:caps/>
      <w:noProof/>
      <w:sz w:val="24"/>
      <w:lang w:val="uk-UA"/>
    </w:rPr>
  </w:style>
  <w:style w:type="character" w:customStyle="1" w:styleId="10">
    <w:name w:val="Заголовок 1 Знак"/>
    <w:basedOn w:val="a0"/>
    <w:link w:val="1"/>
    <w:uiPriority w:val="9"/>
    <w:rsid w:val="00E1364B"/>
    <w:rPr>
      <w:rFonts w:asciiTheme="majorHAnsi" w:eastAsiaTheme="majorEastAsia" w:hAnsiTheme="majorHAnsi" w:cstheme="majorBidi"/>
      <w:color w:val="2E74B5" w:themeColor="accent1" w:themeShade="BF"/>
      <w:sz w:val="32"/>
      <w:szCs w:val="32"/>
    </w:rPr>
  </w:style>
  <w:style w:type="paragraph" w:styleId="a4">
    <w:name w:val="Normal (Web)"/>
    <w:basedOn w:val="a"/>
    <w:rsid w:val="008421CB"/>
    <w:pPr>
      <w:spacing w:before="100" w:beforeAutospacing="1" w:after="100" w:afterAutospacing="1" w:line="240" w:lineRule="auto"/>
    </w:pPr>
    <w:rPr>
      <w:rFonts w:ascii="Times New Roman" w:eastAsia="Calibri" w:hAnsi="Times New Roman"/>
      <w:sz w:val="24"/>
      <w:szCs w:val="24"/>
      <w:lang w:eastAsia="ru-RU"/>
    </w:rPr>
  </w:style>
  <w:style w:type="paragraph" w:styleId="a5">
    <w:name w:val="footnote text"/>
    <w:aliases w:val="Текст сноски Знак1"/>
    <w:basedOn w:val="a"/>
    <w:link w:val="a6"/>
    <w:rsid w:val="008421CB"/>
    <w:pPr>
      <w:spacing w:after="0" w:line="240" w:lineRule="auto"/>
    </w:pPr>
    <w:rPr>
      <w:rFonts w:ascii="Times New Roman" w:eastAsia="Calibri" w:hAnsi="Times New Roman"/>
      <w:sz w:val="20"/>
      <w:szCs w:val="20"/>
      <w:lang w:eastAsia="ru-RU"/>
    </w:rPr>
  </w:style>
  <w:style w:type="character" w:customStyle="1" w:styleId="a6">
    <w:name w:val="Текст сноски Знак"/>
    <w:aliases w:val="Текст сноски Знак1 Знак"/>
    <w:basedOn w:val="a0"/>
    <w:link w:val="a5"/>
    <w:rsid w:val="008421CB"/>
    <w:rPr>
      <w:rFonts w:ascii="Times New Roman" w:eastAsia="Calibri" w:hAnsi="Times New Roman" w:cs="Times New Roman"/>
      <w:sz w:val="20"/>
      <w:szCs w:val="20"/>
      <w:lang w:eastAsia="ru-RU"/>
    </w:rPr>
  </w:style>
  <w:style w:type="character" w:styleId="a7">
    <w:name w:val="Emphasis"/>
    <w:qFormat/>
    <w:rsid w:val="008421CB"/>
    <w:rPr>
      <w:rFonts w:cs="Times New Roman"/>
      <w:i/>
      <w:iCs/>
    </w:rPr>
  </w:style>
  <w:style w:type="character" w:styleId="a8">
    <w:name w:val="Strong"/>
    <w:qFormat/>
    <w:rsid w:val="008421CB"/>
    <w:rPr>
      <w:rFonts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imemo.ru/index.php?page_id=555&amp;id=489" TargetMode="External"/><Relationship Id="rId18" Type="http://schemas.openxmlformats.org/officeDocument/2006/relationships/hyperlink" Target="http://www.ng.ru/world/2013-04-10/8_india.html" TargetMode="External"/><Relationship Id="rId26" Type="http://schemas.openxmlformats.org/officeDocument/2006/relationships/hyperlink" Target="http://www.dae.gov.in./jtstmt.htm" TargetMode="External"/><Relationship Id="rId39" Type="http://schemas.openxmlformats.org/officeDocument/2006/relationships/hyperlink" Target="http://www.mofa.pk/" TargetMode="External"/><Relationship Id="rId3" Type="http://schemas.openxmlformats.org/officeDocument/2006/relationships/settings" Target="settings.xml"/><Relationship Id="rId21" Type="http://schemas.openxmlformats.org/officeDocument/2006/relationships/hyperlink" Target="https://articlekz.com/article/6989" TargetMode="External"/><Relationship Id="rId34" Type="http://schemas.openxmlformats.org/officeDocument/2006/relationships/hyperlink" Target="https://www.thehindu.com/todays-paper/McCain-warns-Pakistan-of-Indian-air-strikes/article15356246.ece" TargetMode="External"/><Relationship Id="rId42" Type="http://schemas.openxmlformats.org/officeDocument/2006/relationships/hyperlink" Target="http://www.kashmir-information.com/LegalDocs/SimlaAgreement.html" TargetMode="External"/><Relationship Id="rId47" Type="http://schemas.openxmlformats.org/officeDocument/2006/relationships/hyperlink" Target="https://www.britannica.com/topic/Treaty-of-Lahore" TargetMode="External"/><Relationship Id="rId50" Type="http://schemas.openxmlformats.org/officeDocument/2006/relationships/fontTable" Target="fontTable.xml"/><Relationship Id="rId7" Type="http://schemas.openxmlformats.org/officeDocument/2006/relationships/hyperlink" Target="http://st-hum.ru/en/node/229" TargetMode="External"/><Relationship Id="rId12" Type="http://schemas.openxmlformats.org/officeDocument/2006/relationships/hyperlink" Target="https://centrasia.org/newsA.php?st=1551283740" TargetMode="External"/><Relationship Id="rId17" Type="http://schemas.openxmlformats.org/officeDocument/2006/relationships/hyperlink" Target="https://www.imemo.ru/index.php?page_id=645&amp;id=659" TargetMode="External"/><Relationship Id="rId25" Type="http://schemas.openxmlformats.org/officeDocument/2006/relationships/hyperlink" Target="https://openlibrary.org/books/OL640662M/The_dynasty" TargetMode="External"/><Relationship Id="rId33" Type="http://schemas.openxmlformats.org/officeDocument/2006/relationships/hyperlink" Target="http://lostkashmirihistory.com/wp-content/uploads/2017/01/1994-Birth-of-a-Tragedy-Kashmir-1947-by-Lamb-s.pdf" TargetMode="External"/><Relationship Id="rId38" Type="http://schemas.openxmlformats.org/officeDocument/2006/relationships/hyperlink" Target="https://www.govinfo.gov/content/pkg/FR-2001-10-02/pdf/01-24721.pdf" TargetMode="External"/><Relationship Id="rId46" Type="http://schemas.openxmlformats.org/officeDocument/2006/relationships/hyperlink" Target="http://content.time.com/time/magazine/article/0,9171,905593,00.html" TargetMode="External"/><Relationship Id="rId2" Type="http://schemas.openxmlformats.org/officeDocument/2006/relationships/styles" Target="styles.xml"/><Relationship Id="rId16" Type="http://schemas.openxmlformats.org/officeDocument/2006/relationships/hyperlink" Target="https://www.un.org/securitycouncil/ru/content/resolutions-adopted-security-council-1948" TargetMode="External"/><Relationship Id="rId20" Type="http://schemas.openxmlformats.org/officeDocument/2006/relationships/hyperlink" Target="http://www.ng.ru/world/2019-02-19/1_7512_balance.html" TargetMode="External"/><Relationship Id="rId29" Type="http://schemas.openxmlformats.org/officeDocument/2006/relationships/hyperlink" Target="http://www.legislation.gov.uk/ukpga/1947/30/pdfs/ukpga_19470030_en.pdf" TargetMode="External"/><Relationship Id="rId41" Type="http://schemas.openxmlformats.org/officeDocument/2006/relationships/hyperlink" Target="https://www.mtholyoke.edu/acad/intrel/uncom1.htm" TargetMode="External"/><Relationship Id="rId1" Type="http://schemas.openxmlformats.org/officeDocument/2006/relationships/numbering" Target="numbering.xml"/><Relationship Id="rId6" Type="http://schemas.openxmlformats.org/officeDocument/2006/relationships/hyperlink" Target="https://novayagazeta.ru/articles/2011/11/21/46859-apokalipsis-stsenariy" TargetMode="External"/><Relationship Id="rId11" Type="http://schemas.openxmlformats.org/officeDocument/2006/relationships/hyperlink" Target="https://interaffairs.ru/news/show/23845" TargetMode="External"/><Relationship Id="rId24" Type="http://schemas.openxmlformats.org/officeDocument/2006/relationships/hyperlink" Target="https://armscontrol.org/taxonomy/term/69/aout/about/about/2?page=441" TargetMode="External"/><Relationship Id="rId32" Type="http://schemas.openxmlformats.org/officeDocument/2006/relationships/hyperlink" Target="https://www.files.ethz.ch/isn/139676/1993-06_India_US_Estranged.pdf" TargetMode="External"/><Relationship Id="rId37" Type="http://schemas.openxmlformats.org/officeDocument/2006/relationships/hyperlink" Target="https://www.satp.org/satporgtp/countries/india/document/papers/parliament_resolution_on_Jammu_and_Kashmir.htm" TargetMode="External"/><Relationship Id="rId40" Type="http://schemas.openxmlformats.org/officeDocument/2006/relationships/hyperlink" Target="http://www.mofa.pk/" TargetMode="External"/><Relationship Id="rId45" Type="http://schemas.openxmlformats.org/officeDocument/2006/relationships/hyperlink" Target="http://old.satp.org/satporgtp/countries/india/document/papers/tashkent_declaration.htm" TargetMode="External"/><Relationship Id="rId5" Type="http://schemas.openxmlformats.org/officeDocument/2006/relationships/hyperlink" Target="http://csef.ru/ru/oborona-i-bezopasnost/340/indo-pakistanskij-konflikt-v-kontekste-problemy-regionalnoj-bezopasnosti-na-srednem-vostoke-8103" TargetMode="External"/><Relationship Id="rId15" Type="http://schemas.openxmlformats.org/officeDocument/2006/relationships/hyperlink" Target="https://www.un.org/securitycouncil/ru/content/resolutions-adopted-security-council-1948" TargetMode="External"/><Relationship Id="rId23" Type="http://schemas.openxmlformats.org/officeDocument/2006/relationships/hyperlink" Target="https://www.un.org/ru/charter-united-nations/index.html" TargetMode="External"/><Relationship Id="rId28" Type="http://schemas.openxmlformats.org/officeDocument/2006/relationships/hyperlink" Target="https://www.satp.org/satporgtp/countries/india/document/papers/complaint_2_security_council_1948.htm" TargetMode="External"/><Relationship Id="rId36" Type="http://schemas.openxmlformats.org/officeDocument/2006/relationships/hyperlink" Target="https://www.dawn.com/news/10821" TargetMode="External"/><Relationship Id="rId49" Type="http://schemas.openxmlformats.org/officeDocument/2006/relationships/hyperlink" Target="http://maihold.org/mediapool/113/1132142/data/Wendt-Anarchy.pdf" TargetMode="External"/><Relationship Id="rId10" Type="http://schemas.openxmlformats.org/officeDocument/2006/relationships/hyperlink" Target="https://interaffairs.ru/author/show/267" TargetMode="External"/><Relationship Id="rId19" Type="http://schemas.openxmlformats.org/officeDocument/2006/relationships/hyperlink" Target="http://www.ng.ru/world/2009-07-31/6_Indiya.html" TargetMode="External"/><Relationship Id="rId31" Type="http://schemas.openxmlformats.org/officeDocument/2006/relationships/hyperlink" Target="http://en.pkulaw.cn/display.aspx?cgid=100667646&amp;lib=tax" TargetMode="External"/><Relationship Id="rId44" Type="http://schemas.openxmlformats.org/officeDocument/2006/relationships/hyperlink" Target="http://www.kashmir-information.com/historicaldocuments/tashkent.html" TargetMode="External"/><Relationship Id="rId4" Type="http://schemas.openxmlformats.org/officeDocument/2006/relationships/webSettings" Target="webSettings.xml"/><Relationship Id="rId9" Type="http://schemas.openxmlformats.org/officeDocument/2006/relationships/hyperlink" Target="http://nvo.ng.ru/realty/2018-03-27/14_989_kashmir.html" TargetMode="External"/><Relationship Id="rId14" Type="http://schemas.openxmlformats.org/officeDocument/2006/relationships/hyperlink" Target="http://www.perspektivy.info/book/bolshaja_jadernaja_igra_v_xxi_veke_razoruzhenije_ili_vojna_2010-04-02.htm" TargetMode="External"/><Relationship Id="rId22" Type="http://schemas.openxmlformats.org/officeDocument/2006/relationships/hyperlink" Target="http://nvo.ng.ru/armament/2013-03-15/1_bomb.html" TargetMode="External"/><Relationship Id="rId27" Type="http://schemas.openxmlformats.org/officeDocument/2006/relationships/hyperlink" Target="http://www.kashmir-information.com/historicaldocuments/securitycouncil.html" TargetMode="External"/><Relationship Id="rId30" Type="http://schemas.openxmlformats.org/officeDocument/2006/relationships/hyperlink" Target="https://mea.gov.in/bilateral-documents.htm?dtl/7540/Joint+Statement+Meeting+between+Foreign+Secretaries+of+India+and+Pakistan" TargetMode="External"/><Relationship Id="rId35" Type="http://schemas.openxmlformats.org/officeDocument/2006/relationships/hyperlink" Target="http://www.sipri.org/research/armaments/nuclear-forces" TargetMode="External"/><Relationship Id="rId43" Type="http://schemas.openxmlformats.org/officeDocument/2006/relationships/hyperlink" Target="http://www.rochelleterman.com/ir/sites/default/files/taliaferro%202001_0.pdf" TargetMode="External"/><Relationship Id="rId48" Type="http://schemas.openxmlformats.org/officeDocument/2006/relationships/hyperlink" Target="http://foreignaffairs.house.gov/110/34239.pdf" TargetMode="External"/><Relationship Id="rId8" Type="http://schemas.openxmlformats.org/officeDocument/2006/relationships/hyperlink" Target="http://web.snauka.ru/issues/2017/10/84495" TargetMode="External"/><Relationship Id="rId51"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23</Pages>
  <Words>5610</Words>
  <Characters>31981</Characters>
  <Application>Microsoft Office Word</Application>
  <DocSecurity>0</DocSecurity>
  <Lines>266</Lines>
  <Paragraphs>75</Paragraphs>
  <ScaleCrop>false</ScaleCrop>
  <Company/>
  <LinksUpToDate>false</LinksUpToDate>
  <CharactersWithSpaces>37516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2020-10-20T10:02:00Z</dcterms:created>
  <dcterms:modified xsi:type="dcterms:W3CDTF">2020-10-20T10:04:00Z</dcterms:modified>
</cp:coreProperties>
</file>