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CF1B4" w14:textId="77777777" w:rsidR="00D43AD5" w:rsidRPr="003C274B" w:rsidRDefault="00D43AD5" w:rsidP="00D43AD5">
      <w:pPr>
        <w:widowControl w:val="0"/>
        <w:autoSpaceDE w:val="0"/>
        <w:spacing w:after="0" w:line="360" w:lineRule="auto"/>
        <w:jc w:val="center"/>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8"/>
          <w:lang w:val="uk-UA" w:eastAsia="ru-RU"/>
        </w:rPr>
        <w:t>ОДЕCЬКИЙ НАЦІОНАЛЬНИЙ УНІВЕРCИТЕТ імені І. І. МЕЧНИКОВА</w:t>
      </w:r>
    </w:p>
    <w:p w14:paraId="5F715BBB" w14:textId="77777777" w:rsidR="00D43AD5" w:rsidRPr="003C274B" w:rsidRDefault="00D43AD5" w:rsidP="00D43AD5">
      <w:pPr>
        <w:widowControl w:val="0"/>
        <w:autoSpaceDE w:val="0"/>
        <w:spacing w:after="0" w:line="360" w:lineRule="auto"/>
        <w:jc w:val="center"/>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8"/>
          <w:lang w:val="uk-UA" w:eastAsia="ru-RU"/>
        </w:rPr>
        <w:t>Біологічний факультет</w:t>
      </w:r>
    </w:p>
    <w:p w14:paraId="1AD910DE" w14:textId="77777777" w:rsidR="00D43AD5" w:rsidRPr="003C274B" w:rsidRDefault="00D43AD5" w:rsidP="00D43AD5">
      <w:pPr>
        <w:widowControl w:val="0"/>
        <w:autoSpaceDE w:val="0"/>
        <w:spacing w:after="0" w:line="360" w:lineRule="auto"/>
        <w:jc w:val="center"/>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8"/>
          <w:lang w:val="uk-UA" w:eastAsia="ru-RU"/>
        </w:rPr>
        <w:t>Кафедра мікробіології, вірусології і біотехнології</w:t>
      </w:r>
    </w:p>
    <w:p w14:paraId="1468D8C3" w14:textId="77777777" w:rsidR="00D43AD5" w:rsidRPr="003C274B" w:rsidRDefault="00D43AD5" w:rsidP="00D43AD5">
      <w:pPr>
        <w:widowControl w:val="0"/>
        <w:autoSpaceDE w:val="0"/>
        <w:spacing w:after="0" w:line="360" w:lineRule="auto"/>
        <w:jc w:val="center"/>
        <w:rPr>
          <w:rFonts w:ascii="Times New Roman" w:eastAsia="Times New Roman" w:hAnsi="Times New Roman" w:cs="Times New Roman"/>
          <w:kern w:val="1"/>
          <w:sz w:val="28"/>
          <w:szCs w:val="28"/>
          <w:lang w:val="uk-UA" w:eastAsia="ru-RU"/>
        </w:rPr>
      </w:pPr>
    </w:p>
    <w:p w14:paraId="15506897" w14:textId="77777777" w:rsidR="00D43AD5" w:rsidRPr="003C274B" w:rsidRDefault="00D43AD5" w:rsidP="00D43AD5">
      <w:pPr>
        <w:spacing w:after="0"/>
        <w:jc w:val="center"/>
        <w:rPr>
          <w:rFonts w:ascii="Times New Roman" w:eastAsia="Times New Roman" w:hAnsi="Times New Roman" w:cs="Times New Roman"/>
          <w:sz w:val="28"/>
          <w:szCs w:val="24"/>
          <w:lang w:val="uk-UA" w:eastAsia="ru-RU"/>
        </w:rPr>
      </w:pPr>
      <w:r w:rsidRPr="003C274B">
        <w:rPr>
          <w:rFonts w:ascii="Times New Roman" w:eastAsia="Times New Roman" w:hAnsi="Times New Roman" w:cs="Times New Roman"/>
          <w:b/>
          <w:spacing w:val="60"/>
          <w:sz w:val="32"/>
          <w:szCs w:val="24"/>
          <w:lang w:val="uk-UA" w:eastAsia="ru-RU"/>
        </w:rPr>
        <w:t>Дипломна робота</w:t>
      </w:r>
    </w:p>
    <w:p w14:paraId="48C921BA" w14:textId="77777777" w:rsidR="00D43AD5" w:rsidRPr="003C274B" w:rsidRDefault="00D43AD5" w:rsidP="00D43AD5">
      <w:pPr>
        <w:pBdr>
          <w:bottom w:val="single" w:sz="4" w:space="1" w:color="auto"/>
        </w:pBdr>
        <w:tabs>
          <w:tab w:val="center" w:pos="4819"/>
          <w:tab w:val="right" w:pos="8505"/>
        </w:tabs>
        <w:spacing w:before="240" w:after="0" w:line="360" w:lineRule="auto"/>
        <w:ind w:right="50"/>
        <w:jc w:val="center"/>
        <w:rPr>
          <w:rFonts w:ascii="Times New Roman" w:eastAsia="Times New Roman" w:hAnsi="Times New Roman" w:cs="Times New Roman"/>
          <w:sz w:val="28"/>
          <w:szCs w:val="28"/>
          <w:lang w:val="uk-UA" w:eastAsia="ru-RU"/>
        </w:rPr>
      </w:pPr>
      <w:r w:rsidRPr="003C274B">
        <w:rPr>
          <w:rFonts w:ascii="Times New Roman" w:eastAsia="Times New Roman" w:hAnsi="Times New Roman" w:cs="Times New Roman"/>
          <w:sz w:val="28"/>
          <w:szCs w:val="28"/>
          <w:lang w:val="uk-UA" w:eastAsia="ru-RU"/>
        </w:rPr>
        <w:t>на здобуття ступеня вищої освіти «магістр»</w:t>
      </w:r>
    </w:p>
    <w:p w14:paraId="671FB13D" w14:textId="5118E742" w:rsidR="00D43AD5" w:rsidRPr="003C274B" w:rsidRDefault="00D43AD5" w:rsidP="00D43AD5">
      <w:pPr>
        <w:spacing w:after="0" w:line="360" w:lineRule="auto"/>
        <w:jc w:val="center"/>
        <w:rPr>
          <w:rFonts w:ascii="Times New Roman" w:eastAsia="Times New Roman" w:hAnsi="Times New Roman" w:cs="Times New Roman"/>
          <w:b/>
          <w:kern w:val="1"/>
          <w:sz w:val="32"/>
          <w:szCs w:val="32"/>
          <w:lang w:val="uk-UA" w:eastAsia="ru-RU"/>
        </w:rPr>
      </w:pPr>
      <w:r w:rsidRPr="003C274B">
        <w:rPr>
          <w:rFonts w:ascii="Times New Roman" w:eastAsia="Times New Roman" w:hAnsi="Times New Roman" w:cs="Times New Roman"/>
          <w:kern w:val="1"/>
          <w:sz w:val="28"/>
          <w:szCs w:val="28"/>
          <w:lang w:val="uk-UA" w:eastAsia="ru-RU"/>
        </w:rPr>
        <w:t>на тему</w:t>
      </w:r>
      <w:r w:rsidRPr="003C274B">
        <w:rPr>
          <w:rFonts w:ascii="Times New Roman" w:eastAsia="Times New Roman" w:hAnsi="Times New Roman" w:cs="Times New Roman"/>
          <w:b/>
          <w:kern w:val="1"/>
          <w:sz w:val="32"/>
          <w:szCs w:val="32"/>
          <w:lang w:val="uk-UA" w:eastAsia="ru-RU"/>
        </w:rPr>
        <w:t xml:space="preserve"> </w:t>
      </w:r>
      <w:r w:rsidRPr="003C274B">
        <w:rPr>
          <w:rFonts w:ascii="Times New Roman" w:eastAsia="Times New Roman" w:hAnsi="Times New Roman" w:cs="Times New Roman"/>
          <w:b/>
          <w:sz w:val="28"/>
          <w:szCs w:val="28"/>
          <w:lang w:val="uk-UA" w:eastAsia="ru-RU"/>
        </w:rPr>
        <w:t>«</w:t>
      </w:r>
      <w:r w:rsidR="005E54CF">
        <w:rPr>
          <w:rFonts w:ascii="Times New Roman" w:hAnsi="Times New Roman" w:cs="Times New Roman"/>
          <w:b/>
          <w:sz w:val="28"/>
          <w:szCs w:val="28"/>
          <w:lang w:val="uk-UA"/>
        </w:rPr>
        <w:t>О</w:t>
      </w:r>
      <w:r w:rsidR="005E54CF" w:rsidRPr="005E54CF">
        <w:rPr>
          <w:rFonts w:ascii="Times New Roman" w:hAnsi="Times New Roman" w:cs="Times New Roman"/>
          <w:b/>
          <w:sz w:val="28"/>
          <w:szCs w:val="28"/>
          <w:lang w:val="uk-UA"/>
        </w:rPr>
        <w:t>птимізація умов біодеградації фенолу консорціумами мез</w:t>
      </w:r>
      <w:r w:rsidR="005E54CF">
        <w:rPr>
          <w:rFonts w:ascii="Times New Roman" w:hAnsi="Times New Roman" w:cs="Times New Roman"/>
          <w:b/>
          <w:sz w:val="28"/>
          <w:szCs w:val="28"/>
          <w:lang w:val="uk-UA"/>
        </w:rPr>
        <w:t>офільних бактерій, виділених з Ч</w:t>
      </w:r>
      <w:r w:rsidR="005E54CF" w:rsidRPr="005E54CF">
        <w:rPr>
          <w:rFonts w:ascii="Times New Roman" w:hAnsi="Times New Roman" w:cs="Times New Roman"/>
          <w:b/>
          <w:sz w:val="28"/>
          <w:szCs w:val="28"/>
          <w:lang w:val="uk-UA"/>
        </w:rPr>
        <w:t>орного моря</w:t>
      </w:r>
      <w:r w:rsidRPr="003C274B">
        <w:rPr>
          <w:rFonts w:ascii="Times New Roman" w:eastAsia="Times New Roman" w:hAnsi="Times New Roman" w:cs="Times New Roman"/>
          <w:b/>
          <w:sz w:val="28"/>
          <w:szCs w:val="28"/>
          <w:lang w:val="uk-UA" w:eastAsia="ru-RU"/>
        </w:rPr>
        <w:t>»</w:t>
      </w:r>
    </w:p>
    <w:p w14:paraId="45DF54BD" w14:textId="58106C50" w:rsidR="00D43AD5" w:rsidRPr="003C274B" w:rsidRDefault="00D43AD5" w:rsidP="00D43AD5">
      <w:pPr>
        <w:spacing w:after="0" w:line="360" w:lineRule="auto"/>
        <w:jc w:val="center"/>
        <w:rPr>
          <w:rFonts w:ascii="Times New Roman" w:eastAsia="Times New Roman" w:hAnsi="Times New Roman" w:cs="Times New Roman"/>
          <w:sz w:val="24"/>
          <w:szCs w:val="24"/>
          <w:lang w:val="en-US" w:eastAsia="ru-RU"/>
        </w:rPr>
      </w:pPr>
      <w:r w:rsidRPr="003C274B">
        <w:rPr>
          <w:rFonts w:ascii="Times New Roman" w:eastAsia="Times New Roman" w:hAnsi="Times New Roman" w:cs="Times New Roman"/>
          <w:sz w:val="24"/>
          <w:szCs w:val="24"/>
          <w:lang w:val="en-US" w:eastAsia="ru-RU"/>
        </w:rPr>
        <w:t>«</w:t>
      </w:r>
      <w:r w:rsidR="005E54CF" w:rsidRPr="005E54CF">
        <w:rPr>
          <w:rFonts w:ascii="Times New Roman" w:eastAsia="Times New Roman" w:hAnsi="Times New Roman" w:cs="Times New Roman"/>
          <w:sz w:val="28"/>
          <w:szCs w:val="28"/>
          <w:lang w:val="en-US" w:eastAsia="ru-RU"/>
        </w:rPr>
        <w:t>Optimization of the conditions of biodegradation of phenol by consortia of mesophilic bacteria isolated from the Black Sea</w:t>
      </w:r>
      <w:r w:rsidRPr="003C274B">
        <w:rPr>
          <w:rFonts w:ascii="Times New Roman" w:eastAsia="Times New Roman" w:hAnsi="Times New Roman" w:cs="Times New Roman"/>
          <w:sz w:val="24"/>
          <w:szCs w:val="24"/>
          <w:lang w:val="en-US" w:eastAsia="ru-RU"/>
        </w:rPr>
        <w:t>»</w:t>
      </w:r>
    </w:p>
    <w:p w14:paraId="23C2BFDD" w14:textId="77777777" w:rsidR="00D43AD5" w:rsidRPr="003C274B" w:rsidRDefault="00D43AD5" w:rsidP="00D43AD5">
      <w:pPr>
        <w:spacing w:after="0" w:line="240" w:lineRule="auto"/>
        <w:ind w:firstLine="709"/>
        <w:jc w:val="center"/>
        <w:rPr>
          <w:rFonts w:ascii="Times New Roman" w:eastAsia="Times New Roman" w:hAnsi="Times New Roman" w:cs="Times New Roman"/>
          <w:kern w:val="1"/>
          <w:sz w:val="24"/>
          <w:szCs w:val="24"/>
          <w:lang w:val="en-US" w:eastAsia="ru-RU"/>
        </w:rPr>
      </w:pPr>
    </w:p>
    <w:p w14:paraId="5A157744" w14:textId="77777777" w:rsidR="005F0B2F" w:rsidRDefault="005E54CF" w:rsidP="00D43AD5">
      <w:pPr>
        <w:widowControl w:val="0"/>
        <w:autoSpaceDE w:val="0"/>
        <w:spacing w:after="0" w:line="240" w:lineRule="auto"/>
        <w:ind w:left="4678"/>
        <w:rPr>
          <w:rFonts w:ascii="Times New Roman" w:eastAsia="Times New Roman" w:hAnsi="Times New Roman" w:cs="Times New Roman"/>
          <w:kern w:val="1"/>
          <w:sz w:val="28"/>
          <w:szCs w:val="28"/>
          <w:lang w:val="uk-UA" w:eastAsia="ru-RU"/>
        </w:rPr>
      </w:pPr>
      <w:r>
        <w:rPr>
          <w:rFonts w:ascii="Times New Roman" w:eastAsia="Times New Roman" w:hAnsi="Times New Roman" w:cs="Times New Roman"/>
          <w:b/>
          <w:kern w:val="1"/>
          <w:sz w:val="28"/>
          <w:szCs w:val="28"/>
          <w:lang w:val="uk-UA" w:eastAsia="ru-RU"/>
        </w:rPr>
        <w:t>Виконав</w:t>
      </w:r>
      <w:r w:rsidR="00D43AD5" w:rsidRPr="003C274B">
        <w:rPr>
          <w:rFonts w:ascii="Times New Roman" w:eastAsia="Times New Roman" w:hAnsi="Times New Roman" w:cs="Times New Roman"/>
          <w:b/>
          <w:kern w:val="1"/>
          <w:sz w:val="28"/>
          <w:szCs w:val="28"/>
          <w:lang w:val="uk-UA" w:eastAsia="ru-RU"/>
        </w:rPr>
        <w:t>:</w:t>
      </w:r>
      <w:r>
        <w:rPr>
          <w:rFonts w:ascii="Times New Roman" w:eastAsia="Times New Roman" w:hAnsi="Times New Roman" w:cs="Times New Roman"/>
          <w:kern w:val="1"/>
          <w:sz w:val="28"/>
          <w:szCs w:val="28"/>
          <w:lang w:val="uk-UA" w:eastAsia="ru-RU"/>
        </w:rPr>
        <w:t xml:space="preserve"> студент</w:t>
      </w:r>
      <w:r w:rsidR="005F0B2F">
        <w:rPr>
          <w:rFonts w:ascii="Times New Roman" w:eastAsia="Times New Roman" w:hAnsi="Times New Roman" w:cs="Times New Roman"/>
          <w:kern w:val="1"/>
          <w:sz w:val="28"/>
          <w:szCs w:val="28"/>
          <w:lang w:val="uk-UA" w:eastAsia="ru-RU"/>
        </w:rPr>
        <w:t xml:space="preserve"> ІІ курсу</w:t>
      </w:r>
    </w:p>
    <w:p w14:paraId="014735AA" w14:textId="048D4014" w:rsidR="00D43AD5" w:rsidRPr="003C274B" w:rsidRDefault="00D43AD5" w:rsidP="00D43AD5">
      <w:pPr>
        <w:widowControl w:val="0"/>
        <w:autoSpaceDE w:val="0"/>
        <w:spacing w:after="0" w:line="240" w:lineRule="auto"/>
        <w:ind w:left="4678"/>
        <w:rPr>
          <w:rFonts w:ascii="Times New Roman" w:eastAsia="Times New Roman" w:hAnsi="Times New Roman" w:cs="Times New Roman"/>
          <w:sz w:val="20"/>
          <w:szCs w:val="20"/>
          <w:lang w:val="uk-UA" w:eastAsia="ru-RU"/>
        </w:rPr>
      </w:pPr>
      <w:r w:rsidRPr="003C274B">
        <w:rPr>
          <w:rFonts w:ascii="Times New Roman" w:eastAsia="Times New Roman" w:hAnsi="Times New Roman" w:cs="Times New Roman"/>
          <w:sz w:val="28"/>
          <w:szCs w:val="28"/>
          <w:lang w:val="uk-UA" w:eastAsia="ru-RU"/>
        </w:rPr>
        <w:t>денної форми навчання</w:t>
      </w:r>
    </w:p>
    <w:p w14:paraId="23E26CF6" w14:textId="77777777" w:rsidR="00D43AD5" w:rsidRDefault="00D43AD5" w:rsidP="00D43AD5">
      <w:pPr>
        <w:widowControl w:val="0"/>
        <w:autoSpaceDE w:val="0"/>
        <w:spacing w:after="0" w:line="240" w:lineRule="auto"/>
        <w:ind w:left="4678"/>
        <w:jc w:val="both"/>
        <w:rPr>
          <w:rFonts w:ascii="Times New Roman" w:eastAsia="Times New Roman" w:hAnsi="Times New Roman" w:cs="Times New Roman"/>
          <w:kern w:val="1"/>
          <w:sz w:val="28"/>
          <w:szCs w:val="28"/>
          <w:lang w:val="uk-UA" w:eastAsia="ru-RU"/>
        </w:rPr>
      </w:pPr>
      <w:r>
        <w:rPr>
          <w:rFonts w:ascii="Times New Roman" w:hAnsi="Times New Roman" w:cs="Times New Roman"/>
          <w:bCs/>
          <w:sz w:val="28"/>
          <w:szCs w:val="28"/>
          <w:lang w:val="uk-UA"/>
        </w:rPr>
        <w:t>Спеціальність 162 Біотехнології та біоінженерія</w:t>
      </w:r>
      <w:r w:rsidRPr="003C274B">
        <w:rPr>
          <w:rFonts w:ascii="Times New Roman" w:eastAsia="Times New Roman" w:hAnsi="Times New Roman" w:cs="Times New Roman"/>
          <w:kern w:val="1"/>
          <w:sz w:val="28"/>
          <w:szCs w:val="28"/>
          <w:lang w:val="uk-UA" w:eastAsia="ru-RU"/>
        </w:rPr>
        <w:t xml:space="preserve"> </w:t>
      </w:r>
    </w:p>
    <w:p w14:paraId="407AE7AB" w14:textId="77777777" w:rsidR="00D43AD5" w:rsidRPr="003C274B" w:rsidRDefault="00D43AD5" w:rsidP="00D43AD5">
      <w:pPr>
        <w:widowControl w:val="0"/>
        <w:autoSpaceDE w:val="0"/>
        <w:spacing w:after="0" w:line="240" w:lineRule="auto"/>
        <w:ind w:left="4678"/>
        <w:jc w:val="both"/>
        <w:rPr>
          <w:rFonts w:ascii="Times New Roman" w:eastAsia="Times New Roman" w:hAnsi="Times New Roman" w:cs="Times New Roman"/>
          <w:b/>
          <w:kern w:val="1"/>
          <w:sz w:val="28"/>
          <w:szCs w:val="28"/>
          <w:lang w:val="uk-UA" w:eastAsia="ru-RU"/>
        </w:rPr>
      </w:pPr>
      <w:r w:rsidRPr="003C274B">
        <w:rPr>
          <w:rFonts w:ascii="Times New Roman" w:eastAsia="Times New Roman" w:hAnsi="Times New Roman" w:cs="Times New Roman"/>
          <w:kern w:val="1"/>
          <w:sz w:val="28"/>
          <w:szCs w:val="28"/>
          <w:lang w:val="uk-UA" w:eastAsia="ru-RU"/>
        </w:rPr>
        <w:t>ОП “</w:t>
      </w:r>
      <w:r>
        <w:rPr>
          <w:rFonts w:ascii="Times New Roman" w:hAnsi="Times New Roman" w:cs="Times New Roman"/>
          <w:bCs/>
          <w:sz w:val="28"/>
          <w:szCs w:val="28"/>
          <w:lang w:val="uk-UA"/>
        </w:rPr>
        <w:t>Біотехнології та біоінженерія</w:t>
      </w:r>
      <w:r w:rsidRPr="003C274B">
        <w:rPr>
          <w:rFonts w:ascii="Times New Roman" w:eastAsia="Times New Roman" w:hAnsi="Times New Roman" w:cs="Times New Roman"/>
          <w:kern w:val="1"/>
          <w:sz w:val="28"/>
          <w:szCs w:val="28"/>
          <w:lang w:val="uk-UA" w:eastAsia="ru-RU"/>
        </w:rPr>
        <w:t xml:space="preserve"> ”</w:t>
      </w:r>
    </w:p>
    <w:p w14:paraId="46166958" w14:textId="606DD6E5" w:rsidR="00D43AD5" w:rsidRPr="003C274B" w:rsidRDefault="005E54CF" w:rsidP="00D43AD5">
      <w:pPr>
        <w:widowControl w:val="0"/>
        <w:autoSpaceDE w:val="0"/>
        <w:spacing w:after="0" w:line="240" w:lineRule="auto"/>
        <w:ind w:left="4678"/>
        <w:jc w:val="both"/>
        <w:rPr>
          <w:rFonts w:ascii="Times New Roman" w:eastAsia="Times New Roman" w:hAnsi="Times New Roman" w:cs="Times New Roman"/>
          <w:b/>
          <w:kern w:val="1"/>
          <w:sz w:val="28"/>
          <w:szCs w:val="28"/>
          <w:lang w:val="uk-UA" w:eastAsia="ru-RU"/>
        </w:rPr>
      </w:pPr>
      <w:r>
        <w:rPr>
          <w:rFonts w:ascii="Times New Roman" w:hAnsi="Times New Roman" w:cs="Times New Roman"/>
          <w:b/>
          <w:sz w:val="28"/>
          <w:szCs w:val="28"/>
          <w:lang w:val="uk-UA"/>
        </w:rPr>
        <w:t>Шаповал Іван Васильович</w:t>
      </w:r>
    </w:p>
    <w:p w14:paraId="64D42B6F" w14:textId="77777777" w:rsidR="00D43AD5" w:rsidRPr="003C274B" w:rsidRDefault="00D43AD5" w:rsidP="00D43AD5">
      <w:pPr>
        <w:widowControl w:val="0"/>
        <w:autoSpaceDE w:val="0"/>
        <w:spacing w:after="0" w:line="240" w:lineRule="auto"/>
        <w:ind w:left="4678"/>
        <w:jc w:val="both"/>
        <w:rPr>
          <w:rFonts w:ascii="Times New Roman" w:eastAsia="Times New Roman" w:hAnsi="Times New Roman" w:cs="Times New Roman"/>
          <w:kern w:val="1"/>
          <w:sz w:val="28"/>
          <w:szCs w:val="28"/>
          <w:lang w:val="uk-UA" w:eastAsia="ru-RU"/>
        </w:rPr>
      </w:pPr>
    </w:p>
    <w:p w14:paraId="3A9332B1" w14:textId="77777777" w:rsidR="00D43AD5" w:rsidRPr="003C274B" w:rsidRDefault="00D43AD5" w:rsidP="00D43AD5">
      <w:pPr>
        <w:widowControl w:val="0"/>
        <w:autoSpaceDE w:val="0"/>
        <w:autoSpaceDN w:val="0"/>
        <w:adjustRightInd w:val="0"/>
        <w:spacing w:after="0" w:line="240" w:lineRule="auto"/>
        <w:ind w:left="4678"/>
        <w:jc w:val="both"/>
        <w:rPr>
          <w:rFonts w:ascii="Times New Roman" w:eastAsia="Times New Roman" w:hAnsi="Times New Roman" w:cs="Times New Roman"/>
          <w:b/>
          <w:kern w:val="28"/>
          <w:sz w:val="28"/>
          <w:szCs w:val="28"/>
          <w:lang w:val="uk-UA" w:eastAsia="ru-RU"/>
        </w:rPr>
      </w:pPr>
      <w:r w:rsidRPr="003C274B">
        <w:rPr>
          <w:rFonts w:ascii="Times New Roman" w:eastAsia="Times New Roman" w:hAnsi="Times New Roman" w:cs="Times New Roman"/>
          <w:b/>
          <w:kern w:val="28"/>
          <w:sz w:val="28"/>
          <w:szCs w:val="28"/>
          <w:lang w:val="uk-UA" w:eastAsia="ru-RU"/>
        </w:rPr>
        <w:t xml:space="preserve">Науковий керівник: </w:t>
      </w:r>
    </w:p>
    <w:p w14:paraId="3C0C8352" w14:textId="77777777" w:rsidR="00D43AD5" w:rsidRPr="003C274B" w:rsidRDefault="00D43AD5" w:rsidP="00D43AD5">
      <w:pPr>
        <w:widowControl w:val="0"/>
        <w:autoSpaceDE w:val="0"/>
        <w:spacing w:after="0" w:line="240" w:lineRule="auto"/>
        <w:ind w:left="4678"/>
        <w:jc w:val="both"/>
        <w:rPr>
          <w:rFonts w:ascii="Times New Roman" w:eastAsia="Times New Roman" w:hAnsi="Times New Roman" w:cs="Times New Roman"/>
          <w:kern w:val="28"/>
          <w:sz w:val="28"/>
          <w:szCs w:val="28"/>
          <w:lang w:val="uk-UA" w:eastAsia="ru-RU"/>
        </w:rPr>
      </w:pPr>
      <w:r w:rsidRPr="003C274B">
        <w:rPr>
          <w:rFonts w:ascii="Times New Roman" w:eastAsia="Times New Roman" w:hAnsi="Times New Roman" w:cs="Times New Roman"/>
          <w:kern w:val="28"/>
          <w:sz w:val="28"/>
          <w:szCs w:val="28"/>
          <w:lang w:val="uk-UA" w:eastAsia="ru-RU"/>
        </w:rPr>
        <w:t>кандидат біологічних наук, доцент</w:t>
      </w:r>
    </w:p>
    <w:p w14:paraId="4716C485" w14:textId="3F5CB2B8" w:rsidR="00D43AD5" w:rsidRPr="005E54CF" w:rsidRDefault="005E54CF" w:rsidP="00D43AD5">
      <w:pPr>
        <w:widowControl w:val="0"/>
        <w:autoSpaceDE w:val="0"/>
        <w:spacing w:after="0" w:line="240" w:lineRule="auto"/>
        <w:ind w:left="4678"/>
        <w:jc w:val="both"/>
        <w:rPr>
          <w:rFonts w:ascii="Times New Roman" w:eastAsia="Times New Roman" w:hAnsi="Times New Roman" w:cs="Times New Roman"/>
          <w:kern w:val="28"/>
          <w:sz w:val="28"/>
          <w:szCs w:val="28"/>
          <w:lang w:eastAsia="ru-RU"/>
        </w:rPr>
      </w:pPr>
      <w:r>
        <w:rPr>
          <w:rFonts w:ascii="Times New Roman" w:eastAsia="Times New Roman" w:hAnsi="Times New Roman" w:cs="Times New Roman"/>
          <w:kern w:val="28"/>
          <w:sz w:val="28"/>
          <w:szCs w:val="28"/>
          <w:lang w:val="uk-UA" w:eastAsia="ru-RU"/>
        </w:rPr>
        <w:t>Галкін Микола Борисович</w:t>
      </w:r>
    </w:p>
    <w:p w14:paraId="4F7DF317" w14:textId="77777777" w:rsidR="00D43AD5" w:rsidRPr="003C274B" w:rsidRDefault="00D43AD5" w:rsidP="00D43AD5">
      <w:pPr>
        <w:widowControl w:val="0"/>
        <w:autoSpaceDE w:val="0"/>
        <w:spacing w:after="0" w:line="240" w:lineRule="auto"/>
        <w:ind w:left="4678"/>
        <w:jc w:val="both"/>
        <w:rPr>
          <w:rFonts w:ascii="Times New Roman" w:eastAsia="Times New Roman" w:hAnsi="Times New Roman" w:cs="Times New Roman"/>
          <w:kern w:val="28"/>
          <w:sz w:val="28"/>
          <w:szCs w:val="28"/>
          <w:lang w:val="uk-UA" w:eastAsia="ru-RU"/>
        </w:rPr>
      </w:pPr>
    </w:p>
    <w:p w14:paraId="2DE38BDA" w14:textId="77777777" w:rsidR="00D43AD5" w:rsidRDefault="00D43AD5" w:rsidP="00D43AD5">
      <w:pPr>
        <w:widowControl w:val="0"/>
        <w:autoSpaceDE w:val="0"/>
        <w:autoSpaceDN w:val="0"/>
        <w:adjustRightInd w:val="0"/>
        <w:spacing w:after="0" w:line="240" w:lineRule="auto"/>
        <w:ind w:left="4678"/>
        <w:jc w:val="both"/>
        <w:rPr>
          <w:rFonts w:ascii="Times New Roman" w:eastAsia="Times New Roman" w:hAnsi="Times New Roman" w:cs="Times New Roman"/>
          <w:kern w:val="28"/>
          <w:sz w:val="28"/>
          <w:szCs w:val="28"/>
          <w:lang w:val="uk-UA" w:eastAsia="ru-RU"/>
        </w:rPr>
      </w:pPr>
      <w:r w:rsidRPr="003C274B">
        <w:rPr>
          <w:rFonts w:ascii="Times New Roman" w:eastAsia="Times New Roman" w:hAnsi="Times New Roman" w:cs="Times New Roman"/>
          <w:b/>
          <w:kern w:val="28"/>
          <w:sz w:val="28"/>
          <w:szCs w:val="28"/>
          <w:lang w:val="uk-UA" w:eastAsia="ru-RU"/>
        </w:rPr>
        <w:t>Рецензен</w:t>
      </w:r>
      <w:r w:rsidRPr="003C274B">
        <w:rPr>
          <w:rFonts w:ascii="Times New Roman" w:eastAsia="Times New Roman" w:hAnsi="Times New Roman" w:cs="Times New Roman"/>
          <w:kern w:val="28"/>
          <w:sz w:val="28"/>
          <w:szCs w:val="28"/>
          <w:lang w:val="uk-UA" w:eastAsia="ru-RU"/>
        </w:rPr>
        <w:t>т: кандидат біологічних наук, доцент</w:t>
      </w:r>
    </w:p>
    <w:p w14:paraId="0D790383" w14:textId="77777777" w:rsidR="00D43AD5" w:rsidRDefault="00D43AD5" w:rsidP="00D43AD5">
      <w:pPr>
        <w:widowControl w:val="0"/>
        <w:autoSpaceDE w:val="0"/>
        <w:autoSpaceDN w:val="0"/>
        <w:adjustRightInd w:val="0"/>
        <w:spacing w:after="0" w:line="240" w:lineRule="auto"/>
        <w:ind w:left="4678"/>
        <w:jc w:val="both"/>
        <w:rPr>
          <w:rFonts w:ascii="Times New Roman" w:hAnsi="Times New Roman" w:cs="Times New Roman"/>
          <w:bCs/>
          <w:sz w:val="28"/>
          <w:szCs w:val="28"/>
          <w:lang w:val="uk-UA"/>
        </w:rPr>
      </w:pPr>
      <w:r>
        <w:rPr>
          <w:rFonts w:ascii="Times New Roman" w:hAnsi="Times New Roman" w:cs="Times New Roman"/>
          <w:bCs/>
          <w:sz w:val="28"/>
          <w:szCs w:val="28"/>
          <w:lang w:val="uk-UA"/>
        </w:rPr>
        <w:t>Майкова Ганна Вікторівна</w:t>
      </w:r>
    </w:p>
    <w:p w14:paraId="76887FD8" w14:textId="77777777" w:rsidR="00D43AD5" w:rsidRPr="003C274B" w:rsidRDefault="00D43AD5" w:rsidP="00D43AD5">
      <w:pPr>
        <w:widowControl w:val="0"/>
        <w:autoSpaceDE w:val="0"/>
        <w:autoSpaceDN w:val="0"/>
        <w:adjustRightInd w:val="0"/>
        <w:spacing w:after="0" w:line="240" w:lineRule="auto"/>
        <w:ind w:left="4678"/>
        <w:jc w:val="both"/>
        <w:rPr>
          <w:rFonts w:ascii="Times New Roman" w:eastAsia="Times New Roman" w:hAnsi="Times New Roman" w:cs="Times New Roman"/>
          <w:kern w:val="1"/>
          <w:sz w:val="28"/>
          <w:szCs w:val="24"/>
          <w:lang w:val="uk-UA" w:eastAsia="ru-RU"/>
        </w:rPr>
      </w:pPr>
    </w:p>
    <w:tbl>
      <w:tblPr>
        <w:tblW w:w="0" w:type="auto"/>
        <w:tblLook w:val="04A0" w:firstRow="1" w:lastRow="0" w:firstColumn="1" w:lastColumn="0" w:noHBand="0" w:noVBand="1"/>
      </w:tblPr>
      <w:tblGrid>
        <w:gridCol w:w="4599"/>
        <w:gridCol w:w="4756"/>
      </w:tblGrid>
      <w:tr w:rsidR="00D43AD5" w:rsidRPr="003C274B" w14:paraId="00001548" w14:textId="77777777" w:rsidTr="00D21CF8">
        <w:tc>
          <w:tcPr>
            <w:tcW w:w="4785" w:type="dxa"/>
          </w:tcPr>
          <w:p w14:paraId="6D9D77B4"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4"/>
                <w:lang w:val="uk-UA" w:eastAsia="ru-RU"/>
              </w:rPr>
              <w:t>Рекомендовано до захисту:</w:t>
            </w:r>
          </w:p>
        </w:tc>
        <w:tc>
          <w:tcPr>
            <w:tcW w:w="4785" w:type="dxa"/>
          </w:tcPr>
          <w:p w14:paraId="4D062682"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8"/>
                <w:lang w:val="uk-UA" w:eastAsia="ru-RU"/>
              </w:rPr>
              <w:t>Захищено на засіданні ЕК № 1</w:t>
            </w:r>
          </w:p>
        </w:tc>
      </w:tr>
      <w:tr w:rsidR="00D43AD5" w:rsidRPr="003C274B" w14:paraId="45BC9B69" w14:textId="77777777" w:rsidTr="00D21CF8">
        <w:tc>
          <w:tcPr>
            <w:tcW w:w="4785" w:type="dxa"/>
          </w:tcPr>
          <w:p w14:paraId="1E3D2CA5"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4"/>
                <w:lang w:val="uk-UA" w:eastAsia="ru-RU"/>
              </w:rPr>
              <w:t>Протокол засідання кафедри</w:t>
            </w:r>
          </w:p>
        </w:tc>
        <w:tc>
          <w:tcPr>
            <w:tcW w:w="4785" w:type="dxa"/>
          </w:tcPr>
          <w:p w14:paraId="2BE68658"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8"/>
                <w:lang w:val="uk-UA" w:eastAsia="ru-RU"/>
              </w:rPr>
              <w:t>Протокол №_____від «___» _______р.</w:t>
            </w:r>
          </w:p>
        </w:tc>
      </w:tr>
      <w:tr w:rsidR="00D43AD5" w:rsidRPr="003C274B" w14:paraId="76A18E95" w14:textId="77777777" w:rsidTr="00D21CF8">
        <w:tc>
          <w:tcPr>
            <w:tcW w:w="4785" w:type="dxa"/>
          </w:tcPr>
          <w:p w14:paraId="6FA2E2E2"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8"/>
                <w:lang w:val="uk-UA" w:eastAsia="ru-RU"/>
              </w:rPr>
              <w:t>№_____від «___» _______________р.</w:t>
            </w:r>
          </w:p>
        </w:tc>
        <w:tc>
          <w:tcPr>
            <w:tcW w:w="4785" w:type="dxa"/>
          </w:tcPr>
          <w:p w14:paraId="56E6ECD7" w14:textId="77777777" w:rsidR="00D43AD5" w:rsidRPr="003C274B" w:rsidRDefault="00D43AD5" w:rsidP="00D21CF8">
            <w:pPr>
              <w:widowControl w:val="0"/>
              <w:tabs>
                <w:tab w:val="left" w:pos="4678"/>
              </w:tabs>
              <w:autoSpaceDE w:val="0"/>
              <w:spacing w:after="0" w:line="240" w:lineRule="auto"/>
              <w:jc w:val="both"/>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8"/>
                <w:lang w:val="uk-UA" w:eastAsia="ru-RU"/>
              </w:rPr>
              <w:t>Оцінка_____/________/__________</w:t>
            </w:r>
          </w:p>
          <w:p w14:paraId="7418CDF1" w14:textId="77777777" w:rsidR="00D43AD5" w:rsidRPr="003C274B" w:rsidRDefault="00D43AD5" w:rsidP="00D21CF8">
            <w:pPr>
              <w:widowControl w:val="0"/>
              <w:tabs>
                <w:tab w:val="left" w:pos="4678"/>
              </w:tabs>
              <w:autoSpaceDE w:val="0"/>
              <w:spacing w:after="0" w:line="240" w:lineRule="auto"/>
              <w:jc w:val="both"/>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4"/>
                <w:lang w:val="uk-UA" w:eastAsia="ru-RU"/>
              </w:rPr>
              <w:t xml:space="preserve">            </w:t>
            </w:r>
            <w:r w:rsidRPr="003C274B">
              <w:rPr>
                <w:rFonts w:ascii="Times New Roman" w:eastAsia="Times New Roman" w:hAnsi="Times New Roman" w:cs="Times New Roman"/>
                <w:kern w:val="1"/>
                <w:sz w:val="28"/>
                <w:szCs w:val="28"/>
                <w:vertAlign w:val="superscript"/>
                <w:lang w:val="uk-UA" w:eastAsia="ru-RU"/>
              </w:rPr>
              <w:t>(за національною шкалою, шкалою ЕCТS, бал)</w:t>
            </w:r>
          </w:p>
        </w:tc>
      </w:tr>
      <w:tr w:rsidR="00D43AD5" w:rsidRPr="003C274B" w14:paraId="70EB6056" w14:textId="77777777" w:rsidTr="00D21CF8">
        <w:tc>
          <w:tcPr>
            <w:tcW w:w="4785" w:type="dxa"/>
          </w:tcPr>
          <w:p w14:paraId="2EE7EA08"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4"/>
                <w:lang w:val="uk-UA" w:eastAsia="ru-RU"/>
              </w:rPr>
              <w:t>Завідувач кафедри</w:t>
            </w:r>
          </w:p>
          <w:p w14:paraId="120A1125"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p>
        </w:tc>
        <w:tc>
          <w:tcPr>
            <w:tcW w:w="4785" w:type="dxa"/>
          </w:tcPr>
          <w:p w14:paraId="274082EC" w14:textId="4CCFE8F7" w:rsidR="00D43AD5" w:rsidRPr="0099629B" w:rsidRDefault="0099629B" w:rsidP="00D21CF8">
            <w:pPr>
              <w:spacing w:after="0" w:line="240" w:lineRule="auto"/>
              <w:rPr>
                <w:rFonts w:ascii="Times New Roman" w:eastAsia="Times New Roman" w:hAnsi="Times New Roman" w:cs="Times New Roman"/>
                <w:kern w:val="1"/>
                <w:sz w:val="28"/>
                <w:szCs w:val="24"/>
                <w:lang w:val="uk-UA" w:eastAsia="ru-RU"/>
              </w:rPr>
            </w:pPr>
            <w:r>
              <w:rPr>
                <w:rFonts w:ascii="Times New Roman" w:eastAsia="Times New Roman" w:hAnsi="Times New Roman" w:cs="Times New Roman"/>
                <w:kern w:val="1"/>
                <w:sz w:val="28"/>
                <w:szCs w:val="24"/>
                <w:lang w:val="uk-UA" w:eastAsia="ru-RU"/>
              </w:rPr>
              <w:t>Голова ЕК</w:t>
            </w:r>
          </w:p>
        </w:tc>
      </w:tr>
      <w:tr w:rsidR="00D43AD5" w:rsidRPr="003C274B" w14:paraId="051A3CD7" w14:textId="77777777" w:rsidTr="00D21CF8">
        <w:tc>
          <w:tcPr>
            <w:tcW w:w="4785" w:type="dxa"/>
          </w:tcPr>
          <w:p w14:paraId="10DBC3D3" w14:textId="77777777" w:rsidR="00D43AD5" w:rsidRPr="003C274B" w:rsidRDefault="00D43AD5" w:rsidP="00D21CF8">
            <w:pPr>
              <w:widowControl w:val="0"/>
              <w:tabs>
                <w:tab w:val="left" w:pos="4678"/>
              </w:tabs>
              <w:autoSpaceDE w:val="0"/>
              <w:spacing w:after="0" w:line="240" w:lineRule="auto"/>
              <w:rPr>
                <w:rFonts w:ascii="Times New Roman" w:eastAsia="Times New Roman" w:hAnsi="Times New Roman" w:cs="Times New Roman"/>
                <w:kern w:val="1"/>
                <w:sz w:val="28"/>
                <w:szCs w:val="28"/>
                <w:lang w:val="uk-UA" w:eastAsia="ru-RU"/>
              </w:rPr>
            </w:pPr>
            <w:r w:rsidRPr="003C274B">
              <w:rPr>
                <w:rFonts w:ascii="Times New Roman" w:eastAsia="Times New Roman" w:hAnsi="Times New Roman" w:cs="Times New Roman"/>
                <w:kern w:val="1"/>
                <w:sz w:val="28"/>
                <w:szCs w:val="28"/>
                <w:lang w:val="uk-UA" w:eastAsia="ru-RU"/>
              </w:rPr>
              <w:t>_______               Філіпова Т. О.</w:t>
            </w:r>
          </w:p>
        </w:tc>
        <w:tc>
          <w:tcPr>
            <w:tcW w:w="4785" w:type="dxa"/>
          </w:tcPr>
          <w:p w14:paraId="59F41D70" w14:textId="480C02E0" w:rsidR="00D43AD5" w:rsidRPr="003C274B" w:rsidRDefault="00D43AD5" w:rsidP="0099629B">
            <w:pPr>
              <w:widowControl w:val="0"/>
              <w:tabs>
                <w:tab w:val="left" w:pos="4678"/>
              </w:tabs>
              <w:autoSpaceDE w:val="0"/>
              <w:spacing w:after="0" w:line="240" w:lineRule="auto"/>
              <w:jc w:val="both"/>
              <w:rPr>
                <w:rFonts w:ascii="Times New Roman" w:eastAsia="Times New Roman" w:hAnsi="Times New Roman" w:cs="Times New Roman"/>
                <w:kern w:val="1"/>
                <w:sz w:val="28"/>
                <w:szCs w:val="28"/>
                <w:vertAlign w:val="superscript"/>
                <w:lang w:val="uk-UA" w:eastAsia="ru-RU"/>
              </w:rPr>
            </w:pPr>
            <w:r w:rsidRPr="003C274B">
              <w:rPr>
                <w:rFonts w:ascii="Times New Roman" w:eastAsia="Times New Roman" w:hAnsi="Times New Roman" w:cs="Times New Roman"/>
                <w:kern w:val="1"/>
                <w:sz w:val="28"/>
                <w:szCs w:val="28"/>
                <w:lang w:val="uk-UA" w:eastAsia="ru-RU"/>
              </w:rPr>
              <w:t xml:space="preserve">_______                          </w:t>
            </w:r>
            <w:r w:rsidR="0099629B">
              <w:rPr>
                <w:rFonts w:ascii="Times New Roman" w:eastAsia="Times New Roman" w:hAnsi="Times New Roman" w:cs="Times New Roman"/>
                <w:kern w:val="1"/>
                <w:sz w:val="28"/>
                <w:szCs w:val="28"/>
                <w:lang w:val="uk-UA" w:eastAsia="ru-RU"/>
              </w:rPr>
              <w:t>_____________</w:t>
            </w:r>
          </w:p>
        </w:tc>
      </w:tr>
      <w:tr w:rsidR="00D43AD5" w:rsidRPr="003C274B" w14:paraId="0FD2EC14" w14:textId="77777777" w:rsidTr="00D21CF8">
        <w:tc>
          <w:tcPr>
            <w:tcW w:w="4785" w:type="dxa"/>
          </w:tcPr>
          <w:p w14:paraId="5A9CADD7"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8"/>
                <w:vertAlign w:val="superscript"/>
                <w:lang w:val="uk-UA" w:eastAsia="ru-RU"/>
              </w:rPr>
              <w:t xml:space="preserve">   (підпиc)                                    (прізвище та ініціали)</w:t>
            </w:r>
          </w:p>
        </w:tc>
        <w:tc>
          <w:tcPr>
            <w:tcW w:w="4785" w:type="dxa"/>
          </w:tcPr>
          <w:p w14:paraId="47C5F19D" w14:textId="77777777" w:rsidR="00D43AD5" w:rsidRPr="003C274B" w:rsidRDefault="00D43AD5" w:rsidP="00D21CF8">
            <w:pPr>
              <w:spacing w:after="0" w:line="240" w:lineRule="auto"/>
              <w:rPr>
                <w:rFonts w:ascii="Times New Roman" w:eastAsia="Times New Roman" w:hAnsi="Times New Roman" w:cs="Times New Roman"/>
                <w:kern w:val="1"/>
                <w:sz w:val="28"/>
                <w:szCs w:val="24"/>
                <w:lang w:val="uk-UA" w:eastAsia="ru-RU"/>
              </w:rPr>
            </w:pPr>
            <w:r w:rsidRPr="003C274B">
              <w:rPr>
                <w:rFonts w:ascii="Times New Roman" w:eastAsia="Times New Roman" w:hAnsi="Times New Roman" w:cs="Times New Roman"/>
                <w:kern w:val="1"/>
                <w:sz w:val="28"/>
                <w:szCs w:val="28"/>
                <w:vertAlign w:val="superscript"/>
                <w:lang w:val="uk-UA" w:eastAsia="ru-RU"/>
              </w:rPr>
              <w:t xml:space="preserve">     (підпиc)                                          (прізвище та ініціали)</w:t>
            </w:r>
          </w:p>
        </w:tc>
      </w:tr>
    </w:tbl>
    <w:p w14:paraId="29B77F27" w14:textId="77777777" w:rsidR="00D43AD5" w:rsidRDefault="00D43AD5" w:rsidP="00D43AD5">
      <w:pPr>
        <w:spacing w:after="0" w:line="240" w:lineRule="auto"/>
        <w:jc w:val="center"/>
        <w:rPr>
          <w:rFonts w:ascii="Times New Roman" w:eastAsia="Times New Roman" w:hAnsi="Times New Roman" w:cs="Times New Roman"/>
          <w:b/>
          <w:kern w:val="1"/>
          <w:sz w:val="28"/>
          <w:szCs w:val="24"/>
          <w:lang w:val="uk-UA" w:eastAsia="ru-RU"/>
        </w:rPr>
      </w:pPr>
    </w:p>
    <w:p w14:paraId="7F95C45F" w14:textId="77777777" w:rsidR="00D43AD5" w:rsidRPr="003C274B" w:rsidRDefault="00D43AD5" w:rsidP="00D43AD5">
      <w:pPr>
        <w:spacing w:after="0" w:line="240" w:lineRule="auto"/>
        <w:jc w:val="center"/>
        <w:rPr>
          <w:rFonts w:ascii="Times New Roman" w:eastAsia="Times New Roman" w:hAnsi="Times New Roman" w:cs="Times New Roman"/>
          <w:b/>
          <w:kern w:val="1"/>
          <w:sz w:val="28"/>
          <w:szCs w:val="24"/>
          <w:lang w:val="uk-UA" w:eastAsia="ru-RU"/>
        </w:rPr>
      </w:pPr>
    </w:p>
    <w:p w14:paraId="49A0D755" w14:textId="569128A0" w:rsidR="005E54CF" w:rsidRDefault="00D43AD5" w:rsidP="00D43AD5">
      <w:pPr>
        <w:spacing w:line="360" w:lineRule="auto"/>
        <w:jc w:val="center"/>
        <w:rPr>
          <w:rFonts w:ascii="Times New Roman" w:eastAsia="Times New Roman" w:hAnsi="Times New Roman" w:cs="Times New Roman"/>
          <w:b/>
          <w:kern w:val="1"/>
          <w:sz w:val="28"/>
          <w:szCs w:val="24"/>
          <w:lang w:val="uk-UA" w:eastAsia="ru-RU"/>
        </w:rPr>
      </w:pPr>
      <w:r w:rsidRPr="003C274B">
        <w:rPr>
          <w:rFonts w:ascii="Times New Roman" w:eastAsia="Times New Roman" w:hAnsi="Times New Roman" w:cs="Times New Roman"/>
          <w:b/>
          <w:kern w:val="1"/>
          <w:sz w:val="28"/>
          <w:szCs w:val="24"/>
          <w:lang w:val="uk-UA" w:eastAsia="ru-RU"/>
        </w:rPr>
        <w:t>Одеcа – 202</w:t>
      </w:r>
      <w:r>
        <w:rPr>
          <w:rFonts w:ascii="Times New Roman" w:eastAsia="Times New Roman" w:hAnsi="Times New Roman" w:cs="Times New Roman"/>
          <w:b/>
          <w:kern w:val="1"/>
          <w:sz w:val="28"/>
          <w:szCs w:val="24"/>
          <w:lang w:val="uk-UA" w:eastAsia="ru-RU"/>
        </w:rPr>
        <w:t>2</w:t>
      </w:r>
    </w:p>
    <w:p w14:paraId="19D073A5" w14:textId="45C6CCBE" w:rsidR="005E54CF" w:rsidRDefault="005E54CF" w:rsidP="00751BE3">
      <w:pPr>
        <w:spacing w:after="160" w:line="360" w:lineRule="auto"/>
        <w:jc w:val="center"/>
        <w:rPr>
          <w:rFonts w:ascii="Times New Roman" w:eastAsia="Times New Roman" w:hAnsi="Times New Roman" w:cs="Times New Roman"/>
          <w:b/>
          <w:kern w:val="1"/>
          <w:sz w:val="28"/>
          <w:szCs w:val="24"/>
          <w:lang w:val="uk-UA" w:eastAsia="ru-RU"/>
        </w:rPr>
      </w:pPr>
      <w:r>
        <w:rPr>
          <w:rFonts w:ascii="Times New Roman" w:eastAsia="Times New Roman" w:hAnsi="Times New Roman" w:cs="Times New Roman"/>
          <w:b/>
          <w:kern w:val="1"/>
          <w:sz w:val="28"/>
          <w:szCs w:val="24"/>
          <w:lang w:val="uk-UA" w:eastAsia="ru-RU"/>
        </w:rPr>
        <w:br w:type="page"/>
      </w:r>
      <w:r w:rsidRPr="005E54CF">
        <w:rPr>
          <w:rFonts w:ascii="Times New Roman" w:eastAsia="Times New Roman" w:hAnsi="Times New Roman" w:cs="Times New Roman"/>
          <w:b/>
          <w:kern w:val="1"/>
          <w:sz w:val="28"/>
          <w:szCs w:val="24"/>
          <w:lang w:val="uk-UA" w:eastAsia="ru-RU"/>
        </w:rPr>
        <w:lastRenderedPageBreak/>
        <w:t>АНОТАЦІЯ</w:t>
      </w:r>
    </w:p>
    <w:p w14:paraId="5E5B7D71" w14:textId="3A24AE27" w:rsidR="004662DC" w:rsidRDefault="00751BE3" w:rsidP="00915361">
      <w:pPr>
        <w:spacing w:after="0" w:line="360" w:lineRule="auto"/>
        <w:ind w:firstLine="708"/>
        <w:jc w:val="both"/>
        <w:rPr>
          <w:rFonts w:ascii="Times New Roman" w:hAnsi="Times New Roman" w:cs="Times New Roman"/>
          <w:bCs/>
          <w:sz w:val="28"/>
          <w:szCs w:val="28"/>
          <w:lang w:val="uk-UA"/>
        </w:rPr>
      </w:pPr>
      <w:r>
        <w:rPr>
          <w:rFonts w:ascii="Times New Roman" w:eastAsia="Times New Roman" w:hAnsi="Times New Roman" w:cs="Times New Roman"/>
          <w:kern w:val="1"/>
          <w:sz w:val="28"/>
          <w:szCs w:val="24"/>
          <w:lang w:val="uk-UA" w:eastAsia="ru-RU"/>
        </w:rPr>
        <w:t xml:space="preserve">Дану роботу було присвячено дослідженню оптимізації умов біодеградації фенолу як ксенобіотичної речовини полівидовими біоплівками бактерій штамів </w:t>
      </w:r>
      <w:r w:rsidRPr="0099655F">
        <w:rPr>
          <w:rFonts w:ascii="Times New Roman" w:hAnsi="Times New Roman" w:cs="Times New Roman"/>
          <w:i/>
          <w:sz w:val="28"/>
          <w:szCs w:val="28"/>
        </w:rPr>
        <w:t>Bacillus</w:t>
      </w:r>
      <w:r w:rsidRPr="0099655F">
        <w:rPr>
          <w:rFonts w:ascii="Times New Roman" w:hAnsi="Times New Roman" w:cs="Times New Roman"/>
          <w:i/>
          <w:sz w:val="28"/>
          <w:szCs w:val="28"/>
          <w:lang w:val="uk-UA"/>
        </w:rPr>
        <w:t xml:space="preserve"> </w:t>
      </w:r>
      <w:r w:rsidRPr="0099655F">
        <w:rPr>
          <w:rFonts w:ascii="Times New Roman" w:hAnsi="Times New Roman" w:cs="Times New Roman"/>
          <w:i/>
          <w:sz w:val="28"/>
          <w:szCs w:val="28"/>
        </w:rPr>
        <w:t>sp</w:t>
      </w:r>
      <w:r>
        <w:rPr>
          <w:rFonts w:ascii="Times New Roman" w:hAnsi="Times New Roman" w:cs="Times New Roman"/>
          <w:i/>
          <w:sz w:val="28"/>
          <w:szCs w:val="28"/>
          <w:lang w:val="uk-UA"/>
        </w:rPr>
        <w:t xml:space="preserve">. </w:t>
      </w:r>
      <w:r>
        <w:rPr>
          <w:rFonts w:ascii="Times New Roman" w:hAnsi="Times New Roman" w:cs="Times New Roman"/>
          <w:sz w:val="28"/>
          <w:szCs w:val="28"/>
        </w:rPr>
        <w:t>SP</w:t>
      </w:r>
      <w:r w:rsidRPr="00AC5403">
        <w:rPr>
          <w:rFonts w:ascii="Times New Roman" w:hAnsi="Times New Roman" w:cs="Times New Roman"/>
          <w:sz w:val="28"/>
          <w:szCs w:val="28"/>
          <w:lang w:val="uk-UA"/>
        </w:rPr>
        <w:t>1</w:t>
      </w:r>
      <w:r>
        <w:rPr>
          <w:rFonts w:ascii="Times New Roman" w:hAnsi="Times New Roman" w:cs="Times New Roman"/>
          <w:sz w:val="28"/>
          <w:szCs w:val="28"/>
          <w:lang w:val="uk-UA"/>
        </w:rPr>
        <w:t xml:space="preserve"> та </w:t>
      </w:r>
      <w:r w:rsidRPr="0099655F">
        <w:rPr>
          <w:rFonts w:ascii="Times New Roman" w:hAnsi="Times New Roman" w:cs="Times New Roman"/>
          <w:i/>
          <w:sz w:val="28"/>
          <w:szCs w:val="28"/>
        </w:rPr>
        <w:t>P</w:t>
      </w:r>
      <w:r>
        <w:rPr>
          <w:rFonts w:ascii="Times New Roman" w:hAnsi="Times New Roman" w:cs="Times New Roman"/>
          <w:i/>
          <w:sz w:val="28"/>
          <w:szCs w:val="28"/>
        </w:rPr>
        <w:t>seudomonas</w:t>
      </w:r>
      <w:r w:rsidRPr="0099655F">
        <w:rPr>
          <w:rFonts w:ascii="Times New Roman" w:hAnsi="Times New Roman" w:cs="Times New Roman"/>
          <w:i/>
          <w:sz w:val="28"/>
          <w:szCs w:val="28"/>
          <w:lang w:val="uk-UA"/>
        </w:rPr>
        <w:t xml:space="preserve"> </w:t>
      </w:r>
      <w:r>
        <w:rPr>
          <w:rFonts w:ascii="Times New Roman" w:hAnsi="Times New Roman" w:cs="Times New Roman"/>
          <w:i/>
          <w:sz w:val="28"/>
          <w:szCs w:val="28"/>
          <w:lang w:val="uk-UA"/>
        </w:rPr>
        <w:t>а</w:t>
      </w:r>
      <w:r w:rsidRPr="0099655F">
        <w:rPr>
          <w:rFonts w:ascii="Times New Roman" w:hAnsi="Times New Roman" w:cs="Times New Roman"/>
          <w:i/>
          <w:sz w:val="28"/>
          <w:szCs w:val="28"/>
        </w:rPr>
        <w:t>eruginosa</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М1 та М2, котрі були ізольовані з води Чорного моря. Дослідження були реалізовані у пробірках та 96-лункових полістиродових планшетах. Фенол був взятий у чотирьох концентраціях, а саме </w:t>
      </w:r>
      <w:r>
        <w:rPr>
          <w:rStyle w:val="fontstyle01"/>
          <w:rFonts w:ascii="Times New Roman" w:hAnsi="Times New Roman" w:cs="Times New Roman"/>
          <w:sz w:val="28"/>
          <w:szCs w:val="28"/>
          <w:lang w:val="uk-UA"/>
        </w:rPr>
        <w:t>0,05%, 0,1%, 0,15% та 0,2</w:t>
      </w:r>
      <w:r w:rsidRPr="00023D4F">
        <w:rPr>
          <w:rStyle w:val="fontstyle01"/>
          <w:rFonts w:ascii="Times New Roman" w:hAnsi="Times New Roman" w:cs="Times New Roman"/>
          <w:sz w:val="28"/>
          <w:szCs w:val="28"/>
          <w:lang w:val="uk-UA"/>
        </w:rPr>
        <w:t>%</w:t>
      </w:r>
      <w:r>
        <w:rPr>
          <w:rStyle w:val="fontstyle01"/>
          <w:rFonts w:ascii="Times New Roman" w:hAnsi="Times New Roman" w:cs="Times New Roman"/>
          <w:sz w:val="28"/>
          <w:szCs w:val="28"/>
          <w:lang w:val="uk-UA"/>
        </w:rPr>
        <w:t xml:space="preserve">. В якості параметрів біодеградації були обрані температура, рівень рН та ступінь аерації середовища. За допомогою планшетного спектрофотометра </w:t>
      </w:r>
      <w:r>
        <w:rPr>
          <w:rStyle w:val="fontstyle01"/>
          <w:rFonts w:ascii="Times New Roman" w:hAnsi="Times New Roman" w:cs="Times New Roman"/>
          <w:sz w:val="28"/>
          <w:lang w:val="uk-UA"/>
        </w:rPr>
        <w:t>«</w:t>
      </w:r>
      <w:r w:rsidRPr="007F3486">
        <w:rPr>
          <w:rFonts w:ascii="Times New Roman" w:hAnsi="Times New Roman" w:cs="Times New Roman"/>
          <w:sz w:val="28"/>
          <w:szCs w:val="28"/>
        </w:rPr>
        <w:t>SmartSpec</w:t>
      </w:r>
      <w:r w:rsidRPr="007F3486">
        <w:rPr>
          <w:rFonts w:ascii="Times New Roman" w:hAnsi="Times New Roman" w:cs="Times New Roman"/>
          <w:sz w:val="28"/>
          <w:szCs w:val="28"/>
          <w:lang w:val="uk-UA"/>
        </w:rPr>
        <w:t xml:space="preserve"> </w:t>
      </w:r>
      <w:r w:rsidRPr="007F3486">
        <w:rPr>
          <w:rFonts w:ascii="Times New Roman" w:hAnsi="Times New Roman" w:cs="Times New Roman"/>
          <w:sz w:val="28"/>
          <w:szCs w:val="28"/>
        </w:rPr>
        <w:t>Plus</w:t>
      </w:r>
      <w:r w:rsidRPr="007F3486">
        <w:rPr>
          <w:rFonts w:ascii="Times New Roman" w:hAnsi="Times New Roman" w:cs="Times New Roman"/>
          <w:sz w:val="28"/>
          <w:szCs w:val="28"/>
          <w:lang w:val="uk-UA"/>
        </w:rPr>
        <w:t xml:space="preserve"> </w:t>
      </w:r>
      <w:r w:rsidRPr="007F3486">
        <w:rPr>
          <w:rFonts w:ascii="Times New Roman" w:hAnsi="Times New Roman" w:cs="Times New Roman"/>
          <w:sz w:val="28"/>
          <w:szCs w:val="28"/>
        </w:rPr>
        <w:t>Bio</w:t>
      </w:r>
      <w:r w:rsidRPr="007F3486">
        <w:rPr>
          <w:rFonts w:ascii="Times New Roman" w:hAnsi="Times New Roman" w:cs="Times New Roman"/>
          <w:sz w:val="28"/>
          <w:szCs w:val="28"/>
          <w:lang w:val="uk-UA"/>
        </w:rPr>
        <w:t>-</w:t>
      </w:r>
      <w:r w:rsidRPr="007F3486">
        <w:rPr>
          <w:rFonts w:ascii="Times New Roman" w:hAnsi="Times New Roman" w:cs="Times New Roman"/>
          <w:sz w:val="28"/>
          <w:szCs w:val="28"/>
        </w:rPr>
        <w:t>Rad</w:t>
      </w:r>
      <w:r>
        <w:rPr>
          <w:rFonts w:ascii="Times New Roman" w:hAnsi="Times New Roman" w:cs="Times New Roman"/>
          <w:b/>
          <w:bCs/>
          <w:sz w:val="28"/>
          <w:szCs w:val="28"/>
          <w:lang w:val="uk-UA"/>
        </w:rPr>
        <w:t xml:space="preserve">» </w:t>
      </w:r>
      <w:r>
        <w:rPr>
          <w:rFonts w:ascii="Times New Roman" w:hAnsi="Times New Roman" w:cs="Times New Roman"/>
          <w:bCs/>
          <w:sz w:val="28"/>
          <w:szCs w:val="28"/>
          <w:lang w:val="uk-UA"/>
        </w:rPr>
        <w:t xml:space="preserve">при довжині хвилі в 495 нм оцінювали </w:t>
      </w:r>
      <w:r w:rsidR="004662DC">
        <w:rPr>
          <w:rFonts w:ascii="Times New Roman" w:hAnsi="Times New Roman" w:cs="Times New Roman"/>
          <w:bCs/>
          <w:sz w:val="28"/>
          <w:szCs w:val="28"/>
          <w:lang w:val="uk-UA"/>
        </w:rPr>
        <w:t xml:space="preserve">результати оптичної </w:t>
      </w:r>
      <w:r w:rsidR="00915361">
        <w:rPr>
          <w:rFonts w:ascii="Times New Roman" w:hAnsi="Times New Roman" w:cs="Times New Roman"/>
          <w:bCs/>
          <w:sz w:val="28"/>
          <w:szCs w:val="28"/>
          <w:lang w:val="uk-UA"/>
        </w:rPr>
        <w:t>щільності</w:t>
      </w:r>
      <w:r w:rsidR="004662DC">
        <w:rPr>
          <w:rFonts w:ascii="Times New Roman" w:hAnsi="Times New Roman" w:cs="Times New Roman"/>
          <w:bCs/>
          <w:sz w:val="28"/>
          <w:szCs w:val="28"/>
          <w:lang w:val="uk-UA"/>
        </w:rPr>
        <w:t>.</w:t>
      </w:r>
    </w:p>
    <w:p w14:paraId="13A0F55A" w14:textId="0BDE48BE" w:rsidR="004662DC" w:rsidRDefault="004662DC" w:rsidP="004662DC">
      <w:pPr>
        <w:spacing w:after="0" w:line="360" w:lineRule="auto"/>
        <w:ind w:firstLine="708"/>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Роботу </w:t>
      </w:r>
      <w:r w:rsidR="00951972">
        <w:rPr>
          <w:rFonts w:ascii="Times New Roman" w:hAnsi="Times New Roman" w:cs="Times New Roman"/>
          <w:bCs/>
          <w:sz w:val="28"/>
          <w:szCs w:val="28"/>
          <w:lang w:val="uk-UA"/>
        </w:rPr>
        <w:t>викладено на 46 сторінках</w:t>
      </w:r>
      <w:r>
        <w:rPr>
          <w:rFonts w:ascii="Times New Roman" w:hAnsi="Times New Roman" w:cs="Times New Roman"/>
          <w:bCs/>
          <w:sz w:val="28"/>
          <w:szCs w:val="28"/>
          <w:lang w:val="uk-UA"/>
        </w:rPr>
        <w:t xml:space="preserve"> друкованого тексту, вона включає 7 рисунків. В</w:t>
      </w:r>
      <w:r w:rsidR="00915361">
        <w:rPr>
          <w:rFonts w:ascii="Times New Roman" w:hAnsi="Times New Roman" w:cs="Times New Roman"/>
          <w:bCs/>
          <w:sz w:val="28"/>
          <w:szCs w:val="28"/>
          <w:lang w:val="uk-UA"/>
        </w:rPr>
        <w:t xml:space="preserve"> роботі наведено посилання на 45 публікації – 2 кирилицею та 43</w:t>
      </w:r>
      <w:r>
        <w:rPr>
          <w:rFonts w:ascii="Times New Roman" w:hAnsi="Times New Roman" w:cs="Times New Roman"/>
          <w:bCs/>
          <w:sz w:val="28"/>
          <w:szCs w:val="28"/>
          <w:lang w:val="uk-UA"/>
        </w:rPr>
        <w:t xml:space="preserve"> латиницею.</w:t>
      </w:r>
    </w:p>
    <w:p w14:paraId="25240D47" w14:textId="7CCEB331" w:rsidR="004662DC" w:rsidRDefault="004662DC" w:rsidP="004662DC">
      <w:pPr>
        <w:spacing w:after="0" w:line="360" w:lineRule="auto"/>
        <w:ind w:firstLine="708"/>
        <w:jc w:val="both"/>
        <w:rPr>
          <w:rFonts w:ascii="Times New Roman" w:hAnsi="Times New Roman" w:cs="Times New Roman"/>
          <w:i/>
          <w:iCs/>
          <w:sz w:val="28"/>
          <w:szCs w:val="28"/>
          <w:lang w:val="uk-UA"/>
        </w:rPr>
      </w:pPr>
      <w:r w:rsidRPr="004662DC">
        <w:rPr>
          <w:rFonts w:ascii="Times New Roman" w:hAnsi="Times New Roman" w:cs="Times New Roman"/>
          <w:b/>
          <w:bCs/>
          <w:sz w:val="28"/>
          <w:szCs w:val="28"/>
          <w:lang w:val="uk-UA"/>
        </w:rPr>
        <w:t>Ключові слова:</w:t>
      </w:r>
      <w:r>
        <w:rPr>
          <w:rFonts w:ascii="Times New Roman" w:hAnsi="Times New Roman" w:cs="Times New Roman"/>
          <w:b/>
          <w:bCs/>
          <w:sz w:val="28"/>
          <w:szCs w:val="28"/>
          <w:lang w:val="uk-UA"/>
        </w:rPr>
        <w:t xml:space="preserve"> </w:t>
      </w:r>
      <w:r>
        <w:rPr>
          <w:rFonts w:ascii="Times New Roman" w:hAnsi="Times New Roman" w:cs="Times New Roman"/>
          <w:i/>
          <w:iCs/>
          <w:sz w:val="28"/>
          <w:szCs w:val="28"/>
          <w:lang w:val="uk-UA"/>
        </w:rPr>
        <w:t xml:space="preserve">біодеградація, фенол, </w:t>
      </w:r>
      <w:r w:rsidRPr="0099655F">
        <w:rPr>
          <w:rFonts w:ascii="Times New Roman" w:hAnsi="Times New Roman" w:cs="Times New Roman"/>
          <w:i/>
          <w:sz w:val="28"/>
          <w:szCs w:val="28"/>
        </w:rPr>
        <w:t>P</w:t>
      </w:r>
      <w:r>
        <w:rPr>
          <w:rFonts w:ascii="Times New Roman" w:hAnsi="Times New Roman" w:cs="Times New Roman"/>
          <w:i/>
          <w:sz w:val="28"/>
          <w:szCs w:val="28"/>
        </w:rPr>
        <w:t>seudomonas</w:t>
      </w:r>
      <w:r>
        <w:rPr>
          <w:rFonts w:ascii="Times New Roman" w:hAnsi="Times New Roman" w:cs="Times New Roman"/>
          <w:i/>
          <w:iCs/>
          <w:sz w:val="28"/>
          <w:szCs w:val="28"/>
          <w:lang w:val="uk-UA"/>
        </w:rPr>
        <w:t xml:space="preserve">, </w:t>
      </w:r>
      <w:r w:rsidRPr="0099655F">
        <w:rPr>
          <w:rFonts w:ascii="Times New Roman" w:hAnsi="Times New Roman" w:cs="Times New Roman"/>
          <w:i/>
          <w:sz w:val="28"/>
          <w:szCs w:val="28"/>
        </w:rPr>
        <w:t>Bacillus</w:t>
      </w:r>
      <w:r>
        <w:rPr>
          <w:rFonts w:ascii="Times New Roman" w:hAnsi="Times New Roman" w:cs="Times New Roman"/>
          <w:i/>
          <w:iCs/>
          <w:sz w:val="28"/>
          <w:szCs w:val="28"/>
          <w:lang w:val="uk-UA"/>
        </w:rPr>
        <w:t>, оптимізація, біоплівка</w:t>
      </w:r>
    </w:p>
    <w:p w14:paraId="29B9600E" w14:textId="653F090E" w:rsidR="004662DC" w:rsidRPr="004662DC" w:rsidRDefault="004662DC" w:rsidP="00915361">
      <w:pPr>
        <w:spacing w:after="0" w:line="360" w:lineRule="auto"/>
        <w:ind w:firstLine="708"/>
        <w:jc w:val="both"/>
        <w:rPr>
          <w:rFonts w:ascii="Times New Roman" w:hAnsi="Times New Roman" w:cs="Times New Roman"/>
          <w:iCs/>
          <w:sz w:val="28"/>
          <w:szCs w:val="28"/>
          <w:lang w:val="uk-UA"/>
        </w:rPr>
      </w:pPr>
      <w:r w:rsidRPr="004662DC">
        <w:rPr>
          <w:rFonts w:ascii="Times New Roman" w:hAnsi="Times New Roman" w:cs="Times New Roman"/>
          <w:color w:val="212121"/>
          <w:sz w:val="28"/>
          <w:szCs w:val="28"/>
          <w:lang w:val="en-US"/>
        </w:rPr>
        <w:t>The following research was</w:t>
      </w:r>
      <w:r w:rsidRPr="004662DC">
        <w:rPr>
          <w:rFonts w:ascii="Times New Roman" w:hAnsi="Times New Roman" w:cs="Times New Roman"/>
          <w:iCs/>
          <w:sz w:val="28"/>
          <w:szCs w:val="28"/>
          <w:lang w:val="uk-UA"/>
        </w:rPr>
        <w:t xml:space="preserve"> devoted to </w:t>
      </w:r>
      <w:r w:rsidRPr="004662DC">
        <w:rPr>
          <w:rFonts w:ascii="Times New Roman" w:hAnsi="Times New Roman" w:cs="Times New Roman"/>
          <w:color w:val="212121"/>
          <w:sz w:val="28"/>
          <w:szCs w:val="28"/>
          <w:lang w:val="en-US"/>
        </w:rPr>
        <w:t xml:space="preserve">investigation </w:t>
      </w:r>
      <w:r w:rsidRPr="004662DC">
        <w:rPr>
          <w:rFonts w:ascii="Times New Roman" w:hAnsi="Times New Roman" w:cs="Times New Roman"/>
          <w:iCs/>
          <w:sz w:val="28"/>
          <w:szCs w:val="28"/>
          <w:lang w:val="uk-UA"/>
        </w:rPr>
        <w:t xml:space="preserve">of the optimization of the conditions of biodegradation of phenol as a xenobiotic substance by multispecies biofilms of bacteria strains of </w:t>
      </w:r>
      <w:r w:rsidRPr="004662DC">
        <w:rPr>
          <w:rFonts w:ascii="Times New Roman" w:hAnsi="Times New Roman" w:cs="Times New Roman"/>
          <w:i/>
          <w:iCs/>
          <w:sz w:val="28"/>
          <w:szCs w:val="28"/>
          <w:lang w:val="uk-UA"/>
        </w:rPr>
        <w:t xml:space="preserve">Bacillus sp. </w:t>
      </w:r>
      <w:r w:rsidRPr="004662DC">
        <w:rPr>
          <w:rFonts w:ascii="Times New Roman" w:hAnsi="Times New Roman" w:cs="Times New Roman"/>
          <w:iCs/>
          <w:sz w:val="28"/>
          <w:szCs w:val="28"/>
          <w:lang w:val="uk-UA"/>
        </w:rPr>
        <w:t xml:space="preserve">SP1 and </w:t>
      </w:r>
      <w:r w:rsidRPr="004662DC">
        <w:rPr>
          <w:rFonts w:ascii="Times New Roman" w:hAnsi="Times New Roman" w:cs="Times New Roman"/>
          <w:i/>
          <w:iCs/>
          <w:sz w:val="28"/>
          <w:szCs w:val="28"/>
          <w:lang w:val="uk-UA"/>
        </w:rPr>
        <w:t xml:space="preserve">Pseudomonas aeruginosa </w:t>
      </w:r>
      <w:r w:rsidRPr="004662DC">
        <w:rPr>
          <w:rFonts w:ascii="Times New Roman" w:hAnsi="Times New Roman" w:cs="Times New Roman"/>
          <w:iCs/>
          <w:sz w:val="28"/>
          <w:szCs w:val="28"/>
          <w:lang w:val="uk-UA"/>
        </w:rPr>
        <w:t xml:space="preserve">M1 and M2, which were isolated from the water of the Black Sea. The </w:t>
      </w:r>
      <w:r>
        <w:rPr>
          <w:rFonts w:ascii="Times New Roman" w:hAnsi="Times New Roman" w:cs="Times New Roman"/>
          <w:iCs/>
          <w:sz w:val="28"/>
          <w:szCs w:val="28"/>
          <w:lang w:val="en-US"/>
        </w:rPr>
        <w:t>experiments</w:t>
      </w:r>
      <w:r w:rsidRPr="004662DC">
        <w:rPr>
          <w:rFonts w:ascii="Times New Roman" w:hAnsi="Times New Roman" w:cs="Times New Roman"/>
          <w:iCs/>
          <w:sz w:val="28"/>
          <w:szCs w:val="28"/>
          <w:lang w:val="uk-UA"/>
        </w:rPr>
        <w:t xml:space="preserve"> were carried out in test tubes and 96-well polystyrene tablets. Phenol was taken in four concentrations namely 0.05%, 0.1%, 0.15% and 0.2%. Temperature, pH level and degree of aeration of the medium were selected as parameters of biodegradation. The results of the optical intensity were evaluated using a tablet spectrophotometer "SmartSpec Plus Bio-Rad" at a wavelength of 495 nm.</w:t>
      </w:r>
    </w:p>
    <w:p w14:paraId="20BD472E" w14:textId="02CB85AB" w:rsidR="004662DC" w:rsidRDefault="004662DC" w:rsidP="004662DC">
      <w:pPr>
        <w:spacing w:after="0" w:line="360" w:lineRule="auto"/>
        <w:ind w:firstLine="708"/>
        <w:jc w:val="both"/>
        <w:rPr>
          <w:rFonts w:ascii="Times New Roman" w:hAnsi="Times New Roman" w:cs="Times New Roman"/>
          <w:iCs/>
          <w:sz w:val="28"/>
          <w:szCs w:val="28"/>
          <w:lang w:val="uk-UA"/>
        </w:rPr>
      </w:pPr>
      <w:r w:rsidRPr="004662DC">
        <w:rPr>
          <w:rFonts w:ascii="Times New Roman" w:hAnsi="Times New Roman" w:cs="Times New Roman"/>
          <w:iCs/>
          <w:sz w:val="28"/>
          <w:szCs w:val="28"/>
          <w:lang w:val="uk-UA"/>
        </w:rPr>
        <w:t xml:space="preserve">The </w:t>
      </w:r>
      <w:r>
        <w:rPr>
          <w:rFonts w:ascii="Times New Roman" w:hAnsi="Times New Roman" w:cs="Times New Roman"/>
          <w:iCs/>
          <w:sz w:val="28"/>
          <w:szCs w:val="28"/>
          <w:lang w:val="en-US"/>
        </w:rPr>
        <w:t>thesis</w:t>
      </w:r>
      <w:r w:rsidR="000A0861">
        <w:rPr>
          <w:rFonts w:ascii="Times New Roman" w:hAnsi="Times New Roman" w:cs="Times New Roman"/>
          <w:iCs/>
          <w:sz w:val="28"/>
          <w:szCs w:val="28"/>
          <w:lang w:val="uk-UA"/>
        </w:rPr>
        <w:t xml:space="preserve"> is p</w:t>
      </w:r>
      <w:r w:rsidR="00951972">
        <w:rPr>
          <w:rFonts w:ascii="Times New Roman" w:hAnsi="Times New Roman" w:cs="Times New Roman"/>
          <w:iCs/>
          <w:sz w:val="28"/>
          <w:szCs w:val="28"/>
          <w:lang w:val="uk-UA"/>
        </w:rPr>
        <w:t>resented on 46</w:t>
      </w:r>
      <w:r w:rsidRPr="004662DC">
        <w:rPr>
          <w:rFonts w:ascii="Times New Roman" w:hAnsi="Times New Roman" w:cs="Times New Roman"/>
          <w:iCs/>
          <w:sz w:val="28"/>
          <w:szCs w:val="28"/>
          <w:lang w:val="uk-UA"/>
        </w:rPr>
        <w:t xml:space="preserve"> pages of printed text, it includes 7 figures. Th</w:t>
      </w:r>
      <w:r w:rsidR="000A0861">
        <w:rPr>
          <w:rFonts w:ascii="Times New Roman" w:hAnsi="Times New Roman" w:cs="Times New Roman"/>
          <w:iCs/>
          <w:sz w:val="28"/>
          <w:szCs w:val="28"/>
          <w:lang w:val="uk-UA"/>
        </w:rPr>
        <w:t>e work contains references to</w:t>
      </w:r>
      <w:r w:rsidR="00390F4E">
        <w:rPr>
          <w:rFonts w:ascii="Times New Roman" w:hAnsi="Times New Roman" w:cs="Times New Roman"/>
          <w:iCs/>
          <w:sz w:val="28"/>
          <w:szCs w:val="28"/>
          <w:lang w:val="uk-UA"/>
        </w:rPr>
        <w:t xml:space="preserve"> 45</w:t>
      </w:r>
      <w:r w:rsidRPr="004662DC">
        <w:rPr>
          <w:rFonts w:ascii="Times New Roman" w:hAnsi="Times New Roman" w:cs="Times New Roman"/>
          <w:iCs/>
          <w:sz w:val="28"/>
          <w:szCs w:val="28"/>
          <w:lang w:val="uk-UA"/>
        </w:rPr>
        <w:t xml:space="preserve"> pub</w:t>
      </w:r>
      <w:r w:rsidR="000A0861">
        <w:rPr>
          <w:rFonts w:ascii="Times New Roman" w:hAnsi="Times New Roman" w:cs="Times New Roman"/>
          <w:iCs/>
          <w:sz w:val="28"/>
          <w:szCs w:val="28"/>
          <w:lang w:val="uk-UA"/>
        </w:rPr>
        <w:t>lications - 2 in Cyrillic and 45</w:t>
      </w:r>
      <w:r w:rsidRPr="004662DC">
        <w:rPr>
          <w:rFonts w:ascii="Times New Roman" w:hAnsi="Times New Roman" w:cs="Times New Roman"/>
          <w:iCs/>
          <w:sz w:val="28"/>
          <w:szCs w:val="28"/>
          <w:lang w:val="uk-UA"/>
        </w:rPr>
        <w:t xml:space="preserve"> in Latin.</w:t>
      </w:r>
    </w:p>
    <w:p w14:paraId="693E2CE6" w14:textId="562BC657" w:rsidR="004662DC" w:rsidRDefault="004662DC" w:rsidP="004662DC">
      <w:pPr>
        <w:spacing w:after="0" w:line="360" w:lineRule="auto"/>
        <w:ind w:firstLine="708"/>
        <w:jc w:val="both"/>
        <w:rPr>
          <w:rFonts w:ascii="Times New Roman" w:hAnsi="Times New Roman" w:cs="Times New Roman"/>
          <w:iCs/>
          <w:sz w:val="28"/>
          <w:szCs w:val="28"/>
          <w:lang w:val="uk-UA"/>
        </w:rPr>
      </w:pPr>
      <w:r w:rsidRPr="00FD0CB6">
        <w:rPr>
          <w:rFonts w:ascii="Times New Roman" w:hAnsi="Times New Roman" w:cs="Times New Roman"/>
          <w:b/>
          <w:color w:val="212121"/>
          <w:sz w:val="28"/>
          <w:szCs w:val="28"/>
          <w:lang w:val="en-US"/>
        </w:rPr>
        <w:t>Key words</w:t>
      </w:r>
      <w:r w:rsidRPr="00FD0CB6">
        <w:rPr>
          <w:rFonts w:ascii="Times New Roman" w:hAnsi="Times New Roman" w:cs="Times New Roman"/>
          <w:color w:val="212121"/>
          <w:sz w:val="28"/>
          <w:szCs w:val="28"/>
          <w:lang w:val="en-US"/>
        </w:rPr>
        <w:t>:</w:t>
      </w:r>
      <w:r>
        <w:rPr>
          <w:rFonts w:ascii="Times New Roman" w:hAnsi="Times New Roman" w:cs="Times New Roman"/>
          <w:color w:val="212121"/>
          <w:sz w:val="28"/>
          <w:szCs w:val="28"/>
          <w:lang w:val="en-US"/>
        </w:rPr>
        <w:t xml:space="preserve"> </w:t>
      </w:r>
      <w:r w:rsidRPr="00563E1C">
        <w:rPr>
          <w:rFonts w:ascii="Times New Roman" w:hAnsi="Times New Roman" w:cs="Times New Roman"/>
          <w:i/>
          <w:iCs/>
          <w:color w:val="212121"/>
          <w:sz w:val="28"/>
          <w:szCs w:val="28"/>
          <w:lang w:val="en-US"/>
        </w:rPr>
        <w:t xml:space="preserve">biodegradation, phenol, </w:t>
      </w:r>
      <w:r w:rsidRPr="00563E1C">
        <w:rPr>
          <w:rFonts w:ascii="Times New Roman" w:hAnsi="Times New Roman" w:cs="Times New Roman"/>
          <w:i/>
          <w:iCs/>
          <w:sz w:val="28"/>
          <w:szCs w:val="28"/>
          <w:lang w:val="en-US"/>
        </w:rPr>
        <w:t>Pseudomonas</w:t>
      </w:r>
      <w:r w:rsidRPr="00563E1C">
        <w:rPr>
          <w:rFonts w:ascii="Times New Roman" w:hAnsi="Times New Roman" w:cs="Times New Roman"/>
          <w:i/>
          <w:iCs/>
          <w:sz w:val="28"/>
          <w:szCs w:val="28"/>
          <w:lang w:val="uk-UA"/>
        </w:rPr>
        <w:t xml:space="preserve">, </w:t>
      </w:r>
      <w:r w:rsidRPr="00563E1C">
        <w:rPr>
          <w:rFonts w:ascii="Times New Roman" w:hAnsi="Times New Roman" w:cs="Times New Roman"/>
          <w:i/>
          <w:iCs/>
          <w:sz w:val="28"/>
          <w:szCs w:val="28"/>
          <w:lang w:val="en-US"/>
        </w:rPr>
        <w:t>Bacillus</w:t>
      </w:r>
      <w:r w:rsidRPr="00563E1C">
        <w:rPr>
          <w:rFonts w:ascii="Times New Roman" w:hAnsi="Times New Roman" w:cs="Times New Roman"/>
          <w:i/>
          <w:iCs/>
          <w:sz w:val="28"/>
          <w:szCs w:val="28"/>
          <w:lang w:val="uk-UA"/>
        </w:rPr>
        <w:t>,</w:t>
      </w:r>
      <w:r w:rsidRPr="004662DC">
        <w:rPr>
          <w:rFonts w:ascii="Times New Roman" w:hAnsi="Times New Roman" w:cs="Times New Roman"/>
          <w:iCs/>
          <w:sz w:val="28"/>
          <w:szCs w:val="28"/>
          <w:lang w:val="uk-UA"/>
        </w:rPr>
        <w:t xml:space="preserve"> </w:t>
      </w:r>
      <w:r w:rsidRPr="004662DC">
        <w:rPr>
          <w:rFonts w:ascii="Times New Roman" w:hAnsi="Times New Roman" w:cs="Times New Roman"/>
          <w:i/>
          <w:iCs/>
          <w:sz w:val="28"/>
          <w:szCs w:val="28"/>
          <w:lang w:val="uk-UA"/>
        </w:rPr>
        <w:t>optimization</w:t>
      </w:r>
      <w:r>
        <w:rPr>
          <w:rFonts w:ascii="Times New Roman" w:hAnsi="Times New Roman" w:cs="Times New Roman"/>
          <w:i/>
          <w:iCs/>
          <w:sz w:val="28"/>
          <w:szCs w:val="28"/>
          <w:lang w:val="en-US"/>
        </w:rPr>
        <w:t>,</w:t>
      </w:r>
      <w:r w:rsidRPr="00563E1C">
        <w:rPr>
          <w:rFonts w:ascii="Times New Roman" w:hAnsi="Times New Roman" w:cs="Times New Roman"/>
          <w:i/>
          <w:iCs/>
          <w:sz w:val="28"/>
          <w:szCs w:val="28"/>
          <w:lang w:val="en-US"/>
        </w:rPr>
        <w:t xml:space="preserve"> biofilm</w:t>
      </w:r>
    </w:p>
    <w:p w14:paraId="69DBB9FA" w14:textId="04AF882E" w:rsidR="005E54CF" w:rsidRDefault="005E54CF" w:rsidP="005E54CF">
      <w:pPr>
        <w:spacing w:after="160" w:line="259" w:lineRule="auto"/>
        <w:jc w:val="both"/>
        <w:rPr>
          <w:rFonts w:ascii="Times New Roman" w:eastAsia="Times New Roman" w:hAnsi="Times New Roman" w:cs="Times New Roman"/>
          <w:b/>
          <w:kern w:val="1"/>
          <w:sz w:val="28"/>
          <w:szCs w:val="24"/>
          <w:lang w:val="uk-UA" w:eastAsia="ru-RU"/>
        </w:rPr>
      </w:pPr>
    </w:p>
    <w:p w14:paraId="5670F07D" w14:textId="26B28830" w:rsidR="005E54CF" w:rsidRDefault="005E54CF" w:rsidP="005E54CF">
      <w:pPr>
        <w:spacing w:after="160" w:line="259" w:lineRule="auto"/>
        <w:jc w:val="center"/>
        <w:rPr>
          <w:rFonts w:ascii="Times New Roman" w:eastAsia="Times New Roman" w:hAnsi="Times New Roman" w:cs="Times New Roman"/>
          <w:b/>
          <w:kern w:val="1"/>
          <w:sz w:val="28"/>
          <w:szCs w:val="24"/>
          <w:lang w:val="uk-UA" w:eastAsia="ru-RU"/>
        </w:rPr>
      </w:pPr>
      <w:r w:rsidRPr="005E54CF">
        <w:rPr>
          <w:rFonts w:ascii="Times New Roman" w:eastAsia="Times New Roman" w:hAnsi="Times New Roman" w:cs="Times New Roman"/>
          <w:b/>
          <w:kern w:val="1"/>
          <w:sz w:val="28"/>
          <w:szCs w:val="24"/>
          <w:lang w:val="uk-UA" w:eastAsia="ru-RU"/>
        </w:rPr>
        <w:t>ЗМІСТ</w:t>
      </w:r>
    </w:p>
    <w:sdt>
      <w:sdtPr>
        <w:rPr>
          <w:rFonts w:ascii="Calibri" w:eastAsia="Calibri" w:hAnsi="Calibri" w:cs="Vrinda"/>
          <w:color w:val="auto"/>
          <w:sz w:val="22"/>
          <w:szCs w:val="22"/>
          <w:lang w:eastAsia="en-US"/>
        </w:rPr>
        <w:id w:val="1467089038"/>
        <w:docPartObj>
          <w:docPartGallery w:val="Table of Contents"/>
          <w:docPartUnique/>
        </w:docPartObj>
      </w:sdtPr>
      <w:sdtEndPr>
        <w:rPr>
          <w:b/>
          <w:bCs/>
        </w:rPr>
      </w:sdtEndPr>
      <w:sdtContent>
        <w:p w14:paraId="54395C4D" w14:textId="39CAD101" w:rsidR="000B5E07" w:rsidRPr="00951972" w:rsidRDefault="000B5E07" w:rsidP="00FA2F88">
          <w:pPr>
            <w:pStyle w:val="a4"/>
            <w:jc w:val="both"/>
            <w:rPr>
              <w:rFonts w:ascii="Times New Roman" w:hAnsi="Times New Roman" w:cs="Times New Roman"/>
              <w:sz w:val="28"/>
              <w:szCs w:val="28"/>
            </w:rPr>
          </w:pPr>
        </w:p>
        <w:p w14:paraId="58F1B8E7" w14:textId="0554D7F7" w:rsidR="00951972" w:rsidRPr="00951972" w:rsidRDefault="000B5E07">
          <w:pPr>
            <w:pStyle w:val="11"/>
            <w:rPr>
              <w:rFonts w:eastAsiaTheme="minorEastAsia"/>
              <w:lang w:val="ru-RU" w:eastAsia="ru-RU"/>
            </w:rPr>
          </w:pPr>
          <w:r w:rsidRPr="00951972">
            <w:fldChar w:fldCharType="begin"/>
          </w:r>
          <w:r w:rsidRPr="00951972">
            <w:instrText xml:space="preserve"> TOC \o "1-3" \h \z \u </w:instrText>
          </w:r>
          <w:r w:rsidRPr="00951972">
            <w:fldChar w:fldCharType="separate"/>
          </w:r>
          <w:hyperlink w:anchor="_Toc122187660" w:history="1">
            <w:r w:rsidR="00951972" w:rsidRPr="00951972">
              <w:rPr>
                <w:rStyle w:val="a5"/>
              </w:rPr>
              <w:t>ВСТУП</w:t>
            </w:r>
            <w:r w:rsidR="00951972" w:rsidRPr="00951972">
              <w:rPr>
                <w:webHidden/>
              </w:rPr>
              <w:tab/>
            </w:r>
            <w:r w:rsidR="00951972" w:rsidRPr="00951972">
              <w:rPr>
                <w:webHidden/>
              </w:rPr>
              <w:fldChar w:fldCharType="begin"/>
            </w:r>
            <w:r w:rsidR="00951972" w:rsidRPr="00951972">
              <w:rPr>
                <w:webHidden/>
              </w:rPr>
              <w:instrText xml:space="preserve"> PAGEREF _Toc122187660 \h </w:instrText>
            </w:r>
            <w:r w:rsidR="00951972" w:rsidRPr="00951972">
              <w:rPr>
                <w:webHidden/>
              </w:rPr>
            </w:r>
            <w:r w:rsidR="00951972" w:rsidRPr="00951972">
              <w:rPr>
                <w:webHidden/>
              </w:rPr>
              <w:fldChar w:fldCharType="separate"/>
            </w:r>
            <w:r w:rsidR="00951972" w:rsidRPr="00951972">
              <w:rPr>
                <w:webHidden/>
              </w:rPr>
              <w:t>4</w:t>
            </w:r>
            <w:r w:rsidR="00951972" w:rsidRPr="00951972">
              <w:rPr>
                <w:webHidden/>
              </w:rPr>
              <w:fldChar w:fldCharType="end"/>
            </w:r>
          </w:hyperlink>
        </w:p>
        <w:p w14:paraId="4C4F67BC" w14:textId="2CE36896" w:rsidR="00951972" w:rsidRPr="00951972" w:rsidRDefault="002F694C">
          <w:pPr>
            <w:pStyle w:val="11"/>
            <w:tabs>
              <w:tab w:val="left" w:pos="440"/>
            </w:tabs>
            <w:rPr>
              <w:rFonts w:eastAsiaTheme="minorEastAsia"/>
              <w:lang w:val="ru-RU" w:eastAsia="ru-RU"/>
            </w:rPr>
          </w:pPr>
          <w:hyperlink w:anchor="_Toc122187661" w:history="1">
            <w:r w:rsidR="00951972" w:rsidRPr="00951972">
              <w:rPr>
                <w:rStyle w:val="a5"/>
                <w:lang w:val="uk-UA"/>
              </w:rPr>
              <w:t>1.</w:t>
            </w:r>
            <w:r w:rsidR="00951972" w:rsidRPr="00951972">
              <w:rPr>
                <w:rFonts w:eastAsiaTheme="minorEastAsia"/>
                <w:lang w:val="ru-RU" w:eastAsia="ru-RU"/>
              </w:rPr>
              <w:tab/>
            </w:r>
            <w:r w:rsidR="00951972" w:rsidRPr="00951972">
              <w:rPr>
                <w:rStyle w:val="a5"/>
                <w:lang w:val="uk-UA"/>
              </w:rPr>
              <w:t>ОГЛЯД ЛІТЕРАТУРИ</w:t>
            </w:r>
            <w:r w:rsidR="00951972" w:rsidRPr="00951972">
              <w:rPr>
                <w:webHidden/>
              </w:rPr>
              <w:tab/>
            </w:r>
            <w:r w:rsidR="00951972" w:rsidRPr="00951972">
              <w:rPr>
                <w:webHidden/>
              </w:rPr>
              <w:fldChar w:fldCharType="begin"/>
            </w:r>
            <w:r w:rsidR="00951972" w:rsidRPr="00951972">
              <w:rPr>
                <w:webHidden/>
              </w:rPr>
              <w:instrText xml:space="preserve"> PAGEREF _Toc122187661 \h </w:instrText>
            </w:r>
            <w:r w:rsidR="00951972" w:rsidRPr="00951972">
              <w:rPr>
                <w:webHidden/>
              </w:rPr>
            </w:r>
            <w:r w:rsidR="00951972" w:rsidRPr="00951972">
              <w:rPr>
                <w:webHidden/>
              </w:rPr>
              <w:fldChar w:fldCharType="separate"/>
            </w:r>
            <w:r w:rsidR="00951972" w:rsidRPr="00951972">
              <w:rPr>
                <w:webHidden/>
              </w:rPr>
              <w:t>7</w:t>
            </w:r>
            <w:r w:rsidR="00951972" w:rsidRPr="00951972">
              <w:rPr>
                <w:webHidden/>
              </w:rPr>
              <w:fldChar w:fldCharType="end"/>
            </w:r>
          </w:hyperlink>
        </w:p>
        <w:p w14:paraId="1D4B6DC4" w14:textId="1698CBC2" w:rsidR="00951972" w:rsidRPr="00951972" w:rsidRDefault="002F694C">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22187662" w:history="1">
            <w:r w:rsidR="00951972" w:rsidRPr="00951972">
              <w:rPr>
                <w:rStyle w:val="a5"/>
                <w:rFonts w:ascii="Times New Roman" w:hAnsi="Times New Roman" w:cs="Times New Roman"/>
                <w:noProof/>
                <w:sz w:val="28"/>
                <w:szCs w:val="28"/>
                <w:lang w:val="uk-UA"/>
              </w:rPr>
              <w:t>1.1.</w:t>
            </w:r>
            <w:r w:rsidR="00951972" w:rsidRPr="00951972">
              <w:rPr>
                <w:rFonts w:ascii="Times New Roman" w:eastAsiaTheme="minorEastAsia" w:hAnsi="Times New Roman" w:cs="Times New Roman"/>
                <w:noProof/>
                <w:sz w:val="28"/>
                <w:szCs w:val="28"/>
                <w:lang w:eastAsia="ru-RU"/>
              </w:rPr>
              <w:tab/>
            </w:r>
            <w:r w:rsidR="00951972" w:rsidRPr="00951972">
              <w:rPr>
                <w:rStyle w:val="a5"/>
                <w:rFonts w:ascii="Times New Roman" w:hAnsi="Times New Roman" w:cs="Times New Roman"/>
                <w:noProof/>
                <w:sz w:val="28"/>
                <w:szCs w:val="28"/>
                <w:lang w:val="uk-UA"/>
              </w:rPr>
              <w:t>Фактори оптимізації біодеградації фенолу мікроорганізмами</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_Toc122187662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7</w:t>
            </w:r>
            <w:r w:rsidR="00951972" w:rsidRPr="00951972">
              <w:rPr>
                <w:rFonts w:ascii="Times New Roman" w:hAnsi="Times New Roman" w:cs="Times New Roman"/>
                <w:noProof/>
                <w:webHidden/>
                <w:sz w:val="28"/>
                <w:szCs w:val="28"/>
              </w:rPr>
              <w:fldChar w:fldCharType="end"/>
            </w:r>
          </w:hyperlink>
        </w:p>
        <w:p w14:paraId="71BEC334" w14:textId="03730212" w:rsidR="00951972" w:rsidRPr="00951972" w:rsidRDefault="002F694C">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22187663" w:history="1">
            <w:r w:rsidR="00951972" w:rsidRPr="00951972">
              <w:rPr>
                <w:rStyle w:val="a5"/>
                <w:rFonts w:ascii="Times New Roman" w:hAnsi="Times New Roman" w:cs="Times New Roman"/>
                <w:noProof/>
                <w:sz w:val="28"/>
                <w:szCs w:val="28"/>
                <w:lang w:val="uk-UA"/>
              </w:rPr>
              <w:t>1.2.</w:t>
            </w:r>
            <w:r w:rsidR="00951972" w:rsidRPr="00951972">
              <w:rPr>
                <w:rFonts w:ascii="Times New Roman" w:eastAsiaTheme="minorEastAsia" w:hAnsi="Times New Roman" w:cs="Times New Roman"/>
                <w:noProof/>
                <w:sz w:val="28"/>
                <w:szCs w:val="28"/>
                <w:lang w:eastAsia="ru-RU"/>
              </w:rPr>
              <w:tab/>
            </w:r>
            <w:r w:rsidR="00951972" w:rsidRPr="00951972">
              <w:rPr>
                <w:rStyle w:val="a5"/>
                <w:rFonts w:ascii="Times New Roman" w:hAnsi="Times New Roman" w:cs="Times New Roman"/>
                <w:noProof/>
                <w:sz w:val="28"/>
                <w:szCs w:val="28"/>
                <w:lang w:val="uk-UA"/>
              </w:rPr>
              <w:t>Роль фізичних факторів на оптимізацію біодеградації фенолу в культурах мікроорганізмів</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_Toc122187663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9</w:t>
            </w:r>
            <w:r w:rsidR="00951972" w:rsidRPr="00951972">
              <w:rPr>
                <w:rFonts w:ascii="Times New Roman" w:hAnsi="Times New Roman" w:cs="Times New Roman"/>
                <w:noProof/>
                <w:webHidden/>
                <w:sz w:val="28"/>
                <w:szCs w:val="28"/>
              </w:rPr>
              <w:fldChar w:fldCharType="end"/>
            </w:r>
          </w:hyperlink>
        </w:p>
        <w:p w14:paraId="3E539B46" w14:textId="6E57C520" w:rsidR="00951972" w:rsidRPr="00951972" w:rsidRDefault="002F694C">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22187664" w:history="1">
            <w:r w:rsidR="00951972" w:rsidRPr="00951972">
              <w:rPr>
                <w:rStyle w:val="a5"/>
                <w:rFonts w:ascii="Times New Roman" w:hAnsi="Times New Roman" w:cs="Times New Roman"/>
                <w:noProof/>
                <w:sz w:val="28"/>
                <w:szCs w:val="28"/>
                <w:lang w:val="uk-UA"/>
              </w:rPr>
              <w:t>1.3.</w:t>
            </w:r>
            <w:r w:rsidR="00951972" w:rsidRPr="00951972">
              <w:rPr>
                <w:rFonts w:ascii="Times New Roman" w:eastAsiaTheme="minorEastAsia" w:hAnsi="Times New Roman" w:cs="Times New Roman"/>
                <w:noProof/>
                <w:sz w:val="28"/>
                <w:szCs w:val="28"/>
                <w:lang w:eastAsia="ru-RU"/>
              </w:rPr>
              <w:tab/>
            </w:r>
            <w:r w:rsidR="00951972" w:rsidRPr="00951972">
              <w:rPr>
                <w:rStyle w:val="a5"/>
                <w:rFonts w:ascii="Times New Roman" w:hAnsi="Times New Roman" w:cs="Times New Roman"/>
                <w:noProof/>
                <w:sz w:val="28"/>
                <w:szCs w:val="28"/>
                <w:lang w:val="uk-UA"/>
              </w:rPr>
              <w:t>Вплив складу поживного середовища на ефективність біодеградації фенолу</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_Toc122187664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12</w:t>
            </w:r>
            <w:r w:rsidR="00951972" w:rsidRPr="00951972">
              <w:rPr>
                <w:rFonts w:ascii="Times New Roman" w:hAnsi="Times New Roman" w:cs="Times New Roman"/>
                <w:noProof/>
                <w:webHidden/>
                <w:sz w:val="28"/>
                <w:szCs w:val="28"/>
              </w:rPr>
              <w:fldChar w:fldCharType="end"/>
            </w:r>
          </w:hyperlink>
        </w:p>
        <w:p w14:paraId="2878B029" w14:textId="44215760" w:rsidR="00951972" w:rsidRPr="00951972" w:rsidRDefault="002F694C">
          <w:pPr>
            <w:pStyle w:val="21"/>
            <w:tabs>
              <w:tab w:val="left" w:pos="880"/>
              <w:tab w:val="right" w:leader="dot" w:pos="9345"/>
            </w:tabs>
            <w:rPr>
              <w:rFonts w:ascii="Times New Roman" w:eastAsiaTheme="minorEastAsia" w:hAnsi="Times New Roman" w:cs="Times New Roman"/>
              <w:noProof/>
              <w:sz w:val="28"/>
              <w:szCs w:val="28"/>
              <w:lang w:eastAsia="ru-RU"/>
            </w:rPr>
          </w:pPr>
          <w:hyperlink w:anchor="_Toc122187665" w:history="1">
            <w:r w:rsidR="00951972" w:rsidRPr="00951972">
              <w:rPr>
                <w:rStyle w:val="a5"/>
                <w:rFonts w:ascii="Times New Roman" w:hAnsi="Times New Roman" w:cs="Times New Roman"/>
                <w:noProof/>
                <w:sz w:val="28"/>
                <w:szCs w:val="28"/>
                <w:lang w:val="uk-UA"/>
              </w:rPr>
              <w:t>1.4.</w:t>
            </w:r>
            <w:r w:rsidR="00951972" w:rsidRPr="00951972">
              <w:rPr>
                <w:rFonts w:ascii="Times New Roman" w:eastAsiaTheme="minorEastAsia" w:hAnsi="Times New Roman" w:cs="Times New Roman"/>
                <w:noProof/>
                <w:sz w:val="28"/>
                <w:szCs w:val="28"/>
                <w:lang w:eastAsia="ru-RU"/>
              </w:rPr>
              <w:tab/>
            </w:r>
            <w:r w:rsidR="00951972" w:rsidRPr="00951972">
              <w:rPr>
                <w:rStyle w:val="a5"/>
                <w:rFonts w:ascii="Times New Roman" w:hAnsi="Times New Roman" w:cs="Times New Roman"/>
                <w:noProof/>
                <w:sz w:val="28"/>
                <w:szCs w:val="28"/>
                <w:lang w:val="uk-UA"/>
              </w:rPr>
              <w:t>Використання бактерійних консорціумів як шлях оптимізації біодеградації фенолу</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_Toc122187665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15</w:t>
            </w:r>
            <w:r w:rsidR="00951972" w:rsidRPr="00951972">
              <w:rPr>
                <w:rFonts w:ascii="Times New Roman" w:hAnsi="Times New Roman" w:cs="Times New Roman"/>
                <w:noProof/>
                <w:webHidden/>
                <w:sz w:val="28"/>
                <w:szCs w:val="28"/>
              </w:rPr>
              <w:fldChar w:fldCharType="end"/>
            </w:r>
          </w:hyperlink>
        </w:p>
        <w:p w14:paraId="390AE5AB" w14:textId="3306BF3A" w:rsidR="00951972" w:rsidRPr="00951972" w:rsidRDefault="002F694C">
          <w:pPr>
            <w:pStyle w:val="11"/>
            <w:rPr>
              <w:rFonts w:eastAsiaTheme="minorEastAsia"/>
              <w:lang w:val="ru-RU" w:eastAsia="ru-RU"/>
            </w:rPr>
          </w:pPr>
          <w:hyperlink w:anchor="_Toc122187666" w:history="1">
            <w:r w:rsidR="00951972" w:rsidRPr="00951972">
              <w:rPr>
                <w:rStyle w:val="a5"/>
                <w:lang w:val="uk-UA"/>
              </w:rPr>
              <w:t>2. МАТЕРІАЛИ ТА МЕТОДИ ДОСЛІДЖЕНЬ</w:t>
            </w:r>
            <w:r w:rsidR="00951972" w:rsidRPr="00951972">
              <w:rPr>
                <w:webHidden/>
              </w:rPr>
              <w:tab/>
            </w:r>
            <w:r w:rsidR="00951972" w:rsidRPr="00951972">
              <w:rPr>
                <w:webHidden/>
              </w:rPr>
              <w:fldChar w:fldCharType="begin"/>
            </w:r>
            <w:r w:rsidR="00951972" w:rsidRPr="00951972">
              <w:rPr>
                <w:webHidden/>
              </w:rPr>
              <w:instrText xml:space="preserve"> PAGEREF _Toc122187666 \h </w:instrText>
            </w:r>
            <w:r w:rsidR="00951972" w:rsidRPr="00951972">
              <w:rPr>
                <w:webHidden/>
              </w:rPr>
            </w:r>
            <w:r w:rsidR="00951972" w:rsidRPr="00951972">
              <w:rPr>
                <w:webHidden/>
              </w:rPr>
              <w:fldChar w:fldCharType="separate"/>
            </w:r>
            <w:r w:rsidR="00951972" w:rsidRPr="00951972">
              <w:rPr>
                <w:webHidden/>
              </w:rPr>
              <w:t>18</w:t>
            </w:r>
            <w:r w:rsidR="00951972" w:rsidRPr="00951972">
              <w:rPr>
                <w:webHidden/>
              </w:rPr>
              <w:fldChar w:fldCharType="end"/>
            </w:r>
          </w:hyperlink>
        </w:p>
        <w:p w14:paraId="7219A39D" w14:textId="3C2194B7"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67" w:history="1">
            <w:r w:rsidR="00951972" w:rsidRPr="00951972">
              <w:rPr>
                <w:rStyle w:val="a5"/>
                <w:rFonts w:ascii="Times New Roman" w:hAnsi="Times New Roman" w:cs="Times New Roman"/>
                <w:noProof/>
                <w:sz w:val="28"/>
                <w:szCs w:val="28"/>
                <w:lang w:val="uk-UA"/>
              </w:rPr>
              <w:t>2.1. Методика отримання штамів бактерій з морської води</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_Toc122187667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18</w:t>
            </w:r>
            <w:r w:rsidR="00951972" w:rsidRPr="00951972">
              <w:rPr>
                <w:rFonts w:ascii="Times New Roman" w:hAnsi="Times New Roman" w:cs="Times New Roman"/>
                <w:noProof/>
                <w:webHidden/>
                <w:sz w:val="28"/>
                <w:szCs w:val="28"/>
              </w:rPr>
              <w:fldChar w:fldCharType="end"/>
            </w:r>
          </w:hyperlink>
        </w:p>
        <w:p w14:paraId="5CA6BDB6" w14:textId="65FE7FD2"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68" w:history="1">
            <w:r w:rsidR="00951972" w:rsidRPr="00951972">
              <w:rPr>
                <w:rStyle w:val="a5"/>
                <w:rFonts w:ascii="Times New Roman" w:hAnsi="Times New Roman" w:cs="Times New Roman"/>
                <w:noProof/>
                <w:sz w:val="28"/>
                <w:szCs w:val="28"/>
                <w:lang w:val="uk-UA"/>
              </w:rPr>
              <w:t>2.2 Методика дослідження біодеградації фенолу отриманими штамами морських бактерій</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_Toc122187668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19</w:t>
            </w:r>
            <w:r w:rsidR="00951972" w:rsidRPr="00951972">
              <w:rPr>
                <w:rFonts w:ascii="Times New Roman" w:hAnsi="Times New Roman" w:cs="Times New Roman"/>
                <w:noProof/>
                <w:webHidden/>
                <w:sz w:val="28"/>
                <w:szCs w:val="28"/>
              </w:rPr>
              <w:fldChar w:fldCharType="end"/>
            </w:r>
          </w:hyperlink>
        </w:p>
        <w:p w14:paraId="03C8DCBE" w14:textId="60BF5F75"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69" w:history="1">
            <w:r w:rsidR="00951972" w:rsidRPr="00951972">
              <w:rPr>
                <w:rStyle w:val="a5"/>
                <w:rFonts w:ascii="Times New Roman" w:hAnsi="Times New Roman" w:cs="Times New Roman"/>
                <w:noProof/>
                <w:sz w:val="28"/>
                <w:szCs w:val="28"/>
                <w:lang w:val="uk-UA"/>
              </w:rPr>
              <w:t>2.3. Метод попарного тестування для визначення досліджуваних комбінацій факторів</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_Toc122187669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20</w:t>
            </w:r>
            <w:r w:rsidR="00951972" w:rsidRPr="00951972">
              <w:rPr>
                <w:rFonts w:ascii="Times New Roman" w:hAnsi="Times New Roman" w:cs="Times New Roman"/>
                <w:noProof/>
                <w:webHidden/>
                <w:sz w:val="28"/>
                <w:szCs w:val="28"/>
              </w:rPr>
              <w:fldChar w:fldCharType="end"/>
            </w:r>
          </w:hyperlink>
        </w:p>
        <w:p w14:paraId="4BC90E89" w14:textId="199B494A" w:rsidR="00951972" w:rsidRPr="00951972" w:rsidRDefault="002F694C">
          <w:pPr>
            <w:pStyle w:val="11"/>
            <w:rPr>
              <w:rFonts w:eastAsiaTheme="minorEastAsia"/>
              <w:lang w:val="ru-RU" w:eastAsia="ru-RU"/>
            </w:rPr>
          </w:pPr>
          <w:hyperlink w:anchor="_Toc122187670" w:history="1">
            <w:r w:rsidR="00951972" w:rsidRPr="00951972">
              <w:rPr>
                <w:rStyle w:val="a5"/>
                <w:lang w:val="uk-UA"/>
              </w:rPr>
              <w:t>3. РЕЗУЛЬТАТИ ДОСЛІДЖЕНЬ ТА ЇХ ОБГОВОРЕННЯ</w:t>
            </w:r>
            <w:r w:rsidR="00951972" w:rsidRPr="00951972">
              <w:rPr>
                <w:webHidden/>
              </w:rPr>
              <w:tab/>
            </w:r>
            <w:r w:rsidR="00951972" w:rsidRPr="00951972">
              <w:rPr>
                <w:webHidden/>
              </w:rPr>
              <w:fldChar w:fldCharType="begin"/>
            </w:r>
            <w:r w:rsidR="00951972" w:rsidRPr="00951972">
              <w:rPr>
                <w:webHidden/>
              </w:rPr>
              <w:instrText xml:space="preserve"> PAGEREF _Toc122187670 \h </w:instrText>
            </w:r>
            <w:r w:rsidR="00951972" w:rsidRPr="00951972">
              <w:rPr>
                <w:webHidden/>
              </w:rPr>
            </w:r>
            <w:r w:rsidR="00951972" w:rsidRPr="00951972">
              <w:rPr>
                <w:webHidden/>
              </w:rPr>
              <w:fldChar w:fldCharType="separate"/>
            </w:r>
            <w:r w:rsidR="00951972" w:rsidRPr="00951972">
              <w:rPr>
                <w:webHidden/>
              </w:rPr>
              <w:t>21</w:t>
            </w:r>
            <w:r w:rsidR="00951972" w:rsidRPr="00951972">
              <w:rPr>
                <w:webHidden/>
              </w:rPr>
              <w:fldChar w:fldCharType="end"/>
            </w:r>
          </w:hyperlink>
        </w:p>
        <w:p w14:paraId="7B3F695E" w14:textId="597F4258"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71" w:history="1">
            <w:r w:rsidR="00951972" w:rsidRPr="00951972">
              <w:rPr>
                <w:rStyle w:val="a5"/>
                <w:rFonts w:ascii="Times New Roman" w:hAnsi="Times New Roman" w:cs="Times New Roman"/>
                <w:noProof/>
                <w:sz w:val="28"/>
                <w:szCs w:val="28"/>
                <w:lang w:val="uk-UA"/>
              </w:rPr>
              <w:t>3.1. Технологічна схема вивчення оптимізації здатності бактерій до біодеградації фенолу</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_Toc122187671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21</w:t>
            </w:r>
            <w:r w:rsidR="00951972" w:rsidRPr="00951972">
              <w:rPr>
                <w:rFonts w:ascii="Times New Roman" w:hAnsi="Times New Roman" w:cs="Times New Roman"/>
                <w:noProof/>
                <w:webHidden/>
                <w:sz w:val="28"/>
                <w:szCs w:val="28"/>
              </w:rPr>
              <w:fldChar w:fldCharType="end"/>
            </w:r>
          </w:hyperlink>
        </w:p>
        <w:p w14:paraId="4ABA45EA" w14:textId="32DB91B1"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72" w:history="1">
            <w:r w:rsidR="00951972" w:rsidRPr="00951972">
              <w:rPr>
                <w:rStyle w:val="a5"/>
                <w:rFonts w:ascii="Times New Roman" w:hAnsi="Times New Roman" w:cs="Times New Roman"/>
                <w:noProof/>
                <w:sz w:val="28"/>
                <w:szCs w:val="28"/>
                <w:lang w:val="uk-UA"/>
              </w:rPr>
              <w:t>3.2. Попарний аналіз (Pairwise Testing) як методика в комбінаториці</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_Toc122187672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22</w:t>
            </w:r>
            <w:r w:rsidR="00951972" w:rsidRPr="00951972">
              <w:rPr>
                <w:rFonts w:ascii="Times New Roman" w:hAnsi="Times New Roman" w:cs="Times New Roman"/>
                <w:noProof/>
                <w:webHidden/>
                <w:sz w:val="28"/>
                <w:szCs w:val="28"/>
              </w:rPr>
              <w:fldChar w:fldCharType="end"/>
            </w:r>
          </w:hyperlink>
        </w:p>
        <w:p w14:paraId="67190B21" w14:textId="186DB1F5"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73" w:history="1">
            <w:r w:rsidR="00951972" w:rsidRPr="00951972">
              <w:rPr>
                <w:rStyle w:val="a5"/>
                <w:rFonts w:ascii="Times New Roman" w:hAnsi="Times New Roman" w:cs="Times New Roman"/>
                <w:noProof/>
                <w:sz w:val="28"/>
                <w:szCs w:val="28"/>
                <w:lang w:val="uk-UA"/>
              </w:rPr>
              <w:t>3.3. Загальні дослідження біодеградації фенолу штамами бактерій Чорного моря</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_Toc122187673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27</w:t>
            </w:r>
            <w:r w:rsidR="00951972" w:rsidRPr="00951972">
              <w:rPr>
                <w:rFonts w:ascii="Times New Roman" w:hAnsi="Times New Roman" w:cs="Times New Roman"/>
                <w:noProof/>
                <w:webHidden/>
                <w:sz w:val="28"/>
                <w:szCs w:val="28"/>
              </w:rPr>
              <w:fldChar w:fldCharType="end"/>
            </w:r>
          </w:hyperlink>
        </w:p>
        <w:p w14:paraId="46CCEB1F" w14:textId="769677B2" w:rsidR="00951972" w:rsidRPr="00951972" w:rsidRDefault="002F694C">
          <w:pPr>
            <w:pStyle w:val="21"/>
            <w:tabs>
              <w:tab w:val="right" w:leader="dot" w:pos="9345"/>
            </w:tabs>
            <w:rPr>
              <w:rFonts w:ascii="Times New Roman" w:eastAsiaTheme="minorEastAsia" w:hAnsi="Times New Roman" w:cs="Times New Roman"/>
              <w:noProof/>
              <w:sz w:val="28"/>
              <w:szCs w:val="28"/>
              <w:lang w:eastAsia="ru-RU"/>
            </w:rPr>
          </w:pPr>
          <w:hyperlink w:anchor="_Toc122187674" w:history="1">
            <w:r w:rsidR="00951972" w:rsidRPr="00951972">
              <w:rPr>
                <w:rStyle w:val="a5"/>
                <w:rFonts w:ascii="Times New Roman" w:hAnsi="Times New Roman" w:cs="Times New Roman"/>
                <w:noProof/>
                <w:sz w:val="28"/>
                <w:szCs w:val="28"/>
                <w:lang w:val="uk-UA"/>
              </w:rPr>
              <w:t>3.4. Дослідження факторів оптимізації біодеструкції фенолу морськими штамами</w:t>
            </w:r>
            <w:r w:rsidR="00951972" w:rsidRPr="00951972">
              <w:rPr>
                <w:rFonts w:ascii="Times New Roman" w:hAnsi="Times New Roman" w:cs="Times New Roman"/>
                <w:noProof/>
                <w:webHidden/>
                <w:sz w:val="28"/>
                <w:szCs w:val="28"/>
              </w:rPr>
              <w:tab/>
            </w:r>
            <w:r w:rsidR="00951972" w:rsidRPr="00951972">
              <w:rPr>
                <w:rFonts w:ascii="Times New Roman" w:hAnsi="Times New Roman" w:cs="Times New Roman"/>
                <w:noProof/>
                <w:webHidden/>
                <w:sz w:val="28"/>
                <w:szCs w:val="28"/>
              </w:rPr>
              <w:fldChar w:fldCharType="begin"/>
            </w:r>
            <w:r w:rsidR="00951972" w:rsidRPr="00951972">
              <w:rPr>
                <w:rFonts w:ascii="Times New Roman" w:hAnsi="Times New Roman" w:cs="Times New Roman"/>
                <w:noProof/>
                <w:webHidden/>
                <w:sz w:val="28"/>
                <w:szCs w:val="28"/>
              </w:rPr>
              <w:instrText xml:space="preserve"> PAGEREF _Toc122187674 \h </w:instrText>
            </w:r>
            <w:r w:rsidR="00951972" w:rsidRPr="00951972">
              <w:rPr>
                <w:rFonts w:ascii="Times New Roman" w:hAnsi="Times New Roman" w:cs="Times New Roman"/>
                <w:noProof/>
                <w:webHidden/>
                <w:sz w:val="28"/>
                <w:szCs w:val="28"/>
              </w:rPr>
            </w:r>
            <w:r w:rsidR="00951972" w:rsidRPr="00951972">
              <w:rPr>
                <w:rFonts w:ascii="Times New Roman" w:hAnsi="Times New Roman" w:cs="Times New Roman"/>
                <w:noProof/>
                <w:webHidden/>
                <w:sz w:val="28"/>
                <w:szCs w:val="28"/>
              </w:rPr>
              <w:fldChar w:fldCharType="separate"/>
            </w:r>
            <w:r w:rsidR="00951972" w:rsidRPr="00951972">
              <w:rPr>
                <w:rFonts w:ascii="Times New Roman" w:hAnsi="Times New Roman" w:cs="Times New Roman"/>
                <w:noProof/>
                <w:webHidden/>
                <w:sz w:val="28"/>
                <w:szCs w:val="28"/>
              </w:rPr>
              <w:t>31</w:t>
            </w:r>
            <w:r w:rsidR="00951972" w:rsidRPr="00951972">
              <w:rPr>
                <w:rFonts w:ascii="Times New Roman" w:hAnsi="Times New Roman" w:cs="Times New Roman"/>
                <w:noProof/>
                <w:webHidden/>
                <w:sz w:val="28"/>
                <w:szCs w:val="28"/>
              </w:rPr>
              <w:fldChar w:fldCharType="end"/>
            </w:r>
          </w:hyperlink>
        </w:p>
        <w:p w14:paraId="3E64E0F3" w14:textId="4BB1FFE6" w:rsidR="00951972" w:rsidRPr="00951972" w:rsidRDefault="002F694C">
          <w:pPr>
            <w:pStyle w:val="11"/>
            <w:rPr>
              <w:rFonts w:eastAsiaTheme="minorEastAsia"/>
              <w:lang w:val="ru-RU" w:eastAsia="ru-RU"/>
            </w:rPr>
          </w:pPr>
          <w:hyperlink w:anchor="_Toc122187675" w:history="1">
            <w:r w:rsidR="00951972" w:rsidRPr="00951972">
              <w:rPr>
                <w:rStyle w:val="a5"/>
                <w:lang w:val="uk-UA"/>
              </w:rPr>
              <w:t>УЗАГАЛЬНЕННЯ</w:t>
            </w:r>
            <w:r w:rsidR="00951972" w:rsidRPr="00951972">
              <w:rPr>
                <w:webHidden/>
              </w:rPr>
              <w:tab/>
            </w:r>
            <w:r w:rsidR="00951972" w:rsidRPr="00951972">
              <w:rPr>
                <w:webHidden/>
              </w:rPr>
              <w:fldChar w:fldCharType="begin"/>
            </w:r>
            <w:r w:rsidR="00951972" w:rsidRPr="00951972">
              <w:rPr>
                <w:webHidden/>
              </w:rPr>
              <w:instrText xml:space="preserve"> PAGEREF _Toc122187675 \h </w:instrText>
            </w:r>
            <w:r w:rsidR="00951972" w:rsidRPr="00951972">
              <w:rPr>
                <w:webHidden/>
              </w:rPr>
            </w:r>
            <w:r w:rsidR="00951972" w:rsidRPr="00951972">
              <w:rPr>
                <w:webHidden/>
              </w:rPr>
              <w:fldChar w:fldCharType="separate"/>
            </w:r>
            <w:r w:rsidR="00951972" w:rsidRPr="00951972">
              <w:rPr>
                <w:webHidden/>
              </w:rPr>
              <w:t>39</w:t>
            </w:r>
            <w:r w:rsidR="00951972" w:rsidRPr="00951972">
              <w:rPr>
                <w:webHidden/>
              </w:rPr>
              <w:fldChar w:fldCharType="end"/>
            </w:r>
          </w:hyperlink>
        </w:p>
        <w:p w14:paraId="3F169834" w14:textId="796D616E" w:rsidR="00951972" w:rsidRPr="00951972" w:rsidRDefault="002F694C">
          <w:pPr>
            <w:pStyle w:val="11"/>
            <w:rPr>
              <w:rFonts w:eastAsiaTheme="minorEastAsia"/>
              <w:lang w:val="ru-RU" w:eastAsia="ru-RU"/>
            </w:rPr>
          </w:pPr>
          <w:hyperlink w:anchor="_Toc122187676" w:history="1">
            <w:r w:rsidR="00951972" w:rsidRPr="00951972">
              <w:rPr>
                <w:rStyle w:val="a5"/>
                <w:lang w:val="uk-UA"/>
              </w:rPr>
              <w:t>ВИСНОВКИ</w:t>
            </w:r>
            <w:r w:rsidR="00951972" w:rsidRPr="00951972">
              <w:rPr>
                <w:webHidden/>
              </w:rPr>
              <w:tab/>
            </w:r>
            <w:r w:rsidR="00951972" w:rsidRPr="00951972">
              <w:rPr>
                <w:webHidden/>
              </w:rPr>
              <w:fldChar w:fldCharType="begin"/>
            </w:r>
            <w:r w:rsidR="00951972" w:rsidRPr="00951972">
              <w:rPr>
                <w:webHidden/>
              </w:rPr>
              <w:instrText xml:space="preserve"> PAGEREF _Toc122187676 \h </w:instrText>
            </w:r>
            <w:r w:rsidR="00951972" w:rsidRPr="00951972">
              <w:rPr>
                <w:webHidden/>
              </w:rPr>
            </w:r>
            <w:r w:rsidR="00951972" w:rsidRPr="00951972">
              <w:rPr>
                <w:webHidden/>
              </w:rPr>
              <w:fldChar w:fldCharType="separate"/>
            </w:r>
            <w:r w:rsidR="00951972" w:rsidRPr="00951972">
              <w:rPr>
                <w:webHidden/>
              </w:rPr>
              <w:t>41</w:t>
            </w:r>
            <w:r w:rsidR="00951972" w:rsidRPr="00951972">
              <w:rPr>
                <w:webHidden/>
              </w:rPr>
              <w:fldChar w:fldCharType="end"/>
            </w:r>
          </w:hyperlink>
        </w:p>
        <w:p w14:paraId="60D9D922" w14:textId="113DE716" w:rsidR="00951972" w:rsidRPr="00951972" w:rsidRDefault="002F694C">
          <w:pPr>
            <w:pStyle w:val="11"/>
            <w:rPr>
              <w:rFonts w:eastAsiaTheme="minorEastAsia"/>
              <w:lang w:val="ru-RU" w:eastAsia="ru-RU"/>
            </w:rPr>
          </w:pPr>
          <w:hyperlink w:anchor="_Toc122187677" w:history="1">
            <w:r w:rsidR="00951972" w:rsidRPr="00951972">
              <w:rPr>
                <w:rStyle w:val="a5"/>
                <w:lang w:val="uk-UA"/>
              </w:rPr>
              <w:t>СПИСОК ЛІТЕРАТУРИ</w:t>
            </w:r>
            <w:r w:rsidR="00951972" w:rsidRPr="00951972">
              <w:rPr>
                <w:webHidden/>
              </w:rPr>
              <w:tab/>
            </w:r>
            <w:r w:rsidR="00951972" w:rsidRPr="00951972">
              <w:rPr>
                <w:webHidden/>
              </w:rPr>
              <w:fldChar w:fldCharType="begin"/>
            </w:r>
            <w:r w:rsidR="00951972" w:rsidRPr="00951972">
              <w:rPr>
                <w:webHidden/>
              </w:rPr>
              <w:instrText xml:space="preserve"> PAGEREF _Toc122187677 \h </w:instrText>
            </w:r>
            <w:r w:rsidR="00951972" w:rsidRPr="00951972">
              <w:rPr>
                <w:webHidden/>
              </w:rPr>
            </w:r>
            <w:r w:rsidR="00951972" w:rsidRPr="00951972">
              <w:rPr>
                <w:webHidden/>
              </w:rPr>
              <w:fldChar w:fldCharType="separate"/>
            </w:r>
            <w:r w:rsidR="00951972" w:rsidRPr="00951972">
              <w:rPr>
                <w:webHidden/>
              </w:rPr>
              <w:t>42</w:t>
            </w:r>
            <w:r w:rsidR="00951972" w:rsidRPr="00951972">
              <w:rPr>
                <w:webHidden/>
              </w:rPr>
              <w:fldChar w:fldCharType="end"/>
            </w:r>
          </w:hyperlink>
        </w:p>
        <w:p w14:paraId="3796D2F6" w14:textId="7AF30AC9" w:rsidR="000B5E07" w:rsidRDefault="000B5E07" w:rsidP="00FA2F88">
          <w:pPr>
            <w:jc w:val="both"/>
          </w:pPr>
          <w:r w:rsidRPr="00951972">
            <w:rPr>
              <w:rFonts w:ascii="Times New Roman" w:hAnsi="Times New Roman" w:cs="Times New Roman"/>
              <w:bCs/>
              <w:sz w:val="28"/>
              <w:szCs w:val="28"/>
            </w:rPr>
            <w:fldChar w:fldCharType="end"/>
          </w:r>
        </w:p>
      </w:sdtContent>
    </w:sdt>
    <w:p w14:paraId="7A1459C2" w14:textId="79C4583E" w:rsidR="005F0B2F" w:rsidRDefault="005F0B2F" w:rsidP="005F0B2F">
      <w:pPr>
        <w:pStyle w:val="a3"/>
        <w:tabs>
          <w:tab w:val="left" w:pos="660"/>
          <w:tab w:val="right" w:leader="dot" w:pos="9345"/>
        </w:tabs>
        <w:spacing w:after="100" w:line="259" w:lineRule="auto"/>
        <w:rPr>
          <w:rFonts w:ascii="Times New Roman" w:hAnsi="Times New Roman" w:cs="Times New Roman"/>
          <w:noProof/>
          <w:sz w:val="28"/>
          <w:szCs w:val="28"/>
        </w:rPr>
      </w:pPr>
    </w:p>
    <w:p w14:paraId="7C7A2A98" w14:textId="75C114F5" w:rsidR="005F0B2F" w:rsidRDefault="005F0B2F">
      <w:pPr>
        <w:spacing w:after="160" w:line="259" w:lineRule="auto"/>
        <w:rPr>
          <w:rFonts w:ascii="Times New Roman" w:hAnsi="Times New Roman" w:cs="Times New Roman"/>
          <w:noProof/>
          <w:sz w:val="28"/>
          <w:szCs w:val="28"/>
        </w:rPr>
      </w:pPr>
      <w:r>
        <w:rPr>
          <w:rFonts w:ascii="Times New Roman" w:hAnsi="Times New Roman" w:cs="Times New Roman"/>
          <w:noProof/>
          <w:sz w:val="28"/>
          <w:szCs w:val="28"/>
        </w:rPr>
        <w:br w:type="page"/>
      </w:r>
    </w:p>
    <w:p w14:paraId="0B4DF212" w14:textId="51F365DA" w:rsidR="005F0B2F" w:rsidRPr="005F0B2F" w:rsidRDefault="005F0B2F" w:rsidP="000B5E07">
      <w:pPr>
        <w:pStyle w:val="a3"/>
        <w:tabs>
          <w:tab w:val="left" w:pos="660"/>
          <w:tab w:val="right" w:leader="dot" w:pos="9345"/>
        </w:tabs>
        <w:spacing w:after="100" w:line="259" w:lineRule="auto"/>
        <w:jc w:val="center"/>
        <w:outlineLvl w:val="0"/>
        <w:rPr>
          <w:rFonts w:ascii="Times New Roman" w:hAnsi="Times New Roman" w:cs="Times New Roman"/>
          <w:b/>
          <w:noProof/>
          <w:sz w:val="28"/>
          <w:szCs w:val="28"/>
        </w:rPr>
      </w:pPr>
      <w:bookmarkStart w:id="0" w:name="_Toc122187660"/>
      <w:r w:rsidRPr="005F0B2F">
        <w:rPr>
          <w:rFonts w:ascii="Times New Roman" w:hAnsi="Times New Roman" w:cs="Times New Roman"/>
          <w:b/>
          <w:noProof/>
          <w:sz w:val="28"/>
          <w:szCs w:val="28"/>
        </w:rPr>
        <w:lastRenderedPageBreak/>
        <w:t>ВСТУП</w:t>
      </w:r>
      <w:bookmarkEnd w:id="0"/>
    </w:p>
    <w:p w14:paraId="78230182" w14:textId="4C911CC2" w:rsidR="005F0B2F" w:rsidRPr="006627B7" w:rsidRDefault="005F0B2F" w:rsidP="005F0B2F">
      <w:pPr>
        <w:spacing w:after="0" w:line="360" w:lineRule="auto"/>
        <w:ind w:firstLine="708"/>
        <w:jc w:val="both"/>
        <w:rPr>
          <w:rFonts w:ascii="Times New Roman" w:hAnsi="Times New Roman" w:cs="Times New Roman"/>
          <w:sz w:val="28"/>
          <w:szCs w:val="28"/>
          <w:lang w:val="uk-UA"/>
        </w:rPr>
      </w:pPr>
      <w:r w:rsidRPr="006627B7">
        <w:rPr>
          <w:rFonts w:ascii="Times New Roman" w:hAnsi="Times New Roman" w:cs="Times New Roman"/>
          <w:sz w:val="28"/>
          <w:szCs w:val="28"/>
          <w:lang w:val="uk-UA"/>
        </w:rPr>
        <w:t>Багато дослідників досліджують зелені та відповідні технології для очищення промислових стічних вод, особливо в цю епоху промислового розвитку. Хоча фенол споживається в різних галузях промисловості як неочищений матеріал, він також вважається токсичним забруднювачем, а основні органічні компоненти знаходять в нафтохімічних стоках, нафтопереробних заводах, виробництві барвників, коксовій печі, виробництві скловолокна, виробництві целюлози та паперу, виробництві фенолікрезину, виробництво гербіцидів, пластмасова та лакова промисловість</w:t>
      </w:r>
      <w:r w:rsidR="002059F3" w:rsidRPr="002059F3">
        <w:rPr>
          <w:rFonts w:ascii="Times New Roman" w:hAnsi="Times New Roman" w:cs="Times New Roman"/>
          <w:sz w:val="28"/>
          <w:szCs w:val="28"/>
          <w:lang w:val="uk-UA"/>
        </w:rPr>
        <w:t xml:space="preserve"> [Habib et al., 2018]</w:t>
      </w:r>
      <w:r w:rsidRPr="006627B7">
        <w:rPr>
          <w:rFonts w:ascii="Times New Roman" w:hAnsi="Times New Roman" w:cs="Times New Roman"/>
          <w:sz w:val="28"/>
          <w:szCs w:val="28"/>
          <w:lang w:val="uk-UA"/>
        </w:rPr>
        <w:t xml:space="preserve">. </w:t>
      </w:r>
    </w:p>
    <w:p w14:paraId="71FDC22C" w14:textId="202D26E4" w:rsidR="005F0B2F" w:rsidRDefault="005F0B2F" w:rsidP="005F0B2F">
      <w:pPr>
        <w:spacing w:after="0" w:line="360" w:lineRule="auto"/>
        <w:ind w:firstLine="708"/>
        <w:jc w:val="both"/>
        <w:rPr>
          <w:rFonts w:ascii="Times New Roman" w:hAnsi="Times New Roman" w:cs="Times New Roman"/>
          <w:sz w:val="28"/>
          <w:szCs w:val="28"/>
          <w:lang w:val="uk-UA"/>
        </w:rPr>
      </w:pPr>
      <w:r w:rsidRPr="006627B7">
        <w:rPr>
          <w:rFonts w:ascii="Times New Roman" w:hAnsi="Times New Roman" w:cs="Times New Roman"/>
          <w:sz w:val="28"/>
          <w:szCs w:val="28"/>
          <w:lang w:val="uk-UA"/>
        </w:rPr>
        <w:t>Всесвітня організація охорони здоров’я (ВООЗ) вказала 1 мкг/л як принцип концентрації фенолу в питній воді. Фенол помірно розчинний у воді, як правило, речовини, які розчиняються у воді, можуть розподілятися в кругообігу води швидше і легше. Різними агентствами, такими як ATSDR та US EPA, фенол внесено до списку пріоритетних забруднювачів. Різні процедури видалення фенолу, такі як хімічне окислення, адсорбція, проникнення рідинної мембрани, коагуляція, спалювання та інші процедури небіологічної обробки, мають такі недоліки, як їхня ціна, виробництво деяких небезпечних побічних продуктів і, крім того, деякі з цих методів обробки використовують ене</w:t>
      </w:r>
      <w:r>
        <w:rPr>
          <w:rFonts w:ascii="Times New Roman" w:hAnsi="Times New Roman" w:cs="Times New Roman"/>
          <w:sz w:val="28"/>
          <w:szCs w:val="28"/>
          <w:lang w:val="uk-UA"/>
        </w:rPr>
        <w:t>ргію; озон, радіацію</w:t>
      </w:r>
      <w:r w:rsidRPr="006627B7">
        <w:rPr>
          <w:rFonts w:ascii="Times New Roman" w:hAnsi="Times New Roman" w:cs="Times New Roman"/>
          <w:sz w:val="28"/>
          <w:szCs w:val="28"/>
          <w:lang w:val="uk-UA"/>
        </w:rPr>
        <w:t xml:space="preserve"> тощо та хімічні реагенти; окислювачі і каталізатори</w:t>
      </w:r>
      <w:r w:rsidRPr="00072AF8">
        <w:rPr>
          <w:rFonts w:ascii="Times New Roman" w:hAnsi="Times New Roman" w:cs="Times New Roman"/>
          <w:sz w:val="28"/>
          <w:szCs w:val="28"/>
          <w:lang w:val="uk-UA"/>
        </w:rPr>
        <w:t xml:space="preserve"> [Reda et al., 2010</w:t>
      </w:r>
      <w:r w:rsidR="002059F3" w:rsidRPr="002059F3">
        <w:rPr>
          <w:rFonts w:ascii="Times New Roman" w:hAnsi="Times New Roman" w:cs="Times New Roman"/>
          <w:sz w:val="28"/>
          <w:szCs w:val="28"/>
          <w:lang w:val="uk-UA"/>
        </w:rPr>
        <w:t xml:space="preserve">, </w:t>
      </w:r>
      <w:r w:rsidR="002059F3" w:rsidRPr="002059F3">
        <w:rPr>
          <w:rFonts w:ascii="Times New Roman" w:hAnsi="Times New Roman" w:cs="Times New Roman"/>
          <w:sz w:val="28"/>
          <w:szCs w:val="28"/>
          <w:lang w:val="en-US"/>
        </w:rPr>
        <w:t>Habib</w:t>
      </w:r>
      <w:r w:rsidR="002059F3" w:rsidRPr="002059F3">
        <w:rPr>
          <w:rFonts w:ascii="Times New Roman" w:hAnsi="Times New Roman" w:cs="Times New Roman"/>
          <w:sz w:val="28"/>
          <w:szCs w:val="28"/>
          <w:lang w:val="uk-UA"/>
        </w:rPr>
        <w:t xml:space="preserve"> </w:t>
      </w:r>
      <w:r w:rsidR="002059F3" w:rsidRPr="00915361">
        <w:rPr>
          <w:rFonts w:ascii="Times New Roman" w:hAnsi="Times New Roman" w:cs="Times New Roman"/>
          <w:sz w:val="28"/>
          <w:szCs w:val="28"/>
          <w:lang w:val="uk-UA"/>
        </w:rPr>
        <w:t>et al.</w:t>
      </w:r>
      <w:r w:rsidR="002059F3" w:rsidRPr="002059F3">
        <w:rPr>
          <w:rFonts w:ascii="Times New Roman" w:hAnsi="Times New Roman" w:cs="Times New Roman"/>
          <w:sz w:val="28"/>
          <w:szCs w:val="28"/>
          <w:lang w:val="uk-UA"/>
        </w:rPr>
        <w:t>, 2018]</w:t>
      </w:r>
      <w:r w:rsidRPr="006627B7">
        <w:rPr>
          <w:rFonts w:ascii="Times New Roman" w:hAnsi="Times New Roman" w:cs="Times New Roman"/>
          <w:sz w:val="28"/>
          <w:szCs w:val="28"/>
          <w:lang w:val="uk-UA"/>
        </w:rPr>
        <w:t xml:space="preserve">. </w:t>
      </w:r>
    </w:p>
    <w:p w14:paraId="2F0F0C32" w14:textId="04DB71BD" w:rsidR="005F0B2F" w:rsidRDefault="005F0B2F" w:rsidP="005F0B2F">
      <w:pPr>
        <w:spacing w:after="0" w:line="360" w:lineRule="auto"/>
        <w:ind w:firstLine="708"/>
        <w:jc w:val="both"/>
        <w:rPr>
          <w:rFonts w:ascii="Times New Roman" w:hAnsi="Times New Roman" w:cs="Times New Roman"/>
          <w:sz w:val="28"/>
          <w:szCs w:val="28"/>
          <w:lang w:val="uk-UA"/>
        </w:rPr>
      </w:pPr>
      <w:r w:rsidRPr="006627B7">
        <w:rPr>
          <w:rFonts w:ascii="Times New Roman" w:hAnsi="Times New Roman" w:cs="Times New Roman"/>
          <w:sz w:val="28"/>
          <w:szCs w:val="28"/>
          <w:lang w:val="uk-UA"/>
        </w:rPr>
        <w:t xml:space="preserve">Аеробна біологічна деградація внаслідок її повної мінералізації та менших витрат, як правило, є кращою для очищення стічних вод. У високих концентраціях фенол ідентифікується як інгібуючий матеріал. Хоча деякі види бактерій здатні розкладати фенол, але серед них </w:t>
      </w:r>
      <w:r>
        <w:rPr>
          <w:rFonts w:ascii="Times New Roman" w:hAnsi="Times New Roman" w:cs="Times New Roman"/>
          <w:sz w:val="28"/>
          <w:szCs w:val="28"/>
          <w:lang w:val="uk-UA"/>
        </w:rPr>
        <w:t xml:space="preserve">консорціуми бактерій Чорного моря, </w:t>
      </w:r>
      <w:r w:rsidRPr="006627B7">
        <w:rPr>
          <w:rFonts w:ascii="Times New Roman" w:hAnsi="Times New Roman" w:cs="Times New Roman"/>
          <w:sz w:val="28"/>
          <w:szCs w:val="28"/>
          <w:lang w:val="uk-UA"/>
        </w:rPr>
        <w:t>завдяки своїй здатності розкладати широкий спектр складних синтетичних молекул, таких як поліхлоровані біфеніли, гетероциклічні сполуки та різні гербіциди, вис</w:t>
      </w:r>
      <w:r>
        <w:rPr>
          <w:rFonts w:ascii="Times New Roman" w:hAnsi="Times New Roman" w:cs="Times New Roman"/>
          <w:sz w:val="28"/>
          <w:szCs w:val="28"/>
          <w:lang w:val="uk-UA"/>
        </w:rPr>
        <w:t>око ціную</w:t>
      </w:r>
      <w:r w:rsidRPr="006627B7">
        <w:rPr>
          <w:rFonts w:ascii="Times New Roman" w:hAnsi="Times New Roman" w:cs="Times New Roman"/>
          <w:sz w:val="28"/>
          <w:szCs w:val="28"/>
          <w:lang w:val="uk-UA"/>
        </w:rPr>
        <w:t>ться. Ці субстрати з їх чудовою стабільністю та токсичністю не можуть бути легко деградовані іншими організ</w:t>
      </w:r>
      <w:r>
        <w:rPr>
          <w:rFonts w:ascii="Times New Roman" w:hAnsi="Times New Roman" w:cs="Times New Roman"/>
          <w:sz w:val="28"/>
          <w:szCs w:val="28"/>
          <w:lang w:val="uk-UA"/>
        </w:rPr>
        <w:t>мами. На деградацію фенолу може</w:t>
      </w:r>
      <w:r w:rsidRPr="006627B7">
        <w:rPr>
          <w:rFonts w:ascii="Times New Roman" w:hAnsi="Times New Roman" w:cs="Times New Roman"/>
          <w:sz w:val="28"/>
          <w:szCs w:val="28"/>
          <w:lang w:val="uk-UA"/>
        </w:rPr>
        <w:t xml:space="preserve"> вплинути багато елементів, таких як </w:t>
      </w:r>
      <w:r w:rsidRPr="006627B7">
        <w:rPr>
          <w:rFonts w:ascii="Times New Roman" w:hAnsi="Times New Roman" w:cs="Times New Roman"/>
          <w:sz w:val="28"/>
          <w:szCs w:val="28"/>
          <w:lang w:val="uk-UA"/>
        </w:rPr>
        <w:lastRenderedPageBreak/>
        <w:t>кислотність, різні поживні речовини, температура та час інкубації</w:t>
      </w:r>
      <w:r w:rsidR="002059F3" w:rsidRPr="002059F3">
        <w:rPr>
          <w:rFonts w:ascii="Times New Roman" w:hAnsi="Times New Roman" w:cs="Times New Roman"/>
          <w:sz w:val="28"/>
          <w:szCs w:val="28"/>
          <w:lang w:val="uk-UA"/>
        </w:rPr>
        <w:t xml:space="preserve"> [Paula van Schie et al., 2000]</w:t>
      </w:r>
      <w:r w:rsidRPr="006627B7">
        <w:rPr>
          <w:rFonts w:ascii="Times New Roman" w:hAnsi="Times New Roman" w:cs="Times New Roman"/>
          <w:sz w:val="28"/>
          <w:szCs w:val="28"/>
          <w:lang w:val="uk-UA"/>
        </w:rPr>
        <w:t xml:space="preserve">. </w:t>
      </w:r>
    </w:p>
    <w:p w14:paraId="28542C76" w14:textId="77777777" w:rsidR="000A0861" w:rsidRDefault="005F0B2F" w:rsidP="005F0B2F">
      <w:pPr>
        <w:spacing w:after="0" w:line="360" w:lineRule="auto"/>
        <w:ind w:firstLine="708"/>
        <w:jc w:val="both"/>
        <w:rPr>
          <w:rFonts w:ascii="Times New Roman" w:hAnsi="Times New Roman" w:cs="Times New Roman"/>
          <w:sz w:val="28"/>
          <w:szCs w:val="28"/>
          <w:lang w:val="uk-UA"/>
        </w:rPr>
      </w:pPr>
      <w:r w:rsidRPr="004D4282">
        <w:rPr>
          <w:rFonts w:ascii="Times New Roman" w:hAnsi="Times New Roman" w:cs="Times New Roman"/>
          <w:sz w:val="28"/>
          <w:szCs w:val="28"/>
          <w:lang w:val="uk-UA"/>
        </w:rPr>
        <w:t>Більш безпечним альтернативним підходом можна вважати використання чистих і змішаних культур мікроорганізмів, зд</w:t>
      </w:r>
      <w:r>
        <w:rPr>
          <w:rFonts w:ascii="Times New Roman" w:hAnsi="Times New Roman" w:cs="Times New Roman"/>
          <w:sz w:val="28"/>
          <w:szCs w:val="28"/>
          <w:lang w:val="uk-UA"/>
        </w:rPr>
        <w:t>атних метаболізувати фенол</w:t>
      </w:r>
      <w:r w:rsidRPr="004D4282">
        <w:rPr>
          <w:rFonts w:ascii="Times New Roman" w:hAnsi="Times New Roman" w:cs="Times New Roman"/>
          <w:sz w:val="28"/>
          <w:szCs w:val="28"/>
          <w:lang w:val="uk-UA"/>
        </w:rPr>
        <w:t>. Різноманітні мікроорганізми, такі як бактерії, дріжджі, водорості та ниткоподібні гриби, мають метаболічну здатність розкладати фе</w:t>
      </w:r>
      <w:r>
        <w:rPr>
          <w:rFonts w:ascii="Times New Roman" w:hAnsi="Times New Roman" w:cs="Times New Roman"/>
          <w:sz w:val="28"/>
          <w:szCs w:val="28"/>
          <w:lang w:val="uk-UA"/>
        </w:rPr>
        <w:t>нол у високих концентраціях</w:t>
      </w:r>
      <w:r w:rsidRPr="004D4282">
        <w:rPr>
          <w:rFonts w:ascii="Times New Roman" w:hAnsi="Times New Roman" w:cs="Times New Roman"/>
          <w:sz w:val="28"/>
          <w:szCs w:val="28"/>
          <w:lang w:val="uk-UA"/>
        </w:rPr>
        <w:t xml:space="preserve">. </w:t>
      </w:r>
    </w:p>
    <w:p w14:paraId="7CCC0FED" w14:textId="3DAC1939" w:rsidR="005F0B2F" w:rsidRDefault="005F0B2F" w:rsidP="00B766F2">
      <w:pPr>
        <w:spacing w:after="0" w:line="360" w:lineRule="auto"/>
        <w:ind w:firstLine="708"/>
        <w:jc w:val="both"/>
        <w:rPr>
          <w:rFonts w:ascii="Times New Roman" w:hAnsi="Times New Roman" w:cs="Times New Roman"/>
          <w:sz w:val="28"/>
          <w:szCs w:val="28"/>
          <w:lang w:val="uk-UA"/>
        </w:rPr>
      </w:pPr>
      <w:r w:rsidRPr="004D4282">
        <w:rPr>
          <w:rFonts w:ascii="Times New Roman" w:hAnsi="Times New Roman" w:cs="Times New Roman"/>
          <w:sz w:val="28"/>
          <w:szCs w:val="28"/>
          <w:lang w:val="uk-UA"/>
        </w:rPr>
        <w:t xml:space="preserve">Наразі було проведено багато роботи з біодеградації фенолу різними групами мікроорганізмів, включаючи </w:t>
      </w:r>
      <w:r w:rsidRPr="00C0048E">
        <w:rPr>
          <w:rFonts w:ascii="Times New Roman" w:hAnsi="Times New Roman" w:cs="Times New Roman"/>
          <w:i/>
          <w:sz w:val="28"/>
          <w:szCs w:val="28"/>
          <w:lang w:val="uk-UA"/>
        </w:rPr>
        <w:t xml:space="preserve">Pseudomonas, Penicillium, Aspergillus, Candida </w:t>
      </w:r>
      <w:r w:rsidRPr="00C0048E">
        <w:rPr>
          <w:rFonts w:ascii="Times New Roman" w:hAnsi="Times New Roman" w:cs="Times New Roman"/>
          <w:sz w:val="28"/>
          <w:szCs w:val="28"/>
          <w:lang w:val="uk-UA"/>
        </w:rPr>
        <w:t>і</w:t>
      </w:r>
      <w:r w:rsidRPr="00C0048E">
        <w:rPr>
          <w:rFonts w:ascii="Times New Roman" w:hAnsi="Times New Roman" w:cs="Times New Roman"/>
          <w:i/>
          <w:sz w:val="28"/>
          <w:szCs w:val="28"/>
          <w:lang w:val="uk-UA"/>
        </w:rPr>
        <w:t xml:space="preserve"> Trichosporon</w:t>
      </w:r>
      <w:r w:rsidRPr="004D4282">
        <w:rPr>
          <w:rFonts w:ascii="Times New Roman" w:hAnsi="Times New Roman" w:cs="Times New Roman"/>
          <w:sz w:val="28"/>
          <w:szCs w:val="28"/>
          <w:lang w:val="uk-UA"/>
        </w:rPr>
        <w:t xml:space="preserve">. Але є лише кілька повідомлень про деградацію фенолу змішаною культурою. Крім того, мікробні консорціуми мають ряд переваг перед чистими культурами, зокрема більшу стабільність, повну мінералізацію та підвищені метаболічні можливості. Фенол метаболізується двома основними метаболічними шляхами, відомими </w:t>
      </w:r>
      <w:r>
        <w:rPr>
          <w:rFonts w:ascii="Times New Roman" w:hAnsi="Times New Roman" w:cs="Times New Roman"/>
          <w:sz w:val="28"/>
          <w:szCs w:val="28"/>
          <w:lang w:val="uk-UA"/>
        </w:rPr>
        <w:t>як орто- і мета-розщеплення</w:t>
      </w:r>
      <w:r w:rsidRPr="004D4282">
        <w:rPr>
          <w:rFonts w:ascii="Times New Roman" w:hAnsi="Times New Roman" w:cs="Times New Roman"/>
          <w:sz w:val="28"/>
          <w:szCs w:val="28"/>
          <w:lang w:val="uk-UA"/>
        </w:rPr>
        <w:t>. Фенолгідроксилаза є першим ферментом у метаболічн</w:t>
      </w:r>
      <w:r>
        <w:rPr>
          <w:rFonts w:ascii="Times New Roman" w:hAnsi="Times New Roman" w:cs="Times New Roman"/>
          <w:sz w:val="28"/>
          <w:szCs w:val="28"/>
          <w:lang w:val="uk-UA"/>
        </w:rPr>
        <w:t>ому шляху деградації фенолу</w:t>
      </w:r>
      <w:r w:rsidRPr="004D4282">
        <w:rPr>
          <w:rFonts w:ascii="Times New Roman" w:hAnsi="Times New Roman" w:cs="Times New Roman"/>
          <w:sz w:val="28"/>
          <w:szCs w:val="28"/>
          <w:lang w:val="uk-UA"/>
        </w:rPr>
        <w:t>. На наступному етапі деградація індукується катехол-1,2-діоксигеназою для деградації орто-шляху</w:t>
      </w:r>
      <w:r w:rsidR="002059F3" w:rsidRPr="002059F3">
        <w:rPr>
          <w:lang w:val="uk-UA"/>
        </w:rPr>
        <w:t xml:space="preserve"> [</w:t>
      </w:r>
      <w:r w:rsidR="002059F3" w:rsidRPr="002059F3">
        <w:rPr>
          <w:rFonts w:ascii="Times New Roman" w:hAnsi="Times New Roman" w:cs="Times New Roman"/>
          <w:sz w:val="28"/>
          <w:szCs w:val="28"/>
          <w:lang w:val="uk-UA"/>
        </w:rPr>
        <w:t>Hiroaki et al., 2015]</w:t>
      </w:r>
      <w:r w:rsidRPr="00C0048E">
        <w:rPr>
          <w:rFonts w:ascii="Times New Roman" w:hAnsi="Times New Roman" w:cs="Times New Roman"/>
          <w:sz w:val="28"/>
          <w:szCs w:val="28"/>
          <w:lang w:val="uk-UA"/>
        </w:rPr>
        <w:t>.</w:t>
      </w:r>
    </w:p>
    <w:p w14:paraId="6E70E3E1" w14:textId="297332E0" w:rsidR="00B766F2" w:rsidRPr="00B766F2" w:rsidRDefault="00B766F2" w:rsidP="00B766F2">
      <w:pPr>
        <w:spacing w:after="0" w:line="360" w:lineRule="auto"/>
        <w:ind w:firstLine="708"/>
        <w:jc w:val="both"/>
        <w:rPr>
          <w:rFonts w:ascii="Times New Roman" w:hAnsi="Times New Roman" w:cs="Times New Roman"/>
          <w:sz w:val="28"/>
          <w:szCs w:val="28"/>
          <w:lang w:val="uk-UA"/>
        </w:rPr>
      </w:pPr>
      <w:r w:rsidRPr="00B766F2">
        <w:rPr>
          <w:rFonts w:ascii="Times New Roman" w:hAnsi="Times New Roman" w:cs="Times New Roman"/>
          <w:sz w:val="28"/>
          <w:szCs w:val="28"/>
          <w:lang w:val="uk-UA"/>
        </w:rPr>
        <w:t>Хоча для видалення фенолів та їх сполук використовувалися фізико-хімічні методи, перевагу надають біологічним методам. Фізико-хімічні методи зазвичай мають велику вартість і часто утворюють інші небажані продукти, які є токсичними, що призводить до термінової необхідно</w:t>
      </w:r>
      <w:r>
        <w:rPr>
          <w:rFonts w:ascii="Times New Roman" w:hAnsi="Times New Roman" w:cs="Times New Roman"/>
          <w:sz w:val="28"/>
          <w:szCs w:val="28"/>
          <w:lang w:val="uk-UA"/>
        </w:rPr>
        <w:t>сті подальших етапів обробки. Токсичні</w:t>
      </w:r>
      <w:r w:rsidRPr="00B766F2">
        <w:rPr>
          <w:rFonts w:ascii="Times New Roman" w:hAnsi="Times New Roman" w:cs="Times New Roman"/>
          <w:sz w:val="28"/>
          <w:szCs w:val="28"/>
          <w:lang w:val="uk-UA"/>
        </w:rPr>
        <w:t xml:space="preserve"> сполук</w:t>
      </w:r>
      <w:r>
        <w:rPr>
          <w:rFonts w:ascii="Times New Roman" w:hAnsi="Times New Roman" w:cs="Times New Roman"/>
          <w:sz w:val="28"/>
          <w:szCs w:val="28"/>
          <w:lang w:val="uk-UA"/>
        </w:rPr>
        <w:t>и</w:t>
      </w:r>
      <w:r w:rsidRPr="00B766F2">
        <w:rPr>
          <w:rFonts w:ascii="Times New Roman" w:hAnsi="Times New Roman" w:cs="Times New Roman"/>
          <w:sz w:val="28"/>
          <w:szCs w:val="28"/>
          <w:lang w:val="uk-UA"/>
        </w:rPr>
        <w:t xml:space="preserve"> утворюються під час промислових процесів, що да</w:t>
      </w:r>
      <w:r>
        <w:rPr>
          <w:rFonts w:ascii="Times New Roman" w:hAnsi="Times New Roman" w:cs="Times New Roman"/>
          <w:sz w:val="28"/>
          <w:szCs w:val="28"/>
          <w:lang w:val="uk-UA"/>
        </w:rPr>
        <w:t xml:space="preserve">є </w:t>
      </w:r>
      <w:r w:rsidRPr="00B766F2">
        <w:rPr>
          <w:rFonts w:ascii="Times New Roman" w:hAnsi="Times New Roman" w:cs="Times New Roman"/>
          <w:sz w:val="28"/>
          <w:szCs w:val="28"/>
          <w:lang w:val="uk-UA"/>
        </w:rPr>
        <w:t xml:space="preserve">багатокомпонентний склад стічних вод. Таким чином, штами, які використовуються для дезактивації, повинні бути не тільки високоактивними проти одного із забруднювачів, але вони також повинні бути стійкими до різних токсичних забруднювачів або володіти різними здібностями до біодеградації </w:t>
      </w:r>
      <w:r>
        <w:rPr>
          <w:rFonts w:ascii="Times New Roman" w:hAnsi="Times New Roman" w:cs="Times New Roman"/>
          <w:sz w:val="28"/>
          <w:szCs w:val="28"/>
          <w:lang w:val="uk-UA"/>
        </w:rPr>
        <w:t>[</w:t>
      </w:r>
      <w:r w:rsidRPr="002059F3">
        <w:rPr>
          <w:rFonts w:ascii="Times New Roman" w:hAnsi="Times New Roman" w:cs="Times New Roman"/>
          <w:sz w:val="28"/>
          <w:szCs w:val="28"/>
          <w:lang w:val="uk-UA"/>
        </w:rPr>
        <w:t>Habib et al., 2018]</w:t>
      </w:r>
      <w:r w:rsidRPr="00B766F2">
        <w:rPr>
          <w:rFonts w:ascii="Times New Roman" w:hAnsi="Times New Roman" w:cs="Times New Roman"/>
          <w:sz w:val="28"/>
          <w:szCs w:val="28"/>
          <w:lang w:val="uk-UA"/>
        </w:rPr>
        <w:t>.</w:t>
      </w:r>
    </w:p>
    <w:p w14:paraId="2A1F53F5" w14:textId="53D01589" w:rsidR="005F0B2F" w:rsidRDefault="005F0B2F" w:rsidP="005F0B2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Pr="006627B7">
        <w:rPr>
          <w:rFonts w:ascii="Times New Roman" w:hAnsi="Times New Roman" w:cs="Times New Roman"/>
          <w:sz w:val="28"/>
          <w:szCs w:val="28"/>
          <w:lang w:val="uk-UA"/>
        </w:rPr>
        <w:t xml:space="preserve">фективне очищення стічних вод може </w:t>
      </w:r>
      <w:r>
        <w:rPr>
          <w:rFonts w:ascii="Times New Roman" w:hAnsi="Times New Roman" w:cs="Times New Roman"/>
          <w:sz w:val="28"/>
          <w:szCs w:val="28"/>
          <w:lang w:val="uk-UA"/>
        </w:rPr>
        <w:t>скласти</w:t>
      </w:r>
      <w:r w:rsidRPr="006627B7">
        <w:rPr>
          <w:rFonts w:ascii="Times New Roman" w:hAnsi="Times New Roman" w:cs="Times New Roman"/>
          <w:sz w:val="28"/>
          <w:szCs w:val="28"/>
          <w:lang w:val="uk-UA"/>
        </w:rPr>
        <w:t xml:space="preserve"> значний внесок у збереження здоров’я навколишнього середовища. </w:t>
      </w:r>
      <w:r w:rsidRPr="00C0048E">
        <w:rPr>
          <w:rFonts w:ascii="Times New Roman" w:hAnsi="Times New Roman" w:cs="Times New Roman"/>
          <w:sz w:val="28"/>
          <w:szCs w:val="28"/>
          <w:lang w:val="uk-UA"/>
        </w:rPr>
        <w:t xml:space="preserve">Біодеградація фенолу </w:t>
      </w:r>
      <w:r w:rsidRPr="00C0048E">
        <w:rPr>
          <w:rFonts w:ascii="Times New Roman" w:hAnsi="Times New Roman" w:cs="Times New Roman"/>
          <w:sz w:val="28"/>
          <w:szCs w:val="28"/>
          <w:lang w:val="uk-UA"/>
        </w:rPr>
        <w:lastRenderedPageBreak/>
        <w:t>різними типами мікробних культур привернула увагу багатьох дослідників протягом останніх двох десятиліть</w:t>
      </w:r>
      <w:r w:rsidRPr="00072AF8">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Sivasubramanian</w:t>
      </w:r>
      <w:r w:rsidRPr="00072AF8">
        <w:rPr>
          <w:rFonts w:ascii="Times New Roman" w:hAnsi="Times New Roman" w:cs="Times New Roman"/>
          <w:sz w:val="28"/>
          <w:szCs w:val="28"/>
          <w:lang w:val="uk-UA"/>
        </w:rPr>
        <w:t xml:space="preserve"> </w:t>
      </w:r>
      <w:r w:rsidRPr="00915361">
        <w:rPr>
          <w:rFonts w:ascii="Times New Roman" w:hAnsi="Times New Roman" w:cs="Times New Roman"/>
          <w:sz w:val="28"/>
          <w:szCs w:val="28"/>
          <w:lang w:val="uk-UA"/>
        </w:rPr>
        <w:t>et al.</w:t>
      </w:r>
      <w:r w:rsidRPr="00072AF8">
        <w:rPr>
          <w:rFonts w:ascii="Times New Roman" w:hAnsi="Times New Roman" w:cs="Times New Roman"/>
          <w:sz w:val="28"/>
          <w:szCs w:val="28"/>
          <w:lang w:val="uk-UA"/>
        </w:rPr>
        <w:t>, 2015]</w:t>
      </w:r>
      <w:r w:rsidRPr="00C0048E">
        <w:rPr>
          <w:rFonts w:ascii="Times New Roman" w:hAnsi="Times New Roman" w:cs="Times New Roman"/>
          <w:sz w:val="28"/>
          <w:szCs w:val="28"/>
          <w:lang w:val="uk-UA"/>
        </w:rPr>
        <w:t>.</w:t>
      </w:r>
    </w:p>
    <w:p w14:paraId="702593A3" w14:textId="528F0EEF" w:rsidR="00A82678" w:rsidRPr="000A0861" w:rsidRDefault="00A82678" w:rsidP="00A8267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Метою цього дослідження було</w:t>
      </w:r>
      <w:r w:rsidR="000A0861">
        <w:rPr>
          <w:rFonts w:ascii="Times New Roman" w:hAnsi="Times New Roman" w:cs="Times New Roman"/>
          <w:sz w:val="28"/>
          <w:szCs w:val="28"/>
          <w:lang w:val="uk-UA"/>
        </w:rPr>
        <w:t xml:space="preserve"> </w:t>
      </w:r>
      <w:r w:rsidR="000A0861" w:rsidRPr="000A0861">
        <w:rPr>
          <w:rFonts w:ascii="Times New Roman" w:hAnsi="Times New Roman" w:cs="Times New Roman"/>
          <w:sz w:val="28"/>
          <w:szCs w:val="28"/>
          <w:lang w:val="uk-UA"/>
        </w:rPr>
        <w:t xml:space="preserve">дослідити фактори, котрі впливають на здатність </w:t>
      </w:r>
      <w:r w:rsidR="000A0861">
        <w:rPr>
          <w:rFonts w:ascii="Times New Roman" w:hAnsi="Times New Roman" w:cs="Times New Roman"/>
          <w:sz w:val="28"/>
          <w:szCs w:val="28"/>
          <w:lang w:val="uk-UA"/>
        </w:rPr>
        <w:t>консорціумів мезофільних морських бактерій до біодегра</w:t>
      </w:r>
      <w:r w:rsidR="000A0861" w:rsidRPr="000A0861">
        <w:rPr>
          <w:rFonts w:ascii="Times New Roman" w:hAnsi="Times New Roman" w:cs="Times New Roman"/>
          <w:sz w:val="28"/>
          <w:szCs w:val="28"/>
          <w:lang w:val="uk-UA"/>
        </w:rPr>
        <w:t>дації фенолу в різних його концентраціях</w:t>
      </w:r>
      <w:r w:rsidR="000A0861">
        <w:rPr>
          <w:rFonts w:ascii="Times New Roman" w:hAnsi="Times New Roman" w:cs="Times New Roman"/>
          <w:sz w:val="28"/>
          <w:szCs w:val="28"/>
          <w:lang w:val="uk-UA"/>
        </w:rPr>
        <w:t>.</w:t>
      </w:r>
    </w:p>
    <w:p w14:paraId="53E2CFAA" w14:textId="77777777" w:rsidR="000A0861" w:rsidRDefault="00A82678" w:rsidP="000A0861">
      <w:pPr>
        <w:spacing w:after="0" w:line="360" w:lineRule="auto"/>
        <w:ind w:firstLine="708"/>
        <w:jc w:val="both"/>
        <w:rPr>
          <w:rFonts w:ascii="Times New Roman" w:hAnsi="Times New Roman" w:cs="Times New Roman"/>
          <w:sz w:val="28"/>
          <w:szCs w:val="28"/>
          <w:lang w:val="uk-UA"/>
        </w:rPr>
      </w:pPr>
      <w:r w:rsidRPr="0099655F">
        <w:rPr>
          <w:rFonts w:ascii="Times New Roman" w:hAnsi="Times New Roman" w:cs="Times New Roman"/>
          <w:sz w:val="28"/>
          <w:szCs w:val="28"/>
          <w:lang w:val="uk-UA"/>
        </w:rPr>
        <w:t>Згідно до мети були поставлені наступні задачі:</w:t>
      </w:r>
      <w:r w:rsidR="000A0861" w:rsidRPr="000A0861">
        <w:rPr>
          <w:rFonts w:ascii="Times New Roman" w:hAnsi="Times New Roman" w:cs="Times New Roman"/>
          <w:sz w:val="28"/>
          <w:szCs w:val="28"/>
          <w:lang w:val="uk-UA"/>
        </w:rPr>
        <w:t xml:space="preserve"> </w:t>
      </w:r>
    </w:p>
    <w:p w14:paraId="2E436014" w14:textId="77777777" w:rsidR="000A0861" w:rsidRDefault="000A0861" w:rsidP="000A0861">
      <w:pPr>
        <w:pStyle w:val="a3"/>
        <w:numPr>
          <w:ilvl w:val="0"/>
          <w:numId w:val="12"/>
        </w:numPr>
        <w:spacing w:after="0" w:line="360" w:lineRule="auto"/>
        <w:jc w:val="both"/>
        <w:rPr>
          <w:rFonts w:ascii="Times New Roman" w:hAnsi="Times New Roman" w:cs="Times New Roman"/>
          <w:sz w:val="28"/>
          <w:szCs w:val="28"/>
          <w:lang w:val="uk-UA"/>
        </w:rPr>
      </w:pPr>
      <w:r w:rsidRPr="000A0861">
        <w:rPr>
          <w:rFonts w:ascii="Times New Roman" w:hAnsi="Times New Roman" w:cs="Times New Roman"/>
          <w:sz w:val="28"/>
          <w:szCs w:val="28"/>
          <w:lang w:val="uk-UA"/>
        </w:rPr>
        <w:t>Дослідити вплив температури, рН та аерації на здатність консорціумів до бі</w:t>
      </w:r>
      <w:r>
        <w:rPr>
          <w:rFonts w:ascii="Times New Roman" w:hAnsi="Times New Roman" w:cs="Times New Roman"/>
          <w:sz w:val="28"/>
          <w:szCs w:val="28"/>
          <w:lang w:val="uk-UA"/>
        </w:rPr>
        <w:t>одеградації в біо</w:t>
      </w:r>
      <w:r w:rsidRPr="000A0861">
        <w:rPr>
          <w:rFonts w:ascii="Times New Roman" w:hAnsi="Times New Roman" w:cs="Times New Roman"/>
          <w:sz w:val="28"/>
          <w:szCs w:val="28"/>
          <w:lang w:val="uk-UA"/>
        </w:rPr>
        <w:t>плівц</w:t>
      </w:r>
      <w:r>
        <w:rPr>
          <w:rFonts w:ascii="Times New Roman" w:hAnsi="Times New Roman" w:cs="Times New Roman"/>
          <w:sz w:val="28"/>
          <w:szCs w:val="28"/>
          <w:lang w:val="uk-UA"/>
        </w:rPr>
        <w:t>і;</w:t>
      </w:r>
    </w:p>
    <w:p w14:paraId="716BBF74" w14:textId="07752352" w:rsidR="00A82678" w:rsidRPr="00B766F2" w:rsidRDefault="000A0861" w:rsidP="000A0861">
      <w:pPr>
        <w:pStyle w:val="a3"/>
        <w:numPr>
          <w:ilvl w:val="0"/>
          <w:numId w:val="12"/>
        </w:numPr>
        <w:spacing w:after="0" w:line="360" w:lineRule="auto"/>
        <w:jc w:val="both"/>
        <w:rPr>
          <w:rFonts w:ascii="Times New Roman" w:hAnsi="Times New Roman" w:cs="Times New Roman"/>
          <w:sz w:val="28"/>
          <w:szCs w:val="28"/>
          <w:lang w:val="uk-UA"/>
        </w:rPr>
      </w:pPr>
      <w:r w:rsidRPr="000A0861">
        <w:rPr>
          <w:rFonts w:ascii="Times New Roman" w:hAnsi="Times New Roman" w:cs="Times New Roman"/>
          <w:sz w:val="28"/>
          <w:szCs w:val="28"/>
          <w:lang w:val="uk-UA"/>
        </w:rPr>
        <w:t>Дослідити вплив температури, рН та аерації на здатність консорціумів до бі</w:t>
      </w:r>
      <w:r>
        <w:rPr>
          <w:rFonts w:ascii="Times New Roman" w:hAnsi="Times New Roman" w:cs="Times New Roman"/>
          <w:sz w:val="28"/>
          <w:szCs w:val="28"/>
          <w:lang w:val="uk-UA"/>
        </w:rPr>
        <w:t>одеградації в планктоні</w:t>
      </w:r>
      <w:r w:rsidR="00B766F2">
        <w:rPr>
          <w:rFonts w:ascii="Times New Roman" w:hAnsi="Times New Roman" w:cs="Times New Roman"/>
          <w:sz w:val="28"/>
          <w:szCs w:val="28"/>
          <w:lang w:val="uk-UA"/>
        </w:rPr>
        <w:t>.</w:t>
      </w:r>
      <w:r w:rsidRPr="000A0861">
        <w:rPr>
          <w:rFonts w:ascii="Times New Roman" w:hAnsi="Times New Roman" w:cs="Times New Roman"/>
          <w:sz w:val="28"/>
          <w:szCs w:val="28"/>
          <w:lang w:val="uk-UA"/>
        </w:rPr>
        <w:t xml:space="preserve"> </w:t>
      </w:r>
    </w:p>
    <w:p w14:paraId="276315A8" w14:textId="6D241FB3" w:rsidR="00A82678" w:rsidRDefault="00A82678" w:rsidP="00A82678">
      <w:pPr>
        <w:spacing w:after="0" w:line="360" w:lineRule="auto"/>
        <w:ind w:firstLine="720"/>
        <w:jc w:val="both"/>
        <w:rPr>
          <w:rFonts w:ascii="Times New Roman" w:hAnsi="Times New Roman" w:cs="Times New Roman"/>
          <w:sz w:val="28"/>
          <w:szCs w:val="28"/>
          <w:lang w:val="uk-UA"/>
        </w:rPr>
      </w:pPr>
      <w:r w:rsidRPr="00F266C8">
        <w:rPr>
          <w:rFonts w:ascii="Times New Roman" w:hAnsi="Times New Roman" w:cs="Times New Roman"/>
          <w:i/>
          <w:iCs/>
          <w:sz w:val="28"/>
          <w:szCs w:val="28"/>
          <w:lang w:val="uk-UA"/>
        </w:rPr>
        <w:t>Обʼєкт дослідження</w:t>
      </w:r>
      <w:r w:rsidRPr="00F266C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266C8">
        <w:rPr>
          <w:rFonts w:ascii="Times New Roman" w:hAnsi="Times New Roman" w:cs="Times New Roman"/>
          <w:sz w:val="28"/>
          <w:szCs w:val="28"/>
          <w:lang w:val="uk-UA"/>
        </w:rPr>
        <w:t xml:space="preserve"> біодеградація</w:t>
      </w:r>
      <w:r>
        <w:rPr>
          <w:rFonts w:ascii="Times New Roman" w:hAnsi="Times New Roman" w:cs="Times New Roman"/>
          <w:sz w:val="28"/>
          <w:szCs w:val="28"/>
          <w:lang w:val="uk-UA"/>
        </w:rPr>
        <w:t xml:space="preserve"> </w:t>
      </w:r>
      <w:r w:rsidRPr="00F266C8">
        <w:rPr>
          <w:rFonts w:ascii="Times New Roman" w:hAnsi="Times New Roman" w:cs="Times New Roman"/>
          <w:sz w:val="28"/>
          <w:szCs w:val="28"/>
          <w:lang w:val="uk-UA"/>
        </w:rPr>
        <w:t xml:space="preserve">фенолу </w:t>
      </w:r>
      <w:r>
        <w:rPr>
          <w:rFonts w:ascii="Times New Roman" w:hAnsi="Times New Roman" w:cs="Times New Roman"/>
          <w:sz w:val="28"/>
          <w:szCs w:val="28"/>
          <w:lang w:val="uk-UA"/>
        </w:rPr>
        <w:t>консорціумами мезофільних мікроорганізмів Чорного моря.</w:t>
      </w:r>
    </w:p>
    <w:p w14:paraId="1DE10BF8" w14:textId="023364BF" w:rsidR="00A82678" w:rsidRPr="00F266C8" w:rsidRDefault="00A82678" w:rsidP="00A8267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i/>
          <w:iCs/>
          <w:sz w:val="28"/>
          <w:szCs w:val="28"/>
          <w:lang w:val="uk-UA"/>
        </w:rPr>
        <w:t>П</w:t>
      </w:r>
      <w:r w:rsidRPr="00F266C8">
        <w:rPr>
          <w:rFonts w:ascii="Times New Roman" w:hAnsi="Times New Roman" w:cs="Times New Roman"/>
          <w:i/>
          <w:iCs/>
          <w:sz w:val="28"/>
          <w:szCs w:val="28"/>
          <w:lang w:val="uk-UA"/>
        </w:rPr>
        <w:t>редмет</w:t>
      </w:r>
      <w:r w:rsidRPr="00F266C8">
        <w:rPr>
          <w:rFonts w:ascii="Times New Roman" w:hAnsi="Times New Roman" w:cs="Times New Roman"/>
          <w:sz w:val="28"/>
          <w:szCs w:val="28"/>
          <w:lang w:val="uk-UA"/>
        </w:rPr>
        <w:t xml:space="preserve"> </w:t>
      </w:r>
      <w:r w:rsidRPr="00F266C8">
        <w:rPr>
          <w:rFonts w:ascii="Times New Roman" w:hAnsi="Times New Roman" w:cs="Times New Roman"/>
          <w:i/>
          <w:iCs/>
          <w:sz w:val="28"/>
          <w:szCs w:val="28"/>
          <w:lang w:val="uk-UA"/>
        </w:rPr>
        <w:t>дослідження</w:t>
      </w:r>
      <w:r>
        <w:rPr>
          <w:rFonts w:ascii="Times New Roman" w:hAnsi="Times New Roman" w:cs="Times New Roman"/>
          <w:sz w:val="28"/>
          <w:szCs w:val="28"/>
          <w:lang w:val="uk-UA"/>
        </w:rPr>
        <w:t xml:space="preserve"> –</w:t>
      </w:r>
      <w:r w:rsidRPr="00F266C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оптимізація </w:t>
      </w:r>
      <w:r w:rsidRPr="00F266C8">
        <w:rPr>
          <w:rFonts w:ascii="Times New Roman" w:hAnsi="Times New Roman" w:cs="Times New Roman"/>
          <w:sz w:val="28"/>
          <w:szCs w:val="28"/>
          <w:lang w:val="uk-UA"/>
        </w:rPr>
        <w:t>біодеградації фенолу</w:t>
      </w:r>
      <w:r>
        <w:rPr>
          <w:rFonts w:ascii="Times New Roman" w:hAnsi="Times New Roman" w:cs="Times New Roman"/>
          <w:sz w:val="28"/>
          <w:szCs w:val="28"/>
          <w:lang w:val="uk-UA"/>
        </w:rPr>
        <w:t xml:space="preserve"> </w:t>
      </w:r>
      <w:r w:rsidRPr="00F266C8">
        <w:rPr>
          <w:rFonts w:ascii="Times New Roman" w:hAnsi="Times New Roman" w:cs="Times New Roman"/>
          <w:sz w:val="28"/>
          <w:szCs w:val="28"/>
          <w:lang w:val="uk-UA"/>
        </w:rPr>
        <w:t>консорціумами</w:t>
      </w:r>
      <w:r>
        <w:rPr>
          <w:rFonts w:ascii="Times New Roman" w:hAnsi="Times New Roman" w:cs="Times New Roman"/>
          <w:sz w:val="28"/>
          <w:szCs w:val="28"/>
          <w:lang w:val="uk-UA"/>
        </w:rPr>
        <w:t xml:space="preserve"> штамів</w:t>
      </w:r>
      <w:r w:rsidRPr="00F266C8">
        <w:rPr>
          <w:rFonts w:ascii="Times New Roman" w:hAnsi="Times New Roman" w:cs="Times New Roman"/>
          <w:sz w:val="28"/>
          <w:szCs w:val="28"/>
          <w:lang w:val="uk-UA"/>
        </w:rPr>
        <w:t xml:space="preserve"> </w:t>
      </w:r>
      <w:r w:rsidRPr="00F266C8">
        <w:rPr>
          <w:rFonts w:ascii="Times New Roman" w:hAnsi="Times New Roman" w:cs="Times New Roman"/>
          <w:i/>
          <w:iCs/>
          <w:sz w:val="28"/>
          <w:szCs w:val="28"/>
          <w:lang w:val="uk-UA"/>
        </w:rPr>
        <w:t>Bacillus</w:t>
      </w:r>
      <w:r w:rsidRPr="00F266C8">
        <w:rPr>
          <w:rFonts w:ascii="Times New Roman" w:hAnsi="Times New Roman" w:cs="Times New Roman"/>
          <w:sz w:val="28"/>
          <w:szCs w:val="28"/>
          <w:lang w:val="uk-UA"/>
        </w:rPr>
        <w:t xml:space="preserve"> та </w:t>
      </w:r>
      <w:r w:rsidRPr="00F266C8">
        <w:rPr>
          <w:rFonts w:ascii="Times New Roman" w:hAnsi="Times New Roman" w:cs="Times New Roman"/>
          <w:i/>
          <w:iCs/>
          <w:sz w:val="28"/>
          <w:szCs w:val="28"/>
          <w:lang w:val="uk-UA"/>
        </w:rPr>
        <w:t>Pseudomonas</w:t>
      </w:r>
      <w:r w:rsidRPr="00F266C8">
        <w:rPr>
          <w:rFonts w:ascii="Times New Roman" w:hAnsi="Times New Roman" w:cs="Times New Roman"/>
          <w:sz w:val="28"/>
          <w:szCs w:val="28"/>
          <w:lang w:val="uk-UA"/>
        </w:rPr>
        <w:t xml:space="preserve"> виділеними з морської води</w:t>
      </w:r>
      <w:r>
        <w:rPr>
          <w:rFonts w:ascii="Times New Roman" w:hAnsi="Times New Roman" w:cs="Times New Roman"/>
          <w:sz w:val="28"/>
          <w:szCs w:val="28"/>
          <w:lang w:val="uk-UA"/>
        </w:rPr>
        <w:t>.</w:t>
      </w:r>
    </w:p>
    <w:p w14:paraId="76E667DF" w14:textId="6CC89A57" w:rsidR="00A82678" w:rsidRDefault="00A82678" w:rsidP="00CA04C0">
      <w:pPr>
        <w:spacing w:after="0" w:line="360" w:lineRule="auto"/>
        <w:jc w:val="both"/>
        <w:rPr>
          <w:rFonts w:ascii="Times New Roman" w:hAnsi="Times New Roman" w:cs="Times New Roman"/>
          <w:sz w:val="28"/>
          <w:szCs w:val="28"/>
          <w:lang w:val="uk-UA"/>
        </w:rPr>
      </w:pPr>
    </w:p>
    <w:p w14:paraId="3DA2988A" w14:textId="77777777" w:rsidR="005F0B2F" w:rsidRDefault="005F0B2F">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A57A3B8" w14:textId="3B91D1F7" w:rsidR="006D276B" w:rsidRDefault="0015447B" w:rsidP="009D4158">
      <w:pPr>
        <w:pStyle w:val="1"/>
        <w:jc w:val="center"/>
        <w:rPr>
          <w:rFonts w:ascii="Times New Roman" w:hAnsi="Times New Roman" w:cs="Times New Roman"/>
          <w:b/>
          <w:sz w:val="28"/>
          <w:szCs w:val="28"/>
          <w:lang w:val="uk-UA"/>
        </w:rPr>
      </w:pPr>
      <w:bookmarkStart w:id="1" w:name="_Toc122187675"/>
      <w:bookmarkStart w:id="2" w:name="_GoBack"/>
      <w:bookmarkEnd w:id="2"/>
      <w:r w:rsidRPr="009D4158">
        <w:rPr>
          <w:rFonts w:ascii="Times New Roman" w:hAnsi="Times New Roman" w:cs="Times New Roman"/>
          <w:b/>
          <w:color w:val="auto"/>
          <w:sz w:val="28"/>
          <w:szCs w:val="28"/>
          <w:lang w:val="uk-UA"/>
        </w:rPr>
        <w:lastRenderedPageBreak/>
        <w:t>УЗАГАЛЬНЕННЯ</w:t>
      </w:r>
      <w:bookmarkEnd w:id="1"/>
    </w:p>
    <w:p w14:paraId="1E456350" w14:textId="0925BBDA" w:rsidR="002B4C53" w:rsidRPr="003F268C" w:rsidRDefault="002B4C53" w:rsidP="002B4C53">
      <w:pPr>
        <w:spacing w:after="0" w:line="360" w:lineRule="auto"/>
        <w:ind w:firstLine="360"/>
        <w:jc w:val="both"/>
        <w:rPr>
          <w:rFonts w:ascii="Times New Roman" w:hAnsi="Times New Roman" w:cs="Times New Roman"/>
          <w:sz w:val="28"/>
          <w:szCs w:val="28"/>
          <w:lang w:val="uk-UA"/>
        </w:rPr>
      </w:pPr>
      <w:r w:rsidRPr="003F268C">
        <w:rPr>
          <w:rFonts w:ascii="Times New Roman" w:hAnsi="Times New Roman" w:cs="Times New Roman"/>
          <w:sz w:val="28"/>
          <w:szCs w:val="28"/>
          <w:lang w:val="uk-UA"/>
        </w:rPr>
        <w:t>Фенол і фенольні сполуки часто містяться в стічних водах нафтопереробних заводів, установок газифікації вугілля та промисловості фенольних смол і найчастіше зустрічаються в забруднених річках і промислових стоках</w:t>
      </w:r>
      <w:r w:rsidR="00B965CF" w:rsidRPr="003F268C">
        <w:rPr>
          <w:rFonts w:ascii="Times New Roman" w:hAnsi="Times New Roman" w:cs="Times New Roman"/>
          <w:sz w:val="28"/>
          <w:szCs w:val="28"/>
          <w:lang w:val="uk-UA"/>
        </w:rPr>
        <w:t xml:space="preserve"> [Martinkova et al., 2019]</w:t>
      </w:r>
      <w:r w:rsidRPr="003F268C">
        <w:rPr>
          <w:rFonts w:ascii="Times New Roman" w:hAnsi="Times New Roman" w:cs="Times New Roman"/>
          <w:sz w:val="28"/>
          <w:szCs w:val="28"/>
          <w:lang w:val="uk-UA"/>
        </w:rPr>
        <w:t>. Ці сполуки є токсичними як при ковтанні, так і при контакті чи вдиханні навіть у низьких концентраціях. Гострий вплив фенолу викликає порушення центральної нервової системи, що призводить до колапсу та коми. Пошкодження нирок і слиновиділення можуть бути викликані безперервним впливом фенолу</w:t>
      </w:r>
      <w:r w:rsidR="00B965CF" w:rsidRPr="003F268C">
        <w:rPr>
          <w:rFonts w:ascii="Times New Roman" w:hAnsi="Times New Roman" w:cs="Times New Roman"/>
          <w:sz w:val="28"/>
          <w:szCs w:val="28"/>
          <w:lang w:val="uk-UA"/>
        </w:rPr>
        <w:t xml:space="preserve"> [Nair et al., 2008, Zhou et al., 2011]</w:t>
      </w:r>
      <w:r w:rsidRPr="003F268C">
        <w:rPr>
          <w:rFonts w:ascii="Times New Roman" w:hAnsi="Times New Roman" w:cs="Times New Roman"/>
          <w:sz w:val="28"/>
          <w:szCs w:val="28"/>
          <w:lang w:val="uk-UA"/>
        </w:rPr>
        <w:t xml:space="preserve">. </w:t>
      </w:r>
    </w:p>
    <w:p w14:paraId="11539AD7" w14:textId="42170507" w:rsidR="002B4C53" w:rsidRPr="003F268C" w:rsidRDefault="002B4C53" w:rsidP="002B4C53">
      <w:pPr>
        <w:spacing w:after="0" w:line="360" w:lineRule="auto"/>
        <w:ind w:firstLine="360"/>
        <w:jc w:val="both"/>
        <w:rPr>
          <w:rFonts w:ascii="Times New Roman" w:hAnsi="Times New Roman" w:cs="Times New Roman"/>
          <w:sz w:val="28"/>
          <w:szCs w:val="28"/>
          <w:lang w:val="uk-UA"/>
        </w:rPr>
      </w:pPr>
      <w:r w:rsidRPr="003F268C">
        <w:rPr>
          <w:rFonts w:ascii="Times New Roman" w:hAnsi="Times New Roman" w:cs="Times New Roman"/>
          <w:sz w:val="28"/>
          <w:szCs w:val="28"/>
          <w:lang w:val="uk-UA"/>
        </w:rPr>
        <w:t xml:space="preserve">Тому біодеградація фенолу при високих концентраціях була цікавою темою досліджень протягом багатьох років. Біодеградація фенолу була обрана як метод відновлення навколишнього середовища, забрудненого фенолом, який масово викидається з неконтрольованих промислових відходів. Види </w:t>
      </w:r>
      <w:r w:rsidRPr="003F268C">
        <w:rPr>
          <w:rFonts w:ascii="Times New Roman" w:hAnsi="Times New Roman" w:cs="Times New Roman"/>
          <w:i/>
          <w:sz w:val="28"/>
          <w:szCs w:val="28"/>
          <w:lang w:val="uk-UA"/>
        </w:rPr>
        <w:t>Pseudomonas sp.</w:t>
      </w:r>
      <w:r w:rsidRPr="003F268C">
        <w:rPr>
          <w:rFonts w:ascii="Times New Roman" w:hAnsi="Times New Roman" w:cs="Times New Roman"/>
          <w:sz w:val="28"/>
          <w:szCs w:val="28"/>
          <w:lang w:val="uk-UA"/>
        </w:rPr>
        <w:t xml:space="preserve"> та </w:t>
      </w:r>
      <w:r w:rsidRPr="003F268C">
        <w:rPr>
          <w:rFonts w:ascii="Times New Roman" w:hAnsi="Times New Roman" w:cs="Times New Roman"/>
          <w:i/>
          <w:sz w:val="28"/>
          <w:szCs w:val="28"/>
          <w:lang w:val="uk-UA"/>
        </w:rPr>
        <w:t>Bacillus sp.</w:t>
      </w:r>
      <w:r w:rsidRPr="003F268C">
        <w:rPr>
          <w:rFonts w:ascii="Times New Roman" w:hAnsi="Times New Roman" w:cs="Times New Roman"/>
          <w:sz w:val="28"/>
          <w:szCs w:val="28"/>
          <w:lang w:val="uk-UA"/>
        </w:rPr>
        <w:t xml:space="preserve"> привернули увагу через їх інтенсивну катаболічну активність щодо широкого спектру органічних сполук, аліфатичні та ароматичні вуглеводні, а також сиру нафту, таким чином припускаючи їх використання як потенційних агентів для біоремедіації забрудненого середовища</w:t>
      </w:r>
      <w:r w:rsidR="00B965CF" w:rsidRPr="003F268C">
        <w:rPr>
          <w:rFonts w:ascii="Times New Roman" w:hAnsi="Times New Roman" w:cs="Times New Roman"/>
          <w:sz w:val="28"/>
          <w:szCs w:val="28"/>
          <w:lang w:val="uk-UA"/>
        </w:rPr>
        <w:t xml:space="preserve"> [Bajaj et al., 2019, El-Sayed et al., 2013]</w:t>
      </w:r>
      <w:r w:rsidRPr="003F268C">
        <w:rPr>
          <w:rFonts w:ascii="Times New Roman" w:hAnsi="Times New Roman" w:cs="Times New Roman"/>
          <w:sz w:val="28"/>
          <w:szCs w:val="28"/>
          <w:lang w:val="uk-UA"/>
        </w:rPr>
        <w:t>.</w:t>
      </w:r>
    </w:p>
    <w:p w14:paraId="6430B537" w14:textId="717F3098" w:rsidR="0015447B" w:rsidRDefault="002B4C53" w:rsidP="002B4C53">
      <w:pPr>
        <w:spacing w:after="0" w:line="360" w:lineRule="auto"/>
        <w:ind w:firstLine="360"/>
        <w:jc w:val="both"/>
        <w:rPr>
          <w:rFonts w:ascii="Times New Roman" w:hAnsi="Times New Roman" w:cs="Times New Roman"/>
          <w:sz w:val="28"/>
          <w:szCs w:val="28"/>
          <w:lang w:val="uk-UA"/>
        </w:rPr>
      </w:pPr>
      <w:r w:rsidRPr="002B4C53">
        <w:rPr>
          <w:rFonts w:ascii="Times New Roman" w:hAnsi="Times New Roman" w:cs="Times New Roman"/>
          <w:sz w:val="28"/>
          <w:szCs w:val="28"/>
          <w:lang w:val="uk-UA"/>
        </w:rPr>
        <w:t>Кілька досліджень досліджували анаеробну деградацію ароматичних сполук, але вплив температури на ефективність деградації ароматичних сполук приділяв обмежену увагу</w:t>
      </w:r>
      <w:r w:rsidR="00B965CF" w:rsidRPr="00B965CF">
        <w:rPr>
          <w:rFonts w:ascii="Times New Roman" w:hAnsi="Times New Roman" w:cs="Times New Roman"/>
          <w:sz w:val="28"/>
          <w:szCs w:val="28"/>
          <w:lang w:val="uk-UA"/>
        </w:rPr>
        <w:t xml:space="preserve"> [Perry et al., 2017, Leven et al., 2020]</w:t>
      </w:r>
      <w:r w:rsidRPr="002B4C53">
        <w:rPr>
          <w:rFonts w:ascii="Times New Roman" w:hAnsi="Times New Roman" w:cs="Times New Roman"/>
          <w:sz w:val="28"/>
          <w:szCs w:val="28"/>
          <w:lang w:val="uk-UA"/>
        </w:rPr>
        <w:t>. Незважаючи на фенольні токсичні властивості, ряд мікроорганізмів також можуть використовувати фенол в аеробних умовах як єдине джерело вуглецю та енергії. Аеробний процес біологічного очищення зазвичай є кращим для розкладання фенольних сполук через низьку вартість цього методу та можливості повної мінералізації цієї сполуки</w:t>
      </w:r>
      <w:r w:rsidR="00B965CF" w:rsidRPr="00B965CF">
        <w:rPr>
          <w:rFonts w:ascii="Times New Roman" w:hAnsi="Times New Roman" w:cs="Times New Roman"/>
          <w:sz w:val="28"/>
          <w:szCs w:val="28"/>
          <w:lang w:val="uk-UA"/>
        </w:rPr>
        <w:t xml:space="preserve"> [Scully et al., 2006] </w:t>
      </w:r>
      <w:r w:rsidRPr="002B4C53">
        <w:rPr>
          <w:rFonts w:ascii="Times New Roman" w:hAnsi="Times New Roman" w:cs="Times New Roman"/>
          <w:sz w:val="28"/>
          <w:szCs w:val="28"/>
          <w:lang w:val="uk-UA"/>
        </w:rPr>
        <w:t>.</w:t>
      </w:r>
    </w:p>
    <w:p w14:paraId="79EA9DDE" w14:textId="698F802E" w:rsidR="002B4C53" w:rsidRDefault="002B4C53"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Американським агентством із охорони довкілля (ЕРА) та Національним кадастром викидів забруднювачів (</w:t>
      </w:r>
      <w:r>
        <w:rPr>
          <w:rFonts w:ascii="Times New Roman" w:hAnsi="Times New Roman" w:cs="Times New Roman"/>
          <w:sz w:val="28"/>
          <w:szCs w:val="28"/>
          <w:lang w:val="en-US"/>
        </w:rPr>
        <w:t>NPRI</w:t>
      </w:r>
      <w:r w:rsidRPr="00B965CF">
        <w:rPr>
          <w:rFonts w:ascii="Times New Roman" w:hAnsi="Times New Roman" w:cs="Times New Roman"/>
          <w:sz w:val="28"/>
          <w:szCs w:val="28"/>
          <w:lang w:val="uk-UA"/>
        </w:rPr>
        <w:t xml:space="preserve">) </w:t>
      </w:r>
      <w:r>
        <w:rPr>
          <w:rFonts w:ascii="Times New Roman" w:hAnsi="Times New Roman" w:cs="Times New Roman"/>
          <w:sz w:val="28"/>
          <w:szCs w:val="28"/>
          <w:lang w:val="uk-UA"/>
        </w:rPr>
        <w:t>фенол був класифікований як пріоритетний забруднювач</w:t>
      </w:r>
      <w:r w:rsidR="00B965CF" w:rsidRPr="00B965CF">
        <w:rPr>
          <w:rFonts w:ascii="Times New Roman" w:hAnsi="Times New Roman" w:cs="Times New Roman"/>
          <w:sz w:val="28"/>
          <w:szCs w:val="28"/>
          <w:lang w:val="uk-UA"/>
        </w:rPr>
        <w:t xml:space="preserve"> [Shourian et al., 2019] </w:t>
      </w:r>
      <w:r>
        <w:rPr>
          <w:rFonts w:ascii="Times New Roman" w:hAnsi="Times New Roman" w:cs="Times New Roman"/>
          <w:sz w:val="28"/>
          <w:szCs w:val="28"/>
          <w:lang w:val="uk-UA"/>
        </w:rPr>
        <w:t>.</w:t>
      </w:r>
    </w:p>
    <w:p w14:paraId="53DAE34F" w14:textId="12EE7299" w:rsidR="002B4C53" w:rsidRDefault="002B4C53"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Цим дослідженням були визначені оптимальні умови для найбільш ефективної біоутилізації фенолу консорціумом штамів </w:t>
      </w:r>
      <w:r w:rsidRPr="00D21CF8">
        <w:rPr>
          <w:rFonts w:ascii="Times New Roman" w:hAnsi="Times New Roman" w:cs="Times New Roman"/>
          <w:i/>
          <w:sz w:val="28"/>
          <w:szCs w:val="28"/>
          <w:lang w:val="uk-UA"/>
        </w:rPr>
        <w:t>P. aeruginosa</w:t>
      </w:r>
      <w:r>
        <w:rPr>
          <w:rFonts w:ascii="Times New Roman" w:hAnsi="Times New Roman" w:cs="Times New Roman"/>
          <w:sz w:val="28"/>
          <w:szCs w:val="28"/>
          <w:lang w:val="uk-UA"/>
        </w:rPr>
        <w:t xml:space="preserve"> М1 та</w:t>
      </w:r>
      <w:r w:rsidRPr="00D21CF8">
        <w:rPr>
          <w:rFonts w:ascii="Times New Roman" w:hAnsi="Times New Roman" w:cs="Times New Roman"/>
          <w:sz w:val="28"/>
          <w:szCs w:val="28"/>
          <w:lang w:val="uk-UA"/>
        </w:rPr>
        <w:t xml:space="preserve"> </w:t>
      </w:r>
      <w:r w:rsidRPr="00D21CF8">
        <w:rPr>
          <w:rFonts w:ascii="Times New Roman" w:hAnsi="Times New Roman" w:cs="Times New Roman"/>
          <w:i/>
          <w:sz w:val="28"/>
          <w:szCs w:val="28"/>
          <w:lang w:val="uk-UA"/>
        </w:rPr>
        <w:t>Bacillus sp.</w:t>
      </w:r>
      <w:r w:rsidRPr="00D21CF8">
        <w:rPr>
          <w:rFonts w:ascii="Times New Roman" w:hAnsi="Times New Roman" w:cs="Times New Roman"/>
          <w:sz w:val="28"/>
          <w:szCs w:val="28"/>
          <w:lang w:val="uk-UA"/>
        </w:rPr>
        <w:t xml:space="preserve"> BS1</w:t>
      </w:r>
      <w:r>
        <w:rPr>
          <w:rFonts w:ascii="Times New Roman" w:hAnsi="Times New Roman" w:cs="Times New Roman"/>
          <w:sz w:val="28"/>
          <w:szCs w:val="28"/>
          <w:lang w:val="uk-UA"/>
        </w:rPr>
        <w:t xml:space="preserve"> у біоплівці та планктоні. </w:t>
      </w:r>
    </w:p>
    <w:p w14:paraId="60AF182B" w14:textId="505EEBD0" w:rsidR="002B4C53" w:rsidRDefault="00887E9D"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Також був</w:t>
      </w:r>
      <w:r w:rsidR="002B4C53">
        <w:rPr>
          <w:rFonts w:ascii="Times New Roman" w:hAnsi="Times New Roman" w:cs="Times New Roman"/>
          <w:sz w:val="28"/>
          <w:szCs w:val="28"/>
          <w:lang w:val="uk-UA"/>
        </w:rPr>
        <w:t xml:space="preserve"> визначений оптимум біодеградації для іншого консорціуму</w:t>
      </w:r>
      <w:r w:rsidR="002B4C53" w:rsidRPr="002B4C53">
        <w:rPr>
          <w:rFonts w:ascii="Times New Roman" w:hAnsi="Times New Roman" w:cs="Times New Roman"/>
          <w:i/>
          <w:sz w:val="28"/>
          <w:szCs w:val="28"/>
          <w:lang w:val="uk-UA"/>
        </w:rPr>
        <w:t xml:space="preserve"> </w:t>
      </w:r>
      <w:r w:rsidR="002B4C53" w:rsidRPr="00D21CF8">
        <w:rPr>
          <w:rFonts w:ascii="Times New Roman" w:hAnsi="Times New Roman" w:cs="Times New Roman"/>
          <w:i/>
          <w:sz w:val="28"/>
          <w:szCs w:val="28"/>
          <w:lang w:val="uk-UA"/>
        </w:rPr>
        <w:t>P. aeruginosa</w:t>
      </w:r>
      <w:r w:rsidR="002B4C53">
        <w:rPr>
          <w:rFonts w:ascii="Times New Roman" w:hAnsi="Times New Roman" w:cs="Times New Roman"/>
          <w:sz w:val="28"/>
          <w:szCs w:val="28"/>
          <w:lang w:val="uk-UA"/>
        </w:rPr>
        <w:t xml:space="preserve"> М2 та</w:t>
      </w:r>
      <w:r w:rsidR="002B4C53" w:rsidRPr="00D21CF8">
        <w:rPr>
          <w:rFonts w:ascii="Times New Roman" w:hAnsi="Times New Roman" w:cs="Times New Roman"/>
          <w:sz w:val="28"/>
          <w:szCs w:val="28"/>
          <w:lang w:val="uk-UA"/>
        </w:rPr>
        <w:t xml:space="preserve"> </w:t>
      </w:r>
      <w:r w:rsidR="002B4C53" w:rsidRPr="00D21CF8">
        <w:rPr>
          <w:rFonts w:ascii="Times New Roman" w:hAnsi="Times New Roman" w:cs="Times New Roman"/>
          <w:i/>
          <w:sz w:val="28"/>
          <w:szCs w:val="28"/>
          <w:lang w:val="uk-UA"/>
        </w:rPr>
        <w:t>Bacillus sp.</w:t>
      </w:r>
      <w:r w:rsidR="002B4C53" w:rsidRPr="00D21CF8">
        <w:rPr>
          <w:rFonts w:ascii="Times New Roman" w:hAnsi="Times New Roman" w:cs="Times New Roman"/>
          <w:sz w:val="28"/>
          <w:szCs w:val="28"/>
          <w:lang w:val="uk-UA"/>
        </w:rPr>
        <w:t xml:space="preserve"> BS1</w:t>
      </w:r>
      <w:r>
        <w:rPr>
          <w:rFonts w:ascii="Times New Roman" w:hAnsi="Times New Roman" w:cs="Times New Roman"/>
          <w:sz w:val="28"/>
          <w:szCs w:val="28"/>
          <w:lang w:val="uk-UA"/>
        </w:rPr>
        <w:t xml:space="preserve"> у біоплівці та планктоні.</w:t>
      </w:r>
    </w:p>
    <w:p w14:paraId="648971BD" w14:textId="42FC525D" w:rsidR="00887E9D" w:rsidRDefault="007F2ECE"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Посилаючись на поперелні дані </w:t>
      </w:r>
      <w:r w:rsidR="00887E9D">
        <w:rPr>
          <w:rFonts w:ascii="Times New Roman" w:hAnsi="Times New Roman" w:cs="Times New Roman"/>
          <w:sz w:val="28"/>
          <w:szCs w:val="28"/>
          <w:lang w:val="uk-UA"/>
        </w:rPr>
        <w:t>біоплівки</w:t>
      </w:r>
      <w:r>
        <w:rPr>
          <w:rFonts w:ascii="Times New Roman" w:hAnsi="Times New Roman" w:cs="Times New Roman"/>
          <w:sz w:val="28"/>
          <w:szCs w:val="28"/>
          <w:lang w:val="uk-UA"/>
        </w:rPr>
        <w:t xml:space="preserve"> показали</w:t>
      </w:r>
      <w:r w:rsidR="00887E9D">
        <w:rPr>
          <w:rFonts w:ascii="Times New Roman" w:hAnsi="Times New Roman" w:cs="Times New Roman"/>
          <w:sz w:val="28"/>
          <w:szCs w:val="28"/>
          <w:lang w:val="uk-UA"/>
        </w:rPr>
        <w:t xml:space="preserve"> кращі результати у біоремедіації фенолового забруднення ніж планктон у зв’язку кращою стійкістю та кооперованістю бактерій у </w:t>
      </w:r>
      <w:r>
        <w:rPr>
          <w:rFonts w:ascii="Times New Roman" w:hAnsi="Times New Roman" w:cs="Times New Roman"/>
          <w:sz w:val="28"/>
          <w:szCs w:val="28"/>
          <w:lang w:val="uk-UA"/>
        </w:rPr>
        <w:t>агрегаті</w:t>
      </w:r>
      <w:r w:rsidR="00887E9D">
        <w:rPr>
          <w:rFonts w:ascii="Times New Roman" w:hAnsi="Times New Roman" w:cs="Times New Roman"/>
          <w:sz w:val="28"/>
          <w:szCs w:val="28"/>
          <w:lang w:val="uk-UA"/>
        </w:rPr>
        <w:t>.</w:t>
      </w:r>
    </w:p>
    <w:p w14:paraId="16C8F622" w14:textId="4BB62091" w:rsidR="00887E9D" w:rsidRDefault="00887E9D"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Найкращою комбінацією параметрів для біоутилізації фенолу стали </w:t>
      </w:r>
      <w:r w:rsidRPr="00D21CF8">
        <w:rPr>
          <w:rFonts w:ascii="Times New Roman" w:hAnsi="Times New Roman" w:cs="Times New Roman"/>
          <w:sz w:val="28"/>
          <w:szCs w:val="28"/>
          <w:lang w:val="uk-UA"/>
        </w:rPr>
        <w:t xml:space="preserve">30 </w:t>
      </w:r>
      <w:r>
        <w:rPr>
          <w:rFonts w:ascii="Times New Roman" w:hAnsi="Times New Roman" w:cs="Times New Roman"/>
          <w:sz w:val="28"/>
          <w:szCs w:val="28"/>
          <w:lang w:val="uk-UA"/>
        </w:rPr>
        <w:t>С°,</w:t>
      </w:r>
      <w:r w:rsidRPr="00D21CF8">
        <w:rPr>
          <w:rFonts w:ascii="Times New Roman" w:hAnsi="Times New Roman" w:cs="Times New Roman"/>
          <w:sz w:val="28"/>
          <w:szCs w:val="28"/>
          <w:lang w:val="uk-UA"/>
        </w:rPr>
        <w:t xml:space="preserve"> </w:t>
      </w:r>
      <w:r w:rsidRPr="00467ED1">
        <w:rPr>
          <w:rFonts w:ascii="Times New Roman" w:hAnsi="Times New Roman" w:cs="Times New Roman"/>
          <w:sz w:val="28"/>
          <w:szCs w:val="28"/>
        </w:rPr>
        <w:t>pH</w:t>
      </w:r>
      <w:r w:rsidRPr="00D21CF8">
        <w:rPr>
          <w:rFonts w:ascii="Times New Roman" w:hAnsi="Times New Roman" w:cs="Times New Roman"/>
          <w:sz w:val="28"/>
          <w:szCs w:val="28"/>
          <w:lang w:val="uk-UA"/>
        </w:rPr>
        <w:t xml:space="preserve"> 8.0</w:t>
      </w:r>
      <w:r>
        <w:rPr>
          <w:rFonts w:ascii="Times New Roman" w:hAnsi="Times New Roman" w:cs="Times New Roman"/>
          <w:sz w:val="28"/>
          <w:szCs w:val="28"/>
          <w:lang w:val="uk-UA"/>
        </w:rPr>
        <w:t xml:space="preserve"> та аерація при</w:t>
      </w:r>
      <w:r w:rsidRPr="00D21CF8">
        <w:rPr>
          <w:rFonts w:ascii="Times New Roman" w:hAnsi="Times New Roman" w:cs="Times New Roman"/>
          <w:sz w:val="28"/>
          <w:szCs w:val="28"/>
          <w:lang w:val="uk-UA"/>
        </w:rPr>
        <w:t xml:space="preserve"> 200 об</w:t>
      </w:r>
      <w:r w:rsidR="003F268C">
        <w:rPr>
          <w:rFonts w:ascii="Times New Roman" w:hAnsi="Times New Roman" w:cs="Times New Roman"/>
          <w:sz w:val="28"/>
          <w:szCs w:val="28"/>
          <w:lang w:val="uk-UA"/>
        </w:rPr>
        <w:t>/</w:t>
      </w:r>
      <w:r w:rsidRPr="00D21CF8">
        <w:rPr>
          <w:rFonts w:ascii="Times New Roman" w:hAnsi="Times New Roman" w:cs="Times New Roman"/>
          <w:sz w:val="28"/>
          <w:szCs w:val="28"/>
          <w:lang w:val="uk-UA"/>
        </w:rPr>
        <w:t>хв</w:t>
      </w:r>
      <w:r>
        <w:rPr>
          <w:rFonts w:ascii="Times New Roman" w:hAnsi="Times New Roman" w:cs="Times New Roman"/>
          <w:sz w:val="28"/>
          <w:szCs w:val="28"/>
          <w:lang w:val="uk-UA"/>
        </w:rPr>
        <w:t>, що власне корелює з дослідженнями проведеними іншими авторами.</w:t>
      </w:r>
    </w:p>
    <w:p w14:paraId="38A105FC" w14:textId="7E182773" w:rsidR="00BA1298" w:rsidRDefault="007F2ECE" w:rsidP="002B4C53">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В майбутніх роботах можна застосовувати ці дані при ви</w:t>
      </w:r>
      <w:r w:rsidR="00BA1298">
        <w:rPr>
          <w:rFonts w:ascii="Times New Roman" w:hAnsi="Times New Roman" w:cs="Times New Roman"/>
          <w:sz w:val="28"/>
          <w:szCs w:val="28"/>
          <w:lang w:val="uk-UA"/>
        </w:rPr>
        <w:t>в</w:t>
      </w:r>
      <w:r w:rsidR="00097099">
        <w:rPr>
          <w:rFonts w:ascii="Times New Roman" w:hAnsi="Times New Roman" w:cs="Times New Roman"/>
          <w:sz w:val="28"/>
          <w:szCs w:val="28"/>
          <w:lang w:val="uk-UA"/>
        </w:rPr>
        <w:t xml:space="preserve">ченні нових параметрів </w:t>
      </w:r>
      <w:r>
        <w:rPr>
          <w:rFonts w:ascii="Times New Roman" w:hAnsi="Times New Roman" w:cs="Times New Roman"/>
          <w:sz w:val="28"/>
          <w:szCs w:val="28"/>
          <w:lang w:val="uk-UA"/>
        </w:rPr>
        <w:t>оптимізації (</w:t>
      </w:r>
      <w:r w:rsidR="00BA1298">
        <w:rPr>
          <w:rFonts w:ascii="Times New Roman" w:hAnsi="Times New Roman" w:cs="Times New Roman"/>
          <w:sz w:val="28"/>
          <w:szCs w:val="28"/>
          <w:lang w:val="uk-UA"/>
        </w:rPr>
        <w:t xml:space="preserve">наприклад, </w:t>
      </w:r>
      <w:r>
        <w:rPr>
          <w:rFonts w:ascii="Times New Roman" w:hAnsi="Times New Roman" w:cs="Times New Roman"/>
          <w:sz w:val="28"/>
          <w:szCs w:val="28"/>
          <w:lang w:val="uk-UA"/>
        </w:rPr>
        <w:t>склад поживного середовища</w:t>
      </w:r>
      <w:r w:rsidR="00BA1298">
        <w:rPr>
          <w:rFonts w:ascii="Times New Roman" w:hAnsi="Times New Roman" w:cs="Times New Roman"/>
          <w:sz w:val="28"/>
          <w:szCs w:val="28"/>
          <w:lang w:val="uk-UA"/>
        </w:rPr>
        <w:t>), включення більшого числа штамів задля розширення консорціуму, а також в промисловості для виготовлення очищувальних систем.</w:t>
      </w:r>
      <w:r w:rsidR="005703F8">
        <w:rPr>
          <w:rFonts w:ascii="Times New Roman" w:hAnsi="Times New Roman" w:cs="Times New Roman"/>
          <w:sz w:val="28"/>
          <w:szCs w:val="28"/>
          <w:lang w:val="uk-UA"/>
        </w:rPr>
        <w:t xml:space="preserve"> </w:t>
      </w:r>
    </w:p>
    <w:p w14:paraId="3682AE47" w14:textId="77777777" w:rsidR="00BA1298" w:rsidRDefault="00BA1298">
      <w:pPr>
        <w:spacing w:after="160" w:line="259"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05AA8525" w14:textId="58968AB2" w:rsidR="007F2ECE" w:rsidRPr="009D4158" w:rsidRDefault="00BA1298" w:rsidP="009D4158">
      <w:pPr>
        <w:pStyle w:val="1"/>
        <w:jc w:val="center"/>
        <w:rPr>
          <w:rFonts w:ascii="Times New Roman" w:hAnsi="Times New Roman" w:cs="Times New Roman"/>
          <w:b/>
          <w:color w:val="auto"/>
          <w:sz w:val="28"/>
          <w:szCs w:val="28"/>
          <w:lang w:val="uk-UA"/>
        </w:rPr>
      </w:pPr>
      <w:bookmarkStart w:id="3" w:name="_Toc122187676"/>
      <w:r w:rsidRPr="009D4158">
        <w:rPr>
          <w:rFonts w:ascii="Times New Roman" w:hAnsi="Times New Roman" w:cs="Times New Roman"/>
          <w:b/>
          <w:color w:val="auto"/>
          <w:sz w:val="28"/>
          <w:szCs w:val="28"/>
          <w:lang w:val="uk-UA"/>
        </w:rPr>
        <w:lastRenderedPageBreak/>
        <w:t>ВИСНОВКИ</w:t>
      </w:r>
      <w:bookmarkEnd w:id="3"/>
    </w:p>
    <w:p w14:paraId="2253AA3B" w14:textId="42F79945" w:rsidR="00BA1298" w:rsidRPr="00833085" w:rsidRDefault="00BA1298" w:rsidP="00BA1298">
      <w:pPr>
        <w:pStyle w:val="a3"/>
        <w:numPr>
          <w:ilvl w:val="0"/>
          <w:numId w:val="11"/>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Показана ефективність</w:t>
      </w:r>
      <w:r w:rsidR="00833085">
        <w:rPr>
          <w:rFonts w:ascii="Times New Roman" w:hAnsi="Times New Roman" w:cs="Times New Roman"/>
          <w:sz w:val="28"/>
          <w:szCs w:val="28"/>
          <w:lang w:val="uk-UA"/>
        </w:rPr>
        <w:t xml:space="preserve"> обох консорціумів </w:t>
      </w:r>
      <w:r w:rsidR="00833085" w:rsidRPr="00D21CF8">
        <w:rPr>
          <w:rFonts w:ascii="Times New Roman" w:hAnsi="Times New Roman" w:cs="Times New Roman"/>
          <w:i/>
          <w:sz w:val="28"/>
          <w:szCs w:val="28"/>
          <w:lang w:val="uk-UA"/>
        </w:rPr>
        <w:t>P. aeruginosa</w:t>
      </w:r>
      <w:r w:rsidR="00833085">
        <w:rPr>
          <w:rFonts w:ascii="Times New Roman" w:hAnsi="Times New Roman" w:cs="Times New Roman"/>
          <w:sz w:val="28"/>
          <w:szCs w:val="28"/>
          <w:lang w:val="uk-UA"/>
        </w:rPr>
        <w:t xml:space="preserve"> М1</w:t>
      </w:r>
      <w:r w:rsidR="00833085" w:rsidRPr="00D21CF8">
        <w:rPr>
          <w:rFonts w:ascii="Times New Roman" w:hAnsi="Times New Roman" w:cs="Times New Roman"/>
          <w:sz w:val="28"/>
          <w:szCs w:val="28"/>
          <w:lang w:val="uk-UA"/>
        </w:rPr>
        <w:t xml:space="preserve">+ </w:t>
      </w:r>
      <w:r w:rsidR="00833085" w:rsidRPr="00D21CF8">
        <w:rPr>
          <w:rFonts w:ascii="Times New Roman" w:hAnsi="Times New Roman" w:cs="Times New Roman"/>
          <w:i/>
          <w:sz w:val="28"/>
          <w:szCs w:val="28"/>
          <w:lang w:val="uk-UA"/>
        </w:rPr>
        <w:t>Bacillus sp.</w:t>
      </w:r>
      <w:r w:rsidR="00833085" w:rsidRPr="00D21CF8">
        <w:rPr>
          <w:rFonts w:ascii="Times New Roman" w:hAnsi="Times New Roman" w:cs="Times New Roman"/>
          <w:sz w:val="28"/>
          <w:szCs w:val="28"/>
          <w:lang w:val="uk-UA"/>
        </w:rPr>
        <w:t xml:space="preserve"> BS1</w:t>
      </w:r>
      <w:r w:rsidR="00833085">
        <w:rPr>
          <w:rFonts w:ascii="Times New Roman" w:hAnsi="Times New Roman" w:cs="Times New Roman"/>
          <w:sz w:val="28"/>
          <w:szCs w:val="28"/>
          <w:lang w:val="uk-UA"/>
        </w:rPr>
        <w:t xml:space="preserve"> та </w:t>
      </w:r>
      <w:r w:rsidR="00833085" w:rsidRPr="00D21CF8">
        <w:rPr>
          <w:rFonts w:ascii="Times New Roman" w:hAnsi="Times New Roman" w:cs="Times New Roman"/>
          <w:i/>
          <w:sz w:val="28"/>
          <w:szCs w:val="28"/>
          <w:lang w:val="uk-UA"/>
        </w:rPr>
        <w:t>P. aeruginosa</w:t>
      </w:r>
      <w:r w:rsidR="00833085">
        <w:rPr>
          <w:rFonts w:ascii="Times New Roman" w:hAnsi="Times New Roman" w:cs="Times New Roman"/>
          <w:sz w:val="28"/>
          <w:szCs w:val="28"/>
          <w:lang w:val="uk-UA"/>
        </w:rPr>
        <w:t xml:space="preserve"> М2 </w:t>
      </w:r>
      <w:r w:rsidR="00833085" w:rsidRPr="00D21CF8">
        <w:rPr>
          <w:rFonts w:ascii="Times New Roman" w:hAnsi="Times New Roman" w:cs="Times New Roman"/>
          <w:sz w:val="28"/>
          <w:szCs w:val="28"/>
          <w:lang w:val="uk-UA"/>
        </w:rPr>
        <w:t xml:space="preserve">+ </w:t>
      </w:r>
      <w:r w:rsidR="00833085" w:rsidRPr="00D21CF8">
        <w:rPr>
          <w:rFonts w:ascii="Times New Roman" w:hAnsi="Times New Roman" w:cs="Times New Roman"/>
          <w:i/>
          <w:sz w:val="28"/>
          <w:szCs w:val="28"/>
          <w:lang w:val="uk-UA"/>
        </w:rPr>
        <w:t>Bacillus sp.</w:t>
      </w:r>
      <w:r w:rsidR="00833085" w:rsidRPr="00D21CF8">
        <w:rPr>
          <w:rFonts w:ascii="Times New Roman" w:hAnsi="Times New Roman" w:cs="Times New Roman"/>
          <w:sz w:val="28"/>
          <w:szCs w:val="28"/>
          <w:lang w:val="uk-UA"/>
        </w:rPr>
        <w:t xml:space="preserve"> BS1</w:t>
      </w:r>
      <w:r w:rsidR="008330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833085">
        <w:rPr>
          <w:rFonts w:ascii="Times New Roman" w:hAnsi="Times New Roman" w:cs="Times New Roman"/>
          <w:sz w:val="28"/>
          <w:szCs w:val="28"/>
          <w:lang w:val="uk-UA"/>
        </w:rPr>
        <w:t>біодеградації фенолу як в біоплівці так і в планктоні. Але варто зауважити, що другий показав кращі середні значенні оптичної густини.</w:t>
      </w:r>
    </w:p>
    <w:p w14:paraId="2FBFD019" w14:textId="06493679" w:rsidR="00833085" w:rsidRPr="00833085" w:rsidRDefault="00833085" w:rsidP="00BA1298">
      <w:pPr>
        <w:pStyle w:val="a3"/>
        <w:numPr>
          <w:ilvl w:val="0"/>
          <w:numId w:val="11"/>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Визначено, що оптимальною комбінацією факторів є така, де температура 30 С°, </w:t>
      </w:r>
      <w:r w:rsidRPr="006604B0">
        <w:rPr>
          <w:rFonts w:ascii="Times New Roman" w:hAnsi="Times New Roman" w:cs="Times New Roman"/>
          <w:sz w:val="28"/>
          <w:szCs w:val="28"/>
          <w:lang w:val="uk-UA"/>
        </w:rPr>
        <w:t xml:space="preserve">pH </w:t>
      </w:r>
      <w:r>
        <w:rPr>
          <w:rFonts w:ascii="Times New Roman" w:hAnsi="Times New Roman" w:cs="Times New Roman"/>
          <w:sz w:val="28"/>
          <w:szCs w:val="28"/>
          <w:lang w:val="uk-UA"/>
        </w:rPr>
        <w:t xml:space="preserve">дорівнює </w:t>
      </w:r>
      <w:r w:rsidRPr="006604B0">
        <w:rPr>
          <w:rFonts w:ascii="Times New Roman" w:hAnsi="Times New Roman" w:cs="Times New Roman"/>
          <w:sz w:val="28"/>
          <w:szCs w:val="28"/>
          <w:lang w:val="uk-UA"/>
        </w:rPr>
        <w:t>8.0</w:t>
      </w:r>
      <w:r>
        <w:rPr>
          <w:rFonts w:ascii="Times New Roman" w:hAnsi="Times New Roman" w:cs="Times New Roman"/>
          <w:sz w:val="28"/>
          <w:szCs w:val="28"/>
          <w:lang w:val="uk-UA"/>
        </w:rPr>
        <w:t xml:space="preserve"> та аерація відбувається при</w:t>
      </w:r>
      <w:r w:rsidRPr="006604B0">
        <w:rPr>
          <w:rFonts w:ascii="Times New Roman" w:hAnsi="Times New Roman" w:cs="Times New Roman"/>
          <w:sz w:val="28"/>
          <w:szCs w:val="28"/>
          <w:lang w:val="uk-UA"/>
        </w:rPr>
        <w:t xml:space="preserve"> 200 об\хв</w:t>
      </w:r>
      <w:r>
        <w:rPr>
          <w:rFonts w:ascii="Times New Roman" w:hAnsi="Times New Roman" w:cs="Times New Roman"/>
          <w:sz w:val="28"/>
          <w:szCs w:val="28"/>
          <w:lang w:val="uk-UA"/>
        </w:rPr>
        <w:t xml:space="preserve">, що в </w:t>
      </w:r>
      <w:r w:rsidR="00A82678">
        <w:rPr>
          <w:rFonts w:ascii="Times New Roman" w:hAnsi="Times New Roman" w:cs="Times New Roman"/>
          <w:sz w:val="28"/>
          <w:szCs w:val="28"/>
          <w:lang w:val="uk-UA"/>
        </w:rPr>
        <w:t>значній</w:t>
      </w:r>
      <w:r>
        <w:rPr>
          <w:rFonts w:ascii="Times New Roman" w:hAnsi="Times New Roman" w:cs="Times New Roman"/>
          <w:sz w:val="28"/>
          <w:szCs w:val="28"/>
          <w:lang w:val="uk-UA"/>
        </w:rPr>
        <w:t xml:space="preserve"> мірі співпадає з результатами інших авторів.</w:t>
      </w:r>
    </w:p>
    <w:p w14:paraId="1EAE0182" w14:textId="1B7B1D2C" w:rsidR="00833085" w:rsidRPr="00833085" w:rsidRDefault="00833085" w:rsidP="00BA1298">
      <w:pPr>
        <w:pStyle w:val="a3"/>
        <w:numPr>
          <w:ilvl w:val="0"/>
          <w:numId w:val="11"/>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Продемонстрована інгібуюча дія високих концентрацій фенолу до біодеградації мікроорганізмами, а також розвиток толерантності бактерій то низьких його концентрацій у суспензії. </w:t>
      </w:r>
    </w:p>
    <w:p w14:paraId="5D1AF1FB" w14:textId="42B63ECF" w:rsidR="00833085" w:rsidRPr="0027186D" w:rsidRDefault="00833085" w:rsidP="00BA1298">
      <w:pPr>
        <w:pStyle w:val="a3"/>
        <w:numPr>
          <w:ilvl w:val="0"/>
          <w:numId w:val="11"/>
        </w:num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Доведено, що незалежно від форми популяції бактерій, температура, кислотність та аерація будуть відігравати однакову роль в біодеградації.</w:t>
      </w:r>
    </w:p>
    <w:p w14:paraId="576AC03E" w14:textId="69941943" w:rsidR="000B5E07" w:rsidRDefault="000B5E07" w:rsidP="00BA1298">
      <w:pPr>
        <w:spacing w:after="160" w:line="259"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462EBA9" w14:textId="453561B3" w:rsidR="005F0B2F" w:rsidRPr="009D4158" w:rsidRDefault="000B5E07" w:rsidP="009D4158">
      <w:pPr>
        <w:pStyle w:val="1"/>
        <w:jc w:val="center"/>
        <w:rPr>
          <w:rFonts w:ascii="Times New Roman" w:hAnsi="Times New Roman" w:cs="Times New Roman"/>
          <w:b/>
          <w:color w:val="auto"/>
          <w:sz w:val="28"/>
          <w:szCs w:val="28"/>
          <w:lang w:val="uk-UA"/>
        </w:rPr>
      </w:pPr>
      <w:bookmarkStart w:id="4" w:name="_Toc122187677"/>
      <w:r w:rsidRPr="009D4158">
        <w:rPr>
          <w:rFonts w:ascii="Times New Roman" w:hAnsi="Times New Roman" w:cs="Times New Roman"/>
          <w:b/>
          <w:color w:val="auto"/>
          <w:sz w:val="28"/>
          <w:szCs w:val="28"/>
          <w:lang w:val="uk-UA"/>
        </w:rPr>
        <w:lastRenderedPageBreak/>
        <w:t>СПИСОК ЛІТЕРАТУРИ</w:t>
      </w:r>
      <w:bookmarkEnd w:id="4"/>
    </w:p>
    <w:p w14:paraId="7DFDA842" w14:textId="63ECB6FF" w:rsidR="004662DC" w:rsidRDefault="004662DC" w:rsidP="004662DC">
      <w:pPr>
        <w:pStyle w:val="a3"/>
        <w:numPr>
          <w:ilvl w:val="0"/>
          <w:numId w:val="7"/>
        </w:numPr>
        <w:spacing w:after="0" w:line="360" w:lineRule="auto"/>
        <w:jc w:val="both"/>
        <w:rPr>
          <w:rFonts w:ascii="Times New Roman" w:hAnsi="Times New Roman" w:cs="Times New Roman"/>
          <w:bCs/>
          <w:sz w:val="28"/>
          <w:szCs w:val="28"/>
        </w:rPr>
      </w:pPr>
      <w:r w:rsidRPr="00AC5403">
        <w:rPr>
          <w:rFonts w:ascii="Times New Roman" w:hAnsi="Times New Roman" w:cs="Times New Roman"/>
          <w:bCs/>
          <w:sz w:val="28"/>
          <w:szCs w:val="28"/>
        </w:rPr>
        <w:t>Коренман И. М. Фотометрический анализ. Методы определения органических соединений / И. М. Коренман. – Москва : Химия, 1970. – 343 c.</w:t>
      </w:r>
    </w:p>
    <w:p w14:paraId="54EF5E33" w14:textId="621EBE92" w:rsidR="004662DC" w:rsidRPr="004662DC" w:rsidRDefault="004662DC" w:rsidP="004662DC">
      <w:pPr>
        <w:pStyle w:val="a3"/>
        <w:numPr>
          <w:ilvl w:val="0"/>
          <w:numId w:val="7"/>
        </w:numPr>
        <w:spacing w:after="0" w:line="360" w:lineRule="auto"/>
        <w:jc w:val="both"/>
        <w:rPr>
          <w:rFonts w:ascii="Times New Roman" w:hAnsi="Times New Roman" w:cs="Times New Roman"/>
          <w:bCs/>
          <w:sz w:val="28"/>
          <w:szCs w:val="28"/>
        </w:rPr>
      </w:pPr>
      <w:r w:rsidRPr="001539AC">
        <w:rPr>
          <w:rFonts w:ascii="Times New Roman" w:hAnsi="Times New Roman" w:cs="Times New Roman"/>
          <w:bCs/>
          <w:sz w:val="28"/>
          <w:szCs w:val="28"/>
        </w:rPr>
        <w:t>Соколова И. В. Исследование фенолокисляющих бактериальных штаммов, выделенных из акватории северного Каспия / И. В. Соколова, О. В</w:t>
      </w:r>
      <w:r>
        <w:rPr>
          <w:rFonts w:ascii="Times New Roman" w:hAnsi="Times New Roman" w:cs="Times New Roman"/>
          <w:bCs/>
          <w:sz w:val="28"/>
          <w:szCs w:val="28"/>
        </w:rPr>
        <w:t xml:space="preserve">. Колотова, Н. Б. Водовский // </w:t>
      </w:r>
      <w:r w:rsidRPr="001539AC">
        <w:rPr>
          <w:rFonts w:ascii="Times New Roman" w:hAnsi="Times New Roman" w:cs="Times New Roman"/>
          <w:bCs/>
          <w:sz w:val="28"/>
          <w:szCs w:val="28"/>
        </w:rPr>
        <w:t>Вестник технологического университета. – 2017. – № 10. – С. 119-123</w:t>
      </w:r>
      <w:r w:rsidR="00097099">
        <w:rPr>
          <w:rFonts w:ascii="Times New Roman" w:hAnsi="Times New Roman" w:cs="Times New Roman"/>
          <w:bCs/>
          <w:sz w:val="28"/>
          <w:szCs w:val="28"/>
        </w:rPr>
        <w:t>.</w:t>
      </w:r>
    </w:p>
    <w:p w14:paraId="7183BD7F"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B045A4">
        <w:rPr>
          <w:rFonts w:ascii="Times New Roman" w:hAnsi="Times New Roman" w:cs="Times New Roman"/>
          <w:sz w:val="28"/>
          <w:szCs w:val="28"/>
          <w:lang w:val="en-US"/>
        </w:rPr>
        <w:t>Abd-El-Haleem D. Molecular characterization of phenol-degrading bacteria isolated from different Egyptian ecosystems / D. Abd-El-Haleem, H. Moawad, E. Zaki. /</w:t>
      </w:r>
      <w:r>
        <w:rPr>
          <w:rFonts w:ascii="Times New Roman" w:hAnsi="Times New Roman" w:cs="Times New Roman"/>
          <w:sz w:val="28"/>
          <w:szCs w:val="28"/>
          <w:lang w:val="en-US"/>
        </w:rPr>
        <w:t>/ Microbial Ecology. – 2002. – V. 43. – P</w:t>
      </w:r>
      <w:r w:rsidRPr="00B045A4">
        <w:rPr>
          <w:rFonts w:ascii="Times New Roman" w:hAnsi="Times New Roman" w:cs="Times New Roman"/>
          <w:sz w:val="28"/>
          <w:szCs w:val="28"/>
          <w:lang w:val="en-US"/>
        </w:rPr>
        <w:t>. 217–224.</w:t>
      </w:r>
    </w:p>
    <w:p w14:paraId="6609A3DA"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2C5956">
        <w:rPr>
          <w:rFonts w:ascii="Times New Roman" w:hAnsi="Times New Roman" w:cs="Times New Roman"/>
          <w:sz w:val="28"/>
          <w:szCs w:val="28"/>
          <w:lang w:val="en-US"/>
        </w:rPr>
        <w:t xml:space="preserve">AbuHamed T. Kinetics model for growth of </w:t>
      </w:r>
      <w:r w:rsidRPr="002C5956">
        <w:rPr>
          <w:rFonts w:ascii="Times New Roman" w:hAnsi="Times New Roman" w:cs="Times New Roman"/>
          <w:i/>
          <w:sz w:val="28"/>
          <w:szCs w:val="28"/>
          <w:lang w:val="en-US"/>
        </w:rPr>
        <w:t>Pseudomonas putida</w:t>
      </w:r>
      <w:r w:rsidRPr="002C5956">
        <w:rPr>
          <w:rFonts w:ascii="Times New Roman" w:hAnsi="Times New Roman" w:cs="Times New Roman"/>
          <w:sz w:val="28"/>
          <w:szCs w:val="28"/>
          <w:lang w:val="en-US"/>
        </w:rPr>
        <w:t xml:space="preserve"> F1 during benzene, toluene and phenol biodegradation. / T. AbuHamed, T. Bayraktar, T. Mehmetoglu. // Process </w:t>
      </w:r>
      <w:r>
        <w:rPr>
          <w:rFonts w:ascii="Times New Roman" w:hAnsi="Times New Roman" w:cs="Times New Roman"/>
          <w:sz w:val="28"/>
          <w:szCs w:val="28"/>
          <w:lang w:val="en-US"/>
        </w:rPr>
        <w:t>Biochemistry. – 2014. – V. 39. – P</w:t>
      </w:r>
      <w:r w:rsidRPr="002C5956">
        <w:rPr>
          <w:rFonts w:ascii="Times New Roman" w:hAnsi="Times New Roman" w:cs="Times New Roman"/>
          <w:sz w:val="28"/>
          <w:szCs w:val="28"/>
          <w:lang w:val="en-US"/>
        </w:rPr>
        <w:t>. 983–988.</w:t>
      </w:r>
    </w:p>
    <w:p w14:paraId="1ADFBFA2"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Alderkamp A. C. Characterization of marine bacteria and the activity of their enzyme systems involved in degradation of the algal storage glucan laminarin / A. C. Alderkamp, V. Rijssel, H. Bolhuis // FEMS Microbiology</w:t>
      </w:r>
      <w:r>
        <w:rPr>
          <w:rFonts w:ascii="Times New Roman" w:hAnsi="Times New Roman" w:cs="Times New Roman"/>
          <w:bCs/>
          <w:sz w:val="28"/>
          <w:szCs w:val="28"/>
          <w:lang w:val="en-US"/>
        </w:rPr>
        <w:t>. – 2017. – V. 59. – P. 108-117.</w:t>
      </w:r>
    </w:p>
    <w:p w14:paraId="14C770BD"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B045A4">
        <w:rPr>
          <w:rFonts w:ascii="Times New Roman" w:hAnsi="Times New Roman" w:cs="Times New Roman"/>
          <w:sz w:val="28"/>
          <w:szCs w:val="28"/>
          <w:lang w:val="en-US"/>
        </w:rPr>
        <w:t xml:space="preserve">Allsop P. Dynamics of phenol degradation by </w:t>
      </w:r>
      <w:r w:rsidRPr="00B045A4">
        <w:rPr>
          <w:rFonts w:ascii="Times New Roman" w:hAnsi="Times New Roman" w:cs="Times New Roman"/>
          <w:i/>
          <w:sz w:val="28"/>
          <w:szCs w:val="28"/>
          <w:lang w:val="en-US"/>
        </w:rPr>
        <w:t>Pseudomonas putida</w:t>
      </w:r>
      <w:r w:rsidRPr="00B045A4">
        <w:rPr>
          <w:rFonts w:ascii="Times New Roman" w:hAnsi="Times New Roman" w:cs="Times New Roman"/>
          <w:sz w:val="28"/>
          <w:szCs w:val="28"/>
          <w:lang w:val="en-US"/>
        </w:rPr>
        <w:t xml:space="preserve"> / P. Allsop, Y. Chisti, M. Moo-Young. // Biotechnology</w:t>
      </w:r>
      <w:r>
        <w:rPr>
          <w:rFonts w:ascii="Times New Roman" w:hAnsi="Times New Roman" w:cs="Times New Roman"/>
          <w:sz w:val="28"/>
          <w:szCs w:val="28"/>
          <w:lang w:val="en-US"/>
        </w:rPr>
        <w:t xml:space="preserve"> and Bioengineering. – 1993. – V. </w:t>
      </w:r>
      <w:r w:rsidRPr="00B045A4">
        <w:rPr>
          <w:rFonts w:ascii="Times New Roman" w:hAnsi="Times New Roman" w:cs="Times New Roman"/>
          <w:sz w:val="28"/>
          <w:szCs w:val="28"/>
          <w:lang w:val="en-US"/>
        </w:rPr>
        <w:t xml:space="preserve">41. </w:t>
      </w:r>
      <w:r>
        <w:rPr>
          <w:rFonts w:ascii="Times New Roman" w:hAnsi="Times New Roman" w:cs="Times New Roman"/>
          <w:sz w:val="28"/>
          <w:szCs w:val="28"/>
          <w:lang w:val="en-US"/>
        </w:rPr>
        <w:t>– P</w:t>
      </w:r>
      <w:r w:rsidRPr="00B045A4">
        <w:rPr>
          <w:rFonts w:ascii="Times New Roman" w:hAnsi="Times New Roman" w:cs="Times New Roman"/>
          <w:sz w:val="28"/>
          <w:szCs w:val="28"/>
          <w:lang w:val="en-US"/>
        </w:rPr>
        <w:t>. 572–580.</w:t>
      </w:r>
    </w:p>
    <w:p w14:paraId="423CAFB1" w14:textId="77777777" w:rsidR="00097099" w:rsidRDefault="00097099" w:rsidP="009057D9">
      <w:pPr>
        <w:pStyle w:val="a3"/>
        <w:numPr>
          <w:ilvl w:val="0"/>
          <w:numId w:val="7"/>
        </w:numPr>
        <w:spacing w:after="0" w:line="360" w:lineRule="auto"/>
        <w:jc w:val="both"/>
        <w:rPr>
          <w:rFonts w:ascii="Times New Roman" w:hAnsi="Times New Roman" w:cs="Times New Roman"/>
          <w:bCs/>
          <w:sz w:val="28"/>
          <w:szCs w:val="28"/>
          <w:lang w:val="en-US"/>
        </w:rPr>
      </w:pPr>
      <w:r w:rsidRPr="009057D9">
        <w:rPr>
          <w:rFonts w:ascii="Times New Roman" w:hAnsi="Times New Roman" w:cs="Times New Roman"/>
          <w:bCs/>
          <w:sz w:val="28"/>
          <w:szCs w:val="28"/>
          <w:lang w:val="en-US"/>
        </w:rPr>
        <w:t xml:space="preserve">Bajaj M. Phenol degradation kinetics of an aerobic mixed culture / M. Bajaj, C. Gallert, J. Winter. // Biochemical </w:t>
      </w:r>
      <w:r>
        <w:rPr>
          <w:rFonts w:ascii="Times New Roman" w:hAnsi="Times New Roman" w:cs="Times New Roman"/>
          <w:bCs/>
          <w:sz w:val="28"/>
          <w:szCs w:val="28"/>
          <w:lang w:val="en-US"/>
        </w:rPr>
        <w:t>Engineering Journal. – 2019. – V. 46. – P</w:t>
      </w:r>
      <w:r w:rsidRPr="009057D9">
        <w:rPr>
          <w:rFonts w:ascii="Times New Roman" w:hAnsi="Times New Roman" w:cs="Times New Roman"/>
          <w:bCs/>
          <w:sz w:val="28"/>
          <w:szCs w:val="28"/>
          <w:lang w:val="en-US"/>
        </w:rPr>
        <w:t>. 205–209.</w:t>
      </w:r>
    </w:p>
    <w:p w14:paraId="2D2CF983" w14:textId="77777777" w:rsidR="00097099" w:rsidRDefault="00097099" w:rsidP="00074B98">
      <w:pPr>
        <w:pStyle w:val="a3"/>
        <w:numPr>
          <w:ilvl w:val="0"/>
          <w:numId w:val="7"/>
        </w:numPr>
        <w:spacing w:after="0" w:line="360" w:lineRule="auto"/>
        <w:jc w:val="both"/>
        <w:rPr>
          <w:rFonts w:ascii="Times New Roman" w:hAnsi="Times New Roman" w:cs="Times New Roman"/>
          <w:bCs/>
          <w:sz w:val="28"/>
          <w:szCs w:val="28"/>
          <w:lang w:val="en-US"/>
        </w:rPr>
      </w:pPr>
      <w:r w:rsidRPr="00074B98">
        <w:rPr>
          <w:rFonts w:ascii="Times New Roman" w:hAnsi="Times New Roman" w:cs="Times New Roman"/>
          <w:bCs/>
          <w:sz w:val="28"/>
          <w:szCs w:val="28"/>
          <w:lang w:val="en-US"/>
        </w:rPr>
        <w:t>Belton V. Multiple criteria decision analysis / V. Belton, T. Stewart. – Boston: Kluwer Academi</w:t>
      </w:r>
      <w:r>
        <w:rPr>
          <w:rFonts w:ascii="Times New Roman" w:hAnsi="Times New Roman" w:cs="Times New Roman"/>
          <w:bCs/>
          <w:sz w:val="28"/>
          <w:szCs w:val="28"/>
          <w:lang w:val="en-US"/>
        </w:rPr>
        <w:t>c Publishers, 2002. – 372 p</w:t>
      </w:r>
      <w:r w:rsidRPr="00074B98">
        <w:rPr>
          <w:rFonts w:ascii="Times New Roman" w:hAnsi="Times New Roman" w:cs="Times New Roman"/>
          <w:bCs/>
          <w:sz w:val="28"/>
          <w:szCs w:val="28"/>
          <w:lang w:val="en-US"/>
        </w:rPr>
        <w:t>.</w:t>
      </w:r>
    </w:p>
    <w:p w14:paraId="316CD2C2" w14:textId="77777777" w:rsidR="00097099" w:rsidRDefault="00097099" w:rsidP="00534906">
      <w:pPr>
        <w:pStyle w:val="a3"/>
        <w:numPr>
          <w:ilvl w:val="0"/>
          <w:numId w:val="7"/>
        </w:numPr>
        <w:spacing w:after="0" w:line="360" w:lineRule="auto"/>
        <w:jc w:val="both"/>
        <w:rPr>
          <w:rFonts w:ascii="Times New Roman" w:hAnsi="Times New Roman" w:cs="Times New Roman"/>
          <w:bCs/>
          <w:sz w:val="28"/>
          <w:szCs w:val="28"/>
          <w:lang w:val="en-US"/>
        </w:rPr>
      </w:pPr>
      <w:r w:rsidRPr="00534906">
        <w:rPr>
          <w:rFonts w:ascii="Times New Roman" w:hAnsi="Times New Roman" w:cs="Times New Roman"/>
          <w:bCs/>
          <w:sz w:val="28"/>
          <w:szCs w:val="28"/>
          <w:lang w:val="en-US"/>
        </w:rPr>
        <w:t xml:space="preserve">Black R. </w:t>
      </w:r>
      <w:r>
        <w:rPr>
          <w:rFonts w:ascii="Times New Roman" w:hAnsi="Times New Roman" w:cs="Times New Roman"/>
          <w:bCs/>
          <w:sz w:val="28"/>
          <w:szCs w:val="28"/>
          <w:lang w:val="en-US"/>
        </w:rPr>
        <w:t>P</w:t>
      </w:r>
      <w:r w:rsidRPr="00534906">
        <w:rPr>
          <w:rFonts w:ascii="Times New Roman" w:hAnsi="Times New Roman" w:cs="Times New Roman"/>
          <w:bCs/>
          <w:sz w:val="28"/>
          <w:szCs w:val="28"/>
          <w:lang w:val="en-US"/>
        </w:rPr>
        <w:t>ragmatic Software Testing: Becoming an Effective and Efficient Test Professional / Black. – New York: John</w:t>
      </w:r>
      <w:r>
        <w:rPr>
          <w:rFonts w:ascii="Times New Roman" w:hAnsi="Times New Roman" w:cs="Times New Roman"/>
          <w:bCs/>
          <w:sz w:val="28"/>
          <w:szCs w:val="28"/>
          <w:lang w:val="en-US"/>
        </w:rPr>
        <w:t xml:space="preserve"> Wiley &amp; Sons, 2016. – 384 p.</w:t>
      </w:r>
    </w:p>
    <w:p w14:paraId="36DE30D9" w14:textId="77777777" w:rsidR="00097099" w:rsidRDefault="00097099" w:rsidP="009C10C4">
      <w:pPr>
        <w:pStyle w:val="a3"/>
        <w:numPr>
          <w:ilvl w:val="0"/>
          <w:numId w:val="7"/>
        </w:numPr>
        <w:spacing w:after="0" w:line="360" w:lineRule="auto"/>
        <w:jc w:val="both"/>
        <w:rPr>
          <w:rFonts w:ascii="Times New Roman" w:hAnsi="Times New Roman" w:cs="Times New Roman"/>
          <w:bCs/>
          <w:sz w:val="28"/>
          <w:szCs w:val="28"/>
          <w:lang w:val="en-US"/>
        </w:rPr>
      </w:pPr>
      <w:r w:rsidRPr="009C10C4">
        <w:rPr>
          <w:rFonts w:ascii="Times New Roman" w:hAnsi="Times New Roman" w:cs="Times New Roman"/>
          <w:bCs/>
          <w:sz w:val="28"/>
          <w:szCs w:val="28"/>
          <w:lang w:val="en-US"/>
        </w:rPr>
        <w:lastRenderedPageBreak/>
        <w:t>Cassiano B. A Case Study on Pairwise Testing Application / B. Cassiano, L. Monteiro, M. Marques da Cunha. // 11th International Conference on Information Technology: N</w:t>
      </w:r>
      <w:r>
        <w:rPr>
          <w:rFonts w:ascii="Times New Roman" w:hAnsi="Times New Roman" w:cs="Times New Roman"/>
          <w:bCs/>
          <w:sz w:val="28"/>
          <w:szCs w:val="28"/>
          <w:lang w:val="en-US"/>
        </w:rPr>
        <w:t>ew Generation. – 2014. – V. 10. – P</w:t>
      </w:r>
      <w:r w:rsidRPr="009C10C4">
        <w:rPr>
          <w:rFonts w:ascii="Times New Roman" w:hAnsi="Times New Roman" w:cs="Times New Roman"/>
          <w:bCs/>
          <w:sz w:val="28"/>
          <w:szCs w:val="28"/>
          <w:lang w:val="en-US"/>
        </w:rPr>
        <w:t>. 639–340.</w:t>
      </w:r>
    </w:p>
    <w:p w14:paraId="0504BC8B"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072AF8">
        <w:rPr>
          <w:rFonts w:ascii="Times New Roman" w:hAnsi="Times New Roman" w:cs="Times New Roman"/>
          <w:sz w:val="28"/>
          <w:szCs w:val="28"/>
          <w:lang w:val="en-US"/>
        </w:rPr>
        <w:t>Das K. Differential utilization of pyrene as the sole source of carbon by Bacillus subtilis and</w:t>
      </w:r>
      <w:r>
        <w:rPr>
          <w:rFonts w:ascii="Times New Roman" w:hAnsi="Times New Roman" w:cs="Times New Roman"/>
          <w:sz w:val="28"/>
          <w:szCs w:val="28"/>
          <w:lang w:val="en-US"/>
        </w:rPr>
        <w:t xml:space="preserve"> Pseudomonas aeruginosa strains</w:t>
      </w:r>
      <w:r w:rsidRPr="00072AF8">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Pr="00072AF8">
        <w:rPr>
          <w:rFonts w:ascii="Times New Roman" w:hAnsi="Times New Roman" w:cs="Times New Roman"/>
          <w:sz w:val="28"/>
          <w:szCs w:val="28"/>
          <w:lang w:val="en-US"/>
        </w:rPr>
        <w:t>role of biosurfactants in enhancing bioavailability / K. Das, A. Mukherjee. // Applied M</w:t>
      </w:r>
      <w:r>
        <w:rPr>
          <w:rFonts w:ascii="Times New Roman" w:hAnsi="Times New Roman" w:cs="Times New Roman"/>
          <w:sz w:val="28"/>
          <w:szCs w:val="28"/>
          <w:lang w:val="en-US"/>
        </w:rPr>
        <w:t>icrobiology. – 2017. – V. 102. – P</w:t>
      </w:r>
      <w:r w:rsidRPr="00072AF8">
        <w:rPr>
          <w:rFonts w:ascii="Times New Roman" w:hAnsi="Times New Roman" w:cs="Times New Roman"/>
          <w:sz w:val="28"/>
          <w:szCs w:val="28"/>
          <w:lang w:val="en-US"/>
        </w:rPr>
        <w:t>. 195–203.</w:t>
      </w:r>
    </w:p>
    <w:p w14:paraId="21C1CD75" w14:textId="77777777" w:rsidR="00097099" w:rsidRDefault="00097099" w:rsidP="00074B98">
      <w:pPr>
        <w:pStyle w:val="a3"/>
        <w:numPr>
          <w:ilvl w:val="0"/>
          <w:numId w:val="7"/>
        </w:numPr>
        <w:spacing w:after="0" w:line="360" w:lineRule="auto"/>
        <w:jc w:val="both"/>
        <w:rPr>
          <w:rFonts w:ascii="Times New Roman" w:hAnsi="Times New Roman" w:cs="Times New Roman"/>
          <w:bCs/>
          <w:sz w:val="28"/>
          <w:szCs w:val="28"/>
          <w:lang w:val="en-US"/>
        </w:rPr>
      </w:pPr>
      <w:r w:rsidRPr="00074B98">
        <w:rPr>
          <w:rFonts w:ascii="Times New Roman" w:hAnsi="Times New Roman" w:cs="Times New Roman"/>
          <w:bCs/>
          <w:sz w:val="28"/>
          <w:szCs w:val="28"/>
          <w:lang w:val="en-US"/>
        </w:rPr>
        <w:t>Drummond M. Methods for the economic evaluation of health care programmes / M. Drummond, J. Scuplher, W. Torrance. // Oxfo</w:t>
      </w:r>
      <w:r>
        <w:rPr>
          <w:rFonts w:ascii="Times New Roman" w:hAnsi="Times New Roman" w:cs="Times New Roman"/>
          <w:bCs/>
          <w:sz w:val="28"/>
          <w:szCs w:val="28"/>
          <w:lang w:val="en-US"/>
        </w:rPr>
        <w:t>rd University Press. – 2015. – V. 5. – P</w:t>
      </w:r>
      <w:r w:rsidRPr="00074B98">
        <w:rPr>
          <w:rFonts w:ascii="Times New Roman" w:hAnsi="Times New Roman" w:cs="Times New Roman"/>
          <w:bCs/>
          <w:sz w:val="28"/>
          <w:szCs w:val="28"/>
          <w:lang w:val="en-US"/>
        </w:rPr>
        <w:t>. 370–379.</w:t>
      </w:r>
    </w:p>
    <w:p w14:paraId="22F3B462" w14:textId="77777777" w:rsidR="00097099" w:rsidRDefault="00097099" w:rsidP="009057D9">
      <w:pPr>
        <w:pStyle w:val="a3"/>
        <w:numPr>
          <w:ilvl w:val="0"/>
          <w:numId w:val="7"/>
        </w:numPr>
        <w:spacing w:after="0" w:line="360" w:lineRule="auto"/>
        <w:jc w:val="both"/>
        <w:rPr>
          <w:rFonts w:ascii="Times New Roman" w:hAnsi="Times New Roman" w:cs="Times New Roman"/>
          <w:bCs/>
          <w:sz w:val="28"/>
          <w:szCs w:val="28"/>
          <w:lang w:val="en-US"/>
        </w:rPr>
      </w:pPr>
      <w:r w:rsidRPr="009057D9">
        <w:rPr>
          <w:rFonts w:ascii="Times New Roman" w:hAnsi="Times New Roman" w:cs="Times New Roman"/>
          <w:bCs/>
          <w:sz w:val="28"/>
          <w:szCs w:val="28"/>
          <w:lang w:val="en-US"/>
        </w:rPr>
        <w:t xml:space="preserve">El-Sayed W. Isolation and characterization of phenol-catabolizing Bacteria from a Coking Plant. / W. El-Sayed, M. Ibrahim, S. Abu. // Bioscience, Biotechnology, and </w:t>
      </w:r>
      <w:r>
        <w:rPr>
          <w:rFonts w:ascii="Times New Roman" w:hAnsi="Times New Roman" w:cs="Times New Roman"/>
          <w:bCs/>
          <w:sz w:val="28"/>
          <w:szCs w:val="28"/>
          <w:lang w:val="en-US"/>
        </w:rPr>
        <w:t>Biochemistry. – 2013. – V. 67. – P</w:t>
      </w:r>
      <w:r w:rsidRPr="009057D9">
        <w:rPr>
          <w:rFonts w:ascii="Times New Roman" w:hAnsi="Times New Roman" w:cs="Times New Roman"/>
          <w:bCs/>
          <w:sz w:val="28"/>
          <w:szCs w:val="28"/>
          <w:lang w:val="en-US"/>
        </w:rPr>
        <w:t>. 2026–2029.</w:t>
      </w:r>
    </w:p>
    <w:p w14:paraId="7A5BD3E3"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Habib S. Bioremediation of petroleum hydrocarbon in Antarctica by microbial species: an overview. / S. Habib, S. A. Ahmad, W. L. Johari // Pertanika Journal of Science and Technology. – 2018. – V. 26. – P. 1-18;</w:t>
      </w:r>
    </w:p>
    <w:p w14:paraId="2FDCA5D3" w14:textId="77777777" w:rsidR="00097099" w:rsidRDefault="00097099" w:rsidP="00074B98">
      <w:pPr>
        <w:pStyle w:val="a3"/>
        <w:numPr>
          <w:ilvl w:val="0"/>
          <w:numId w:val="7"/>
        </w:numPr>
        <w:spacing w:after="0" w:line="360" w:lineRule="auto"/>
        <w:jc w:val="both"/>
        <w:rPr>
          <w:rFonts w:ascii="Times New Roman" w:hAnsi="Times New Roman" w:cs="Times New Roman"/>
          <w:bCs/>
          <w:sz w:val="28"/>
          <w:szCs w:val="28"/>
          <w:lang w:val="en-US"/>
        </w:rPr>
      </w:pPr>
      <w:r w:rsidRPr="00074B98">
        <w:rPr>
          <w:rFonts w:ascii="Times New Roman" w:hAnsi="Times New Roman" w:cs="Times New Roman"/>
          <w:bCs/>
          <w:sz w:val="28"/>
          <w:szCs w:val="28"/>
          <w:lang w:val="en-US"/>
        </w:rPr>
        <w:t>Hansen P. A new method for scoring additive multi-attribute value models using pairwise rankings of alternatives / P. Hansen, F. Ombler. // Multi Criteria Decis</w:t>
      </w:r>
      <w:r>
        <w:rPr>
          <w:rFonts w:ascii="Times New Roman" w:hAnsi="Times New Roman" w:cs="Times New Roman"/>
          <w:bCs/>
          <w:sz w:val="28"/>
          <w:szCs w:val="28"/>
          <w:lang w:val="en-US"/>
        </w:rPr>
        <w:t>ion Analysis. – 2009. – V. 15. – P</w:t>
      </w:r>
      <w:r w:rsidRPr="00074B98">
        <w:rPr>
          <w:rFonts w:ascii="Times New Roman" w:hAnsi="Times New Roman" w:cs="Times New Roman"/>
          <w:bCs/>
          <w:sz w:val="28"/>
          <w:szCs w:val="28"/>
          <w:lang w:val="en-US"/>
        </w:rPr>
        <w:t>. 87–107.</w:t>
      </w:r>
    </w:p>
    <w:p w14:paraId="3ED25AF5"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Hiroaki I. Isolation and genetic characterization of phenol-utilizing marine bacteria and their phenol degradation pathway / I. Hiroaki, T. Kengo, H. Yoshie // International Journal of Genetics and Genomics. – 2015. – V. 3. – P. 20-25;</w:t>
      </w:r>
    </w:p>
    <w:p w14:paraId="26F83189"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Hong-xia C. Biodegradation of phenol by a newly isolated marine bacterial strain SM5 / C. Hong-xia // African Journal of Biotechnology. – 2011. – V. 10. – P. 19551-19555;</w:t>
      </w:r>
    </w:p>
    <w:p w14:paraId="1A912804"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 </w:t>
      </w:r>
      <w:r w:rsidRPr="00072AF8">
        <w:rPr>
          <w:rFonts w:ascii="Times New Roman" w:hAnsi="Times New Roman" w:cs="Times New Roman"/>
          <w:sz w:val="28"/>
          <w:szCs w:val="28"/>
          <w:lang w:val="en-US"/>
        </w:rPr>
        <w:t>Jean J. Effects of inorganic nutrient levels on the biodegradation of benzene, toluene and xylene (BTX) by Pseudomonas spp. in a laboratory porous media sand aquifer model / J. Jean, M. Lee, S. Wang. // Bioresourc</w:t>
      </w:r>
      <w:r>
        <w:rPr>
          <w:rFonts w:ascii="Times New Roman" w:hAnsi="Times New Roman" w:cs="Times New Roman"/>
          <w:sz w:val="28"/>
          <w:szCs w:val="28"/>
          <w:lang w:val="en-US"/>
        </w:rPr>
        <w:t>e Technology. – 2018. – V. 16. – P</w:t>
      </w:r>
      <w:r w:rsidRPr="00072AF8">
        <w:rPr>
          <w:rFonts w:ascii="Times New Roman" w:hAnsi="Times New Roman" w:cs="Times New Roman"/>
          <w:sz w:val="28"/>
          <w:szCs w:val="28"/>
          <w:lang w:val="en-US"/>
        </w:rPr>
        <w:t>. 3151–3168.</w:t>
      </w:r>
    </w:p>
    <w:p w14:paraId="4DB8F3B9" w14:textId="77777777" w:rsidR="00097099" w:rsidRDefault="00097099" w:rsidP="00271E46">
      <w:pPr>
        <w:pStyle w:val="a3"/>
        <w:numPr>
          <w:ilvl w:val="0"/>
          <w:numId w:val="7"/>
        </w:numPr>
        <w:spacing w:after="0" w:line="360" w:lineRule="auto"/>
        <w:jc w:val="both"/>
        <w:rPr>
          <w:rFonts w:ascii="Times New Roman" w:hAnsi="Times New Roman" w:cs="Times New Roman"/>
          <w:bCs/>
          <w:sz w:val="28"/>
          <w:szCs w:val="28"/>
          <w:lang w:val="en-US"/>
        </w:rPr>
      </w:pPr>
      <w:r w:rsidRPr="00271E46">
        <w:rPr>
          <w:rFonts w:ascii="Times New Roman" w:hAnsi="Times New Roman" w:cs="Times New Roman"/>
          <w:bCs/>
          <w:sz w:val="28"/>
          <w:szCs w:val="28"/>
          <w:lang w:val="en-US"/>
        </w:rPr>
        <w:lastRenderedPageBreak/>
        <w:t>Khleifat K. Biodegradation of phenol by Ewingella americana: Effect of carbon starvation and some growth conditions / Khleifat. // Process</w:t>
      </w:r>
      <w:r>
        <w:rPr>
          <w:rFonts w:ascii="Times New Roman" w:hAnsi="Times New Roman" w:cs="Times New Roman"/>
          <w:bCs/>
          <w:sz w:val="28"/>
          <w:szCs w:val="28"/>
          <w:lang w:val="en-US"/>
        </w:rPr>
        <w:t xml:space="preserve"> Biochemistry. – 2016. – V. 6. – P</w:t>
      </w:r>
      <w:r w:rsidRPr="00271E46">
        <w:rPr>
          <w:rFonts w:ascii="Times New Roman" w:hAnsi="Times New Roman" w:cs="Times New Roman"/>
          <w:bCs/>
          <w:sz w:val="28"/>
          <w:szCs w:val="28"/>
          <w:lang w:val="en-US"/>
        </w:rPr>
        <w:t>. 2010–2016.</w:t>
      </w:r>
    </w:p>
    <w:p w14:paraId="4B6AEAFB" w14:textId="77777777" w:rsidR="00097099" w:rsidRPr="00445B63" w:rsidRDefault="00097099" w:rsidP="0028590E">
      <w:pPr>
        <w:pStyle w:val="a3"/>
        <w:numPr>
          <w:ilvl w:val="0"/>
          <w:numId w:val="7"/>
        </w:numPr>
        <w:spacing w:after="0" w:line="360" w:lineRule="auto"/>
        <w:jc w:val="both"/>
        <w:rPr>
          <w:rFonts w:ascii="Times New Roman" w:hAnsi="Times New Roman" w:cs="Times New Roman"/>
          <w:bCs/>
          <w:sz w:val="28"/>
          <w:szCs w:val="28"/>
          <w:lang w:val="en-US"/>
        </w:rPr>
      </w:pPr>
      <w:r w:rsidRPr="0028590E">
        <w:rPr>
          <w:rFonts w:ascii="Times New Roman" w:hAnsi="Times New Roman" w:cs="Times New Roman"/>
          <w:bCs/>
          <w:sz w:val="28"/>
          <w:szCs w:val="28"/>
          <w:lang w:val="en-US"/>
        </w:rPr>
        <w:t>Klöckner W. Advances in shaking technologies / W. Klöckner, B. Jochen. // Trends in B</w:t>
      </w:r>
      <w:r>
        <w:rPr>
          <w:rFonts w:ascii="Times New Roman" w:hAnsi="Times New Roman" w:cs="Times New Roman"/>
          <w:bCs/>
          <w:sz w:val="28"/>
          <w:szCs w:val="28"/>
          <w:lang w:val="en-US"/>
        </w:rPr>
        <w:t>iotechnology. – 2020. – V. 30. – P</w:t>
      </w:r>
      <w:r w:rsidRPr="0028590E">
        <w:rPr>
          <w:rFonts w:ascii="Times New Roman" w:hAnsi="Times New Roman" w:cs="Times New Roman"/>
          <w:bCs/>
          <w:sz w:val="28"/>
          <w:szCs w:val="28"/>
          <w:lang w:val="en-US"/>
        </w:rPr>
        <w:t>. 307–314.</w:t>
      </w:r>
    </w:p>
    <w:p w14:paraId="5FC572CD" w14:textId="77777777" w:rsidR="00097099" w:rsidRDefault="00097099" w:rsidP="00055E34">
      <w:pPr>
        <w:pStyle w:val="a3"/>
        <w:numPr>
          <w:ilvl w:val="0"/>
          <w:numId w:val="7"/>
        </w:numPr>
        <w:spacing w:after="0" w:line="360" w:lineRule="auto"/>
        <w:jc w:val="both"/>
        <w:rPr>
          <w:rFonts w:ascii="Times New Roman" w:hAnsi="Times New Roman" w:cs="Times New Roman"/>
          <w:bCs/>
          <w:sz w:val="28"/>
          <w:szCs w:val="28"/>
          <w:lang w:val="en-US"/>
        </w:rPr>
      </w:pPr>
      <w:r w:rsidRPr="00055E34">
        <w:rPr>
          <w:rFonts w:ascii="Times New Roman" w:hAnsi="Times New Roman" w:cs="Times New Roman"/>
          <w:bCs/>
          <w:sz w:val="28"/>
          <w:szCs w:val="28"/>
          <w:lang w:val="en-US"/>
        </w:rPr>
        <w:t>Kuhn D. Practical Combinatorial Testing / D. Kuhn, K. Richard, N. Raghu. // National Institute of Standa</w:t>
      </w:r>
      <w:r>
        <w:rPr>
          <w:rFonts w:ascii="Times New Roman" w:hAnsi="Times New Roman" w:cs="Times New Roman"/>
          <w:bCs/>
          <w:sz w:val="28"/>
          <w:szCs w:val="28"/>
          <w:lang w:val="en-US"/>
        </w:rPr>
        <w:t>rds and Technology.. – 2010. – V. 23. – P</w:t>
      </w:r>
      <w:r w:rsidRPr="00055E34">
        <w:rPr>
          <w:rFonts w:ascii="Times New Roman" w:hAnsi="Times New Roman" w:cs="Times New Roman"/>
          <w:bCs/>
          <w:sz w:val="28"/>
          <w:szCs w:val="28"/>
          <w:lang w:val="en-US"/>
        </w:rPr>
        <w:t>. 142.</w:t>
      </w:r>
    </w:p>
    <w:p w14:paraId="34D21796" w14:textId="77777777" w:rsidR="00097099" w:rsidRDefault="00097099" w:rsidP="00534906">
      <w:pPr>
        <w:pStyle w:val="a3"/>
        <w:numPr>
          <w:ilvl w:val="0"/>
          <w:numId w:val="7"/>
        </w:numPr>
        <w:spacing w:after="0" w:line="360" w:lineRule="auto"/>
        <w:jc w:val="both"/>
        <w:rPr>
          <w:rFonts w:ascii="Times New Roman" w:hAnsi="Times New Roman" w:cs="Times New Roman"/>
          <w:bCs/>
          <w:sz w:val="28"/>
          <w:szCs w:val="28"/>
          <w:lang w:val="en-US"/>
        </w:rPr>
      </w:pPr>
      <w:r w:rsidRPr="00534906">
        <w:rPr>
          <w:rFonts w:ascii="Times New Roman" w:hAnsi="Times New Roman" w:cs="Times New Roman"/>
          <w:bCs/>
          <w:sz w:val="28"/>
          <w:szCs w:val="28"/>
          <w:lang w:val="en-US"/>
        </w:rPr>
        <w:t>Kuhn D. Software Fault Interactions and Implications for Software Testing / D. Kuhn, R. Dolores, A. Galo. // Transactions on Software</w:t>
      </w:r>
      <w:r>
        <w:rPr>
          <w:rFonts w:ascii="Times New Roman" w:hAnsi="Times New Roman" w:cs="Times New Roman"/>
          <w:bCs/>
          <w:sz w:val="28"/>
          <w:szCs w:val="28"/>
          <w:lang w:val="en-US"/>
        </w:rPr>
        <w:t xml:space="preserve"> Engineering. – 2004. – V. 30. – P</w:t>
      </w:r>
      <w:r w:rsidRPr="00534906">
        <w:rPr>
          <w:rFonts w:ascii="Times New Roman" w:hAnsi="Times New Roman" w:cs="Times New Roman"/>
          <w:bCs/>
          <w:sz w:val="28"/>
          <w:szCs w:val="28"/>
          <w:lang w:val="en-US"/>
        </w:rPr>
        <w:t>. 418–421.</w:t>
      </w:r>
    </w:p>
    <w:p w14:paraId="7ADFABA8"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2C5956">
        <w:rPr>
          <w:rFonts w:ascii="Times New Roman" w:hAnsi="Times New Roman" w:cs="Times New Roman"/>
          <w:sz w:val="28"/>
          <w:szCs w:val="28"/>
          <w:lang w:val="en-US"/>
        </w:rPr>
        <w:t xml:space="preserve">Kumar A. Biodegradation kinetics of phenol and catechol using </w:t>
      </w:r>
      <w:r w:rsidRPr="002C5956">
        <w:rPr>
          <w:rFonts w:ascii="Times New Roman" w:hAnsi="Times New Roman" w:cs="Times New Roman"/>
          <w:i/>
          <w:sz w:val="28"/>
          <w:szCs w:val="28"/>
          <w:lang w:val="en-US"/>
        </w:rPr>
        <w:t>Pseudomonas putida</w:t>
      </w:r>
      <w:r w:rsidRPr="002C5956">
        <w:rPr>
          <w:rFonts w:ascii="Times New Roman" w:hAnsi="Times New Roman" w:cs="Times New Roman"/>
          <w:sz w:val="28"/>
          <w:szCs w:val="28"/>
          <w:lang w:val="en-US"/>
        </w:rPr>
        <w:t xml:space="preserve"> MTCC 1194 / A. Kumar, S. Kuma</w:t>
      </w:r>
      <w:r>
        <w:rPr>
          <w:rFonts w:ascii="Times New Roman" w:hAnsi="Times New Roman" w:cs="Times New Roman"/>
          <w:sz w:val="28"/>
          <w:szCs w:val="28"/>
          <w:lang w:val="en-US"/>
        </w:rPr>
        <w:t>r, S. Kumar. // 2005. – V. 22. – P</w:t>
      </w:r>
      <w:r w:rsidRPr="002C5956">
        <w:rPr>
          <w:rFonts w:ascii="Times New Roman" w:hAnsi="Times New Roman" w:cs="Times New Roman"/>
          <w:sz w:val="28"/>
          <w:szCs w:val="28"/>
          <w:lang w:val="en-US"/>
        </w:rPr>
        <w:t>. 151–159.</w:t>
      </w:r>
    </w:p>
    <w:p w14:paraId="71C947E3"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Laura G. A Short Review of Techniques for Phenol Removal from Wastewater / G. Laura, N. Mashhadi, M. Chen // Current Pollution Reports. – 2016. – V. 2. – P. 157-167.</w:t>
      </w:r>
    </w:p>
    <w:p w14:paraId="51D7B30B"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Lenka R. Biodegradation of phenol and its derivatives by engineered bacteria: current knowledge and perspectives / R. Lenka, J. Nesvera, M. Patek // World Journal Microbiology &amp; Biotechno</w:t>
      </w:r>
      <w:r>
        <w:rPr>
          <w:rFonts w:ascii="Times New Roman" w:hAnsi="Times New Roman" w:cs="Times New Roman"/>
          <w:bCs/>
          <w:sz w:val="28"/>
          <w:szCs w:val="28"/>
          <w:lang w:val="en-US"/>
        </w:rPr>
        <w:t>logy. – 2017. – V. 33. – P. 174.</w:t>
      </w:r>
    </w:p>
    <w:p w14:paraId="5AFC9645" w14:textId="77777777" w:rsidR="00097099" w:rsidRDefault="00097099" w:rsidP="000A2806">
      <w:pPr>
        <w:pStyle w:val="a3"/>
        <w:numPr>
          <w:ilvl w:val="0"/>
          <w:numId w:val="7"/>
        </w:numPr>
        <w:spacing w:after="0" w:line="360" w:lineRule="auto"/>
        <w:jc w:val="both"/>
        <w:rPr>
          <w:rFonts w:ascii="Times New Roman" w:hAnsi="Times New Roman" w:cs="Times New Roman"/>
          <w:bCs/>
          <w:sz w:val="28"/>
          <w:szCs w:val="28"/>
          <w:lang w:val="en-US"/>
        </w:rPr>
      </w:pPr>
      <w:r w:rsidRPr="000A2806">
        <w:rPr>
          <w:rFonts w:ascii="Times New Roman" w:hAnsi="Times New Roman" w:cs="Times New Roman"/>
          <w:bCs/>
          <w:sz w:val="28"/>
          <w:szCs w:val="28"/>
          <w:lang w:val="en-US"/>
        </w:rPr>
        <w:t>Leven L. Conversion of phenols during anaerobic digestion of organic solid waste. A review of important microorganisms and impact of temperature. / L. Leven, K. Nyberg, A. Schnurer. // Journal of Envir</w:t>
      </w:r>
      <w:r>
        <w:rPr>
          <w:rFonts w:ascii="Times New Roman" w:hAnsi="Times New Roman" w:cs="Times New Roman"/>
          <w:bCs/>
          <w:sz w:val="28"/>
          <w:szCs w:val="28"/>
          <w:lang w:val="en-US"/>
        </w:rPr>
        <w:t>onmental Management. – 2020. – V. 25. – P</w:t>
      </w:r>
      <w:r w:rsidRPr="000A2806">
        <w:rPr>
          <w:rFonts w:ascii="Times New Roman" w:hAnsi="Times New Roman" w:cs="Times New Roman"/>
          <w:bCs/>
          <w:sz w:val="28"/>
          <w:szCs w:val="28"/>
          <w:lang w:val="en-US"/>
        </w:rPr>
        <w:t>. 1–5.</w:t>
      </w:r>
    </w:p>
    <w:p w14:paraId="271DB6C6" w14:textId="77777777" w:rsidR="00097099" w:rsidRPr="00097099" w:rsidRDefault="00097099" w:rsidP="00055E34">
      <w:pPr>
        <w:pStyle w:val="a3"/>
        <w:numPr>
          <w:ilvl w:val="0"/>
          <w:numId w:val="7"/>
        </w:numPr>
        <w:spacing w:after="0" w:line="360" w:lineRule="auto"/>
        <w:jc w:val="both"/>
        <w:rPr>
          <w:rFonts w:ascii="Times New Roman" w:hAnsi="Times New Roman" w:cs="Times New Roman"/>
          <w:bCs/>
          <w:sz w:val="28"/>
          <w:szCs w:val="28"/>
          <w:lang w:val="uk-UA"/>
        </w:rPr>
      </w:pPr>
      <w:r w:rsidRPr="00055E34">
        <w:rPr>
          <w:rFonts w:ascii="Times New Roman" w:hAnsi="Times New Roman" w:cs="Times New Roman"/>
          <w:bCs/>
          <w:sz w:val="28"/>
          <w:szCs w:val="28"/>
          <w:lang w:val="en-US"/>
        </w:rPr>
        <w:t xml:space="preserve">Martinkova L. </w:t>
      </w:r>
      <w:r>
        <w:rPr>
          <w:rFonts w:ascii="Times New Roman" w:hAnsi="Times New Roman" w:cs="Times New Roman"/>
          <w:bCs/>
          <w:sz w:val="28"/>
          <w:szCs w:val="28"/>
          <w:lang w:val="en-US"/>
        </w:rPr>
        <w:t>B</w:t>
      </w:r>
      <w:r w:rsidRPr="00055E34">
        <w:rPr>
          <w:rFonts w:ascii="Times New Roman" w:hAnsi="Times New Roman" w:cs="Times New Roman"/>
          <w:bCs/>
          <w:sz w:val="28"/>
          <w:szCs w:val="28"/>
          <w:lang w:val="en-US"/>
        </w:rPr>
        <w:t xml:space="preserve">iodegradation potential of the genus </w:t>
      </w:r>
      <w:r w:rsidRPr="009057D9">
        <w:rPr>
          <w:rFonts w:ascii="Times New Roman" w:hAnsi="Times New Roman" w:cs="Times New Roman"/>
          <w:bCs/>
          <w:i/>
          <w:sz w:val="28"/>
          <w:szCs w:val="28"/>
          <w:lang w:val="en-US"/>
        </w:rPr>
        <w:t>Rhodococcus</w:t>
      </w:r>
      <w:r w:rsidRPr="00055E34">
        <w:rPr>
          <w:rFonts w:ascii="Times New Roman" w:hAnsi="Times New Roman" w:cs="Times New Roman"/>
          <w:bCs/>
          <w:sz w:val="28"/>
          <w:szCs w:val="28"/>
          <w:lang w:val="en-US"/>
        </w:rPr>
        <w:t xml:space="preserve"> / L. Martinkova, B. Uhnakova, P. Miroslav. // Environment International. – 2019. </w:t>
      </w:r>
      <w:r w:rsidRPr="00097099">
        <w:rPr>
          <w:rFonts w:ascii="Times New Roman" w:hAnsi="Times New Roman" w:cs="Times New Roman"/>
          <w:bCs/>
          <w:sz w:val="28"/>
          <w:szCs w:val="28"/>
          <w:lang w:val="uk-UA"/>
        </w:rPr>
        <w:t>– V. 35. – P. 162–177.</w:t>
      </w:r>
    </w:p>
    <w:p w14:paraId="39F99E60" w14:textId="77777777" w:rsidR="00097099" w:rsidRPr="00097099" w:rsidRDefault="00097099" w:rsidP="009057D9">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t>Nair C. Biodegradation of phenol / C. Nair, K. Jayachandran, S. Shashidhar. // African Journal of Biotechnology. – 2008. – V. 7. – P. 4951–4958.</w:t>
      </w:r>
    </w:p>
    <w:p w14:paraId="383D978D" w14:textId="77777777" w:rsidR="00097099" w:rsidRPr="00097099" w:rsidRDefault="00097099" w:rsidP="00271E46">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t>Noll P. Modeling and Exploiting Microbial Temperature Response / P. Noll, L. Lilge, R. Hausmann. // Processes. – 2020. – V. 8. – P. 121.</w:t>
      </w:r>
    </w:p>
    <w:p w14:paraId="2DEBCB6C" w14:textId="77777777" w:rsidR="00097099" w:rsidRPr="00097099" w:rsidRDefault="00097099" w:rsidP="00B965CF">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lastRenderedPageBreak/>
        <w:t>Okeke B. Influence of environmental parameters on pentachlorophenol biotransformation in soil by Lentinula edodes and Phanerochaete chrysosporium. / B. Okeke, J. Smith, A. Paterson. // Applied Microbiology and Biotechnology. – 1996. – V. 45. – P. 263–266.</w:t>
      </w:r>
    </w:p>
    <w:p w14:paraId="49E7C7D9" w14:textId="77777777" w:rsidR="00097099" w:rsidRPr="00097099" w:rsidRDefault="00097099" w:rsidP="000B5E07">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t>Patel A. Biodegradation of phenol via meta cleavage pathway triggers de novo TAG biosynthesis pathway in oleaginous yeast / A. Patel, K. Sartaj, N. Arora // Journal of Hazardous Materials. – 2017. – V. 340. – P. 47-56.</w:t>
      </w:r>
    </w:p>
    <w:p w14:paraId="5BEAB2F6" w14:textId="77777777" w:rsidR="00097099" w:rsidRPr="00097099" w:rsidRDefault="00097099" w:rsidP="000B5E07">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t xml:space="preserve"> Paula van Schie M. Biodegradation of Phenol: Mechanisms and Applications / M. Paula van Schie, Y. Young // Bioremediation Journal. – 2000. – V. 4. – P. 1-18. </w:t>
      </w:r>
    </w:p>
    <w:p w14:paraId="55E06D1E" w14:textId="77777777" w:rsidR="00097099" w:rsidRPr="00097099" w:rsidRDefault="00097099" w:rsidP="009057D9">
      <w:pPr>
        <w:pStyle w:val="a3"/>
        <w:numPr>
          <w:ilvl w:val="0"/>
          <w:numId w:val="7"/>
        </w:numPr>
        <w:spacing w:after="0" w:line="360" w:lineRule="auto"/>
        <w:jc w:val="both"/>
        <w:rPr>
          <w:rFonts w:ascii="Times New Roman" w:hAnsi="Times New Roman" w:cs="Times New Roman"/>
          <w:bCs/>
          <w:sz w:val="28"/>
          <w:szCs w:val="28"/>
          <w:lang w:val="uk-UA"/>
        </w:rPr>
      </w:pPr>
      <w:r w:rsidRPr="00097099">
        <w:rPr>
          <w:rFonts w:ascii="Times New Roman" w:hAnsi="Times New Roman" w:cs="Times New Roman"/>
          <w:bCs/>
          <w:sz w:val="28"/>
          <w:szCs w:val="28"/>
          <w:lang w:val="uk-UA"/>
        </w:rPr>
        <w:t xml:space="preserve">Perry M. The structure of the exocellular polysaccharide produced by </w:t>
      </w:r>
      <w:r w:rsidRPr="00097099">
        <w:rPr>
          <w:rFonts w:ascii="Times New Roman" w:hAnsi="Times New Roman" w:cs="Times New Roman"/>
          <w:bCs/>
          <w:i/>
          <w:sz w:val="28"/>
          <w:szCs w:val="28"/>
          <w:lang w:val="uk-UA"/>
        </w:rPr>
        <w:t xml:space="preserve">Rhodococcus sp. </w:t>
      </w:r>
      <w:r w:rsidRPr="00097099">
        <w:rPr>
          <w:rFonts w:ascii="Times New Roman" w:hAnsi="Times New Roman" w:cs="Times New Roman"/>
          <w:bCs/>
          <w:sz w:val="28"/>
          <w:szCs w:val="28"/>
          <w:lang w:val="uk-UA"/>
        </w:rPr>
        <w:t>RHA 1 / M. Perry, L. MacLean, M. Patrauchan. // Carbohydrate Research. – 2017. – V. 342. – P. 2223–2229.</w:t>
      </w:r>
    </w:p>
    <w:p w14:paraId="1DC70B5E"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B045A4">
        <w:rPr>
          <w:rFonts w:ascii="Times New Roman" w:hAnsi="Times New Roman" w:cs="Times New Roman"/>
          <w:sz w:val="28"/>
          <w:szCs w:val="28"/>
          <w:lang w:val="en-US"/>
        </w:rPr>
        <w:t>Reda</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A</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Optimization</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of</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Bacterial</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Biodegradation</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of</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Toluene</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and</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Phenol</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Under</w:t>
      </w:r>
      <w:r w:rsidRPr="00A16E1F">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Different</w:t>
      </w:r>
      <w:r w:rsidRPr="006D276B">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Nutritional</w:t>
      </w:r>
      <w:r w:rsidRPr="006D276B">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and</w:t>
      </w:r>
      <w:r w:rsidRPr="006D276B">
        <w:rPr>
          <w:rFonts w:ascii="Times New Roman" w:hAnsi="Times New Roman" w:cs="Times New Roman"/>
          <w:sz w:val="28"/>
          <w:szCs w:val="28"/>
          <w:lang w:val="uk-UA"/>
        </w:rPr>
        <w:t xml:space="preserve"> </w:t>
      </w:r>
      <w:r w:rsidRPr="00B045A4">
        <w:rPr>
          <w:rFonts w:ascii="Times New Roman" w:hAnsi="Times New Roman" w:cs="Times New Roman"/>
          <w:sz w:val="28"/>
          <w:szCs w:val="28"/>
          <w:lang w:val="en-US"/>
        </w:rPr>
        <w:t>Environmental Conditions / A. Reda, T. Bayoumi, T. Abul-Hamd. // Journal of Applied Scie</w:t>
      </w:r>
      <w:r>
        <w:rPr>
          <w:rFonts w:ascii="Times New Roman" w:hAnsi="Times New Roman" w:cs="Times New Roman"/>
          <w:sz w:val="28"/>
          <w:szCs w:val="28"/>
          <w:lang w:val="en-US"/>
        </w:rPr>
        <w:t>nces Research. – 2010. – V. 6. – P</w:t>
      </w:r>
      <w:r w:rsidRPr="00B045A4">
        <w:rPr>
          <w:rFonts w:ascii="Times New Roman" w:hAnsi="Times New Roman" w:cs="Times New Roman"/>
          <w:sz w:val="28"/>
          <w:szCs w:val="28"/>
          <w:lang w:val="en-US"/>
        </w:rPr>
        <w:t>. 1086–1095.</w:t>
      </w:r>
    </w:p>
    <w:p w14:paraId="780BC519" w14:textId="77777777" w:rsidR="00097099" w:rsidRDefault="00097099" w:rsidP="00B46960">
      <w:pPr>
        <w:pStyle w:val="a3"/>
        <w:numPr>
          <w:ilvl w:val="0"/>
          <w:numId w:val="7"/>
        </w:numPr>
        <w:spacing w:after="0" w:line="360" w:lineRule="auto"/>
        <w:jc w:val="both"/>
        <w:rPr>
          <w:rFonts w:ascii="Times New Roman" w:hAnsi="Times New Roman" w:cs="Times New Roman"/>
          <w:bCs/>
          <w:sz w:val="28"/>
          <w:szCs w:val="28"/>
          <w:lang w:val="en-US"/>
        </w:rPr>
      </w:pPr>
      <w:r w:rsidRPr="00B46960">
        <w:rPr>
          <w:rFonts w:ascii="Times New Roman" w:hAnsi="Times New Roman" w:cs="Times New Roman"/>
          <w:bCs/>
          <w:sz w:val="28"/>
          <w:szCs w:val="28"/>
          <w:lang w:val="en-US"/>
        </w:rPr>
        <w:t xml:space="preserve">Saaty T. A scaling method for priorities in hierarchical structures / Saaty. // Journal of Mathematical </w:t>
      </w:r>
      <w:r>
        <w:rPr>
          <w:rFonts w:ascii="Times New Roman" w:hAnsi="Times New Roman" w:cs="Times New Roman"/>
          <w:bCs/>
          <w:sz w:val="28"/>
          <w:szCs w:val="28"/>
          <w:lang w:val="en-US"/>
        </w:rPr>
        <w:t>Psychology. – 1977. – V. 15. – P</w:t>
      </w:r>
      <w:r w:rsidRPr="00B46960">
        <w:rPr>
          <w:rFonts w:ascii="Times New Roman" w:hAnsi="Times New Roman" w:cs="Times New Roman"/>
          <w:bCs/>
          <w:sz w:val="28"/>
          <w:szCs w:val="28"/>
          <w:lang w:val="en-US"/>
        </w:rPr>
        <w:t>. 234–281.</w:t>
      </w:r>
    </w:p>
    <w:p w14:paraId="769559DF" w14:textId="77777777" w:rsidR="00097099" w:rsidRDefault="00097099" w:rsidP="000A2806">
      <w:pPr>
        <w:pStyle w:val="a3"/>
        <w:numPr>
          <w:ilvl w:val="0"/>
          <w:numId w:val="7"/>
        </w:numPr>
        <w:spacing w:after="0" w:line="360" w:lineRule="auto"/>
        <w:jc w:val="both"/>
        <w:rPr>
          <w:rFonts w:ascii="Times New Roman" w:hAnsi="Times New Roman" w:cs="Times New Roman"/>
          <w:bCs/>
          <w:sz w:val="28"/>
          <w:szCs w:val="28"/>
          <w:lang w:val="en-US"/>
        </w:rPr>
      </w:pPr>
      <w:r w:rsidRPr="000A2806">
        <w:rPr>
          <w:rFonts w:ascii="Times New Roman" w:hAnsi="Times New Roman" w:cs="Times New Roman"/>
          <w:bCs/>
          <w:sz w:val="28"/>
          <w:szCs w:val="28"/>
          <w:lang w:val="en-US"/>
        </w:rPr>
        <w:t>Scully C. Anaerobic biological treatment of phenol at 9.5–15 1C in an expanded granular sludge bed (EGSB)-based bioreactor. / C. Scully, G. Collins, V. O’Flaherty. // Wa</w:t>
      </w:r>
      <w:r>
        <w:rPr>
          <w:rFonts w:ascii="Times New Roman" w:hAnsi="Times New Roman" w:cs="Times New Roman"/>
          <w:bCs/>
          <w:sz w:val="28"/>
          <w:szCs w:val="28"/>
          <w:lang w:val="en-US"/>
        </w:rPr>
        <w:t>ter Research. – 2006. – V. 40. – P</w:t>
      </w:r>
      <w:r w:rsidRPr="000A2806">
        <w:rPr>
          <w:rFonts w:ascii="Times New Roman" w:hAnsi="Times New Roman" w:cs="Times New Roman"/>
          <w:bCs/>
          <w:sz w:val="28"/>
          <w:szCs w:val="28"/>
          <w:lang w:val="en-US"/>
        </w:rPr>
        <w:t>. 3737–3744.</w:t>
      </w:r>
    </w:p>
    <w:p w14:paraId="5AA5C1B6" w14:textId="77777777" w:rsidR="00097099" w:rsidRDefault="00097099" w:rsidP="000A2806">
      <w:pPr>
        <w:pStyle w:val="a3"/>
        <w:numPr>
          <w:ilvl w:val="0"/>
          <w:numId w:val="7"/>
        </w:numPr>
        <w:spacing w:after="0" w:line="360" w:lineRule="auto"/>
        <w:jc w:val="both"/>
        <w:rPr>
          <w:rFonts w:ascii="Times New Roman" w:hAnsi="Times New Roman" w:cs="Times New Roman"/>
          <w:bCs/>
          <w:sz w:val="28"/>
          <w:szCs w:val="28"/>
          <w:lang w:val="en-US"/>
        </w:rPr>
      </w:pPr>
      <w:r w:rsidRPr="000A2806">
        <w:rPr>
          <w:rFonts w:ascii="Times New Roman" w:hAnsi="Times New Roman" w:cs="Times New Roman"/>
          <w:bCs/>
          <w:sz w:val="28"/>
          <w:szCs w:val="28"/>
          <w:lang w:val="en-US"/>
        </w:rPr>
        <w:t xml:space="preserve">Shourian M. Efficient phenol degradation by a newly characterized </w:t>
      </w:r>
      <w:r w:rsidRPr="00B965CF">
        <w:rPr>
          <w:rFonts w:ascii="Times New Roman" w:hAnsi="Times New Roman" w:cs="Times New Roman"/>
          <w:bCs/>
          <w:i/>
          <w:sz w:val="28"/>
          <w:szCs w:val="28"/>
          <w:lang w:val="en-US"/>
        </w:rPr>
        <w:t>Pseudomonas sp.</w:t>
      </w:r>
      <w:r w:rsidRPr="000A2806">
        <w:rPr>
          <w:rFonts w:ascii="Times New Roman" w:hAnsi="Times New Roman" w:cs="Times New Roman"/>
          <w:bCs/>
          <w:sz w:val="28"/>
          <w:szCs w:val="28"/>
          <w:lang w:val="en-US"/>
        </w:rPr>
        <w:t xml:space="preserve"> SA01 isolated from pharmaceutical Wastewaters / M. Shourian, K. Noghabi, H. Zahi</w:t>
      </w:r>
      <w:r>
        <w:rPr>
          <w:rFonts w:ascii="Times New Roman" w:hAnsi="Times New Roman" w:cs="Times New Roman"/>
          <w:bCs/>
          <w:sz w:val="28"/>
          <w:szCs w:val="28"/>
          <w:lang w:val="en-US"/>
        </w:rPr>
        <w:t xml:space="preserve">ri. // Desalination. – 2019. – V. </w:t>
      </w:r>
      <w:r w:rsidRPr="000A2806">
        <w:rPr>
          <w:rFonts w:ascii="Times New Roman" w:hAnsi="Times New Roman" w:cs="Times New Roman"/>
          <w:bCs/>
          <w:sz w:val="28"/>
          <w:szCs w:val="28"/>
          <w:lang w:val="en-US"/>
        </w:rPr>
        <w:t xml:space="preserve">246. – </w:t>
      </w:r>
      <w:r>
        <w:rPr>
          <w:rFonts w:ascii="Times New Roman" w:hAnsi="Times New Roman" w:cs="Times New Roman"/>
          <w:bCs/>
          <w:sz w:val="28"/>
          <w:szCs w:val="28"/>
          <w:lang w:val="en-US"/>
        </w:rPr>
        <w:t>P</w:t>
      </w:r>
      <w:r w:rsidRPr="000A2806">
        <w:rPr>
          <w:rFonts w:ascii="Times New Roman" w:hAnsi="Times New Roman" w:cs="Times New Roman"/>
          <w:bCs/>
          <w:sz w:val="28"/>
          <w:szCs w:val="28"/>
          <w:lang w:val="en-US"/>
        </w:rPr>
        <w:t>. 577–594.</w:t>
      </w:r>
    </w:p>
    <w:p w14:paraId="24054D25" w14:textId="77777777" w:rsidR="00097099" w:rsidRDefault="00097099" w:rsidP="00271E46">
      <w:pPr>
        <w:pStyle w:val="a3"/>
        <w:numPr>
          <w:ilvl w:val="0"/>
          <w:numId w:val="7"/>
        </w:numPr>
        <w:spacing w:after="0" w:line="360" w:lineRule="auto"/>
        <w:jc w:val="both"/>
        <w:rPr>
          <w:rFonts w:ascii="Times New Roman" w:hAnsi="Times New Roman" w:cs="Times New Roman"/>
          <w:bCs/>
          <w:sz w:val="28"/>
          <w:szCs w:val="28"/>
          <w:lang w:val="en-US"/>
        </w:rPr>
      </w:pPr>
      <w:r w:rsidRPr="00271E46">
        <w:rPr>
          <w:rFonts w:ascii="Times New Roman" w:hAnsi="Times New Roman" w:cs="Times New Roman"/>
          <w:bCs/>
          <w:sz w:val="28"/>
          <w:szCs w:val="28"/>
          <w:lang w:val="en-US"/>
        </w:rPr>
        <w:t>Siddique T. Temperature and pH Effects on Biodegradation of Hexachlorocyclohexane Isomers in Water and a Soil Slurry / T. Siddique</w:t>
      </w:r>
      <w:r>
        <w:rPr>
          <w:rFonts w:ascii="Times New Roman" w:hAnsi="Times New Roman" w:cs="Times New Roman"/>
          <w:bCs/>
          <w:sz w:val="28"/>
          <w:szCs w:val="28"/>
          <w:lang w:val="en-US"/>
        </w:rPr>
        <w:t xml:space="preserve"> </w:t>
      </w:r>
      <w:r w:rsidRPr="00271E46">
        <w:rPr>
          <w:rFonts w:ascii="Times New Roman" w:hAnsi="Times New Roman" w:cs="Times New Roman"/>
          <w:bCs/>
          <w:sz w:val="28"/>
          <w:szCs w:val="28"/>
          <w:lang w:val="en-US"/>
        </w:rPr>
        <w:t>, B. Okeke, M. Arshad. // Journal of Agricultural and Fo</w:t>
      </w:r>
      <w:r>
        <w:rPr>
          <w:rFonts w:ascii="Times New Roman" w:hAnsi="Times New Roman" w:cs="Times New Roman"/>
          <w:bCs/>
          <w:sz w:val="28"/>
          <w:szCs w:val="28"/>
          <w:lang w:val="en-US"/>
        </w:rPr>
        <w:t>od Chemistry. – 2002. – V. 50. – P</w:t>
      </w:r>
      <w:r w:rsidRPr="00271E46">
        <w:rPr>
          <w:rFonts w:ascii="Times New Roman" w:hAnsi="Times New Roman" w:cs="Times New Roman"/>
          <w:bCs/>
          <w:sz w:val="28"/>
          <w:szCs w:val="28"/>
          <w:lang w:val="en-US"/>
        </w:rPr>
        <w:t>. 5070–5076.</w:t>
      </w:r>
    </w:p>
    <w:p w14:paraId="7A6D38BD"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B045A4">
        <w:rPr>
          <w:rFonts w:ascii="Times New Roman" w:hAnsi="Times New Roman" w:cs="Times New Roman"/>
          <w:sz w:val="28"/>
          <w:szCs w:val="28"/>
          <w:lang w:val="en-US"/>
        </w:rPr>
        <w:lastRenderedPageBreak/>
        <w:t>Sivasubramanian S. Phenol degradation studies using microbial consortium isolated from environmental sources / S. Sivasubramanian, S. Karthick Raja Namasivayam. // Journal of Environmental Chemica</w:t>
      </w:r>
      <w:r>
        <w:rPr>
          <w:rFonts w:ascii="Times New Roman" w:hAnsi="Times New Roman" w:cs="Times New Roman"/>
          <w:sz w:val="28"/>
          <w:szCs w:val="28"/>
          <w:lang w:val="en-US"/>
        </w:rPr>
        <w:t>l Engineering. – 2015. – V. 3. – P</w:t>
      </w:r>
      <w:r w:rsidRPr="00B045A4">
        <w:rPr>
          <w:rFonts w:ascii="Times New Roman" w:hAnsi="Times New Roman" w:cs="Times New Roman"/>
          <w:sz w:val="28"/>
          <w:szCs w:val="28"/>
          <w:lang w:val="en-US"/>
        </w:rPr>
        <w:t>. 243–252.</w:t>
      </w:r>
    </w:p>
    <w:p w14:paraId="4B26A29F"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Songwen T. Cultivation of activated sludge using sea mud as seed to treat industrial phenolic wastewater with high salinity / T. Songwen, C. Chunzhi, H. Yang // Marine Pollution Bul</w:t>
      </w:r>
      <w:r>
        <w:rPr>
          <w:rFonts w:ascii="Times New Roman" w:hAnsi="Times New Roman" w:cs="Times New Roman"/>
          <w:bCs/>
          <w:sz w:val="28"/>
          <w:szCs w:val="28"/>
          <w:lang w:val="en-US"/>
        </w:rPr>
        <w:t>letin. – 2016. – V. 1. – P. 1-4.</w:t>
      </w:r>
    </w:p>
    <w:p w14:paraId="24398043"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sidRPr="00B045A4">
        <w:rPr>
          <w:rFonts w:ascii="Times New Roman" w:hAnsi="Times New Roman" w:cs="Times New Roman"/>
          <w:sz w:val="28"/>
          <w:szCs w:val="28"/>
          <w:lang w:val="en-US"/>
        </w:rPr>
        <w:t>Wang S. Modeling the role of metabolic intermediates in kinetics of phenol biodegradation / S. Wang, K. Loh. // Enzyme and Microbia</w:t>
      </w:r>
      <w:r>
        <w:rPr>
          <w:rFonts w:ascii="Times New Roman" w:hAnsi="Times New Roman" w:cs="Times New Roman"/>
          <w:sz w:val="28"/>
          <w:szCs w:val="28"/>
          <w:lang w:val="en-US"/>
        </w:rPr>
        <w:t>l Technology. – 1999. – V. 25. – P</w:t>
      </w:r>
      <w:r w:rsidRPr="00B045A4">
        <w:rPr>
          <w:rFonts w:ascii="Times New Roman" w:hAnsi="Times New Roman" w:cs="Times New Roman"/>
          <w:sz w:val="28"/>
          <w:szCs w:val="28"/>
          <w:lang w:val="en-US"/>
        </w:rPr>
        <w:t>. 177–184.</w:t>
      </w:r>
    </w:p>
    <w:p w14:paraId="4CFA3D4A" w14:textId="77777777" w:rsidR="00097099" w:rsidRPr="000B5E07"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Pr>
          <w:rFonts w:ascii="Times New Roman" w:hAnsi="Times New Roman" w:cs="Times New Roman"/>
          <w:bCs/>
          <w:sz w:val="28"/>
          <w:szCs w:val="28"/>
          <w:lang w:val="uk-UA"/>
        </w:rPr>
        <w:t xml:space="preserve"> </w:t>
      </w:r>
      <w:r w:rsidRPr="000B5E07">
        <w:rPr>
          <w:rFonts w:ascii="Times New Roman" w:hAnsi="Times New Roman" w:cs="Times New Roman"/>
          <w:bCs/>
          <w:sz w:val="28"/>
          <w:szCs w:val="28"/>
          <w:lang w:val="en-US"/>
        </w:rPr>
        <w:t>Yonggy K. Simultaneous removal of organic matter and salt ions from saline wastewater in bioelectrochemical systems / K. Yonggy, E. L. Bruce // Desalination.</w:t>
      </w:r>
      <w:r>
        <w:rPr>
          <w:rFonts w:ascii="Times New Roman" w:hAnsi="Times New Roman" w:cs="Times New Roman"/>
          <w:bCs/>
          <w:sz w:val="28"/>
          <w:szCs w:val="28"/>
          <w:lang w:val="en-US"/>
        </w:rPr>
        <w:t xml:space="preserve"> – 2013. – V. 308. – P. 115-121.</w:t>
      </w:r>
    </w:p>
    <w:p w14:paraId="370E2D81" w14:textId="77777777" w:rsidR="00097099" w:rsidRDefault="00097099" w:rsidP="000B5E07">
      <w:pPr>
        <w:pStyle w:val="a3"/>
        <w:numPr>
          <w:ilvl w:val="0"/>
          <w:numId w:val="7"/>
        </w:numPr>
        <w:spacing w:after="16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Yuan</w:t>
      </w:r>
      <w:r w:rsidRPr="002C5956">
        <w:rPr>
          <w:rFonts w:ascii="Times New Roman" w:hAnsi="Times New Roman" w:cs="Times New Roman"/>
          <w:sz w:val="28"/>
          <w:szCs w:val="28"/>
          <w:lang w:val="en-US"/>
        </w:rPr>
        <w:t xml:space="preserve"> S. Biodegradation of polycyclic aromatic hydrocarbons by a mi</w:t>
      </w:r>
      <w:r>
        <w:rPr>
          <w:rFonts w:ascii="Times New Roman" w:hAnsi="Times New Roman" w:cs="Times New Roman"/>
          <w:sz w:val="28"/>
          <w:szCs w:val="28"/>
          <w:lang w:val="en-US"/>
        </w:rPr>
        <w:t>xed culture / S. Yuan, S. Wei, B. Chang</w:t>
      </w:r>
      <w:r w:rsidRPr="002C5956">
        <w:rPr>
          <w:rFonts w:ascii="Times New Roman" w:hAnsi="Times New Roman" w:cs="Times New Roman"/>
          <w:sz w:val="28"/>
          <w:szCs w:val="28"/>
          <w:lang w:val="en-US"/>
        </w:rPr>
        <w:t>. //</w:t>
      </w:r>
      <w:r>
        <w:rPr>
          <w:rFonts w:ascii="Times New Roman" w:hAnsi="Times New Roman" w:cs="Times New Roman"/>
          <w:sz w:val="28"/>
          <w:szCs w:val="28"/>
          <w:lang w:val="en-US"/>
        </w:rPr>
        <w:t xml:space="preserve"> Chemosphere. – 2015. – V. 41. – P</w:t>
      </w:r>
      <w:r w:rsidRPr="002C5956">
        <w:rPr>
          <w:rFonts w:ascii="Times New Roman" w:hAnsi="Times New Roman" w:cs="Times New Roman"/>
          <w:sz w:val="28"/>
          <w:szCs w:val="28"/>
          <w:lang w:val="en-US"/>
        </w:rPr>
        <w:t>. 1463–1468.</w:t>
      </w:r>
    </w:p>
    <w:p w14:paraId="35F47DBD" w14:textId="77777777" w:rsidR="00097099" w:rsidRDefault="00097099" w:rsidP="000B5E07">
      <w:pPr>
        <w:pStyle w:val="a3"/>
        <w:numPr>
          <w:ilvl w:val="0"/>
          <w:numId w:val="7"/>
        </w:numPr>
        <w:spacing w:after="0" w:line="360" w:lineRule="auto"/>
        <w:jc w:val="both"/>
        <w:rPr>
          <w:rFonts w:ascii="Times New Roman" w:hAnsi="Times New Roman" w:cs="Times New Roman"/>
          <w:bCs/>
          <w:sz w:val="28"/>
          <w:szCs w:val="28"/>
          <w:lang w:val="en-US"/>
        </w:rPr>
      </w:pPr>
      <w:r w:rsidRPr="000B5E07">
        <w:rPr>
          <w:rFonts w:ascii="Times New Roman" w:hAnsi="Times New Roman" w:cs="Times New Roman"/>
          <w:bCs/>
          <w:sz w:val="28"/>
          <w:szCs w:val="28"/>
          <w:lang w:val="en-US"/>
        </w:rPr>
        <w:t>Zakaria N. N. Biodegradation of phenol by Antarctic bacterium</w:t>
      </w:r>
      <w:r w:rsidRPr="00CA04C0">
        <w:rPr>
          <w:rFonts w:ascii="Times New Roman" w:hAnsi="Times New Roman" w:cs="Times New Roman"/>
          <w:bCs/>
          <w:i/>
          <w:sz w:val="28"/>
          <w:szCs w:val="28"/>
          <w:lang w:val="en-US"/>
        </w:rPr>
        <w:t xml:space="preserve"> Rhodococcus baikonurensis </w:t>
      </w:r>
      <w:r w:rsidRPr="000B5E07">
        <w:rPr>
          <w:rFonts w:ascii="Times New Roman" w:hAnsi="Times New Roman" w:cs="Times New Roman"/>
          <w:bCs/>
          <w:sz w:val="28"/>
          <w:szCs w:val="28"/>
          <w:lang w:val="en-US"/>
        </w:rPr>
        <w:t>strain AQ5-001 in the prersence of heavy metals / N. N. Zakaria, S. A. Ahmad, G. L. Yin // Malaysia Journal of Biochemistry and Molecular Biolo</w:t>
      </w:r>
      <w:r>
        <w:rPr>
          <w:rFonts w:ascii="Times New Roman" w:hAnsi="Times New Roman" w:cs="Times New Roman"/>
          <w:bCs/>
          <w:sz w:val="28"/>
          <w:szCs w:val="28"/>
          <w:lang w:val="en-US"/>
        </w:rPr>
        <w:t>gy. – 2018. – V. 21. – P. 29-36.</w:t>
      </w:r>
    </w:p>
    <w:p w14:paraId="7F888742" w14:textId="77777777" w:rsidR="00097099" w:rsidRDefault="00097099" w:rsidP="000A2806">
      <w:pPr>
        <w:pStyle w:val="a3"/>
        <w:numPr>
          <w:ilvl w:val="0"/>
          <w:numId w:val="7"/>
        </w:numPr>
        <w:spacing w:after="0" w:line="360" w:lineRule="auto"/>
        <w:jc w:val="both"/>
        <w:rPr>
          <w:rFonts w:ascii="Times New Roman" w:hAnsi="Times New Roman" w:cs="Times New Roman"/>
          <w:bCs/>
          <w:sz w:val="28"/>
          <w:szCs w:val="28"/>
          <w:lang w:val="en-US"/>
        </w:rPr>
      </w:pPr>
      <w:r w:rsidRPr="000A2806">
        <w:rPr>
          <w:rFonts w:ascii="Times New Roman" w:hAnsi="Times New Roman" w:cs="Times New Roman"/>
          <w:bCs/>
          <w:sz w:val="28"/>
          <w:szCs w:val="28"/>
          <w:lang w:val="en-US"/>
        </w:rPr>
        <w:t xml:space="preserve">Zhou J. Optimization of phenol degradation by </w:t>
      </w:r>
      <w:r w:rsidRPr="00B965CF">
        <w:rPr>
          <w:rFonts w:ascii="Times New Roman" w:hAnsi="Times New Roman" w:cs="Times New Roman"/>
          <w:bCs/>
          <w:i/>
          <w:sz w:val="28"/>
          <w:szCs w:val="28"/>
          <w:lang w:val="en-US"/>
        </w:rPr>
        <w:t>Candida tropicalis</w:t>
      </w:r>
      <w:r w:rsidRPr="000A2806">
        <w:rPr>
          <w:rFonts w:ascii="Times New Roman" w:hAnsi="Times New Roman" w:cs="Times New Roman"/>
          <w:bCs/>
          <w:sz w:val="28"/>
          <w:szCs w:val="28"/>
          <w:lang w:val="en-US"/>
        </w:rPr>
        <w:t xml:space="preserve"> Z-04 using Plackett-Burman design and response surface methodology / J. Zhou, X. Yu, C. Ding. // Journal of Environmen</w:t>
      </w:r>
      <w:r>
        <w:rPr>
          <w:rFonts w:ascii="Times New Roman" w:hAnsi="Times New Roman" w:cs="Times New Roman"/>
          <w:bCs/>
          <w:sz w:val="28"/>
          <w:szCs w:val="28"/>
          <w:lang w:val="en-US"/>
        </w:rPr>
        <w:t>tal Sciences. – 2011. – V. 23. – P</w:t>
      </w:r>
      <w:r w:rsidRPr="000A2806">
        <w:rPr>
          <w:rFonts w:ascii="Times New Roman" w:hAnsi="Times New Roman" w:cs="Times New Roman"/>
          <w:bCs/>
          <w:sz w:val="28"/>
          <w:szCs w:val="28"/>
          <w:lang w:val="en-US"/>
        </w:rPr>
        <w:t>. 22–30.</w:t>
      </w:r>
    </w:p>
    <w:p w14:paraId="2BF1DF9A" w14:textId="0141215D" w:rsidR="000B5E07" w:rsidRPr="00481E23" w:rsidRDefault="000B5E07" w:rsidP="009C10C4">
      <w:pPr>
        <w:spacing w:after="0" w:line="360" w:lineRule="auto"/>
        <w:outlineLvl w:val="0"/>
        <w:rPr>
          <w:rFonts w:ascii="Times New Roman" w:hAnsi="Times New Roman" w:cs="Times New Roman"/>
          <w:sz w:val="28"/>
          <w:szCs w:val="28"/>
          <w:lang w:val="en-US"/>
        </w:rPr>
      </w:pPr>
    </w:p>
    <w:sectPr w:rsidR="000B5E07" w:rsidRPr="00481E23" w:rsidSect="00CF6873">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11F9D5" w14:textId="77777777" w:rsidR="001957A8" w:rsidRDefault="001957A8" w:rsidP="00CF6873">
      <w:pPr>
        <w:spacing w:after="0" w:line="240" w:lineRule="auto"/>
      </w:pPr>
      <w:r>
        <w:separator/>
      </w:r>
    </w:p>
  </w:endnote>
  <w:endnote w:type="continuationSeparator" w:id="0">
    <w:p w14:paraId="44A04C0B" w14:textId="77777777" w:rsidR="001957A8" w:rsidRDefault="001957A8" w:rsidP="00CF68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rinda">
    <w:panose1 w:val="020B0502040204020203"/>
    <w:charset w:val="00"/>
    <w:family w:val="swiss"/>
    <w:pitch w:val="variable"/>
    <w:sig w:usb0="0001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 w:name="CIDFont+F2">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494079" w14:textId="77777777" w:rsidR="001957A8" w:rsidRDefault="001957A8" w:rsidP="00CF6873">
      <w:pPr>
        <w:spacing w:after="0" w:line="240" w:lineRule="auto"/>
      </w:pPr>
      <w:r>
        <w:separator/>
      </w:r>
    </w:p>
  </w:footnote>
  <w:footnote w:type="continuationSeparator" w:id="0">
    <w:p w14:paraId="04165974" w14:textId="77777777" w:rsidR="001957A8" w:rsidRDefault="001957A8" w:rsidP="00CF68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23945959"/>
      <w:docPartObj>
        <w:docPartGallery w:val="Page Numbers (Top of Page)"/>
        <w:docPartUnique/>
      </w:docPartObj>
    </w:sdtPr>
    <w:sdtEndPr/>
    <w:sdtContent>
      <w:p w14:paraId="63AF2883" w14:textId="7F1A6FC4" w:rsidR="00915361" w:rsidRDefault="00915361">
        <w:pPr>
          <w:pStyle w:val="a8"/>
          <w:jc w:val="right"/>
        </w:pPr>
        <w:r>
          <w:fldChar w:fldCharType="begin"/>
        </w:r>
        <w:r>
          <w:instrText>PAGE   \* MERGEFORMAT</w:instrText>
        </w:r>
        <w:r>
          <w:fldChar w:fldCharType="separate"/>
        </w:r>
        <w:r w:rsidR="002F694C">
          <w:rPr>
            <w:noProof/>
          </w:rPr>
          <w:t>7</w:t>
        </w:r>
        <w:r>
          <w:fldChar w:fldCharType="end"/>
        </w:r>
      </w:p>
    </w:sdtContent>
  </w:sdt>
  <w:p w14:paraId="57968F2D" w14:textId="77777777" w:rsidR="00915361" w:rsidRDefault="0091536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3424DED"/>
    <w:multiLevelType w:val="hybridMultilevel"/>
    <w:tmpl w:val="92F07A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3B57F05"/>
    <w:multiLevelType w:val="hybridMultilevel"/>
    <w:tmpl w:val="BD0AA626"/>
    <w:lvl w:ilvl="0" w:tplc="70D8A1A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7CC031C"/>
    <w:multiLevelType w:val="hybridMultilevel"/>
    <w:tmpl w:val="440E1E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A0711AE"/>
    <w:multiLevelType w:val="multilevel"/>
    <w:tmpl w:val="DB12E140"/>
    <w:lvl w:ilvl="0">
      <w:start w:val="1"/>
      <w:numFmt w:val="decimal"/>
      <w:lvlText w:val="%1."/>
      <w:lvlJc w:val="left"/>
      <w:pPr>
        <w:ind w:left="450" w:hanging="450"/>
      </w:pPr>
      <w:rPr>
        <w:rFonts w:hint="default"/>
      </w:rPr>
    </w:lvl>
    <w:lvl w:ilvl="1">
      <w:start w:val="1"/>
      <w:numFmt w:val="decimal"/>
      <w:lvlText w:val="%1.%2."/>
      <w:lvlJc w:val="left"/>
      <w:pPr>
        <w:ind w:left="216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4">
    <w:nsid w:val="2B226948"/>
    <w:multiLevelType w:val="hybridMultilevel"/>
    <w:tmpl w:val="5CE8B9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11916EE"/>
    <w:multiLevelType w:val="multilevel"/>
    <w:tmpl w:val="9A1470CE"/>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6">
    <w:nsid w:val="6AC44170"/>
    <w:multiLevelType w:val="hybridMultilevel"/>
    <w:tmpl w:val="40206FD0"/>
    <w:lvl w:ilvl="0" w:tplc="04190001">
      <w:start w:val="1"/>
      <w:numFmt w:val="bullet"/>
      <w:lvlText w:val=""/>
      <w:lvlJc w:val="left"/>
      <w:pPr>
        <w:ind w:left="1170" w:hanging="360"/>
      </w:pPr>
      <w:rPr>
        <w:rFonts w:ascii="Symbol" w:hAnsi="Symbol"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7">
    <w:nsid w:val="6B0B5412"/>
    <w:multiLevelType w:val="hybridMultilevel"/>
    <w:tmpl w:val="CB38BF68"/>
    <w:lvl w:ilvl="0" w:tplc="31A6F4A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8">
    <w:nsid w:val="6D3E3CBA"/>
    <w:multiLevelType w:val="hybridMultilevel"/>
    <w:tmpl w:val="3D6CA2A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D6E5E0D"/>
    <w:multiLevelType w:val="hybridMultilevel"/>
    <w:tmpl w:val="4ED0D750"/>
    <w:lvl w:ilvl="0" w:tplc="6F16034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0">
    <w:nsid w:val="75063E67"/>
    <w:multiLevelType w:val="hybridMultilevel"/>
    <w:tmpl w:val="0D1A14FC"/>
    <w:lvl w:ilvl="0" w:tplc="A2029CD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nsid w:val="778C1033"/>
    <w:multiLevelType w:val="multilevel"/>
    <w:tmpl w:val="6F3A85C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4"/>
  </w:num>
  <w:num w:numId="2">
    <w:abstractNumId w:val="7"/>
  </w:num>
  <w:num w:numId="3">
    <w:abstractNumId w:val="8"/>
  </w:num>
  <w:num w:numId="4">
    <w:abstractNumId w:val="5"/>
  </w:num>
  <w:num w:numId="5">
    <w:abstractNumId w:val="3"/>
  </w:num>
  <w:num w:numId="6">
    <w:abstractNumId w:val="11"/>
  </w:num>
  <w:num w:numId="7">
    <w:abstractNumId w:val="0"/>
  </w:num>
  <w:num w:numId="8">
    <w:abstractNumId w:val="10"/>
  </w:num>
  <w:num w:numId="9">
    <w:abstractNumId w:val="6"/>
  </w:num>
  <w:num w:numId="10">
    <w:abstractNumId w:val="2"/>
  </w:num>
  <w:num w:numId="11">
    <w:abstractNumId w:val="1"/>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9E5"/>
    <w:rsid w:val="00025AAC"/>
    <w:rsid w:val="00055E34"/>
    <w:rsid w:val="00074B98"/>
    <w:rsid w:val="00097099"/>
    <w:rsid w:val="000A0861"/>
    <w:rsid w:val="000A2806"/>
    <w:rsid w:val="000A5BDB"/>
    <w:rsid w:val="000B5E07"/>
    <w:rsid w:val="000E085A"/>
    <w:rsid w:val="0015447B"/>
    <w:rsid w:val="001957A8"/>
    <w:rsid w:val="001F427F"/>
    <w:rsid w:val="002059F3"/>
    <w:rsid w:val="002133EF"/>
    <w:rsid w:val="00225C9E"/>
    <w:rsid w:val="0027186D"/>
    <w:rsid w:val="00271E46"/>
    <w:rsid w:val="0028590E"/>
    <w:rsid w:val="00286CB3"/>
    <w:rsid w:val="002A6C98"/>
    <w:rsid w:val="002B4C53"/>
    <w:rsid w:val="002D3ABF"/>
    <w:rsid w:val="002F694C"/>
    <w:rsid w:val="002F69B4"/>
    <w:rsid w:val="00323A4D"/>
    <w:rsid w:val="00331F28"/>
    <w:rsid w:val="00390F4E"/>
    <w:rsid w:val="003B0C68"/>
    <w:rsid w:val="003C10D4"/>
    <w:rsid w:val="003F268C"/>
    <w:rsid w:val="004006C6"/>
    <w:rsid w:val="004662DC"/>
    <w:rsid w:val="00467ED1"/>
    <w:rsid w:val="00481E23"/>
    <w:rsid w:val="004C1769"/>
    <w:rsid w:val="004E6605"/>
    <w:rsid w:val="005142C8"/>
    <w:rsid w:val="00520CDE"/>
    <w:rsid w:val="00526ADA"/>
    <w:rsid w:val="00534906"/>
    <w:rsid w:val="005703F8"/>
    <w:rsid w:val="0059496B"/>
    <w:rsid w:val="005E54CF"/>
    <w:rsid w:val="005E703D"/>
    <w:rsid w:val="005E77FA"/>
    <w:rsid w:val="005F0B2F"/>
    <w:rsid w:val="0060051A"/>
    <w:rsid w:val="00606EE0"/>
    <w:rsid w:val="006604B0"/>
    <w:rsid w:val="00676221"/>
    <w:rsid w:val="006B2F8F"/>
    <w:rsid w:val="006D276B"/>
    <w:rsid w:val="006F289E"/>
    <w:rsid w:val="007139E5"/>
    <w:rsid w:val="00751BE3"/>
    <w:rsid w:val="00765E83"/>
    <w:rsid w:val="0078407F"/>
    <w:rsid w:val="00796B85"/>
    <w:rsid w:val="007B5929"/>
    <w:rsid w:val="007D1C70"/>
    <w:rsid w:val="007F13E1"/>
    <w:rsid w:val="007F2ECE"/>
    <w:rsid w:val="00833085"/>
    <w:rsid w:val="008407AB"/>
    <w:rsid w:val="00887E9D"/>
    <w:rsid w:val="008C46C3"/>
    <w:rsid w:val="009057D9"/>
    <w:rsid w:val="00915361"/>
    <w:rsid w:val="009355CB"/>
    <w:rsid w:val="00951972"/>
    <w:rsid w:val="009770D4"/>
    <w:rsid w:val="00981FC0"/>
    <w:rsid w:val="0099629B"/>
    <w:rsid w:val="009A69C9"/>
    <w:rsid w:val="009C10C4"/>
    <w:rsid w:val="009D4158"/>
    <w:rsid w:val="00A16E1F"/>
    <w:rsid w:val="00A614AD"/>
    <w:rsid w:val="00A82678"/>
    <w:rsid w:val="00A910FF"/>
    <w:rsid w:val="00A92B87"/>
    <w:rsid w:val="00AF0A8B"/>
    <w:rsid w:val="00B147D7"/>
    <w:rsid w:val="00B46960"/>
    <w:rsid w:val="00B615A6"/>
    <w:rsid w:val="00B766F2"/>
    <w:rsid w:val="00B965CF"/>
    <w:rsid w:val="00BA1298"/>
    <w:rsid w:val="00BC648F"/>
    <w:rsid w:val="00BF0B5F"/>
    <w:rsid w:val="00C0436D"/>
    <w:rsid w:val="00C1439B"/>
    <w:rsid w:val="00CA04C0"/>
    <w:rsid w:val="00CE5FCB"/>
    <w:rsid w:val="00CF17A6"/>
    <w:rsid w:val="00CF6873"/>
    <w:rsid w:val="00D00A17"/>
    <w:rsid w:val="00D21CF8"/>
    <w:rsid w:val="00D4044E"/>
    <w:rsid w:val="00D43AD5"/>
    <w:rsid w:val="00D54DB5"/>
    <w:rsid w:val="00D70665"/>
    <w:rsid w:val="00E641FF"/>
    <w:rsid w:val="00EA264A"/>
    <w:rsid w:val="00EE477F"/>
    <w:rsid w:val="00F33501"/>
    <w:rsid w:val="00F87846"/>
    <w:rsid w:val="00FA2F88"/>
    <w:rsid w:val="00FE32DD"/>
    <w:rsid w:val="00FE50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EE71F49"/>
  <w15:chartTrackingRefBased/>
  <w15:docId w15:val="{D3D60F38-10CB-40FE-A8DD-5CC1F3E8AA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3AD5"/>
    <w:pPr>
      <w:spacing w:after="200" w:line="276" w:lineRule="auto"/>
    </w:pPr>
    <w:rPr>
      <w:rFonts w:ascii="Calibri" w:eastAsia="Calibri" w:hAnsi="Calibri" w:cs="Vrinda"/>
    </w:rPr>
  </w:style>
  <w:style w:type="paragraph" w:styleId="1">
    <w:name w:val="heading 1"/>
    <w:basedOn w:val="a"/>
    <w:next w:val="a"/>
    <w:link w:val="10"/>
    <w:uiPriority w:val="9"/>
    <w:qFormat/>
    <w:rsid w:val="000B5E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AF0A8B"/>
    <w:pPr>
      <w:keepNext/>
      <w:keepLines/>
      <w:spacing w:before="40" w:after="0" w:line="259" w:lineRule="auto"/>
      <w:outlineLvl w:val="1"/>
    </w:pPr>
    <w:rPr>
      <w:rFonts w:asciiTheme="majorHAnsi" w:eastAsiaTheme="majorEastAsia" w:hAnsiTheme="majorHAnsi" w:cstheme="majorBidi"/>
      <w:color w:val="2F5496" w:themeColor="accent1" w:themeShade="BF"/>
      <w:sz w:val="26"/>
      <w:szCs w:val="26"/>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54CF"/>
    <w:pPr>
      <w:ind w:left="720"/>
      <w:contextualSpacing/>
    </w:pPr>
  </w:style>
  <w:style w:type="character" w:customStyle="1" w:styleId="10">
    <w:name w:val="Заголовок 1 Знак"/>
    <w:basedOn w:val="a0"/>
    <w:link w:val="1"/>
    <w:uiPriority w:val="9"/>
    <w:rsid w:val="000B5E07"/>
    <w:rPr>
      <w:rFonts w:asciiTheme="majorHAnsi" w:eastAsiaTheme="majorEastAsia" w:hAnsiTheme="majorHAnsi" w:cstheme="majorBidi"/>
      <w:color w:val="2F5496" w:themeColor="accent1" w:themeShade="BF"/>
      <w:sz w:val="32"/>
      <w:szCs w:val="32"/>
    </w:rPr>
  </w:style>
  <w:style w:type="paragraph" w:styleId="a4">
    <w:name w:val="TOC Heading"/>
    <w:basedOn w:val="1"/>
    <w:next w:val="a"/>
    <w:uiPriority w:val="39"/>
    <w:unhideWhenUsed/>
    <w:qFormat/>
    <w:rsid w:val="000B5E07"/>
    <w:pPr>
      <w:spacing w:line="259" w:lineRule="auto"/>
      <w:outlineLvl w:val="9"/>
    </w:pPr>
    <w:rPr>
      <w:lang w:eastAsia="ru-RU"/>
    </w:rPr>
  </w:style>
  <w:style w:type="paragraph" w:styleId="11">
    <w:name w:val="toc 1"/>
    <w:basedOn w:val="a"/>
    <w:next w:val="a"/>
    <w:autoRedefine/>
    <w:uiPriority w:val="39"/>
    <w:unhideWhenUsed/>
    <w:rsid w:val="009D4158"/>
    <w:pPr>
      <w:tabs>
        <w:tab w:val="right" w:leader="dot" w:pos="9345"/>
      </w:tabs>
      <w:spacing w:after="100"/>
    </w:pPr>
    <w:rPr>
      <w:rFonts w:ascii="Times New Roman" w:hAnsi="Times New Roman" w:cs="Times New Roman"/>
      <w:noProof/>
      <w:sz w:val="28"/>
      <w:szCs w:val="28"/>
      <w:lang w:val="en-US"/>
    </w:rPr>
  </w:style>
  <w:style w:type="character" w:styleId="a5">
    <w:name w:val="Hyperlink"/>
    <w:basedOn w:val="a0"/>
    <w:uiPriority w:val="99"/>
    <w:unhideWhenUsed/>
    <w:rsid w:val="000B5E07"/>
    <w:rPr>
      <w:color w:val="0563C1" w:themeColor="hyperlink"/>
      <w:u w:val="single"/>
    </w:rPr>
  </w:style>
  <w:style w:type="paragraph" w:styleId="21">
    <w:name w:val="toc 2"/>
    <w:basedOn w:val="a"/>
    <w:next w:val="a"/>
    <w:autoRedefine/>
    <w:uiPriority w:val="39"/>
    <w:unhideWhenUsed/>
    <w:rsid w:val="000B5E07"/>
    <w:pPr>
      <w:spacing w:after="100"/>
      <w:ind w:left="220"/>
    </w:pPr>
  </w:style>
  <w:style w:type="character" w:customStyle="1" w:styleId="fontstyle01">
    <w:name w:val="fontstyle01"/>
    <w:basedOn w:val="a0"/>
    <w:rsid w:val="00A16E1F"/>
    <w:rPr>
      <w:rFonts w:ascii="CIDFont+F2" w:hAnsi="CIDFont+F2" w:hint="default"/>
      <w:b w:val="0"/>
      <w:bCs w:val="0"/>
      <w:i w:val="0"/>
      <w:iCs w:val="0"/>
      <w:color w:val="000000"/>
      <w:sz w:val="20"/>
      <w:szCs w:val="20"/>
    </w:rPr>
  </w:style>
  <w:style w:type="table" w:styleId="a6">
    <w:name w:val="Table Grid"/>
    <w:basedOn w:val="a1"/>
    <w:uiPriority w:val="39"/>
    <w:rsid w:val="00A16E1F"/>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laceholder Text"/>
    <w:basedOn w:val="a0"/>
    <w:uiPriority w:val="99"/>
    <w:semiHidden/>
    <w:rsid w:val="00467ED1"/>
    <w:rPr>
      <w:color w:val="808080"/>
    </w:rPr>
  </w:style>
  <w:style w:type="character" w:customStyle="1" w:styleId="20">
    <w:name w:val="Заголовок 2 Знак"/>
    <w:basedOn w:val="a0"/>
    <w:link w:val="2"/>
    <w:uiPriority w:val="9"/>
    <w:semiHidden/>
    <w:rsid w:val="00AF0A8B"/>
    <w:rPr>
      <w:rFonts w:asciiTheme="majorHAnsi" w:eastAsiaTheme="majorEastAsia" w:hAnsiTheme="majorHAnsi" w:cstheme="majorBidi"/>
      <w:color w:val="2F5496" w:themeColor="accent1" w:themeShade="BF"/>
      <w:sz w:val="26"/>
      <w:szCs w:val="26"/>
      <w:lang w:val="en-US"/>
    </w:rPr>
  </w:style>
  <w:style w:type="paragraph" w:styleId="a8">
    <w:name w:val="header"/>
    <w:basedOn w:val="a"/>
    <w:link w:val="a9"/>
    <w:uiPriority w:val="99"/>
    <w:unhideWhenUsed/>
    <w:rsid w:val="00CF687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F6873"/>
    <w:rPr>
      <w:rFonts w:ascii="Calibri" w:eastAsia="Calibri" w:hAnsi="Calibri" w:cs="Vrinda"/>
    </w:rPr>
  </w:style>
  <w:style w:type="paragraph" w:styleId="aa">
    <w:name w:val="footer"/>
    <w:basedOn w:val="a"/>
    <w:link w:val="ab"/>
    <w:uiPriority w:val="99"/>
    <w:unhideWhenUsed/>
    <w:rsid w:val="00CF6873"/>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F6873"/>
    <w:rPr>
      <w:rFonts w:ascii="Calibri" w:eastAsia="Calibri" w:hAnsi="Calibri" w:cs="Vrind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5768682">
      <w:bodyDiv w:val="1"/>
      <w:marLeft w:val="0"/>
      <w:marRight w:val="0"/>
      <w:marTop w:val="0"/>
      <w:marBottom w:val="0"/>
      <w:divBdr>
        <w:top w:val="none" w:sz="0" w:space="0" w:color="auto"/>
        <w:left w:val="none" w:sz="0" w:space="0" w:color="auto"/>
        <w:bottom w:val="none" w:sz="0" w:space="0" w:color="auto"/>
        <w:right w:val="none" w:sz="0" w:space="0" w:color="auto"/>
      </w:divBdr>
    </w:div>
    <w:div w:id="442309914">
      <w:bodyDiv w:val="1"/>
      <w:marLeft w:val="0"/>
      <w:marRight w:val="0"/>
      <w:marTop w:val="0"/>
      <w:marBottom w:val="0"/>
      <w:divBdr>
        <w:top w:val="none" w:sz="0" w:space="0" w:color="auto"/>
        <w:left w:val="none" w:sz="0" w:space="0" w:color="auto"/>
        <w:bottom w:val="none" w:sz="0" w:space="0" w:color="auto"/>
        <w:right w:val="none" w:sz="0" w:space="0" w:color="auto"/>
      </w:divBdr>
    </w:div>
    <w:div w:id="573708568">
      <w:bodyDiv w:val="1"/>
      <w:marLeft w:val="0"/>
      <w:marRight w:val="0"/>
      <w:marTop w:val="0"/>
      <w:marBottom w:val="0"/>
      <w:divBdr>
        <w:top w:val="none" w:sz="0" w:space="0" w:color="auto"/>
        <w:left w:val="none" w:sz="0" w:space="0" w:color="auto"/>
        <w:bottom w:val="none" w:sz="0" w:space="0" w:color="auto"/>
        <w:right w:val="none" w:sz="0" w:space="0" w:color="auto"/>
      </w:divBdr>
    </w:div>
    <w:div w:id="798107151">
      <w:bodyDiv w:val="1"/>
      <w:marLeft w:val="0"/>
      <w:marRight w:val="0"/>
      <w:marTop w:val="0"/>
      <w:marBottom w:val="0"/>
      <w:divBdr>
        <w:top w:val="none" w:sz="0" w:space="0" w:color="auto"/>
        <w:left w:val="none" w:sz="0" w:space="0" w:color="auto"/>
        <w:bottom w:val="none" w:sz="0" w:space="0" w:color="auto"/>
        <w:right w:val="none" w:sz="0" w:space="0" w:color="auto"/>
      </w:divBdr>
      <w:divsChild>
        <w:div w:id="1029182401">
          <w:marLeft w:val="0"/>
          <w:marRight w:val="0"/>
          <w:marTop w:val="0"/>
          <w:marBottom w:val="0"/>
          <w:divBdr>
            <w:top w:val="none" w:sz="0" w:space="0" w:color="auto"/>
            <w:left w:val="none" w:sz="0" w:space="0" w:color="auto"/>
            <w:bottom w:val="none" w:sz="0" w:space="0" w:color="auto"/>
            <w:right w:val="none" w:sz="0" w:space="0" w:color="auto"/>
          </w:divBdr>
          <w:divsChild>
            <w:div w:id="205920506">
              <w:marLeft w:val="0"/>
              <w:marRight w:val="0"/>
              <w:marTop w:val="0"/>
              <w:marBottom w:val="0"/>
              <w:divBdr>
                <w:top w:val="none" w:sz="0" w:space="0" w:color="auto"/>
                <w:left w:val="none" w:sz="0" w:space="0" w:color="auto"/>
                <w:bottom w:val="none" w:sz="0" w:space="0" w:color="auto"/>
                <w:right w:val="none" w:sz="0" w:space="0" w:color="auto"/>
              </w:divBdr>
              <w:divsChild>
                <w:div w:id="2050952318">
                  <w:marLeft w:val="0"/>
                  <w:marRight w:val="0"/>
                  <w:marTop w:val="0"/>
                  <w:marBottom w:val="0"/>
                  <w:divBdr>
                    <w:top w:val="none" w:sz="0" w:space="0" w:color="auto"/>
                    <w:left w:val="none" w:sz="0" w:space="0" w:color="auto"/>
                    <w:bottom w:val="none" w:sz="0" w:space="0" w:color="auto"/>
                    <w:right w:val="none" w:sz="0" w:space="0" w:color="auto"/>
                  </w:divBdr>
                  <w:divsChild>
                    <w:div w:id="1103569626">
                      <w:marLeft w:val="0"/>
                      <w:marRight w:val="0"/>
                      <w:marTop w:val="0"/>
                      <w:marBottom w:val="30"/>
                      <w:divBdr>
                        <w:top w:val="single" w:sz="6" w:space="4" w:color="2C71EB"/>
                        <w:left w:val="single" w:sz="6" w:space="4" w:color="2C71EB"/>
                        <w:bottom w:val="single" w:sz="6" w:space="30" w:color="2C71EB"/>
                        <w:right w:val="single" w:sz="6" w:space="4" w:color="2C71EB"/>
                      </w:divBdr>
                    </w:div>
                    <w:div w:id="316999934">
                      <w:marLeft w:val="0"/>
                      <w:marRight w:val="120"/>
                      <w:marTop w:val="0"/>
                      <w:marBottom w:val="150"/>
                      <w:divBdr>
                        <w:top w:val="none" w:sz="0" w:space="0" w:color="auto"/>
                        <w:left w:val="none" w:sz="0" w:space="0" w:color="auto"/>
                        <w:bottom w:val="none" w:sz="0" w:space="0" w:color="auto"/>
                        <w:right w:val="none" w:sz="0" w:space="0" w:color="auto"/>
                      </w:divBdr>
                    </w:div>
                  </w:divsChild>
                </w:div>
                <w:div w:id="2077313650">
                  <w:marLeft w:val="0"/>
                  <w:marRight w:val="0"/>
                  <w:marTop w:val="0"/>
                  <w:marBottom w:val="0"/>
                  <w:divBdr>
                    <w:top w:val="none" w:sz="0" w:space="0" w:color="auto"/>
                    <w:left w:val="none" w:sz="0" w:space="0" w:color="auto"/>
                    <w:bottom w:val="none" w:sz="0" w:space="0" w:color="auto"/>
                    <w:right w:val="none" w:sz="0" w:space="0" w:color="auto"/>
                  </w:divBdr>
                  <w:divsChild>
                    <w:div w:id="608202973">
                      <w:marLeft w:val="0"/>
                      <w:marRight w:val="0"/>
                      <w:marTop w:val="0"/>
                      <w:marBottom w:val="0"/>
                      <w:divBdr>
                        <w:top w:val="none" w:sz="0" w:space="0" w:color="auto"/>
                        <w:left w:val="none" w:sz="0" w:space="0" w:color="auto"/>
                        <w:bottom w:val="none" w:sz="0" w:space="0" w:color="auto"/>
                        <w:right w:val="none" w:sz="0" w:space="0" w:color="auto"/>
                      </w:divBdr>
                      <w:divsChild>
                        <w:div w:id="10289197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0277883">
      <w:bodyDiv w:val="1"/>
      <w:marLeft w:val="0"/>
      <w:marRight w:val="0"/>
      <w:marTop w:val="0"/>
      <w:marBottom w:val="0"/>
      <w:divBdr>
        <w:top w:val="none" w:sz="0" w:space="0" w:color="auto"/>
        <w:left w:val="none" w:sz="0" w:space="0" w:color="auto"/>
        <w:bottom w:val="none" w:sz="0" w:space="0" w:color="auto"/>
        <w:right w:val="none" w:sz="0" w:space="0" w:color="auto"/>
      </w:divBdr>
    </w:div>
    <w:div w:id="1899972183">
      <w:bodyDiv w:val="1"/>
      <w:marLeft w:val="0"/>
      <w:marRight w:val="0"/>
      <w:marTop w:val="0"/>
      <w:marBottom w:val="0"/>
      <w:divBdr>
        <w:top w:val="none" w:sz="0" w:space="0" w:color="auto"/>
        <w:left w:val="none" w:sz="0" w:space="0" w:color="auto"/>
        <w:bottom w:val="none" w:sz="0" w:space="0" w:color="auto"/>
        <w:right w:val="none" w:sz="0" w:space="0" w:color="auto"/>
      </w:divBdr>
    </w:div>
    <w:div w:id="21316562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5CAD68-8DB1-4918-A7FF-9C9312EA9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3345</Words>
  <Characters>19068</Characters>
  <Application>Microsoft Office Word</Application>
  <DocSecurity>0</DocSecurity>
  <Lines>158</Lines>
  <Paragraphs>44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22369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Ольга Охотникова</dc:creator>
  <cp:keywords/>
  <dc:description/>
  <cp:lastModifiedBy>student</cp:lastModifiedBy>
  <cp:revision>2</cp:revision>
  <dcterms:created xsi:type="dcterms:W3CDTF">2023-04-06T09:35:00Z</dcterms:created>
  <dcterms:modified xsi:type="dcterms:W3CDTF">2023-04-06T09:35:00Z</dcterms:modified>
</cp:coreProperties>
</file>