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530" w:rsidRDefault="00024530" w:rsidP="00EB28AC">
      <w:pPr>
        <w:pBdr>
          <w:bottom w:val="single" w:sz="4" w:space="1" w:color="auto"/>
        </w:pBdr>
        <w:jc w:val="center"/>
        <w:rPr>
          <w:rFonts w:ascii="Times New Roman" w:hAnsi="Times New Roman" w:cs="Times New Roman"/>
          <w:sz w:val="28"/>
          <w:szCs w:val="28"/>
        </w:rPr>
      </w:pPr>
    </w:p>
    <w:p w:rsidR="00EB28AC" w:rsidRPr="00EB28AC" w:rsidRDefault="00EB28AC" w:rsidP="00EB28AC">
      <w:pPr>
        <w:pBdr>
          <w:bottom w:val="single" w:sz="4" w:space="1" w:color="auto"/>
        </w:pBdr>
        <w:jc w:val="center"/>
        <w:rPr>
          <w:rFonts w:ascii="Times New Roman" w:hAnsi="Times New Roman" w:cs="Times New Roman"/>
          <w:sz w:val="28"/>
          <w:szCs w:val="28"/>
        </w:rPr>
      </w:pPr>
      <w:r w:rsidRPr="00EB28AC">
        <w:rPr>
          <w:rFonts w:ascii="Times New Roman" w:hAnsi="Times New Roman" w:cs="Times New Roman"/>
          <w:sz w:val="28"/>
          <w:szCs w:val="28"/>
        </w:rPr>
        <w:t>Одеський національний університет імені І. І. Мечникова</w:t>
      </w:r>
    </w:p>
    <w:p w:rsidR="00EB28AC" w:rsidRPr="00EB28AC" w:rsidRDefault="00EB28AC" w:rsidP="00EB28AC">
      <w:pPr>
        <w:jc w:val="center"/>
        <w:rPr>
          <w:rFonts w:ascii="Times New Roman" w:hAnsi="Times New Roman" w:cs="Times New Roman"/>
          <w:sz w:val="20"/>
          <w:szCs w:val="20"/>
        </w:rPr>
      </w:pPr>
    </w:p>
    <w:p w:rsidR="00EB28AC" w:rsidRPr="00EB28AC" w:rsidRDefault="00EB28AC" w:rsidP="00EB28AC">
      <w:pPr>
        <w:pBdr>
          <w:bottom w:val="single" w:sz="4" w:space="1" w:color="auto"/>
        </w:pBdr>
        <w:spacing w:before="240"/>
        <w:jc w:val="center"/>
        <w:rPr>
          <w:rFonts w:ascii="Times New Roman" w:hAnsi="Times New Roman" w:cs="Times New Roman"/>
          <w:sz w:val="28"/>
          <w:szCs w:val="28"/>
        </w:rPr>
      </w:pPr>
      <w:r w:rsidRPr="00EB28AC">
        <w:rPr>
          <w:rFonts w:ascii="Times New Roman" w:hAnsi="Times New Roman" w:cs="Times New Roman"/>
          <w:sz w:val="28"/>
          <w:szCs w:val="28"/>
        </w:rPr>
        <w:t>Факультет міжнародних відносин, політології та соціології</w:t>
      </w:r>
    </w:p>
    <w:p w:rsidR="00EB28AC" w:rsidRPr="00EB28AC" w:rsidRDefault="00EB28AC" w:rsidP="00EB28AC">
      <w:pPr>
        <w:jc w:val="center"/>
        <w:rPr>
          <w:rFonts w:ascii="Times New Roman" w:hAnsi="Times New Roman" w:cs="Times New Roman"/>
          <w:sz w:val="18"/>
          <w:szCs w:val="18"/>
          <w:lang w:val="ru-RU"/>
        </w:rPr>
      </w:pPr>
    </w:p>
    <w:p w:rsidR="00EB28AC" w:rsidRPr="00EB28AC" w:rsidRDefault="00EB28AC" w:rsidP="00EB28AC">
      <w:pPr>
        <w:pBdr>
          <w:bottom w:val="single" w:sz="4" w:space="1" w:color="auto"/>
        </w:pBdr>
        <w:spacing w:before="240"/>
        <w:jc w:val="center"/>
        <w:rPr>
          <w:rFonts w:ascii="Times New Roman" w:hAnsi="Times New Roman" w:cs="Times New Roman"/>
          <w:sz w:val="28"/>
          <w:szCs w:val="28"/>
        </w:rPr>
      </w:pPr>
      <w:r w:rsidRPr="00EB28AC">
        <w:rPr>
          <w:rFonts w:ascii="Times New Roman" w:hAnsi="Times New Roman" w:cs="Times New Roman"/>
          <w:sz w:val="28"/>
          <w:szCs w:val="28"/>
        </w:rPr>
        <w:t>Кафедра політології</w:t>
      </w:r>
    </w:p>
    <w:p w:rsidR="00EB28AC" w:rsidRPr="00EB28AC" w:rsidRDefault="00EB28AC" w:rsidP="00EB28AC">
      <w:pPr>
        <w:jc w:val="center"/>
        <w:rPr>
          <w:rFonts w:ascii="Times New Roman" w:hAnsi="Times New Roman" w:cs="Times New Roman"/>
          <w:sz w:val="18"/>
          <w:szCs w:val="18"/>
        </w:rPr>
      </w:pPr>
    </w:p>
    <w:p w:rsidR="00EB28AC" w:rsidRPr="00EB28AC" w:rsidRDefault="00EB28AC" w:rsidP="00EB28AC">
      <w:pPr>
        <w:rPr>
          <w:rFonts w:ascii="Times New Roman" w:hAnsi="Times New Roman" w:cs="Times New Roman"/>
          <w:b/>
          <w:spacing w:val="60"/>
          <w:sz w:val="40"/>
          <w:szCs w:val="40"/>
          <w:lang w:val="ru-RU"/>
        </w:rPr>
      </w:pPr>
    </w:p>
    <w:p w:rsidR="00EB28AC" w:rsidRPr="00EB28AC" w:rsidRDefault="00EB28AC" w:rsidP="00EB28AC">
      <w:pPr>
        <w:jc w:val="center"/>
        <w:rPr>
          <w:rFonts w:ascii="Times New Roman" w:hAnsi="Times New Roman" w:cs="Times New Roman"/>
          <w:b/>
          <w:spacing w:val="60"/>
          <w:sz w:val="32"/>
          <w:szCs w:val="32"/>
        </w:rPr>
      </w:pPr>
      <w:r w:rsidRPr="00EB28AC">
        <w:rPr>
          <w:rFonts w:ascii="Times New Roman" w:hAnsi="Times New Roman" w:cs="Times New Roman"/>
          <w:b/>
          <w:spacing w:val="60"/>
          <w:sz w:val="32"/>
          <w:szCs w:val="32"/>
        </w:rPr>
        <w:t>Дипломна робота</w:t>
      </w:r>
    </w:p>
    <w:p w:rsidR="00EB28AC" w:rsidRPr="00EB28AC" w:rsidRDefault="00EB28AC" w:rsidP="00EB28AC">
      <w:pPr>
        <w:pBdr>
          <w:bottom w:val="single" w:sz="4" w:space="1" w:color="auto"/>
        </w:pBdr>
        <w:tabs>
          <w:tab w:val="center" w:pos="4819"/>
          <w:tab w:val="right" w:pos="8505"/>
        </w:tabs>
        <w:spacing w:before="240"/>
        <w:ind w:left="1134" w:right="850"/>
        <w:rPr>
          <w:rFonts w:ascii="Times New Roman" w:hAnsi="Times New Roman" w:cs="Times New Roman"/>
          <w:sz w:val="28"/>
          <w:szCs w:val="28"/>
        </w:rPr>
      </w:pPr>
      <w:r w:rsidRPr="00EB28AC">
        <w:rPr>
          <w:rFonts w:ascii="Times New Roman" w:hAnsi="Times New Roman" w:cs="Times New Roman"/>
          <w:sz w:val="28"/>
          <w:szCs w:val="28"/>
        </w:rPr>
        <w:tab/>
        <w:t>на здобуття ступеня вищої освіти «магістр»</w:t>
      </w:r>
    </w:p>
    <w:p w:rsidR="001E7B05" w:rsidRPr="001E7B05" w:rsidRDefault="00EB28AC" w:rsidP="001E7B05">
      <w:pPr>
        <w:widowControl w:val="0"/>
        <w:tabs>
          <w:tab w:val="left" w:pos="5940"/>
        </w:tabs>
        <w:suppressAutoHyphens/>
        <w:autoSpaceDE w:val="0"/>
        <w:autoSpaceDN w:val="0"/>
        <w:adjustRightInd w:val="0"/>
        <w:jc w:val="center"/>
        <w:rPr>
          <w:rFonts w:ascii="Times New Roman CYR" w:hAnsi="Times New Roman CYR" w:cs="Times New Roman CYR"/>
          <w:b/>
          <w:kern w:val="2"/>
          <w:sz w:val="28"/>
          <w:szCs w:val="28"/>
        </w:rPr>
      </w:pPr>
      <w:r w:rsidRPr="00EB28AC">
        <w:rPr>
          <w:rFonts w:ascii="Times New Roman" w:hAnsi="Times New Roman" w:cs="Times New Roman"/>
          <w:sz w:val="28"/>
          <w:szCs w:val="28"/>
        </w:rPr>
        <w:t xml:space="preserve">  </w:t>
      </w:r>
      <w:r w:rsidR="001E7B05">
        <w:rPr>
          <w:rFonts w:ascii="Times New Roman CYR" w:hAnsi="Times New Roman CYR" w:cs="Times New Roman CYR"/>
          <w:b/>
          <w:kern w:val="2"/>
          <w:sz w:val="28"/>
          <w:szCs w:val="28"/>
        </w:rPr>
        <w:t>на тему: «Схід -</w:t>
      </w:r>
      <w:r w:rsidR="001E7B05" w:rsidRPr="001E7B05">
        <w:rPr>
          <w:rFonts w:ascii="Times New Roman CYR" w:hAnsi="Times New Roman CYR" w:cs="Times New Roman CYR"/>
          <w:b/>
          <w:kern w:val="2"/>
          <w:sz w:val="28"/>
          <w:szCs w:val="28"/>
        </w:rPr>
        <w:t xml:space="preserve"> Захід у ХХІ столітті: поворот глобального </w:t>
      </w:r>
      <w:r w:rsidR="001E7B05">
        <w:rPr>
          <w:rFonts w:ascii="Times New Roman CYR" w:hAnsi="Times New Roman CYR" w:cs="Times New Roman CYR"/>
          <w:b/>
          <w:kern w:val="2"/>
          <w:sz w:val="28"/>
          <w:szCs w:val="28"/>
        </w:rPr>
        <w:t>«</w:t>
      </w:r>
      <w:r w:rsidR="001E7B05" w:rsidRPr="001E7B05">
        <w:rPr>
          <w:rFonts w:ascii="Times New Roman CYR" w:hAnsi="Times New Roman CYR" w:cs="Times New Roman CYR"/>
          <w:b/>
          <w:kern w:val="2"/>
          <w:sz w:val="28"/>
          <w:szCs w:val="28"/>
        </w:rPr>
        <w:t>мегациклу»</w:t>
      </w:r>
    </w:p>
    <w:p w:rsidR="001E7B05" w:rsidRDefault="001E7B05" w:rsidP="001E7B05">
      <w:pPr>
        <w:widowControl w:val="0"/>
        <w:tabs>
          <w:tab w:val="left" w:pos="5940"/>
        </w:tabs>
        <w:suppressAutoHyphens/>
        <w:autoSpaceDE w:val="0"/>
        <w:autoSpaceDN w:val="0"/>
        <w:adjustRightInd w:val="0"/>
        <w:jc w:val="center"/>
        <w:rPr>
          <w:rFonts w:ascii="Times New Roman CYR" w:hAnsi="Times New Roman CYR" w:cs="Times New Roman CYR"/>
          <w:kern w:val="2"/>
          <w:sz w:val="28"/>
          <w:szCs w:val="28"/>
        </w:rPr>
      </w:pPr>
    </w:p>
    <w:p w:rsidR="001E7B05" w:rsidRDefault="001E7B05" w:rsidP="001E7B05">
      <w:pPr>
        <w:widowControl w:val="0"/>
        <w:suppressAutoHyphens/>
        <w:autoSpaceDE w:val="0"/>
        <w:autoSpaceDN w:val="0"/>
        <w:adjustRightInd w:val="0"/>
        <w:jc w:val="center"/>
        <w:rPr>
          <w:rFonts w:ascii="Liberation Serif" w:hAnsi="Liberation Serif" w:cs="Liberation Serif"/>
          <w:kern w:val="2"/>
        </w:rPr>
      </w:pPr>
      <w:r>
        <w:rPr>
          <w:rFonts w:ascii="Times New Roman CYR" w:hAnsi="Times New Roman CYR" w:cs="Times New Roman CYR"/>
          <w:kern w:val="2"/>
        </w:rPr>
        <w:t>«</w:t>
      </w:r>
      <w:r>
        <w:rPr>
          <w:rFonts w:ascii="Times New Roman" w:hAnsi="Times New Roman" w:cs="Times New Roman"/>
          <w:lang w:val="en-US"/>
        </w:rPr>
        <w:t>East</w:t>
      </w:r>
      <w:r>
        <w:rPr>
          <w:rFonts w:ascii="Times New Roman" w:hAnsi="Times New Roman" w:cs="Times New Roman"/>
        </w:rPr>
        <w:t xml:space="preserve"> -</w:t>
      </w:r>
      <w:r>
        <w:rPr>
          <w:rFonts w:ascii="Times New Roman" w:hAnsi="Times New Roman" w:cs="Times New Roman"/>
          <w:lang w:val="en-US"/>
        </w:rPr>
        <w:t xml:space="preserve"> West in the XXI century</w:t>
      </w:r>
      <w:r>
        <w:rPr>
          <w:rFonts w:ascii="Times New Roman" w:hAnsi="Times New Roman" w:cs="Times New Roman"/>
        </w:rPr>
        <w:t>:</w:t>
      </w:r>
      <w:r>
        <w:rPr>
          <w:rFonts w:ascii="Times New Roman" w:hAnsi="Times New Roman" w:cs="Times New Roman"/>
          <w:lang w:val="en-US"/>
        </w:rPr>
        <w:t xml:space="preserve"> turning of the global </w:t>
      </w:r>
      <w:r>
        <w:rPr>
          <w:rFonts w:ascii="Times New Roman" w:hAnsi="Times New Roman" w:cs="Times New Roman"/>
        </w:rPr>
        <w:t>«</w:t>
      </w:r>
      <w:r>
        <w:rPr>
          <w:rFonts w:ascii="Times New Roman" w:hAnsi="Times New Roman" w:cs="Times New Roman"/>
          <w:lang w:val="en-US"/>
        </w:rPr>
        <w:t>megacycle</w:t>
      </w:r>
      <w:r>
        <w:rPr>
          <w:rFonts w:ascii="Times New Roman" w:hAnsi="Times New Roman" w:cs="Times New Roman"/>
        </w:rPr>
        <w:t>»</w:t>
      </w:r>
    </w:p>
    <w:p w:rsidR="00EB28AC" w:rsidRPr="001E7B05" w:rsidRDefault="00EB28AC" w:rsidP="00EB28AC">
      <w:pPr>
        <w:tabs>
          <w:tab w:val="right" w:pos="9355"/>
        </w:tabs>
        <w:rPr>
          <w:rFonts w:ascii="Times New Roman" w:hAnsi="Times New Roman" w:cs="Times New Roman"/>
        </w:rPr>
      </w:pPr>
    </w:p>
    <w:p w:rsidR="00EB28AC" w:rsidRPr="00EB28AC" w:rsidRDefault="00EB28AC" w:rsidP="00EB28AC">
      <w:pPr>
        <w:tabs>
          <w:tab w:val="right" w:pos="9355"/>
        </w:tabs>
        <w:rPr>
          <w:rFonts w:ascii="Times New Roman" w:hAnsi="Times New Roman" w:cs="Times New Roman"/>
          <w:u w:val="single"/>
        </w:rPr>
      </w:pPr>
    </w:p>
    <w:p w:rsidR="00EB28AC" w:rsidRPr="00EB28AC" w:rsidRDefault="00EB28AC" w:rsidP="00EB28AC">
      <w:pPr>
        <w:tabs>
          <w:tab w:val="right" w:pos="9355"/>
        </w:tabs>
        <w:rPr>
          <w:rFonts w:ascii="Times New Roman" w:hAnsi="Times New Roman" w:cs="Times New Roman"/>
          <w:sz w:val="28"/>
          <w:szCs w:val="28"/>
          <w:u w:val="single"/>
        </w:rPr>
      </w:pPr>
    </w:p>
    <w:p w:rsidR="00EB28AC" w:rsidRPr="00EB28AC" w:rsidRDefault="00EB28AC" w:rsidP="00EB28AC">
      <w:pPr>
        <w:tabs>
          <w:tab w:val="right" w:pos="9355"/>
        </w:tabs>
        <w:rPr>
          <w:rFonts w:ascii="Times New Roman" w:hAnsi="Times New Roman" w:cs="Times New Roman"/>
          <w:sz w:val="28"/>
          <w:szCs w:val="28"/>
          <w:u w:val="single"/>
        </w:rPr>
      </w:pPr>
    </w:p>
    <w:p w:rsidR="00EB28AC" w:rsidRPr="00EB28AC" w:rsidRDefault="00EB28AC" w:rsidP="00EB28AC">
      <w:pPr>
        <w:rPr>
          <w:rFonts w:ascii="Times New Roman" w:hAnsi="Times New Roman" w:cs="Times New Roman"/>
          <w:sz w:val="28"/>
          <w:szCs w:val="28"/>
        </w:rPr>
      </w:pPr>
      <w:r w:rsidRPr="00EB28AC">
        <w:rPr>
          <w:rFonts w:ascii="Times New Roman" w:hAnsi="Times New Roman" w:cs="Times New Roman"/>
          <w:sz w:val="28"/>
          <w:szCs w:val="28"/>
        </w:rPr>
        <w:t xml:space="preserve">           </w:t>
      </w:r>
      <w:r w:rsidR="001E7B05">
        <w:rPr>
          <w:rFonts w:ascii="Times New Roman" w:hAnsi="Times New Roman" w:cs="Times New Roman"/>
          <w:sz w:val="28"/>
          <w:szCs w:val="28"/>
        </w:rPr>
        <w:t xml:space="preserve">                    Виконала: студентка денної </w:t>
      </w:r>
      <w:r w:rsidRPr="00EB28AC">
        <w:rPr>
          <w:rFonts w:ascii="Times New Roman" w:hAnsi="Times New Roman" w:cs="Times New Roman"/>
          <w:sz w:val="28"/>
          <w:szCs w:val="28"/>
        </w:rPr>
        <w:t>форми навчання</w:t>
      </w:r>
    </w:p>
    <w:p w:rsidR="00EB28AC" w:rsidRPr="00EB28AC" w:rsidRDefault="00EB28AC" w:rsidP="00EB28AC">
      <w:pPr>
        <w:rPr>
          <w:rFonts w:ascii="Times New Roman" w:hAnsi="Times New Roman" w:cs="Times New Roman"/>
          <w:sz w:val="28"/>
          <w:szCs w:val="28"/>
        </w:rPr>
      </w:pPr>
      <w:r w:rsidRPr="00EB28AC">
        <w:rPr>
          <w:rFonts w:ascii="Times New Roman" w:hAnsi="Times New Roman" w:cs="Times New Roman"/>
          <w:sz w:val="28"/>
          <w:szCs w:val="28"/>
        </w:rPr>
        <w:t xml:space="preserve"> </w:t>
      </w:r>
      <w:r w:rsidRPr="00EB28AC">
        <w:rPr>
          <w:rFonts w:ascii="Times New Roman" w:hAnsi="Times New Roman" w:cs="Times New Roman"/>
          <w:sz w:val="28"/>
          <w:szCs w:val="28"/>
        </w:rPr>
        <w:tab/>
      </w:r>
      <w:r w:rsidRPr="00EB28AC">
        <w:rPr>
          <w:rFonts w:ascii="Times New Roman" w:hAnsi="Times New Roman" w:cs="Times New Roman"/>
          <w:sz w:val="28"/>
          <w:szCs w:val="28"/>
        </w:rPr>
        <w:tab/>
      </w:r>
      <w:r w:rsidRPr="00EB28AC">
        <w:rPr>
          <w:rFonts w:ascii="Times New Roman" w:hAnsi="Times New Roman" w:cs="Times New Roman"/>
          <w:sz w:val="28"/>
          <w:szCs w:val="28"/>
        </w:rPr>
        <w:tab/>
        <w:t xml:space="preserve">               спеціальності 052 – Політологія</w:t>
      </w:r>
    </w:p>
    <w:p w:rsidR="00C64CEE" w:rsidRPr="00C64CEE" w:rsidRDefault="00EB28AC" w:rsidP="00C64CEE">
      <w:pPr>
        <w:pStyle w:val="HTML"/>
        <w:shd w:val="clear" w:color="auto" w:fill="F8F9FA"/>
        <w:spacing w:line="540" w:lineRule="atLeast"/>
        <w:rPr>
          <w:rFonts w:ascii="inherit" w:hAnsi="inherit"/>
          <w:color w:val="202124"/>
          <w:sz w:val="42"/>
          <w:szCs w:val="42"/>
        </w:rPr>
      </w:pPr>
      <w:r w:rsidRPr="00EB28AC">
        <w:rPr>
          <w:rFonts w:ascii="Times New Roman" w:hAnsi="Times New Roman" w:cs="Times New Roman"/>
          <w:sz w:val="28"/>
          <w:szCs w:val="28"/>
        </w:rPr>
        <w:t xml:space="preserve">                                  </w:t>
      </w:r>
      <w:r w:rsidR="001E7B05">
        <w:rPr>
          <w:rFonts w:ascii="Times New Roman" w:hAnsi="Times New Roman" w:cs="Times New Roman"/>
          <w:sz w:val="28"/>
          <w:szCs w:val="28"/>
        </w:rPr>
        <w:t xml:space="preserve">          </w:t>
      </w:r>
      <w:r w:rsidR="0046211A">
        <w:rPr>
          <w:rFonts w:ascii="Times New Roman" w:hAnsi="Times New Roman" w:cs="Times New Roman"/>
          <w:sz w:val="28"/>
          <w:szCs w:val="28"/>
        </w:rPr>
        <w:t>Маловічко Яна Володимирівна</w:t>
      </w:r>
    </w:p>
    <w:p w:rsidR="00EB28AC" w:rsidRPr="00EB28AC" w:rsidRDefault="00EB28AC" w:rsidP="00EB28AC">
      <w:pPr>
        <w:rPr>
          <w:rFonts w:ascii="Times New Roman" w:hAnsi="Times New Roman" w:cs="Times New Roman"/>
          <w:sz w:val="20"/>
          <w:szCs w:val="20"/>
        </w:rPr>
      </w:pPr>
    </w:p>
    <w:p w:rsidR="00EB28AC" w:rsidRPr="00EB28AC" w:rsidRDefault="00EB28AC" w:rsidP="00EB28AC">
      <w:pPr>
        <w:tabs>
          <w:tab w:val="left" w:pos="5245"/>
          <w:tab w:val="right" w:pos="9355"/>
        </w:tabs>
        <w:spacing w:before="120"/>
        <w:rPr>
          <w:rFonts w:ascii="Times New Roman" w:hAnsi="Times New Roman" w:cs="Times New Roman"/>
          <w:sz w:val="28"/>
          <w:szCs w:val="28"/>
        </w:rPr>
      </w:pPr>
      <w:r w:rsidRPr="00EB28AC">
        <w:rPr>
          <w:rFonts w:ascii="Times New Roman" w:hAnsi="Times New Roman" w:cs="Times New Roman"/>
          <w:sz w:val="20"/>
          <w:szCs w:val="20"/>
        </w:rPr>
        <w:t xml:space="preserve">                                                         </w:t>
      </w:r>
      <w:r w:rsidRPr="00EB28AC">
        <w:rPr>
          <w:rFonts w:ascii="Times New Roman" w:hAnsi="Times New Roman" w:cs="Times New Roman"/>
          <w:sz w:val="28"/>
          <w:szCs w:val="28"/>
        </w:rPr>
        <w:t>Керівник    д.філос.н., проф. Попков В.В.     ________</w:t>
      </w:r>
    </w:p>
    <w:p w:rsidR="00EB28AC" w:rsidRPr="00EB28AC" w:rsidRDefault="00EB28AC" w:rsidP="00EB28AC">
      <w:pPr>
        <w:tabs>
          <w:tab w:val="left" w:pos="5245"/>
          <w:tab w:val="right" w:pos="9355"/>
        </w:tabs>
        <w:spacing w:before="120"/>
        <w:rPr>
          <w:rFonts w:ascii="Times New Roman" w:hAnsi="Times New Roman" w:cs="Times New Roman"/>
          <w:sz w:val="28"/>
          <w:szCs w:val="28"/>
        </w:rPr>
      </w:pPr>
      <w:r w:rsidRPr="00EB28AC">
        <w:rPr>
          <w:rFonts w:ascii="Times New Roman" w:hAnsi="Times New Roman" w:cs="Times New Roman"/>
          <w:sz w:val="28"/>
          <w:szCs w:val="28"/>
        </w:rPr>
        <w:t xml:space="preserve">                                      Рецен</w:t>
      </w:r>
      <w:r w:rsidR="001E7B05">
        <w:rPr>
          <w:rFonts w:ascii="Times New Roman" w:hAnsi="Times New Roman" w:cs="Times New Roman"/>
          <w:sz w:val="28"/>
          <w:szCs w:val="28"/>
        </w:rPr>
        <w:t>зент   д.філос.н., проф. Мілова  М.І</w:t>
      </w:r>
      <w:r w:rsidRPr="00EB28AC">
        <w:rPr>
          <w:rFonts w:ascii="Times New Roman" w:hAnsi="Times New Roman" w:cs="Times New Roman"/>
          <w:sz w:val="28"/>
          <w:szCs w:val="28"/>
        </w:rPr>
        <w:t xml:space="preserve">.   ________ </w:t>
      </w:r>
    </w:p>
    <w:p w:rsidR="00EB28AC" w:rsidRPr="00EB28AC" w:rsidRDefault="00EB28AC" w:rsidP="00EB28AC">
      <w:pPr>
        <w:tabs>
          <w:tab w:val="left" w:pos="5245"/>
          <w:tab w:val="right" w:pos="9355"/>
        </w:tabs>
        <w:spacing w:before="120"/>
        <w:rPr>
          <w:rFonts w:ascii="Times New Roman" w:hAnsi="Times New Roman" w:cs="Times New Roman"/>
          <w:sz w:val="28"/>
          <w:szCs w:val="28"/>
        </w:rPr>
      </w:pPr>
    </w:p>
    <w:p w:rsidR="00EB28AC" w:rsidRPr="00EB28AC" w:rsidRDefault="00EB28AC" w:rsidP="00EB28AC">
      <w:pPr>
        <w:ind w:left="3969"/>
        <w:rPr>
          <w:rFonts w:ascii="Times New Roman" w:hAnsi="Times New Roman" w:cs="Times New Roman"/>
          <w:sz w:val="28"/>
          <w:szCs w:val="28"/>
        </w:rPr>
      </w:pPr>
    </w:p>
    <w:p w:rsidR="00EB28AC" w:rsidRPr="00EB28AC" w:rsidRDefault="00EB28AC" w:rsidP="00EB28AC">
      <w:pPr>
        <w:ind w:left="3969"/>
        <w:rPr>
          <w:rFonts w:ascii="Times New Roman" w:hAnsi="Times New Roman" w:cs="Times New Roman"/>
          <w:sz w:val="28"/>
          <w:szCs w:val="28"/>
        </w:rPr>
      </w:pPr>
    </w:p>
    <w:p w:rsidR="00EB28AC" w:rsidRPr="00EB28AC" w:rsidRDefault="00EB28AC" w:rsidP="00EB28AC">
      <w:pPr>
        <w:ind w:left="3969"/>
        <w:rPr>
          <w:rFonts w:ascii="Times New Roman" w:hAnsi="Times New Roman" w:cs="Times New Roman"/>
          <w:sz w:val="28"/>
          <w:szCs w:val="28"/>
        </w:rPr>
      </w:pPr>
    </w:p>
    <w:p w:rsidR="00EB28AC" w:rsidRPr="00EB28AC" w:rsidRDefault="00EB28AC" w:rsidP="00EB28AC">
      <w:pPr>
        <w:ind w:left="3969"/>
        <w:rPr>
          <w:rFonts w:ascii="Times New Roman" w:hAnsi="Times New Roman" w:cs="Times New Roman"/>
          <w:sz w:val="28"/>
          <w:szCs w:val="28"/>
        </w:rPr>
      </w:pPr>
    </w:p>
    <w:p w:rsidR="00EB28AC" w:rsidRPr="00EB28AC" w:rsidRDefault="00EB28AC" w:rsidP="00EB28AC">
      <w:pPr>
        <w:ind w:left="3969"/>
        <w:rPr>
          <w:rFonts w:ascii="Times New Roman" w:hAnsi="Times New Roman" w:cs="Times New Roman"/>
          <w:sz w:val="28"/>
          <w:szCs w:val="28"/>
        </w:rPr>
      </w:pPr>
    </w:p>
    <w:tbl>
      <w:tblPr>
        <w:tblW w:w="5155" w:type="pct"/>
        <w:jc w:val="center"/>
        <w:tblLook w:val="00A0" w:firstRow="1" w:lastRow="0" w:firstColumn="1" w:lastColumn="0" w:noHBand="0" w:noVBand="0"/>
      </w:tblPr>
      <w:tblGrid>
        <w:gridCol w:w="4966"/>
        <w:gridCol w:w="4678"/>
      </w:tblGrid>
      <w:tr w:rsidR="00EB28AC" w:rsidRPr="00EB28AC" w:rsidTr="00EB28AC">
        <w:trPr>
          <w:jc w:val="center"/>
        </w:trPr>
        <w:tc>
          <w:tcPr>
            <w:tcW w:w="4967" w:type="dxa"/>
            <w:hideMark/>
          </w:tcPr>
          <w:p w:rsidR="00EB28AC" w:rsidRPr="00EB28AC" w:rsidRDefault="00EB28AC">
            <w:pPr>
              <w:rPr>
                <w:rFonts w:ascii="Times New Roman" w:hAnsi="Times New Roman" w:cs="Times New Roman"/>
                <w:sz w:val="28"/>
                <w:szCs w:val="28"/>
                <w:lang w:eastAsia="en-US"/>
              </w:rPr>
            </w:pPr>
            <w:r w:rsidRPr="00EB28AC">
              <w:rPr>
                <w:rFonts w:ascii="Times New Roman" w:hAnsi="Times New Roman" w:cs="Times New Roman"/>
                <w:sz w:val="28"/>
                <w:szCs w:val="28"/>
              </w:rPr>
              <w:t>Рекомендовано до захисту:</w:t>
            </w:r>
          </w:p>
          <w:p w:rsidR="00EB28AC" w:rsidRPr="00EB28AC" w:rsidRDefault="00EB28AC">
            <w:pPr>
              <w:spacing w:before="120"/>
              <w:rPr>
                <w:rFonts w:ascii="Times New Roman" w:hAnsi="Times New Roman" w:cs="Times New Roman"/>
                <w:sz w:val="28"/>
                <w:szCs w:val="28"/>
              </w:rPr>
            </w:pPr>
            <w:r w:rsidRPr="00EB28AC">
              <w:rPr>
                <w:rFonts w:ascii="Times New Roman" w:hAnsi="Times New Roman" w:cs="Times New Roman"/>
                <w:sz w:val="28"/>
                <w:szCs w:val="28"/>
              </w:rPr>
              <w:t>Протокол засідання кафедри</w:t>
            </w:r>
          </w:p>
          <w:p w:rsidR="00EB28AC" w:rsidRPr="00EB28AC" w:rsidRDefault="00EB28AC">
            <w:pPr>
              <w:spacing w:before="120"/>
              <w:rPr>
                <w:rFonts w:ascii="Times New Roman" w:hAnsi="Times New Roman" w:cs="Times New Roman"/>
                <w:sz w:val="28"/>
                <w:szCs w:val="28"/>
              </w:rPr>
            </w:pPr>
            <w:r w:rsidRPr="00EB28AC">
              <w:rPr>
                <w:rFonts w:ascii="Times New Roman" w:hAnsi="Times New Roman" w:cs="Times New Roman"/>
                <w:sz w:val="28"/>
                <w:szCs w:val="28"/>
              </w:rPr>
              <w:t>№</w:t>
            </w:r>
            <w:r w:rsidRPr="00EB28AC">
              <w:rPr>
                <w:rFonts w:ascii="Times New Roman" w:hAnsi="Times New Roman" w:cs="Times New Roman"/>
                <w:sz w:val="28"/>
                <w:szCs w:val="28"/>
                <w:u w:val="single"/>
              </w:rPr>
              <w:t xml:space="preserve"> 4 </w:t>
            </w:r>
            <w:r w:rsidRPr="00EB28AC">
              <w:rPr>
                <w:rFonts w:ascii="Times New Roman" w:hAnsi="Times New Roman" w:cs="Times New Roman"/>
                <w:sz w:val="28"/>
                <w:szCs w:val="28"/>
              </w:rPr>
              <w:t>від</w:t>
            </w:r>
            <w:r w:rsidRPr="00EB28AC">
              <w:rPr>
                <w:rFonts w:ascii="Times New Roman" w:hAnsi="Times New Roman" w:cs="Times New Roman"/>
                <w:sz w:val="28"/>
                <w:szCs w:val="28"/>
                <w:u w:val="single"/>
              </w:rPr>
              <w:t xml:space="preserve"> 09.12.2021 р.</w:t>
            </w:r>
            <w:r w:rsidRPr="00EB28AC">
              <w:rPr>
                <w:rFonts w:ascii="Times New Roman" w:hAnsi="Times New Roman" w:cs="Times New Roman"/>
                <w:sz w:val="28"/>
                <w:szCs w:val="28"/>
              </w:rPr>
              <w:t xml:space="preserve"> </w:t>
            </w:r>
          </w:p>
          <w:p w:rsidR="00EB28AC" w:rsidRPr="00EB28AC" w:rsidRDefault="00EB28AC">
            <w:pPr>
              <w:spacing w:before="600"/>
              <w:rPr>
                <w:rFonts w:ascii="Times New Roman" w:hAnsi="Times New Roman" w:cs="Times New Roman"/>
                <w:sz w:val="28"/>
                <w:szCs w:val="28"/>
              </w:rPr>
            </w:pPr>
            <w:r w:rsidRPr="00EB28AC">
              <w:rPr>
                <w:rFonts w:ascii="Times New Roman" w:hAnsi="Times New Roman" w:cs="Times New Roman"/>
                <w:sz w:val="28"/>
                <w:szCs w:val="28"/>
              </w:rPr>
              <w:t>Завідувач кафедри</w:t>
            </w:r>
          </w:p>
          <w:p w:rsidR="00EB28AC" w:rsidRPr="00EB28AC" w:rsidRDefault="00EB28AC">
            <w:pPr>
              <w:tabs>
                <w:tab w:val="left" w:pos="1168"/>
                <w:tab w:val="left" w:pos="3861"/>
              </w:tabs>
              <w:spacing w:before="360"/>
              <w:rPr>
                <w:rFonts w:ascii="Times New Roman" w:hAnsi="Times New Roman" w:cs="Times New Roman"/>
                <w:sz w:val="28"/>
                <w:szCs w:val="28"/>
                <w:u w:val="single"/>
              </w:rPr>
            </w:pPr>
            <w:r w:rsidRPr="00EB28AC">
              <w:rPr>
                <w:rFonts w:ascii="Times New Roman" w:hAnsi="Times New Roman" w:cs="Times New Roman"/>
                <w:sz w:val="28"/>
                <w:szCs w:val="28"/>
                <w:u w:val="single"/>
              </w:rPr>
              <w:tab/>
            </w:r>
            <w:r w:rsidRPr="00EB28AC">
              <w:rPr>
                <w:rFonts w:ascii="Times New Roman" w:hAnsi="Times New Roman" w:cs="Times New Roman"/>
                <w:sz w:val="28"/>
                <w:szCs w:val="28"/>
              </w:rPr>
              <w:t xml:space="preserve">            Попков В.В.</w:t>
            </w:r>
          </w:p>
          <w:p w:rsidR="00EB28AC" w:rsidRPr="00EB28AC" w:rsidRDefault="00EB28AC">
            <w:pPr>
              <w:tabs>
                <w:tab w:val="left" w:pos="284"/>
                <w:tab w:val="left" w:pos="1767"/>
              </w:tabs>
              <w:jc w:val="both"/>
              <w:rPr>
                <w:rFonts w:ascii="Times New Roman" w:hAnsi="Times New Roman" w:cs="Times New Roman"/>
                <w:sz w:val="20"/>
                <w:szCs w:val="20"/>
                <w:lang w:eastAsia="en-US"/>
              </w:rPr>
            </w:pPr>
            <w:r w:rsidRPr="00EB28AC">
              <w:rPr>
                <w:rFonts w:ascii="Times New Roman" w:hAnsi="Times New Roman" w:cs="Times New Roman"/>
                <w:sz w:val="20"/>
                <w:szCs w:val="20"/>
              </w:rPr>
              <w:tab/>
              <w:t>(підпис)</w:t>
            </w:r>
            <w:r w:rsidRPr="00EB28AC">
              <w:rPr>
                <w:rFonts w:ascii="Times New Roman" w:hAnsi="Times New Roman" w:cs="Times New Roman"/>
                <w:sz w:val="20"/>
                <w:szCs w:val="20"/>
              </w:rPr>
              <w:tab/>
            </w:r>
          </w:p>
        </w:tc>
        <w:tc>
          <w:tcPr>
            <w:tcW w:w="4678" w:type="dxa"/>
            <w:hideMark/>
          </w:tcPr>
          <w:p w:rsidR="00EB28AC" w:rsidRPr="00EB28AC" w:rsidRDefault="00EB28AC">
            <w:pPr>
              <w:tabs>
                <w:tab w:val="right" w:pos="4462"/>
              </w:tabs>
              <w:rPr>
                <w:rFonts w:ascii="Times New Roman" w:hAnsi="Times New Roman" w:cs="Times New Roman"/>
                <w:sz w:val="28"/>
                <w:szCs w:val="28"/>
                <w:lang w:eastAsia="en-US"/>
              </w:rPr>
            </w:pPr>
            <w:r w:rsidRPr="00EB28AC">
              <w:rPr>
                <w:rFonts w:ascii="Times New Roman" w:hAnsi="Times New Roman" w:cs="Times New Roman"/>
                <w:sz w:val="28"/>
                <w:szCs w:val="28"/>
              </w:rPr>
              <w:t>Захищено на засіданні ЕК № 6</w:t>
            </w:r>
          </w:p>
          <w:p w:rsidR="00EB28AC" w:rsidRPr="00EB28AC" w:rsidRDefault="00EB28AC">
            <w:pPr>
              <w:tabs>
                <w:tab w:val="right" w:pos="4462"/>
              </w:tabs>
              <w:spacing w:before="120"/>
              <w:rPr>
                <w:rFonts w:ascii="Times New Roman" w:hAnsi="Times New Roman" w:cs="Times New Roman"/>
                <w:sz w:val="28"/>
                <w:szCs w:val="28"/>
              </w:rPr>
            </w:pPr>
            <w:r w:rsidRPr="00EB28AC">
              <w:rPr>
                <w:rFonts w:ascii="Times New Roman" w:hAnsi="Times New Roman" w:cs="Times New Roman"/>
                <w:sz w:val="28"/>
                <w:szCs w:val="28"/>
              </w:rPr>
              <w:t xml:space="preserve"> протокол №____від_</w:t>
            </w:r>
            <w:r w:rsidRPr="00EB28AC">
              <w:rPr>
                <w:rFonts w:ascii="Times New Roman" w:hAnsi="Times New Roman" w:cs="Times New Roman"/>
                <w:sz w:val="28"/>
                <w:szCs w:val="28"/>
                <w:u w:val="single"/>
              </w:rPr>
              <w:t xml:space="preserve">             </w:t>
            </w:r>
            <w:r w:rsidRPr="00EB28AC">
              <w:rPr>
                <w:rFonts w:ascii="Times New Roman" w:hAnsi="Times New Roman" w:cs="Times New Roman"/>
                <w:sz w:val="28"/>
                <w:szCs w:val="28"/>
              </w:rPr>
              <w:t>2021 р.</w:t>
            </w:r>
            <w:r w:rsidRPr="00EB28AC">
              <w:rPr>
                <w:rFonts w:ascii="Times New Roman" w:hAnsi="Times New Roman" w:cs="Times New Roman"/>
                <w:sz w:val="28"/>
                <w:szCs w:val="28"/>
              </w:rPr>
              <w:tab/>
            </w:r>
          </w:p>
          <w:p w:rsidR="00EB28AC" w:rsidRPr="00EB28AC" w:rsidRDefault="00EB28AC">
            <w:pPr>
              <w:tabs>
                <w:tab w:val="right" w:pos="4462"/>
              </w:tabs>
              <w:spacing w:before="120"/>
              <w:rPr>
                <w:rFonts w:ascii="Times New Roman" w:hAnsi="Times New Roman" w:cs="Times New Roman"/>
                <w:sz w:val="28"/>
                <w:szCs w:val="28"/>
              </w:rPr>
            </w:pPr>
            <w:r w:rsidRPr="00EB28AC">
              <w:rPr>
                <w:rFonts w:ascii="Times New Roman" w:hAnsi="Times New Roman" w:cs="Times New Roman"/>
                <w:sz w:val="28"/>
                <w:szCs w:val="28"/>
              </w:rPr>
              <w:t>Оцінка______________/___</w:t>
            </w:r>
            <w:r w:rsidRPr="00EB28AC">
              <w:rPr>
                <w:rFonts w:ascii="Times New Roman" w:hAnsi="Times New Roman" w:cs="Times New Roman"/>
                <w:sz w:val="20"/>
                <w:szCs w:val="20"/>
              </w:rPr>
              <w:tab/>
            </w:r>
            <w:r w:rsidRPr="00EB28AC">
              <w:rPr>
                <w:rFonts w:ascii="Times New Roman" w:hAnsi="Times New Roman" w:cs="Times New Roman"/>
                <w:sz w:val="28"/>
                <w:szCs w:val="28"/>
              </w:rPr>
              <w:t>___/_____</w:t>
            </w:r>
          </w:p>
          <w:p w:rsidR="00EB28AC" w:rsidRPr="00EB28AC" w:rsidRDefault="00EB28AC">
            <w:pPr>
              <w:jc w:val="center"/>
              <w:rPr>
                <w:rFonts w:ascii="Times New Roman" w:hAnsi="Times New Roman" w:cs="Times New Roman"/>
                <w:sz w:val="20"/>
                <w:szCs w:val="20"/>
              </w:rPr>
            </w:pPr>
            <w:r w:rsidRPr="00EB28AC">
              <w:rPr>
                <w:rFonts w:ascii="Times New Roman" w:hAnsi="Times New Roman" w:cs="Times New Roman"/>
                <w:sz w:val="20"/>
                <w:szCs w:val="20"/>
              </w:rPr>
              <w:t>(за національною шкалою/шкалою ЕСТ</w:t>
            </w:r>
            <w:r w:rsidRPr="00EB28AC">
              <w:rPr>
                <w:rFonts w:ascii="Times New Roman" w:hAnsi="Times New Roman" w:cs="Times New Roman"/>
                <w:sz w:val="20"/>
                <w:szCs w:val="20"/>
                <w:lang w:val="en-US"/>
              </w:rPr>
              <w:t>S</w:t>
            </w:r>
            <w:r w:rsidRPr="00EB28AC">
              <w:rPr>
                <w:rFonts w:ascii="Times New Roman" w:hAnsi="Times New Roman" w:cs="Times New Roman"/>
                <w:sz w:val="20"/>
                <w:szCs w:val="20"/>
              </w:rPr>
              <w:t>/ бали)</w:t>
            </w:r>
          </w:p>
          <w:p w:rsidR="00EB28AC" w:rsidRPr="00EB28AC" w:rsidRDefault="00EB28AC">
            <w:pPr>
              <w:spacing w:before="360"/>
              <w:rPr>
                <w:rFonts w:ascii="Times New Roman" w:hAnsi="Times New Roman" w:cs="Times New Roman"/>
                <w:sz w:val="28"/>
                <w:szCs w:val="28"/>
              </w:rPr>
            </w:pPr>
            <w:r w:rsidRPr="00EB28AC">
              <w:rPr>
                <w:rFonts w:ascii="Times New Roman" w:hAnsi="Times New Roman" w:cs="Times New Roman"/>
                <w:sz w:val="28"/>
                <w:szCs w:val="28"/>
              </w:rPr>
              <w:t>Голова ЕК</w:t>
            </w:r>
          </w:p>
          <w:p w:rsidR="00EB28AC" w:rsidRPr="00EB28AC" w:rsidRDefault="00EB28AC">
            <w:pPr>
              <w:tabs>
                <w:tab w:val="left" w:pos="1446"/>
                <w:tab w:val="right" w:pos="4462"/>
              </w:tabs>
              <w:spacing w:before="360"/>
              <w:rPr>
                <w:rFonts w:ascii="Times New Roman" w:hAnsi="Times New Roman" w:cs="Times New Roman"/>
                <w:sz w:val="28"/>
                <w:szCs w:val="28"/>
                <w:u w:val="single"/>
              </w:rPr>
            </w:pPr>
            <w:r w:rsidRPr="00EB28AC">
              <w:rPr>
                <w:rFonts w:ascii="Times New Roman" w:hAnsi="Times New Roman" w:cs="Times New Roman"/>
                <w:sz w:val="28"/>
                <w:szCs w:val="28"/>
                <w:u w:val="single"/>
              </w:rPr>
              <w:tab/>
            </w:r>
            <w:r w:rsidRPr="00EB28AC">
              <w:rPr>
                <w:rFonts w:ascii="Times New Roman" w:hAnsi="Times New Roman" w:cs="Times New Roman"/>
                <w:sz w:val="28"/>
                <w:szCs w:val="28"/>
              </w:rPr>
              <w:t xml:space="preserve">               Мілова М.І.</w:t>
            </w:r>
          </w:p>
          <w:p w:rsidR="00EB28AC" w:rsidRPr="00EB28AC" w:rsidRDefault="00EB28AC">
            <w:pPr>
              <w:tabs>
                <w:tab w:val="left" w:pos="454"/>
                <w:tab w:val="left" w:pos="2155"/>
              </w:tabs>
              <w:jc w:val="both"/>
              <w:rPr>
                <w:rFonts w:ascii="Times New Roman" w:hAnsi="Times New Roman" w:cs="Times New Roman"/>
                <w:sz w:val="28"/>
                <w:szCs w:val="28"/>
                <w:lang w:eastAsia="en-US"/>
              </w:rPr>
            </w:pPr>
            <w:r w:rsidRPr="00EB28AC">
              <w:rPr>
                <w:rFonts w:ascii="Times New Roman" w:hAnsi="Times New Roman" w:cs="Times New Roman"/>
                <w:sz w:val="20"/>
                <w:szCs w:val="20"/>
              </w:rPr>
              <w:tab/>
              <w:t>(підпис)</w:t>
            </w:r>
            <w:r w:rsidRPr="00EB28AC">
              <w:rPr>
                <w:rFonts w:ascii="Times New Roman" w:hAnsi="Times New Roman" w:cs="Times New Roman"/>
                <w:sz w:val="20"/>
                <w:szCs w:val="20"/>
              </w:rPr>
              <w:tab/>
            </w:r>
          </w:p>
        </w:tc>
      </w:tr>
      <w:tr w:rsidR="00EB28AC" w:rsidRPr="00EB28AC" w:rsidTr="00EB28AC">
        <w:trPr>
          <w:jc w:val="center"/>
        </w:trPr>
        <w:tc>
          <w:tcPr>
            <w:tcW w:w="4967" w:type="dxa"/>
          </w:tcPr>
          <w:p w:rsidR="00EB28AC" w:rsidRPr="00EB28AC" w:rsidRDefault="00EB28AC">
            <w:pPr>
              <w:jc w:val="both"/>
              <w:rPr>
                <w:rFonts w:ascii="Times New Roman" w:hAnsi="Times New Roman" w:cs="Times New Roman"/>
                <w:sz w:val="28"/>
                <w:szCs w:val="28"/>
                <w:lang w:eastAsia="en-US"/>
              </w:rPr>
            </w:pPr>
          </w:p>
        </w:tc>
        <w:tc>
          <w:tcPr>
            <w:tcW w:w="4678" w:type="dxa"/>
          </w:tcPr>
          <w:p w:rsidR="00EB28AC" w:rsidRPr="00EB28AC" w:rsidRDefault="00EB28AC">
            <w:pPr>
              <w:jc w:val="both"/>
              <w:rPr>
                <w:rFonts w:ascii="Times New Roman" w:hAnsi="Times New Roman" w:cs="Times New Roman"/>
                <w:sz w:val="28"/>
                <w:szCs w:val="28"/>
                <w:lang w:eastAsia="en-US"/>
              </w:rPr>
            </w:pPr>
          </w:p>
        </w:tc>
      </w:tr>
    </w:tbl>
    <w:p w:rsidR="00EB28AC" w:rsidRDefault="00EB28AC" w:rsidP="00EB28AC">
      <w:pPr>
        <w:jc w:val="center"/>
        <w:rPr>
          <w:b/>
          <w:sz w:val="28"/>
          <w:szCs w:val="28"/>
          <w:lang w:eastAsia="en-US"/>
        </w:rPr>
      </w:pPr>
    </w:p>
    <w:p w:rsidR="00EB28AC" w:rsidRDefault="00EB28AC" w:rsidP="00EB28AC">
      <w:pPr>
        <w:jc w:val="center"/>
        <w:rPr>
          <w:b/>
          <w:sz w:val="28"/>
          <w:szCs w:val="28"/>
        </w:rPr>
      </w:pPr>
    </w:p>
    <w:p w:rsidR="00EB28AC" w:rsidRDefault="00EB28AC" w:rsidP="00EB28AC">
      <w:pPr>
        <w:jc w:val="center"/>
        <w:rPr>
          <w:b/>
          <w:sz w:val="28"/>
          <w:szCs w:val="28"/>
        </w:rPr>
      </w:pPr>
    </w:p>
    <w:p w:rsidR="00EB28AC" w:rsidRDefault="00EB28AC" w:rsidP="00EB28AC">
      <w:pPr>
        <w:jc w:val="center"/>
        <w:rPr>
          <w:b/>
          <w:sz w:val="28"/>
          <w:szCs w:val="28"/>
        </w:rPr>
      </w:pPr>
    </w:p>
    <w:p w:rsidR="00EB28AC" w:rsidRDefault="00EB28AC" w:rsidP="001E7B05">
      <w:pPr>
        <w:ind w:left="2832" w:firstLine="708"/>
        <w:rPr>
          <w:b/>
          <w:sz w:val="28"/>
          <w:szCs w:val="28"/>
        </w:rPr>
      </w:pPr>
      <w:r>
        <w:rPr>
          <w:b/>
          <w:sz w:val="28"/>
          <w:szCs w:val="28"/>
        </w:rPr>
        <w:t>Одеса</w:t>
      </w:r>
      <w:r>
        <w:rPr>
          <w:b/>
          <w:sz w:val="28"/>
          <w:szCs w:val="28"/>
          <w:lang w:val="en-US"/>
        </w:rPr>
        <w:t xml:space="preserve"> –</w:t>
      </w:r>
      <w:r>
        <w:rPr>
          <w:b/>
          <w:sz w:val="28"/>
          <w:szCs w:val="28"/>
        </w:rPr>
        <w:t xml:space="preserve"> 2021</w:t>
      </w:r>
    </w:p>
    <w:p w:rsidR="00D32A81" w:rsidRPr="00905D82" w:rsidRDefault="00263939" w:rsidP="001E7B05">
      <w:pPr>
        <w:spacing w:line="480" w:lineRule="auto"/>
        <w:ind w:left="2832" w:firstLine="708"/>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t>ЗМІСТ</w:t>
      </w:r>
    </w:p>
    <w:p w:rsidR="00D32A81" w:rsidRPr="00905D82" w:rsidRDefault="00D32A81" w:rsidP="00754F4E">
      <w:pPr>
        <w:spacing w:line="480" w:lineRule="auto"/>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t>Вступ</w:t>
      </w:r>
      <w:r w:rsidRPr="00905D82">
        <w:rPr>
          <w:rFonts w:ascii="Times New Roman" w:hAnsi="Times New Roman" w:cs="Times New Roman"/>
          <w:color w:val="0D0D0D" w:themeColor="text1" w:themeTint="F2"/>
          <w:sz w:val="28"/>
          <w:szCs w:val="28"/>
        </w:rPr>
        <w:t>………………………………………………………………………</w:t>
      </w:r>
      <w:r w:rsidR="001E7B05">
        <w:rPr>
          <w:rFonts w:ascii="Times New Roman" w:hAnsi="Times New Roman" w:cs="Times New Roman"/>
          <w:color w:val="0D0D0D" w:themeColor="text1" w:themeTint="F2"/>
          <w:sz w:val="28"/>
          <w:szCs w:val="28"/>
        </w:rPr>
        <w:t>……..</w:t>
      </w:r>
      <w:r w:rsidRPr="00905D82">
        <w:rPr>
          <w:rFonts w:ascii="Times New Roman" w:hAnsi="Times New Roman" w:cs="Times New Roman"/>
          <w:color w:val="0D0D0D" w:themeColor="text1" w:themeTint="F2"/>
          <w:sz w:val="28"/>
          <w:szCs w:val="28"/>
        </w:rPr>
        <w:t>..3</w:t>
      </w:r>
    </w:p>
    <w:p w:rsidR="002C350E" w:rsidRPr="00905D82" w:rsidRDefault="00D32A81" w:rsidP="00754F4E">
      <w:pPr>
        <w:spacing w:line="480" w:lineRule="auto"/>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t xml:space="preserve">Розділ 1. </w:t>
      </w:r>
      <w:r w:rsidR="002C350E" w:rsidRPr="00905D82">
        <w:rPr>
          <w:rFonts w:ascii="Times New Roman" w:hAnsi="Times New Roman" w:cs="Times New Roman"/>
          <w:b/>
          <w:color w:val="0D0D0D" w:themeColor="text1" w:themeTint="F2"/>
          <w:sz w:val="28"/>
          <w:szCs w:val="28"/>
        </w:rPr>
        <w:t xml:space="preserve"> Теоретичні засади східно-західних політичних циклів</w:t>
      </w:r>
      <w:r w:rsidR="001E7B05">
        <w:rPr>
          <w:rFonts w:ascii="Times New Roman" w:hAnsi="Times New Roman" w:cs="Times New Roman"/>
          <w:b/>
          <w:color w:val="0D0D0D" w:themeColor="text1" w:themeTint="F2"/>
          <w:sz w:val="28"/>
          <w:szCs w:val="28"/>
        </w:rPr>
        <w:t>…………9</w:t>
      </w:r>
    </w:p>
    <w:p w:rsidR="00D32A81" w:rsidRPr="00905D82" w:rsidRDefault="002C350E" w:rsidP="00754F4E">
      <w:pPr>
        <w:pStyle w:val="a3"/>
        <w:numPr>
          <w:ilvl w:val="1"/>
          <w:numId w:val="7"/>
        </w:numPr>
        <w:spacing w:line="480" w:lineRule="auto"/>
        <w:ind w:hanging="153"/>
        <w:rPr>
          <w:rFonts w:ascii="Times New Roman" w:eastAsia="Calibri" w:hAnsi="Times New Roman" w:cs="Times New Roman"/>
          <w:color w:val="0D0D0D" w:themeColor="text1" w:themeTint="F2"/>
          <w:sz w:val="28"/>
          <w:szCs w:val="28"/>
        </w:rPr>
      </w:pPr>
      <w:r w:rsidRPr="00905D82">
        <w:rPr>
          <w:rFonts w:ascii="Times New Roman" w:eastAsia="Calibri" w:hAnsi="Times New Roman" w:cs="Times New Roman"/>
          <w:color w:val="0D0D0D" w:themeColor="text1" w:themeTint="F2"/>
          <w:sz w:val="28"/>
          <w:szCs w:val="28"/>
        </w:rPr>
        <w:t>Циклічна теорія суспільно-політичного розвитку……………</w:t>
      </w:r>
      <w:r w:rsidR="001E7B05">
        <w:rPr>
          <w:rFonts w:ascii="Times New Roman" w:eastAsia="Calibri" w:hAnsi="Times New Roman" w:cs="Times New Roman"/>
          <w:color w:val="0D0D0D" w:themeColor="text1" w:themeTint="F2"/>
          <w:sz w:val="28"/>
          <w:szCs w:val="28"/>
        </w:rPr>
        <w:t>…...</w:t>
      </w:r>
      <w:r w:rsidR="001E7B05">
        <w:rPr>
          <w:rFonts w:ascii="Times New Roman" w:hAnsi="Times New Roman" w:cs="Times New Roman"/>
          <w:color w:val="0D0D0D" w:themeColor="text1" w:themeTint="F2"/>
          <w:sz w:val="28"/>
          <w:szCs w:val="28"/>
        </w:rPr>
        <w:t>9</w:t>
      </w:r>
    </w:p>
    <w:p w:rsidR="00D32A81" w:rsidRPr="00905D82" w:rsidRDefault="00D32A81" w:rsidP="00754F4E">
      <w:pPr>
        <w:spacing w:line="480" w:lineRule="auto"/>
        <w:ind w:left="567"/>
        <w:rPr>
          <w:rFonts w:ascii="Times New Roman" w:hAnsi="Times New Roman" w:cs="Times New Roman"/>
          <w:color w:val="0D0D0D" w:themeColor="text1" w:themeTint="F2"/>
          <w:sz w:val="28"/>
          <w:szCs w:val="28"/>
        </w:rPr>
      </w:pPr>
      <w:r w:rsidRPr="00905D82">
        <w:rPr>
          <w:rFonts w:ascii="Times New Roman" w:hAnsi="Times New Roman" w:cs="Times New Roman"/>
          <w:i/>
          <w:color w:val="0D0D0D" w:themeColor="text1" w:themeTint="F2"/>
          <w:sz w:val="28"/>
          <w:szCs w:val="28"/>
        </w:rPr>
        <w:t>1.2</w:t>
      </w:r>
      <w:r w:rsidR="00754F4E" w:rsidRPr="00905D82">
        <w:rPr>
          <w:rFonts w:ascii="Times New Roman" w:hAnsi="Times New Roman" w:cs="Times New Roman"/>
          <w:i/>
          <w:color w:val="0D0D0D" w:themeColor="text1" w:themeTint="F2"/>
          <w:sz w:val="28"/>
          <w:szCs w:val="28"/>
        </w:rPr>
        <w:t>.</w:t>
      </w:r>
      <w:r w:rsidRPr="00905D82">
        <w:rPr>
          <w:rFonts w:ascii="Times New Roman" w:hAnsi="Times New Roman" w:cs="Times New Roman"/>
          <w:i/>
          <w:color w:val="0D0D0D" w:themeColor="text1" w:themeTint="F2"/>
          <w:sz w:val="28"/>
          <w:szCs w:val="28"/>
        </w:rPr>
        <w:t xml:space="preserve"> </w:t>
      </w:r>
      <w:r w:rsidR="00754F4E" w:rsidRPr="00905D82">
        <w:rPr>
          <w:rFonts w:ascii="Times New Roman" w:hAnsi="Times New Roman" w:cs="Times New Roman"/>
          <w:i/>
          <w:color w:val="0D0D0D" w:themeColor="text1" w:themeTint="F2"/>
          <w:sz w:val="28"/>
          <w:szCs w:val="28"/>
        </w:rPr>
        <w:t xml:space="preserve">  </w:t>
      </w:r>
      <w:r w:rsidR="002C350E" w:rsidRPr="00905D82">
        <w:rPr>
          <w:rFonts w:ascii="Times New Roman" w:eastAsia="Calibri" w:hAnsi="Times New Roman" w:cs="Times New Roman"/>
          <w:color w:val="0D0D0D" w:themeColor="text1" w:themeTint="F2"/>
          <w:sz w:val="28"/>
          <w:szCs w:val="28"/>
        </w:rPr>
        <w:t>Глобальні мегацикли як одна з форм розвитку світового суспільства………</w:t>
      </w:r>
      <w:r w:rsidR="00754F4E" w:rsidRPr="00905D82">
        <w:rPr>
          <w:rFonts w:ascii="Times New Roman" w:eastAsia="Calibri" w:hAnsi="Times New Roman" w:cs="Times New Roman"/>
          <w:color w:val="0D0D0D" w:themeColor="text1" w:themeTint="F2"/>
          <w:sz w:val="28"/>
          <w:szCs w:val="28"/>
        </w:rPr>
        <w:t>…………………………………..</w:t>
      </w:r>
      <w:r w:rsidR="002C350E" w:rsidRPr="00905D82">
        <w:rPr>
          <w:rFonts w:ascii="Times New Roman" w:eastAsia="Calibri" w:hAnsi="Times New Roman" w:cs="Times New Roman"/>
          <w:color w:val="0D0D0D" w:themeColor="text1" w:themeTint="F2"/>
          <w:sz w:val="28"/>
          <w:szCs w:val="28"/>
        </w:rPr>
        <w:t>……</w:t>
      </w:r>
      <w:r w:rsidR="001E7B05">
        <w:rPr>
          <w:rFonts w:ascii="Times New Roman" w:eastAsia="Calibri" w:hAnsi="Times New Roman" w:cs="Times New Roman"/>
          <w:color w:val="0D0D0D" w:themeColor="text1" w:themeTint="F2"/>
          <w:sz w:val="28"/>
          <w:szCs w:val="28"/>
        </w:rPr>
        <w:t>………………..13</w:t>
      </w:r>
    </w:p>
    <w:p w:rsidR="002C350E" w:rsidRPr="00905D82" w:rsidRDefault="002C350E" w:rsidP="00754F4E">
      <w:pPr>
        <w:spacing w:line="480" w:lineRule="auto"/>
        <w:ind w:left="567"/>
        <w:rPr>
          <w:rFonts w:ascii="Times New Roman" w:eastAsia="Calibri" w:hAnsi="Times New Roman" w:cs="Times New Roman"/>
          <w:color w:val="0D0D0D" w:themeColor="text1" w:themeTint="F2"/>
          <w:sz w:val="28"/>
          <w:szCs w:val="28"/>
        </w:rPr>
      </w:pPr>
      <w:r w:rsidRPr="00905D82">
        <w:rPr>
          <w:rFonts w:ascii="Times New Roman" w:hAnsi="Times New Roman" w:cs="Times New Roman"/>
          <w:i/>
          <w:color w:val="0D0D0D" w:themeColor="text1" w:themeTint="F2"/>
          <w:sz w:val="28"/>
          <w:szCs w:val="28"/>
        </w:rPr>
        <w:t>1.</w:t>
      </w:r>
      <w:r w:rsidR="00754F4E" w:rsidRPr="00905D82">
        <w:rPr>
          <w:rFonts w:ascii="Times New Roman" w:hAnsi="Times New Roman" w:cs="Times New Roman"/>
          <w:i/>
          <w:color w:val="0D0D0D" w:themeColor="text1" w:themeTint="F2"/>
          <w:sz w:val="28"/>
          <w:szCs w:val="28"/>
        </w:rPr>
        <w:t>3.</w:t>
      </w:r>
      <w:r w:rsidR="00754F4E" w:rsidRPr="00905D82">
        <w:rPr>
          <w:rFonts w:ascii="Times New Roman" w:hAnsi="Times New Roman" w:cs="Times New Roman"/>
          <w:color w:val="0D0D0D" w:themeColor="text1" w:themeTint="F2"/>
          <w:sz w:val="28"/>
          <w:szCs w:val="28"/>
        </w:rPr>
        <w:t xml:space="preserve"> </w:t>
      </w:r>
      <w:r w:rsidRPr="00905D82">
        <w:rPr>
          <w:rFonts w:ascii="Times New Roman" w:eastAsia="Calibri" w:hAnsi="Times New Roman" w:cs="Times New Roman"/>
          <w:color w:val="0D0D0D" w:themeColor="text1" w:themeTint="F2"/>
          <w:sz w:val="28"/>
          <w:szCs w:val="28"/>
        </w:rPr>
        <w:t>Відмінності Сходу і Заходу, що лежать в основі теорії мегациклів……………………………</w:t>
      </w:r>
      <w:r w:rsidR="001E7B05">
        <w:rPr>
          <w:rFonts w:ascii="Times New Roman" w:eastAsia="Calibri" w:hAnsi="Times New Roman" w:cs="Times New Roman"/>
          <w:color w:val="0D0D0D" w:themeColor="text1" w:themeTint="F2"/>
          <w:sz w:val="28"/>
          <w:szCs w:val="28"/>
        </w:rPr>
        <w:t>…………………………………….21</w:t>
      </w:r>
    </w:p>
    <w:p w:rsidR="00D32A81" w:rsidRPr="00905D82" w:rsidRDefault="00D32A81" w:rsidP="00754F4E">
      <w:pPr>
        <w:spacing w:line="480" w:lineRule="auto"/>
        <w:ind w:left="540"/>
        <w:rPr>
          <w:rFonts w:ascii="Times New Roman" w:hAnsi="Times New Roman" w:cs="Times New Roman"/>
          <w:color w:val="0D0D0D" w:themeColor="text1" w:themeTint="F2"/>
          <w:sz w:val="28"/>
          <w:szCs w:val="28"/>
        </w:rPr>
      </w:pPr>
      <w:r w:rsidRPr="00905D82">
        <w:rPr>
          <w:rFonts w:ascii="Times New Roman" w:hAnsi="Times New Roman" w:cs="Times New Roman"/>
          <w:i/>
          <w:color w:val="0D0D0D" w:themeColor="text1" w:themeTint="F2"/>
          <w:sz w:val="28"/>
          <w:szCs w:val="28"/>
        </w:rPr>
        <w:t>Висновки до розділу………………………………………………………</w:t>
      </w:r>
      <w:r w:rsidR="001E7B05">
        <w:rPr>
          <w:rFonts w:ascii="Times New Roman" w:hAnsi="Times New Roman" w:cs="Times New Roman"/>
          <w:i/>
          <w:color w:val="0D0D0D" w:themeColor="text1" w:themeTint="F2"/>
          <w:sz w:val="28"/>
          <w:szCs w:val="28"/>
        </w:rPr>
        <w:t>………</w:t>
      </w:r>
      <w:r w:rsidR="001E7B05">
        <w:rPr>
          <w:rFonts w:ascii="Times New Roman" w:hAnsi="Times New Roman" w:cs="Times New Roman"/>
          <w:color w:val="0D0D0D" w:themeColor="text1" w:themeTint="F2"/>
          <w:sz w:val="28"/>
          <w:szCs w:val="28"/>
        </w:rPr>
        <w:t>33</w:t>
      </w:r>
    </w:p>
    <w:p w:rsidR="00754F4E" w:rsidRPr="00905D82" w:rsidRDefault="00754F4E" w:rsidP="00754F4E">
      <w:pPr>
        <w:spacing w:line="480" w:lineRule="auto"/>
        <w:ind w:left="540"/>
        <w:rPr>
          <w:rFonts w:ascii="Times New Roman" w:hAnsi="Times New Roman" w:cs="Times New Roman"/>
          <w:color w:val="0D0D0D" w:themeColor="text1" w:themeTint="F2"/>
          <w:sz w:val="28"/>
          <w:szCs w:val="28"/>
        </w:rPr>
      </w:pPr>
    </w:p>
    <w:p w:rsidR="00D32A81" w:rsidRPr="00905D82" w:rsidRDefault="00D32A81" w:rsidP="000C34E1">
      <w:pPr>
        <w:spacing w:line="480" w:lineRule="auto"/>
        <w:rPr>
          <w:rFonts w:ascii="Times New Roman" w:eastAsia="Calibri"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t xml:space="preserve">Розділ 2. </w:t>
      </w:r>
      <w:r w:rsidR="002C350E" w:rsidRPr="00905D82">
        <w:rPr>
          <w:rFonts w:ascii="Times New Roman" w:eastAsia="Calibri" w:hAnsi="Times New Roman" w:cs="Times New Roman"/>
          <w:b/>
          <w:color w:val="0D0D0D" w:themeColor="text1" w:themeTint="F2"/>
          <w:sz w:val="28"/>
          <w:szCs w:val="28"/>
        </w:rPr>
        <w:t>Сучасний стан та перспективи глобального мегациклу</w:t>
      </w:r>
      <w:r w:rsidR="001E7B05">
        <w:rPr>
          <w:rFonts w:ascii="Times New Roman" w:eastAsia="Calibri" w:hAnsi="Times New Roman" w:cs="Times New Roman"/>
          <w:b/>
          <w:color w:val="0D0D0D" w:themeColor="text1" w:themeTint="F2"/>
          <w:sz w:val="28"/>
          <w:szCs w:val="28"/>
        </w:rPr>
        <w:t>……...35</w:t>
      </w:r>
    </w:p>
    <w:p w:rsidR="00D32A81" w:rsidRPr="00905D82" w:rsidRDefault="00D32A81" w:rsidP="0042194A">
      <w:pPr>
        <w:spacing w:line="480" w:lineRule="auto"/>
        <w:ind w:left="709"/>
        <w:rPr>
          <w:rFonts w:ascii="Times New Roman" w:hAnsi="Times New Roman" w:cs="Times New Roman"/>
          <w:color w:val="0D0D0D" w:themeColor="text1" w:themeTint="F2"/>
          <w:sz w:val="28"/>
          <w:szCs w:val="28"/>
        </w:rPr>
      </w:pPr>
      <w:r w:rsidRPr="00905D82">
        <w:rPr>
          <w:rFonts w:ascii="Times New Roman" w:hAnsi="Times New Roman" w:cs="Times New Roman"/>
          <w:i/>
          <w:color w:val="0D0D0D" w:themeColor="text1" w:themeTint="F2"/>
          <w:sz w:val="28"/>
          <w:szCs w:val="28"/>
        </w:rPr>
        <w:t>2.</w:t>
      </w:r>
      <w:r w:rsidR="000C34E1" w:rsidRPr="00905D82">
        <w:rPr>
          <w:rFonts w:ascii="Times New Roman" w:hAnsi="Times New Roman" w:cs="Times New Roman"/>
          <w:i/>
          <w:color w:val="0D0D0D" w:themeColor="text1" w:themeTint="F2"/>
          <w:sz w:val="28"/>
          <w:szCs w:val="28"/>
        </w:rPr>
        <w:t>1</w:t>
      </w:r>
      <w:r w:rsidRPr="00905D82">
        <w:rPr>
          <w:rFonts w:ascii="Times New Roman" w:hAnsi="Times New Roman" w:cs="Times New Roman"/>
          <w:i/>
          <w:color w:val="0D0D0D" w:themeColor="text1" w:themeTint="F2"/>
          <w:sz w:val="28"/>
          <w:szCs w:val="28"/>
        </w:rPr>
        <w:t xml:space="preserve">. </w:t>
      </w:r>
      <w:r w:rsidR="002C350E" w:rsidRPr="00905D82">
        <w:rPr>
          <w:rFonts w:ascii="Times New Roman" w:eastAsia="Calibri" w:hAnsi="Times New Roman" w:cs="Times New Roman"/>
          <w:color w:val="0D0D0D" w:themeColor="text1" w:themeTint="F2"/>
          <w:sz w:val="28"/>
          <w:szCs w:val="28"/>
        </w:rPr>
        <w:t xml:space="preserve">Боротьба </w:t>
      </w:r>
      <w:r w:rsidR="000C34E1" w:rsidRPr="00905D82">
        <w:rPr>
          <w:rFonts w:ascii="Times New Roman" w:eastAsia="Calibri" w:hAnsi="Times New Roman" w:cs="Times New Roman"/>
          <w:color w:val="0D0D0D" w:themeColor="text1" w:themeTint="F2"/>
          <w:sz w:val="28"/>
          <w:szCs w:val="28"/>
        </w:rPr>
        <w:t xml:space="preserve">США та </w:t>
      </w:r>
      <w:r w:rsidR="002C350E" w:rsidRPr="00905D82">
        <w:rPr>
          <w:rFonts w:ascii="Times New Roman" w:eastAsia="Calibri" w:hAnsi="Times New Roman" w:cs="Times New Roman"/>
          <w:color w:val="0D0D0D" w:themeColor="text1" w:themeTint="F2"/>
          <w:sz w:val="28"/>
          <w:szCs w:val="28"/>
        </w:rPr>
        <w:t>Китаю за пе</w:t>
      </w:r>
      <w:r w:rsidR="0031100C" w:rsidRPr="00905D82">
        <w:rPr>
          <w:rFonts w:ascii="Times New Roman" w:eastAsia="Calibri" w:hAnsi="Times New Roman" w:cs="Times New Roman"/>
          <w:color w:val="0D0D0D" w:themeColor="text1" w:themeTint="F2"/>
          <w:sz w:val="28"/>
          <w:szCs w:val="28"/>
        </w:rPr>
        <w:t xml:space="preserve">ршість у глобальному </w:t>
      </w:r>
      <w:r w:rsidR="0042194A">
        <w:rPr>
          <w:rFonts w:ascii="Times New Roman" w:eastAsia="Calibri" w:hAnsi="Times New Roman" w:cs="Times New Roman"/>
          <w:color w:val="0D0D0D" w:themeColor="text1" w:themeTint="F2"/>
          <w:sz w:val="28"/>
          <w:szCs w:val="28"/>
        </w:rPr>
        <w:t xml:space="preserve">           просторі………………</w:t>
      </w:r>
      <w:r w:rsidR="0031100C" w:rsidRPr="00905D82">
        <w:rPr>
          <w:rFonts w:ascii="Times New Roman" w:eastAsia="Calibri" w:hAnsi="Times New Roman" w:cs="Times New Roman"/>
          <w:color w:val="0D0D0D" w:themeColor="text1" w:themeTint="F2"/>
          <w:sz w:val="28"/>
          <w:szCs w:val="28"/>
        </w:rPr>
        <w:t>…………………………………………</w:t>
      </w:r>
      <w:r w:rsidR="0042194A">
        <w:rPr>
          <w:rFonts w:ascii="Times New Roman" w:eastAsia="Calibri" w:hAnsi="Times New Roman" w:cs="Times New Roman"/>
          <w:color w:val="0D0D0D" w:themeColor="text1" w:themeTint="F2"/>
          <w:sz w:val="28"/>
          <w:szCs w:val="28"/>
        </w:rPr>
        <w:t>…….</w:t>
      </w:r>
      <w:r w:rsidR="002C350E" w:rsidRPr="00905D82">
        <w:rPr>
          <w:rFonts w:ascii="Times New Roman" w:eastAsia="Calibri" w:hAnsi="Times New Roman" w:cs="Times New Roman"/>
          <w:color w:val="0D0D0D" w:themeColor="text1" w:themeTint="F2"/>
          <w:sz w:val="28"/>
          <w:szCs w:val="28"/>
        </w:rPr>
        <w:t>…</w:t>
      </w:r>
      <w:r w:rsidR="001E7B05">
        <w:rPr>
          <w:rFonts w:ascii="Times New Roman" w:hAnsi="Times New Roman" w:cs="Times New Roman"/>
          <w:color w:val="0D0D0D" w:themeColor="text1" w:themeTint="F2"/>
          <w:sz w:val="28"/>
          <w:szCs w:val="28"/>
        </w:rPr>
        <w:t>...35</w:t>
      </w:r>
    </w:p>
    <w:p w:rsidR="002C350E" w:rsidRPr="00905D82" w:rsidRDefault="000C34E1" w:rsidP="00754F4E">
      <w:pPr>
        <w:spacing w:line="480" w:lineRule="auto"/>
        <w:ind w:left="709"/>
        <w:rPr>
          <w:rFonts w:ascii="Times New Roman" w:eastAsia="Calibri" w:hAnsi="Times New Roman" w:cs="Times New Roman"/>
          <w:color w:val="0D0D0D" w:themeColor="text1" w:themeTint="F2"/>
          <w:sz w:val="28"/>
          <w:szCs w:val="28"/>
        </w:rPr>
      </w:pPr>
      <w:r w:rsidRPr="00905D82">
        <w:rPr>
          <w:rFonts w:ascii="Times New Roman" w:hAnsi="Times New Roman" w:cs="Times New Roman"/>
          <w:color w:val="0D0D0D" w:themeColor="text1" w:themeTint="F2"/>
          <w:sz w:val="28"/>
          <w:szCs w:val="28"/>
        </w:rPr>
        <w:t>2.2</w:t>
      </w:r>
      <w:r w:rsidR="002C350E" w:rsidRPr="00905D82">
        <w:rPr>
          <w:rFonts w:ascii="Times New Roman" w:hAnsi="Times New Roman" w:cs="Times New Roman"/>
          <w:color w:val="0D0D0D" w:themeColor="text1" w:themeTint="F2"/>
          <w:sz w:val="28"/>
          <w:szCs w:val="28"/>
        </w:rPr>
        <w:t xml:space="preserve">. </w:t>
      </w:r>
      <w:r w:rsidR="003B1F0C">
        <w:rPr>
          <w:rFonts w:ascii="Times New Roman" w:eastAsia="Calibri" w:hAnsi="Times New Roman" w:cs="Times New Roman"/>
          <w:color w:val="0D0D0D" w:themeColor="text1" w:themeTint="F2"/>
          <w:sz w:val="28"/>
          <w:szCs w:val="28"/>
        </w:rPr>
        <w:t>Сучасні виклики та сценарії розвитку</w:t>
      </w:r>
      <w:r w:rsidR="002C350E" w:rsidRPr="00905D82">
        <w:rPr>
          <w:rFonts w:ascii="Times New Roman" w:eastAsia="Calibri" w:hAnsi="Times New Roman" w:cs="Times New Roman"/>
          <w:color w:val="0D0D0D" w:themeColor="text1" w:themeTint="F2"/>
          <w:sz w:val="28"/>
          <w:szCs w:val="28"/>
        </w:rPr>
        <w:t xml:space="preserve"> глобального лідерства……………</w:t>
      </w:r>
      <w:r w:rsidR="001E7B05">
        <w:rPr>
          <w:rFonts w:ascii="Times New Roman" w:eastAsia="Calibri" w:hAnsi="Times New Roman" w:cs="Times New Roman"/>
          <w:color w:val="0D0D0D" w:themeColor="text1" w:themeTint="F2"/>
          <w:sz w:val="28"/>
          <w:szCs w:val="28"/>
        </w:rPr>
        <w:t>………………………………………………</w:t>
      </w:r>
      <w:r w:rsidR="0042194A">
        <w:rPr>
          <w:rFonts w:ascii="Times New Roman" w:eastAsia="Calibri" w:hAnsi="Times New Roman" w:cs="Times New Roman"/>
          <w:color w:val="0D0D0D" w:themeColor="text1" w:themeTint="F2"/>
          <w:sz w:val="28"/>
          <w:szCs w:val="28"/>
        </w:rPr>
        <w:t>.</w:t>
      </w:r>
      <w:r w:rsidR="001E7B05">
        <w:rPr>
          <w:rFonts w:ascii="Times New Roman" w:eastAsia="Calibri" w:hAnsi="Times New Roman" w:cs="Times New Roman"/>
          <w:color w:val="0D0D0D" w:themeColor="text1" w:themeTint="F2"/>
          <w:sz w:val="28"/>
          <w:szCs w:val="28"/>
        </w:rPr>
        <w:t>…</w:t>
      </w:r>
      <w:r w:rsidR="0042194A">
        <w:rPr>
          <w:rFonts w:ascii="Times New Roman" w:eastAsia="Calibri" w:hAnsi="Times New Roman" w:cs="Times New Roman"/>
          <w:color w:val="0D0D0D" w:themeColor="text1" w:themeTint="F2"/>
          <w:sz w:val="28"/>
          <w:szCs w:val="28"/>
        </w:rPr>
        <w:t>.</w:t>
      </w:r>
      <w:r w:rsidR="001E7B05">
        <w:rPr>
          <w:rFonts w:ascii="Times New Roman" w:eastAsia="Calibri" w:hAnsi="Times New Roman" w:cs="Times New Roman"/>
          <w:color w:val="0D0D0D" w:themeColor="text1" w:themeTint="F2"/>
          <w:sz w:val="28"/>
          <w:szCs w:val="28"/>
        </w:rPr>
        <w:t>…</w:t>
      </w:r>
      <w:r w:rsidR="0042194A">
        <w:rPr>
          <w:rFonts w:ascii="Times New Roman" w:eastAsia="Calibri" w:hAnsi="Times New Roman" w:cs="Times New Roman"/>
          <w:color w:val="0D0D0D" w:themeColor="text1" w:themeTint="F2"/>
          <w:sz w:val="28"/>
          <w:szCs w:val="28"/>
        </w:rPr>
        <w:t>58</w:t>
      </w:r>
    </w:p>
    <w:p w:rsidR="00D32A81" w:rsidRPr="00905D82" w:rsidRDefault="00D32A81" w:rsidP="00754F4E">
      <w:pPr>
        <w:spacing w:line="480" w:lineRule="auto"/>
        <w:ind w:left="540"/>
        <w:rPr>
          <w:rFonts w:ascii="Times New Roman" w:hAnsi="Times New Roman" w:cs="Times New Roman"/>
          <w:color w:val="0D0D0D" w:themeColor="text1" w:themeTint="F2"/>
          <w:sz w:val="28"/>
          <w:szCs w:val="28"/>
        </w:rPr>
      </w:pPr>
      <w:r w:rsidRPr="00905D82">
        <w:rPr>
          <w:rFonts w:ascii="Times New Roman" w:hAnsi="Times New Roman" w:cs="Times New Roman"/>
          <w:i/>
          <w:color w:val="0D0D0D" w:themeColor="text1" w:themeTint="F2"/>
          <w:sz w:val="28"/>
          <w:szCs w:val="28"/>
        </w:rPr>
        <w:t>Висновки до розділу………………………………………………</w:t>
      </w:r>
      <w:r w:rsidR="001E7B05">
        <w:rPr>
          <w:rFonts w:ascii="Times New Roman" w:hAnsi="Times New Roman" w:cs="Times New Roman"/>
          <w:i/>
          <w:color w:val="0D0D0D" w:themeColor="text1" w:themeTint="F2"/>
          <w:sz w:val="28"/>
          <w:szCs w:val="28"/>
        </w:rPr>
        <w:t>…………</w:t>
      </w:r>
      <w:r w:rsidRPr="00905D82">
        <w:rPr>
          <w:rFonts w:ascii="Times New Roman" w:hAnsi="Times New Roman" w:cs="Times New Roman"/>
          <w:i/>
          <w:color w:val="0D0D0D" w:themeColor="text1" w:themeTint="F2"/>
          <w:sz w:val="28"/>
          <w:szCs w:val="28"/>
        </w:rPr>
        <w:t>…</w:t>
      </w:r>
      <w:r w:rsidR="0042194A">
        <w:rPr>
          <w:rFonts w:ascii="Times New Roman" w:hAnsi="Times New Roman" w:cs="Times New Roman"/>
          <w:i/>
          <w:color w:val="0D0D0D" w:themeColor="text1" w:themeTint="F2"/>
          <w:sz w:val="28"/>
          <w:szCs w:val="28"/>
        </w:rPr>
        <w:t>.</w:t>
      </w:r>
      <w:r w:rsidRPr="00905D82">
        <w:rPr>
          <w:rFonts w:ascii="Times New Roman" w:hAnsi="Times New Roman" w:cs="Times New Roman"/>
          <w:i/>
          <w:color w:val="0D0D0D" w:themeColor="text1" w:themeTint="F2"/>
          <w:sz w:val="28"/>
          <w:szCs w:val="28"/>
        </w:rPr>
        <w:t>…</w:t>
      </w:r>
      <w:r w:rsidRPr="00905D82">
        <w:rPr>
          <w:rFonts w:ascii="Times New Roman" w:hAnsi="Times New Roman" w:cs="Times New Roman"/>
          <w:color w:val="0D0D0D" w:themeColor="text1" w:themeTint="F2"/>
          <w:sz w:val="28"/>
          <w:szCs w:val="28"/>
        </w:rPr>
        <w:t>80</w:t>
      </w:r>
    </w:p>
    <w:p w:rsidR="00D32A81" w:rsidRPr="00905D82" w:rsidRDefault="00D32A81" w:rsidP="00754F4E">
      <w:pPr>
        <w:spacing w:line="480" w:lineRule="auto"/>
        <w:rPr>
          <w:rFonts w:ascii="Times New Roman" w:hAnsi="Times New Roman" w:cs="Times New Roman"/>
          <w:color w:val="0D0D0D" w:themeColor="text1" w:themeTint="F2"/>
          <w:sz w:val="28"/>
          <w:szCs w:val="28"/>
        </w:rPr>
      </w:pPr>
      <w:r w:rsidRPr="00905D82">
        <w:rPr>
          <w:rFonts w:ascii="Times New Roman" w:hAnsi="Times New Roman" w:cs="Times New Roman"/>
          <w:b/>
          <w:color w:val="0D0D0D" w:themeColor="text1" w:themeTint="F2"/>
          <w:sz w:val="28"/>
          <w:szCs w:val="28"/>
        </w:rPr>
        <w:t>Висновки</w:t>
      </w:r>
      <w:r w:rsidR="0042194A">
        <w:rPr>
          <w:rFonts w:ascii="Times New Roman" w:hAnsi="Times New Roman" w:cs="Times New Roman"/>
          <w:color w:val="0D0D0D" w:themeColor="text1" w:themeTint="F2"/>
          <w:sz w:val="28"/>
          <w:szCs w:val="28"/>
        </w:rPr>
        <w:t>….……………………………………………………………………..81</w:t>
      </w:r>
    </w:p>
    <w:p w:rsidR="00D32A81" w:rsidRPr="00905D82" w:rsidRDefault="00D32A81" w:rsidP="00754F4E">
      <w:pPr>
        <w:spacing w:line="480" w:lineRule="auto"/>
        <w:rPr>
          <w:rFonts w:ascii="Times New Roman" w:hAnsi="Times New Roman" w:cs="Times New Roman"/>
          <w:color w:val="0D0D0D" w:themeColor="text1" w:themeTint="F2"/>
          <w:sz w:val="28"/>
          <w:szCs w:val="28"/>
        </w:rPr>
      </w:pPr>
      <w:r w:rsidRPr="00905D82">
        <w:rPr>
          <w:rFonts w:ascii="Times New Roman" w:hAnsi="Times New Roman" w:cs="Times New Roman"/>
          <w:b/>
          <w:color w:val="0D0D0D" w:themeColor="text1" w:themeTint="F2"/>
          <w:sz w:val="28"/>
          <w:szCs w:val="28"/>
        </w:rPr>
        <w:t>Список використаних джерел</w:t>
      </w:r>
      <w:r w:rsidR="0042194A">
        <w:rPr>
          <w:rFonts w:ascii="Times New Roman" w:hAnsi="Times New Roman" w:cs="Times New Roman"/>
          <w:b/>
          <w:color w:val="0D0D0D" w:themeColor="text1" w:themeTint="F2"/>
          <w:sz w:val="28"/>
          <w:szCs w:val="28"/>
        </w:rPr>
        <w:t xml:space="preserve"> та літератури</w:t>
      </w:r>
      <w:r w:rsidR="0042194A">
        <w:rPr>
          <w:rFonts w:ascii="Times New Roman" w:hAnsi="Times New Roman" w:cs="Times New Roman"/>
          <w:color w:val="0D0D0D" w:themeColor="text1" w:themeTint="F2"/>
          <w:sz w:val="28"/>
          <w:szCs w:val="28"/>
        </w:rPr>
        <w:t>……...………………………..86</w:t>
      </w:r>
    </w:p>
    <w:p w:rsidR="00D32A81" w:rsidRPr="00905D82" w:rsidRDefault="00D32A81" w:rsidP="00754F4E">
      <w:pPr>
        <w:spacing w:line="480" w:lineRule="auto"/>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t>Додатки</w:t>
      </w:r>
      <w:r w:rsidRPr="00905D82">
        <w:rPr>
          <w:rFonts w:ascii="Times New Roman" w:hAnsi="Times New Roman" w:cs="Times New Roman"/>
          <w:color w:val="0D0D0D" w:themeColor="text1" w:themeTint="F2"/>
          <w:sz w:val="28"/>
          <w:szCs w:val="28"/>
        </w:rPr>
        <w:t>…………………………</w:t>
      </w:r>
      <w:r w:rsidR="0042194A">
        <w:rPr>
          <w:rFonts w:ascii="Times New Roman" w:hAnsi="Times New Roman" w:cs="Times New Roman"/>
          <w:b/>
          <w:color w:val="0D0D0D" w:themeColor="text1" w:themeTint="F2"/>
          <w:sz w:val="28"/>
          <w:szCs w:val="28"/>
        </w:rPr>
        <w:t>…………………………………………….….95</w:t>
      </w:r>
    </w:p>
    <w:p w:rsidR="00D32A81" w:rsidRPr="00905D82" w:rsidRDefault="00D32A81" w:rsidP="00754F4E">
      <w:pPr>
        <w:spacing w:after="200" w:line="480" w:lineRule="auto"/>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br w:type="page"/>
      </w:r>
    </w:p>
    <w:p w:rsidR="00263939" w:rsidRPr="00905D82" w:rsidRDefault="00562790" w:rsidP="00562790">
      <w:pPr>
        <w:spacing w:line="480" w:lineRule="auto"/>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lastRenderedPageBreak/>
        <w:t xml:space="preserve">                                    </w:t>
      </w:r>
      <w:r w:rsidR="00BA6F2C" w:rsidRPr="00905D82">
        <w:rPr>
          <w:rFonts w:ascii="Times New Roman" w:hAnsi="Times New Roman" w:cs="Times New Roman"/>
          <w:b/>
          <w:color w:val="0D0D0D" w:themeColor="text1" w:themeTint="F2"/>
          <w:sz w:val="28"/>
          <w:szCs w:val="28"/>
        </w:rPr>
        <w:tab/>
      </w:r>
      <w:r w:rsidRPr="00905D82">
        <w:rPr>
          <w:rFonts w:ascii="Times New Roman" w:hAnsi="Times New Roman" w:cs="Times New Roman"/>
          <w:b/>
          <w:color w:val="0D0D0D" w:themeColor="text1" w:themeTint="F2"/>
          <w:sz w:val="28"/>
          <w:szCs w:val="28"/>
        </w:rPr>
        <w:t xml:space="preserve">  </w:t>
      </w:r>
      <w:r w:rsidR="00263939" w:rsidRPr="00905D82">
        <w:rPr>
          <w:rFonts w:ascii="Times New Roman" w:hAnsi="Times New Roman" w:cs="Times New Roman"/>
          <w:b/>
          <w:color w:val="0D0D0D" w:themeColor="text1" w:themeTint="F2"/>
          <w:sz w:val="28"/>
          <w:szCs w:val="28"/>
        </w:rPr>
        <w:t>ВСТУП</w:t>
      </w:r>
    </w:p>
    <w:p w:rsidR="0064494B" w:rsidRPr="00905D82" w:rsidRDefault="008F0253" w:rsidP="004C744E">
      <w:pPr>
        <w:spacing w:after="200" w:line="360" w:lineRule="auto"/>
        <w:ind w:firstLine="708"/>
        <w:jc w:val="both"/>
        <w:rPr>
          <w:rFonts w:ascii="Times New Roman" w:eastAsia="Calibri" w:hAnsi="Times New Roman" w:cs="Times New Roman"/>
          <w:color w:val="0D0D0D" w:themeColor="text1" w:themeTint="F2"/>
          <w:sz w:val="28"/>
          <w:szCs w:val="28"/>
        </w:rPr>
      </w:pPr>
      <w:r w:rsidRPr="00905D82">
        <w:rPr>
          <w:rFonts w:ascii="Times New Roman" w:eastAsia="Calibri" w:hAnsi="Times New Roman" w:cs="Times New Roman"/>
          <w:color w:val="0D0D0D" w:themeColor="text1" w:themeTint="F2"/>
          <w:sz w:val="28"/>
          <w:szCs w:val="28"/>
        </w:rPr>
        <w:t>Глобальна політична система - це система глобальної стратифікації акторів світової полі</w:t>
      </w:r>
      <w:r w:rsidR="00B37B5E" w:rsidRPr="00905D82">
        <w:rPr>
          <w:rFonts w:ascii="Times New Roman" w:eastAsia="Calibri" w:hAnsi="Times New Roman" w:cs="Times New Roman"/>
          <w:color w:val="0D0D0D" w:themeColor="text1" w:themeTint="F2"/>
          <w:sz w:val="28"/>
          <w:szCs w:val="28"/>
        </w:rPr>
        <w:t>тики, сукупність взаємодіючих та</w:t>
      </w:r>
      <w:r w:rsidRPr="00905D82">
        <w:rPr>
          <w:rFonts w:ascii="Times New Roman" w:eastAsia="Calibri" w:hAnsi="Times New Roman" w:cs="Times New Roman"/>
          <w:color w:val="0D0D0D" w:themeColor="text1" w:themeTint="F2"/>
          <w:sz w:val="28"/>
          <w:szCs w:val="28"/>
        </w:rPr>
        <w:t xml:space="preserve"> взаємозалежних глобальних інституті</w:t>
      </w:r>
      <w:r w:rsidR="007D233F" w:rsidRPr="00905D82">
        <w:rPr>
          <w:rFonts w:ascii="Times New Roman" w:eastAsia="Calibri" w:hAnsi="Times New Roman" w:cs="Times New Roman"/>
          <w:color w:val="0D0D0D" w:themeColor="text1" w:themeTint="F2"/>
          <w:sz w:val="28"/>
          <w:szCs w:val="28"/>
        </w:rPr>
        <w:t xml:space="preserve">в політичної влади і управління, які мають власну структуру та ієрархію. </w:t>
      </w:r>
      <w:r w:rsidRPr="00905D82">
        <w:rPr>
          <w:rFonts w:ascii="Times New Roman" w:eastAsia="Calibri" w:hAnsi="Times New Roman" w:cs="Times New Roman"/>
          <w:color w:val="0D0D0D" w:themeColor="text1" w:themeTint="F2"/>
          <w:sz w:val="28"/>
          <w:szCs w:val="28"/>
        </w:rPr>
        <w:t>З одного боку, глобальні політичні процеси є результатом сукупної діяльності політичних акторів глобальної політичної системи, функціонування, відтворення та зміни глобальної політичної системи та окремих її елементів. З іншого боку, глобальні політичні процеси призводять до змін у сфері політичних, а також пов'язаних з ними економічних, соціокультурних, правових, ідеологічних, духовно-моральних та інших відносин між країнами та регіонами глобального світу.</w:t>
      </w:r>
      <w:r w:rsidR="00D25C4F" w:rsidRPr="00905D82">
        <w:rPr>
          <w:rFonts w:ascii="Times New Roman" w:eastAsia="Calibri" w:hAnsi="Times New Roman" w:cs="Times New Roman"/>
          <w:color w:val="0D0D0D" w:themeColor="text1" w:themeTint="F2"/>
          <w:sz w:val="28"/>
          <w:szCs w:val="28"/>
        </w:rPr>
        <w:tab/>
      </w:r>
      <w:r w:rsidR="00D25C4F" w:rsidRPr="00905D82">
        <w:rPr>
          <w:rFonts w:ascii="Times New Roman" w:eastAsia="Calibri" w:hAnsi="Times New Roman" w:cs="Times New Roman"/>
          <w:color w:val="0D0D0D" w:themeColor="text1" w:themeTint="F2"/>
          <w:sz w:val="28"/>
          <w:szCs w:val="28"/>
        </w:rPr>
        <w:tab/>
      </w:r>
      <w:r w:rsidR="00D25C4F" w:rsidRPr="00905D82">
        <w:rPr>
          <w:rFonts w:ascii="Times New Roman" w:eastAsia="Calibri" w:hAnsi="Times New Roman" w:cs="Times New Roman"/>
          <w:color w:val="0D0D0D" w:themeColor="text1" w:themeTint="F2"/>
          <w:sz w:val="28"/>
          <w:szCs w:val="28"/>
        </w:rPr>
        <w:tab/>
      </w:r>
      <w:r w:rsidR="00D25C4F" w:rsidRPr="00905D82">
        <w:rPr>
          <w:rFonts w:ascii="Times New Roman" w:eastAsia="Calibri" w:hAnsi="Times New Roman" w:cs="Times New Roman"/>
          <w:color w:val="0D0D0D" w:themeColor="text1" w:themeTint="F2"/>
          <w:sz w:val="28"/>
          <w:szCs w:val="28"/>
        </w:rPr>
        <w:tab/>
      </w:r>
      <w:r w:rsidR="000236DC" w:rsidRPr="00905D82">
        <w:rPr>
          <w:rFonts w:ascii="Times New Roman" w:hAnsi="Times New Roman" w:cs="Times New Roman"/>
          <w:b/>
          <w:color w:val="0D0D0D" w:themeColor="text1" w:themeTint="F2"/>
          <w:sz w:val="28"/>
          <w:szCs w:val="28"/>
        </w:rPr>
        <w:t>Актуальність теми дослідження</w:t>
      </w:r>
      <w:r w:rsidR="000236DC" w:rsidRPr="00905D82">
        <w:rPr>
          <w:rFonts w:ascii="Times New Roman" w:hAnsi="Times New Roman" w:cs="Times New Roman"/>
          <w:color w:val="0D0D0D" w:themeColor="text1" w:themeTint="F2"/>
          <w:sz w:val="28"/>
          <w:szCs w:val="28"/>
        </w:rPr>
        <w:t xml:space="preserve"> зумовлена тим, що людство нині є очевидцем трансфор</w:t>
      </w:r>
      <w:r w:rsidR="00BA6F2C" w:rsidRPr="00905D82">
        <w:rPr>
          <w:rFonts w:ascii="Times New Roman" w:hAnsi="Times New Roman" w:cs="Times New Roman"/>
          <w:color w:val="0D0D0D" w:themeColor="text1" w:themeTint="F2"/>
          <w:sz w:val="28"/>
          <w:szCs w:val="28"/>
        </w:rPr>
        <w:t xml:space="preserve">маційних глобальних процесів, на наших очах відбувається поворот </w:t>
      </w:r>
      <w:r w:rsidR="000236DC" w:rsidRPr="00905D82">
        <w:rPr>
          <w:rFonts w:ascii="Times New Roman" w:hAnsi="Times New Roman" w:cs="Times New Roman"/>
          <w:color w:val="0D0D0D" w:themeColor="text1" w:themeTint="F2"/>
          <w:sz w:val="28"/>
          <w:szCs w:val="28"/>
        </w:rPr>
        <w:t xml:space="preserve">тисячолітнього мегациклу, </w:t>
      </w:r>
      <w:r w:rsidR="00BA6F2C" w:rsidRPr="00905D82">
        <w:rPr>
          <w:rFonts w:ascii="Times New Roman" w:hAnsi="Times New Roman" w:cs="Times New Roman"/>
          <w:color w:val="0D0D0D" w:themeColor="text1" w:themeTint="F2"/>
          <w:sz w:val="28"/>
          <w:szCs w:val="28"/>
        </w:rPr>
        <w:t xml:space="preserve">поступовий </w:t>
      </w:r>
      <w:r w:rsidR="000236DC" w:rsidRPr="00905D82">
        <w:rPr>
          <w:rFonts w:ascii="Times New Roman" w:hAnsi="Times New Roman" w:cs="Times New Roman"/>
          <w:color w:val="0D0D0D" w:themeColor="text1" w:themeTint="F2"/>
          <w:sz w:val="28"/>
          <w:szCs w:val="28"/>
        </w:rPr>
        <w:t>перехід домінування від рук  Заходу до Сходу. Тому вивчення взаємодії Захід-Схід є магістральним для осмислення сталості всього світу.</w:t>
      </w:r>
      <w:r w:rsidR="004B15AA" w:rsidRPr="00905D82">
        <w:rPr>
          <w:rFonts w:ascii="Times New Roman" w:eastAsia="Calibri" w:hAnsi="Times New Roman" w:cs="Times New Roman"/>
          <w:color w:val="0D0D0D" w:themeColor="text1" w:themeTint="F2"/>
          <w:sz w:val="28"/>
          <w:szCs w:val="28"/>
        </w:rPr>
        <w:t xml:space="preserve"> </w:t>
      </w:r>
      <w:r w:rsidR="006B0456" w:rsidRPr="00905D82">
        <w:rPr>
          <w:rFonts w:ascii="Times New Roman" w:eastAsia="Calibri" w:hAnsi="Times New Roman" w:cs="Times New Roman"/>
          <w:color w:val="0D0D0D" w:themeColor="text1" w:themeTint="F2"/>
          <w:sz w:val="28"/>
          <w:szCs w:val="28"/>
        </w:rPr>
        <w:t xml:space="preserve">Наше століття вносить свої корективи в розуміння процесів, що відбуваються як усередині досліджуваних культурних утворень, так і в орбіті їх взаємодії один з одним, що особливо актуально в період перехідних </w:t>
      </w:r>
      <w:r w:rsidR="00216131" w:rsidRPr="00905D82">
        <w:rPr>
          <w:rFonts w:ascii="Times New Roman" w:eastAsia="Calibri" w:hAnsi="Times New Roman" w:cs="Times New Roman"/>
          <w:color w:val="0D0D0D" w:themeColor="text1" w:themeTint="F2"/>
          <w:sz w:val="28"/>
          <w:szCs w:val="28"/>
        </w:rPr>
        <w:t xml:space="preserve">і кризових управлінських тенденцій на зламі тисячоліть. </w:t>
      </w:r>
      <w:r w:rsidR="00D25C4F" w:rsidRPr="00905D82">
        <w:rPr>
          <w:rFonts w:ascii="Times New Roman" w:eastAsia="Calibri" w:hAnsi="Times New Roman" w:cs="Times New Roman"/>
          <w:color w:val="0D0D0D" w:themeColor="text1" w:themeTint="F2"/>
          <w:sz w:val="28"/>
          <w:szCs w:val="28"/>
        </w:rPr>
        <w:t xml:space="preserve">Роздумуючи над сучасними геополітичними дослідженнями, можна припустити, що в світовій історії постійно діє великий східно-західний мегацикл. В ході даного мегациклу східні і західні цивілізації почергово змінюють один одного. </w:t>
      </w:r>
      <w:r w:rsidR="004B15AA" w:rsidRPr="00905D82">
        <w:rPr>
          <w:rFonts w:ascii="Times New Roman" w:hAnsi="Times New Roman" w:cs="Times New Roman"/>
          <w:color w:val="0D0D0D" w:themeColor="text1" w:themeTint="F2"/>
          <w:sz w:val="28"/>
          <w:szCs w:val="28"/>
        </w:rPr>
        <w:t xml:space="preserve">Повторюваність у історичному розвитку означає схожість ситуацій, протиборчих суб'єктів, які стоять перед суспільством завдань, негативних наслідків історичних процесів. Історичний розвиток - це послідовний часовий ланцюг історичних подій. Повторюваність відноситься до історичних подій, що розглядається спостерігачем з точки зору певної концепції та критерію. </w:t>
      </w:r>
      <w:r w:rsidR="004B15AA" w:rsidRPr="00905D82">
        <w:rPr>
          <w:rFonts w:ascii="Times New Roman" w:hAnsi="Times New Roman" w:cs="Times New Roman"/>
          <w:color w:val="0D0D0D" w:themeColor="text1" w:themeTint="F2"/>
          <w:sz w:val="28"/>
          <w:szCs w:val="28"/>
        </w:rPr>
        <w:tab/>
      </w:r>
      <w:r w:rsidR="004B15AA" w:rsidRPr="00905D82">
        <w:rPr>
          <w:rFonts w:ascii="Times New Roman" w:hAnsi="Times New Roman" w:cs="Times New Roman"/>
          <w:color w:val="0D0D0D" w:themeColor="text1" w:themeTint="F2"/>
          <w:sz w:val="28"/>
          <w:szCs w:val="28"/>
        </w:rPr>
        <w:tab/>
      </w:r>
      <w:r w:rsidR="004B15AA" w:rsidRPr="00905D82">
        <w:rPr>
          <w:rFonts w:ascii="Times New Roman" w:hAnsi="Times New Roman" w:cs="Times New Roman"/>
          <w:color w:val="0D0D0D" w:themeColor="text1" w:themeTint="F2"/>
          <w:sz w:val="28"/>
          <w:szCs w:val="28"/>
        </w:rPr>
        <w:tab/>
      </w:r>
      <w:r w:rsidR="004B15AA"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7B579C" w:rsidRPr="00905D82">
        <w:rPr>
          <w:rFonts w:ascii="Times New Roman" w:eastAsia="Calibri" w:hAnsi="Times New Roman" w:cs="Times New Roman"/>
          <w:color w:val="0D0D0D" w:themeColor="text1" w:themeTint="F2"/>
          <w:sz w:val="28"/>
          <w:szCs w:val="28"/>
        </w:rPr>
        <w:t>У сучасній міжнародній політичній системі домінує західна</w:t>
      </w:r>
      <w:r w:rsidR="00002767" w:rsidRPr="00905D82">
        <w:rPr>
          <w:rFonts w:ascii="Times New Roman" w:eastAsia="Calibri" w:hAnsi="Times New Roman" w:cs="Times New Roman"/>
          <w:color w:val="0D0D0D" w:themeColor="text1" w:themeTint="F2"/>
          <w:sz w:val="28"/>
          <w:szCs w:val="28"/>
        </w:rPr>
        <w:t xml:space="preserve"> цивілізація, лідером якої висту</w:t>
      </w:r>
      <w:r w:rsidR="007B579C" w:rsidRPr="00905D82">
        <w:rPr>
          <w:rFonts w:ascii="Times New Roman" w:eastAsia="Calibri" w:hAnsi="Times New Roman" w:cs="Times New Roman"/>
          <w:color w:val="0D0D0D" w:themeColor="text1" w:themeTint="F2"/>
          <w:sz w:val="28"/>
          <w:szCs w:val="28"/>
        </w:rPr>
        <w:t>пають Сполучені Штати Америки</w:t>
      </w:r>
      <w:r w:rsidR="00002767" w:rsidRPr="00905D82">
        <w:rPr>
          <w:rFonts w:ascii="Times New Roman" w:eastAsia="Calibri" w:hAnsi="Times New Roman" w:cs="Times New Roman"/>
          <w:color w:val="0D0D0D" w:themeColor="text1" w:themeTint="F2"/>
          <w:sz w:val="28"/>
          <w:szCs w:val="28"/>
        </w:rPr>
        <w:t xml:space="preserve">, які перейняли лідерство </w:t>
      </w:r>
      <w:r w:rsidR="00002767" w:rsidRPr="00905D82">
        <w:rPr>
          <w:rFonts w:ascii="Times New Roman" w:eastAsia="Calibri" w:hAnsi="Times New Roman" w:cs="Times New Roman"/>
          <w:color w:val="0D0D0D" w:themeColor="text1" w:themeTint="F2"/>
          <w:sz w:val="28"/>
          <w:szCs w:val="28"/>
        </w:rPr>
        <w:lastRenderedPageBreak/>
        <w:t>у глобальному мегациклі від Великої Британії у ХХ столітті.</w:t>
      </w:r>
      <w:r w:rsidR="00EE1A4E" w:rsidRPr="00905D82">
        <w:rPr>
          <w:rFonts w:ascii="Times New Roman" w:eastAsia="Calibri" w:hAnsi="Times New Roman" w:cs="Times New Roman"/>
          <w:color w:val="0D0D0D" w:themeColor="text1" w:themeTint="F2"/>
          <w:sz w:val="28"/>
          <w:szCs w:val="28"/>
        </w:rPr>
        <w:t xml:space="preserve"> </w:t>
      </w:r>
      <w:r w:rsidR="00002767" w:rsidRPr="00905D82">
        <w:rPr>
          <w:rFonts w:ascii="Times New Roman" w:eastAsia="Calibri" w:hAnsi="Times New Roman" w:cs="Times New Roman"/>
          <w:color w:val="0D0D0D" w:themeColor="text1" w:themeTint="F2"/>
          <w:sz w:val="28"/>
          <w:szCs w:val="28"/>
        </w:rPr>
        <w:t xml:space="preserve"> Незважаючи на перемогу США у біполярному протистоянні в ході холодної війни і перетворення їх на державу-гегемона у глобальному просторі, сучасна система міжнародних відносин залишається нестабільною, а лідерство США піддається випробовуванням множинністю та строкатістю учасників міжнародних відносин. Таким чином, стає актуальним аналіз розстановки сил в міжнародних відносинах і перспектив лідерства США у глобальному </w:t>
      </w:r>
      <w:r w:rsidR="006B0456" w:rsidRPr="00905D82">
        <w:rPr>
          <w:rFonts w:ascii="Times New Roman" w:eastAsia="Calibri" w:hAnsi="Times New Roman" w:cs="Times New Roman"/>
          <w:color w:val="0D0D0D" w:themeColor="text1" w:themeTint="F2"/>
          <w:sz w:val="28"/>
          <w:szCs w:val="28"/>
        </w:rPr>
        <w:t>просторі.</w:t>
      </w:r>
      <w:r w:rsidR="00EE1A4E" w:rsidRPr="00905D82">
        <w:rPr>
          <w:rFonts w:ascii="Times New Roman" w:hAnsi="Times New Roman" w:cs="Times New Roman"/>
          <w:color w:val="0D0D0D" w:themeColor="text1" w:themeTint="F2"/>
          <w:sz w:val="28"/>
          <w:szCs w:val="28"/>
        </w:rPr>
        <w:t xml:space="preserve"> Беручи до уваги динамічну трансформацію системи міжнародних відносин, актуальним залишається питання, чи зможуть США втриматись на вершині світового політичного олімпу в поточному столітті. Аналіз світової та вітчизняної літератури свідчить про те, що позицію лідера дуже важко утримувати.</w:t>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FC69FA" w:rsidRPr="00024530">
        <w:rPr>
          <w:rFonts w:ascii="Times New Roman" w:hAnsi="Times New Roman" w:cs="Times New Roman"/>
          <w:color w:val="0D0D0D" w:themeColor="text1" w:themeTint="F2"/>
          <w:sz w:val="28"/>
          <w:szCs w:val="28"/>
        </w:rPr>
        <w:tab/>
      </w:r>
      <w:r w:rsidR="00EE1A4E" w:rsidRPr="00905D82">
        <w:rPr>
          <w:rFonts w:ascii="Times New Roman" w:hAnsi="Times New Roman" w:cs="Times New Roman"/>
          <w:color w:val="0D0D0D" w:themeColor="text1" w:themeTint="F2"/>
          <w:sz w:val="28"/>
          <w:szCs w:val="28"/>
        </w:rPr>
        <w:tab/>
      </w:r>
      <w:r w:rsidR="006B0456" w:rsidRPr="00905D82">
        <w:rPr>
          <w:rFonts w:ascii="Times New Roman" w:eastAsia="Calibri" w:hAnsi="Times New Roman" w:cs="Times New Roman"/>
          <w:color w:val="0D0D0D" w:themeColor="text1" w:themeTint="F2"/>
          <w:sz w:val="28"/>
          <w:szCs w:val="28"/>
        </w:rPr>
        <w:tab/>
      </w:r>
      <w:r w:rsidR="00FE0D06" w:rsidRPr="00905D82">
        <w:rPr>
          <w:rFonts w:ascii="Times New Roman" w:eastAsia="Calibri" w:hAnsi="Times New Roman" w:cs="Times New Roman"/>
          <w:color w:val="0D0D0D" w:themeColor="text1" w:themeTint="F2"/>
          <w:sz w:val="28"/>
          <w:szCs w:val="28"/>
        </w:rPr>
        <w:tab/>
      </w:r>
      <w:r w:rsidR="00A948E0" w:rsidRPr="00905D82">
        <w:rPr>
          <w:rFonts w:ascii="Times New Roman" w:eastAsia="Calibri" w:hAnsi="Times New Roman" w:cs="Times New Roman"/>
          <w:color w:val="0D0D0D" w:themeColor="text1" w:themeTint="F2"/>
          <w:sz w:val="28"/>
          <w:szCs w:val="28"/>
        </w:rPr>
        <w:t>Н</w:t>
      </w:r>
      <w:r w:rsidR="00C901DE" w:rsidRPr="00905D82">
        <w:rPr>
          <w:rFonts w:ascii="Times New Roman" w:eastAsia="Calibri" w:hAnsi="Times New Roman" w:cs="Times New Roman"/>
          <w:color w:val="0D0D0D" w:themeColor="text1" w:themeTint="F2"/>
          <w:sz w:val="28"/>
          <w:szCs w:val="28"/>
        </w:rPr>
        <w:t xml:space="preserve">а початку третього тисячоліття можна </w:t>
      </w:r>
      <w:r w:rsidR="00A948E0" w:rsidRPr="00905D82">
        <w:rPr>
          <w:rFonts w:ascii="Times New Roman" w:eastAsia="Calibri" w:hAnsi="Times New Roman" w:cs="Times New Roman"/>
          <w:color w:val="0D0D0D" w:themeColor="text1" w:themeTint="F2"/>
          <w:sz w:val="28"/>
          <w:szCs w:val="28"/>
        </w:rPr>
        <w:t xml:space="preserve">було б </w:t>
      </w:r>
      <w:r w:rsidR="00C901DE" w:rsidRPr="00905D82">
        <w:rPr>
          <w:rFonts w:ascii="Times New Roman" w:eastAsia="Calibri" w:hAnsi="Times New Roman" w:cs="Times New Roman"/>
          <w:color w:val="0D0D0D" w:themeColor="text1" w:themeTint="F2"/>
          <w:sz w:val="28"/>
          <w:szCs w:val="28"/>
        </w:rPr>
        <w:t>говорити про беззаперечне лідерство США в політичному, соціально-економічному, науково-технічному та військовому аспектах</w:t>
      </w:r>
      <w:r w:rsidR="00A948E0" w:rsidRPr="00905D82">
        <w:rPr>
          <w:rFonts w:ascii="Times New Roman" w:eastAsia="Calibri" w:hAnsi="Times New Roman" w:cs="Times New Roman"/>
          <w:color w:val="0D0D0D" w:themeColor="text1" w:themeTint="F2"/>
          <w:sz w:val="28"/>
          <w:szCs w:val="28"/>
        </w:rPr>
        <w:t>, о</w:t>
      </w:r>
      <w:r w:rsidR="008A0720" w:rsidRPr="00905D82">
        <w:rPr>
          <w:rFonts w:ascii="Times New Roman" w:eastAsia="Calibri" w:hAnsi="Times New Roman" w:cs="Times New Roman"/>
          <w:color w:val="0D0D0D" w:themeColor="text1" w:themeTint="F2"/>
          <w:sz w:val="28"/>
          <w:szCs w:val="28"/>
        </w:rPr>
        <w:t>днак трансформаційні процеси в сучасній міжнародній системі свідчать про те, що міжнародно-політичне лідерство досить важко утримати.</w:t>
      </w:r>
      <w:r w:rsidR="00612B7F" w:rsidRPr="00905D82">
        <w:rPr>
          <w:rFonts w:ascii="Times New Roman" w:eastAsia="Calibri" w:hAnsi="Times New Roman" w:cs="Times New Roman"/>
          <w:color w:val="0D0D0D" w:themeColor="text1" w:themeTint="F2"/>
          <w:sz w:val="28"/>
          <w:szCs w:val="28"/>
        </w:rPr>
        <w:t xml:space="preserve"> Так, США, як держава-гегемон у глобальному просторі зіткнулась на початку ХХІ ст. з ря</w:t>
      </w:r>
      <w:r w:rsidR="006B0456" w:rsidRPr="00905D82">
        <w:rPr>
          <w:rFonts w:ascii="Times New Roman" w:eastAsia="Calibri" w:hAnsi="Times New Roman" w:cs="Times New Roman"/>
          <w:color w:val="0D0D0D" w:themeColor="text1" w:themeTint="F2"/>
          <w:sz w:val="28"/>
          <w:szCs w:val="28"/>
        </w:rPr>
        <w:t>дом викликів, поступово втрачаючи свої позиції на міжнародній арені, а країни Сходу навпаки почали нарощувати свій вплив, серед яких особливо виділяється  Китай, бажаючий зайняти першу сходинку глобального лідерства і перервати домінування західного мегациклу.</w:t>
      </w:r>
      <w:r w:rsidR="008A0720" w:rsidRPr="00905D82">
        <w:rPr>
          <w:rFonts w:ascii="Times New Roman" w:eastAsia="Calibri" w:hAnsi="Times New Roman" w:cs="Times New Roman"/>
          <w:color w:val="0D0D0D" w:themeColor="text1" w:themeTint="F2"/>
          <w:sz w:val="28"/>
          <w:szCs w:val="28"/>
        </w:rPr>
        <w:t xml:space="preserve"> </w:t>
      </w:r>
      <w:r w:rsidR="00FE0D06" w:rsidRPr="00905D82">
        <w:rPr>
          <w:rFonts w:ascii="Times New Roman" w:eastAsia="Calibri" w:hAnsi="Times New Roman" w:cs="Times New Roman"/>
          <w:color w:val="0D0D0D" w:themeColor="text1" w:themeTint="F2"/>
          <w:sz w:val="28"/>
          <w:szCs w:val="28"/>
        </w:rPr>
        <w:tab/>
      </w:r>
      <w:r w:rsidR="00FE0D06" w:rsidRPr="00905D82">
        <w:rPr>
          <w:rFonts w:ascii="Times New Roman" w:eastAsia="Calibri" w:hAnsi="Times New Roman" w:cs="Times New Roman"/>
          <w:color w:val="0D0D0D" w:themeColor="text1" w:themeTint="F2"/>
          <w:sz w:val="28"/>
          <w:szCs w:val="28"/>
        </w:rPr>
        <w:tab/>
      </w:r>
      <w:r w:rsidR="00FE0D06" w:rsidRPr="00905D82">
        <w:rPr>
          <w:rFonts w:ascii="Times New Roman" w:eastAsia="Calibri" w:hAnsi="Times New Roman" w:cs="Times New Roman"/>
          <w:color w:val="0D0D0D" w:themeColor="text1" w:themeTint="F2"/>
          <w:sz w:val="28"/>
          <w:szCs w:val="28"/>
        </w:rPr>
        <w:tab/>
      </w:r>
      <w:r w:rsidR="00FE0D06" w:rsidRPr="00905D82">
        <w:rPr>
          <w:rFonts w:ascii="Times New Roman" w:eastAsia="Calibri" w:hAnsi="Times New Roman" w:cs="Times New Roman"/>
          <w:color w:val="0D0D0D" w:themeColor="text1" w:themeTint="F2"/>
          <w:sz w:val="28"/>
          <w:szCs w:val="28"/>
        </w:rPr>
        <w:tab/>
      </w:r>
      <w:r w:rsidR="00FE0D06" w:rsidRPr="00905D82">
        <w:rPr>
          <w:rFonts w:ascii="Times New Roman" w:eastAsia="Calibri" w:hAnsi="Times New Roman" w:cs="Times New Roman"/>
          <w:color w:val="0D0D0D" w:themeColor="text1" w:themeTint="F2"/>
          <w:sz w:val="28"/>
          <w:szCs w:val="28"/>
        </w:rPr>
        <w:tab/>
      </w:r>
      <w:r w:rsidR="00FE0D06" w:rsidRPr="00905D82">
        <w:rPr>
          <w:rFonts w:ascii="Times New Roman" w:eastAsia="Calibri" w:hAnsi="Times New Roman" w:cs="Times New Roman"/>
          <w:color w:val="0D0D0D" w:themeColor="text1" w:themeTint="F2"/>
          <w:sz w:val="28"/>
          <w:szCs w:val="28"/>
        </w:rPr>
        <w:tab/>
      </w:r>
      <w:r w:rsidR="00FE0D06" w:rsidRPr="00905D82">
        <w:rPr>
          <w:rFonts w:ascii="Times New Roman" w:eastAsia="Calibri" w:hAnsi="Times New Roman" w:cs="Times New Roman"/>
          <w:color w:val="0D0D0D" w:themeColor="text1" w:themeTint="F2"/>
          <w:sz w:val="28"/>
          <w:szCs w:val="28"/>
        </w:rPr>
        <w:tab/>
      </w:r>
      <w:r w:rsidR="00216131" w:rsidRPr="00905D82">
        <w:rPr>
          <w:rFonts w:ascii="Times New Roman" w:eastAsia="Calibri" w:hAnsi="Times New Roman" w:cs="Times New Roman"/>
          <w:color w:val="0D0D0D" w:themeColor="text1" w:themeTint="F2"/>
          <w:sz w:val="28"/>
          <w:szCs w:val="28"/>
        </w:rPr>
        <w:tab/>
      </w:r>
      <w:r w:rsidR="00A948E0" w:rsidRPr="00905D82">
        <w:rPr>
          <w:rFonts w:ascii="Times New Roman" w:eastAsia="Calibri" w:hAnsi="Times New Roman" w:cs="Times New Roman"/>
          <w:color w:val="0D0D0D" w:themeColor="text1" w:themeTint="F2"/>
          <w:sz w:val="28"/>
          <w:szCs w:val="28"/>
        </w:rPr>
        <w:t>Перед тим як перейти безпосередньо до предмета дослідження, слід розібратись з тим, що розуміється під його операційними поняттями. У гегелівській інтерпретації</w:t>
      </w:r>
      <w:r w:rsidR="00E64321" w:rsidRPr="00905D82">
        <w:rPr>
          <w:rFonts w:ascii="Times New Roman" w:eastAsia="Calibri" w:hAnsi="Times New Roman" w:cs="Times New Roman"/>
          <w:color w:val="0D0D0D" w:themeColor="text1" w:themeTint="F2"/>
          <w:sz w:val="28"/>
          <w:szCs w:val="28"/>
        </w:rPr>
        <w:t>, що вважається традиційною, поняття «Схід» містить стародавні цивілізації Азії (Китай, Індія, Персія) та прилеглої до неї Північної Африки, в складі якої виділяється зендський народ (народ Заратустри), Ассирія, Вавилон, Мідія, Іран, Сирія, Фінікія, Іудея і Єгипет. Крім того, маючи на увазі християнську епоху всесвітньої історії, Г.Ге</w:t>
      </w:r>
      <w:r w:rsidR="00A344E7" w:rsidRPr="00905D82">
        <w:rPr>
          <w:rFonts w:ascii="Times New Roman" w:eastAsia="Calibri" w:hAnsi="Times New Roman" w:cs="Times New Roman"/>
          <w:color w:val="0D0D0D" w:themeColor="text1" w:themeTint="F2"/>
          <w:sz w:val="28"/>
          <w:szCs w:val="28"/>
        </w:rPr>
        <w:t xml:space="preserve">гель прираховує до Сходу й ісламський світ. Таким чином, Схід представлений у нього трьома культурно-історичними центрами: китайським, індійським і </w:t>
      </w:r>
      <w:r w:rsidR="00A344E7" w:rsidRPr="00905D82">
        <w:rPr>
          <w:rFonts w:ascii="Times New Roman" w:eastAsia="Calibri" w:hAnsi="Times New Roman" w:cs="Times New Roman"/>
          <w:color w:val="0D0D0D" w:themeColor="text1" w:themeTint="F2"/>
          <w:sz w:val="28"/>
          <w:szCs w:val="28"/>
        </w:rPr>
        <w:lastRenderedPageBreak/>
        <w:t>близькосхідним</w:t>
      </w:r>
      <w:r w:rsidR="0036487E" w:rsidRPr="00905D82">
        <w:rPr>
          <w:rFonts w:ascii="Times New Roman" w:eastAsia="Calibri" w:hAnsi="Times New Roman" w:cs="Times New Roman"/>
          <w:color w:val="0D0D0D" w:themeColor="text1" w:themeTint="F2"/>
          <w:sz w:val="28"/>
          <w:szCs w:val="28"/>
        </w:rPr>
        <w:t xml:space="preserve">. </w:t>
      </w:r>
      <w:r w:rsidR="001579F3" w:rsidRPr="00905D82">
        <w:rPr>
          <w:rFonts w:ascii="Times New Roman" w:hAnsi="Times New Roman" w:cs="Times New Roman"/>
          <w:color w:val="0D0D0D" w:themeColor="text1" w:themeTint="F2"/>
          <w:sz w:val="28"/>
          <w:szCs w:val="28"/>
        </w:rPr>
        <w:t>Беручи до уваги концепції Г.Гегеля та К. Ясперса в якості відправних, головними «трьома китами» східної цивілізац</w:t>
      </w:r>
      <w:r w:rsidR="00FE0D06" w:rsidRPr="00905D82">
        <w:rPr>
          <w:rFonts w:ascii="Times New Roman" w:hAnsi="Times New Roman" w:cs="Times New Roman"/>
          <w:color w:val="0D0D0D" w:themeColor="text1" w:themeTint="F2"/>
          <w:sz w:val="28"/>
          <w:szCs w:val="28"/>
        </w:rPr>
        <w:t xml:space="preserve">ії є Індія, Китай та Японія. </w:t>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36487E" w:rsidRPr="00905D82">
        <w:rPr>
          <w:rFonts w:ascii="Times New Roman" w:eastAsia="Calibri" w:hAnsi="Times New Roman" w:cs="Times New Roman"/>
          <w:color w:val="0D0D0D" w:themeColor="text1" w:themeTint="F2"/>
          <w:sz w:val="28"/>
          <w:szCs w:val="28"/>
        </w:rPr>
        <w:t xml:space="preserve">Рухаючись далі на Захід, ми потрапляємо із Західної Азії (Близького Сходу) в Європу. У давнину в її південній частині, на островах та півостровах Північного Середземномор’я, склалися дві цивілізації (з-поміж відомих за часів Гегеля): грецька і римська. Цей античний світ та </w:t>
      </w:r>
      <w:r w:rsidR="001445D1" w:rsidRPr="00905D82">
        <w:rPr>
          <w:rFonts w:ascii="Times New Roman" w:eastAsia="Calibri" w:hAnsi="Times New Roman" w:cs="Times New Roman"/>
          <w:color w:val="0D0D0D" w:themeColor="text1" w:themeTint="F2"/>
          <w:sz w:val="28"/>
          <w:szCs w:val="28"/>
        </w:rPr>
        <w:t xml:space="preserve">створена вже в християнську епоху західноєвропейська цивілізація складають у філософа власне «Захід». Отже, в гегелівському трактуванні ми маємо два поняття Заходу: а) широке, що включає античність і християнську культуру західноєвропейських народів; б) вузьке, що </w:t>
      </w:r>
      <w:r w:rsidR="007F5186" w:rsidRPr="00905D82">
        <w:rPr>
          <w:rFonts w:ascii="Times New Roman" w:eastAsia="Calibri" w:hAnsi="Times New Roman" w:cs="Times New Roman"/>
          <w:color w:val="0D0D0D" w:themeColor="text1" w:themeTint="F2"/>
          <w:sz w:val="28"/>
          <w:szCs w:val="28"/>
        </w:rPr>
        <w:t>передбачає існування лише останньої. Компромісна точка зору представлена в роботі «Духовна ситуація часу» німецького філософа-екзистенціаліста К. Ясперса, який, подібно до О. Шпенглера, поміщає західну культуру посеред інших локальних цивілізацій, вказуючи на світовий характер історії, властивий епосі Нового часу, а також на власні історичні коріння Заходу, пов’язані зі спадщиною іудеїв, греків та римлян. К. Ясперс, активно оперує поняттям «Захід»</w:t>
      </w:r>
      <w:r w:rsidR="000E2503" w:rsidRPr="00905D82">
        <w:rPr>
          <w:rFonts w:ascii="Times New Roman" w:eastAsia="Calibri" w:hAnsi="Times New Roman" w:cs="Times New Roman"/>
          <w:color w:val="0D0D0D" w:themeColor="text1" w:themeTint="F2"/>
          <w:sz w:val="28"/>
          <w:szCs w:val="28"/>
        </w:rPr>
        <w:t>, практично уникає поняття «Схід», говорячи про Китай і Індію як про дві самостійні сфери культурно-історичні традиції поряд з третьою</w:t>
      </w:r>
      <w:r w:rsidR="00D00FDD" w:rsidRPr="00905D82">
        <w:rPr>
          <w:rFonts w:ascii="Times New Roman" w:eastAsia="Calibri" w:hAnsi="Times New Roman" w:cs="Times New Roman"/>
          <w:color w:val="0D0D0D" w:themeColor="text1" w:themeTint="F2"/>
          <w:sz w:val="28"/>
          <w:szCs w:val="28"/>
        </w:rPr>
        <w:t xml:space="preserve"> – Заходом, який також виступає у нього в декількох значеннях. Перш за все, Захід – це західна культура на рубежі </w:t>
      </w:r>
      <w:r w:rsidR="00D00FDD" w:rsidRPr="00905D82">
        <w:rPr>
          <w:rFonts w:ascii="Times New Roman" w:hAnsi="Times New Roman" w:cs="Times New Roman"/>
          <w:color w:val="0D0D0D" w:themeColor="text1" w:themeTint="F2"/>
          <w:sz w:val="28"/>
          <w:szCs w:val="28"/>
        </w:rPr>
        <w:t>IV-III тис. до н.е. (вузьке значення терміну). Це гігантський історичний світ, породжений Єгиптом, Месопотамією та крито-мікенською цивілізацією, продовжений персами, іудеями, греками та римлянами в античну е</w:t>
      </w:r>
      <w:r w:rsidR="006D6EF1" w:rsidRPr="00905D82">
        <w:rPr>
          <w:rFonts w:ascii="Times New Roman" w:hAnsi="Times New Roman" w:cs="Times New Roman"/>
          <w:color w:val="0D0D0D" w:themeColor="text1" w:themeTint="F2"/>
          <w:sz w:val="28"/>
          <w:szCs w:val="28"/>
        </w:rPr>
        <w:t xml:space="preserve">поху, </w:t>
      </w:r>
      <w:r w:rsidR="00D00FDD" w:rsidRPr="00905D82">
        <w:rPr>
          <w:rFonts w:ascii="Times New Roman" w:hAnsi="Times New Roman" w:cs="Times New Roman"/>
          <w:color w:val="0D0D0D" w:themeColor="text1" w:themeTint="F2"/>
          <w:sz w:val="28"/>
          <w:szCs w:val="28"/>
        </w:rPr>
        <w:t xml:space="preserve">та звершений </w:t>
      </w:r>
      <w:r w:rsidR="006D6EF1" w:rsidRPr="00905D82">
        <w:rPr>
          <w:rFonts w:ascii="Times New Roman" w:hAnsi="Times New Roman" w:cs="Times New Roman"/>
          <w:color w:val="0D0D0D" w:themeColor="text1" w:themeTint="F2"/>
          <w:sz w:val="28"/>
          <w:szCs w:val="28"/>
        </w:rPr>
        <w:t xml:space="preserve">Візантією, Росією та </w:t>
      </w:r>
      <w:r w:rsidR="009C03F0" w:rsidRPr="00905D82">
        <w:rPr>
          <w:rFonts w:ascii="Times New Roman" w:hAnsi="Times New Roman" w:cs="Times New Roman"/>
          <w:color w:val="0D0D0D" w:themeColor="text1" w:themeTint="F2"/>
          <w:sz w:val="28"/>
          <w:szCs w:val="28"/>
        </w:rPr>
        <w:t>Західною Європою з Америкою в християнську епоху (з примкнулою до них ісламською цивілізацією), що становить граничне значення терміну. І, нарешт</w:t>
      </w:r>
      <w:r w:rsidR="00D324E7" w:rsidRPr="00905D82">
        <w:rPr>
          <w:rFonts w:ascii="Times New Roman" w:hAnsi="Times New Roman" w:cs="Times New Roman"/>
          <w:color w:val="0D0D0D" w:themeColor="text1" w:themeTint="F2"/>
          <w:sz w:val="28"/>
          <w:szCs w:val="28"/>
        </w:rPr>
        <w:t>і, в концепції К.Ясперса присутнє й уявлення про Захід як європейську культурно</w:t>
      </w:r>
      <w:r w:rsidR="00FE0D06" w:rsidRPr="00905D82">
        <w:rPr>
          <w:rFonts w:ascii="Times New Roman" w:hAnsi="Times New Roman" w:cs="Times New Roman"/>
          <w:color w:val="0D0D0D" w:themeColor="text1" w:themeTint="F2"/>
          <w:sz w:val="28"/>
          <w:szCs w:val="28"/>
        </w:rPr>
        <w:t>-</w:t>
      </w:r>
      <w:r w:rsidR="00D324E7" w:rsidRPr="00905D82">
        <w:rPr>
          <w:rFonts w:ascii="Times New Roman" w:hAnsi="Times New Roman" w:cs="Times New Roman"/>
          <w:color w:val="0D0D0D" w:themeColor="text1" w:themeTint="F2"/>
          <w:sz w:val="28"/>
          <w:szCs w:val="28"/>
        </w:rPr>
        <w:t>історичну традицію, прокладену греками з їх ідеями та реаліями свободи та демократії, філософії та науки.</w:t>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FE0D06" w:rsidRPr="00905D82">
        <w:rPr>
          <w:rFonts w:ascii="Times New Roman" w:hAnsi="Times New Roman" w:cs="Times New Roman"/>
          <w:color w:val="0D0D0D" w:themeColor="text1" w:themeTint="F2"/>
          <w:sz w:val="28"/>
          <w:szCs w:val="28"/>
        </w:rPr>
        <w:tab/>
      </w:r>
      <w:r w:rsidR="00D324E7" w:rsidRPr="00905D82">
        <w:rPr>
          <w:rFonts w:ascii="Times New Roman" w:hAnsi="Times New Roman" w:cs="Times New Roman"/>
          <w:color w:val="0D0D0D" w:themeColor="text1" w:themeTint="F2"/>
          <w:sz w:val="28"/>
          <w:szCs w:val="28"/>
        </w:rPr>
        <w:t xml:space="preserve"> Проблеми дихотомії «Схід-Захід» піднімалися з часів зародже</w:t>
      </w:r>
      <w:r w:rsidR="00821DC0" w:rsidRPr="00905D82">
        <w:rPr>
          <w:rFonts w:ascii="Times New Roman" w:hAnsi="Times New Roman" w:cs="Times New Roman"/>
          <w:color w:val="0D0D0D" w:themeColor="text1" w:themeTint="F2"/>
          <w:sz w:val="28"/>
          <w:szCs w:val="28"/>
        </w:rPr>
        <w:t xml:space="preserve">ння цих полярних цивілізацій. Попри таку тривалу історію питання, ХХ і ХХІ століть вносять свої корективи в розуміння </w:t>
      </w:r>
      <w:r w:rsidR="00821DC0" w:rsidRPr="00905D82">
        <w:rPr>
          <w:rFonts w:ascii="Times New Roman" w:hAnsi="Times New Roman" w:cs="Times New Roman"/>
          <w:color w:val="0D0D0D" w:themeColor="text1" w:themeTint="F2"/>
          <w:sz w:val="28"/>
          <w:szCs w:val="28"/>
        </w:rPr>
        <w:lastRenderedPageBreak/>
        <w:t xml:space="preserve">процесів, що відбуваються як усередині самих культурних утворень, так і в орбіті їхньої взаємодії. Феномен висхідної глобалізації та пов’язаний з нею інтернаціоналізм неминуче призводять до зміщення модусу рефлексії від протистояння (концепція «культурних кіл» О.Шпенглера, «зіткнення цивілізацій» С.Хантінгтона  та А.Тойнбі) убік </w:t>
      </w:r>
      <w:r w:rsidR="008E2A60" w:rsidRPr="00905D82">
        <w:rPr>
          <w:rFonts w:ascii="Times New Roman" w:hAnsi="Times New Roman" w:cs="Times New Roman"/>
          <w:color w:val="0D0D0D" w:themeColor="text1" w:themeTint="F2"/>
          <w:sz w:val="28"/>
          <w:szCs w:val="28"/>
        </w:rPr>
        <w:t xml:space="preserve">діалогізму та органічного синтезу (вчення про «коаліції культур» К. Леві-Стросса та «діалог цивілізацій» М. Хатамі). Таким чином, сформульована на початку 1930-х років Германом Гессе формула «Схід та Захід – два полюси, між якими </w:t>
      </w:r>
      <w:r w:rsidR="00DF504A">
        <w:rPr>
          <w:rFonts w:ascii="Times New Roman" w:hAnsi="Times New Roman" w:cs="Times New Roman"/>
          <w:color w:val="0D0D0D" w:themeColor="text1" w:themeTint="F2"/>
          <w:sz w:val="28"/>
          <w:szCs w:val="28"/>
        </w:rPr>
        <w:t>розгойдується життя» [7, С. 88</w:t>
      </w:r>
      <w:r w:rsidR="008057D2" w:rsidRPr="00905D82">
        <w:rPr>
          <w:rFonts w:ascii="Times New Roman" w:hAnsi="Times New Roman" w:cs="Times New Roman"/>
          <w:color w:val="0D0D0D" w:themeColor="text1" w:themeTint="F2"/>
          <w:sz w:val="28"/>
          <w:szCs w:val="28"/>
        </w:rPr>
        <w:t xml:space="preserve">] набуває нових конотацій. Незалежно від того, </w:t>
      </w:r>
      <w:r w:rsidR="00CD20FE" w:rsidRPr="00905D82">
        <w:rPr>
          <w:rFonts w:ascii="Times New Roman" w:hAnsi="Times New Roman" w:cs="Times New Roman"/>
          <w:color w:val="0D0D0D" w:themeColor="text1" w:themeTint="F2"/>
          <w:sz w:val="28"/>
          <w:szCs w:val="28"/>
        </w:rPr>
        <w:t>як сильно розхитується цей маятник в той чи зворотній бік, завжди цікаво спостерігати за його вектором, з тим щоб г</w:t>
      </w:r>
      <w:r w:rsidR="00B51996" w:rsidRPr="00905D82">
        <w:rPr>
          <w:rFonts w:ascii="Times New Roman" w:hAnsi="Times New Roman" w:cs="Times New Roman"/>
          <w:color w:val="0D0D0D" w:themeColor="text1" w:themeTint="F2"/>
          <w:sz w:val="28"/>
          <w:szCs w:val="28"/>
        </w:rPr>
        <w:t xml:space="preserve">либше усвідомити власне місце в цьому світі, з одного боку, висловлюючи своє самобутнє ставлення до нього, а з іншого, зводячи міст, що з’єднує західний і східний способи буття. </w:t>
      </w:r>
    </w:p>
    <w:p w:rsidR="00216131" w:rsidRPr="00905D82" w:rsidRDefault="00834AD3" w:rsidP="004C744E">
      <w:pPr>
        <w:spacing w:after="200" w:line="360" w:lineRule="auto"/>
        <w:ind w:firstLine="708"/>
        <w:jc w:val="both"/>
        <w:rPr>
          <w:rFonts w:ascii="Times New Roman" w:eastAsiaTheme="minorHAnsi" w:hAnsi="Times New Roman" w:cs="Times New Roman"/>
          <w:color w:val="0D0D0D" w:themeColor="text1" w:themeTint="F2"/>
          <w:sz w:val="28"/>
          <w:szCs w:val="28"/>
          <w:lang w:eastAsia="en-US"/>
        </w:rPr>
      </w:pPr>
      <w:r>
        <w:rPr>
          <w:rFonts w:ascii="Times New Roman" w:eastAsiaTheme="minorHAnsi" w:hAnsi="Times New Roman" w:cs="Times New Roman"/>
          <w:i/>
          <w:color w:val="0D0D0D" w:themeColor="text1" w:themeTint="F2"/>
          <w:sz w:val="28"/>
          <w:szCs w:val="28"/>
          <w:lang w:eastAsia="en-US"/>
        </w:rPr>
        <w:t>Об’єктом магістерської</w:t>
      </w:r>
      <w:r w:rsidR="00216131" w:rsidRPr="00905D82">
        <w:rPr>
          <w:rFonts w:ascii="Times New Roman" w:eastAsiaTheme="minorHAnsi" w:hAnsi="Times New Roman" w:cs="Times New Roman"/>
          <w:i/>
          <w:color w:val="0D0D0D" w:themeColor="text1" w:themeTint="F2"/>
          <w:sz w:val="28"/>
          <w:szCs w:val="28"/>
          <w:lang w:eastAsia="en-US"/>
        </w:rPr>
        <w:t xml:space="preserve"> роботи</w:t>
      </w:r>
      <w:r w:rsidR="00216131" w:rsidRPr="00905D82">
        <w:rPr>
          <w:rFonts w:ascii="Times New Roman" w:eastAsiaTheme="minorHAnsi" w:hAnsi="Times New Roman" w:cs="Times New Roman"/>
          <w:color w:val="0D0D0D" w:themeColor="text1" w:themeTint="F2"/>
          <w:sz w:val="28"/>
          <w:szCs w:val="28"/>
          <w:lang w:eastAsia="en-US"/>
        </w:rPr>
        <w:t xml:space="preserve"> є</w:t>
      </w:r>
      <w:r w:rsidR="005377B2" w:rsidRPr="00905D82">
        <w:rPr>
          <w:rFonts w:ascii="Times New Roman" w:eastAsiaTheme="minorHAnsi" w:hAnsi="Times New Roman" w:cs="Times New Roman"/>
          <w:color w:val="0D0D0D" w:themeColor="text1" w:themeTint="F2"/>
          <w:sz w:val="28"/>
          <w:szCs w:val="28"/>
          <w:lang w:eastAsia="en-US"/>
        </w:rPr>
        <w:t xml:space="preserve"> характеристика глобального мегациклу, його особливостей на сучасному етапі та</w:t>
      </w:r>
      <w:r w:rsidR="00216131" w:rsidRPr="00905D82">
        <w:rPr>
          <w:rFonts w:ascii="Times New Roman" w:eastAsiaTheme="minorHAnsi" w:hAnsi="Times New Roman" w:cs="Times New Roman"/>
          <w:color w:val="0D0D0D" w:themeColor="text1" w:themeTint="F2"/>
          <w:sz w:val="28"/>
          <w:szCs w:val="28"/>
          <w:lang w:eastAsia="en-US"/>
        </w:rPr>
        <w:t xml:space="preserve"> </w:t>
      </w:r>
      <w:r w:rsidR="005377B2" w:rsidRPr="00905D82">
        <w:rPr>
          <w:rFonts w:ascii="Times New Roman" w:eastAsiaTheme="minorHAnsi" w:hAnsi="Times New Roman" w:cs="Times New Roman"/>
          <w:color w:val="0D0D0D" w:themeColor="text1" w:themeTint="F2"/>
          <w:sz w:val="28"/>
          <w:szCs w:val="28"/>
          <w:lang w:eastAsia="en-US"/>
        </w:rPr>
        <w:t>трансформаційних процесів</w:t>
      </w:r>
      <w:r w:rsidR="0064494B" w:rsidRPr="00905D82">
        <w:rPr>
          <w:rFonts w:ascii="Times New Roman" w:eastAsiaTheme="minorHAnsi" w:hAnsi="Times New Roman" w:cs="Times New Roman"/>
          <w:color w:val="0D0D0D" w:themeColor="text1" w:themeTint="F2"/>
          <w:sz w:val="28"/>
          <w:szCs w:val="28"/>
          <w:lang w:eastAsia="en-US"/>
        </w:rPr>
        <w:t xml:space="preserve"> країн сходу та заходу у глобальному світі</w:t>
      </w:r>
      <w:r w:rsidR="00E33E57" w:rsidRPr="00905D82">
        <w:rPr>
          <w:rFonts w:ascii="Times New Roman" w:eastAsiaTheme="minorHAnsi" w:hAnsi="Times New Roman" w:cs="Times New Roman"/>
          <w:color w:val="0D0D0D" w:themeColor="text1" w:themeTint="F2"/>
          <w:sz w:val="28"/>
          <w:szCs w:val="28"/>
          <w:lang w:eastAsia="en-US"/>
        </w:rPr>
        <w:t xml:space="preserve"> у ХХІ столітті.</w:t>
      </w:r>
      <w:r>
        <w:rPr>
          <w:rFonts w:ascii="Times New Roman" w:eastAsiaTheme="minorHAnsi" w:hAnsi="Times New Roman" w:cs="Times New Roman"/>
          <w:color w:val="0D0D0D" w:themeColor="text1" w:themeTint="F2"/>
          <w:sz w:val="28"/>
          <w:szCs w:val="28"/>
          <w:lang w:eastAsia="en-US"/>
        </w:rPr>
        <w:tab/>
      </w:r>
      <w:r>
        <w:rPr>
          <w:rFonts w:ascii="Times New Roman" w:eastAsiaTheme="minorHAnsi" w:hAnsi="Times New Roman" w:cs="Times New Roman"/>
          <w:color w:val="0D0D0D" w:themeColor="text1" w:themeTint="F2"/>
          <w:sz w:val="28"/>
          <w:szCs w:val="28"/>
          <w:lang w:eastAsia="en-US"/>
        </w:rPr>
        <w:tab/>
      </w:r>
      <w:r>
        <w:rPr>
          <w:rFonts w:ascii="Times New Roman" w:eastAsiaTheme="minorHAnsi" w:hAnsi="Times New Roman" w:cs="Times New Roman"/>
          <w:color w:val="0D0D0D" w:themeColor="text1" w:themeTint="F2"/>
          <w:sz w:val="28"/>
          <w:szCs w:val="28"/>
          <w:lang w:eastAsia="en-US"/>
        </w:rPr>
        <w:tab/>
      </w:r>
      <w:r w:rsidR="00216131" w:rsidRPr="00905D82">
        <w:rPr>
          <w:rFonts w:ascii="Times New Roman" w:eastAsiaTheme="minorHAnsi" w:hAnsi="Times New Roman" w:cs="Times New Roman"/>
          <w:i/>
          <w:color w:val="0D0D0D" w:themeColor="text1" w:themeTint="F2"/>
          <w:sz w:val="28"/>
          <w:szCs w:val="28"/>
          <w:lang w:eastAsia="en-US"/>
        </w:rPr>
        <w:t>Предметом дослідження</w:t>
      </w:r>
      <w:r w:rsidR="00EC6C44" w:rsidRPr="00905D82">
        <w:rPr>
          <w:rFonts w:ascii="Times New Roman" w:eastAsiaTheme="minorHAnsi" w:hAnsi="Times New Roman" w:cs="Times New Roman"/>
          <w:color w:val="0D0D0D" w:themeColor="text1" w:themeTint="F2"/>
          <w:sz w:val="28"/>
          <w:szCs w:val="28"/>
          <w:lang w:eastAsia="en-US"/>
        </w:rPr>
        <w:t xml:space="preserve"> виступає розвиток країн Сходу та Заходу, </w:t>
      </w:r>
      <w:r w:rsidR="005377B2" w:rsidRPr="00905D82">
        <w:rPr>
          <w:rFonts w:ascii="Times New Roman" w:eastAsiaTheme="minorHAnsi" w:hAnsi="Times New Roman" w:cs="Times New Roman"/>
          <w:color w:val="0D0D0D" w:themeColor="text1" w:themeTint="F2"/>
          <w:sz w:val="28"/>
          <w:szCs w:val="28"/>
          <w:lang w:eastAsia="en-US"/>
        </w:rPr>
        <w:t>домінування США на міжнародній арені, боротьба Китаю за лідерство у</w:t>
      </w:r>
      <w:r w:rsidR="00EC6C44" w:rsidRPr="00905D82">
        <w:rPr>
          <w:rFonts w:ascii="Times New Roman" w:eastAsiaTheme="minorHAnsi" w:hAnsi="Times New Roman" w:cs="Times New Roman"/>
          <w:color w:val="0D0D0D" w:themeColor="text1" w:themeTint="F2"/>
          <w:sz w:val="28"/>
          <w:szCs w:val="28"/>
          <w:lang w:eastAsia="en-US"/>
        </w:rPr>
        <w:t xml:space="preserve"> світі, виклики та проблеми перед країнами Сходу та Заходу.</w:t>
      </w:r>
    </w:p>
    <w:p w:rsidR="00216131" w:rsidRPr="00905D82" w:rsidRDefault="00834AD3" w:rsidP="004C744E">
      <w:pPr>
        <w:spacing w:after="200" w:line="360" w:lineRule="auto"/>
        <w:ind w:firstLine="708"/>
        <w:jc w:val="both"/>
        <w:rPr>
          <w:rFonts w:ascii="Times New Roman" w:eastAsia="Calibri" w:hAnsi="Times New Roman" w:cs="Times New Roman"/>
          <w:color w:val="0D0D0D" w:themeColor="text1" w:themeTint="F2"/>
          <w:sz w:val="28"/>
          <w:szCs w:val="28"/>
        </w:rPr>
      </w:pPr>
      <w:r>
        <w:rPr>
          <w:rFonts w:ascii="Times New Roman" w:eastAsia="Calibri" w:hAnsi="Times New Roman" w:cs="Times New Roman"/>
          <w:i/>
          <w:color w:val="0D0D0D" w:themeColor="text1" w:themeTint="F2"/>
          <w:sz w:val="28"/>
          <w:szCs w:val="28"/>
        </w:rPr>
        <w:t xml:space="preserve">Мета магістерської </w:t>
      </w:r>
      <w:r w:rsidR="00EC6C44" w:rsidRPr="00905D82">
        <w:rPr>
          <w:rFonts w:ascii="Times New Roman" w:eastAsia="Calibri" w:hAnsi="Times New Roman" w:cs="Times New Roman"/>
          <w:i/>
          <w:color w:val="0D0D0D" w:themeColor="text1" w:themeTint="F2"/>
          <w:sz w:val="28"/>
          <w:szCs w:val="28"/>
        </w:rPr>
        <w:t xml:space="preserve">роботи – </w:t>
      </w:r>
      <w:r w:rsidR="00EC6C44" w:rsidRPr="00905D82">
        <w:rPr>
          <w:rFonts w:ascii="Times New Roman" w:eastAsia="Calibri" w:hAnsi="Times New Roman" w:cs="Times New Roman"/>
          <w:color w:val="0D0D0D" w:themeColor="text1" w:themeTint="F2"/>
          <w:sz w:val="28"/>
          <w:szCs w:val="28"/>
        </w:rPr>
        <w:t>дослідження глобальних трансфор</w:t>
      </w:r>
      <w:r w:rsidR="00FE0D06" w:rsidRPr="00905D82">
        <w:rPr>
          <w:rFonts w:ascii="Times New Roman" w:eastAsia="Calibri" w:hAnsi="Times New Roman" w:cs="Times New Roman"/>
          <w:color w:val="0D0D0D" w:themeColor="text1" w:themeTint="F2"/>
          <w:sz w:val="28"/>
          <w:szCs w:val="28"/>
        </w:rPr>
        <w:t xml:space="preserve">маційних процесів, які зумовлюють </w:t>
      </w:r>
      <w:r w:rsidR="00EC6C44" w:rsidRPr="00905D82">
        <w:rPr>
          <w:rFonts w:ascii="Times New Roman" w:eastAsia="Calibri" w:hAnsi="Times New Roman" w:cs="Times New Roman"/>
          <w:color w:val="0D0D0D" w:themeColor="text1" w:themeTint="F2"/>
          <w:sz w:val="28"/>
          <w:szCs w:val="28"/>
        </w:rPr>
        <w:t>поворот глобального мегациклу на сучасному етапі.</w:t>
      </w:r>
    </w:p>
    <w:p w:rsidR="00216131" w:rsidRPr="00905D82" w:rsidRDefault="00216131" w:rsidP="004C744E">
      <w:pPr>
        <w:spacing w:after="200" w:line="360" w:lineRule="auto"/>
        <w:ind w:firstLine="708"/>
        <w:jc w:val="both"/>
        <w:rPr>
          <w:rFonts w:ascii="Times New Roman" w:eastAsiaTheme="minorHAnsi" w:hAnsi="Times New Roman" w:cs="Times New Roman"/>
          <w:color w:val="0D0D0D" w:themeColor="text1" w:themeTint="F2"/>
          <w:sz w:val="28"/>
          <w:szCs w:val="28"/>
          <w:lang w:eastAsia="en-US"/>
        </w:rPr>
      </w:pPr>
      <w:r w:rsidRPr="00905D82">
        <w:rPr>
          <w:rFonts w:ascii="Times New Roman" w:eastAsiaTheme="minorHAnsi" w:hAnsi="Times New Roman" w:cs="Times New Roman"/>
          <w:color w:val="0D0D0D" w:themeColor="text1" w:themeTint="F2"/>
          <w:sz w:val="28"/>
          <w:szCs w:val="28"/>
          <w:lang w:eastAsia="en-US"/>
        </w:rPr>
        <w:t>Досягнення означеної мети стає можливим завдяки реалізації наступних дослідницьких завдань:</w:t>
      </w:r>
      <w:r w:rsidRPr="00905D82">
        <w:rPr>
          <w:rFonts w:ascii="Times New Roman" w:eastAsiaTheme="minorHAnsi" w:hAnsi="Times New Roman" w:cs="Times New Roman"/>
          <w:color w:val="0D0D0D" w:themeColor="text1" w:themeTint="F2"/>
          <w:sz w:val="28"/>
          <w:szCs w:val="28"/>
          <w:lang w:eastAsia="en-US"/>
        </w:rPr>
        <w:tab/>
      </w:r>
    </w:p>
    <w:p w:rsidR="00EC6C44" w:rsidRPr="00905D82" w:rsidRDefault="008B522B" w:rsidP="004C744E">
      <w:pPr>
        <w:pStyle w:val="a3"/>
        <w:numPr>
          <w:ilvl w:val="0"/>
          <w:numId w:val="11"/>
        </w:numPr>
        <w:spacing w:after="200" w:line="360" w:lineRule="auto"/>
        <w:jc w:val="both"/>
        <w:rPr>
          <w:rFonts w:ascii="Times New Roman" w:eastAsiaTheme="minorHAnsi" w:hAnsi="Times New Roman" w:cs="Times New Roman"/>
          <w:color w:val="0D0D0D" w:themeColor="text1" w:themeTint="F2"/>
          <w:sz w:val="28"/>
          <w:szCs w:val="28"/>
          <w:lang w:eastAsia="en-US"/>
        </w:rPr>
      </w:pPr>
      <w:r w:rsidRPr="00905D82">
        <w:rPr>
          <w:rFonts w:ascii="Times New Roman" w:eastAsiaTheme="minorHAnsi" w:hAnsi="Times New Roman" w:cs="Times New Roman"/>
          <w:color w:val="0D0D0D" w:themeColor="text1" w:themeTint="F2"/>
          <w:sz w:val="28"/>
          <w:szCs w:val="28"/>
          <w:lang w:eastAsia="en-US"/>
        </w:rPr>
        <w:t>проаналізувати циклічну теорію суспільно-політичного розвитку</w:t>
      </w:r>
      <w:r w:rsidR="00FE0D06" w:rsidRPr="00905D82">
        <w:rPr>
          <w:rFonts w:ascii="Times New Roman" w:eastAsiaTheme="minorHAnsi" w:hAnsi="Times New Roman" w:cs="Times New Roman"/>
          <w:color w:val="0D0D0D" w:themeColor="text1" w:themeTint="F2"/>
          <w:sz w:val="28"/>
          <w:szCs w:val="28"/>
          <w:lang w:eastAsia="en-US"/>
        </w:rPr>
        <w:t>;</w:t>
      </w:r>
    </w:p>
    <w:p w:rsidR="000236DC" w:rsidRPr="00905D82" w:rsidRDefault="008B522B" w:rsidP="004C744E">
      <w:pPr>
        <w:pStyle w:val="a3"/>
        <w:numPr>
          <w:ilvl w:val="0"/>
          <w:numId w:val="11"/>
        </w:numPr>
        <w:spacing w:after="200" w:line="360" w:lineRule="auto"/>
        <w:jc w:val="both"/>
        <w:rPr>
          <w:rFonts w:ascii="Times New Roman" w:eastAsiaTheme="minorHAnsi" w:hAnsi="Times New Roman" w:cs="Times New Roman"/>
          <w:color w:val="0D0D0D" w:themeColor="text1" w:themeTint="F2"/>
          <w:sz w:val="28"/>
          <w:szCs w:val="28"/>
          <w:lang w:eastAsia="en-US"/>
        </w:rPr>
      </w:pPr>
      <w:r w:rsidRPr="00905D82">
        <w:rPr>
          <w:rFonts w:ascii="Times New Roman" w:eastAsiaTheme="minorHAnsi" w:hAnsi="Times New Roman" w:cs="Times New Roman"/>
          <w:color w:val="0D0D0D" w:themeColor="text1" w:themeTint="F2"/>
          <w:sz w:val="28"/>
          <w:szCs w:val="28"/>
          <w:lang w:eastAsia="en-US"/>
        </w:rPr>
        <w:t>пояснити зміст і сутність безпосередньо глобального мегациклу;</w:t>
      </w:r>
    </w:p>
    <w:p w:rsidR="000236DC" w:rsidRPr="00905D82" w:rsidRDefault="008B522B" w:rsidP="004C744E">
      <w:pPr>
        <w:pStyle w:val="a3"/>
        <w:numPr>
          <w:ilvl w:val="0"/>
          <w:numId w:val="11"/>
        </w:numPr>
        <w:spacing w:after="200" w:line="360" w:lineRule="auto"/>
        <w:jc w:val="both"/>
        <w:rPr>
          <w:rFonts w:ascii="Times New Roman" w:eastAsiaTheme="minorHAnsi" w:hAnsi="Times New Roman" w:cs="Times New Roman"/>
          <w:color w:val="0D0D0D" w:themeColor="text1" w:themeTint="F2"/>
          <w:sz w:val="28"/>
          <w:szCs w:val="28"/>
          <w:lang w:eastAsia="en-US"/>
        </w:rPr>
      </w:pPr>
      <w:r w:rsidRPr="00905D82">
        <w:rPr>
          <w:rFonts w:ascii="Times New Roman" w:eastAsiaTheme="minorHAnsi" w:hAnsi="Times New Roman" w:cs="Times New Roman"/>
          <w:color w:val="0D0D0D" w:themeColor="text1" w:themeTint="F2"/>
          <w:sz w:val="28"/>
          <w:szCs w:val="28"/>
          <w:lang w:eastAsia="en-US"/>
        </w:rPr>
        <w:t>охарак</w:t>
      </w:r>
      <w:r w:rsidR="00FE0D06" w:rsidRPr="00905D82">
        <w:rPr>
          <w:rFonts w:ascii="Times New Roman" w:eastAsiaTheme="minorHAnsi" w:hAnsi="Times New Roman" w:cs="Times New Roman"/>
          <w:color w:val="0D0D0D" w:themeColor="text1" w:themeTint="F2"/>
          <w:sz w:val="28"/>
          <w:szCs w:val="28"/>
          <w:lang w:eastAsia="en-US"/>
        </w:rPr>
        <w:t>теризувати основні відмінності Сходу і З</w:t>
      </w:r>
      <w:r w:rsidRPr="00905D82">
        <w:rPr>
          <w:rFonts w:ascii="Times New Roman" w:eastAsiaTheme="minorHAnsi" w:hAnsi="Times New Roman" w:cs="Times New Roman"/>
          <w:color w:val="0D0D0D" w:themeColor="text1" w:themeTint="F2"/>
          <w:sz w:val="28"/>
          <w:szCs w:val="28"/>
          <w:lang w:eastAsia="en-US"/>
        </w:rPr>
        <w:t>аходу</w:t>
      </w:r>
      <w:r w:rsidR="00FE0D06" w:rsidRPr="00905D82">
        <w:rPr>
          <w:rFonts w:ascii="Times New Roman" w:eastAsiaTheme="minorHAnsi" w:hAnsi="Times New Roman" w:cs="Times New Roman"/>
          <w:color w:val="0D0D0D" w:themeColor="text1" w:themeTint="F2"/>
          <w:sz w:val="28"/>
          <w:szCs w:val="28"/>
          <w:lang w:eastAsia="en-US"/>
        </w:rPr>
        <w:t>;</w:t>
      </w:r>
    </w:p>
    <w:p w:rsidR="000236DC" w:rsidRPr="00905D82" w:rsidRDefault="00FE0D06" w:rsidP="004C744E">
      <w:pPr>
        <w:pStyle w:val="a3"/>
        <w:numPr>
          <w:ilvl w:val="0"/>
          <w:numId w:val="11"/>
        </w:numPr>
        <w:spacing w:after="200" w:line="360" w:lineRule="auto"/>
        <w:jc w:val="both"/>
        <w:rPr>
          <w:rFonts w:ascii="Times New Roman" w:eastAsiaTheme="minorHAnsi" w:hAnsi="Times New Roman" w:cs="Times New Roman"/>
          <w:color w:val="0D0D0D" w:themeColor="text1" w:themeTint="F2"/>
          <w:sz w:val="28"/>
          <w:szCs w:val="28"/>
          <w:lang w:eastAsia="en-US"/>
        </w:rPr>
      </w:pPr>
      <w:r w:rsidRPr="00905D82">
        <w:rPr>
          <w:rFonts w:ascii="Times New Roman" w:eastAsiaTheme="minorHAnsi" w:hAnsi="Times New Roman" w:cs="Times New Roman"/>
          <w:color w:val="0D0D0D" w:themeColor="text1" w:themeTint="F2"/>
          <w:sz w:val="28"/>
          <w:szCs w:val="28"/>
          <w:lang w:eastAsia="en-US"/>
        </w:rPr>
        <w:t>з’ясувати позиції США та Китаю</w:t>
      </w:r>
      <w:r w:rsidR="008B522B" w:rsidRPr="00905D82">
        <w:rPr>
          <w:rFonts w:ascii="Times New Roman" w:eastAsiaTheme="minorHAnsi" w:hAnsi="Times New Roman" w:cs="Times New Roman"/>
          <w:color w:val="0D0D0D" w:themeColor="text1" w:themeTint="F2"/>
          <w:sz w:val="28"/>
          <w:szCs w:val="28"/>
          <w:lang w:eastAsia="en-US"/>
        </w:rPr>
        <w:t xml:space="preserve"> у сучасній системі міжнародних відносин;</w:t>
      </w:r>
    </w:p>
    <w:p w:rsidR="008B522B" w:rsidRPr="00905D82" w:rsidRDefault="008B522B" w:rsidP="004C744E">
      <w:pPr>
        <w:pStyle w:val="a3"/>
        <w:numPr>
          <w:ilvl w:val="0"/>
          <w:numId w:val="11"/>
        </w:numPr>
        <w:spacing w:after="200" w:line="360" w:lineRule="auto"/>
        <w:jc w:val="both"/>
        <w:rPr>
          <w:rFonts w:ascii="Times New Roman" w:eastAsiaTheme="minorHAnsi" w:hAnsi="Times New Roman" w:cs="Times New Roman"/>
          <w:color w:val="0D0D0D" w:themeColor="text1" w:themeTint="F2"/>
          <w:sz w:val="28"/>
          <w:szCs w:val="28"/>
          <w:lang w:eastAsia="en-US"/>
        </w:rPr>
      </w:pPr>
      <w:r w:rsidRPr="00905D82">
        <w:rPr>
          <w:rFonts w:ascii="Times New Roman" w:eastAsiaTheme="minorHAnsi" w:hAnsi="Times New Roman" w:cs="Times New Roman"/>
          <w:color w:val="0D0D0D" w:themeColor="text1" w:themeTint="F2"/>
          <w:sz w:val="28"/>
          <w:szCs w:val="28"/>
          <w:lang w:eastAsia="en-US"/>
        </w:rPr>
        <w:lastRenderedPageBreak/>
        <w:t>дослідити сучасні виклики та перспективи глобального лідерства.</w:t>
      </w:r>
    </w:p>
    <w:p w:rsidR="00532FF2" w:rsidRPr="00905D82" w:rsidRDefault="008B522B" w:rsidP="00674EEA">
      <w:pPr>
        <w:pStyle w:val="a3"/>
        <w:spacing w:after="200" w:line="360" w:lineRule="auto"/>
        <w:ind w:left="0" w:firstLine="708"/>
        <w:jc w:val="both"/>
        <w:rPr>
          <w:rFonts w:ascii="Times New Roman" w:hAnsi="Times New Roman" w:cs="Times New Roman"/>
          <w:color w:val="0D0D0D" w:themeColor="text1" w:themeTint="F2"/>
          <w:sz w:val="28"/>
          <w:szCs w:val="28"/>
        </w:rPr>
      </w:pPr>
      <w:r w:rsidRPr="00905D82">
        <w:rPr>
          <w:rFonts w:ascii="Times New Roman" w:eastAsiaTheme="minorHAnsi" w:hAnsi="Times New Roman" w:cs="Times New Roman"/>
          <w:color w:val="0D0D0D" w:themeColor="text1" w:themeTint="F2"/>
          <w:sz w:val="28"/>
          <w:szCs w:val="28"/>
          <w:lang w:eastAsia="en-US"/>
        </w:rPr>
        <w:t xml:space="preserve">Характеризуючи </w:t>
      </w:r>
      <w:r w:rsidRPr="00905D82">
        <w:rPr>
          <w:rFonts w:ascii="Times New Roman" w:hAnsi="Times New Roman"/>
          <w:i/>
          <w:color w:val="0D0D0D" w:themeColor="text1" w:themeTint="F2"/>
          <w:sz w:val="28"/>
          <w:szCs w:val="28"/>
        </w:rPr>
        <w:t>с</w:t>
      </w:r>
      <w:r w:rsidR="00233B9C" w:rsidRPr="00905D82">
        <w:rPr>
          <w:rFonts w:ascii="Times New Roman" w:hAnsi="Times New Roman"/>
          <w:i/>
          <w:color w:val="0D0D0D" w:themeColor="text1" w:themeTint="F2"/>
          <w:sz w:val="28"/>
          <w:szCs w:val="28"/>
        </w:rPr>
        <w:t xml:space="preserve">тупінь наукової розробки </w:t>
      </w:r>
      <w:r w:rsidR="00233B9C" w:rsidRPr="00905D82">
        <w:rPr>
          <w:rFonts w:ascii="Times New Roman" w:hAnsi="Times New Roman"/>
          <w:color w:val="0D0D0D" w:themeColor="text1" w:themeTint="F2"/>
          <w:sz w:val="28"/>
          <w:szCs w:val="28"/>
        </w:rPr>
        <w:t xml:space="preserve">проблеми слід відзначити </w:t>
      </w:r>
      <w:r w:rsidR="00933645" w:rsidRPr="00905D82">
        <w:rPr>
          <w:rFonts w:ascii="Times New Roman" w:hAnsi="Times New Roman"/>
          <w:color w:val="0D0D0D" w:themeColor="text1" w:themeTint="F2"/>
          <w:sz w:val="28"/>
          <w:szCs w:val="28"/>
        </w:rPr>
        <w:t xml:space="preserve">таких зарубіжних дослідників </w:t>
      </w:r>
      <w:r w:rsidR="00233B9C" w:rsidRPr="00905D82">
        <w:rPr>
          <w:rFonts w:ascii="Times New Roman" w:hAnsi="Times New Roman"/>
          <w:color w:val="0D0D0D" w:themeColor="text1" w:themeTint="F2"/>
          <w:sz w:val="28"/>
          <w:szCs w:val="28"/>
        </w:rPr>
        <w:t>С.Хантінгтона, Валлерстайна І., Тойнбі А., Шпенглера О., Ясперса К., Леві-Строса К., Хатамі М., Гесс</w:t>
      </w:r>
      <w:r w:rsidR="00933645" w:rsidRPr="00905D82">
        <w:rPr>
          <w:rFonts w:ascii="Times New Roman" w:hAnsi="Times New Roman"/>
          <w:color w:val="0D0D0D" w:themeColor="text1" w:themeTint="F2"/>
          <w:sz w:val="28"/>
          <w:szCs w:val="28"/>
        </w:rPr>
        <w:t>е Г., Модельскі Дж.,</w:t>
      </w:r>
      <w:r w:rsidR="00FE0D06" w:rsidRPr="00905D82">
        <w:rPr>
          <w:rFonts w:ascii="Times New Roman" w:hAnsi="Times New Roman"/>
          <w:color w:val="0D0D0D" w:themeColor="text1" w:themeTint="F2"/>
          <w:sz w:val="28"/>
          <w:szCs w:val="28"/>
        </w:rPr>
        <w:t xml:space="preserve"> Фукуями Ф.,</w:t>
      </w:r>
      <w:r w:rsidR="006C4F28" w:rsidRPr="00905D82">
        <w:rPr>
          <w:rFonts w:ascii="Times New Roman" w:hAnsi="Times New Roman" w:cs="Times New Roman"/>
          <w:color w:val="0D0D0D" w:themeColor="text1" w:themeTint="F2"/>
          <w:sz w:val="28"/>
          <w:szCs w:val="28"/>
        </w:rPr>
        <w:t xml:space="preserve"> Шумпетера Й., Лабрусса Е., Броделя Ф., Уоллерстайна І.</w:t>
      </w:r>
      <w:r w:rsidR="00674EEA" w:rsidRPr="00905D82">
        <w:rPr>
          <w:rFonts w:ascii="Times New Roman" w:hAnsi="Times New Roman" w:cs="Times New Roman"/>
          <w:color w:val="0D0D0D" w:themeColor="text1" w:themeTint="F2"/>
          <w:sz w:val="28"/>
          <w:szCs w:val="28"/>
        </w:rPr>
        <w:t>, Е.Манделя, Дж.Голдстайна,</w:t>
      </w:r>
      <w:r w:rsidR="00FE0D06" w:rsidRPr="00905D82">
        <w:rPr>
          <w:rFonts w:ascii="Times New Roman" w:hAnsi="Times New Roman"/>
          <w:color w:val="0D0D0D" w:themeColor="text1" w:themeTint="F2"/>
          <w:sz w:val="28"/>
          <w:szCs w:val="28"/>
        </w:rPr>
        <w:t xml:space="preserve"> </w:t>
      </w:r>
      <w:r w:rsidR="00933645" w:rsidRPr="00905D82">
        <w:rPr>
          <w:rFonts w:ascii="Times New Roman" w:hAnsi="Times New Roman"/>
          <w:color w:val="0D0D0D" w:themeColor="text1" w:themeTint="F2"/>
          <w:sz w:val="28"/>
          <w:szCs w:val="28"/>
        </w:rPr>
        <w:t>а також вітчизняних дослідників Кондратьєва Н.Д., Якуніна В.І., Щекіна Г.В.</w:t>
      </w:r>
      <w:r w:rsidR="00FE0D06" w:rsidRPr="00905D82">
        <w:rPr>
          <w:rFonts w:ascii="Times New Roman" w:hAnsi="Times New Roman"/>
          <w:color w:val="0D0D0D" w:themeColor="text1" w:themeTint="F2"/>
          <w:sz w:val="28"/>
          <w:szCs w:val="28"/>
        </w:rPr>
        <w:t xml:space="preserve"> та ін.</w:t>
      </w:r>
      <w:r w:rsidR="00933645" w:rsidRPr="00905D82">
        <w:rPr>
          <w:rFonts w:ascii="Times New Roman" w:hAnsi="Times New Roman"/>
          <w:i/>
          <w:color w:val="0D0D0D" w:themeColor="text1" w:themeTint="F2"/>
          <w:sz w:val="28"/>
          <w:szCs w:val="28"/>
        </w:rPr>
        <w:tab/>
      </w:r>
      <w:r w:rsidR="00FE0D06" w:rsidRPr="00905D82">
        <w:rPr>
          <w:rFonts w:ascii="Times New Roman" w:hAnsi="Times New Roman"/>
          <w:i/>
          <w:color w:val="0D0D0D" w:themeColor="text1" w:themeTint="F2"/>
          <w:sz w:val="28"/>
          <w:szCs w:val="28"/>
        </w:rPr>
        <w:tab/>
      </w:r>
      <w:r w:rsidR="00FE0D06" w:rsidRPr="00905D82">
        <w:rPr>
          <w:rFonts w:ascii="Times New Roman" w:hAnsi="Times New Roman"/>
          <w:i/>
          <w:color w:val="0D0D0D" w:themeColor="text1" w:themeTint="F2"/>
          <w:sz w:val="28"/>
          <w:szCs w:val="28"/>
        </w:rPr>
        <w:tab/>
      </w:r>
      <w:r w:rsidR="00FE0D06" w:rsidRPr="00905D82">
        <w:rPr>
          <w:rFonts w:ascii="Times New Roman" w:hAnsi="Times New Roman"/>
          <w:i/>
          <w:color w:val="0D0D0D" w:themeColor="text1" w:themeTint="F2"/>
          <w:sz w:val="28"/>
          <w:szCs w:val="28"/>
        </w:rPr>
        <w:tab/>
      </w:r>
      <w:r w:rsidR="00FE0D06" w:rsidRPr="00905D82">
        <w:rPr>
          <w:rFonts w:ascii="Times New Roman" w:hAnsi="Times New Roman"/>
          <w:i/>
          <w:color w:val="0D0D0D" w:themeColor="text1" w:themeTint="F2"/>
          <w:sz w:val="28"/>
          <w:szCs w:val="28"/>
        </w:rPr>
        <w:tab/>
      </w:r>
      <w:r w:rsidR="00FE0D06" w:rsidRPr="00905D82">
        <w:rPr>
          <w:rFonts w:ascii="Times New Roman" w:hAnsi="Times New Roman"/>
          <w:i/>
          <w:color w:val="0D0D0D" w:themeColor="text1" w:themeTint="F2"/>
          <w:sz w:val="28"/>
          <w:szCs w:val="28"/>
        </w:rPr>
        <w:tab/>
      </w:r>
      <w:r w:rsidR="00FE0D06" w:rsidRPr="00905D82">
        <w:rPr>
          <w:rFonts w:ascii="Times New Roman" w:hAnsi="Times New Roman"/>
          <w:i/>
          <w:color w:val="0D0D0D" w:themeColor="text1" w:themeTint="F2"/>
          <w:sz w:val="28"/>
          <w:szCs w:val="28"/>
        </w:rPr>
        <w:tab/>
      </w:r>
      <w:r w:rsidR="00FE0D06" w:rsidRPr="00905D82">
        <w:rPr>
          <w:rFonts w:ascii="Times New Roman" w:hAnsi="Times New Roman"/>
          <w:i/>
          <w:color w:val="0D0D0D" w:themeColor="text1" w:themeTint="F2"/>
          <w:sz w:val="28"/>
          <w:szCs w:val="28"/>
        </w:rPr>
        <w:tab/>
      </w:r>
      <w:r w:rsidR="00216131" w:rsidRPr="00905D82">
        <w:rPr>
          <w:rFonts w:ascii="Times New Roman" w:hAnsi="Times New Roman"/>
          <w:color w:val="0D0D0D" w:themeColor="text1" w:themeTint="F2"/>
          <w:sz w:val="28"/>
          <w:szCs w:val="28"/>
        </w:rPr>
        <w:t>Структура даної роботи повністю підпорядкована логіці реалізації основних наукових завдань. Кваліфікаційний про</w:t>
      </w:r>
      <w:r w:rsidR="0064494B" w:rsidRPr="00905D82">
        <w:rPr>
          <w:rFonts w:ascii="Times New Roman" w:hAnsi="Times New Roman"/>
          <w:color w:val="0D0D0D" w:themeColor="text1" w:themeTint="F2"/>
          <w:sz w:val="28"/>
          <w:szCs w:val="28"/>
        </w:rPr>
        <w:t>ект складається зі вступу, двох</w:t>
      </w:r>
      <w:r w:rsidR="00216131" w:rsidRPr="00905D82">
        <w:rPr>
          <w:rFonts w:ascii="Times New Roman" w:hAnsi="Times New Roman"/>
          <w:color w:val="0D0D0D" w:themeColor="text1" w:themeTint="F2"/>
          <w:sz w:val="28"/>
          <w:szCs w:val="28"/>
        </w:rPr>
        <w:t xml:space="preserve"> розділів, шести підрозділів, висновкі</w:t>
      </w:r>
      <w:r w:rsidR="00933645" w:rsidRPr="00905D82">
        <w:rPr>
          <w:rFonts w:ascii="Times New Roman" w:hAnsi="Times New Roman"/>
          <w:color w:val="0D0D0D" w:themeColor="text1" w:themeTint="F2"/>
          <w:sz w:val="28"/>
          <w:szCs w:val="28"/>
        </w:rPr>
        <w:t>в та списку використаних д</w:t>
      </w:r>
      <w:r w:rsidR="00FE0D06" w:rsidRPr="00905D82">
        <w:rPr>
          <w:rFonts w:ascii="Times New Roman" w:hAnsi="Times New Roman"/>
          <w:color w:val="0D0D0D" w:themeColor="text1" w:themeTint="F2"/>
          <w:sz w:val="28"/>
          <w:szCs w:val="28"/>
        </w:rPr>
        <w:t xml:space="preserve">жерел та додатків. </w:t>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FE0D06" w:rsidRPr="00905D82">
        <w:rPr>
          <w:rFonts w:ascii="Times New Roman" w:hAnsi="Times New Roman"/>
          <w:color w:val="0D0D0D" w:themeColor="text1" w:themeTint="F2"/>
          <w:sz w:val="28"/>
          <w:szCs w:val="28"/>
        </w:rPr>
        <w:tab/>
      </w:r>
      <w:r w:rsidR="00933645" w:rsidRPr="00905D82">
        <w:rPr>
          <w:rFonts w:ascii="Times New Roman" w:hAnsi="Times New Roman"/>
          <w:color w:val="0D0D0D" w:themeColor="text1" w:themeTint="F2"/>
          <w:sz w:val="28"/>
          <w:szCs w:val="28"/>
        </w:rPr>
        <w:t>У першому розділі «Теоретичні засади східно-західних політичних циклів» проаналізовано сутність циклічної теорії суспільно-політичного розв</w:t>
      </w:r>
      <w:r w:rsidR="00532FF2" w:rsidRPr="00905D82">
        <w:rPr>
          <w:rFonts w:ascii="Times New Roman" w:hAnsi="Times New Roman"/>
          <w:color w:val="0D0D0D" w:themeColor="text1" w:themeTint="F2"/>
          <w:sz w:val="28"/>
          <w:szCs w:val="28"/>
        </w:rPr>
        <w:t>итку, пояснено</w:t>
      </w:r>
      <w:r w:rsidR="00933645" w:rsidRPr="00905D82">
        <w:rPr>
          <w:rFonts w:ascii="Times New Roman" w:hAnsi="Times New Roman"/>
          <w:color w:val="0D0D0D" w:themeColor="text1" w:themeTint="F2"/>
          <w:sz w:val="28"/>
          <w:szCs w:val="28"/>
        </w:rPr>
        <w:t xml:space="preserve"> поняття мегациклу, його основних ознак, визначено хронологічні рамки східного та західного мегациклу, також були проаналізовані основні відмінності Сходу та Заходу, що лежать в основі мегациклів. </w:t>
      </w:r>
    </w:p>
    <w:p w:rsidR="00933645" w:rsidRPr="00905D82" w:rsidRDefault="00532FF2" w:rsidP="004C744E">
      <w:pPr>
        <w:spacing w:after="200" w:line="360" w:lineRule="auto"/>
        <w:ind w:firstLine="708"/>
        <w:jc w:val="both"/>
        <w:rPr>
          <w:rFonts w:ascii="Times New Roman" w:hAnsi="Times New Roman"/>
          <w:color w:val="0D0D0D" w:themeColor="text1" w:themeTint="F2"/>
          <w:sz w:val="28"/>
          <w:szCs w:val="28"/>
        </w:rPr>
      </w:pPr>
      <w:r w:rsidRPr="00905D82">
        <w:rPr>
          <w:rFonts w:ascii="Times New Roman" w:hAnsi="Times New Roman"/>
          <w:color w:val="0D0D0D" w:themeColor="text1" w:themeTint="F2"/>
          <w:sz w:val="28"/>
          <w:szCs w:val="28"/>
        </w:rPr>
        <w:t xml:space="preserve">У другому розділі «Сучасний стан та перспективи глобального мегациклу» вияснено, що США нині виступає лідером у західному глобальному мегациклі, а головним суперником за лідерство у глобальному просторі виступає Китай, </w:t>
      </w:r>
      <w:r w:rsidR="0029659E" w:rsidRPr="00905D82">
        <w:rPr>
          <w:rFonts w:ascii="Times New Roman" w:hAnsi="Times New Roman"/>
          <w:color w:val="0D0D0D" w:themeColor="text1" w:themeTint="F2"/>
          <w:sz w:val="28"/>
          <w:szCs w:val="28"/>
        </w:rPr>
        <w:t xml:space="preserve">проводиться порівняння стану економіки Китаю та США, </w:t>
      </w:r>
      <w:r w:rsidRPr="00905D82">
        <w:rPr>
          <w:rFonts w:ascii="Times New Roman" w:hAnsi="Times New Roman"/>
          <w:color w:val="0D0D0D" w:themeColor="text1" w:themeTint="F2"/>
          <w:sz w:val="28"/>
          <w:szCs w:val="28"/>
        </w:rPr>
        <w:t>здійснюється аналіз сучасних викликів</w:t>
      </w:r>
      <w:r w:rsidR="0029659E" w:rsidRPr="00905D82">
        <w:rPr>
          <w:rFonts w:ascii="Times New Roman" w:hAnsi="Times New Roman"/>
          <w:color w:val="0D0D0D" w:themeColor="text1" w:themeTint="F2"/>
          <w:sz w:val="28"/>
          <w:szCs w:val="28"/>
        </w:rPr>
        <w:t xml:space="preserve"> та подій</w:t>
      </w:r>
      <w:r w:rsidRPr="00905D82">
        <w:rPr>
          <w:rFonts w:ascii="Times New Roman" w:hAnsi="Times New Roman"/>
          <w:color w:val="0D0D0D" w:themeColor="text1" w:themeTint="F2"/>
          <w:sz w:val="28"/>
          <w:szCs w:val="28"/>
        </w:rPr>
        <w:t>, з якими  зіштовхну</w:t>
      </w:r>
      <w:r w:rsidR="0029659E" w:rsidRPr="00905D82">
        <w:rPr>
          <w:rFonts w:ascii="Times New Roman" w:hAnsi="Times New Roman"/>
          <w:color w:val="0D0D0D" w:themeColor="text1" w:themeTint="F2"/>
          <w:sz w:val="28"/>
          <w:szCs w:val="28"/>
        </w:rPr>
        <w:t xml:space="preserve">лись країни Заходу та які </w:t>
      </w:r>
      <w:r w:rsidRPr="00905D82">
        <w:rPr>
          <w:rFonts w:ascii="Times New Roman" w:hAnsi="Times New Roman"/>
          <w:color w:val="0D0D0D" w:themeColor="text1" w:themeTint="F2"/>
          <w:sz w:val="28"/>
          <w:szCs w:val="28"/>
        </w:rPr>
        <w:t>вплинули на поворот мегациклу від західного до східного курсу.</w:t>
      </w:r>
    </w:p>
    <w:p w:rsidR="00532FF2" w:rsidRPr="00905D82" w:rsidRDefault="00532FF2" w:rsidP="004C744E">
      <w:pPr>
        <w:spacing w:after="200" w:line="360" w:lineRule="auto"/>
        <w:ind w:firstLine="708"/>
        <w:jc w:val="both"/>
        <w:rPr>
          <w:rFonts w:ascii="Times New Roman" w:hAnsi="Times New Roman"/>
          <w:color w:val="0D0D0D" w:themeColor="text1" w:themeTint="F2"/>
          <w:sz w:val="28"/>
          <w:szCs w:val="28"/>
        </w:rPr>
      </w:pPr>
      <w:r w:rsidRPr="00905D82">
        <w:rPr>
          <w:rFonts w:ascii="Times New Roman" w:hAnsi="Times New Roman"/>
          <w:color w:val="0D0D0D" w:themeColor="text1" w:themeTint="F2"/>
          <w:sz w:val="28"/>
          <w:szCs w:val="28"/>
        </w:rPr>
        <w:t>У висновках узагальнюються результати наукового аналізу проблеми в цілому.</w:t>
      </w:r>
    </w:p>
    <w:p w:rsidR="00933645" w:rsidRPr="00905D82" w:rsidRDefault="00216131" w:rsidP="004C744E">
      <w:pPr>
        <w:pStyle w:val="a3"/>
        <w:spacing w:line="360" w:lineRule="auto"/>
        <w:ind w:left="0" w:firstLine="708"/>
        <w:jc w:val="both"/>
        <w:rPr>
          <w:rFonts w:ascii="Times New Roman" w:hAnsi="Times New Roman"/>
          <w:color w:val="0D0D0D" w:themeColor="text1" w:themeTint="F2"/>
          <w:sz w:val="28"/>
          <w:szCs w:val="28"/>
        </w:rPr>
      </w:pPr>
      <w:r w:rsidRPr="00905D82">
        <w:rPr>
          <w:rFonts w:ascii="Times New Roman" w:hAnsi="Times New Roman"/>
          <w:i/>
          <w:color w:val="0D0D0D" w:themeColor="text1" w:themeTint="F2"/>
          <w:sz w:val="28"/>
          <w:szCs w:val="28"/>
        </w:rPr>
        <w:t>Методи дослідження.</w:t>
      </w:r>
      <w:r w:rsidRPr="00905D82">
        <w:rPr>
          <w:rFonts w:ascii="Times New Roman" w:hAnsi="Times New Roman"/>
          <w:b/>
          <w:color w:val="0D0D0D" w:themeColor="text1" w:themeTint="F2"/>
          <w:sz w:val="28"/>
          <w:szCs w:val="28"/>
        </w:rPr>
        <w:t xml:space="preserve"> </w:t>
      </w:r>
      <w:r w:rsidR="00D07BBC" w:rsidRPr="00905D82">
        <w:rPr>
          <w:rFonts w:ascii="Times New Roman" w:hAnsi="Times New Roman"/>
          <w:color w:val="0D0D0D" w:themeColor="text1" w:themeTint="F2"/>
          <w:sz w:val="28"/>
          <w:szCs w:val="28"/>
        </w:rPr>
        <w:t xml:space="preserve">Під час написання кваліфікаційного проекту були дотримані принципи науковості, неупередженості, комплексності викладу матеріалу. Для розкриття окремих складових центральної  проблеми були </w:t>
      </w:r>
      <w:r w:rsidR="00D07BBC" w:rsidRPr="00905D82">
        <w:rPr>
          <w:rFonts w:ascii="Times New Roman" w:hAnsi="Times New Roman"/>
          <w:color w:val="0D0D0D" w:themeColor="text1" w:themeTint="F2"/>
          <w:sz w:val="28"/>
          <w:szCs w:val="28"/>
        </w:rPr>
        <w:lastRenderedPageBreak/>
        <w:t xml:space="preserve">використані наступні методи: </w:t>
      </w:r>
      <w:r w:rsidRPr="00905D82">
        <w:rPr>
          <w:rFonts w:ascii="Times New Roman" w:hAnsi="Times New Roman"/>
          <w:color w:val="0D0D0D" w:themeColor="text1" w:themeTint="F2"/>
          <w:sz w:val="28"/>
          <w:szCs w:val="28"/>
        </w:rPr>
        <w:t>історичний метод, метод дедукції та індукції, метод аналізу та синтезу інформації, ст</w:t>
      </w:r>
      <w:r w:rsidR="00D07BBC" w:rsidRPr="00905D82">
        <w:rPr>
          <w:rFonts w:ascii="Times New Roman" w:hAnsi="Times New Roman"/>
          <w:color w:val="0D0D0D" w:themeColor="text1" w:themeTint="F2"/>
          <w:sz w:val="28"/>
          <w:szCs w:val="28"/>
        </w:rPr>
        <w:t xml:space="preserve">атистичний, узагальнюючий метод, порівняльний метод. </w:t>
      </w:r>
      <w:r w:rsidRPr="00905D82">
        <w:rPr>
          <w:rFonts w:ascii="Times New Roman" w:hAnsi="Times New Roman"/>
          <w:color w:val="0D0D0D" w:themeColor="text1" w:themeTint="F2"/>
          <w:sz w:val="28"/>
          <w:szCs w:val="28"/>
        </w:rPr>
        <w:tab/>
      </w:r>
      <w:r w:rsidRPr="00905D82">
        <w:rPr>
          <w:rFonts w:ascii="Times New Roman" w:hAnsi="Times New Roman"/>
          <w:color w:val="0D0D0D" w:themeColor="text1" w:themeTint="F2"/>
          <w:sz w:val="28"/>
          <w:szCs w:val="28"/>
        </w:rPr>
        <w:tab/>
      </w:r>
    </w:p>
    <w:p w:rsidR="00216131" w:rsidRPr="00905D82" w:rsidRDefault="00216131" w:rsidP="00EE1A4E">
      <w:pPr>
        <w:pStyle w:val="a3"/>
        <w:spacing w:line="360" w:lineRule="auto"/>
        <w:ind w:left="0" w:firstLine="708"/>
        <w:jc w:val="both"/>
        <w:rPr>
          <w:rFonts w:ascii="Times New Roman" w:hAnsi="Times New Roman"/>
          <w:color w:val="0D0D0D" w:themeColor="text1" w:themeTint="F2"/>
          <w:sz w:val="28"/>
          <w:szCs w:val="28"/>
        </w:rPr>
      </w:pPr>
      <w:r w:rsidRPr="00905D82">
        <w:rPr>
          <w:rFonts w:ascii="Times New Roman" w:hAnsi="Times New Roman"/>
          <w:color w:val="0D0D0D" w:themeColor="text1" w:themeTint="F2"/>
          <w:sz w:val="28"/>
          <w:szCs w:val="28"/>
        </w:rPr>
        <w:t>Список використаних джерел</w:t>
      </w:r>
      <w:r w:rsidR="0042194A">
        <w:rPr>
          <w:rFonts w:ascii="Times New Roman" w:hAnsi="Times New Roman"/>
          <w:color w:val="0D0D0D" w:themeColor="text1" w:themeTint="F2"/>
          <w:sz w:val="28"/>
          <w:szCs w:val="28"/>
        </w:rPr>
        <w:t xml:space="preserve"> та літератури</w:t>
      </w:r>
      <w:r w:rsidRPr="00905D82">
        <w:rPr>
          <w:rFonts w:ascii="Times New Roman" w:hAnsi="Times New Roman"/>
          <w:color w:val="0D0D0D" w:themeColor="text1" w:themeTint="F2"/>
          <w:sz w:val="28"/>
          <w:szCs w:val="28"/>
        </w:rPr>
        <w:t xml:space="preserve"> нараховує</w:t>
      </w:r>
      <w:r w:rsidR="0042194A">
        <w:rPr>
          <w:rFonts w:ascii="Times New Roman" w:hAnsi="Times New Roman"/>
          <w:color w:val="0D0D0D" w:themeColor="text1" w:themeTint="F2"/>
          <w:sz w:val="28"/>
          <w:szCs w:val="28"/>
        </w:rPr>
        <w:t xml:space="preserve"> 91 найменування</w:t>
      </w:r>
      <w:r w:rsidRPr="00905D82">
        <w:rPr>
          <w:rFonts w:ascii="Times New Roman" w:hAnsi="Times New Roman"/>
          <w:color w:val="0D0D0D" w:themeColor="text1" w:themeTint="F2"/>
          <w:sz w:val="28"/>
          <w:szCs w:val="28"/>
        </w:rPr>
        <w:t>.</w:t>
      </w:r>
      <w:r w:rsidR="0042194A">
        <w:rPr>
          <w:rFonts w:ascii="Times New Roman" w:hAnsi="Times New Roman"/>
          <w:color w:val="0D0D0D" w:themeColor="text1" w:themeTint="F2"/>
          <w:sz w:val="28"/>
          <w:szCs w:val="28"/>
        </w:rPr>
        <w:t xml:space="preserve"> Дана робота включає </w:t>
      </w:r>
      <w:r w:rsidR="00834AD3">
        <w:rPr>
          <w:rFonts w:ascii="Times New Roman" w:hAnsi="Times New Roman"/>
          <w:color w:val="0D0D0D" w:themeColor="text1" w:themeTint="F2"/>
          <w:sz w:val="28"/>
          <w:szCs w:val="28"/>
        </w:rPr>
        <w:t xml:space="preserve">також </w:t>
      </w:r>
      <w:r w:rsidR="0042194A">
        <w:rPr>
          <w:rFonts w:ascii="Times New Roman" w:hAnsi="Times New Roman"/>
          <w:color w:val="0D0D0D" w:themeColor="text1" w:themeTint="F2"/>
          <w:sz w:val="28"/>
          <w:szCs w:val="28"/>
        </w:rPr>
        <w:t xml:space="preserve">4 додатки. </w:t>
      </w:r>
      <w:r w:rsidRPr="00905D82">
        <w:rPr>
          <w:rFonts w:ascii="Times New Roman" w:hAnsi="Times New Roman"/>
          <w:color w:val="0D0D0D" w:themeColor="text1" w:themeTint="F2"/>
          <w:sz w:val="28"/>
          <w:szCs w:val="28"/>
        </w:rPr>
        <w:t xml:space="preserve"> Загальний об</w:t>
      </w:r>
      <w:r w:rsidR="00834AD3">
        <w:rPr>
          <w:rFonts w:ascii="Times New Roman" w:hAnsi="Times New Roman"/>
          <w:color w:val="0D0D0D" w:themeColor="text1" w:themeTint="F2"/>
          <w:sz w:val="28"/>
          <w:szCs w:val="28"/>
        </w:rPr>
        <w:t>сяг магістерської</w:t>
      </w:r>
      <w:r w:rsidR="0029659E" w:rsidRPr="00905D82">
        <w:rPr>
          <w:rFonts w:ascii="Times New Roman" w:hAnsi="Times New Roman"/>
          <w:color w:val="0D0D0D" w:themeColor="text1" w:themeTint="F2"/>
          <w:sz w:val="28"/>
          <w:szCs w:val="28"/>
        </w:rPr>
        <w:t xml:space="preserve"> роботи становить 9</w:t>
      </w:r>
      <w:r w:rsidR="0042194A">
        <w:rPr>
          <w:rFonts w:ascii="Times New Roman" w:hAnsi="Times New Roman"/>
          <w:color w:val="0D0D0D" w:themeColor="text1" w:themeTint="F2"/>
          <w:sz w:val="28"/>
          <w:szCs w:val="28"/>
        </w:rPr>
        <w:t>8 сторінок</w:t>
      </w:r>
      <w:r w:rsidRPr="00905D82">
        <w:rPr>
          <w:rFonts w:ascii="Times New Roman" w:hAnsi="Times New Roman"/>
          <w:color w:val="0D0D0D" w:themeColor="text1" w:themeTint="F2"/>
          <w:sz w:val="28"/>
          <w:szCs w:val="28"/>
        </w:rPr>
        <w:t xml:space="preserve">. </w:t>
      </w:r>
    </w:p>
    <w:p w:rsidR="0029659E" w:rsidRPr="00905D82" w:rsidRDefault="0029659E">
      <w:pPr>
        <w:spacing w:after="200" w:line="276" w:lineRule="auto"/>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br w:type="page"/>
      </w:r>
    </w:p>
    <w:p w:rsidR="00A72FCD" w:rsidRPr="00905D82" w:rsidRDefault="002F4C52" w:rsidP="002F4C52">
      <w:pPr>
        <w:pStyle w:val="a3"/>
        <w:spacing w:after="200" w:line="360" w:lineRule="auto"/>
        <w:ind w:left="2124" w:firstLine="708"/>
        <w:jc w:val="both"/>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lastRenderedPageBreak/>
        <w:t>ВИСНОВКИ</w:t>
      </w:r>
    </w:p>
    <w:p w:rsidR="002F4C52" w:rsidRPr="00B4575D" w:rsidRDefault="00B4575D" w:rsidP="00B4575D">
      <w:pPr>
        <w:pStyle w:val="a3"/>
        <w:spacing w:after="200" w:line="360" w:lineRule="auto"/>
        <w:ind w:left="0"/>
        <w:jc w:val="both"/>
        <w:rPr>
          <w:rFonts w:ascii="Times New Roman" w:hAnsi="Times New Roman" w:cs="Times New Roman"/>
          <w:b/>
          <w:color w:val="0D0D0D" w:themeColor="text1" w:themeTint="F2"/>
          <w:sz w:val="28"/>
          <w:szCs w:val="28"/>
        </w:rPr>
      </w:pPr>
      <w:r>
        <w:rPr>
          <w:rFonts w:ascii="Times New Roman" w:eastAsia="Calibri" w:hAnsi="Times New Roman" w:cs="Times New Roman"/>
          <w:b/>
          <w:color w:val="0D0D0D" w:themeColor="text1" w:themeTint="F2"/>
          <w:sz w:val="28"/>
          <w:szCs w:val="28"/>
        </w:rPr>
        <w:t xml:space="preserve">      </w:t>
      </w:r>
      <w:r>
        <w:rPr>
          <w:rFonts w:ascii="Times New Roman" w:hAnsi="Times New Roman" w:cs="Times New Roman"/>
          <w:color w:val="0D0D0D" w:themeColor="text1" w:themeTint="F2"/>
          <w:sz w:val="28"/>
          <w:szCs w:val="28"/>
          <w:shd w:val="clear" w:color="auto" w:fill="FFFFFF"/>
        </w:rPr>
        <w:t xml:space="preserve"> Під  циклом  розуміють обумовлену  уяву щодо   універсальної форми  внутрішньої динаміки  макросоціокультурного  об’єкту  в період  існування його ж самого, від  виникнення до розпаду. Практично  кожна  культура  проходить  свій  цикл  життя  від народження  до смерті,  здійснюючи  рух  по  замкненому  колу до  початкового  стану. </w:t>
      </w:r>
      <w:r>
        <w:rPr>
          <w:rFonts w:ascii="Times New Roman" w:eastAsia="Calibri" w:hAnsi="Times New Roman" w:cs="Times New Roman"/>
          <w:color w:val="0D0D0D" w:themeColor="text1" w:themeTint="F2"/>
          <w:sz w:val="28"/>
          <w:szCs w:val="28"/>
        </w:rPr>
        <w:t>Глобальним мегациклом називають великі часові періоди в історії людства, які обмежуться навіть не століттями, а тисячоліттями, мають особливості та тенденції свого розвитку, в якому відбувається розквіт то Сходу, то Заходу, які почергово змінюють один одного. Довгими циклами називають такі цикли, які періодично трансформують структуру політичного світового порядку, сприяючи висуванню нових великих держав-лідерів та географічних зон їхнього впливу.</w:t>
      </w:r>
      <w:r>
        <w:rPr>
          <w:rFonts w:ascii="Times New Roman" w:eastAsia="Calibri" w:hAnsi="Times New Roman" w:cs="Times New Roman"/>
          <w:b/>
          <w:color w:val="0D0D0D" w:themeColor="text1" w:themeTint="F2"/>
          <w:sz w:val="28"/>
          <w:szCs w:val="28"/>
        </w:rPr>
        <w:t xml:space="preserve"> </w:t>
      </w:r>
      <w:r>
        <w:rPr>
          <w:rFonts w:ascii="Times New Roman" w:eastAsia="Calibri" w:hAnsi="Times New Roman" w:cs="Times New Roman"/>
          <w:color w:val="0D0D0D" w:themeColor="text1" w:themeTint="F2"/>
          <w:sz w:val="28"/>
          <w:szCs w:val="28"/>
        </w:rPr>
        <w:t>Тобто у глобальному мегациклі виділяється багато довгих циклів. Один мегацикл продовжується приблизно 3 тисячі років, а проміжок часу в 100 років  (чотири покоління) є історичним «квантом» часу еволюції людської цивілізації – один довгий цикл, протягом якого домінує певна держава-лідер. Щоб детальніше дослідити поняття мегациклу, потрібно звернути увагу на довгі цикли світової історії як структурної одиниці мегациклу.</w:t>
      </w:r>
      <w:r>
        <w:rPr>
          <w:rFonts w:ascii="Times New Roman" w:eastAsia="Calibri" w:hAnsi="Times New Roman" w:cs="Times New Roman"/>
          <w:b/>
          <w:color w:val="0D0D0D" w:themeColor="text1" w:themeTint="F2"/>
          <w:sz w:val="28"/>
          <w:szCs w:val="28"/>
        </w:rPr>
        <w:t xml:space="preserve">           </w:t>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Pr>
          <w:rFonts w:ascii="Times New Roman" w:eastAsia="Calibri" w:hAnsi="Times New Roman" w:cs="Times New Roman"/>
          <w:b/>
          <w:color w:val="0D0D0D" w:themeColor="text1" w:themeTint="F2"/>
          <w:sz w:val="28"/>
          <w:szCs w:val="28"/>
        </w:rPr>
        <w:tab/>
      </w:r>
      <w:r w:rsidR="00565131">
        <w:rPr>
          <w:rFonts w:ascii="Times New Roman" w:hAnsi="Times New Roman" w:cs="Times New Roman"/>
          <w:color w:val="0D0D0D" w:themeColor="text1" w:themeTint="F2"/>
          <w:sz w:val="28"/>
          <w:szCs w:val="28"/>
          <w:lang w:val="ru-RU"/>
        </w:rPr>
        <w:t>Якщо говорити про сучасну геопол</w:t>
      </w:r>
      <w:r w:rsidR="00565131">
        <w:rPr>
          <w:rFonts w:ascii="Times New Roman" w:hAnsi="Times New Roman" w:cs="Times New Roman"/>
          <w:color w:val="0D0D0D" w:themeColor="text1" w:themeTint="F2"/>
          <w:sz w:val="28"/>
          <w:szCs w:val="28"/>
        </w:rPr>
        <w:t xml:space="preserve">ітичну ситуацію, то можна допустити про існування глобального східно-західного мегациклу. У ході даного мегациклу східні і західні цивілізації по черзі вихвачують один у одного лідерство на міжнародній арені. Спершу історична ініціатива належала Сходу. Мегацикл, лідером якого виступав Схід проіснував з кінця </w:t>
      </w:r>
      <w:r w:rsidR="00565131">
        <w:rPr>
          <w:rFonts w:ascii="Times New Roman" w:hAnsi="Times New Roman" w:cs="Times New Roman"/>
          <w:color w:val="0D0D0D" w:themeColor="text1" w:themeTint="F2"/>
          <w:sz w:val="28"/>
          <w:szCs w:val="28"/>
          <w:lang w:val="en-US"/>
        </w:rPr>
        <w:t>IV</w:t>
      </w:r>
      <w:r w:rsidR="00565131">
        <w:rPr>
          <w:rFonts w:ascii="Times New Roman" w:hAnsi="Times New Roman" w:cs="Times New Roman"/>
          <w:color w:val="0D0D0D" w:themeColor="text1" w:themeTint="F2"/>
          <w:sz w:val="28"/>
          <w:szCs w:val="28"/>
        </w:rPr>
        <w:t xml:space="preserve"> тис. до н.е. до середини І тис. до  н.е. Це пердусім, Єгипет, Межиріччя, Вавилон, Ассирія, Сирія, Фінікія, Ізраїльсько-іудейське царство, Перське царство, Індія та Китай. Далі відбувся поворот від домінування східного мегациклу до західного. Початок західного мегациклу відноситься до І тис. до н.е, а саме з початком зародження давньогрецької та давньоримської культур. Один мегацикл триває приблизно ІІІ тисячоліття. Тоді якщо спершу лідерство в глобальному мегациклі належало Сходу і тривало майже 3 тисячоліття, то можна </w:t>
      </w:r>
      <w:r w:rsidR="00565131">
        <w:rPr>
          <w:rFonts w:ascii="Times New Roman" w:hAnsi="Times New Roman" w:cs="Times New Roman"/>
          <w:color w:val="0D0D0D" w:themeColor="text1" w:themeTint="F2"/>
          <w:sz w:val="28"/>
          <w:szCs w:val="28"/>
        </w:rPr>
        <w:lastRenderedPageBreak/>
        <w:t>припустити, що наступний західний мегацикл існуватие теж приблизно такий час, якщо західний мегацикл почався в середині І тис. до н.е, то його занепад можна спрогнозувати до 2500 року н.е.. Поділ культури на Західну та Східну має багатовікову традицію. Цей поділ полягає, перш за все, у характеристиці методів і способів пізнання світу, ціннісних орієнтаціях, основних світоглядних установок, суспільно-економічних та політичних структурах, а не лише в географічному та територіальному положенні.</w:t>
      </w:r>
      <w:r w:rsidR="00565131">
        <w:rPr>
          <w:rFonts w:hint="eastAsia"/>
          <w:color w:val="0D0D0D" w:themeColor="text1" w:themeTint="F2"/>
        </w:rPr>
        <w:t xml:space="preserve"> </w:t>
      </w:r>
      <w:r w:rsidR="00565131">
        <w:rPr>
          <w:rFonts w:ascii="Times New Roman" w:hAnsi="Times New Roman" w:cs="Times New Roman"/>
          <w:color w:val="0D0D0D" w:themeColor="text1" w:themeTint="F2"/>
          <w:sz w:val="28"/>
          <w:szCs w:val="28"/>
        </w:rPr>
        <w:t xml:space="preserve">Значний пізнавальний потенціал має концепція Дж. Модельскі, в рамках якої відбувається відхід від послідовно-лінійного, поетапно-стадіального розуміння людської історії, а базовою одиницею його дослідження є довгий цикл світової або глобальної політики, який характеризує собою підйом або занепад якоїсь світової держави, а також виконання нею функцій світового лідерства. </w:t>
      </w:r>
      <w:r>
        <w:rPr>
          <w:rFonts w:ascii="Times New Roman" w:hAnsi="Times New Roman" w:cs="Times New Roman"/>
          <w:color w:val="0D0D0D" w:themeColor="text1" w:themeTint="F2"/>
          <w:sz w:val="28"/>
          <w:szCs w:val="28"/>
        </w:rPr>
        <w:tab/>
      </w:r>
      <w:r>
        <w:rPr>
          <w:rFonts w:ascii="Times New Roman" w:hAnsi="Times New Roman" w:cs="Times New Roman"/>
          <w:color w:val="0D0D0D" w:themeColor="text1" w:themeTint="F2"/>
          <w:sz w:val="28"/>
          <w:szCs w:val="28"/>
        </w:rPr>
        <w:tab/>
      </w:r>
      <w:r>
        <w:rPr>
          <w:rFonts w:ascii="Times New Roman" w:hAnsi="Times New Roman" w:cs="Times New Roman"/>
          <w:color w:val="0D0D0D" w:themeColor="text1" w:themeTint="F2"/>
          <w:sz w:val="28"/>
          <w:szCs w:val="28"/>
        </w:rPr>
        <w:tab/>
      </w:r>
      <w:r>
        <w:rPr>
          <w:rFonts w:ascii="Times New Roman" w:hAnsi="Times New Roman" w:cs="Times New Roman"/>
          <w:color w:val="0D0D0D" w:themeColor="text1" w:themeTint="F2"/>
          <w:sz w:val="28"/>
          <w:szCs w:val="28"/>
        </w:rPr>
        <w:tab/>
      </w:r>
      <w:r>
        <w:rPr>
          <w:rFonts w:ascii="Times New Roman" w:hAnsi="Times New Roman" w:cs="Times New Roman"/>
          <w:color w:val="0D0D0D" w:themeColor="text1" w:themeTint="F2"/>
          <w:sz w:val="28"/>
          <w:szCs w:val="28"/>
        </w:rPr>
        <w:tab/>
      </w:r>
      <w:r>
        <w:rPr>
          <w:rFonts w:ascii="Times New Roman" w:hAnsi="Times New Roman" w:cs="Times New Roman"/>
          <w:color w:val="0D0D0D" w:themeColor="text1" w:themeTint="F2"/>
          <w:sz w:val="28"/>
          <w:szCs w:val="28"/>
        </w:rPr>
        <w:tab/>
      </w:r>
      <w:r w:rsidR="002F4C52" w:rsidRPr="00905D82">
        <w:rPr>
          <w:rFonts w:ascii="Times New Roman" w:hAnsi="Times New Roman" w:cs="Times New Roman"/>
          <w:color w:val="0D0D0D" w:themeColor="text1" w:themeTint="F2"/>
          <w:sz w:val="28"/>
          <w:szCs w:val="28"/>
        </w:rPr>
        <w:t>На сьогодні США залишаються наймогутнішо</w:t>
      </w:r>
      <w:r w:rsidR="00473DC8">
        <w:rPr>
          <w:rFonts w:ascii="Times New Roman" w:hAnsi="Times New Roman" w:cs="Times New Roman"/>
          <w:color w:val="0D0D0D" w:themeColor="text1" w:themeTint="F2"/>
          <w:sz w:val="28"/>
          <w:szCs w:val="28"/>
        </w:rPr>
        <w:t>ю силою у глобальному міжнародномк просторі</w:t>
      </w:r>
      <w:r w:rsidR="002F4C52" w:rsidRPr="00905D82">
        <w:rPr>
          <w:rFonts w:ascii="Times New Roman" w:hAnsi="Times New Roman" w:cs="Times New Roman"/>
          <w:color w:val="0D0D0D" w:themeColor="text1" w:themeTint="F2"/>
          <w:sz w:val="28"/>
          <w:szCs w:val="28"/>
        </w:rPr>
        <w:t>. Глобальний економічний, технологічний, військовий і дипломатичний вплив США у світі не має рівних як серед інших країн, так і серед міжнародних організацій. Глобальний характер змін, що відбуваються в світі, дозволяє говорити про трансформацію сучасної системи міжнародних відносин. З одного боку, новій системі міжнародних відносин притаманна велика ступінь раціональності, що проявляється у прагненні глобального лідера США регулювати міжнародні відносини на основі власних уявлень і інтересів. З іншого боку, світове співтовариство є свідками зростаючої хаотичності міжнародних відносин, що випливає з самої природи міжнародної системи.</w:t>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t xml:space="preserve">На початку третього тисячоліття можна говорити про незаперечне лідерство США в політичному, соціально-економічному, науково-технічному та військовому аспектах.. Варто підкреслити домінування США у світовій валютній системі, чільні позиції у світовій торгівлі, володіння найпотужнішими ТНК, можливість надавати значну економічну та гуманітарну допомогу зовнішньому світові. Однак статус лідера потребує величезної концентрації усіх джерел задля його збереження. Але беручи до уваги динамічну трансформацію системи </w:t>
      </w:r>
      <w:r w:rsidR="003E0258" w:rsidRPr="00905D82">
        <w:rPr>
          <w:rFonts w:ascii="Times New Roman" w:hAnsi="Times New Roman" w:cs="Times New Roman"/>
          <w:color w:val="0D0D0D" w:themeColor="text1" w:themeTint="F2"/>
          <w:sz w:val="28"/>
          <w:szCs w:val="28"/>
        </w:rPr>
        <w:lastRenderedPageBreak/>
        <w:t>міжнародних відносин, актуальним залишається питання, чи зможуть США втриматись на вершині світового політичного олімпу в поточному столітті. В цьому контексті головна консолідована позиція вчених полягає в тому, що в умовах зростання впливу Китаю в глобальній економіці суперництво між CША і Китаєм стає неминучим. Перспективи Китаю очолити лідерські позиції є серйозним викликом для США</w:t>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t>Р</w:t>
      </w:r>
      <w:r w:rsidR="00583BAF">
        <w:rPr>
          <w:rFonts w:ascii="Times New Roman" w:hAnsi="Times New Roman" w:cs="Times New Roman"/>
          <w:color w:val="0D0D0D" w:themeColor="text1" w:themeTint="F2"/>
          <w:sz w:val="28"/>
          <w:szCs w:val="28"/>
        </w:rPr>
        <w:t>оль Китаю тепер визнана на найвищому рівні.</w:t>
      </w:r>
      <w:r w:rsidR="00583BAF" w:rsidRPr="00583BAF">
        <w:rPr>
          <w:rFonts w:ascii="Times New Roman" w:hAnsi="Times New Roman" w:cs="Times New Roman"/>
          <w:color w:val="0D0D0D" w:themeColor="text1" w:themeTint="F2"/>
          <w:sz w:val="28"/>
          <w:szCs w:val="28"/>
        </w:rPr>
        <w:t xml:space="preserve"> </w:t>
      </w:r>
      <w:r w:rsidR="00583BAF">
        <w:rPr>
          <w:rFonts w:ascii="Times New Roman" w:hAnsi="Times New Roman" w:cs="Times New Roman"/>
          <w:color w:val="0D0D0D" w:themeColor="text1" w:themeTint="F2"/>
          <w:sz w:val="28"/>
          <w:szCs w:val="28"/>
        </w:rPr>
        <w:t>Саме відносини Вашингтона із зростаючими потугами будуть мати важливе структуруюче значення для системного форматування міжнародних відносин ХХІ століття. Окрім того, збереження даних тенденцій спонукатиме до певного деінвестування Сполучених Штатів до деяких традиційних ареалів, зокрема до Європи, й подальшого продовження курсу на посилення військово-стратегічних позицій в Азійсько-тихоокеанському регіоні як детермінанти глобальної американської стратегії. Поява нових зростаючих потуг, а ще небезпечніше динамічних, з сильним потенціалом в економічному плані блоків чи альянсів зростаючих потуг буде змінювати загальносвітовий стратегічний дискурс і, скоріше за все, повертатимуть його в геополітичному плані до питання рівноваги потуг на світовій арені. За даними європейських експертів, у 2040 році можна прогнозувати охоплення зростаючими державами 60% світового ВВП, їх частка у світовий торгівлі може піднятися до 45% (проти 34 % сьогодні), вони вироблятимуть 65% благ, що імпортують розвинені західні країни. Хоча зберігається справедливий сумнів та невизначеність з приводу можливостей збереження сталого зростання цих держав і ймовірність їхнього зіткнення з істотним уповільненням, потенціал помірно зростання оцінюється у три</w:t>
      </w:r>
      <w:r w:rsidR="00E83CB8">
        <w:rPr>
          <w:rFonts w:ascii="Times New Roman" w:hAnsi="Times New Roman" w:cs="Times New Roman"/>
          <w:color w:val="0D0D0D" w:themeColor="text1" w:themeTint="F2"/>
          <w:sz w:val="28"/>
          <w:szCs w:val="28"/>
        </w:rPr>
        <w:t xml:space="preserve">валості на 20-30 років [7]. </w:t>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 xml:space="preserve">Існування домінанти єдиного американського лідерства у глобальному світі стикається з величезними труднощами сьогодні. Наступні два-три десятиліття стануть періодом геополітичного переходу, що знаменуватиме завершення глобального одноосібного лідерства держав західного цивілізаційного світу, розпочатого ще у шістнадцятому столітті. Америці потрібно буде  боротись за глобальне лідерство з Китаєм, який намагається </w:t>
      </w:r>
      <w:r w:rsidR="00583BAF">
        <w:rPr>
          <w:rFonts w:ascii="Times New Roman" w:hAnsi="Times New Roman" w:cs="Times New Roman"/>
          <w:color w:val="0D0D0D" w:themeColor="text1" w:themeTint="F2"/>
          <w:sz w:val="28"/>
          <w:szCs w:val="28"/>
        </w:rPr>
        <w:lastRenderedPageBreak/>
        <w:t>скласти їй очевидну кокуренцію на перспективу не лише в економічній сфері.</w:t>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t xml:space="preserve">Події 11 вересня 2001 року стали тим самим переломним моментом домінуваня західного </w:t>
      </w:r>
      <w:r w:rsidR="00583BAF">
        <w:rPr>
          <w:rFonts w:ascii="Times New Roman" w:hAnsi="Times New Roman" w:cs="Times New Roman"/>
          <w:color w:val="0D0D0D" w:themeColor="text1" w:themeTint="F2"/>
          <w:sz w:val="28"/>
          <w:szCs w:val="28"/>
        </w:rPr>
        <w:tab/>
        <w:t>мегациклу, появилась загроза Сходу.Наймогутніша країна опинилася безпорадною та беззахисною перед терористичним актом</w:t>
      </w:r>
      <w:r w:rsidR="00583BAF" w:rsidRPr="00583BAF">
        <w:rPr>
          <w:rFonts w:ascii="Times New Roman" w:hAnsi="Times New Roman" w:cs="Times New Roman"/>
          <w:color w:val="0D0D0D" w:themeColor="text1" w:themeTint="F2"/>
          <w:sz w:val="28"/>
          <w:szCs w:val="28"/>
        </w:rPr>
        <w:t xml:space="preserve"> </w:t>
      </w:r>
      <w:r w:rsidR="00583BAF">
        <w:rPr>
          <w:rFonts w:ascii="Times New Roman" w:hAnsi="Times New Roman" w:cs="Times New Roman"/>
          <w:color w:val="0D0D0D" w:themeColor="text1" w:themeTint="F2"/>
          <w:sz w:val="28"/>
          <w:szCs w:val="28"/>
        </w:rPr>
        <w:t>Серед нових загроз та викликів майбутнього Бжезінський виділяє руйнівні наслідки демографічного вибуху, міграцію, а також етнічну та релігійну ворожнечу, розповсюдження зброї масового знищення</w:t>
      </w:r>
      <w:r w:rsidR="003E0258" w:rsidRPr="00905D82">
        <w:rPr>
          <w:rFonts w:ascii="Times New Roman" w:hAnsi="Times New Roman" w:cs="Times New Roman"/>
          <w:color w:val="0D0D0D" w:themeColor="text1" w:themeTint="F2"/>
          <w:sz w:val="28"/>
          <w:szCs w:val="28"/>
        </w:rPr>
        <w:t xml:space="preserve">. </w:t>
      </w:r>
      <w:r w:rsidR="003E0258" w:rsidRPr="00905D82">
        <w:rPr>
          <w:rFonts w:ascii="Times New Roman" w:hAnsi="Times New Roman" w:cs="Times New Roman"/>
          <w:color w:val="0D0D0D" w:themeColor="text1" w:themeTint="F2"/>
          <w:sz w:val="28"/>
          <w:szCs w:val="28"/>
        </w:rPr>
        <w:tab/>
      </w:r>
      <w:r w:rsidR="003E0258" w:rsidRPr="00905D82">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t>Ще одним викликом для лідерства США стала світова економічна криза 2008 року.</w:t>
      </w:r>
      <w:r w:rsidR="00583BAF" w:rsidRPr="00583BAF">
        <w:rPr>
          <w:rFonts w:ascii="Times New Roman" w:hAnsi="Times New Roman" w:cs="Times New Roman"/>
          <w:color w:val="0D0D0D" w:themeColor="text1" w:themeTint="F2"/>
          <w:sz w:val="28"/>
          <w:szCs w:val="28"/>
          <w:shd w:val="clear" w:color="auto" w:fill="FFFFFF"/>
        </w:rPr>
        <w:t xml:space="preserve"> </w:t>
      </w:r>
      <w:r w:rsidR="00583BAF">
        <w:rPr>
          <w:rFonts w:ascii="Times New Roman" w:hAnsi="Times New Roman" w:cs="Times New Roman"/>
          <w:color w:val="0D0D0D" w:themeColor="text1" w:themeTint="F2"/>
          <w:sz w:val="28"/>
          <w:szCs w:val="28"/>
          <w:shd w:val="clear" w:color="auto" w:fill="FFFFFF"/>
        </w:rPr>
        <w:t>Вихід із фінансової кризи для країн світу став досить затяжним, для одних краї вихід був більш легкий, а для інших навпаки видався тяжким, що навіть і після 10 років після фінансової кризи країнам не вдалось повернутисб до докризового стану економіки.</w:t>
      </w:r>
      <w:r w:rsidR="00583BAF" w:rsidRPr="00583BAF">
        <w:rPr>
          <w:rFonts w:ascii="Times New Roman" w:hAnsi="Times New Roman" w:cs="Times New Roman"/>
          <w:color w:val="0D0D0D" w:themeColor="text1" w:themeTint="F2"/>
          <w:sz w:val="28"/>
          <w:szCs w:val="28"/>
        </w:rPr>
        <w:t xml:space="preserve"> </w:t>
      </w:r>
      <w:r w:rsidR="00583BAF">
        <w:rPr>
          <w:rFonts w:ascii="Times New Roman" w:hAnsi="Times New Roman" w:cs="Times New Roman"/>
          <w:color w:val="0D0D0D" w:themeColor="text1" w:themeTint="F2"/>
          <w:sz w:val="28"/>
          <w:szCs w:val="28"/>
        </w:rPr>
        <w:t>Проте, особливих рекордів у подоланні фінансової кризи досягли Азійські країни. У ІІ кварталі поточного року ВВП Китаю зріс на 16,5% порівняно з I кварталом,</w:t>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t>Серйозним викликом для країн світу  стала пандемія коронавірусної інфекції. Пандемія COVID-19 гостро вплинула на поточні соціальноекономічні процеси як в глобальному, так і в національних масштабах і, безсумнівно, здійснила сильний вплив на їх розвиток в майбутньому. Дана ситуація виявилася повною несподіванкою для світової і національних економік та не могла бути передбачена жодним прогнозом соціальноекономічного розвитку.</w:t>
      </w:r>
      <w:r w:rsidR="00583BAF" w:rsidRPr="00583BAF">
        <w:rPr>
          <w:rFonts w:ascii="Times New Roman" w:hAnsi="Times New Roman" w:cs="Times New Roman"/>
          <w:color w:val="0D0D0D" w:themeColor="text1" w:themeTint="F2"/>
          <w:sz w:val="28"/>
          <w:szCs w:val="28"/>
        </w:rPr>
        <w:t xml:space="preserve"> </w:t>
      </w:r>
      <w:r w:rsidR="00583BAF">
        <w:rPr>
          <w:rFonts w:ascii="Times New Roman" w:hAnsi="Times New Roman" w:cs="Times New Roman"/>
          <w:color w:val="0D0D0D" w:themeColor="text1" w:themeTint="F2"/>
          <w:sz w:val="28"/>
          <w:szCs w:val="28"/>
        </w:rPr>
        <w:t>Разом з тим діяльність органів влади, швидкість їх реагування на ситуацію, адекватність вжитих заходів залежать багато в чому від здатності передбачити можливі сценарії розвитку процесів у соціально-економічній сфері.</w:t>
      </w:r>
      <w:r w:rsidR="00583BAF" w:rsidRPr="00583BAF">
        <w:rPr>
          <w:rFonts w:ascii="Times New Roman" w:hAnsi="Times New Roman" w:cs="Times New Roman"/>
          <w:i/>
          <w:color w:val="0D0D0D" w:themeColor="text1" w:themeTint="F2"/>
          <w:sz w:val="28"/>
          <w:szCs w:val="28"/>
          <w:bdr w:val="none" w:sz="0" w:space="0" w:color="auto" w:frame="1"/>
        </w:rPr>
        <w:t xml:space="preserve"> </w:t>
      </w:r>
      <w:r w:rsidR="00583BAF">
        <w:rPr>
          <w:rStyle w:val="a7"/>
          <w:rFonts w:ascii="Times New Roman" w:hAnsi="Times New Roman" w:cs="Times New Roman"/>
          <w:i w:val="0"/>
          <w:color w:val="0D0D0D" w:themeColor="text1" w:themeTint="F2"/>
          <w:sz w:val="28"/>
          <w:szCs w:val="28"/>
          <w:bdr w:val="none" w:sz="0" w:space="0" w:color="auto" w:frame="1"/>
        </w:rPr>
        <w:t>Політичні лідери та державні установи мали діяти швидко та злагоджено, щоб приборкати невідому досі загрозу.</w:t>
      </w:r>
      <w:r w:rsidR="00583BAF">
        <w:rPr>
          <w:rFonts w:ascii="Times New Roman" w:hAnsi="Times New Roman" w:cs="Times New Roman"/>
          <w:i/>
          <w:color w:val="0D0D0D" w:themeColor="text1" w:themeTint="F2"/>
          <w:sz w:val="28"/>
          <w:szCs w:val="28"/>
        </w:rPr>
        <w:t xml:space="preserve"> </w:t>
      </w:r>
      <w:r w:rsidR="00583BAF">
        <w:rPr>
          <w:rStyle w:val="a7"/>
          <w:rFonts w:ascii="Times New Roman" w:hAnsi="Times New Roman" w:cs="Times New Roman"/>
          <w:i w:val="0"/>
          <w:color w:val="0D0D0D" w:themeColor="text1" w:themeTint="F2"/>
          <w:sz w:val="28"/>
          <w:szCs w:val="28"/>
          <w:bdr w:val="none" w:sz="0" w:space="0" w:color="auto" w:frame="1"/>
        </w:rPr>
        <w:t xml:space="preserve">Однак </w:t>
      </w:r>
      <w:r w:rsidR="00583BAF" w:rsidRPr="00583BAF">
        <w:rPr>
          <w:rStyle w:val="a7"/>
          <w:rFonts w:ascii="Times New Roman" w:hAnsi="Times New Roman" w:cs="Times New Roman"/>
          <w:i w:val="0"/>
          <w:color w:val="0D0D0D" w:themeColor="text1" w:themeTint="F2"/>
          <w:sz w:val="28"/>
          <w:szCs w:val="28"/>
          <w:bdr w:val="none" w:sz="0" w:space="0" w:color="auto" w:frame="1"/>
        </w:rPr>
        <w:t xml:space="preserve">подібний "стрес-тест" пройти вдалося не всім: у багатьох країнах пандемія оголила системні хиби державного управління. Авторитарному уряду Китаю жорстокими чіткими діями вдалось швидше побороти поширення небезпечного вірусу, ніж демократичному західному світу. </w:t>
      </w:r>
      <w:r w:rsidR="00583BAF" w:rsidRPr="00583BAF">
        <w:rPr>
          <w:rStyle w:val="a7"/>
          <w:rFonts w:ascii="Times New Roman" w:hAnsi="Times New Roman" w:cs="Times New Roman"/>
          <w:i w:val="0"/>
          <w:color w:val="0D0D0D" w:themeColor="text1" w:themeTint="F2"/>
          <w:sz w:val="28"/>
          <w:szCs w:val="28"/>
          <w:bdr w:val="none" w:sz="0" w:space="0" w:color="auto" w:frame="1"/>
        </w:rPr>
        <w:tab/>
      </w:r>
      <w:r w:rsidR="00583BAF" w:rsidRPr="00583BAF">
        <w:rPr>
          <w:rFonts w:ascii="Times New Roman" w:hAnsi="Times New Roman" w:cs="Times New Roman"/>
          <w:color w:val="0D0D0D" w:themeColor="text1" w:themeTint="F2"/>
          <w:sz w:val="28"/>
          <w:szCs w:val="28"/>
          <w:shd w:val="clear" w:color="auto" w:fill="FFFFFF"/>
        </w:rPr>
        <w:t xml:space="preserve">В той час, як світ погруз у глобальній фінансовій кризі 2020 року, Китай, імовірно, є єдиною з великих світових економік, яка </w:t>
      </w:r>
      <w:r w:rsidR="00583BAF" w:rsidRPr="00583BAF">
        <w:rPr>
          <w:rFonts w:ascii="Times New Roman" w:hAnsi="Times New Roman" w:cs="Times New Roman"/>
          <w:color w:val="0D0D0D" w:themeColor="text1" w:themeTint="F2"/>
          <w:sz w:val="28"/>
          <w:szCs w:val="28"/>
          <w:shd w:val="clear" w:color="auto" w:fill="FFFFFF"/>
        </w:rPr>
        <w:lastRenderedPageBreak/>
        <w:t>продемонструвала 2020 року зростання на тлі пандемії COVID-19.</w:t>
      </w:r>
      <w:r w:rsidR="003E0258" w:rsidRP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r>
      <w:r w:rsidR="00583BAF">
        <w:rPr>
          <w:rFonts w:ascii="Times New Roman" w:hAnsi="Times New Roman" w:cs="Times New Roman"/>
          <w:color w:val="0D0D0D" w:themeColor="text1" w:themeTint="F2"/>
          <w:sz w:val="28"/>
          <w:szCs w:val="28"/>
        </w:rPr>
        <w:tab/>
        <w:t>Глобальний характер змін, що відбуваються в світі, дозволяє дослідникам говорити про трансформацію сучасної системи міжнародних відносин. З одного боку, новій системі притаманний великий ступінь раціональності, що проявляється у прагненні глобального лідера США регулювати міжнародні відносини на основі власних уявлень та інтересів. З іншого боку, світове співтовариство є свідком зростаючої хаотичності міжнародних відносин, що випливає з самої природи міжнародної системи.</w:t>
      </w:r>
      <w:r w:rsidR="00E83CB8">
        <w:rPr>
          <w:rFonts w:ascii="Times New Roman" w:hAnsi="Times New Roman" w:cs="Times New Roman"/>
          <w:color w:val="0D0D0D" w:themeColor="text1" w:themeTint="F2"/>
          <w:sz w:val="28"/>
          <w:szCs w:val="28"/>
        </w:rPr>
        <w:tab/>
      </w:r>
      <w:r w:rsidR="00E83CB8">
        <w:rPr>
          <w:rFonts w:ascii="Times New Roman" w:hAnsi="Times New Roman" w:cs="Times New Roman"/>
          <w:color w:val="0D0D0D" w:themeColor="text1" w:themeTint="F2"/>
          <w:sz w:val="28"/>
          <w:szCs w:val="28"/>
        </w:rPr>
        <w:tab/>
        <w:t>Н</w:t>
      </w:r>
      <w:r w:rsidR="00260DAB">
        <w:rPr>
          <w:rFonts w:ascii="Times New Roman" w:hAnsi="Times New Roman" w:cs="Times New Roman"/>
          <w:color w:val="0D0D0D" w:themeColor="text1" w:themeTint="F2"/>
          <w:sz w:val="28"/>
          <w:szCs w:val="28"/>
        </w:rPr>
        <w:t>ині на наших очах відбув</w:t>
      </w:r>
      <w:r w:rsidR="00E83CB8">
        <w:rPr>
          <w:rFonts w:ascii="Times New Roman" w:hAnsi="Times New Roman" w:cs="Times New Roman"/>
          <w:color w:val="0D0D0D" w:themeColor="text1" w:themeTint="F2"/>
          <w:sz w:val="28"/>
          <w:szCs w:val="28"/>
        </w:rPr>
        <w:t>аються історичні трпнсформаційні процеси,</w:t>
      </w:r>
      <w:r w:rsidR="00260DAB">
        <w:rPr>
          <w:rFonts w:ascii="Times New Roman" w:hAnsi="Times New Roman" w:cs="Times New Roman"/>
          <w:color w:val="0D0D0D" w:themeColor="text1" w:themeTint="F2"/>
          <w:sz w:val="28"/>
          <w:szCs w:val="28"/>
        </w:rPr>
        <w:t xml:space="preserve"> починається </w:t>
      </w:r>
      <w:r w:rsidR="00E83CB8">
        <w:rPr>
          <w:rFonts w:ascii="Times New Roman" w:hAnsi="Times New Roman" w:cs="Times New Roman"/>
          <w:color w:val="0D0D0D" w:themeColor="text1" w:themeTint="F2"/>
          <w:sz w:val="28"/>
          <w:szCs w:val="28"/>
        </w:rPr>
        <w:t>перехід від західного до східнного мегациклу. Д</w:t>
      </w:r>
      <w:r>
        <w:rPr>
          <w:rFonts w:ascii="Times New Roman" w:hAnsi="Times New Roman" w:cs="Times New Roman"/>
          <w:color w:val="0D0D0D" w:themeColor="text1" w:themeTint="F2"/>
          <w:sz w:val="28"/>
          <w:szCs w:val="28"/>
        </w:rPr>
        <w:t>оміінуючою державою західного мегациклу в</w:t>
      </w:r>
      <w:r w:rsidR="0037743F">
        <w:rPr>
          <w:rFonts w:ascii="Times New Roman" w:hAnsi="Times New Roman" w:cs="Times New Roman"/>
          <w:color w:val="0D0D0D" w:themeColor="text1" w:themeTint="F2"/>
          <w:sz w:val="28"/>
          <w:szCs w:val="28"/>
        </w:rPr>
        <w:t xml:space="preserve"> ХХІ ст. </w:t>
      </w:r>
      <w:r>
        <w:rPr>
          <w:rFonts w:ascii="Times New Roman" w:hAnsi="Times New Roman" w:cs="Times New Roman"/>
          <w:color w:val="0D0D0D" w:themeColor="text1" w:themeTint="F2"/>
          <w:sz w:val="28"/>
          <w:szCs w:val="28"/>
        </w:rPr>
        <w:t xml:space="preserve">є США, </w:t>
      </w:r>
      <w:r w:rsidR="0037743F">
        <w:rPr>
          <w:rFonts w:ascii="Times New Roman" w:hAnsi="Times New Roman" w:cs="Times New Roman"/>
          <w:color w:val="0D0D0D" w:themeColor="text1" w:themeTint="F2"/>
          <w:sz w:val="28"/>
          <w:szCs w:val="28"/>
        </w:rPr>
        <w:t>які поступово втрачають лідируючі позиції</w:t>
      </w:r>
      <w:r>
        <w:rPr>
          <w:rFonts w:ascii="Times New Roman" w:hAnsi="Times New Roman" w:cs="Times New Roman"/>
          <w:color w:val="0D0D0D" w:themeColor="text1" w:themeTint="F2"/>
          <w:sz w:val="28"/>
          <w:szCs w:val="28"/>
        </w:rPr>
        <w:t xml:space="preserve"> </w:t>
      </w:r>
      <w:r w:rsidR="0037743F">
        <w:rPr>
          <w:rFonts w:ascii="Times New Roman" w:hAnsi="Times New Roman" w:cs="Times New Roman"/>
          <w:color w:val="0D0D0D" w:themeColor="text1" w:themeTint="F2"/>
          <w:sz w:val="28"/>
          <w:szCs w:val="28"/>
        </w:rPr>
        <w:t>та переходять поступово у фазу занепаду</w:t>
      </w:r>
      <w:r w:rsidR="003E0258" w:rsidRPr="00583BAF">
        <w:rPr>
          <w:rFonts w:ascii="Times New Roman" w:hAnsi="Times New Roman" w:cs="Times New Roman"/>
          <w:color w:val="0D0D0D" w:themeColor="text1" w:themeTint="F2"/>
          <w:sz w:val="28"/>
          <w:szCs w:val="28"/>
        </w:rPr>
        <w:tab/>
      </w:r>
      <w:r w:rsidR="00260DAB">
        <w:rPr>
          <w:rFonts w:ascii="Times New Roman" w:hAnsi="Times New Roman" w:cs="Times New Roman"/>
          <w:color w:val="0D0D0D" w:themeColor="text1" w:themeTint="F2"/>
          <w:sz w:val="28"/>
          <w:szCs w:val="28"/>
        </w:rPr>
        <w:t xml:space="preserve">. </w:t>
      </w:r>
      <w:r w:rsidR="0037743F">
        <w:rPr>
          <w:rFonts w:ascii="Times New Roman" w:hAnsi="Times New Roman" w:cs="Times New Roman"/>
          <w:color w:val="0D0D0D" w:themeColor="text1" w:themeTint="F2"/>
          <w:sz w:val="28"/>
          <w:szCs w:val="28"/>
        </w:rPr>
        <w:t>Загрозу світовому лідерству США складає Китай, який впевнено йде до своєї мети  - здобуття першості у світі</w:t>
      </w:r>
      <w:r w:rsidR="00260DAB">
        <w:rPr>
          <w:rFonts w:ascii="Times New Roman" w:hAnsi="Times New Roman" w:cs="Times New Roman"/>
          <w:color w:val="0D0D0D" w:themeColor="text1" w:themeTint="F2"/>
          <w:sz w:val="28"/>
          <w:szCs w:val="28"/>
        </w:rPr>
        <w:t xml:space="preserve"> мирним шляхом просування китайської культури, а також нарощення економічних показників. Можна спрогнозувати, що у майбутньому Китайська держава очолить східний</w:t>
      </w:r>
      <w:r w:rsidR="003E0258" w:rsidRPr="00905D82">
        <w:rPr>
          <w:rFonts w:ascii="Times New Roman" w:hAnsi="Times New Roman" w:cs="Times New Roman"/>
          <w:color w:val="0D0D0D" w:themeColor="text1" w:themeTint="F2"/>
          <w:sz w:val="28"/>
          <w:szCs w:val="28"/>
        </w:rPr>
        <w:tab/>
      </w:r>
      <w:r w:rsidR="00FC69FA">
        <w:rPr>
          <w:rFonts w:ascii="Times New Roman" w:hAnsi="Times New Roman" w:cs="Times New Roman"/>
          <w:color w:val="0D0D0D" w:themeColor="text1" w:themeTint="F2"/>
          <w:sz w:val="28"/>
          <w:szCs w:val="28"/>
        </w:rPr>
        <w:t xml:space="preserve"> мегацикл.</w:t>
      </w:r>
      <w:r w:rsidR="00FC69FA">
        <w:rPr>
          <w:rFonts w:ascii="Times New Roman" w:hAnsi="Times New Roman" w:cs="Times New Roman"/>
          <w:color w:val="0D0D0D" w:themeColor="text1" w:themeTint="F2"/>
          <w:sz w:val="28"/>
          <w:szCs w:val="28"/>
          <w:lang w:val="ru-RU"/>
        </w:rPr>
        <w:t xml:space="preserve"> </w:t>
      </w:r>
      <w:r w:rsidR="00FC69FA">
        <w:rPr>
          <w:rFonts w:ascii="Times New Roman" w:hAnsi="Times New Roman" w:cs="Times New Roman"/>
          <w:color w:val="0D0D0D" w:themeColor="text1" w:themeTint="F2"/>
          <w:sz w:val="28"/>
          <w:szCs w:val="28"/>
          <w:lang w:val="ru-RU"/>
        </w:rPr>
        <w:tab/>
        <w:t>Й</w:t>
      </w:r>
      <w:r w:rsidR="00FC69FA">
        <w:rPr>
          <w:rFonts w:ascii="Times New Roman" w:hAnsi="Times New Roman" w:cs="Times New Roman"/>
          <w:color w:val="0D0D0D" w:themeColor="text1" w:themeTint="F2"/>
          <w:sz w:val="28"/>
          <w:szCs w:val="28"/>
        </w:rPr>
        <w:t xml:space="preserve">мовірно це </w:t>
      </w:r>
      <w:r w:rsidR="00260DAB">
        <w:rPr>
          <w:rFonts w:ascii="Times New Roman" w:hAnsi="Times New Roman" w:cs="Times New Roman"/>
          <w:color w:val="0D0D0D" w:themeColor="text1" w:themeTint="F2"/>
          <w:sz w:val="28"/>
          <w:szCs w:val="28"/>
        </w:rPr>
        <w:t>відбудеться після падіння Американської гегемонії</w:t>
      </w:r>
      <w:r w:rsidR="003E0258" w:rsidRPr="00905D82">
        <w:rPr>
          <w:rFonts w:ascii="Times New Roman" w:hAnsi="Times New Roman" w:cs="Times New Roman"/>
          <w:color w:val="0D0D0D" w:themeColor="text1" w:themeTint="F2"/>
          <w:sz w:val="28"/>
          <w:szCs w:val="28"/>
        </w:rPr>
        <w:tab/>
      </w:r>
      <w:r w:rsidR="00280540">
        <w:rPr>
          <w:rFonts w:ascii="Times New Roman" w:hAnsi="Times New Roman" w:cs="Times New Roman"/>
          <w:color w:val="0D0D0D" w:themeColor="text1" w:themeTint="F2"/>
          <w:sz w:val="28"/>
          <w:szCs w:val="28"/>
        </w:rPr>
        <w:t xml:space="preserve"> приблизно у 2050 рр., тобто можна спрогнозувати, що у східному мегациклі довгий цикл буде очолювати Китай протягом вже наступних 100 років, але обов’язково тоді з’явиться нова держава серед країн Сходу, яка складе конкуренцію Китаю (це може бути, наприклад, Індія)  і перехватить лідерство у східному мегациклі. </w:t>
      </w:r>
    </w:p>
    <w:p w:rsidR="00E83CB8" w:rsidRDefault="00E83CB8">
      <w:pPr>
        <w:spacing w:after="200" w:line="276" w:lineRule="auto"/>
        <w:rPr>
          <w:rFonts w:ascii="Times New Roman" w:hAnsi="Times New Roman" w:cs="Times New Roman"/>
          <w:b/>
          <w:color w:val="0D0D0D" w:themeColor="text1" w:themeTint="F2"/>
          <w:sz w:val="28"/>
          <w:szCs w:val="28"/>
        </w:rPr>
      </w:pPr>
      <w:r>
        <w:rPr>
          <w:rFonts w:ascii="Times New Roman" w:hAnsi="Times New Roman" w:cs="Times New Roman"/>
          <w:b/>
          <w:color w:val="0D0D0D" w:themeColor="text1" w:themeTint="F2"/>
          <w:sz w:val="28"/>
          <w:szCs w:val="28"/>
        </w:rPr>
        <w:br w:type="page"/>
      </w:r>
    </w:p>
    <w:p w:rsidR="00263939" w:rsidRPr="00905D82" w:rsidRDefault="00E91FD5" w:rsidP="00473DC8">
      <w:pPr>
        <w:spacing w:after="200" w:line="276" w:lineRule="auto"/>
        <w:ind w:firstLine="708"/>
        <w:rPr>
          <w:rFonts w:ascii="Times New Roman" w:hAnsi="Times New Roman" w:cs="Times New Roman"/>
          <w:b/>
          <w:color w:val="0D0D0D" w:themeColor="text1" w:themeTint="F2"/>
          <w:sz w:val="28"/>
          <w:szCs w:val="28"/>
        </w:rPr>
      </w:pPr>
      <w:r w:rsidRPr="00905D82">
        <w:rPr>
          <w:rFonts w:ascii="Times New Roman" w:hAnsi="Times New Roman" w:cs="Times New Roman"/>
          <w:b/>
          <w:color w:val="0D0D0D" w:themeColor="text1" w:themeTint="F2"/>
          <w:sz w:val="28"/>
          <w:szCs w:val="28"/>
        </w:rPr>
        <w:lastRenderedPageBreak/>
        <w:t>СПИСОК ВИКОРИСТАНОЇ ЛІТЕРАТУРИ ТА ДЖЕРЕЛ</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Алексеенкова Е.С. Глобальное лидерство Китая: взгляд из США</w:t>
      </w:r>
      <w:r w:rsidRPr="00702906">
        <w:rPr>
          <w:rFonts w:ascii="Times New Roman" w:hAnsi="Times New Roman" w:cs="Times New Roman"/>
          <w:color w:val="0D0D0D" w:themeColor="text1" w:themeTint="F2"/>
          <w:sz w:val="28"/>
          <w:szCs w:val="28"/>
          <w:lang w:val="ru-RU"/>
        </w:rPr>
        <w:t>//</w:t>
      </w:r>
      <w:r w:rsidRPr="00702906">
        <w:rPr>
          <w:rFonts w:ascii="Times New Roman" w:hAnsi="Times New Roman" w:cs="Times New Roman"/>
          <w:color w:val="0D0D0D" w:themeColor="text1" w:themeTint="F2"/>
          <w:sz w:val="28"/>
          <w:szCs w:val="28"/>
        </w:rPr>
        <w:t>Вестник МГИМО университета</w:t>
      </w:r>
      <w:r w:rsidRPr="00702906">
        <w:rPr>
          <w:rFonts w:ascii="Times New Roman" w:hAnsi="Times New Roman" w:cs="Times New Roman"/>
          <w:color w:val="0D0D0D" w:themeColor="text1" w:themeTint="F2"/>
          <w:sz w:val="28"/>
          <w:szCs w:val="28"/>
          <w:lang w:val="ru-RU"/>
        </w:rPr>
        <w:t>.- 2011</w:t>
      </w:r>
      <w:r w:rsidRPr="00702906">
        <w:rPr>
          <w:rFonts w:ascii="Times New Roman" w:hAnsi="Times New Roman" w:cs="Times New Roman"/>
          <w:color w:val="0D0D0D" w:themeColor="text1" w:themeTint="F2"/>
          <w:sz w:val="28"/>
          <w:szCs w:val="28"/>
        </w:rPr>
        <w:t>.</w:t>
      </w:r>
      <w:r w:rsidRPr="00702906">
        <w:rPr>
          <w:rFonts w:ascii="Times New Roman" w:hAnsi="Times New Roman" w:cs="Times New Roman"/>
          <w:color w:val="0D0D0D" w:themeColor="text1" w:themeTint="F2"/>
          <w:sz w:val="28"/>
          <w:szCs w:val="28"/>
          <w:lang w:val="ru-RU"/>
        </w:rPr>
        <w:t xml:space="preserve">- </w:t>
      </w:r>
      <w:r w:rsidRPr="00702906">
        <w:rPr>
          <w:rFonts w:ascii="Times New Roman" w:hAnsi="Times New Roman" w:cs="Times New Roman"/>
          <w:color w:val="0D0D0D" w:themeColor="text1" w:themeTint="F2"/>
          <w:sz w:val="28"/>
          <w:szCs w:val="28"/>
          <w:lang w:val="en-US"/>
        </w:rPr>
        <w:t>C</w:t>
      </w:r>
      <w:r w:rsidRPr="00702906">
        <w:rPr>
          <w:rFonts w:ascii="Times New Roman" w:hAnsi="Times New Roman" w:cs="Times New Roman"/>
          <w:color w:val="0D0D0D" w:themeColor="text1" w:themeTint="F2"/>
          <w:sz w:val="28"/>
          <w:szCs w:val="28"/>
          <w:lang w:val="ru-RU"/>
        </w:rPr>
        <w:t>.</w:t>
      </w:r>
      <w:r w:rsidRPr="00702906">
        <w:rPr>
          <w:rFonts w:ascii="Times New Roman" w:hAnsi="Times New Roman" w:cs="Times New Roman"/>
          <w:color w:val="0D0D0D" w:themeColor="text1" w:themeTint="F2"/>
          <w:sz w:val="28"/>
          <w:szCs w:val="28"/>
        </w:rPr>
        <w:t xml:space="preserve"> 56–63.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Андрущенко Т.В. Футурологічне бачення перспектив політичного та культурного розвитку людства (на прикладі концепції «футурошоку» Елвіна Тоффлера) / Науковий вісник. Серія «Філософія». – Харків : ХНПУ, 2016. – Вип. 47 (частина І). – С. 82–89.</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Арсеньев Н. C. </w:t>
      </w:r>
      <w:hyperlink r:id="rId8" w:history="1">
        <w:r w:rsidRPr="00702906">
          <w:rPr>
            <w:rStyle w:val="a4"/>
            <w:rFonts w:ascii="Times New Roman" w:hAnsi="Times New Roman" w:cs="Times New Roman"/>
            <w:color w:val="0D0D0D" w:themeColor="text1" w:themeTint="F2"/>
            <w:sz w:val="28"/>
            <w:szCs w:val="28"/>
            <w:u w:val="none"/>
          </w:rPr>
          <w:t>Об относительности некоторых аспектов дихотомии в модели «Восток — Запад»</w:t>
        </w:r>
      </w:hyperlink>
      <w:r w:rsidRPr="00702906">
        <w:rPr>
          <w:rFonts w:ascii="Times New Roman" w:hAnsi="Times New Roman" w:cs="Times New Roman"/>
          <w:color w:val="0D0D0D" w:themeColor="text1" w:themeTint="F2"/>
          <w:sz w:val="28"/>
          <w:szCs w:val="28"/>
        </w:rPr>
        <w:t> // - [Електронний ресурс] // </w:t>
      </w:r>
      <w:hyperlink r:id="rId9" w:history="1">
        <w:r w:rsidRPr="00702906">
          <w:rPr>
            <w:rStyle w:val="a4"/>
            <w:rFonts w:ascii="Times New Roman" w:hAnsi="Times New Roman" w:cs="Times New Roman"/>
            <w:color w:val="0D0D0D" w:themeColor="text1" w:themeTint="F2"/>
            <w:sz w:val="28"/>
            <w:szCs w:val="28"/>
            <w:u w:val="none"/>
          </w:rPr>
          <w:t>Nauka.me</w:t>
        </w:r>
      </w:hyperlink>
      <w:r w:rsidRPr="00702906">
        <w:rPr>
          <w:rFonts w:ascii="Times New Roman" w:hAnsi="Times New Roman" w:cs="Times New Roman"/>
          <w:color w:val="0D0D0D" w:themeColor="text1" w:themeTint="F2"/>
          <w:sz w:val="28"/>
          <w:szCs w:val="28"/>
        </w:rPr>
        <w:t>. — 2020. — </w:t>
      </w:r>
      <w:hyperlink r:id="rId10" w:history="1">
        <w:r w:rsidRPr="00702906">
          <w:rPr>
            <w:rStyle w:val="a4"/>
            <w:rFonts w:ascii="Times New Roman" w:hAnsi="Times New Roman" w:cs="Times New Roman"/>
            <w:color w:val="0D0D0D" w:themeColor="text1" w:themeTint="F2"/>
            <w:sz w:val="28"/>
            <w:szCs w:val="28"/>
            <w:u w:val="none"/>
          </w:rPr>
          <w:t>4 выпуск 2020. Конференция "Взаимосвязи и особенности развития мировых цивилизаций"</w:t>
        </w:r>
      </w:hyperlink>
      <w:r w:rsidRPr="00702906">
        <w:rPr>
          <w:rFonts w:ascii="Times New Roman" w:hAnsi="Times New Roman" w:cs="Times New Roman"/>
          <w:color w:val="0D0D0D" w:themeColor="text1" w:themeTint="F2"/>
          <w:sz w:val="28"/>
          <w:szCs w:val="28"/>
        </w:rPr>
        <w:t>. — Режим доступу до ресурсу: https://ras.jes.su/nauka/s241328880013308-2-1</w:t>
      </w:r>
    </w:p>
    <w:p w:rsidR="00702906" w:rsidRPr="00702906" w:rsidRDefault="00676C2B"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hyperlink r:id="rId11" w:tooltip="Аттали, Жак" w:history="1">
        <w:r w:rsidR="00702906" w:rsidRPr="00702906">
          <w:rPr>
            <w:rStyle w:val="a4"/>
            <w:rFonts w:ascii="Times New Roman" w:hAnsi="Times New Roman" w:cs="Times New Roman"/>
            <w:iCs/>
            <w:color w:val="0D0D0D" w:themeColor="text1" w:themeTint="F2"/>
            <w:sz w:val="28"/>
            <w:szCs w:val="28"/>
            <w:u w:val="none"/>
          </w:rPr>
          <w:t>Аттали Ж.</w:t>
        </w:r>
      </w:hyperlink>
      <w:r w:rsidR="00702906" w:rsidRPr="00702906">
        <w:rPr>
          <w:rStyle w:val="citation"/>
          <w:rFonts w:ascii="Times New Roman" w:hAnsi="Times New Roman" w:cs="Times New Roman"/>
          <w:color w:val="0D0D0D" w:themeColor="text1" w:themeTint="F2"/>
          <w:sz w:val="28"/>
          <w:szCs w:val="28"/>
        </w:rPr>
        <w:t> Мировой экономический кризис… А что дальше? — СПб.: </w:t>
      </w:r>
      <w:hyperlink r:id="rId12" w:tooltip="Питер (издательство)" w:history="1">
        <w:r w:rsidR="00702906" w:rsidRPr="00702906">
          <w:rPr>
            <w:rStyle w:val="a4"/>
            <w:rFonts w:ascii="Times New Roman" w:hAnsi="Times New Roman" w:cs="Times New Roman"/>
            <w:color w:val="0D0D0D" w:themeColor="text1" w:themeTint="F2"/>
            <w:sz w:val="28"/>
            <w:szCs w:val="28"/>
            <w:u w:val="none"/>
          </w:rPr>
          <w:t>Питер</w:t>
        </w:r>
      </w:hyperlink>
      <w:r w:rsidR="00702906" w:rsidRPr="00702906">
        <w:rPr>
          <w:rStyle w:val="citation"/>
          <w:rFonts w:ascii="Times New Roman" w:hAnsi="Times New Roman" w:cs="Times New Roman"/>
          <w:color w:val="0D0D0D" w:themeColor="text1" w:themeTint="F2"/>
          <w:sz w:val="28"/>
          <w:szCs w:val="28"/>
        </w:rPr>
        <w:t>, 2009. — 176 с.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sz w:val="28"/>
          <w:szCs w:val="28"/>
          <w:lang w:val="ru-RU"/>
        </w:rPr>
        <w:t xml:space="preserve">Афонцев С. А. Глобальный кризис и регулирование мировых </w:t>
      </w:r>
      <w:r w:rsidRPr="00702906">
        <w:rPr>
          <w:rFonts w:ascii="Times New Roman" w:hAnsi="Times New Roman" w:cs="Times New Roman"/>
          <w:color w:val="0D0D0D" w:themeColor="text1" w:themeTint="F2"/>
          <w:sz w:val="28"/>
          <w:szCs w:val="28"/>
          <w:lang w:val="ru-RU"/>
        </w:rPr>
        <w:t xml:space="preserve">финансов/ С.А. Афонцев// </w:t>
      </w:r>
      <w:r w:rsidRPr="00702906">
        <w:rPr>
          <w:rFonts w:ascii="Times New Roman" w:hAnsi="Times New Roman" w:cs="Times New Roman"/>
          <w:color w:val="0D0D0D" w:themeColor="text1" w:themeTint="F2"/>
          <w:sz w:val="28"/>
          <w:szCs w:val="28"/>
        </w:rPr>
        <w:t>Международніе процессі. – 2009. – Т.7. - №19. – С. 17-31.</w:t>
      </w:r>
      <w:r w:rsidRPr="00702906">
        <w:rPr>
          <w:rFonts w:ascii="Times New Roman" w:hAnsi="Times New Roman" w:cs="Times New Roman"/>
          <w:color w:val="0D0D0D" w:themeColor="text1" w:themeTint="F2"/>
          <w:sz w:val="28"/>
          <w:szCs w:val="28"/>
        </w:rPr>
        <w:tab/>
      </w:r>
    </w:p>
    <w:p w:rsidR="00702906" w:rsidRPr="00702906" w:rsidRDefault="00676C2B"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hyperlink r:id="rId13" w:tooltip="Байдаров, Еркин Уланович" w:history="1">
        <w:r w:rsidR="00702906" w:rsidRPr="00702906">
          <w:rPr>
            <w:rStyle w:val="a4"/>
            <w:rFonts w:ascii="Times New Roman" w:hAnsi="Times New Roman" w:cs="Times New Roman"/>
            <w:color w:val="0D0D0D" w:themeColor="text1" w:themeTint="F2"/>
            <w:sz w:val="28"/>
            <w:szCs w:val="28"/>
            <w:u w:val="none"/>
          </w:rPr>
          <w:t>Байдаров Е. У.</w:t>
        </w:r>
      </w:hyperlink>
      <w:r w:rsidR="00702906" w:rsidRPr="00702906">
        <w:rPr>
          <w:rFonts w:ascii="Times New Roman" w:hAnsi="Times New Roman" w:cs="Times New Roman"/>
          <w:color w:val="0D0D0D" w:themeColor="text1" w:themeTint="F2"/>
          <w:sz w:val="28"/>
          <w:szCs w:val="28"/>
        </w:rPr>
        <w:t> </w:t>
      </w:r>
      <w:hyperlink r:id="rId14" w:history="1">
        <w:r w:rsidR="00702906" w:rsidRPr="00702906">
          <w:rPr>
            <w:rStyle w:val="a4"/>
            <w:rFonts w:ascii="Times New Roman" w:hAnsi="Times New Roman" w:cs="Times New Roman"/>
            <w:color w:val="0D0D0D" w:themeColor="text1" w:themeTint="F2"/>
            <w:sz w:val="28"/>
            <w:szCs w:val="28"/>
            <w:u w:val="none"/>
          </w:rPr>
          <w:t>Проблемы дихотомии «Запад-Восток», «Восток-Запад» в глобалистике</w:t>
        </w:r>
      </w:hyperlink>
      <w:r w:rsidR="00702906" w:rsidRPr="00702906">
        <w:rPr>
          <w:rFonts w:ascii="Times New Roman" w:hAnsi="Times New Roman" w:cs="Times New Roman"/>
          <w:color w:val="0D0D0D" w:themeColor="text1" w:themeTint="F2"/>
          <w:sz w:val="28"/>
          <w:szCs w:val="28"/>
        </w:rPr>
        <w:t> // Credo New. — 2007. — Випуск № 4. – С.88-96.</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 Баталов Э. Я. Новая эпоха – новый мир. „Завтра” началось „вчера” // Баталов Э. Я. Человек, мир, политика. – М. : НОФМО, 2008. – 503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Бжезинский З. Выбор: мировое господство или глобальное лидерство. Москва: Международные отношения, 2005. - 288 с.</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iCs/>
          <w:color w:val="0D0D0D" w:themeColor="text1" w:themeTint="F2"/>
          <w:sz w:val="28"/>
          <w:szCs w:val="28"/>
        </w:rPr>
        <w:t>Бжезінський.</w:t>
      </w:r>
      <w:r w:rsidRPr="00702906">
        <w:rPr>
          <w:rFonts w:ascii="Times New Roman" w:hAnsi="Times New Roman" w:cs="Times New Roman"/>
          <w:iCs/>
          <w:color w:val="0D0D0D" w:themeColor="text1" w:themeTint="F2"/>
          <w:sz w:val="28"/>
          <w:szCs w:val="28"/>
          <w:lang w:val="ru-RU"/>
        </w:rPr>
        <w:t xml:space="preserve"> З. </w:t>
      </w:r>
      <w:r w:rsidRPr="00702906">
        <w:rPr>
          <w:rFonts w:ascii="Times New Roman" w:hAnsi="Times New Roman" w:cs="Times New Roman"/>
          <w:color w:val="0D0D0D" w:themeColor="text1" w:themeTint="F2"/>
          <w:sz w:val="28"/>
          <w:szCs w:val="28"/>
        </w:rPr>
        <w:t> </w:t>
      </w:r>
      <w:hyperlink r:id="rId15" w:history="1">
        <w:r w:rsidRPr="00702906">
          <w:rPr>
            <w:rStyle w:val="a4"/>
            <w:rFonts w:ascii="Times New Roman" w:hAnsi="Times New Roman" w:cs="Times New Roman"/>
            <w:color w:val="0D0D0D" w:themeColor="text1" w:themeTint="F2"/>
            <w:sz w:val="28"/>
            <w:szCs w:val="28"/>
            <w:u w:val="none"/>
          </w:rPr>
          <w:t>Стратегічне бачення: Америка і криза світової влади</w:t>
        </w:r>
      </w:hyperlink>
      <w:r w:rsidRPr="00702906">
        <w:rPr>
          <w:rFonts w:ascii="Times New Roman" w:hAnsi="Times New Roman" w:cs="Times New Roman"/>
          <w:color w:val="0D0D0D" w:themeColor="text1" w:themeTint="F2"/>
          <w:sz w:val="28"/>
          <w:szCs w:val="28"/>
        </w:rPr>
        <w:t> / Пер. з англійської Ганна Лелів. Львів, </w:t>
      </w:r>
      <w:hyperlink r:id="rId16" w:history="1">
        <w:r w:rsidRPr="00702906">
          <w:rPr>
            <w:rStyle w:val="a4"/>
            <w:rFonts w:ascii="Times New Roman" w:hAnsi="Times New Roman" w:cs="Times New Roman"/>
            <w:color w:val="0D0D0D" w:themeColor="text1" w:themeTint="F2"/>
            <w:sz w:val="28"/>
            <w:szCs w:val="28"/>
            <w:u w:val="none"/>
          </w:rPr>
          <w:t>«Літопис»</w:t>
        </w:r>
      </w:hyperlink>
      <w:r w:rsidRPr="00702906">
        <w:rPr>
          <w:rFonts w:ascii="Times New Roman" w:hAnsi="Times New Roman" w:cs="Times New Roman"/>
          <w:color w:val="0D0D0D" w:themeColor="text1" w:themeTint="F2"/>
          <w:sz w:val="28"/>
          <w:szCs w:val="28"/>
        </w:rPr>
        <w:t xml:space="preserve">, 2012. — 168 с.  </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iCs/>
          <w:color w:val="0D0D0D" w:themeColor="text1" w:themeTint="F2"/>
          <w:sz w:val="28"/>
          <w:szCs w:val="28"/>
        </w:rPr>
        <w:t xml:space="preserve"> Бжезінський.</w:t>
      </w:r>
      <w:r w:rsidRPr="00702906">
        <w:rPr>
          <w:rFonts w:ascii="Times New Roman" w:hAnsi="Times New Roman" w:cs="Times New Roman"/>
          <w:iCs/>
          <w:color w:val="0D0D0D" w:themeColor="text1" w:themeTint="F2"/>
          <w:sz w:val="28"/>
          <w:szCs w:val="28"/>
          <w:lang w:val="ru-RU"/>
        </w:rPr>
        <w:t xml:space="preserve"> З.</w:t>
      </w:r>
      <w:r w:rsidRPr="00702906">
        <w:rPr>
          <w:rFonts w:ascii="Times New Roman" w:hAnsi="Times New Roman" w:cs="Times New Roman"/>
          <w:color w:val="0D0D0D" w:themeColor="text1" w:themeTint="F2"/>
          <w:sz w:val="28"/>
          <w:szCs w:val="28"/>
        </w:rPr>
        <w:t> </w:t>
      </w:r>
      <w:hyperlink r:id="rId17" w:history="1">
        <w:r w:rsidRPr="00702906">
          <w:rPr>
            <w:rStyle w:val="a4"/>
            <w:rFonts w:ascii="Times New Roman" w:hAnsi="Times New Roman" w:cs="Times New Roman"/>
            <w:color w:val="0D0D0D" w:themeColor="text1" w:themeTint="F2"/>
            <w:sz w:val="28"/>
            <w:szCs w:val="28"/>
            <w:u w:val="none"/>
          </w:rPr>
          <w:t>Велика шахівниця. Американська першість та її стратегічні імперативи.</w:t>
        </w:r>
      </w:hyperlink>
      <w:r w:rsidRPr="00702906">
        <w:rPr>
          <w:rFonts w:ascii="Times New Roman" w:hAnsi="Times New Roman" w:cs="Times New Roman"/>
          <w:color w:val="0D0D0D" w:themeColor="text1" w:themeTint="F2"/>
          <w:sz w:val="28"/>
          <w:szCs w:val="28"/>
        </w:rPr>
        <w:t> / З англ. переклала </w:t>
      </w:r>
      <w:hyperlink r:id="rId18" w:tooltip="Фешовець Олена Василівна" w:history="1">
        <w:r w:rsidRPr="00702906">
          <w:rPr>
            <w:rStyle w:val="a4"/>
            <w:rFonts w:ascii="Times New Roman" w:hAnsi="Times New Roman" w:cs="Times New Roman"/>
            <w:color w:val="0D0D0D" w:themeColor="text1" w:themeTint="F2"/>
            <w:sz w:val="28"/>
            <w:szCs w:val="28"/>
            <w:u w:val="none"/>
          </w:rPr>
          <w:t>Олена Фешовець</w:t>
        </w:r>
      </w:hyperlink>
      <w:r w:rsidRPr="00702906">
        <w:rPr>
          <w:rFonts w:ascii="Times New Roman" w:hAnsi="Times New Roman" w:cs="Times New Roman"/>
          <w:color w:val="0D0D0D" w:themeColor="text1" w:themeTint="F2"/>
          <w:sz w:val="28"/>
          <w:szCs w:val="28"/>
        </w:rPr>
        <w:t>. — Івано-Франківськ: Лілея-НВ, 2000.</w:t>
      </w:r>
      <w:r w:rsidRPr="00702906">
        <w:rPr>
          <w:rFonts w:ascii="Times New Roman" w:hAnsi="Times New Roman" w:cs="Times New Roman"/>
          <w:color w:val="0D0D0D" w:themeColor="text1" w:themeTint="F2"/>
          <w:sz w:val="28"/>
          <w:szCs w:val="28"/>
          <w:lang w:val="ru-RU"/>
        </w:rPr>
        <w:t xml:space="preserve"> – 225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Богатуров А. Д. Плюралистическая однополярность // БогатуровА. Д., Косолапов Н. А., Хрусталев М. А. Очерки теории и методологии </w:t>
      </w:r>
      <w:r w:rsidRPr="00702906">
        <w:rPr>
          <w:rFonts w:ascii="Times New Roman" w:hAnsi="Times New Roman" w:cs="Times New Roman"/>
          <w:color w:val="0D0D0D" w:themeColor="text1" w:themeTint="F2"/>
          <w:sz w:val="28"/>
          <w:szCs w:val="28"/>
        </w:rPr>
        <w:lastRenderedPageBreak/>
        <w:t>политического анализа международных отношений. – М. : НОФМО, 2002. – 314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 Богатуров А. Лидерство и децентрализация в международной системе / Алексей Богатуров. – [Електронний ресурс] // Международные процессы. №2. Май–август 2012. – Режим доступу : http://www. intertrends.ru/twelfth/001.htm  </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Style w:val="citation"/>
          <w:rFonts w:ascii="Times New Roman" w:hAnsi="Times New Roman" w:cs="Times New Roman"/>
          <w:color w:val="0D0D0D" w:themeColor="text1" w:themeTint="F2"/>
          <w:sz w:val="28"/>
          <w:szCs w:val="28"/>
        </w:rPr>
      </w:pPr>
      <w:r w:rsidRPr="00702906">
        <w:rPr>
          <w:rStyle w:val="citation"/>
          <w:rFonts w:ascii="Times New Roman" w:hAnsi="Times New Roman" w:cs="Times New Roman"/>
          <w:color w:val="0D0D0D" w:themeColor="text1" w:themeTint="F2"/>
          <w:sz w:val="28"/>
          <w:szCs w:val="28"/>
        </w:rPr>
        <w:t>Бордачев Т.В., Романова Т.А. Мировая финансовая система после кризиса. Оценки и прогнозы. — М.: Маросейка, 2009. — 220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Борзова Е. П. Восток и Запад: сравнительный анализ культур // Труды СПбГУКИ. 2010. № 190. - С.282–311.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 Булдакова Е. И. “Буферно-синергийные зоны” в пространстве межкультурной коммуникации: автореф. дис…..канд.филос.наук / Е. И. Булдакова. — Ростов н/Д, 2008. —23 с.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Быстрова A. Н. Мировая культура. (Основы мирового общества): уч. — пособие; Новосибирск, — 2002. — 124 с.</w:t>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Валлерстайн И. Анализ мировых систем и ситуации в современном мире / И. Валлерстайн. – СПб., 2001. – 208 с.</w:t>
      </w:r>
    </w:p>
    <w:p w:rsidR="00702906" w:rsidRPr="00273220"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273220">
        <w:rPr>
          <w:rFonts w:ascii="Times New Roman" w:eastAsia="Times New Roman" w:hAnsi="Times New Roman" w:cs="Times New Roman"/>
          <w:iCs/>
          <w:color w:val="0D0D0D" w:themeColor="text1" w:themeTint="F2"/>
          <w:sz w:val="28"/>
          <w:szCs w:val="28"/>
          <w:lang w:eastAsia="ru-RU"/>
        </w:rPr>
        <w:t>Валлерстайн И.</w:t>
      </w:r>
      <w:r w:rsidRPr="00273220">
        <w:rPr>
          <w:rFonts w:ascii="Times New Roman" w:eastAsia="Times New Roman" w:hAnsi="Times New Roman" w:cs="Times New Roman"/>
          <w:color w:val="0D0D0D" w:themeColor="text1" w:themeTint="F2"/>
          <w:sz w:val="28"/>
          <w:szCs w:val="28"/>
          <w:lang w:val="ru-RU" w:eastAsia="ru-RU"/>
        </w:rPr>
        <w:t> </w:t>
      </w:r>
      <w:r w:rsidRPr="00273220">
        <w:rPr>
          <w:rFonts w:ascii="Times New Roman" w:eastAsia="Times New Roman" w:hAnsi="Times New Roman" w:cs="Times New Roman"/>
          <w:color w:val="0D0D0D" w:themeColor="text1" w:themeTint="F2"/>
          <w:sz w:val="28"/>
          <w:szCs w:val="28"/>
          <w:lang w:eastAsia="ru-RU"/>
        </w:rPr>
        <w:t xml:space="preserve">Миросистемный анализ // Время мира. Альманах современных исследований по теоретической истории, макросоциологии, </w:t>
      </w:r>
      <w:r w:rsidRPr="00273220">
        <w:rPr>
          <w:rFonts w:ascii="Times New Roman" w:eastAsia="Times New Roman" w:hAnsi="Times New Roman" w:cs="Times New Roman"/>
          <w:color w:val="0D0D0D" w:themeColor="text1" w:themeTint="F2"/>
          <w:sz w:val="28"/>
          <w:szCs w:val="28"/>
          <w:lang w:val="ru-RU" w:eastAsia="ru-RU"/>
        </w:rPr>
        <w:t>геополитике, анализу мировых систем и цивилизаций / Под ред. Н. С. Розова. Новосибирск, 1998. — Выпуск 1. — С. 105–123.</w:t>
      </w:r>
    </w:p>
    <w:p w:rsidR="00702906" w:rsidRPr="00273220" w:rsidRDefault="00702906" w:rsidP="00702906">
      <w:pPr>
        <w:numPr>
          <w:ilvl w:val="0"/>
          <w:numId w:val="14"/>
        </w:numPr>
        <w:shd w:val="clear" w:color="auto" w:fill="FFFFFF"/>
        <w:spacing w:before="100" w:beforeAutospacing="1" w:after="24" w:line="360" w:lineRule="auto"/>
        <w:ind w:left="0" w:firstLine="0"/>
        <w:jc w:val="both"/>
        <w:rPr>
          <w:rFonts w:ascii="Times New Roman" w:eastAsia="Times New Roman" w:hAnsi="Times New Roman" w:cs="Times New Roman"/>
          <w:color w:val="0D0D0D" w:themeColor="text1" w:themeTint="F2"/>
          <w:sz w:val="28"/>
          <w:szCs w:val="28"/>
          <w:lang w:val="ru-RU" w:eastAsia="ru-RU"/>
        </w:rPr>
      </w:pPr>
      <w:r w:rsidRPr="00273220">
        <w:rPr>
          <w:rFonts w:ascii="Times New Roman" w:eastAsia="Times New Roman" w:hAnsi="Times New Roman" w:cs="Times New Roman"/>
          <w:iCs/>
          <w:color w:val="0D0D0D" w:themeColor="text1" w:themeTint="F2"/>
          <w:sz w:val="28"/>
          <w:szCs w:val="28"/>
          <w:lang w:val="ru-RU" w:eastAsia="ru-RU"/>
        </w:rPr>
        <w:t>Валлерстайн И.</w:t>
      </w:r>
      <w:r w:rsidRPr="00273220">
        <w:rPr>
          <w:rFonts w:ascii="Times New Roman" w:eastAsia="Times New Roman" w:hAnsi="Times New Roman" w:cs="Times New Roman"/>
          <w:color w:val="0D0D0D" w:themeColor="text1" w:themeTint="F2"/>
          <w:sz w:val="28"/>
          <w:szCs w:val="28"/>
          <w:lang w:val="ru-RU" w:eastAsia="ru-RU"/>
        </w:rPr>
        <w:t> Модернизация: мир праху ее // Социология: теория, методы, маркетинг. — 2008. — № 2.</w:t>
      </w:r>
      <w:r w:rsidRPr="00702906">
        <w:rPr>
          <w:rFonts w:ascii="Times New Roman" w:eastAsia="Times New Roman" w:hAnsi="Times New Roman" w:cs="Times New Roman"/>
          <w:color w:val="0D0D0D" w:themeColor="text1" w:themeTint="F2"/>
          <w:sz w:val="28"/>
          <w:szCs w:val="28"/>
          <w:lang w:val="ru-RU" w:eastAsia="ru-RU"/>
        </w:rPr>
        <w:t xml:space="preserve"> – С. 85- 111.</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iCs/>
          <w:color w:val="0D0D0D" w:themeColor="text1" w:themeTint="F2"/>
          <w:sz w:val="28"/>
          <w:szCs w:val="28"/>
        </w:rPr>
        <w:t>Валлерстайн, И.</w:t>
      </w:r>
      <w:r w:rsidRPr="00702906">
        <w:rPr>
          <w:rFonts w:ascii="Times New Roman" w:hAnsi="Times New Roman" w:cs="Times New Roman"/>
          <w:color w:val="0D0D0D" w:themeColor="text1" w:themeTint="F2"/>
          <w:sz w:val="28"/>
          <w:szCs w:val="28"/>
        </w:rPr>
        <w:t> </w:t>
      </w:r>
      <w:hyperlink r:id="rId19" w:history="1">
        <w:r w:rsidRPr="00702906">
          <w:rPr>
            <w:rStyle w:val="a4"/>
            <w:rFonts w:ascii="Times New Roman" w:hAnsi="Times New Roman" w:cs="Times New Roman"/>
            <w:color w:val="0D0D0D" w:themeColor="text1" w:themeTint="F2"/>
            <w:sz w:val="28"/>
            <w:szCs w:val="28"/>
            <w:u w:val="none"/>
          </w:rPr>
          <w:t>Социальное изменение вечно? Ничто никогда не изменяется?</w:t>
        </w:r>
      </w:hyperlink>
      <w:r w:rsidRPr="00702906">
        <w:rPr>
          <w:rFonts w:ascii="Times New Roman" w:hAnsi="Times New Roman" w:cs="Times New Roman"/>
          <w:color w:val="0D0D0D" w:themeColor="text1" w:themeTint="F2"/>
          <w:sz w:val="28"/>
          <w:szCs w:val="28"/>
        </w:rPr>
        <w:t> // Социологические исследования. — 1997. — № 1. — С. 8—21.</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Власенко Ф. П. Особистість в параметрах цінностей інформаційного суспільства // Синергетика і творчість : монографія / за ред. В. Г. Кременя. – Київ : Інститут обдарованої дитини, 2014. – 314 с.</w:t>
      </w:r>
    </w:p>
    <w:p w:rsidR="00702906" w:rsidRPr="00702906" w:rsidRDefault="00DF504A"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Pr>
          <w:rFonts w:ascii="Times New Roman" w:hAnsi="Times New Roman" w:cs="Times New Roman"/>
          <w:iCs/>
          <w:color w:val="0D0D0D" w:themeColor="text1" w:themeTint="F2"/>
          <w:sz w:val="28"/>
          <w:szCs w:val="28"/>
          <w:shd w:val="clear" w:color="auto" w:fill="FFFFFF"/>
        </w:rPr>
        <w:t xml:space="preserve">Гессе </w:t>
      </w:r>
      <w:r w:rsidR="00702906" w:rsidRPr="00702906">
        <w:rPr>
          <w:rFonts w:ascii="Times New Roman" w:hAnsi="Times New Roman" w:cs="Times New Roman"/>
          <w:color w:val="0D0D0D" w:themeColor="text1" w:themeTint="F2"/>
          <w:sz w:val="28"/>
          <w:szCs w:val="28"/>
          <w:shd w:val="clear" w:color="auto" w:fill="FFFFFF"/>
        </w:rPr>
        <w:t> </w:t>
      </w:r>
      <w:r w:rsidRPr="00702906">
        <w:rPr>
          <w:rFonts w:ascii="Times New Roman" w:hAnsi="Times New Roman" w:cs="Times New Roman"/>
          <w:iCs/>
          <w:color w:val="0D0D0D" w:themeColor="text1" w:themeTint="F2"/>
          <w:sz w:val="28"/>
          <w:szCs w:val="28"/>
          <w:shd w:val="clear" w:color="auto" w:fill="FFFFFF"/>
        </w:rPr>
        <w:t>Герман</w:t>
      </w:r>
      <w:r>
        <w:rPr>
          <w:rFonts w:ascii="Times New Roman" w:hAnsi="Times New Roman" w:cs="Times New Roman"/>
          <w:iCs/>
          <w:color w:val="0D0D0D" w:themeColor="text1" w:themeTint="F2"/>
          <w:sz w:val="28"/>
          <w:szCs w:val="28"/>
          <w:shd w:val="clear" w:color="auto" w:fill="FFFFFF"/>
        </w:rPr>
        <w:t>.</w:t>
      </w:r>
      <w:r w:rsidRPr="00702906">
        <w:rPr>
          <w:rFonts w:ascii="Times New Roman" w:hAnsi="Times New Roman" w:cs="Times New Roman"/>
          <w:color w:val="0D0D0D" w:themeColor="text1" w:themeTint="F2"/>
          <w:sz w:val="28"/>
          <w:szCs w:val="28"/>
          <w:shd w:val="clear" w:color="auto" w:fill="FFFFFF"/>
        </w:rPr>
        <w:t xml:space="preserve"> </w:t>
      </w:r>
      <w:r w:rsidR="00702906" w:rsidRPr="00702906">
        <w:rPr>
          <w:rFonts w:ascii="Times New Roman" w:hAnsi="Times New Roman" w:cs="Times New Roman"/>
          <w:color w:val="0D0D0D" w:themeColor="text1" w:themeTint="F2"/>
          <w:sz w:val="28"/>
          <w:szCs w:val="28"/>
          <w:shd w:val="clear" w:color="auto" w:fill="FFFFFF"/>
        </w:rPr>
        <w:t>Паломничество в страну Востока. Игра в бисер. Рассказы. — Москва: «Радуга», 1984 г. – 275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lastRenderedPageBreak/>
        <w:t>Годлюк А. М. Американське лідерство в ХХІ столітті. Актуальні проблеми міжнародних відносин. Київ, 2011. - Вип. 103. Ч. 1. -  С. 67–71.</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 Гречко П.К. Концептуальные модели истории. М., 1995. – 184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Гутарьова, Н. Ю. Порівняльний аналіз культур Сходу та Заходу / Н. Ю. Гутарьова, Н. В. Виноградов. - Текст: безпосередній // Молодий учений. - 2015. - № 10 (90). - С. 1468-1470.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Дементьев В. Е. Нанотехнологическая инициатива США – опыт политики технологического лидерства. Теория и практика институциональных преобразований в России / В. Е. Дементьев / М.: ЦЭМИ РАН, 2008. – Вып. 12. [Електронний ресурс]. – Режим доступу: </w:t>
      </w:r>
      <w:hyperlink r:id="rId20" w:history="1">
        <w:r w:rsidRPr="00702906">
          <w:rPr>
            <w:rStyle w:val="a4"/>
            <w:rFonts w:ascii="Times New Roman" w:hAnsi="Times New Roman" w:cs="Times New Roman"/>
            <w:color w:val="0D0D0D" w:themeColor="text1" w:themeTint="F2"/>
            <w:sz w:val="28"/>
            <w:szCs w:val="28"/>
            <w:u w:val="none"/>
          </w:rPr>
          <w:t>http://www.cemi.rssi.ru/about/persons/index.php?SECTION_ID=6&amp;ELEMENT_ID=132</w:t>
        </w:r>
      </w:hyperlink>
      <w:r w:rsidRPr="00702906">
        <w:rPr>
          <w:rFonts w:ascii="Times New Roman" w:hAnsi="Times New Roman" w:cs="Times New Roman"/>
          <w:color w:val="0D0D0D" w:themeColor="text1" w:themeTint="F2"/>
          <w:sz w:val="28"/>
          <w:szCs w:val="28"/>
        </w:rPr>
        <w:t>.</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Дынкин А.А. Диалектика отношений США и КНР / А.А. Дынкин // Глобальная перестройка / А.А.Дынкин, Н.И.Иванова. – М.: «Весь мир», 2014. – 415 с.</w:t>
      </w:r>
    </w:p>
    <w:p w:rsidR="00702906" w:rsidRPr="00702906" w:rsidRDefault="00676C2B"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hyperlink r:id="rId21" w:tooltip="Ефременко, Дмитрий Валерьевич" w:history="1">
        <w:r w:rsidR="00702906" w:rsidRPr="00702906">
          <w:rPr>
            <w:rStyle w:val="a4"/>
            <w:rFonts w:ascii="Times New Roman" w:hAnsi="Times New Roman" w:cs="Times New Roman"/>
            <w:iCs/>
            <w:color w:val="0D0D0D" w:themeColor="text1" w:themeTint="F2"/>
            <w:sz w:val="28"/>
            <w:szCs w:val="28"/>
            <w:u w:val="none"/>
          </w:rPr>
          <w:t>Ефременко Д. В.</w:t>
        </w:r>
      </w:hyperlink>
      <w:r w:rsidR="00702906" w:rsidRPr="00702906">
        <w:rPr>
          <w:rFonts w:ascii="Times New Roman" w:hAnsi="Times New Roman" w:cs="Times New Roman"/>
          <w:color w:val="0D0D0D" w:themeColor="text1" w:themeTint="F2"/>
          <w:sz w:val="28"/>
          <w:szCs w:val="28"/>
        </w:rPr>
        <w:t> </w:t>
      </w:r>
      <w:hyperlink r:id="rId22" w:history="1">
        <w:r w:rsidR="00702906" w:rsidRPr="00702906">
          <w:rPr>
            <w:rStyle w:val="a4"/>
            <w:rFonts w:ascii="Times New Roman" w:hAnsi="Times New Roman" w:cs="Times New Roman"/>
            <w:color w:val="0D0D0D" w:themeColor="text1" w:themeTint="F2"/>
            <w:sz w:val="28"/>
            <w:szCs w:val="28"/>
            <w:u w:val="none"/>
          </w:rPr>
          <w:t>Сопряжение китайской инициативы «Экономический пояс Шелкового пути» и интеграционного проекта «Евразийский экономический союз» в контексте трансформаций современного мирового порядка</w:t>
        </w:r>
      </w:hyperlink>
      <w:r w:rsidR="00702906" w:rsidRPr="00702906">
        <w:rPr>
          <w:rFonts w:ascii="Times New Roman" w:hAnsi="Times New Roman" w:cs="Times New Roman"/>
          <w:color w:val="0D0D0D" w:themeColor="text1" w:themeTint="F2"/>
          <w:sz w:val="28"/>
          <w:szCs w:val="28"/>
        </w:rPr>
        <w:t> // Китай в мировой и региональной политике. История и современность. Выпуск XXIII: ежегодное издание / сост., отв. ред. Е. И. Сафронова. — М.: ИДВ РАН, 2018. – 341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Єнін М. Ідеологічні трансформації в суспільстві другого модерну / М. Єнін // Сучасні суспільні проблеми у вимірі соціології управління: Збірник наукових праць ДонДУУ. – Т. XIII. – Вип. 217. – Серія «Соціологія». – Донецьк, 2012. – С. 165–171.</w:t>
      </w:r>
    </w:p>
    <w:p w:rsidR="00534646" w:rsidRPr="00702906" w:rsidRDefault="00534646" w:rsidP="0053464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Зануда</w:t>
      </w:r>
      <w:r>
        <w:rPr>
          <w:rFonts w:ascii="Times New Roman" w:hAnsi="Times New Roman" w:cs="Times New Roman"/>
          <w:color w:val="0D0D0D" w:themeColor="text1" w:themeTint="F2"/>
          <w:sz w:val="28"/>
          <w:szCs w:val="28"/>
        </w:rPr>
        <w:t xml:space="preserve"> А</w:t>
      </w:r>
      <w:r w:rsidRPr="00702906">
        <w:rPr>
          <w:rFonts w:ascii="Times New Roman" w:hAnsi="Times New Roman" w:cs="Times New Roman"/>
          <w:color w:val="0D0D0D" w:themeColor="text1" w:themeTint="F2"/>
          <w:sz w:val="28"/>
          <w:szCs w:val="28"/>
        </w:rPr>
        <w:t xml:space="preserve">. Як пандемія підкосила демократію у світі і чому це важливо [Електронний ресурс]. BBC News Україна. – 17 лютого 2021 р. – Режим доступу : </w:t>
      </w:r>
      <w:hyperlink r:id="rId23" w:history="1">
        <w:r w:rsidRPr="00702906">
          <w:rPr>
            <w:rStyle w:val="a4"/>
            <w:rFonts w:ascii="Times New Roman" w:hAnsi="Times New Roman" w:cs="Times New Roman"/>
            <w:color w:val="0D0D0D" w:themeColor="text1" w:themeTint="F2"/>
            <w:sz w:val="28"/>
            <w:szCs w:val="28"/>
            <w:u w:val="none"/>
          </w:rPr>
          <w:t>https://www.bbc.com/ukrainian/features-56086885</w:t>
        </w:r>
      </w:hyperlink>
      <w:r w:rsidRPr="00702906">
        <w:rPr>
          <w:rFonts w:ascii="Times New Roman" w:hAnsi="Times New Roman" w:cs="Times New Roman"/>
          <w:color w:val="0D0D0D" w:themeColor="text1" w:themeTint="F2"/>
          <w:sz w:val="28"/>
          <w:szCs w:val="28"/>
        </w:rPr>
        <w:t>.</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Зверева В.В. Массовая культура: современные западные исследования. — М.: Фонд научных исследований Прагматика культуры, 2005. — 339 с. </w:t>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r>
      <w:r w:rsidRPr="00702906">
        <w:rPr>
          <w:rFonts w:ascii="Times New Roman" w:hAnsi="Times New Roman" w:cs="Times New Roman"/>
          <w:color w:val="0D0D0D" w:themeColor="text1" w:themeTint="F2"/>
          <w:sz w:val="28"/>
          <w:szCs w:val="28"/>
        </w:rPr>
        <w:tab/>
        <w:t xml:space="preserve">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lastRenderedPageBreak/>
        <w:t xml:space="preserve"> Ирхин А. А. Мировой экономический кризис и процессы формирования новой системы международных отношений (Часть 2) / 211 И. И. Ирхин. – [Електронний ресурс] / Украина : русское пространство. – Режим доступу : http://rusprostranstvo.com/article/view/574.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Кабаченко А. П. «История мировой политики».</w:t>
      </w:r>
      <w:r w:rsidRPr="00702906">
        <w:rPr>
          <w:rFonts w:ascii="Times New Roman" w:hAnsi="Times New Roman" w:cs="Times New Roman"/>
          <w:color w:val="0D0D0D" w:themeColor="text1" w:themeTint="F2"/>
          <w:sz w:val="28"/>
          <w:szCs w:val="28"/>
          <w:lang w:val="ru-RU"/>
        </w:rPr>
        <w:t xml:space="preserve"> - </w:t>
      </w:r>
      <w:r w:rsidRPr="00702906">
        <w:rPr>
          <w:rFonts w:ascii="Times New Roman" w:hAnsi="Times New Roman" w:cs="Times New Roman"/>
          <w:color w:val="0D0D0D" w:themeColor="text1" w:themeTint="F2"/>
          <w:sz w:val="28"/>
          <w:szCs w:val="28"/>
        </w:rPr>
        <w:t>Москва, 2007. – 589 с. </w:t>
      </w:r>
    </w:p>
    <w:p w:rsidR="00702906" w:rsidRPr="00702906" w:rsidRDefault="00676C2B"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hyperlink r:id="rId24" w:history="1">
        <w:r w:rsidR="00702906" w:rsidRPr="00702906">
          <w:rPr>
            <w:rStyle w:val="a4"/>
            <w:rFonts w:ascii="Times New Roman" w:hAnsi="Times New Roman" w:cs="Times New Roman"/>
            <w:color w:val="0D0D0D" w:themeColor="text1" w:themeTint="F2"/>
            <w:sz w:val="28"/>
            <w:szCs w:val="28"/>
            <w:u w:val="none"/>
          </w:rPr>
          <w:t>Киктенко В. А. Историко-философская концепция Джозефа Нидэма: китайская наука и цивилизация (философский анализ теоретических подходов). — М.: ИИЕТ РАН, 2009. — 530 с. </w:t>
        </w:r>
      </w:hyperlink>
      <w:r w:rsidR="00702906" w:rsidRPr="00702906">
        <w:rPr>
          <w:rFonts w:ascii="Times New Roman" w:hAnsi="Times New Roman" w:cs="Times New Roman"/>
          <w:color w:val="0D0D0D" w:themeColor="text1" w:themeTint="F2"/>
          <w:sz w:val="28"/>
          <w:szCs w:val="28"/>
        </w:rPr>
        <w:t xml:space="preserve">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lang w:val="ru-RU"/>
        </w:rPr>
        <w:t xml:space="preserve">Кириченко Э.В. Антикризисная политика США/ Э.В.Кириченко//Международная экономика. – М:2009. – Вып.№11. – С.5-14. </w:t>
      </w:r>
    </w:p>
    <w:p w:rsidR="00702906" w:rsidRPr="00702906" w:rsidRDefault="00676C2B"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hyperlink r:id="rId25" w:history="1">
        <w:r w:rsidR="00702906" w:rsidRPr="00702906">
          <w:rPr>
            <w:rStyle w:val="a4"/>
            <w:rFonts w:ascii="Times New Roman" w:hAnsi="Times New Roman" w:cs="Times New Roman"/>
            <w:color w:val="0D0D0D" w:themeColor="text1" w:themeTint="F2"/>
            <w:sz w:val="28"/>
            <w:szCs w:val="28"/>
            <w:u w:val="none"/>
          </w:rPr>
          <w:t>Кіктенко В. О. Китай у сучасному світі: мирне піднесення, відродження нації та «м'яка сила» // Китай очима Азії. Колективна монографія / Інститут сходознавства ім. А. Ю. Кримського НАН України; Українська асоціація китаєзнавців. — Київ, 2017. — С. 11-99.</w:t>
        </w:r>
      </w:hyperlink>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Кіссінджер, Генрі </w:t>
      </w:r>
      <w:r w:rsidRPr="00702906">
        <w:rPr>
          <w:rFonts w:ascii="Times New Roman" w:hAnsi="Times New Roman" w:cs="Times New Roman"/>
          <w:iCs/>
          <w:color w:val="0D0D0D" w:themeColor="text1" w:themeTint="F2"/>
          <w:sz w:val="28"/>
          <w:szCs w:val="28"/>
        </w:rPr>
        <w:t>Світовий порядок. Роздуми про характери націй в історичному контексті</w:t>
      </w:r>
      <w:r w:rsidRPr="00702906">
        <w:rPr>
          <w:rFonts w:ascii="Times New Roman" w:hAnsi="Times New Roman" w:cs="Times New Roman"/>
          <w:color w:val="0D0D0D" w:themeColor="text1" w:themeTint="F2"/>
          <w:sz w:val="28"/>
          <w:szCs w:val="28"/>
        </w:rPr>
        <w:t xml:space="preserve"> / пер. з англ. Надія Коваль. — К.: Наш Формат, 2017. — 320 с.  </w:t>
      </w:r>
    </w:p>
    <w:p w:rsidR="00702906" w:rsidRPr="00702906" w:rsidRDefault="00676C2B"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hyperlink r:id="rId26" w:tooltip="Кобяков, Андрей Борисович" w:history="1">
        <w:r w:rsidR="00702906" w:rsidRPr="00702906">
          <w:rPr>
            <w:rStyle w:val="a4"/>
            <w:rFonts w:ascii="Times New Roman" w:hAnsi="Times New Roman" w:cs="Times New Roman"/>
            <w:iCs/>
            <w:color w:val="0D0D0D" w:themeColor="text1" w:themeTint="F2"/>
            <w:sz w:val="28"/>
            <w:szCs w:val="28"/>
            <w:u w:val="none"/>
          </w:rPr>
          <w:t>Кобяков А. Б.</w:t>
        </w:r>
      </w:hyperlink>
      <w:r w:rsidR="00702906" w:rsidRPr="00702906">
        <w:rPr>
          <w:rFonts w:ascii="Times New Roman" w:hAnsi="Times New Roman" w:cs="Times New Roman"/>
          <w:iCs/>
          <w:color w:val="0D0D0D" w:themeColor="text1" w:themeTint="F2"/>
          <w:sz w:val="28"/>
          <w:szCs w:val="28"/>
        </w:rPr>
        <w:t>, </w:t>
      </w:r>
      <w:hyperlink r:id="rId27" w:tooltip="Хазин, Михаил Леонидович" w:history="1">
        <w:r w:rsidR="00702906" w:rsidRPr="00702906">
          <w:rPr>
            <w:rStyle w:val="a4"/>
            <w:rFonts w:ascii="Times New Roman" w:hAnsi="Times New Roman" w:cs="Times New Roman"/>
            <w:iCs/>
            <w:color w:val="0D0D0D" w:themeColor="text1" w:themeTint="F2"/>
            <w:sz w:val="28"/>
            <w:szCs w:val="28"/>
            <w:u w:val="none"/>
          </w:rPr>
          <w:t>Хазин М. Л.</w:t>
        </w:r>
      </w:hyperlink>
      <w:r w:rsidR="00702906" w:rsidRPr="00702906">
        <w:rPr>
          <w:rFonts w:ascii="Times New Roman" w:hAnsi="Times New Roman" w:cs="Times New Roman"/>
          <w:color w:val="0D0D0D" w:themeColor="text1" w:themeTint="F2"/>
          <w:sz w:val="28"/>
          <w:szCs w:val="28"/>
        </w:rPr>
        <w:t> </w:t>
      </w:r>
      <w:hyperlink r:id="rId28" w:history="1">
        <w:r w:rsidR="00702906" w:rsidRPr="00702906">
          <w:rPr>
            <w:rStyle w:val="a4"/>
            <w:rFonts w:ascii="Times New Roman" w:hAnsi="Times New Roman" w:cs="Times New Roman"/>
            <w:color w:val="0D0D0D" w:themeColor="text1" w:themeTint="F2"/>
            <w:sz w:val="28"/>
            <w:szCs w:val="28"/>
            <w:u w:val="none"/>
          </w:rPr>
          <w:t>Закат империи доллара и конец Pax Americana</w:t>
        </w:r>
      </w:hyperlink>
      <w:r w:rsidR="00702906" w:rsidRPr="00702906">
        <w:rPr>
          <w:rFonts w:ascii="Times New Roman" w:hAnsi="Times New Roman" w:cs="Times New Roman"/>
          <w:color w:val="0D0D0D" w:themeColor="text1" w:themeTint="F2"/>
          <w:sz w:val="28"/>
          <w:szCs w:val="28"/>
        </w:rPr>
        <w:t>. - М.: Издательство «Вече», 2003. – 116 с.</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iCs/>
          <w:color w:val="0D0D0D" w:themeColor="text1" w:themeTint="F2"/>
          <w:sz w:val="28"/>
          <w:szCs w:val="28"/>
        </w:rPr>
        <w:t>Колесніченко О.</w:t>
      </w:r>
      <w:r w:rsidRPr="00702906">
        <w:rPr>
          <w:rFonts w:ascii="Times New Roman" w:hAnsi="Times New Roman" w:cs="Times New Roman"/>
          <w:color w:val="0D0D0D" w:themeColor="text1" w:themeTint="F2"/>
          <w:sz w:val="28"/>
          <w:szCs w:val="28"/>
        </w:rPr>
        <w:t> </w:t>
      </w:r>
      <w:hyperlink r:id="rId29" w:history="1">
        <w:r w:rsidRPr="00702906">
          <w:rPr>
            <w:rStyle w:val="a4"/>
            <w:rFonts w:ascii="Times New Roman" w:hAnsi="Times New Roman" w:cs="Times New Roman"/>
            <w:color w:val="0D0D0D" w:themeColor="text1" w:themeTint="F2"/>
            <w:sz w:val="28"/>
            <w:szCs w:val="28"/>
            <w:u w:val="none"/>
          </w:rPr>
          <w:t>Початок світової кризи? Що означає обвал ринків акцій, валюти і нафти</w:t>
        </w:r>
      </w:hyperlink>
      <w:r w:rsidRPr="00702906">
        <w:rPr>
          <w:rFonts w:ascii="Times New Roman" w:hAnsi="Times New Roman" w:cs="Times New Roman"/>
          <w:color w:val="0D0D0D" w:themeColor="text1" w:themeTint="F2"/>
          <w:sz w:val="28"/>
          <w:szCs w:val="28"/>
        </w:rPr>
        <w:t xml:space="preserve"> // [Електронний ресурс] // </w:t>
      </w:r>
      <w:hyperlink r:id="rId30" w:tooltip="Європейська правда" w:history="1">
        <w:r w:rsidRPr="00702906">
          <w:rPr>
            <w:rStyle w:val="a4"/>
            <w:rFonts w:ascii="Times New Roman" w:hAnsi="Times New Roman" w:cs="Times New Roman"/>
            <w:color w:val="0D0D0D" w:themeColor="text1" w:themeTint="F2"/>
            <w:sz w:val="28"/>
            <w:szCs w:val="28"/>
            <w:u w:val="none"/>
          </w:rPr>
          <w:t>Європейська правда</w:t>
        </w:r>
      </w:hyperlink>
      <w:r w:rsidR="00DF504A">
        <w:rPr>
          <w:rFonts w:ascii="Times New Roman" w:hAnsi="Times New Roman" w:cs="Times New Roman"/>
          <w:color w:val="0D0D0D" w:themeColor="text1" w:themeTint="F2"/>
          <w:sz w:val="28"/>
          <w:szCs w:val="28"/>
        </w:rPr>
        <w:t xml:space="preserve">.— 10 березня 2020. </w:t>
      </w:r>
      <w:r w:rsidRPr="00702906">
        <w:rPr>
          <w:rFonts w:ascii="Times New Roman" w:hAnsi="Times New Roman" w:cs="Times New Roman"/>
          <w:color w:val="0D0D0D" w:themeColor="text1" w:themeTint="F2"/>
          <w:sz w:val="28"/>
          <w:szCs w:val="28"/>
        </w:rPr>
        <w:t>– Режим доступу:</w:t>
      </w:r>
      <w:r w:rsidRPr="00702906">
        <w:rPr>
          <w:rFonts w:ascii="Times New Roman" w:hAnsi="Times New Roman" w:cs="Times New Roman"/>
          <w:sz w:val="28"/>
          <w:szCs w:val="28"/>
        </w:rPr>
        <w:t xml:space="preserve"> </w:t>
      </w:r>
      <w:r w:rsidRPr="00702906">
        <w:rPr>
          <w:rFonts w:ascii="Times New Roman" w:hAnsi="Times New Roman" w:cs="Times New Roman"/>
          <w:color w:val="0D0D0D" w:themeColor="text1" w:themeTint="F2"/>
          <w:sz w:val="28"/>
          <w:szCs w:val="28"/>
        </w:rPr>
        <w:t>https://www.epravda.com.ua/publications/2020/03/10/657889/</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sz w:val="28"/>
          <w:szCs w:val="28"/>
          <w:lang w:val="ru-RU"/>
        </w:rPr>
        <w:t>Кондратьев В.Б. Особенности процесса глобализации в отраслях и комплексах мировой экономики. – М.: ИМЭМО РАН, 2020. – 245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Кондратьев Н.Д. Проблемы экономической ди</w:t>
      </w:r>
      <w:r w:rsidR="0042194A">
        <w:rPr>
          <w:rFonts w:ascii="Times New Roman" w:hAnsi="Times New Roman" w:cs="Times New Roman"/>
          <w:color w:val="0D0D0D" w:themeColor="text1" w:themeTint="F2"/>
          <w:sz w:val="28"/>
          <w:szCs w:val="28"/>
        </w:rPr>
        <w:t>намики. М., 1989. – 365с.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 Кузьменко В.П. «Исследование динаимки социально-экономических циклов». 2004. – 375 с.</w:t>
      </w:r>
    </w:p>
    <w:p w:rsidR="00702906" w:rsidRPr="00702906" w:rsidRDefault="00702906" w:rsidP="00702906">
      <w:pPr>
        <w:pStyle w:val="a6"/>
        <w:numPr>
          <w:ilvl w:val="0"/>
          <w:numId w:val="14"/>
        </w:numPr>
        <w:spacing w:line="360" w:lineRule="auto"/>
        <w:ind w:left="0" w:firstLine="0"/>
        <w:jc w:val="both"/>
        <w:rPr>
          <w:rStyle w:val="a9"/>
          <w:rFonts w:ascii="Times New Roman" w:hAnsi="Times New Roman" w:cs="Times New Roman"/>
          <w:b w:val="0"/>
          <w:bCs w:val="0"/>
          <w:color w:val="0D0D0D" w:themeColor="text1" w:themeTint="F2"/>
          <w:sz w:val="28"/>
          <w:szCs w:val="28"/>
        </w:rPr>
      </w:pPr>
      <w:r w:rsidRPr="00702906">
        <w:rPr>
          <w:rStyle w:val="a9"/>
          <w:rFonts w:ascii="Times New Roman" w:hAnsi="Times New Roman" w:cs="Times New Roman"/>
          <w:b w:val="0"/>
          <w:color w:val="0D0D0D" w:themeColor="text1" w:themeTint="F2"/>
          <w:sz w:val="28"/>
          <w:szCs w:val="28"/>
        </w:rPr>
        <w:t xml:space="preserve">Кулицький С. Глобальна експансія Китаю та проблеми розвитку української економіки [Електронний ресурс] / С. Кулицький  // Україна: події, </w:t>
      </w:r>
      <w:r w:rsidRPr="00702906">
        <w:rPr>
          <w:rStyle w:val="a9"/>
          <w:rFonts w:ascii="Times New Roman" w:hAnsi="Times New Roman" w:cs="Times New Roman"/>
          <w:b w:val="0"/>
          <w:color w:val="0D0D0D" w:themeColor="text1" w:themeTint="F2"/>
          <w:sz w:val="28"/>
          <w:szCs w:val="28"/>
        </w:rPr>
        <w:lastRenderedPageBreak/>
        <w:t>факти, коментарі. – 2021. – № 2. – С. 37–50. – Режим доступу: http://nbuviap.gov.ua/images/ukraine/2021/ukr2.pdf..</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Куценко Т. М., Терованесова О. Ю., Шевченко Є. С., Тимошенко О. Ю. </w:t>
      </w:r>
      <w:hyperlink r:id="rId31" w:history="1">
        <w:r w:rsidRPr="00702906">
          <w:rPr>
            <w:rStyle w:val="a4"/>
            <w:rFonts w:ascii="Times New Roman" w:hAnsi="Times New Roman" w:cs="Times New Roman"/>
            <w:color w:val="0D0D0D" w:themeColor="text1" w:themeTint="F2"/>
            <w:sz w:val="28"/>
            <w:szCs w:val="28"/>
            <w:u w:val="none"/>
          </w:rPr>
          <w:t>Напрями протидії впливу глобальної економічної кризи 2020 року на вітчизняну економіку.</w:t>
        </w:r>
      </w:hyperlink>
      <w:r w:rsidRPr="00702906">
        <w:rPr>
          <w:rFonts w:ascii="Times New Roman" w:hAnsi="Times New Roman" w:cs="Times New Roman"/>
          <w:color w:val="0D0D0D" w:themeColor="text1" w:themeTint="F2"/>
          <w:sz w:val="28"/>
          <w:szCs w:val="28"/>
        </w:rPr>
        <w:t xml:space="preserve"> Економіка та держава. </w:t>
      </w:r>
      <w:r w:rsidRPr="00702906">
        <w:rPr>
          <w:rFonts w:ascii="Times New Roman" w:hAnsi="Times New Roman" w:cs="Times New Roman"/>
          <w:color w:val="0D0D0D" w:themeColor="text1" w:themeTint="F2"/>
          <w:sz w:val="28"/>
          <w:szCs w:val="28"/>
          <w:lang w:val="ru-RU"/>
        </w:rPr>
        <w:t xml:space="preserve">– </w:t>
      </w:r>
      <w:r w:rsidRPr="00702906">
        <w:rPr>
          <w:rFonts w:ascii="Times New Roman" w:hAnsi="Times New Roman" w:cs="Times New Roman"/>
          <w:color w:val="0D0D0D" w:themeColor="text1" w:themeTint="F2"/>
          <w:sz w:val="28"/>
          <w:szCs w:val="28"/>
        </w:rPr>
        <w:t xml:space="preserve">К.: 2020.  – Вип.№ 6.                  - С. 186–191.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Лапкин В.В. Концепция эволюционного усложнения мировой политической системы / В.В.Лапкин, В.И.Пантин // Политические исследования. – 2006. - № 1. – С. 157 – 174</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Латур Б. , Іллуз Є., Нансі Ж.-Л. Який світ після пандемії? </w:t>
      </w:r>
      <w:r w:rsidRPr="00702906">
        <w:rPr>
          <w:rFonts w:ascii="Times New Roman" w:hAnsi="Times New Roman" w:cs="Times New Roman"/>
          <w:color w:val="0D0D0D" w:themeColor="text1" w:themeTint="F2"/>
          <w:sz w:val="28"/>
          <w:szCs w:val="28"/>
          <w:lang w:val="ru-RU"/>
        </w:rPr>
        <w:t xml:space="preserve">/ </w:t>
      </w:r>
      <w:r w:rsidRPr="00702906">
        <w:rPr>
          <w:rFonts w:ascii="Times New Roman" w:hAnsi="Times New Roman" w:cs="Times New Roman"/>
          <w:color w:val="0D0D0D" w:themeColor="text1" w:themeTint="F2"/>
          <w:sz w:val="28"/>
          <w:szCs w:val="28"/>
        </w:rPr>
        <w:t>Переклад А. Рєпа. Політкритика, 2020. – Режим доступу: https://politkrytyka.org/ 2020/03/31/yakyj-svit-pislya-pandemiyi-bruno-latur-yeva-illuz-zhan-lyuk-nansi/</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Массон Н. И. Гегемония, многополярность и неполярность/ Н.И. Массон. – [Електронний ресурс] // Известия алтайского государственного университета. – 2009. – Режим доступу : http://izvestia. asu.ru/2009/4-4/pols/TheNewsOfASU-2009-4-4-pols-02.pdf.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Мельничук Н. Лідерство США в умовах глобальних трансформацій. Політичний менеджмент. 2013. № 1–2. С. 202–212.</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Михеев В.В., Луконин С.А., Игнатьев С.В. Китай: фактор съезда и фактор Трампа. Мировая экономика и международные отношения. – М: 2017. – 61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 Модельски Дж. Эволюция глобальной политики / Дж. Модельски – [Електронний ресурс] / Мировой политический процессор. – Режим доступу:http://www.worldpolit.ru/index.php?option=com_content&amp;amp;task=view&amp;id=71&amp;Itemid=41.</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Модельски Дж., Томпсон Т. Волны Кондратьева, развитие мировой экономики и международная политика. // Вопросы экономики. 1992. № 10. - С. 55-67.</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Мусієнко М. В. Геополітичний код США в контексті концепції глобального лідерства З. Бжезінського. - Вісник Київського національного </w:t>
      </w:r>
      <w:r w:rsidRPr="00702906">
        <w:rPr>
          <w:rFonts w:ascii="Times New Roman" w:hAnsi="Times New Roman" w:cs="Times New Roman"/>
          <w:color w:val="0D0D0D" w:themeColor="text1" w:themeTint="F2"/>
          <w:sz w:val="28"/>
          <w:szCs w:val="28"/>
        </w:rPr>
        <w:lastRenderedPageBreak/>
        <w:t>університету імені Тараса Шевченка. Державне управління. Київ, 2014. - Вип. 1. -  С. 51–59</w:t>
      </w:r>
    </w:p>
    <w:p w:rsidR="00702906" w:rsidRPr="00702906" w:rsidRDefault="00676C2B"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hyperlink r:id="rId32" w:tooltip="Панарин, Александр Сергеевич" w:history="1">
        <w:r w:rsidR="00702906" w:rsidRPr="00702906">
          <w:rPr>
            <w:rStyle w:val="a4"/>
            <w:rFonts w:ascii="Times New Roman" w:hAnsi="Times New Roman" w:cs="Times New Roman"/>
            <w:color w:val="0D0D0D" w:themeColor="text1" w:themeTint="F2"/>
            <w:sz w:val="28"/>
            <w:szCs w:val="28"/>
            <w:u w:val="none"/>
          </w:rPr>
          <w:t>Панарин А. С.</w:t>
        </w:r>
      </w:hyperlink>
      <w:r w:rsidR="00702906" w:rsidRPr="00702906">
        <w:rPr>
          <w:rFonts w:ascii="Times New Roman" w:hAnsi="Times New Roman" w:cs="Times New Roman"/>
          <w:color w:val="0D0D0D" w:themeColor="text1" w:themeTint="F2"/>
          <w:sz w:val="28"/>
          <w:szCs w:val="28"/>
        </w:rPr>
        <w:t> Концепция двуполушарной структуры мира: смысл дихотомии Восток-Запад // Философия истории: Учебное пособие / Под ред. проф. </w:t>
      </w:r>
      <w:hyperlink r:id="rId33" w:tooltip="Панарин, Александр Сергеевич" w:history="1">
        <w:r w:rsidR="00702906" w:rsidRPr="00702906">
          <w:rPr>
            <w:rStyle w:val="a4"/>
            <w:rFonts w:ascii="Times New Roman" w:hAnsi="Times New Roman" w:cs="Times New Roman"/>
            <w:color w:val="0D0D0D" w:themeColor="text1" w:themeTint="F2"/>
            <w:sz w:val="28"/>
            <w:szCs w:val="28"/>
            <w:u w:val="none"/>
          </w:rPr>
          <w:t>А. С. Панарина</w:t>
        </w:r>
      </w:hyperlink>
      <w:r w:rsidR="00702906" w:rsidRPr="00702906">
        <w:rPr>
          <w:rFonts w:ascii="Times New Roman" w:hAnsi="Times New Roman" w:cs="Times New Roman"/>
          <w:color w:val="0D0D0D" w:themeColor="text1" w:themeTint="F2"/>
          <w:sz w:val="28"/>
          <w:szCs w:val="28"/>
        </w:rPr>
        <w:t xml:space="preserve">. — М.: Гардарики, 1999. — 432 с.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Погорська І. І. США у глобальному світі ХХІ століття: реалії і перспективи. Актуальні проблеми міжнародних відносин. Київ, 2012. - Вип. 107. Ч. 1. - С. 39–45.</w:t>
      </w:r>
    </w:p>
    <w:p w:rsidR="00702906" w:rsidRPr="006845DB" w:rsidRDefault="00702906" w:rsidP="00702906">
      <w:pPr>
        <w:numPr>
          <w:ilvl w:val="0"/>
          <w:numId w:val="14"/>
        </w:numPr>
        <w:shd w:val="clear" w:color="auto" w:fill="FFFFFF"/>
        <w:spacing w:before="100" w:beforeAutospacing="1" w:after="100" w:afterAutospacing="1" w:line="360" w:lineRule="auto"/>
        <w:ind w:left="0" w:firstLine="0"/>
        <w:jc w:val="both"/>
        <w:rPr>
          <w:rFonts w:ascii="Times New Roman" w:eastAsia="Times New Roman" w:hAnsi="Times New Roman" w:cs="Times New Roman"/>
          <w:color w:val="0D0D0D" w:themeColor="text1" w:themeTint="F2"/>
          <w:sz w:val="28"/>
          <w:szCs w:val="28"/>
          <w:lang w:val="ru-RU" w:eastAsia="ru-RU"/>
        </w:rPr>
      </w:pPr>
      <w:r w:rsidRPr="00702906">
        <w:rPr>
          <w:rFonts w:ascii="Times New Roman" w:eastAsia="Times New Roman" w:hAnsi="Times New Roman" w:cs="Times New Roman"/>
          <w:color w:val="0D0D0D" w:themeColor="text1" w:themeTint="F2"/>
          <w:sz w:val="28"/>
          <w:szCs w:val="28"/>
          <w:lang w:eastAsia="ru-RU"/>
        </w:rPr>
        <w:t>Попков В.В. Китай в контексті світо-системної теорії І. Валерстайна //</w:t>
      </w:r>
      <w:r w:rsidRPr="00702906">
        <w:rPr>
          <w:rFonts w:ascii="Times New Roman" w:eastAsia="Times New Roman" w:hAnsi="Times New Roman" w:cs="Times New Roman"/>
          <w:color w:val="0D0D0D" w:themeColor="text1" w:themeTint="F2"/>
          <w:sz w:val="28"/>
          <w:szCs w:val="28"/>
          <w:lang w:val="en-US" w:eastAsia="ru-RU"/>
        </w:rPr>
        <w:t>XIV</w:t>
      </w:r>
      <w:r w:rsidRPr="00702906">
        <w:rPr>
          <w:rFonts w:ascii="Times New Roman" w:eastAsia="Times New Roman" w:hAnsi="Times New Roman" w:cs="Times New Roman"/>
          <w:color w:val="0D0D0D" w:themeColor="text1" w:themeTint="F2"/>
          <w:sz w:val="28"/>
          <w:szCs w:val="28"/>
          <w:lang w:eastAsia="ru-RU"/>
        </w:rPr>
        <w:t xml:space="preserve"> Міжнародна наукова конференція" Китайська цивілізація: традиції та сучасність". </w:t>
      </w:r>
      <w:r w:rsidRPr="00702906">
        <w:rPr>
          <w:rFonts w:ascii="Times New Roman" w:eastAsia="Times New Roman" w:hAnsi="Times New Roman" w:cs="Times New Roman"/>
          <w:color w:val="0D0D0D" w:themeColor="text1" w:themeTint="F2"/>
          <w:sz w:val="28"/>
          <w:szCs w:val="28"/>
          <w:lang w:val="ru-RU" w:eastAsia="ru-RU"/>
        </w:rPr>
        <w:t>5 листопада 2020 року Інститут Сходознавства ім. А. Ю. Кримського НАНУ. – Одеса: Видавничий дім «Гельветика», 2020  - С. 230 – 234.</w:t>
      </w:r>
    </w:p>
    <w:p w:rsidR="00702906" w:rsidRPr="00702906" w:rsidRDefault="00702906" w:rsidP="00702906">
      <w:pPr>
        <w:numPr>
          <w:ilvl w:val="0"/>
          <w:numId w:val="14"/>
        </w:numPr>
        <w:shd w:val="clear" w:color="auto" w:fill="FFFFFF"/>
        <w:spacing w:before="100" w:beforeAutospacing="1" w:after="100" w:afterAutospacing="1" w:line="360" w:lineRule="auto"/>
        <w:ind w:left="0" w:firstLine="0"/>
        <w:jc w:val="both"/>
        <w:rPr>
          <w:rFonts w:ascii="Times New Roman" w:eastAsia="Times New Roman" w:hAnsi="Times New Roman" w:cs="Times New Roman"/>
          <w:color w:val="0D0D0D" w:themeColor="text1" w:themeTint="F2"/>
          <w:sz w:val="28"/>
          <w:szCs w:val="28"/>
          <w:lang w:val="ru-RU" w:eastAsia="ru-RU"/>
        </w:rPr>
      </w:pPr>
      <w:r w:rsidRPr="00702906">
        <w:rPr>
          <w:rFonts w:ascii="Times New Roman" w:eastAsia="Times New Roman" w:hAnsi="Times New Roman" w:cs="Times New Roman"/>
          <w:color w:val="0D0D0D" w:themeColor="text1" w:themeTint="F2"/>
          <w:sz w:val="28"/>
          <w:szCs w:val="28"/>
          <w:lang w:val="ru-RU" w:eastAsia="ru-RU"/>
        </w:rPr>
        <w:t xml:space="preserve"> Попков В.В. </w:t>
      </w:r>
      <w:r w:rsidRPr="006845DB">
        <w:rPr>
          <w:rFonts w:ascii="Times New Roman" w:eastAsia="Times New Roman" w:hAnsi="Times New Roman" w:cs="Times New Roman"/>
          <w:color w:val="0D0D0D" w:themeColor="text1" w:themeTint="F2"/>
          <w:sz w:val="28"/>
          <w:szCs w:val="28"/>
          <w:lang w:val="ru-RU" w:eastAsia="ru-RU"/>
        </w:rPr>
        <w:t>Социокультурный смысл глобальных изменений в ХХ1 веке. // Актуальнi проблеми економіки і менеджменту: теорiя, iновації та сучасна практика: монографія, книга четверта — Хер</w:t>
      </w:r>
      <w:r w:rsidRPr="00702906">
        <w:rPr>
          <w:rFonts w:ascii="Times New Roman" w:eastAsia="Times New Roman" w:hAnsi="Times New Roman" w:cs="Times New Roman"/>
          <w:color w:val="0D0D0D" w:themeColor="text1" w:themeTint="F2"/>
          <w:sz w:val="28"/>
          <w:szCs w:val="28"/>
          <w:lang w:val="ru-RU" w:eastAsia="ru-RU"/>
        </w:rPr>
        <w:t xml:space="preserve">сон: Гринь, 2016. – С. </w:t>
      </w:r>
      <w:r w:rsidRPr="006845DB">
        <w:rPr>
          <w:rFonts w:ascii="Times New Roman" w:eastAsia="Times New Roman" w:hAnsi="Times New Roman" w:cs="Times New Roman"/>
          <w:color w:val="0D0D0D" w:themeColor="text1" w:themeTint="F2"/>
          <w:sz w:val="28"/>
          <w:szCs w:val="28"/>
          <w:lang w:val="ru-RU" w:eastAsia="ru-RU"/>
        </w:rPr>
        <w:t xml:space="preserve"> 455-489.</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Рыжкова, А. Г. Сравнительный анализ политических культур Запада и Востока / А. Г. Рыжкова, А. Р. Милорава. —[Електронний ресурс] // Молодой ученый. — 2017. — № 47. — С. 169-171. —  Режим доступу:https://moluch.ru/archive/181/46687/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sz w:val="28"/>
          <w:szCs w:val="28"/>
          <w:lang w:val="ru-RU"/>
        </w:rPr>
        <w:t>Симония Н.А. Социально-экономические аспекты глобального лидерства / Н.А. Симония // Международные процессы. – М.:2010. – Т.8. - №3. – С.16-30</w:t>
      </w:r>
      <w:r w:rsidRPr="00702906">
        <w:rPr>
          <w:rFonts w:ascii="Times New Roman" w:hAnsi="Times New Roman" w:cs="Times New Roman"/>
          <w:sz w:val="28"/>
          <w:szCs w:val="28"/>
          <w:lang w:val="ru-RU"/>
        </w:rPr>
        <w:tab/>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Солянова М. В. Американские концепции полицентричного мира / М. В. Солянова. – [Електронний ресурс] // Россия и Америка в ХХI веке. – 2011. – Режим доступу : http://www.rusus.ru/?act=read&amp;id=232</w:t>
      </w:r>
    </w:p>
    <w:p w:rsidR="00702906" w:rsidRPr="00702906" w:rsidRDefault="00676C2B" w:rsidP="00702906">
      <w:pPr>
        <w:numPr>
          <w:ilvl w:val="0"/>
          <w:numId w:val="14"/>
        </w:numPr>
        <w:shd w:val="clear" w:color="auto" w:fill="FFFFFF"/>
        <w:spacing w:before="100" w:beforeAutospacing="1" w:after="24" w:line="360" w:lineRule="auto"/>
        <w:ind w:left="0" w:firstLine="0"/>
        <w:jc w:val="both"/>
        <w:rPr>
          <w:rStyle w:val="citation"/>
          <w:rFonts w:ascii="Times New Roman" w:hAnsi="Times New Roman" w:cs="Times New Roman"/>
          <w:color w:val="0D0D0D" w:themeColor="text1" w:themeTint="F2"/>
          <w:sz w:val="28"/>
          <w:szCs w:val="28"/>
        </w:rPr>
      </w:pPr>
      <w:hyperlink r:id="rId34" w:tooltip="Сорос, Джордж" w:history="1">
        <w:r w:rsidR="00702906" w:rsidRPr="00702906">
          <w:rPr>
            <w:rStyle w:val="a4"/>
            <w:rFonts w:ascii="Times New Roman" w:hAnsi="Times New Roman" w:cs="Times New Roman"/>
            <w:iCs/>
            <w:color w:val="0D0D0D" w:themeColor="text1" w:themeTint="F2"/>
            <w:sz w:val="28"/>
            <w:szCs w:val="28"/>
            <w:u w:val="none"/>
          </w:rPr>
          <w:t>Сорос Д.</w:t>
        </w:r>
      </w:hyperlink>
      <w:r w:rsidR="00702906" w:rsidRPr="00702906">
        <w:rPr>
          <w:rStyle w:val="citation"/>
          <w:rFonts w:ascii="Times New Roman" w:hAnsi="Times New Roman" w:cs="Times New Roman"/>
          <w:color w:val="0D0D0D" w:themeColor="text1" w:themeTint="F2"/>
          <w:sz w:val="28"/>
          <w:szCs w:val="28"/>
        </w:rPr>
        <w:t> Первая волна мирового финансового кризиса. Промежуточные итоги. Новая парадигма финансовых рынков. — М.: </w:t>
      </w:r>
      <w:hyperlink r:id="rId35" w:tooltip="Манн, Иванов и Фербер" w:history="1">
        <w:r w:rsidR="00702906" w:rsidRPr="00702906">
          <w:rPr>
            <w:rStyle w:val="a4"/>
            <w:rFonts w:ascii="Times New Roman" w:hAnsi="Times New Roman" w:cs="Times New Roman"/>
            <w:color w:val="0D0D0D" w:themeColor="text1" w:themeTint="F2"/>
            <w:sz w:val="28"/>
            <w:szCs w:val="28"/>
            <w:u w:val="none"/>
          </w:rPr>
          <w:t>Манн, Иванов и Фербер</w:t>
        </w:r>
      </w:hyperlink>
      <w:r w:rsidR="00702906" w:rsidRPr="00702906">
        <w:rPr>
          <w:rStyle w:val="citation"/>
          <w:rFonts w:ascii="Times New Roman" w:hAnsi="Times New Roman" w:cs="Times New Roman"/>
          <w:color w:val="0D0D0D" w:themeColor="text1" w:themeTint="F2"/>
          <w:sz w:val="28"/>
          <w:szCs w:val="28"/>
        </w:rPr>
        <w:t>, 2010. — 272 с.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lastRenderedPageBreak/>
        <w:t xml:space="preserve"> Темников Д. Понятие мирового лидерства в современном политическом дискурсе / Денис Темников. – [Електронний ресурс] // Международные процессы. – № 2. Май–август 2012. – Режим доступу : http://www.intertrends.ru/two/007.htm </w:t>
      </w:r>
    </w:p>
    <w:p w:rsidR="00702906" w:rsidRPr="00702906" w:rsidRDefault="00676C2B"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hyperlink r:id="rId36" w:tooltip="Терин, Дмитрий Феликсович (страница отсутствует)" w:history="1">
        <w:r w:rsidR="00702906" w:rsidRPr="00702906">
          <w:rPr>
            <w:rStyle w:val="a4"/>
            <w:rFonts w:ascii="Times New Roman" w:hAnsi="Times New Roman" w:cs="Times New Roman"/>
            <w:color w:val="0D0D0D" w:themeColor="text1" w:themeTint="F2"/>
            <w:sz w:val="28"/>
            <w:szCs w:val="28"/>
            <w:u w:val="none"/>
          </w:rPr>
          <w:t>Терин Д. Ф.</w:t>
        </w:r>
      </w:hyperlink>
      <w:r w:rsidR="00702906" w:rsidRPr="00702906">
        <w:rPr>
          <w:rFonts w:ascii="Times New Roman" w:hAnsi="Times New Roman" w:cs="Times New Roman"/>
          <w:color w:val="0D0D0D" w:themeColor="text1" w:themeTint="F2"/>
          <w:sz w:val="28"/>
          <w:szCs w:val="28"/>
        </w:rPr>
        <w:t> </w:t>
      </w:r>
      <w:hyperlink r:id="rId37" w:history="1">
        <w:r w:rsidR="00702906" w:rsidRPr="00702906">
          <w:rPr>
            <w:rStyle w:val="a4"/>
            <w:rFonts w:ascii="Times New Roman" w:hAnsi="Times New Roman" w:cs="Times New Roman"/>
            <w:color w:val="0D0D0D" w:themeColor="text1" w:themeTint="F2"/>
            <w:sz w:val="28"/>
            <w:szCs w:val="28"/>
            <w:u w:val="none"/>
          </w:rPr>
          <w:t>«Запад» и «Восток» в институциональном подходе к цивилизации</w:t>
        </w:r>
      </w:hyperlink>
      <w:r w:rsidR="00702906" w:rsidRPr="00702906">
        <w:rPr>
          <w:rFonts w:ascii="Times New Roman" w:hAnsi="Times New Roman" w:cs="Times New Roman"/>
          <w:color w:val="0D0D0D" w:themeColor="text1" w:themeTint="F2"/>
          <w:sz w:val="28"/>
          <w:szCs w:val="28"/>
        </w:rPr>
        <w:t> // </w:t>
      </w:r>
      <w:hyperlink r:id="rId38" w:tooltip="Социологический журнал" w:history="1">
        <w:r w:rsidR="00702906" w:rsidRPr="00702906">
          <w:rPr>
            <w:rStyle w:val="a4"/>
            <w:rFonts w:ascii="Times New Roman" w:hAnsi="Times New Roman" w:cs="Times New Roman"/>
            <w:color w:val="0D0D0D" w:themeColor="text1" w:themeTint="F2"/>
            <w:sz w:val="28"/>
            <w:szCs w:val="28"/>
            <w:u w:val="none"/>
          </w:rPr>
          <w:t>Социологический журнал</w:t>
        </w:r>
      </w:hyperlink>
      <w:r w:rsidR="00702906" w:rsidRPr="00702906">
        <w:rPr>
          <w:rFonts w:ascii="Times New Roman" w:hAnsi="Times New Roman" w:cs="Times New Roman"/>
          <w:color w:val="0D0D0D" w:themeColor="text1" w:themeTint="F2"/>
          <w:sz w:val="28"/>
          <w:szCs w:val="28"/>
        </w:rPr>
        <w:t>. — 2001. — № 4. – С. 33-45.</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Тойнби А. Цивилизация перед судом истории. М., 1995. – 588 с.</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Тойнбі, Арнольд. Дослідження історії. Том 1./Пер. з англ. В. Шовкуна. — К.: Основи, 1995. — 614 с.  </w:t>
      </w:r>
    </w:p>
    <w:p w:rsidR="00702906" w:rsidRPr="00702906" w:rsidRDefault="00676C2B"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hyperlink r:id="rId39" w:history="1">
        <w:r w:rsidR="00702906" w:rsidRPr="00702906">
          <w:rPr>
            <w:rStyle w:val="a4"/>
            <w:rFonts w:ascii="Times New Roman" w:hAnsi="Times New Roman" w:cs="Times New Roman"/>
            <w:color w:val="0D0D0D" w:themeColor="text1" w:themeTint="F2"/>
            <w:sz w:val="28"/>
            <w:szCs w:val="28"/>
            <w:u w:val="none"/>
          </w:rPr>
          <w:t>Тойнбі, Арнольд. Дослідження історії. Том 2./Пер. з англ. В. Митрофанова, П. Таращука. — К.: Основи, 1995. — 406 с.</w:t>
        </w:r>
      </w:hyperlink>
      <w:r w:rsidR="00702906" w:rsidRPr="00702906">
        <w:rPr>
          <w:rFonts w:ascii="Times New Roman" w:hAnsi="Times New Roman" w:cs="Times New Roman"/>
          <w:color w:val="0D0D0D" w:themeColor="text1" w:themeTint="F2"/>
          <w:sz w:val="28"/>
          <w:szCs w:val="28"/>
        </w:rPr>
        <w:t xml:space="preserve">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Тоффлер Е. Третя хвиля / Е. Тоффлер ; за ред. В. Шовкуна ; пер. з англ. А. Євса, 2000. – Київ : Всесвіт. – 480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Уткин А. И. Американская стратегия для XXI века. США–Канада: экономика, политика, культура. 1999. – </w:t>
      </w:r>
      <w:r w:rsidRPr="00702906">
        <w:rPr>
          <w:rFonts w:ascii="Times New Roman" w:hAnsi="Times New Roman" w:cs="Times New Roman"/>
          <w:color w:val="0D0D0D" w:themeColor="text1" w:themeTint="F2"/>
          <w:sz w:val="28"/>
          <w:szCs w:val="28"/>
          <w:lang w:val="ru-RU"/>
        </w:rPr>
        <w:t>Вып.</w:t>
      </w:r>
      <w:r w:rsidRPr="00702906">
        <w:rPr>
          <w:rFonts w:ascii="Times New Roman" w:hAnsi="Times New Roman" w:cs="Times New Roman"/>
          <w:color w:val="0D0D0D" w:themeColor="text1" w:themeTint="F2"/>
          <w:sz w:val="28"/>
          <w:szCs w:val="28"/>
        </w:rPr>
        <w:t>№ 7.</w:t>
      </w:r>
      <w:r w:rsidRPr="00702906">
        <w:rPr>
          <w:rFonts w:ascii="Times New Roman" w:hAnsi="Times New Roman" w:cs="Times New Roman"/>
          <w:color w:val="0D0D0D" w:themeColor="text1" w:themeTint="F2"/>
          <w:sz w:val="28"/>
          <w:szCs w:val="28"/>
          <w:lang w:val="ru-RU"/>
        </w:rPr>
        <w:t xml:space="preserve">- </w:t>
      </w:r>
      <w:r w:rsidRPr="00702906">
        <w:rPr>
          <w:rFonts w:ascii="Times New Roman" w:hAnsi="Times New Roman" w:cs="Times New Roman"/>
          <w:color w:val="0D0D0D" w:themeColor="text1" w:themeTint="F2"/>
          <w:sz w:val="28"/>
          <w:szCs w:val="28"/>
        </w:rPr>
        <w:t xml:space="preserve"> С. 17–28.</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 Хантингтон С. Столкновение цивилизаций / С. Хантингтон; Пер. с англ. </w:t>
      </w:r>
      <w:r w:rsidR="00DF504A">
        <w:rPr>
          <w:rFonts w:ascii="Times New Roman" w:hAnsi="Times New Roman" w:cs="Times New Roman"/>
          <w:color w:val="0D0D0D" w:themeColor="text1" w:themeTint="F2"/>
          <w:sz w:val="28"/>
          <w:szCs w:val="28"/>
        </w:rPr>
        <w:t>Т. Велимеева, Ю. Новикова. – М:</w:t>
      </w:r>
      <w:r w:rsidRPr="00702906">
        <w:rPr>
          <w:rFonts w:ascii="Times New Roman" w:hAnsi="Times New Roman" w:cs="Times New Roman"/>
          <w:color w:val="0D0D0D" w:themeColor="text1" w:themeTint="F2"/>
          <w:sz w:val="28"/>
          <w:szCs w:val="28"/>
        </w:rPr>
        <w:t>ООО ‘Издательство АСТ’, 2003.</w:t>
      </w:r>
      <w:r w:rsidR="00DF504A">
        <w:rPr>
          <w:rFonts w:ascii="Times New Roman" w:hAnsi="Times New Roman" w:cs="Times New Roman"/>
          <w:color w:val="0D0D0D" w:themeColor="text1" w:themeTint="F2"/>
          <w:sz w:val="28"/>
          <w:szCs w:val="28"/>
          <w:lang w:val="ru-RU"/>
        </w:rPr>
        <w:t xml:space="preserve">           – 576 </w:t>
      </w:r>
      <w:r w:rsidRPr="00702906">
        <w:rPr>
          <w:rFonts w:ascii="Times New Roman" w:hAnsi="Times New Roman" w:cs="Times New Roman"/>
          <w:color w:val="0D0D0D" w:themeColor="text1" w:themeTint="F2"/>
          <w:sz w:val="28"/>
          <w:szCs w:val="28"/>
          <w:lang w:val="ru-RU"/>
        </w:rPr>
        <w:t>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Цирлина Л. Глобализация и лингвистика: вавилонское столпотворение или “язык-киллер”?</w:t>
      </w:r>
      <w:r w:rsidRPr="00702906">
        <w:rPr>
          <w:rFonts w:ascii="Times New Roman" w:hAnsi="Times New Roman" w:cs="Times New Roman"/>
          <w:color w:val="0D0D0D" w:themeColor="text1" w:themeTint="F2"/>
          <w:sz w:val="28"/>
          <w:szCs w:val="28"/>
          <w:lang w:val="ru-RU"/>
        </w:rPr>
        <w:t xml:space="preserve"> </w:t>
      </w:r>
      <w:r w:rsidRPr="00702906">
        <w:rPr>
          <w:rFonts w:ascii="Times New Roman" w:hAnsi="Times New Roman" w:cs="Times New Roman"/>
          <w:color w:val="0D0D0D" w:themeColor="text1" w:themeTint="F2"/>
          <w:sz w:val="28"/>
          <w:szCs w:val="28"/>
        </w:rPr>
        <w:t xml:space="preserve">– Режим доступу: http://www.prof.msu.ru/publ/book6/c62_04.htm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lang w:val="ru-RU"/>
        </w:rPr>
        <w:t xml:space="preserve">Чебанов С.В. Мировой кризис и глобальные перспективы энергетических рынков. – М.: ИМЭМО РАН, 2009. – 150 с. </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Шлезингер А. . Циклы американской истории. М., 1992</w:t>
      </w:r>
      <w:r w:rsidRPr="00702906">
        <w:rPr>
          <w:rFonts w:ascii="Times New Roman" w:hAnsi="Times New Roman" w:cs="Times New Roman"/>
          <w:color w:val="0D0D0D" w:themeColor="text1" w:themeTint="F2"/>
          <w:sz w:val="28"/>
          <w:szCs w:val="28"/>
          <w:lang w:val="ru-RU"/>
        </w:rPr>
        <w:t>. – 692 с.</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iCs/>
          <w:color w:val="0D0D0D" w:themeColor="text1" w:themeTint="F2"/>
          <w:sz w:val="28"/>
          <w:szCs w:val="28"/>
          <w:shd w:val="clear" w:color="auto" w:fill="FFFFFF"/>
        </w:rPr>
        <w:t>Шумаков А.А.</w:t>
      </w:r>
      <w:r w:rsidRPr="00702906">
        <w:rPr>
          <w:rFonts w:ascii="Times New Roman" w:hAnsi="Times New Roman" w:cs="Times New Roman"/>
          <w:color w:val="0D0D0D" w:themeColor="text1" w:themeTint="F2"/>
          <w:sz w:val="28"/>
          <w:szCs w:val="28"/>
          <w:shd w:val="clear" w:color="auto" w:fill="FFFFFF"/>
        </w:rPr>
        <w:t> </w:t>
      </w:r>
      <w:hyperlink r:id="rId40" w:history="1">
        <w:r w:rsidRPr="00702906">
          <w:rPr>
            <w:rStyle w:val="a4"/>
            <w:rFonts w:ascii="Times New Roman" w:hAnsi="Times New Roman" w:cs="Times New Roman"/>
            <w:color w:val="0D0D0D" w:themeColor="text1" w:themeTint="F2"/>
            <w:sz w:val="28"/>
            <w:szCs w:val="28"/>
            <w:u w:val="none"/>
            <w:shd w:val="clear" w:color="auto" w:fill="FFFFFF"/>
          </w:rPr>
          <w:t>Первый этап мирового финансового кризиса 2007-2009 гг.: хроника основных событий</w:t>
        </w:r>
      </w:hyperlink>
      <w:r w:rsidRPr="00702906">
        <w:rPr>
          <w:rFonts w:ascii="Times New Roman" w:hAnsi="Times New Roman" w:cs="Times New Roman"/>
          <w:color w:val="0D0D0D" w:themeColor="text1" w:themeTint="F2"/>
          <w:sz w:val="28"/>
          <w:szCs w:val="28"/>
          <w:shd w:val="clear" w:color="auto" w:fill="FFFFFF"/>
        </w:rPr>
        <w:t xml:space="preserve"> // </w:t>
      </w:r>
      <w:r w:rsidRPr="00702906">
        <w:rPr>
          <w:rFonts w:ascii="Times New Roman" w:hAnsi="Times New Roman" w:cs="Times New Roman"/>
          <w:color w:val="0D0D0D" w:themeColor="text1" w:themeTint="F2"/>
          <w:sz w:val="28"/>
          <w:szCs w:val="28"/>
        </w:rPr>
        <w:t xml:space="preserve">[Електронний ресурс] // </w:t>
      </w:r>
      <w:r w:rsidRPr="00702906">
        <w:rPr>
          <w:rFonts w:ascii="Times New Roman" w:hAnsi="Times New Roman" w:cs="Times New Roman"/>
          <w:color w:val="0D0D0D" w:themeColor="text1" w:themeTint="F2"/>
          <w:sz w:val="28"/>
          <w:szCs w:val="28"/>
          <w:shd w:val="clear" w:color="auto" w:fill="FFFFFF"/>
        </w:rPr>
        <w:t xml:space="preserve">История. Историки. Источники. – 2021. – №1. </w:t>
      </w:r>
      <w:r w:rsidRPr="00702906">
        <w:rPr>
          <w:rFonts w:ascii="Times New Roman" w:hAnsi="Times New Roman" w:cs="Times New Roman"/>
          <w:color w:val="0D0D0D" w:themeColor="text1" w:themeTint="F2"/>
          <w:sz w:val="28"/>
          <w:szCs w:val="28"/>
        </w:rPr>
        <w:t xml:space="preserve"> – Режим доступу: http://history2014.esrae.ru/pdf/2021/1/292.pdf</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iCs/>
          <w:color w:val="0D0D0D" w:themeColor="text1" w:themeTint="F2"/>
          <w:sz w:val="28"/>
          <w:szCs w:val="28"/>
        </w:rPr>
        <w:t>Ясперс К.</w:t>
      </w:r>
      <w:r w:rsidRPr="00702906">
        <w:rPr>
          <w:rFonts w:ascii="Times New Roman" w:hAnsi="Times New Roman" w:cs="Times New Roman"/>
          <w:color w:val="0D0D0D" w:themeColor="text1" w:themeTint="F2"/>
          <w:sz w:val="28"/>
          <w:szCs w:val="28"/>
        </w:rPr>
        <w:t> Всемирная история философии. Введение. / Пер. К. В. Лощевской. — СПб.: </w:t>
      </w:r>
      <w:hyperlink r:id="rId41" w:tooltip="Наука (издательство)" w:history="1">
        <w:r w:rsidRPr="00702906">
          <w:rPr>
            <w:rStyle w:val="a4"/>
            <w:rFonts w:ascii="Times New Roman" w:hAnsi="Times New Roman" w:cs="Times New Roman"/>
            <w:color w:val="0D0D0D" w:themeColor="text1" w:themeTint="F2"/>
            <w:sz w:val="28"/>
            <w:szCs w:val="28"/>
            <w:u w:val="none"/>
          </w:rPr>
          <w:t>Наука</w:t>
        </w:r>
      </w:hyperlink>
      <w:r w:rsidRPr="00702906">
        <w:rPr>
          <w:rFonts w:ascii="Times New Roman" w:hAnsi="Times New Roman" w:cs="Times New Roman"/>
          <w:color w:val="0D0D0D" w:themeColor="text1" w:themeTint="F2"/>
          <w:sz w:val="28"/>
          <w:szCs w:val="28"/>
        </w:rPr>
        <w:t xml:space="preserve">, 2000. – 723 с. </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iCs/>
          <w:color w:val="0D0D0D" w:themeColor="text1" w:themeTint="F2"/>
          <w:sz w:val="28"/>
          <w:szCs w:val="28"/>
        </w:rPr>
        <w:lastRenderedPageBreak/>
        <w:t>Ясперс К.</w:t>
      </w:r>
      <w:r w:rsidRPr="00702906">
        <w:rPr>
          <w:rFonts w:ascii="Times New Roman" w:hAnsi="Times New Roman" w:cs="Times New Roman"/>
          <w:color w:val="0D0D0D" w:themeColor="text1" w:themeTint="F2"/>
          <w:sz w:val="28"/>
          <w:szCs w:val="28"/>
        </w:rPr>
        <w:t> Смысл и назначение истории: Пер. с нем. - М.: </w:t>
      </w:r>
      <w:hyperlink r:id="rId42" w:tooltip="Политиздат" w:history="1">
        <w:r w:rsidRPr="00702906">
          <w:rPr>
            <w:rStyle w:val="a4"/>
            <w:rFonts w:ascii="Times New Roman" w:hAnsi="Times New Roman" w:cs="Times New Roman"/>
            <w:color w:val="0D0D0D" w:themeColor="text1" w:themeTint="F2"/>
            <w:sz w:val="28"/>
            <w:szCs w:val="28"/>
            <w:u w:val="none"/>
          </w:rPr>
          <w:t>Политиздат</w:t>
        </w:r>
      </w:hyperlink>
      <w:r w:rsidRPr="00702906">
        <w:rPr>
          <w:rFonts w:ascii="Times New Roman" w:hAnsi="Times New Roman" w:cs="Times New Roman"/>
          <w:color w:val="0D0D0D" w:themeColor="text1" w:themeTint="F2"/>
          <w:sz w:val="28"/>
          <w:szCs w:val="28"/>
        </w:rPr>
        <w:t>, 1991. - 527 с.</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shd w:val="clear" w:color="auto" w:fill="FFFFFF"/>
        </w:rPr>
        <w:t xml:space="preserve">Axline, W.A., “Conclusion: external forces, state strategies and regionalism in the Americas”, Foreign Policy and Regionalism in the Americas. - </w:t>
      </w:r>
      <w:r w:rsidRPr="00702906">
        <w:rPr>
          <w:rFonts w:ascii="Times New Roman" w:hAnsi="Times New Roman" w:cs="Times New Roman"/>
          <w:color w:val="0D0D0D" w:themeColor="text1" w:themeTint="F2"/>
          <w:sz w:val="28"/>
          <w:szCs w:val="28"/>
        </w:rPr>
        <w:t>N.Y.: McGraw-Hill, 2010. – 390 р.</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Callahan W. (2013), China dreams: 20 visions of the future, Oxford University Press, New York. – 173 р.</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shd w:val="clear" w:color="auto" w:fill="FFFFFF"/>
        </w:rPr>
        <w:t>Globalization as Evolutionary Process: Modeling Global Change / G. Modelski, T. Devezas, W.R. Thompson (eds.). - New York, NY: Routledge, 2007. - 464 p.</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Haas E. The Age of Nonporality. What will Follow U.S. Dominance [Електронний ресурс] / E. Haas. – Режим доступу: </w:t>
      </w:r>
      <w:hyperlink r:id="rId43" w:history="1">
        <w:r w:rsidRPr="00702906">
          <w:rPr>
            <w:rStyle w:val="a4"/>
            <w:rFonts w:ascii="Times New Roman" w:hAnsi="Times New Roman" w:cs="Times New Roman"/>
            <w:color w:val="0D0D0D" w:themeColor="text1" w:themeTint="F2"/>
            <w:sz w:val="28"/>
            <w:szCs w:val="28"/>
            <w:u w:val="none"/>
          </w:rPr>
          <w:t>http://www.foriengaffairs.org/2008050/faessay/87304</w:t>
        </w:r>
      </w:hyperlink>
      <w:r w:rsidRPr="00702906">
        <w:rPr>
          <w:rFonts w:ascii="Times New Roman" w:hAnsi="Times New Roman" w:cs="Times New Roman"/>
          <w:color w:val="0D0D0D" w:themeColor="text1" w:themeTint="F2"/>
          <w:sz w:val="28"/>
          <w:szCs w:val="28"/>
        </w:rPr>
        <w:t>.</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lang w:val="en-US"/>
        </w:rPr>
        <w:t xml:space="preserve">Harari </w:t>
      </w:r>
      <w:r w:rsidRPr="00702906">
        <w:rPr>
          <w:rFonts w:ascii="Times New Roman" w:hAnsi="Times New Roman" w:cs="Times New Roman"/>
          <w:color w:val="0D0D0D" w:themeColor="text1" w:themeTint="F2"/>
          <w:sz w:val="28"/>
          <w:szCs w:val="28"/>
        </w:rPr>
        <w:t xml:space="preserve">Yuval Noah. Тhe world after coronavirus. The Financial Times, 2020. </w:t>
      </w:r>
      <w:r w:rsidRPr="00702906">
        <w:rPr>
          <w:rFonts w:ascii="Times New Roman" w:hAnsi="Times New Roman" w:cs="Times New Roman"/>
          <w:color w:val="0D0D0D" w:themeColor="text1" w:themeTint="F2"/>
          <w:sz w:val="28"/>
          <w:szCs w:val="28"/>
          <w:lang w:val="en-US"/>
        </w:rPr>
        <w:t xml:space="preserve">// </w:t>
      </w:r>
      <w:hyperlink r:id="rId44" w:history="1">
        <w:r w:rsidRPr="00702906">
          <w:rPr>
            <w:rStyle w:val="a4"/>
            <w:rFonts w:ascii="Times New Roman" w:hAnsi="Times New Roman" w:cs="Times New Roman"/>
            <w:color w:val="0D0D0D" w:themeColor="text1" w:themeTint="F2"/>
            <w:sz w:val="28"/>
            <w:szCs w:val="28"/>
            <w:u w:val="none"/>
          </w:rPr>
          <w:t>https://www.ft.com/content/19d90308-6858-11ea-a3c9-1fe6fedcca75</w:t>
        </w:r>
      </w:hyperlink>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Kaplan R. Asia's Cauldron: The South China Sea and the End of a Stable Pacific / R. Kaplan. – Publisher: Random House Trade Paperbacks, 2015. – 256 p.</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Lang M. Globalization and Global History in Toynbee. «Journal of World History», 2011, December. – S. 65–73.</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Style w:val="citation"/>
          <w:rFonts w:ascii="Times New Roman" w:hAnsi="Times New Roman" w:cs="Times New Roman"/>
          <w:color w:val="0D0D0D" w:themeColor="text1" w:themeTint="F2"/>
          <w:sz w:val="28"/>
          <w:szCs w:val="28"/>
        </w:rPr>
        <w:t xml:space="preserve">Lu Hui, Charlene Rohr, Hafner Marco, Knack. Anna. </w:t>
      </w:r>
      <w:hyperlink r:id="rId45" w:history="1">
        <w:r w:rsidRPr="00702906">
          <w:rPr>
            <w:rStyle w:val="a4"/>
            <w:rFonts w:ascii="Times New Roman" w:hAnsi="Times New Roman" w:cs="Times New Roman"/>
            <w:iCs/>
            <w:color w:val="0D0D0D" w:themeColor="text1" w:themeTint="F2"/>
            <w:sz w:val="28"/>
            <w:szCs w:val="28"/>
            <w:u w:val="none"/>
          </w:rPr>
          <w:t>China Belt and Road Initiative. Measuring the impact of improving transportation connectivity on trade in the region</w:t>
        </w:r>
      </w:hyperlink>
      <w:r w:rsidRPr="00702906">
        <w:rPr>
          <w:rStyle w:val="citation"/>
          <w:rFonts w:ascii="Times New Roman" w:hAnsi="Times New Roman" w:cs="Times New Roman"/>
          <w:color w:val="0D0D0D" w:themeColor="text1" w:themeTint="F2"/>
          <w:sz w:val="28"/>
          <w:szCs w:val="28"/>
        </w:rPr>
        <w:t>. Research Report. RAND Corporation. </w:t>
      </w:r>
      <w:r w:rsidRPr="00702906">
        <w:rPr>
          <w:rStyle w:val="citation"/>
          <w:rFonts w:ascii="Times New Roman" w:hAnsi="Times New Roman" w:cs="Times New Roman"/>
          <w:color w:val="0D0D0D" w:themeColor="text1" w:themeTint="F2"/>
          <w:sz w:val="28"/>
          <w:szCs w:val="28"/>
          <w:lang w:val="en-US"/>
        </w:rPr>
        <w:t>– L</w:t>
      </w:r>
      <w:r w:rsidRPr="00702906">
        <w:rPr>
          <w:rStyle w:val="citation"/>
          <w:rFonts w:ascii="Times New Roman" w:hAnsi="Times New Roman" w:cs="Times New Roman"/>
          <w:color w:val="0D0D0D" w:themeColor="text1" w:themeTint="F2"/>
          <w:sz w:val="28"/>
          <w:szCs w:val="28"/>
        </w:rPr>
        <w:t>.:</w:t>
      </w:r>
      <w:r w:rsidRPr="00702906">
        <w:rPr>
          <w:rStyle w:val="citation"/>
          <w:rFonts w:ascii="Times New Roman" w:hAnsi="Times New Roman" w:cs="Times New Roman"/>
          <w:color w:val="0D0D0D" w:themeColor="text1" w:themeTint="F2"/>
          <w:sz w:val="28"/>
          <w:szCs w:val="28"/>
          <w:lang w:val="en-US"/>
        </w:rPr>
        <w:t>2018</w:t>
      </w:r>
      <w:r w:rsidRPr="00702906">
        <w:rPr>
          <w:rStyle w:val="citation"/>
          <w:rFonts w:ascii="Times New Roman" w:hAnsi="Times New Roman" w:cs="Times New Roman"/>
          <w:color w:val="0D0D0D" w:themeColor="text1" w:themeTint="F2"/>
          <w:sz w:val="28"/>
          <w:szCs w:val="28"/>
        </w:rPr>
        <w:t>. – 287 р.</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Mearsheimer J. The Tragedy of Great Power Politics / J. Mearsheimer. – Publisher: W. W. Norton &amp; Company, 2014. – 592 p.</w:t>
      </w:r>
    </w:p>
    <w:p w:rsidR="00702906" w:rsidRPr="00702906" w:rsidRDefault="00702906" w:rsidP="00702906">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Modelski G. «Time, Calendars and Internationals». http://faculty.washington.edu./</w:t>
      </w:r>
    </w:p>
    <w:p w:rsidR="00CA02A9" w:rsidRPr="00702906" w:rsidRDefault="00CA02A9" w:rsidP="00CA02A9">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Modelski</w:t>
      </w:r>
      <w:r>
        <w:rPr>
          <w:rFonts w:ascii="Times New Roman" w:hAnsi="Times New Roman" w:cs="Times New Roman"/>
          <w:color w:val="0D0D0D" w:themeColor="text1" w:themeTint="F2"/>
          <w:sz w:val="28"/>
          <w:szCs w:val="28"/>
        </w:rPr>
        <w:t xml:space="preserve">  G.</w:t>
      </w:r>
      <w:r w:rsidRPr="00702906">
        <w:rPr>
          <w:rFonts w:ascii="Times New Roman" w:hAnsi="Times New Roman" w:cs="Times New Roman"/>
          <w:color w:val="0D0D0D" w:themeColor="text1" w:themeTint="F2"/>
          <w:sz w:val="28"/>
          <w:szCs w:val="28"/>
        </w:rPr>
        <w:t>“Preventing global war”</w:t>
      </w:r>
      <w:r w:rsidRPr="00702906">
        <w:rPr>
          <w:rFonts w:ascii="Times New Roman" w:hAnsi="Times New Roman" w:cs="Times New Roman"/>
          <w:color w:val="0D0D0D" w:themeColor="text1" w:themeTint="F2"/>
          <w:sz w:val="28"/>
          <w:szCs w:val="28"/>
          <w:lang w:val="en-US"/>
        </w:rPr>
        <w:t>.</w:t>
      </w:r>
      <w:r w:rsidRPr="00702906">
        <w:rPr>
          <w:rFonts w:ascii="Times New Roman" w:hAnsi="Times New Roman" w:cs="Times New Roman"/>
          <w:color w:val="0D0D0D" w:themeColor="text1" w:themeTint="F2"/>
          <w:sz w:val="28"/>
          <w:szCs w:val="28"/>
        </w:rPr>
        <w:t> </w:t>
      </w:r>
      <w:r w:rsidRPr="00702906">
        <w:rPr>
          <w:rStyle w:val="a7"/>
          <w:rFonts w:ascii="Times New Roman" w:hAnsi="Times New Roman" w:cs="Times New Roman"/>
          <w:i w:val="0"/>
          <w:iCs w:val="0"/>
          <w:color w:val="0D0D0D" w:themeColor="text1" w:themeTint="F2"/>
          <w:sz w:val="28"/>
          <w:szCs w:val="28"/>
        </w:rPr>
        <w:t>The Ashgate Research Companion to War:  Origins and Prevention, </w:t>
      </w:r>
      <w:r w:rsidRPr="00702906">
        <w:rPr>
          <w:rFonts w:ascii="Times New Roman" w:hAnsi="Times New Roman" w:cs="Times New Roman"/>
          <w:color w:val="0D0D0D" w:themeColor="text1" w:themeTint="F2"/>
          <w:sz w:val="28"/>
          <w:szCs w:val="28"/>
        </w:rPr>
        <w:t>London</w:t>
      </w:r>
      <w:r w:rsidRPr="00702906">
        <w:rPr>
          <w:rFonts w:ascii="Times New Roman" w:hAnsi="Times New Roman" w:cs="Times New Roman"/>
          <w:color w:val="0D0D0D" w:themeColor="text1" w:themeTint="F2"/>
          <w:sz w:val="28"/>
          <w:szCs w:val="28"/>
          <w:lang w:val="en-US"/>
        </w:rPr>
        <w:t>.- 2012.- 607 p.</w:t>
      </w:r>
    </w:p>
    <w:p w:rsidR="00CA02A9" w:rsidRPr="00CA02A9" w:rsidRDefault="00CA02A9" w:rsidP="00CA02A9">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Modelski </w:t>
      </w:r>
      <w:r>
        <w:rPr>
          <w:rFonts w:ascii="Times New Roman" w:hAnsi="Times New Roman" w:cs="Times New Roman"/>
          <w:color w:val="0D0D0D" w:themeColor="text1" w:themeTint="F2"/>
          <w:sz w:val="28"/>
          <w:szCs w:val="28"/>
          <w:lang w:val="en-US"/>
        </w:rPr>
        <w:t xml:space="preserve">G. </w:t>
      </w:r>
      <w:r w:rsidRPr="00702906">
        <w:rPr>
          <w:rFonts w:ascii="Times New Roman" w:hAnsi="Times New Roman" w:cs="Times New Roman"/>
          <w:color w:val="0D0D0D" w:themeColor="text1" w:themeTint="F2"/>
          <w:sz w:val="28"/>
          <w:szCs w:val="28"/>
        </w:rPr>
        <w:t>«The long cycle of global politics and the nation-state». –</w:t>
      </w:r>
      <w:r w:rsidRPr="00702906">
        <w:rPr>
          <w:rFonts w:ascii="Times New Roman" w:hAnsi="Times New Roman" w:cs="Times New Roman"/>
          <w:color w:val="0D0D0D" w:themeColor="text1" w:themeTint="F2"/>
          <w:sz w:val="28"/>
          <w:szCs w:val="28"/>
          <w:lang w:val="en-US"/>
        </w:rPr>
        <w:t>London.</w:t>
      </w:r>
      <w:r w:rsidRPr="00702906">
        <w:rPr>
          <w:rFonts w:ascii="Times New Roman" w:hAnsi="Times New Roman" w:cs="Times New Roman"/>
          <w:color w:val="0D0D0D" w:themeColor="text1" w:themeTint="F2"/>
          <w:sz w:val="28"/>
          <w:szCs w:val="28"/>
        </w:rPr>
        <w:t xml:space="preserve"> – 1978</w:t>
      </w:r>
      <w:r w:rsidRPr="00702906">
        <w:rPr>
          <w:rFonts w:ascii="Times New Roman" w:hAnsi="Times New Roman" w:cs="Times New Roman"/>
          <w:color w:val="0D0D0D" w:themeColor="text1" w:themeTint="F2"/>
          <w:sz w:val="28"/>
          <w:szCs w:val="28"/>
          <w:lang w:val="en-US"/>
        </w:rPr>
        <w:t>. – 378 p.</w:t>
      </w:r>
    </w:p>
    <w:p w:rsidR="00CA02A9" w:rsidRPr="00CA02A9" w:rsidRDefault="00CA02A9" w:rsidP="00CA02A9">
      <w:pPr>
        <w:pStyle w:val="a6"/>
        <w:numPr>
          <w:ilvl w:val="0"/>
          <w:numId w:val="14"/>
        </w:numPr>
        <w:spacing w:line="360" w:lineRule="auto"/>
        <w:ind w:left="0" w:firstLine="0"/>
        <w:jc w:val="both"/>
        <w:rPr>
          <w:rFonts w:ascii="Times New Roman" w:hAnsi="Times New Roman" w:cs="Times New Roman"/>
          <w:color w:val="0D0D0D" w:themeColor="text1" w:themeTint="F2"/>
          <w:sz w:val="28"/>
          <w:szCs w:val="28"/>
        </w:rPr>
      </w:pPr>
      <w:r w:rsidRPr="00CA02A9">
        <w:rPr>
          <w:rFonts w:ascii="Times New Roman" w:hAnsi="Times New Roman" w:cs="Times New Roman"/>
          <w:color w:val="0D0D0D" w:themeColor="text1" w:themeTint="F2"/>
          <w:sz w:val="28"/>
          <w:szCs w:val="28"/>
          <w:shd w:val="clear" w:color="auto" w:fill="FFFFFF"/>
        </w:rPr>
        <w:lastRenderedPageBreak/>
        <w:t>Modelski, T. Devezas, W.R. Thompson</w:t>
      </w:r>
      <w:r w:rsidRPr="00CA02A9">
        <w:rPr>
          <w:rFonts w:ascii="Times New Roman" w:hAnsi="Times New Roman" w:cs="Times New Roman"/>
          <w:color w:val="0D0D0D" w:themeColor="text1" w:themeTint="F2"/>
          <w:sz w:val="28"/>
          <w:szCs w:val="28"/>
          <w:shd w:val="clear" w:color="auto" w:fill="FFFFFF"/>
          <w:lang w:val="en-US"/>
        </w:rPr>
        <w:t xml:space="preserve">. </w:t>
      </w:r>
      <w:r w:rsidRPr="00CA02A9">
        <w:rPr>
          <w:rFonts w:ascii="Times New Roman" w:hAnsi="Times New Roman" w:cs="Times New Roman"/>
          <w:color w:val="0D0D0D" w:themeColor="text1" w:themeTint="F2"/>
          <w:sz w:val="28"/>
          <w:szCs w:val="28"/>
          <w:shd w:val="clear" w:color="auto" w:fill="FFFFFF"/>
        </w:rPr>
        <w:t>Globalization as Evolutionary Process: Modeling Global Change /  - New York, NY: Routledge, 2007. - 464 p.</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Morgentau H. J. Politics among Nations / H.J.Morgentau. – N.Y.: McGraw-Hill, 2005. – 752 p.</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shd w:val="clear" w:color="auto" w:fill="FFFFFF"/>
        </w:rPr>
        <w:t xml:space="preserve">Obstfeld M., Taylor A.M. Global capital markets: Integration// Global Governance. </w:t>
      </w:r>
      <w:r w:rsidRPr="00702906">
        <w:rPr>
          <w:rFonts w:ascii="Times New Roman" w:hAnsi="Times New Roman" w:cs="Times New Roman"/>
          <w:color w:val="0D0D0D" w:themeColor="text1" w:themeTint="F2"/>
          <w:sz w:val="28"/>
          <w:szCs w:val="28"/>
          <w:shd w:val="clear" w:color="auto" w:fill="FFFFFF"/>
          <w:lang w:val="en-US"/>
        </w:rPr>
        <w:t>– New York</w:t>
      </w:r>
      <w:r w:rsidRPr="00702906">
        <w:rPr>
          <w:rFonts w:ascii="Times New Roman" w:hAnsi="Times New Roman" w:cs="Times New Roman"/>
          <w:color w:val="0D0D0D" w:themeColor="text1" w:themeTint="F2"/>
          <w:sz w:val="28"/>
          <w:szCs w:val="28"/>
          <w:shd w:val="clear" w:color="auto" w:fill="FFFFFF"/>
        </w:rPr>
        <w:t xml:space="preserve">, 2006. N 2. – 313 р. </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 xml:space="preserve">The Asian Century.What International Norms and Practices? Conference Proceedings 12 september 2014 / French Institute of International Relations. – P.: </w:t>
      </w:r>
      <w:bookmarkStart w:id="0" w:name="_GoBack"/>
      <w:bookmarkEnd w:id="0"/>
      <w:r w:rsidRPr="00702906">
        <w:rPr>
          <w:rFonts w:ascii="Times New Roman" w:hAnsi="Times New Roman" w:cs="Times New Roman"/>
          <w:color w:val="0D0D0D" w:themeColor="text1" w:themeTint="F2"/>
          <w:sz w:val="28"/>
          <w:szCs w:val="28"/>
        </w:rPr>
        <w:t>Ifri, 2014. – 97 p.</w:t>
      </w:r>
    </w:p>
    <w:p w:rsidR="00702906" w:rsidRPr="00702906" w:rsidRDefault="00702906" w:rsidP="00702906">
      <w:pPr>
        <w:numPr>
          <w:ilvl w:val="0"/>
          <w:numId w:val="14"/>
        </w:numPr>
        <w:shd w:val="clear" w:color="auto" w:fill="FFFFFF"/>
        <w:spacing w:before="100" w:beforeAutospacing="1" w:after="24" w:line="360" w:lineRule="auto"/>
        <w:ind w:left="0" w:firstLine="0"/>
        <w:jc w:val="both"/>
        <w:rPr>
          <w:rFonts w:ascii="Times New Roman" w:hAnsi="Times New Roman" w:cs="Times New Roman"/>
          <w:color w:val="0D0D0D" w:themeColor="text1" w:themeTint="F2"/>
          <w:sz w:val="28"/>
          <w:szCs w:val="28"/>
        </w:rPr>
      </w:pPr>
      <w:r w:rsidRPr="00702906">
        <w:rPr>
          <w:rFonts w:ascii="Times New Roman" w:hAnsi="Times New Roman" w:cs="Times New Roman"/>
          <w:color w:val="0D0D0D" w:themeColor="text1" w:themeTint="F2"/>
          <w:sz w:val="28"/>
          <w:szCs w:val="28"/>
        </w:rPr>
        <w:t>Walts S. Taming American Power / S. Walts // Foreign Affairs.- 2008. – September/October. –V.84., №5. – P.105-120.</w:t>
      </w:r>
    </w:p>
    <w:p w:rsidR="00273220" w:rsidRPr="00CE0DA6" w:rsidRDefault="00273220" w:rsidP="006845DB">
      <w:pPr>
        <w:shd w:val="clear" w:color="auto" w:fill="FFFFFF"/>
        <w:spacing w:before="100" w:beforeAutospacing="1" w:after="24" w:line="360" w:lineRule="auto"/>
        <w:jc w:val="both"/>
        <w:rPr>
          <w:rFonts w:ascii="Times New Roman" w:hAnsi="Times New Roman" w:cs="Times New Roman"/>
          <w:color w:val="0D0D0D" w:themeColor="text1" w:themeTint="F2"/>
          <w:sz w:val="28"/>
          <w:szCs w:val="28"/>
        </w:rPr>
      </w:pPr>
    </w:p>
    <w:p w:rsidR="00AE1630" w:rsidRPr="00AB5EE6" w:rsidRDefault="00AE1630" w:rsidP="00AB5EE6">
      <w:pPr>
        <w:pStyle w:val="a6"/>
        <w:numPr>
          <w:ilvl w:val="0"/>
          <w:numId w:val="14"/>
        </w:numPr>
        <w:spacing w:line="360" w:lineRule="auto"/>
        <w:ind w:left="0" w:firstLine="0"/>
        <w:jc w:val="both"/>
        <w:rPr>
          <w:rFonts w:ascii="Times New Roman" w:eastAsia="Calibri" w:hAnsi="Times New Roman" w:cs="Times New Roman"/>
          <w:color w:val="0D0D0D" w:themeColor="text1" w:themeTint="F2"/>
          <w:sz w:val="28"/>
          <w:szCs w:val="28"/>
        </w:rPr>
      </w:pPr>
      <w:r w:rsidRPr="00AB5EE6">
        <w:rPr>
          <w:rFonts w:ascii="Times New Roman" w:hAnsi="Times New Roman" w:cs="Times New Roman"/>
          <w:color w:val="0D0D0D" w:themeColor="text1" w:themeTint="F2"/>
          <w:sz w:val="28"/>
          <w:szCs w:val="28"/>
        </w:rPr>
        <w:br w:type="page"/>
      </w:r>
    </w:p>
    <w:sectPr w:rsidR="00AE1630" w:rsidRPr="00AB5EE6" w:rsidSect="0029659E">
      <w:headerReference w:type="default" r:id="rId46"/>
      <w:pgSz w:w="11906" w:h="16838"/>
      <w:pgMar w:top="667" w:right="851" w:bottom="709" w:left="1701" w:header="426"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6C2B" w:rsidRDefault="00676C2B" w:rsidP="0029659E">
      <w:r>
        <w:separator/>
      </w:r>
    </w:p>
  </w:endnote>
  <w:endnote w:type="continuationSeparator" w:id="0">
    <w:p w:rsidR="00676C2B" w:rsidRDefault="00676C2B" w:rsidP="002965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Liberation Serif">
    <w:altName w:val="Times New Roman"/>
    <w:panose1 w:val="02020603050405020304"/>
    <w:charset w:val="CC"/>
    <w:family w:val="roman"/>
    <w:pitch w:val="variable"/>
    <w:sig w:usb0="E0000AFF" w:usb1="500078FF" w:usb2="00000021" w:usb3="00000000" w:csb0="000001B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6C2B" w:rsidRDefault="00676C2B" w:rsidP="0029659E">
      <w:r>
        <w:separator/>
      </w:r>
    </w:p>
  </w:footnote>
  <w:footnote w:type="continuationSeparator" w:id="0">
    <w:p w:rsidR="00676C2B" w:rsidRDefault="00676C2B" w:rsidP="002965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5555355"/>
      <w:docPartObj>
        <w:docPartGallery w:val="Page Numbers (Top of Page)"/>
        <w:docPartUnique/>
      </w:docPartObj>
    </w:sdtPr>
    <w:sdtEndPr/>
    <w:sdtContent>
      <w:p w:rsidR="001E7B05" w:rsidRDefault="001E7B05">
        <w:pPr>
          <w:pStyle w:val="ad"/>
          <w:jc w:val="right"/>
        </w:pPr>
        <w:r>
          <w:fldChar w:fldCharType="begin"/>
        </w:r>
        <w:r>
          <w:instrText>PAGE   \* MERGEFORMAT</w:instrText>
        </w:r>
        <w:r>
          <w:fldChar w:fldCharType="separate"/>
        </w:r>
        <w:r w:rsidR="00F96340" w:rsidRPr="00F96340">
          <w:rPr>
            <w:noProof/>
            <w:lang w:val="ru-RU"/>
          </w:rPr>
          <w:t>22</w:t>
        </w:r>
        <w:r>
          <w:fldChar w:fldCharType="end"/>
        </w:r>
      </w:p>
    </w:sdtContent>
  </w:sdt>
  <w:p w:rsidR="001E7B05" w:rsidRDefault="001E7B0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A03D4"/>
    <w:multiLevelType w:val="multilevel"/>
    <w:tmpl w:val="3ACAD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8B57B2"/>
    <w:multiLevelType w:val="multilevel"/>
    <w:tmpl w:val="2E9CA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515071"/>
    <w:multiLevelType w:val="multilevel"/>
    <w:tmpl w:val="98FA2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8A3987"/>
    <w:multiLevelType w:val="multilevel"/>
    <w:tmpl w:val="55D0A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3E462E"/>
    <w:multiLevelType w:val="multilevel"/>
    <w:tmpl w:val="19F4E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1461E3"/>
    <w:multiLevelType w:val="multilevel"/>
    <w:tmpl w:val="03D8B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F51B5D"/>
    <w:multiLevelType w:val="multilevel"/>
    <w:tmpl w:val="DDD24F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D364DF9"/>
    <w:multiLevelType w:val="multilevel"/>
    <w:tmpl w:val="FF7E40FE"/>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8" w15:restartNumberingAfterBreak="0">
    <w:nsid w:val="1D9479BD"/>
    <w:multiLevelType w:val="hybridMultilevel"/>
    <w:tmpl w:val="3D52BB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EC2324C"/>
    <w:multiLevelType w:val="multilevel"/>
    <w:tmpl w:val="76C4B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FE691E"/>
    <w:multiLevelType w:val="multilevel"/>
    <w:tmpl w:val="E8CEA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996919"/>
    <w:multiLevelType w:val="multilevel"/>
    <w:tmpl w:val="4FFE3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8E34B7"/>
    <w:multiLevelType w:val="multilevel"/>
    <w:tmpl w:val="DAA6CD8C"/>
    <w:lvl w:ilvl="0">
      <w:start w:val="1"/>
      <w:numFmt w:val="decimal"/>
      <w:lvlText w:val="%1."/>
      <w:lvlJc w:val="left"/>
      <w:pPr>
        <w:ind w:left="450" w:hanging="450"/>
      </w:pPr>
      <w:rPr>
        <w:rFonts w:eastAsia="Calibri" w:hint="default"/>
        <w:b w:val="0"/>
      </w:rPr>
    </w:lvl>
    <w:lvl w:ilvl="1">
      <w:start w:val="1"/>
      <w:numFmt w:val="decimal"/>
      <w:lvlText w:val="%1.%2."/>
      <w:lvlJc w:val="left"/>
      <w:pPr>
        <w:ind w:left="720" w:hanging="720"/>
      </w:pPr>
      <w:rPr>
        <w:rFonts w:eastAsia="Calibri" w:hint="default"/>
        <w:b/>
      </w:rPr>
    </w:lvl>
    <w:lvl w:ilvl="2">
      <w:start w:val="1"/>
      <w:numFmt w:val="decimal"/>
      <w:lvlText w:val="%1.%2.%3."/>
      <w:lvlJc w:val="left"/>
      <w:pPr>
        <w:ind w:left="720" w:hanging="720"/>
      </w:pPr>
      <w:rPr>
        <w:rFonts w:eastAsia="Calibri" w:hint="default"/>
        <w:b w:val="0"/>
      </w:rPr>
    </w:lvl>
    <w:lvl w:ilvl="3">
      <w:start w:val="1"/>
      <w:numFmt w:val="decimal"/>
      <w:lvlText w:val="%1.%2.%3.%4."/>
      <w:lvlJc w:val="left"/>
      <w:pPr>
        <w:ind w:left="1080" w:hanging="1080"/>
      </w:pPr>
      <w:rPr>
        <w:rFonts w:eastAsia="Calibri" w:hint="default"/>
        <w:b w:val="0"/>
      </w:rPr>
    </w:lvl>
    <w:lvl w:ilvl="4">
      <w:start w:val="1"/>
      <w:numFmt w:val="decimal"/>
      <w:lvlText w:val="%1.%2.%3.%4.%5."/>
      <w:lvlJc w:val="left"/>
      <w:pPr>
        <w:ind w:left="1080" w:hanging="1080"/>
      </w:pPr>
      <w:rPr>
        <w:rFonts w:eastAsia="Calibri" w:hint="default"/>
        <w:b w:val="0"/>
      </w:rPr>
    </w:lvl>
    <w:lvl w:ilvl="5">
      <w:start w:val="1"/>
      <w:numFmt w:val="decimal"/>
      <w:lvlText w:val="%1.%2.%3.%4.%5.%6."/>
      <w:lvlJc w:val="left"/>
      <w:pPr>
        <w:ind w:left="1440" w:hanging="1440"/>
      </w:pPr>
      <w:rPr>
        <w:rFonts w:eastAsia="Calibri" w:hint="default"/>
        <w:b w:val="0"/>
      </w:rPr>
    </w:lvl>
    <w:lvl w:ilvl="6">
      <w:start w:val="1"/>
      <w:numFmt w:val="decimal"/>
      <w:lvlText w:val="%1.%2.%3.%4.%5.%6.%7."/>
      <w:lvlJc w:val="left"/>
      <w:pPr>
        <w:ind w:left="1800" w:hanging="1800"/>
      </w:pPr>
      <w:rPr>
        <w:rFonts w:eastAsia="Calibri" w:hint="default"/>
        <w:b w:val="0"/>
      </w:rPr>
    </w:lvl>
    <w:lvl w:ilvl="7">
      <w:start w:val="1"/>
      <w:numFmt w:val="decimal"/>
      <w:lvlText w:val="%1.%2.%3.%4.%5.%6.%7.%8."/>
      <w:lvlJc w:val="left"/>
      <w:pPr>
        <w:ind w:left="1800" w:hanging="1800"/>
      </w:pPr>
      <w:rPr>
        <w:rFonts w:eastAsia="Calibri" w:hint="default"/>
        <w:b w:val="0"/>
      </w:rPr>
    </w:lvl>
    <w:lvl w:ilvl="8">
      <w:start w:val="1"/>
      <w:numFmt w:val="decimal"/>
      <w:lvlText w:val="%1.%2.%3.%4.%5.%6.%7.%8.%9."/>
      <w:lvlJc w:val="left"/>
      <w:pPr>
        <w:ind w:left="2160" w:hanging="2160"/>
      </w:pPr>
      <w:rPr>
        <w:rFonts w:eastAsia="Calibri" w:hint="default"/>
        <w:b w:val="0"/>
      </w:rPr>
    </w:lvl>
  </w:abstractNum>
  <w:abstractNum w:abstractNumId="13" w15:restartNumberingAfterBreak="0">
    <w:nsid w:val="30600CF5"/>
    <w:multiLevelType w:val="multilevel"/>
    <w:tmpl w:val="863E7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454A1A"/>
    <w:multiLevelType w:val="multilevel"/>
    <w:tmpl w:val="FCD87C4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i/>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5BE0A5E"/>
    <w:multiLevelType w:val="multilevel"/>
    <w:tmpl w:val="C05ADB6C"/>
    <w:lvl w:ilvl="0">
      <w:start w:val="1"/>
      <w:numFmt w:val="decimal"/>
      <w:lvlText w:val="%1."/>
      <w:lvlJc w:val="left"/>
      <w:pPr>
        <w:ind w:left="450" w:hanging="450"/>
      </w:pPr>
      <w:rPr>
        <w:rFonts w:hint="default"/>
      </w:rPr>
    </w:lvl>
    <w:lvl w:ilvl="1">
      <w:start w:val="1"/>
      <w:numFmt w:val="decimal"/>
      <w:lvlText w:val="%1.%2."/>
      <w:lvlJc w:val="left"/>
      <w:pPr>
        <w:ind w:left="1815" w:hanging="720"/>
      </w:pPr>
      <w:rPr>
        <w:rFonts w:hint="default"/>
        <w:i/>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370" w:hanging="180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16" w15:restartNumberingAfterBreak="0">
    <w:nsid w:val="3B822595"/>
    <w:multiLevelType w:val="multilevel"/>
    <w:tmpl w:val="04C6A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08206C2"/>
    <w:multiLevelType w:val="multilevel"/>
    <w:tmpl w:val="019AD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3833B4"/>
    <w:multiLevelType w:val="multilevel"/>
    <w:tmpl w:val="5C4A18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E61177"/>
    <w:multiLevelType w:val="multilevel"/>
    <w:tmpl w:val="71D09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5E45B7"/>
    <w:multiLevelType w:val="multilevel"/>
    <w:tmpl w:val="6B3E9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EC1484"/>
    <w:multiLevelType w:val="multilevel"/>
    <w:tmpl w:val="94506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327A31"/>
    <w:multiLevelType w:val="multilevel"/>
    <w:tmpl w:val="DFFEA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AC21F7"/>
    <w:multiLevelType w:val="multilevel"/>
    <w:tmpl w:val="8F903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700CBF"/>
    <w:multiLevelType w:val="hybridMultilevel"/>
    <w:tmpl w:val="16F2B15A"/>
    <w:lvl w:ilvl="0" w:tplc="862E01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59393319"/>
    <w:multiLevelType w:val="multilevel"/>
    <w:tmpl w:val="A73C4D1C"/>
    <w:lvl w:ilvl="0">
      <w:start w:val="1"/>
      <w:numFmt w:val="decimal"/>
      <w:lvlText w:val="%1"/>
      <w:lvlJc w:val="left"/>
      <w:pPr>
        <w:ind w:left="375" w:hanging="375"/>
      </w:pPr>
      <w:rPr>
        <w:rFonts w:hint="default"/>
      </w:rPr>
    </w:lvl>
    <w:lvl w:ilvl="1">
      <w:start w:val="1"/>
      <w:numFmt w:val="decimal"/>
      <w:lvlText w:val="%1.%2"/>
      <w:lvlJc w:val="left"/>
      <w:pPr>
        <w:ind w:left="1470" w:hanging="375"/>
      </w:pPr>
      <w:rPr>
        <w:rFonts w:hint="default"/>
        <w:i/>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26" w15:restartNumberingAfterBreak="0">
    <w:nsid w:val="5A9E2C78"/>
    <w:multiLevelType w:val="hybridMultilevel"/>
    <w:tmpl w:val="5404B562"/>
    <w:lvl w:ilvl="0" w:tplc="DF0A269A">
      <w:start w:val="1"/>
      <w:numFmt w:val="decimal"/>
      <w:lvlText w:val="%1."/>
      <w:lvlJc w:val="left"/>
      <w:pPr>
        <w:tabs>
          <w:tab w:val="num" w:pos="900"/>
        </w:tabs>
        <w:ind w:left="900" w:hanging="360"/>
      </w:pPr>
    </w:lvl>
    <w:lvl w:ilvl="1" w:tplc="4728300E">
      <w:numFmt w:val="none"/>
      <w:lvlText w:val=""/>
      <w:lvlJc w:val="left"/>
      <w:pPr>
        <w:tabs>
          <w:tab w:val="num" w:pos="360"/>
        </w:tabs>
        <w:ind w:left="0" w:firstLine="0"/>
      </w:pPr>
    </w:lvl>
    <w:lvl w:ilvl="2" w:tplc="0D921D48">
      <w:numFmt w:val="none"/>
      <w:lvlText w:val=""/>
      <w:lvlJc w:val="left"/>
      <w:pPr>
        <w:tabs>
          <w:tab w:val="num" w:pos="360"/>
        </w:tabs>
        <w:ind w:left="0" w:firstLine="0"/>
      </w:pPr>
    </w:lvl>
    <w:lvl w:ilvl="3" w:tplc="D36679F2">
      <w:numFmt w:val="none"/>
      <w:lvlText w:val=""/>
      <w:lvlJc w:val="left"/>
      <w:pPr>
        <w:tabs>
          <w:tab w:val="num" w:pos="360"/>
        </w:tabs>
        <w:ind w:left="0" w:firstLine="0"/>
      </w:pPr>
    </w:lvl>
    <w:lvl w:ilvl="4" w:tplc="AB08EEA4">
      <w:numFmt w:val="none"/>
      <w:lvlText w:val=""/>
      <w:lvlJc w:val="left"/>
      <w:pPr>
        <w:tabs>
          <w:tab w:val="num" w:pos="360"/>
        </w:tabs>
        <w:ind w:left="0" w:firstLine="0"/>
      </w:pPr>
    </w:lvl>
    <w:lvl w:ilvl="5" w:tplc="C2B4141E">
      <w:numFmt w:val="none"/>
      <w:lvlText w:val=""/>
      <w:lvlJc w:val="left"/>
      <w:pPr>
        <w:tabs>
          <w:tab w:val="num" w:pos="360"/>
        </w:tabs>
        <w:ind w:left="0" w:firstLine="0"/>
      </w:pPr>
    </w:lvl>
    <w:lvl w:ilvl="6" w:tplc="3626B42C">
      <w:numFmt w:val="none"/>
      <w:lvlText w:val=""/>
      <w:lvlJc w:val="left"/>
      <w:pPr>
        <w:tabs>
          <w:tab w:val="num" w:pos="360"/>
        </w:tabs>
        <w:ind w:left="0" w:firstLine="0"/>
      </w:pPr>
    </w:lvl>
    <w:lvl w:ilvl="7" w:tplc="AB6CD40A">
      <w:numFmt w:val="none"/>
      <w:lvlText w:val=""/>
      <w:lvlJc w:val="left"/>
      <w:pPr>
        <w:tabs>
          <w:tab w:val="num" w:pos="360"/>
        </w:tabs>
        <w:ind w:left="0" w:firstLine="0"/>
      </w:pPr>
    </w:lvl>
    <w:lvl w:ilvl="8" w:tplc="2DB26DA0">
      <w:numFmt w:val="none"/>
      <w:lvlText w:val=""/>
      <w:lvlJc w:val="left"/>
      <w:pPr>
        <w:tabs>
          <w:tab w:val="num" w:pos="360"/>
        </w:tabs>
        <w:ind w:left="0" w:firstLine="0"/>
      </w:pPr>
    </w:lvl>
  </w:abstractNum>
  <w:abstractNum w:abstractNumId="27" w15:restartNumberingAfterBreak="0">
    <w:nsid w:val="5C5C77D6"/>
    <w:multiLevelType w:val="multilevel"/>
    <w:tmpl w:val="5082DCC6"/>
    <w:lvl w:ilvl="0">
      <w:start w:val="1"/>
      <w:numFmt w:val="decimal"/>
      <w:lvlText w:val="%1"/>
      <w:lvlJc w:val="left"/>
      <w:pPr>
        <w:ind w:left="375" w:hanging="375"/>
      </w:pPr>
      <w:rPr>
        <w:rFonts w:eastAsia="Arial Unicode MS" w:hint="default"/>
        <w:i/>
      </w:rPr>
    </w:lvl>
    <w:lvl w:ilvl="1">
      <w:start w:val="2"/>
      <w:numFmt w:val="decimal"/>
      <w:lvlText w:val="%1.%2"/>
      <w:lvlJc w:val="left"/>
      <w:pPr>
        <w:ind w:left="375" w:hanging="375"/>
      </w:pPr>
      <w:rPr>
        <w:rFonts w:eastAsia="Arial Unicode MS" w:hint="default"/>
        <w:i/>
      </w:rPr>
    </w:lvl>
    <w:lvl w:ilvl="2">
      <w:start w:val="1"/>
      <w:numFmt w:val="decimal"/>
      <w:lvlText w:val="%1.%2.%3"/>
      <w:lvlJc w:val="left"/>
      <w:pPr>
        <w:ind w:left="720" w:hanging="720"/>
      </w:pPr>
      <w:rPr>
        <w:rFonts w:eastAsia="Arial Unicode MS" w:hint="default"/>
        <w:i/>
      </w:rPr>
    </w:lvl>
    <w:lvl w:ilvl="3">
      <w:start w:val="1"/>
      <w:numFmt w:val="decimal"/>
      <w:lvlText w:val="%1.%2.%3.%4"/>
      <w:lvlJc w:val="left"/>
      <w:pPr>
        <w:ind w:left="720" w:hanging="720"/>
      </w:pPr>
      <w:rPr>
        <w:rFonts w:eastAsia="Arial Unicode MS" w:hint="default"/>
        <w:i/>
      </w:rPr>
    </w:lvl>
    <w:lvl w:ilvl="4">
      <w:start w:val="1"/>
      <w:numFmt w:val="decimal"/>
      <w:lvlText w:val="%1.%2.%3.%4.%5"/>
      <w:lvlJc w:val="left"/>
      <w:pPr>
        <w:ind w:left="1080" w:hanging="1080"/>
      </w:pPr>
      <w:rPr>
        <w:rFonts w:eastAsia="Arial Unicode MS" w:hint="default"/>
        <w:i/>
      </w:rPr>
    </w:lvl>
    <w:lvl w:ilvl="5">
      <w:start w:val="1"/>
      <w:numFmt w:val="decimal"/>
      <w:lvlText w:val="%1.%2.%3.%4.%5.%6"/>
      <w:lvlJc w:val="left"/>
      <w:pPr>
        <w:ind w:left="1080" w:hanging="1080"/>
      </w:pPr>
      <w:rPr>
        <w:rFonts w:eastAsia="Arial Unicode MS" w:hint="default"/>
        <w:i/>
      </w:rPr>
    </w:lvl>
    <w:lvl w:ilvl="6">
      <w:start w:val="1"/>
      <w:numFmt w:val="decimal"/>
      <w:lvlText w:val="%1.%2.%3.%4.%5.%6.%7"/>
      <w:lvlJc w:val="left"/>
      <w:pPr>
        <w:ind w:left="1440" w:hanging="1440"/>
      </w:pPr>
      <w:rPr>
        <w:rFonts w:eastAsia="Arial Unicode MS" w:hint="default"/>
        <w:i/>
      </w:rPr>
    </w:lvl>
    <w:lvl w:ilvl="7">
      <w:start w:val="1"/>
      <w:numFmt w:val="decimal"/>
      <w:lvlText w:val="%1.%2.%3.%4.%5.%6.%7.%8"/>
      <w:lvlJc w:val="left"/>
      <w:pPr>
        <w:ind w:left="1440" w:hanging="1440"/>
      </w:pPr>
      <w:rPr>
        <w:rFonts w:eastAsia="Arial Unicode MS" w:hint="default"/>
        <w:i/>
      </w:rPr>
    </w:lvl>
    <w:lvl w:ilvl="8">
      <w:start w:val="1"/>
      <w:numFmt w:val="decimal"/>
      <w:lvlText w:val="%1.%2.%3.%4.%5.%6.%7.%8.%9"/>
      <w:lvlJc w:val="left"/>
      <w:pPr>
        <w:ind w:left="1800" w:hanging="1800"/>
      </w:pPr>
      <w:rPr>
        <w:rFonts w:eastAsia="Arial Unicode MS" w:hint="default"/>
        <w:i/>
      </w:rPr>
    </w:lvl>
  </w:abstractNum>
  <w:abstractNum w:abstractNumId="28" w15:restartNumberingAfterBreak="0">
    <w:nsid w:val="635B62AC"/>
    <w:multiLevelType w:val="hybridMultilevel"/>
    <w:tmpl w:val="4DD2F838"/>
    <w:lvl w:ilvl="0" w:tplc="0116F08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 w15:restartNumberingAfterBreak="0">
    <w:nsid w:val="669F2BC2"/>
    <w:multiLevelType w:val="hybridMultilevel"/>
    <w:tmpl w:val="63DC8422"/>
    <w:lvl w:ilvl="0" w:tplc="9506729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15:restartNumberingAfterBreak="0">
    <w:nsid w:val="67E2090B"/>
    <w:multiLevelType w:val="multilevel"/>
    <w:tmpl w:val="539C1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E53CF0"/>
    <w:multiLevelType w:val="multilevel"/>
    <w:tmpl w:val="E806D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4540D34"/>
    <w:multiLevelType w:val="multilevel"/>
    <w:tmpl w:val="62DC1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4F100E1"/>
    <w:multiLevelType w:val="multilevel"/>
    <w:tmpl w:val="D3FE4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F548D4"/>
    <w:multiLevelType w:val="multilevel"/>
    <w:tmpl w:val="83B64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D01B55"/>
    <w:multiLevelType w:val="hybridMultilevel"/>
    <w:tmpl w:val="B2DC290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lvlOverride w:ilvl="0">
      <w:startOverride w:val="1"/>
    </w:lvlOverride>
    <w:lvlOverride w:ilvl="1"/>
    <w:lvlOverride w:ilvl="2"/>
    <w:lvlOverride w:ilvl="3"/>
    <w:lvlOverride w:ilvl="4"/>
    <w:lvlOverride w:ilvl="5"/>
    <w:lvlOverride w:ilvl="6"/>
    <w:lvlOverride w:ilvl="7"/>
    <w:lvlOverride w:ilvl="8"/>
  </w:num>
  <w:num w:numId="2">
    <w:abstractNumId w:val="27"/>
  </w:num>
  <w:num w:numId="3">
    <w:abstractNumId w:val="7"/>
  </w:num>
  <w:num w:numId="4">
    <w:abstractNumId w:val="25"/>
  </w:num>
  <w:num w:numId="5">
    <w:abstractNumId w:val="15"/>
  </w:num>
  <w:num w:numId="6">
    <w:abstractNumId w:val="6"/>
  </w:num>
  <w:num w:numId="7">
    <w:abstractNumId w:val="14"/>
  </w:num>
  <w:num w:numId="8">
    <w:abstractNumId w:val="12"/>
  </w:num>
  <w:num w:numId="9">
    <w:abstractNumId w:val="23"/>
  </w:num>
  <w:num w:numId="10">
    <w:abstractNumId w:val="29"/>
  </w:num>
  <w:num w:numId="11">
    <w:abstractNumId w:val="28"/>
  </w:num>
  <w:num w:numId="12">
    <w:abstractNumId w:val="35"/>
  </w:num>
  <w:num w:numId="13">
    <w:abstractNumId w:val="24"/>
  </w:num>
  <w:num w:numId="14">
    <w:abstractNumId w:val="8"/>
  </w:num>
  <w:num w:numId="15">
    <w:abstractNumId w:val="10"/>
  </w:num>
  <w:num w:numId="16">
    <w:abstractNumId w:val="30"/>
  </w:num>
  <w:num w:numId="17">
    <w:abstractNumId w:val="0"/>
  </w:num>
  <w:num w:numId="18">
    <w:abstractNumId w:val="17"/>
  </w:num>
  <w:num w:numId="19">
    <w:abstractNumId w:val="32"/>
  </w:num>
  <w:num w:numId="20">
    <w:abstractNumId w:val="13"/>
  </w:num>
  <w:num w:numId="21">
    <w:abstractNumId w:val="16"/>
  </w:num>
  <w:num w:numId="22">
    <w:abstractNumId w:val="11"/>
  </w:num>
  <w:num w:numId="23">
    <w:abstractNumId w:val="21"/>
  </w:num>
  <w:num w:numId="24">
    <w:abstractNumId w:val="34"/>
  </w:num>
  <w:num w:numId="25">
    <w:abstractNumId w:val="22"/>
  </w:num>
  <w:num w:numId="26">
    <w:abstractNumId w:val="19"/>
  </w:num>
  <w:num w:numId="27">
    <w:abstractNumId w:val="5"/>
  </w:num>
  <w:num w:numId="28">
    <w:abstractNumId w:val="3"/>
  </w:num>
  <w:num w:numId="29">
    <w:abstractNumId w:val="31"/>
  </w:num>
  <w:num w:numId="30">
    <w:abstractNumId w:val="9"/>
  </w:num>
  <w:num w:numId="31">
    <w:abstractNumId w:val="2"/>
  </w:num>
  <w:num w:numId="32">
    <w:abstractNumId w:val="4"/>
  </w:num>
  <w:num w:numId="33">
    <w:abstractNumId w:val="33"/>
  </w:num>
  <w:num w:numId="34">
    <w:abstractNumId w:val="20"/>
  </w:num>
  <w:num w:numId="35">
    <w:abstractNumId w:val="1"/>
  </w:num>
  <w:num w:numId="36">
    <w:abstractNumId w:val="18"/>
  </w:num>
  <w:num w:numId="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749"/>
    <w:rsid w:val="00002767"/>
    <w:rsid w:val="00006042"/>
    <w:rsid w:val="0001168D"/>
    <w:rsid w:val="00017B26"/>
    <w:rsid w:val="00020104"/>
    <w:rsid w:val="000236DC"/>
    <w:rsid w:val="00024530"/>
    <w:rsid w:val="0004139D"/>
    <w:rsid w:val="00043BD7"/>
    <w:rsid w:val="00046BDB"/>
    <w:rsid w:val="000576F0"/>
    <w:rsid w:val="00084CE2"/>
    <w:rsid w:val="000860FF"/>
    <w:rsid w:val="000942C9"/>
    <w:rsid w:val="00097E91"/>
    <w:rsid w:val="000B357F"/>
    <w:rsid w:val="000C34E1"/>
    <w:rsid w:val="000C79AC"/>
    <w:rsid w:val="000C7CF5"/>
    <w:rsid w:val="000D2CD6"/>
    <w:rsid w:val="000E03C7"/>
    <w:rsid w:val="000E0912"/>
    <w:rsid w:val="000E0A37"/>
    <w:rsid w:val="000E13D2"/>
    <w:rsid w:val="000E2503"/>
    <w:rsid w:val="000E3520"/>
    <w:rsid w:val="000E5194"/>
    <w:rsid w:val="000F1105"/>
    <w:rsid w:val="000F4161"/>
    <w:rsid w:val="00136921"/>
    <w:rsid w:val="001445D1"/>
    <w:rsid w:val="001579F3"/>
    <w:rsid w:val="001739DE"/>
    <w:rsid w:val="00174A37"/>
    <w:rsid w:val="0017617F"/>
    <w:rsid w:val="00181F80"/>
    <w:rsid w:val="00182D3F"/>
    <w:rsid w:val="00197308"/>
    <w:rsid w:val="001D3BA6"/>
    <w:rsid w:val="001E2245"/>
    <w:rsid w:val="001E37CC"/>
    <w:rsid w:val="001E7B05"/>
    <w:rsid w:val="00200C21"/>
    <w:rsid w:val="00203F2B"/>
    <w:rsid w:val="00214D53"/>
    <w:rsid w:val="00216131"/>
    <w:rsid w:val="00216D75"/>
    <w:rsid w:val="0022737B"/>
    <w:rsid w:val="00233B9C"/>
    <w:rsid w:val="00252475"/>
    <w:rsid w:val="00260DAB"/>
    <w:rsid w:val="00261C69"/>
    <w:rsid w:val="00263939"/>
    <w:rsid w:val="00263F4C"/>
    <w:rsid w:val="00273220"/>
    <w:rsid w:val="00280540"/>
    <w:rsid w:val="00284445"/>
    <w:rsid w:val="0029659E"/>
    <w:rsid w:val="002C350E"/>
    <w:rsid w:val="002C652E"/>
    <w:rsid w:val="002E33BE"/>
    <w:rsid w:val="002F4C52"/>
    <w:rsid w:val="00304CB5"/>
    <w:rsid w:val="0031100C"/>
    <w:rsid w:val="00313045"/>
    <w:rsid w:val="003413E0"/>
    <w:rsid w:val="00342BD0"/>
    <w:rsid w:val="003433E6"/>
    <w:rsid w:val="00346502"/>
    <w:rsid w:val="00354494"/>
    <w:rsid w:val="003551E8"/>
    <w:rsid w:val="0036487E"/>
    <w:rsid w:val="00372BA8"/>
    <w:rsid w:val="003746F5"/>
    <w:rsid w:val="0037743F"/>
    <w:rsid w:val="00380EF6"/>
    <w:rsid w:val="00382EFF"/>
    <w:rsid w:val="003929A9"/>
    <w:rsid w:val="003A1ECC"/>
    <w:rsid w:val="003A6524"/>
    <w:rsid w:val="003A7427"/>
    <w:rsid w:val="003B1F0C"/>
    <w:rsid w:val="003C56BA"/>
    <w:rsid w:val="003E0258"/>
    <w:rsid w:val="003E2BE8"/>
    <w:rsid w:val="0042194A"/>
    <w:rsid w:val="00433666"/>
    <w:rsid w:val="00441DEA"/>
    <w:rsid w:val="00456776"/>
    <w:rsid w:val="0046211A"/>
    <w:rsid w:val="00473DC8"/>
    <w:rsid w:val="00485B65"/>
    <w:rsid w:val="004920ED"/>
    <w:rsid w:val="004B15AA"/>
    <w:rsid w:val="004B7DA7"/>
    <w:rsid w:val="004C29EE"/>
    <w:rsid w:val="004C744E"/>
    <w:rsid w:val="00501A30"/>
    <w:rsid w:val="005210EC"/>
    <w:rsid w:val="00532FF2"/>
    <w:rsid w:val="00534646"/>
    <w:rsid w:val="005377B2"/>
    <w:rsid w:val="00547837"/>
    <w:rsid w:val="00561D9A"/>
    <w:rsid w:val="00562790"/>
    <w:rsid w:val="00565131"/>
    <w:rsid w:val="005672EC"/>
    <w:rsid w:val="005716FB"/>
    <w:rsid w:val="00577B51"/>
    <w:rsid w:val="00583BAF"/>
    <w:rsid w:val="00592A4D"/>
    <w:rsid w:val="005A01E7"/>
    <w:rsid w:val="005B1213"/>
    <w:rsid w:val="005C140A"/>
    <w:rsid w:val="005C5069"/>
    <w:rsid w:val="005D0B4F"/>
    <w:rsid w:val="005E0866"/>
    <w:rsid w:val="005E1F11"/>
    <w:rsid w:val="005E556D"/>
    <w:rsid w:val="00606AA6"/>
    <w:rsid w:val="00612B7F"/>
    <w:rsid w:val="00621CC0"/>
    <w:rsid w:val="00632B1B"/>
    <w:rsid w:val="00633CD4"/>
    <w:rsid w:val="0063646B"/>
    <w:rsid w:val="00640795"/>
    <w:rsid w:val="0064494B"/>
    <w:rsid w:val="00647096"/>
    <w:rsid w:val="00665A47"/>
    <w:rsid w:val="00672938"/>
    <w:rsid w:val="00674EEA"/>
    <w:rsid w:val="00676C2B"/>
    <w:rsid w:val="00680A24"/>
    <w:rsid w:val="006845DB"/>
    <w:rsid w:val="00685749"/>
    <w:rsid w:val="006A69F8"/>
    <w:rsid w:val="006B0456"/>
    <w:rsid w:val="006C4F28"/>
    <w:rsid w:val="006D66B6"/>
    <w:rsid w:val="006D6D00"/>
    <w:rsid w:val="006D6EF1"/>
    <w:rsid w:val="006D7373"/>
    <w:rsid w:val="006E0FBB"/>
    <w:rsid w:val="006E3332"/>
    <w:rsid w:val="006F4A27"/>
    <w:rsid w:val="006F7C7A"/>
    <w:rsid w:val="00702906"/>
    <w:rsid w:val="007139BC"/>
    <w:rsid w:val="00720E30"/>
    <w:rsid w:val="00732D51"/>
    <w:rsid w:val="00735B6B"/>
    <w:rsid w:val="00736820"/>
    <w:rsid w:val="00754F4E"/>
    <w:rsid w:val="00757D26"/>
    <w:rsid w:val="00763C35"/>
    <w:rsid w:val="00765D11"/>
    <w:rsid w:val="00767491"/>
    <w:rsid w:val="00770617"/>
    <w:rsid w:val="00782EB8"/>
    <w:rsid w:val="007A7AEC"/>
    <w:rsid w:val="007B3070"/>
    <w:rsid w:val="007B579C"/>
    <w:rsid w:val="007D233F"/>
    <w:rsid w:val="007D4226"/>
    <w:rsid w:val="007D4D01"/>
    <w:rsid w:val="007D5A0A"/>
    <w:rsid w:val="007D5AE2"/>
    <w:rsid w:val="007F5186"/>
    <w:rsid w:val="00801599"/>
    <w:rsid w:val="008057D2"/>
    <w:rsid w:val="00805DB9"/>
    <w:rsid w:val="00821DC0"/>
    <w:rsid w:val="0083453F"/>
    <w:rsid w:val="00834AD3"/>
    <w:rsid w:val="00855FC6"/>
    <w:rsid w:val="008642ED"/>
    <w:rsid w:val="008872C4"/>
    <w:rsid w:val="008935E7"/>
    <w:rsid w:val="0089406D"/>
    <w:rsid w:val="008A0720"/>
    <w:rsid w:val="008A5075"/>
    <w:rsid w:val="008A6D10"/>
    <w:rsid w:val="008A7A47"/>
    <w:rsid w:val="008B0D39"/>
    <w:rsid w:val="008B522B"/>
    <w:rsid w:val="008C5A27"/>
    <w:rsid w:val="008C6182"/>
    <w:rsid w:val="008D4C4E"/>
    <w:rsid w:val="008E2A60"/>
    <w:rsid w:val="008F0253"/>
    <w:rsid w:val="008F3AFD"/>
    <w:rsid w:val="008F44CB"/>
    <w:rsid w:val="008F4BD3"/>
    <w:rsid w:val="008F59AA"/>
    <w:rsid w:val="00905D82"/>
    <w:rsid w:val="00910483"/>
    <w:rsid w:val="00910A4F"/>
    <w:rsid w:val="00933645"/>
    <w:rsid w:val="00946322"/>
    <w:rsid w:val="009509AD"/>
    <w:rsid w:val="00954D80"/>
    <w:rsid w:val="009852E9"/>
    <w:rsid w:val="00992B8D"/>
    <w:rsid w:val="00993A33"/>
    <w:rsid w:val="009A2020"/>
    <w:rsid w:val="009A7E91"/>
    <w:rsid w:val="009C03F0"/>
    <w:rsid w:val="009F0E5A"/>
    <w:rsid w:val="00A0533D"/>
    <w:rsid w:val="00A0739F"/>
    <w:rsid w:val="00A11969"/>
    <w:rsid w:val="00A14FB0"/>
    <w:rsid w:val="00A3220C"/>
    <w:rsid w:val="00A344E7"/>
    <w:rsid w:val="00A42C81"/>
    <w:rsid w:val="00A43855"/>
    <w:rsid w:val="00A522BC"/>
    <w:rsid w:val="00A72FCD"/>
    <w:rsid w:val="00A81B8C"/>
    <w:rsid w:val="00A90D78"/>
    <w:rsid w:val="00A948E0"/>
    <w:rsid w:val="00AA016D"/>
    <w:rsid w:val="00AB3B28"/>
    <w:rsid w:val="00AB5EE6"/>
    <w:rsid w:val="00AB668E"/>
    <w:rsid w:val="00AC07FC"/>
    <w:rsid w:val="00AC3B31"/>
    <w:rsid w:val="00AE1630"/>
    <w:rsid w:val="00AE62D7"/>
    <w:rsid w:val="00B03716"/>
    <w:rsid w:val="00B04457"/>
    <w:rsid w:val="00B066D6"/>
    <w:rsid w:val="00B07B8C"/>
    <w:rsid w:val="00B153E2"/>
    <w:rsid w:val="00B16EE4"/>
    <w:rsid w:val="00B2340E"/>
    <w:rsid w:val="00B2650B"/>
    <w:rsid w:val="00B36A07"/>
    <w:rsid w:val="00B37B5E"/>
    <w:rsid w:val="00B4575D"/>
    <w:rsid w:val="00B51996"/>
    <w:rsid w:val="00B72914"/>
    <w:rsid w:val="00B804C8"/>
    <w:rsid w:val="00B84EAE"/>
    <w:rsid w:val="00B85461"/>
    <w:rsid w:val="00B95EA2"/>
    <w:rsid w:val="00BA6F2C"/>
    <w:rsid w:val="00BB632D"/>
    <w:rsid w:val="00BC1E0D"/>
    <w:rsid w:val="00BC443D"/>
    <w:rsid w:val="00BE72CC"/>
    <w:rsid w:val="00BF2267"/>
    <w:rsid w:val="00C06307"/>
    <w:rsid w:val="00C06A42"/>
    <w:rsid w:val="00C10521"/>
    <w:rsid w:val="00C1339E"/>
    <w:rsid w:val="00C20822"/>
    <w:rsid w:val="00C35D32"/>
    <w:rsid w:val="00C4127A"/>
    <w:rsid w:val="00C43B9C"/>
    <w:rsid w:val="00C64645"/>
    <w:rsid w:val="00C64CEE"/>
    <w:rsid w:val="00C70D45"/>
    <w:rsid w:val="00C7386C"/>
    <w:rsid w:val="00C901DE"/>
    <w:rsid w:val="00CA02A9"/>
    <w:rsid w:val="00CA7B0F"/>
    <w:rsid w:val="00CB5E2B"/>
    <w:rsid w:val="00CD20FE"/>
    <w:rsid w:val="00CE0DA6"/>
    <w:rsid w:val="00D00FDD"/>
    <w:rsid w:val="00D029F7"/>
    <w:rsid w:val="00D0484A"/>
    <w:rsid w:val="00D07BBC"/>
    <w:rsid w:val="00D20A50"/>
    <w:rsid w:val="00D25C4F"/>
    <w:rsid w:val="00D324E7"/>
    <w:rsid w:val="00D32A81"/>
    <w:rsid w:val="00D547A9"/>
    <w:rsid w:val="00D71D23"/>
    <w:rsid w:val="00D8323A"/>
    <w:rsid w:val="00D85341"/>
    <w:rsid w:val="00D93CE0"/>
    <w:rsid w:val="00DA3BF1"/>
    <w:rsid w:val="00DC36FC"/>
    <w:rsid w:val="00DD6268"/>
    <w:rsid w:val="00DD69D2"/>
    <w:rsid w:val="00DE2B84"/>
    <w:rsid w:val="00DF0ED7"/>
    <w:rsid w:val="00DF1324"/>
    <w:rsid w:val="00DF504A"/>
    <w:rsid w:val="00DF52F5"/>
    <w:rsid w:val="00E0669A"/>
    <w:rsid w:val="00E12F68"/>
    <w:rsid w:val="00E17566"/>
    <w:rsid w:val="00E33E57"/>
    <w:rsid w:val="00E37135"/>
    <w:rsid w:val="00E445D8"/>
    <w:rsid w:val="00E46091"/>
    <w:rsid w:val="00E5213D"/>
    <w:rsid w:val="00E56434"/>
    <w:rsid w:val="00E64321"/>
    <w:rsid w:val="00E64836"/>
    <w:rsid w:val="00E67E07"/>
    <w:rsid w:val="00E70FF3"/>
    <w:rsid w:val="00E759CA"/>
    <w:rsid w:val="00E75DDB"/>
    <w:rsid w:val="00E83CB8"/>
    <w:rsid w:val="00E91FD5"/>
    <w:rsid w:val="00E953BB"/>
    <w:rsid w:val="00E96E81"/>
    <w:rsid w:val="00EA2F60"/>
    <w:rsid w:val="00EA421C"/>
    <w:rsid w:val="00EA6983"/>
    <w:rsid w:val="00EB1F5C"/>
    <w:rsid w:val="00EB24A5"/>
    <w:rsid w:val="00EB28AC"/>
    <w:rsid w:val="00EB3B84"/>
    <w:rsid w:val="00EB60D1"/>
    <w:rsid w:val="00EC6C44"/>
    <w:rsid w:val="00EE1A4E"/>
    <w:rsid w:val="00EE4235"/>
    <w:rsid w:val="00EE57FF"/>
    <w:rsid w:val="00EF1F81"/>
    <w:rsid w:val="00EF7244"/>
    <w:rsid w:val="00F0581A"/>
    <w:rsid w:val="00F06196"/>
    <w:rsid w:val="00F1433A"/>
    <w:rsid w:val="00F17D71"/>
    <w:rsid w:val="00F2335A"/>
    <w:rsid w:val="00F436A9"/>
    <w:rsid w:val="00F51FB1"/>
    <w:rsid w:val="00F74C71"/>
    <w:rsid w:val="00F80482"/>
    <w:rsid w:val="00F9294D"/>
    <w:rsid w:val="00F96340"/>
    <w:rsid w:val="00FA7BCD"/>
    <w:rsid w:val="00FB707E"/>
    <w:rsid w:val="00FC2F8A"/>
    <w:rsid w:val="00FC69FA"/>
    <w:rsid w:val="00FD014F"/>
    <w:rsid w:val="00FE0D06"/>
    <w:rsid w:val="00FE11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2DE42B-83C0-441F-93B4-A7606FB94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7D26"/>
    <w:pPr>
      <w:spacing w:after="0" w:line="240" w:lineRule="auto"/>
    </w:pPr>
    <w:rPr>
      <w:rFonts w:ascii="Arial Unicode MS" w:eastAsia="Arial Unicode MS" w:hAnsi="Arial Unicode MS" w:cs="Arial Unicode MS"/>
      <w:color w:val="000000"/>
      <w:sz w:val="24"/>
      <w:szCs w:val="24"/>
      <w:lang w:val="uk-UA" w:eastAsia="uk-UA"/>
    </w:rPr>
  </w:style>
  <w:style w:type="paragraph" w:styleId="2">
    <w:name w:val="heading 2"/>
    <w:basedOn w:val="a"/>
    <w:link w:val="20"/>
    <w:uiPriority w:val="9"/>
    <w:qFormat/>
    <w:rsid w:val="00BC1E0D"/>
    <w:pPr>
      <w:spacing w:before="100" w:beforeAutospacing="1" w:after="100" w:afterAutospacing="1"/>
      <w:outlineLvl w:val="1"/>
    </w:pPr>
    <w:rPr>
      <w:rFonts w:ascii="Times New Roman" w:eastAsia="Times New Roman" w:hAnsi="Times New Roman" w:cs="Times New Roman"/>
      <w:b/>
      <w:bCs/>
      <w:color w:val="auto"/>
      <w:sz w:val="36"/>
      <w:szCs w:val="36"/>
      <w:lang w:val="ru-RU" w:eastAsia="ru-RU"/>
    </w:rPr>
  </w:style>
  <w:style w:type="paragraph" w:styleId="3">
    <w:name w:val="heading 3"/>
    <w:basedOn w:val="a"/>
    <w:next w:val="a"/>
    <w:link w:val="30"/>
    <w:uiPriority w:val="9"/>
    <w:semiHidden/>
    <w:unhideWhenUsed/>
    <w:qFormat/>
    <w:rsid w:val="00263F4C"/>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350E"/>
    <w:pPr>
      <w:ind w:left="720"/>
      <w:contextualSpacing/>
    </w:pPr>
  </w:style>
  <w:style w:type="character" w:styleId="a4">
    <w:name w:val="Hyperlink"/>
    <w:basedOn w:val="a0"/>
    <w:uiPriority w:val="99"/>
    <w:unhideWhenUsed/>
    <w:rsid w:val="00562790"/>
    <w:rPr>
      <w:color w:val="0000FF" w:themeColor="hyperlink"/>
      <w:u w:val="single"/>
    </w:rPr>
  </w:style>
  <w:style w:type="paragraph" w:styleId="a5">
    <w:name w:val="Normal (Web)"/>
    <w:basedOn w:val="a"/>
    <w:uiPriority w:val="99"/>
    <w:unhideWhenUsed/>
    <w:rsid w:val="00E91FD5"/>
    <w:pPr>
      <w:spacing w:before="100" w:beforeAutospacing="1" w:after="100" w:afterAutospacing="1"/>
    </w:pPr>
    <w:rPr>
      <w:rFonts w:ascii="Times New Roman" w:eastAsia="Times New Roman" w:hAnsi="Times New Roman" w:cs="Times New Roman"/>
      <w:color w:val="auto"/>
      <w:lang w:val="ru-RU" w:eastAsia="ru-RU"/>
    </w:rPr>
  </w:style>
  <w:style w:type="paragraph" w:styleId="a6">
    <w:name w:val="No Spacing"/>
    <w:uiPriority w:val="1"/>
    <w:qFormat/>
    <w:rsid w:val="00E91FD5"/>
    <w:pPr>
      <w:spacing w:after="0" w:line="240" w:lineRule="auto"/>
    </w:pPr>
    <w:rPr>
      <w:rFonts w:ascii="Arial Unicode MS" w:eastAsia="Arial Unicode MS" w:hAnsi="Arial Unicode MS" w:cs="Arial Unicode MS"/>
      <w:color w:val="000000"/>
      <w:sz w:val="24"/>
      <w:szCs w:val="24"/>
      <w:lang w:val="uk-UA" w:eastAsia="uk-UA"/>
    </w:rPr>
  </w:style>
  <w:style w:type="character" w:styleId="a7">
    <w:name w:val="Emphasis"/>
    <w:basedOn w:val="a0"/>
    <w:uiPriority w:val="20"/>
    <w:qFormat/>
    <w:rsid w:val="003A7427"/>
    <w:rPr>
      <w:i/>
      <w:iCs/>
    </w:rPr>
  </w:style>
  <w:style w:type="table" w:styleId="a8">
    <w:name w:val="Table Grid"/>
    <w:basedOn w:val="a1"/>
    <w:uiPriority w:val="59"/>
    <w:rsid w:val="00AE16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BC1E0D"/>
    <w:rPr>
      <w:rFonts w:ascii="Times New Roman" w:eastAsia="Times New Roman" w:hAnsi="Times New Roman" w:cs="Times New Roman"/>
      <w:b/>
      <w:bCs/>
      <w:sz w:val="36"/>
      <w:szCs w:val="36"/>
      <w:lang w:eastAsia="ru-RU"/>
    </w:rPr>
  </w:style>
  <w:style w:type="paragraph" w:customStyle="1" w:styleId="doctext">
    <w:name w:val="doc__text"/>
    <w:basedOn w:val="a"/>
    <w:rsid w:val="00BC1E0D"/>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docthought">
    <w:name w:val="doc__thought"/>
    <w:basedOn w:val="a"/>
    <w:rsid w:val="00BC1E0D"/>
    <w:pPr>
      <w:spacing w:before="100" w:beforeAutospacing="1" w:after="100" w:afterAutospacing="1"/>
    </w:pPr>
    <w:rPr>
      <w:rFonts w:ascii="Times New Roman" w:eastAsia="Times New Roman" w:hAnsi="Times New Roman" w:cs="Times New Roman"/>
      <w:color w:val="auto"/>
      <w:lang w:val="ru-RU" w:eastAsia="ru-RU"/>
    </w:rPr>
  </w:style>
  <w:style w:type="character" w:styleId="a9">
    <w:name w:val="Strong"/>
    <w:basedOn w:val="a0"/>
    <w:uiPriority w:val="22"/>
    <w:qFormat/>
    <w:rsid w:val="009F0E5A"/>
    <w:rPr>
      <w:b/>
      <w:bCs/>
    </w:rPr>
  </w:style>
  <w:style w:type="paragraph" w:customStyle="1" w:styleId="yl27r">
    <w:name w:val="yl27r"/>
    <w:basedOn w:val="a"/>
    <w:rsid w:val="009F0E5A"/>
    <w:pPr>
      <w:spacing w:before="100" w:beforeAutospacing="1" w:after="100" w:afterAutospacing="1"/>
    </w:pPr>
    <w:rPr>
      <w:rFonts w:ascii="Times New Roman" w:eastAsia="Times New Roman" w:hAnsi="Times New Roman" w:cs="Times New Roman"/>
      <w:color w:val="auto"/>
      <w:lang w:val="ru-RU" w:eastAsia="ru-RU"/>
    </w:rPr>
  </w:style>
  <w:style w:type="paragraph" w:styleId="aa">
    <w:name w:val="Balloon Text"/>
    <w:basedOn w:val="a"/>
    <w:link w:val="ab"/>
    <w:uiPriority w:val="99"/>
    <w:semiHidden/>
    <w:unhideWhenUsed/>
    <w:rsid w:val="00B03716"/>
    <w:rPr>
      <w:rFonts w:ascii="Tahoma" w:hAnsi="Tahoma" w:cs="Tahoma"/>
      <w:sz w:val="16"/>
      <w:szCs w:val="16"/>
    </w:rPr>
  </w:style>
  <w:style w:type="character" w:customStyle="1" w:styleId="ab">
    <w:name w:val="Текст выноски Знак"/>
    <w:basedOn w:val="a0"/>
    <w:link w:val="aa"/>
    <w:uiPriority w:val="99"/>
    <w:semiHidden/>
    <w:rsid w:val="00B03716"/>
    <w:rPr>
      <w:rFonts w:ascii="Tahoma" w:eastAsia="Arial Unicode MS" w:hAnsi="Tahoma" w:cs="Tahoma"/>
      <w:color w:val="000000"/>
      <w:sz w:val="16"/>
      <w:szCs w:val="16"/>
      <w:lang w:val="uk-UA" w:eastAsia="uk-UA"/>
    </w:rPr>
  </w:style>
  <w:style w:type="character" w:customStyle="1" w:styleId="30">
    <w:name w:val="Заголовок 3 Знак"/>
    <w:basedOn w:val="a0"/>
    <w:link w:val="3"/>
    <w:uiPriority w:val="9"/>
    <w:semiHidden/>
    <w:rsid w:val="00263F4C"/>
    <w:rPr>
      <w:rFonts w:asciiTheme="majorHAnsi" w:eastAsiaTheme="majorEastAsia" w:hAnsiTheme="majorHAnsi" w:cstheme="majorBidi"/>
      <w:b/>
      <w:bCs/>
      <w:color w:val="4F81BD" w:themeColor="accent1"/>
      <w:sz w:val="24"/>
      <w:szCs w:val="24"/>
      <w:lang w:val="uk-UA" w:eastAsia="uk-UA"/>
    </w:rPr>
  </w:style>
  <w:style w:type="character" w:styleId="ac">
    <w:name w:val="FollowedHyperlink"/>
    <w:basedOn w:val="a0"/>
    <w:uiPriority w:val="99"/>
    <w:semiHidden/>
    <w:unhideWhenUsed/>
    <w:rsid w:val="00C06A42"/>
    <w:rPr>
      <w:color w:val="800080" w:themeColor="followedHyperlink"/>
      <w:u w:val="single"/>
    </w:rPr>
  </w:style>
  <w:style w:type="paragraph" w:styleId="ad">
    <w:name w:val="header"/>
    <w:basedOn w:val="a"/>
    <w:link w:val="ae"/>
    <w:uiPriority w:val="99"/>
    <w:unhideWhenUsed/>
    <w:rsid w:val="0029659E"/>
    <w:pPr>
      <w:tabs>
        <w:tab w:val="center" w:pos="4677"/>
        <w:tab w:val="right" w:pos="9355"/>
      </w:tabs>
    </w:pPr>
  </w:style>
  <w:style w:type="character" w:customStyle="1" w:styleId="ae">
    <w:name w:val="Верхний колонтитул Знак"/>
    <w:basedOn w:val="a0"/>
    <w:link w:val="ad"/>
    <w:uiPriority w:val="99"/>
    <w:rsid w:val="0029659E"/>
    <w:rPr>
      <w:rFonts w:ascii="Arial Unicode MS" w:eastAsia="Arial Unicode MS" w:hAnsi="Arial Unicode MS" w:cs="Arial Unicode MS"/>
      <w:color w:val="000000"/>
      <w:sz w:val="24"/>
      <w:szCs w:val="24"/>
      <w:lang w:val="uk-UA" w:eastAsia="uk-UA"/>
    </w:rPr>
  </w:style>
  <w:style w:type="paragraph" w:styleId="af">
    <w:name w:val="footer"/>
    <w:basedOn w:val="a"/>
    <w:link w:val="af0"/>
    <w:uiPriority w:val="99"/>
    <w:unhideWhenUsed/>
    <w:rsid w:val="0029659E"/>
    <w:pPr>
      <w:tabs>
        <w:tab w:val="center" w:pos="4677"/>
        <w:tab w:val="right" w:pos="9355"/>
      </w:tabs>
    </w:pPr>
  </w:style>
  <w:style w:type="character" w:customStyle="1" w:styleId="af0">
    <w:name w:val="Нижний колонтитул Знак"/>
    <w:basedOn w:val="a0"/>
    <w:link w:val="af"/>
    <w:uiPriority w:val="99"/>
    <w:rsid w:val="0029659E"/>
    <w:rPr>
      <w:rFonts w:ascii="Arial Unicode MS" w:eastAsia="Arial Unicode MS" w:hAnsi="Arial Unicode MS" w:cs="Arial Unicode MS"/>
      <w:color w:val="000000"/>
      <w:sz w:val="24"/>
      <w:szCs w:val="24"/>
      <w:lang w:val="uk-UA" w:eastAsia="uk-UA"/>
    </w:rPr>
  </w:style>
  <w:style w:type="paragraph" w:customStyle="1" w:styleId="bbc-ph03xj">
    <w:name w:val="bbc-ph03xj"/>
    <w:basedOn w:val="a"/>
    <w:rsid w:val="003B1F0C"/>
    <w:pPr>
      <w:spacing w:before="100" w:beforeAutospacing="1" w:after="100" w:afterAutospacing="1"/>
    </w:pPr>
    <w:rPr>
      <w:rFonts w:ascii="Times New Roman" w:eastAsia="Times New Roman" w:hAnsi="Times New Roman" w:cs="Times New Roman"/>
      <w:color w:val="auto"/>
      <w:lang w:val="ru-RU" w:eastAsia="ru-RU"/>
    </w:rPr>
  </w:style>
  <w:style w:type="character" w:customStyle="1" w:styleId="citation">
    <w:name w:val="citation"/>
    <w:basedOn w:val="a0"/>
    <w:rsid w:val="001739DE"/>
  </w:style>
  <w:style w:type="paragraph" w:styleId="HTML">
    <w:name w:val="HTML Preformatted"/>
    <w:basedOn w:val="a"/>
    <w:link w:val="HTML0"/>
    <w:uiPriority w:val="99"/>
    <w:semiHidden/>
    <w:unhideWhenUsed/>
    <w:rsid w:val="00C64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rPr>
  </w:style>
  <w:style w:type="character" w:customStyle="1" w:styleId="HTML0">
    <w:name w:val="Стандартный HTML Знак"/>
    <w:basedOn w:val="a0"/>
    <w:link w:val="HTML"/>
    <w:uiPriority w:val="99"/>
    <w:semiHidden/>
    <w:rsid w:val="00C64CEE"/>
    <w:rPr>
      <w:rFonts w:ascii="Courier New" w:eastAsia="Times New Roman" w:hAnsi="Courier New" w:cs="Courier New"/>
      <w:sz w:val="20"/>
      <w:szCs w:val="20"/>
      <w:lang w:val="uk-UA" w:eastAsia="uk-UA"/>
    </w:rPr>
  </w:style>
  <w:style w:type="character" w:customStyle="1" w:styleId="y2iqfc">
    <w:name w:val="y2iqfc"/>
    <w:basedOn w:val="a0"/>
    <w:rsid w:val="00C64C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41904">
      <w:bodyDiv w:val="1"/>
      <w:marLeft w:val="0"/>
      <w:marRight w:val="0"/>
      <w:marTop w:val="0"/>
      <w:marBottom w:val="0"/>
      <w:divBdr>
        <w:top w:val="none" w:sz="0" w:space="0" w:color="auto"/>
        <w:left w:val="none" w:sz="0" w:space="0" w:color="auto"/>
        <w:bottom w:val="none" w:sz="0" w:space="0" w:color="auto"/>
        <w:right w:val="none" w:sz="0" w:space="0" w:color="auto"/>
      </w:divBdr>
    </w:div>
    <w:div w:id="48313210">
      <w:bodyDiv w:val="1"/>
      <w:marLeft w:val="0"/>
      <w:marRight w:val="0"/>
      <w:marTop w:val="0"/>
      <w:marBottom w:val="0"/>
      <w:divBdr>
        <w:top w:val="none" w:sz="0" w:space="0" w:color="auto"/>
        <w:left w:val="none" w:sz="0" w:space="0" w:color="auto"/>
        <w:bottom w:val="none" w:sz="0" w:space="0" w:color="auto"/>
        <w:right w:val="none" w:sz="0" w:space="0" w:color="auto"/>
      </w:divBdr>
    </w:div>
    <w:div w:id="68039928">
      <w:bodyDiv w:val="1"/>
      <w:marLeft w:val="0"/>
      <w:marRight w:val="0"/>
      <w:marTop w:val="0"/>
      <w:marBottom w:val="0"/>
      <w:divBdr>
        <w:top w:val="none" w:sz="0" w:space="0" w:color="auto"/>
        <w:left w:val="none" w:sz="0" w:space="0" w:color="auto"/>
        <w:bottom w:val="none" w:sz="0" w:space="0" w:color="auto"/>
        <w:right w:val="none" w:sz="0" w:space="0" w:color="auto"/>
      </w:divBdr>
    </w:div>
    <w:div w:id="75056798">
      <w:bodyDiv w:val="1"/>
      <w:marLeft w:val="0"/>
      <w:marRight w:val="0"/>
      <w:marTop w:val="0"/>
      <w:marBottom w:val="0"/>
      <w:divBdr>
        <w:top w:val="none" w:sz="0" w:space="0" w:color="auto"/>
        <w:left w:val="none" w:sz="0" w:space="0" w:color="auto"/>
        <w:bottom w:val="none" w:sz="0" w:space="0" w:color="auto"/>
        <w:right w:val="none" w:sz="0" w:space="0" w:color="auto"/>
      </w:divBdr>
    </w:div>
    <w:div w:id="78255160">
      <w:bodyDiv w:val="1"/>
      <w:marLeft w:val="0"/>
      <w:marRight w:val="0"/>
      <w:marTop w:val="0"/>
      <w:marBottom w:val="0"/>
      <w:divBdr>
        <w:top w:val="none" w:sz="0" w:space="0" w:color="auto"/>
        <w:left w:val="none" w:sz="0" w:space="0" w:color="auto"/>
        <w:bottom w:val="none" w:sz="0" w:space="0" w:color="auto"/>
        <w:right w:val="none" w:sz="0" w:space="0" w:color="auto"/>
      </w:divBdr>
    </w:div>
    <w:div w:id="100684472">
      <w:bodyDiv w:val="1"/>
      <w:marLeft w:val="0"/>
      <w:marRight w:val="0"/>
      <w:marTop w:val="0"/>
      <w:marBottom w:val="0"/>
      <w:divBdr>
        <w:top w:val="none" w:sz="0" w:space="0" w:color="auto"/>
        <w:left w:val="none" w:sz="0" w:space="0" w:color="auto"/>
        <w:bottom w:val="none" w:sz="0" w:space="0" w:color="auto"/>
        <w:right w:val="none" w:sz="0" w:space="0" w:color="auto"/>
      </w:divBdr>
    </w:div>
    <w:div w:id="134689869">
      <w:bodyDiv w:val="1"/>
      <w:marLeft w:val="0"/>
      <w:marRight w:val="0"/>
      <w:marTop w:val="0"/>
      <w:marBottom w:val="0"/>
      <w:divBdr>
        <w:top w:val="none" w:sz="0" w:space="0" w:color="auto"/>
        <w:left w:val="none" w:sz="0" w:space="0" w:color="auto"/>
        <w:bottom w:val="none" w:sz="0" w:space="0" w:color="auto"/>
        <w:right w:val="none" w:sz="0" w:space="0" w:color="auto"/>
      </w:divBdr>
    </w:div>
    <w:div w:id="162166656">
      <w:bodyDiv w:val="1"/>
      <w:marLeft w:val="0"/>
      <w:marRight w:val="0"/>
      <w:marTop w:val="0"/>
      <w:marBottom w:val="0"/>
      <w:divBdr>
        <w:top w:val="none" w:sz="0" w:space="0" w:color="auto"/>
        <w:left w:val="none" w:sz="0" w:space="0" w:color="auto"/>
        <w:bottom w:val="none" w:sz="0" w:space="0" w:color="auto"/>
        <w:right w:val="none" w:sz="0" w:space="0" w:color="auto"/>
      </w:divBdr>
    </w:div>
    <w:div w:id="165290221">
      <w:bodyDiv w:val="1"/>
      <w:marLeft w:val="0"/>
      <w:marRight w:val="0"/>
      <w:marTop w:val="0"/>
      <w:marBottom w:val="0"/>
      <w:divBdr>
        <w:top w:val="none" w:sz="0" w:space="0" w:color="auto"/>
        <w:left w:val="none" w:sz="0" w:space="0" w:color="auto"/>
        <w:bottom w:val="none" w:sz="0" w:space="0" w:color="auto"/>
        <w:right w:val="none" w:sz="0" w:space="0" w:color="auto"/>
      </w:divBdr>
    </w:div>
    <w:div w:id="179441125">
      <w:bodyDiv w:val="1"/>
      <w:marLeft w:val="0"/>
      <w:marRight w:val="0"/>
      <w:marTop w:val="0"/>
      <w:marBottom w:val="0"/>
      <w:divBdr>
        <w:top w:val="none" w:sz="0" w:space="0" w:color="auto"/>
        <w:left w:val="none" w:sz="0" w:space="0" w:color="auto"/>
        <w:bottom w:val="none" w:sz="0" w:space="0" w:color="auto"/>
        <w:right w:val="none" w:sz="0" w:space="0" w:color="auto"/>
      </w:divBdr>
    </w:div>
    <w:div w:id="204490502">
      <w:bodyDiv w:val="1"/>
      <w:marLeft w:val="0"/>
      <w:marRight w:val="0"/>
      <w:marTop w:val="0"/>
      <w:marBottom w:val="0"/>
      <w:divBdr>
        <w:top w:val="none" w:sz="0" w:space="0" w:color="auto"/>
        <w:left w:val="none" w:sz="0" w:space="0" w:color="auto"/>
        <w:bottom w:val="none" w:sz="0" w:space="0" w:color="auto"/>
        <w:right w:val="none" w:sz="0" w:space="0" w:color="auto"/>
      </w:divBdr>
    </w:div>
    <w:div w:id="225916197">
      <w:bodyDiv w:val="1"/>
      <w:marLeft w:val="0"/>
      <w:marRight w:val="0"/>
      <w:marTop w:val="0"/>
      <w:marBottom w:val="0"/>
      <w:divBdr>
        <w:top w:val="none" w:sz="0" w:space="0" w:color="auto"/>
        <w:left w:val="none" w:sz="0" w:space="0" w:color="auto"/>
        <w:bottom w:val="none" w:sz="0" w:space="0" w:color="auto"/>
        <w:right w:val="none" w:sz="0" w:space="0" w:color="auto"/>
      </w:divBdr>
    </w:div>
    <w:div w:id="252401070">
      <w:bodyDiv w:val="1"/>
      <w:marLeft w:val="0"/>
      <w:marRight w:val="0"/>
      <w:marTop w:val="0"/>
      <w:marBottom w:val="0"/>
      <w:divBdr>
        <w:top w:val="none" w:sz="0" w:space="0" w:color="auto"/>
        <w:left w:val="none" w:sz="0" w:space="0" w:color="auto"/>
        <w:bottom w:val="none" w:sz="0" w:space="0" w:color="auto"/>
        <w:right w:val="none" w:sz="0" w:space="0" w:color="auto"/>
      </w:divBdr>
    </w:div>
    <w:div w:id="371006738">
      <w:bodyDiv w:val="1"/>
      <w:marLeft w:val="0"/>
      <w:marRight w:val="0"/>
      <w:marTop w:val="0"/>
      <w:marBottom w:val="0"/>
      <w:divBdr>
        <w:top w:val="none" w:sz="0" w:space="0" w:color="auto"/>
        <w:left w:val="none" w:sz="0" w:space="0" w:color="auto"/>
        <w:bottom w:val="none" w:sz="0" w:space="0" w:color="auto"/>
        <w:right w:val="none" w:sz="0" w:space="0" w:color="auto"/>
      </w:divBdr>
    </w:div>
    <w:div w:id="390075948">
      <w:bodyDiv w:val="1"/>
      <w:marLeft w:val="0"/>
      <w:marRight w:val="0"/>
      <w:marTop w:val="0"/>
      <w:marBottom w:val="0"/>
      <w:divBdr>
        <w:top w:val="none" w:sz="0" w:space="0" w:color="auto"/>
        <w:left w:val="none" w:sz="0" w:space="0" w:color="auto"/>
        <w:bottom w:val="none" w:sz="0" w:space="0" w:color="auto"/>
        <w:right w:val="none" w:sz="0" w:space="0" w:color="auto"/>
      </w:divBdr>
    </w:div>
    <w:div w:id="390930518">
      <w:bodyDiv w:val="1"/>
      <w:marLeft w:val="0"/>
      <w:marRight w:val="0"/>
      <w:marTop w:val="0"/>
      <w:marBottom w:val="0"/>
      <w:divBdr>
        <w:top w:val="none" w:sz="0" w:space="0" w:color="auto"/>
        <w:left w:val="none" w:sz="0" w:space="0" w:color="auto"/>
        <w:bottom w:val="none" w:sz="0" w:space="0" w:color="auto"/>
        <w:right w:val="none" w:sz="0" w:space="0" w:color="auto"/>
      </w:divBdr>
    </w:div>
    <w:div w:id="397173578">
      <w:bodyDiv w:val="1"/>
      <w:marLeft w:val="0"/>
      <w:marRight w:val="0"/>
      <w:marTop w:val="0"/>
      <w:marBottom w:val="0"/>
      <w:divBdr>
        <w:top w:val="none" w:sz="0" w:space="0" w:color="auto"/>
        <w:left w:val="none" w:sz="0" w:space="0" w:color="auto"/>
        <w:bottom w:val="none" w:sz="0" w:space="0" w:color="auto"/>
        <w:right w:val="none" w:sz="0" w:space="0" w:color="auto"/>
      </w:divBdr>
    </w:div>
    <w:div w:id="399670048">
      <w:bodyDiv w:val="1"/>
      <w:marLeft w:val="0"/>
      <w:marRight w:val="0"/>
      <w:marTop w:val="0"/>
      <w:marBottom w:val="0"/>
      <w:divBdr>
        <w:top w:val="none" w:sz="0" w:space="0" w:color="auto"/>
        <w:left w:val="none" w:sz="0" w:space="0" w:color="auto"/>
        <w:bottom w:val="none" w:sz="0" w:space="0" w:color="auto"/>
        <w:right w:val="none" w:sz="0" w:space="0" w:color="auto"/>
      </w:divBdr>
    </w:div>
    <w:div w:id="401877220">
      <w:bodyDiv w:val="1"/>
      <w:marLeft w:val="0"/>
      <w:marRight w:val="0"/>
      <w:marTop w:val="0"/>
      <w:marBottom w:val="0"/>
      <w:divBdr>
        <w:top w:val="none" w:sz="0" w:space="0" w:color="auto"/>
        <w:left w:val="none" w:sz="0" w:space="0" w:color="auto"/>
        <w:bottom w:val="none" w:sz="0" w:space="0" w:color="auto"/>
        <w:right w:val="none" w:sz="0" w:space="0" w:color="auto"/>
      </w:divBdr>
    </w:div>
    <w:div w:id="410857854">
      <w:bodyDiv w:val="1"/>
      <w:marLeft w:val="0"/>
      <w:marRight w:val="0"/>
      <w:marTop w:val="0"/>
      <w:marBottom w:val="0"/>
      <w:divBdr>
        <w:top w:val="none" w:sz="0" w:space="0" w:color="auto"/>
        <w:left w:val="none" w:sz="0" w:space="0" w:color="auto"/>
        <w:bottom w:val="none" w:sz="0" w:space="0" w:color="auto"/>
        <w:right w:val="none" w:sz="0" w:space="0" w:color="auto"/>
      </w:divBdr>
    </w:div>
    <w:div w:id="456728011">
      <w:bodyDiv w:val="1"/>
      <w:marLeft w:val="0"/>
      <w:marRight w:val="0"/>
      <w:marTop w:val="0"/>
      <w:marBottom w:val="0"/>
      <w:divBdr>
        <w:top w:val="none" w:sz="0" w:space="0" w:color="auto"/>
        <w:left w:val="none" w:sz="0" w:space="0" w:color="auto"/>
        <w:bottom w:val="none" w:sz="0" w:space="0" w:color="auto"/>
        <w:right w:val="none" w:sz="0" w:space="0" w:color="auto"/>
      </w:divBdr>
    </w:div>
    <w:div w:id="500508552">
      <w:bodyDiv w:val="1"/>
      <w:marLeft w:val="0"/>
      <w:marRight w:val="0"/>
      <w:marTop w:val="0"/>
      <w:marBottom w:val="0"/>
      <w:divBdr>
        <w:top w:val="none" w:sz="0" w:space="0" w:color="auto"/>
        <w:left w:val="none" w:sz="0" w:space="0" w:color="auto"/>
        <w:bottom w:val="none" w:sz="0" w:space="0" w:color="auto"/>
        <w:right w:val="none" w:sz="0" w:space="0" w:color="auto"/>
      </w:divBdr>
    </w:div>
    <w:div w:id="514080639">
      <w:bodyDiv w:val="1"/>
      <w:marLeft w:val="0"/>
      <w:marRight w:val="0"/>
      <w:marTop w:val="0"/>
      <w:marBottom w:val="0"/>
      <w:divBdr>
        <w:top w:val="none" w:sz="0" w:space="0" w:color="auto"/>
        <w:left w:val="none" w:sz="0" w:space="0" w:color="auto"/>
        <w:bottom w:val="none" w:sz="0" w:space="0" w:color="auto"/>
        <w:right w:val="none" w:sz="0" w:space="0" w:color="auto"/>
      </w:divBdr>
    </w:div>
    <w:div w:id="514611609">
      <w:bodyDiv w:val="1"/>
      <w:marLeft w:val="0"/>
      <w:marRight w:val="0"/>
      <w:marTop w:val="0"/>
      <w:marBottom w:val="0"/>
      <w:divBdr>
        <w:top w:val="none" w:sz="0" w:space="0" w:color="auto"/>
        <w:left w:val="none" w:sz="0" w:space="0" w:color="auto"/>
        <w:bottom w:val="none" w:sz="0" w:space="0" w:color="auto"/>
        <w:right w:val="none" w:sz="0" w:space="0" w:color="auto"/>
      </w:divBdr>
    </w:div>
    <w:div w:id="517625121">
      <w:bodyDiv w:val="1"/>
      <w:marLeft w:val="0"/>
      <w:marRight w:val="0"/>
      <w:marTop w:val="0"/>
      <w:marBottom w:val="0"/>
      <w:divBdr>
        <w:top w:val="none" w:sz="0" w:space="0" w:color="auto"/>
        <w:left w:val="none" w:sz="0" w:space="0" w:color="auto"/>
        <w:bottom w:val="none" w:sz="0" w:space="0" w:color="auto"/>
        <w:right w:val="none" w:sz="0" w:space="0" w:color="auto"/>
      </w:divBdr>
    </w:div>
    <w:div w:id="531109343">
      <w:bodyDiv w:val="1"/>
      <w:marLeft w:val="0"/>
      <w:marRight w:val="0"/>
      <w:marTop w:val="0"/>
      <w:marBottom w:val="0"/>
      <w:divBdr>
        <w:top w:val="none" w:sz="0" w:space="0" w:color="auto"/>
        <w:left w:val="none" w:sz="0" w:space="0" w:color="auto"/>
        <w:bottom w:val="none" w:sz="0" w:space="0" w:color="auto"/>
        <w:right w:val="none" w:sz="0" w:space="0" w:color="auto"/>
      </w:divBdr>
    </w:div>
    <w:div w:id="576209932">
      <w:bodyDiv w:val="1"/>
      <w:marLeft w:val="0"/>
      <w:marRight w:val="0"/>
      <w:marTop w:val="0"/>
      <w:marBottom w:val="0"/>
      <w:divBdr>
        <w:top w:val="none" w:sz="0" w:space="0" w:color="auto"/>
        <w:left w:val="none" w:sz="0" w:space="0" w:color="auto"/>
        <w:bottom w:val="none" w:sz="0" w:space="0" w:color="auto"/>
        <w:right w:val="none" w:sz="0" w:space="0" w:color="auto"/>
      </w:divBdr>
    </w:div>
    <w:div w:id="581255820">
      <w:bodyDiv w:val="1"/>
      <w:marLeft w:val="0"/>
      <w:marRight w:val="0"/>
      <w:marTop w:val="0"/>
      <w:marBottom w:val="0"/>
      <w:divBdr>
        <w:top w:val="none" w:sz="0" w:space="0" w:color="auto"/>
        <w:left w:val="none" w:sz="0" w:space="0" w:color="auto"/>
        <w:bottom w:val="none" w:sz="0" w:space="0" w:color="auto"/>
        <w:right w:val="none" w:sz="0" w:space="0" w:color="auto"/>
      </w:divBdr>
    </w:div>
    <w:div w:id="615411444">
      <w:bodyDiv w:val="1"/>
      <w:marLeft w:val="0"/>
      <w:marRight w:val="0"/>
      <w:marTop w:val="0"/>
      <w:marBottom w:val="0"/>
      <w:divBdr>
        <w:top w:val="none" w:sz="0" w:space="0" w:color="auto"/>
        <w:left w:val="none" w:sz="0" w:space="0" w:color="auto"/>
        <w:bottom w:val="none" w:sz="0" w:space="0" w:color="auto"/>
        <w:right w:val="none" w:sz="0" w:space="0" w:color="auto"/>
      </w:divBdr>
    </w:div>
    <w:div w:id="686103303">
      <w:bodyDiv w:val="1"/>
      <w:marLeft w:val="0"/>
      <w:marRight w:val="0"/>
      <w:marTop w:val="0"/>
      <w:marBottom w:val="0"/>
      <w:divBdr>
        <w:top w:val="none" w:sz="0" w:space="0" w:color="auto"/>
        <w:left w:val="none" w:sz="0" w:space="0" w:color="auto"/>
        <w:bottom w:val="none" w:sz="0" w:space="0" w:color="auto"/>
        <w:right w:val="none" w:sz="0" w:space="0" w:color="auto"/>
      </w:divBdr>
    </w:div>
    <w:div w:id="698236842">
      <w:bodyDiv w:val="1"/>
      <w:marLeft w:val="0"/>
      <w:marRight w:val="0"/>
      <w:marTop w:val="0"/>
      <w:marBottom w:val="0"/>
      <w:divBdr>
        <w:top w:val="none" w:sz="0" w:space="0" w:color="auto"/>
        <w:left w:val="none" w:sz="0" w:space="0" w:color="auto"/>
        <w:bottom w:val="none" w:sz="0" w:space="0" w:color="auto"/>
        <w:right w:val="none" w:sz="0" w:space="0" w:color="auto"/>
      </w:divBdr>
    </w:div>
    <w:div w:id="707729429">
      <w:bodyDiv w:val="1"/>
      <w:marLeft w:val="0"/>
      <w:marRight w:val="0"/>
      <w:marTop w:val="0"/>
      <w:marBottom w:val="0"/>
      <w:divBdr>
        <w:top w:val="none" w:sz="0" w:space="0" w:color="auto"/>
        <w:left w:val="none" w:sz="0" w:space="0" w:color="auto"/>
        <w:bottom w:val="none" w:sz="0" w:space="0" w:color="auto"/>
        <w:right w:val="none" w:sz="0" w:space="0" w:color="auto"/>
      </w:divBdr>
    </w:div>
    <w:div w:id="745957120">
      <w:bodyDiv w:val="1"/>
      <w:marLeft w:val="0"/>
      <w:marRight w:val="0"/>
      <w:marTop w:val="0"/>
      <w:marBottom w:val="0"/>
      <w:divBdr>
        <w:top w:val="none" w:sz="0" w:space="0" w:color="auto"/>
        <w:left w:val="none" w:sz="0" w:space="0" w:color="auto"/>
        <w:bottom w:val="none" w:sz="0" w:space="0" w:color="auto"/>
        <w:right w:val="none" w:sz="0" w:space="0" w:color="auto"/>
      </w:divBdr>
    </w:div>
    <w:div w:id="753084873">
      <w:bodyDiv w:val="1"/>
      <w:marLeft w:val="0"/>
      <w:marRight w:val="0"/>
      <w:marTop w:val="0"/>
      <w:marBottom w:val="0"/>
      <w:divBdr>
        <w:top w:val="none" w:sz="0" w:space="0" w:color="auto"/>
        <w:left w:val="none" w:sz="0" w:space="0" w:color="auto"/>
        <w:bottom w:val="none" w:sz="0" w:space="0" w:color="auto"/>
        <w:right w:val="none" w:sz="0" w:space="0" w:color="auto"/>
      </w:divBdr>
    </w:div>
    <w:div w:id="780341933">
      <w:bodyDiv w:val="1"/>
      <w:marLeft w:val="0"/>
      <w:marRight w:val="0"/>
      <w:marTop w:val="0"/>
      <w:marBottom w:val="0"/>
      <w:divBdr>
        <w:top w:val="none" w:sz="0" w:space="0" w:color="auto"/>
        <w:left w:val="none" w:sz="0" w:space="0" w:color="auto"/>
        <w:bottom w:val="none" w:sz="0" w:space="0" w:color="auto"/>
        <w:right w:val="none" w:sz="0" w:space="0" w:color="auto"/>
      </w:divBdr>
    </w:div>
    <w:div w:id="830021843">
      <w:bodyDiv w:val="1"/>
      <w:marLeft w:val="0"/>
      <w:marRight w:val="0"/>
      <w:marTop w:val="0"/>
      <w:marBottom w:val="0"/>
      <w:divBdr>
        <w:top w:val="none" w:sz="0" w:space="0" w:color="auto"/>
        <w:left w:val="none" w:sz="0" w:space="0" w:color="auto"/>
        <w:bottom w:val="none" w:sz="0" w:space="0" w:color="auto"/>
        <w:right w:val="none" w:sz="0" w:space="0" w:color="auto"/>
      </w:divBdr>
    </w:div>
    <w:div w:id="861744622">
      <w:bodyDiv w:val="1"/>
      <w:marLeft w:val="0"/>
      <w:marRight w:val="0"/>
      <w:marTop w:val="0"/>
      <w:marBottom w:val="0"/>
      <w:divBdr>
        <w:top w:val="none" w:sz="0" w:space="0" w:color="auto"/>
        <w:left w:val="none" w:sz="0" w:space="0" w:color="auto"/>
        <w:bottom w:val="none" w:sz="0" w:space="0" w:color="auto"/>
        <w:right w:val="none" w:sz="0" w:space="0" w:color="auto"/>
      </w:divBdr>
      <w:divsChild>
        <w:div w:id="834998668">
          <w:marLeft w:val="0"/>
          <w:marRight w:val="0"/>
          <w:marTop w:val="0"/>
          <w:marBottom w:val="0"/>
          <w:divBdr>
            <w:top w:val="none" w:sz="0" w:space="0" w:color="auto"/>
            <w:left w:val="single" w:sz="12" w:space="0" w:color="004465"/>
            <w:bottom w:val="none" w:sz="0" w:space="0" w:color="auto"/>
            <w:right w:val="none" w:sz="0" w:space="0" w:color="auto"/>
          </w:divBdr>
        </w:div>
      </w:divsChild>
    </w:div>
    <w:div w:id="869494807">
      <w:bodyDiv w:val="1"/>
      <w:marLeft w:val="0"/>
      <w:marRight w:val="0"/>
      <w:marTop w:val="0"/>
      <w:marBottom w:val="0"/>
      <w:divBdr>
        <w:top w:val="none" w:sz="0" w:space="0" w:color="auto"/>
        <w:left w:val="none" w:sz="0" w:space="0" w:color="auto"/>
        <w:bottom w:val="none" w:sz="0" w:space="0" w:color="auto"/>
        <w:right w:val="none" w:sz="0" w:space="0" w:color="auto"/>
      </w:divBdr>
    </w:div>
    <w:div w:id="900750188">
      <w:bodyDiv w:val="1"/>
      <w:marLeft w:val="0"/>
      <w:marRight w:val="0"/>
      <w:marTop w:val="0"/>
      <w:marBottom w:val="0"/>
      <w:divBdr>
        <w:top w:val="none" w:sz="0" w:space="0" w:color="auto"/>
        <w:left w:val="none" w:sz="0" w:space="0" w:color="auto"/>
        <w:bottom w:val="none" w:sz="0" w:space="0" w:color="auto"/>
        <w:right w:val="none" w:sz="0" w:space="0" w:color="auto"/>
      </w:divBdr>
    </w:div>
    <w:div w:id="919365944">
      <w:bodyDiv w:val="1"/>
      <w:marLeft w:val="0"/>
      <w:marRight w:val="0"/>
      <w:marTop w:val="0"/>
      <w:marBottom w:val="0"/>
      <w:divBdr>
        <w:top w:val="none" w:sz="0" w:space="0" w:color="auto"/>
        <w:left w:val="none" w:sz="0" w:space="0" w:color="auto"/>
        <w:bottom w:val="none" w:sz="0" w:space="0" w:color="auto"/>
        <w:right w:val="none" w:sz="0" w:space="0" w:color="auto"/>
      </w:divBdr>
    </w:div>
    <w:div w:id="932936063">
      <w:bodyDiv w:val="1"/>
      <w:marLeft w:val="0"/>
      <w:marRight w:val="0"/>
      <w:marTop w:val="0"/>
      <w:marBottom w:val="0"/>
      <w:divBdr>
        <w:top w:val="none" w:sz="0" w:space="0" w:color="auto"/>
        <w:left w:val="none" w:sz="0" w:space="0" w:color="auto"/>
        <w:bottom w:val="none" w:sz="0" w:space="0" w:color="auto"/>
        <w:right w:val="none" w:sz="0" w:space="0" w:color="auto"/>
      </w:divBdr>
      <w:divsChild>
        <w:div w:id="861164458">
          <w:marLeft w:val="0"/>
          <w:marRight w:val="0"/>
          <w:marTop w:val="0"/>
          <w:marBottom w:val="0"/>
          <w:divBdr>
            <w:top w:val="none" w:sz="0" w:space="0" w:color="auto"/>
            <w:left w:val="none" w:sz="0" w:space="0" w:color="auto"/>
            <w:bottom w:val="none" w:sz="0" w:space="0" w:color="auto"/>
            <w:right w:val="none" w:sz="0" w:space="0" w:color="auto"/>
          </w:divBdr>
        </w:div>
      </w:divsChild>
    </w:div>
    <w:div w:id="938953751">
      <w:bodyDiv w:val="1"/>
      <w:marLeft w:val="0"/>
      <w:marRight w:val="0"/>
      <w:marTop w:val="0"/>
      <w:marBottom w:val="0"/>
      <w:divBdr>
        <w:top w:val="none" w:sz="0" w:space="0" w:color="auto"/>
        <w:left w:val="none" w:sz="0" w:space="0" w:color="auto"/>
        <w:bottom w:val="none" w:sz="0" w:space="0" w:color="auto"/>
        <w:right w:val="none" w:sz="0" w:space="0" w:color="auto"/>
      </w:divBdr>
    </w:div>
    <w:div w:id="976570285">
      <w:bodyDiv w:val="1"/>
      <w:marLeft w:val="0"/>
      <w:marRight w:val="0"/>
      <w:marTop w:val="0"/>
      <w:marBottom w:val="0"/>
      <w:divBdr>
        <w:top w:val="none" w:sz="0" w:space="0" w:color="auto"/>
        <w:left w:val="none" w:sz="0" w:space="0" w:color="auto"/>
        <w:bottom w:val="none" w:sz="0" w:space="0" w:color="auto"/>
        <w:right w:val="none" w:sz="0" w:space="0" w:color="auto"/>
      </w:divBdr>
    </w:div>
    <w:div w:id="991177992">
      <w:bodyDiv w:val="1"/>
      <w:marLeft w:val="0"/>
      <w:marRight w:val="0"/>
      <w:marTop w:val="0"/>
      <w:marBottom w:val="0"/>
      <w:divBdr>
        <w:top w:val="none" w:sz="0" w:space="0" w:color="auto"/>
        <w:left w:val="none" w:sz="0" w:space="0" w:color="auto"/>
        <w:bottom w:val="none" w:sz="0" w:space="0" w:color="auto"/>
        <w:right w:val="none" w:sz="0" w:space="0" w:color="auto"/>
      </w:divBdr>
    </w:div>
    <w:div w:id="1009018351">
      <w:bodyDiv w:val="1"/>
      <w:marLeft w:val="0"/>
      <w:marRight w:val="0"/>
      <w:marTop w:val="0"/>
      <w:marBottom w:val="0"/>
      <w:divBdr>
        <w:top w:val="none" w:sz="0" w:space="0" w:color="auto"/>
        <w:left w:val="none" w:sz="0" w:space="0" w:color="auto"/>
        <w:bottom w:val="none" w:sz="0" w:space="0" w:color="auto"/>
        <w:right w:val="none" w:sz="0" w:space="0" w:color="auto"/>
      </w:divBdr>
    </w:div>
    <w:div w:id="1025600613">
      <w:bodyDiv w:val="1"/>
      <w:marLeft w:val="0"/>
      <w:marRight w:val="0"/>
      <w:marTop w:val="0"/>
      <w:marBottom w:val="0"/>
      <w:divBdr>
        <w:top w:val="none" w:sz="0" w:space="0" w:color="auto"/>
        <w:left w:val="none" w:sz="0" w:space="0" w:color="auto"/>
        <w:bottom w:val="none" w:sz="0" w:space="0" w:color="auto"/>
        <w:right w:val="none" w:sz="0" w:space="0" w:color="auto"/>
      </w:divBdr>
    </w:div>
    <w:div w:id="1060979046">
      <w:bodyDiv w:val="1"/>
      <w:marLeft w:val="0"/>
      <w:marRight w:val="0"/>
      <w:marTop w:val="0"/>
      <w:marBottom w:val="0"/>
      <w:divBdr>
        <w:top w:val="none" w:sz="0" w:space="0" w:color="auto"/>
        <w:left w:val="none" w:sz="0" w:space="0" w:color="auto"/>
        <w:bottom w:val="none" w:sz="0" w:space="0" w:color="auto"/>
        <w:right w:val="none" w:sz="0" w:space="0" w:color="auto"/>
      </w:divBdr>
    </w:div>
    <w:div w:id="1099833307">
      <w:bodyDiv w:val="1"/>
      <w:marLeft w:val="0"/>
      <w:marRight w:val="0"/>
      <w:marTop w:val="0"/>
      <w:marBottom w:val="0"/>
      <w:divBdr>
        <w:top w:val="none" w:sz="0" w:space="0" w:color="auto"/>
        <w:left w:val="none" w:sz="0" w:space="0" w:color="auto"/>
        <w:bottom w:val="none" w:sz="0" w:space="0" w:color="auto"/>
        <w:right w:val="none" w:sz="0" w:space="0" w:color="auto"/>
      </w:divBdr>
    </w:div>
    <w:div w:id="1106199174">
      <w:bodyDiv w:val="1"/>
      <w:marLeft w:val="0"/>
      <w:marRight w:val="0"/>
      <w:marTop w:val="0"/>
      <w:marBottom w:val="0"/>
      <w:divBdr>
        <w:top w:val="none" w:sz="0" w:space="0" w:color="auto"/>
        <w:left w:val="none" w:sz="0" w:space="0" w:color="auto"/>
        <w:bottom w:val="none" w:sz="0" w:space="0" w:color="auto"/>
        <w:right w:val="none" w:sz="0" w:space="0" w:color="auto"/>
      </w:divBdr>
      <w:divsChild>
        <w:div w:id="1460030624">
          <w:marLeft w:val="0"/>
          <w:marRight w:val="0"/>
          <w:marTop w:val="0"/>
          <w:marBottom w:val="0"/>
          <w:divBdr>
            <w:top w:val="none" w:sz="0" w:space="0" w:color="auto"/>
            <w:left w:val="single" w:sz="12" w:space="0" w:color="004465"/>
            <w:bottom w:val="none" w:sz="0" w:space="0" w:color="auto"/>
            <w:right w:val="none" w:sz="0" w:space="0" w:color="auto"/>
          </w:divBdr>
        </w:div>
      </w:divsChild>
    </w:div>
    <w:div w:id="1110127005">
      <w:bodyDiv w:val="1"/>
      <w:marLeft w:val="0"/>
      <w:marRight w:val="0"/>
      <w:marTop w:val="0"/>
      <w:marBottom w:val="0"/>
      <w:divBdr>
        <w:top w:val="none" w:sz="0" w:space="0" w:color="auto"/>
        <w:left w:val="none" w:sz="0" w:space="0" w:color="auto"/>
        <w:bottom w:val="none" w:sz="0" w:space="0" w:color="auto"/>
        <w:right w:val="none" w:sz="0" w:space="0" w:color="auto"/>
      </w:divBdr>
    </w:div>
    <w:div w:id="1147548984">
      <w:bodyDiv w:val="1"/>
      <w:marLeft w:val="0"/>
      <w:marRight w:val="0"/>
      <w:marTop w:val="0"/>
      <w:marBottom w:val="0"/>
      <w:divBdr>
        <w:top w:val="none" w:sz="0" w:space="0" w:color="auto"/>
        <w:left w:val="none" w:sz="0" w:space="0" w:color="auto"/>
        <w:bottom w:val="none" w:sz="0" w:space="0" w:color="auto"/>
        <w:right w:val="none" w:sz="0" w:space="0" w:color="auto"/>
      </w:divBdr>
    </w:div>
    <w:div w:id="1165826113">
      <w:bodyDiv w:val="1"/>
      <w:marLeft w:val="0"/>
      <w:marRight w:val="0"/>
      <w:marTop w:val="0"/>
      <w:marBottom w:val="0"/>
      <w:divBdr>
        <w:top w:val="none" w:sz="0" w:space="0" w:color="auto"/>
        <w:left w:val="none" w:sz="0" w:space="0" w:color="auto"/>
        <w:bottom w:val="none" w:sz="0" w:space="0" w:color="auto"/>
        <w:right w:val="none" w:sz="0" w:space="0" w:color="auto"/>
      </w:divBdr>
    </w:div>
    <w:div w:id="1182158446">
      <w:bodyDiv w:val="1"/>
      <w:marLeft w:val="0"/>
      <w:marRight w:val="0"/>
      <w:marTop w:val="0"/>
      <w:marBottom w:val="0"/>
      <w:divBdr>
        <w:top w:val="none" w:sz="0" w:space="0" w:color="auto"/>
        <w:left w:val="none" w:sz="0" w:space="0" w:color="auto"/>
        <w:bottom w:val="none" w:sz="0" w:space="0" w:color="auto"/>
        <w:right w:val="none" w:sz="0" w:space="0" w:color="auto"/>
      </w:divBdr>
    </w:div>
    <w:div w:id="1327317619">
      <w:bodyDiv w:val="1"/>
      <w:marLeft w:val="0"/>
      <w:marRight w:val="0"/>
      <w:marTop w:val="0"/>
      <w:marBottom w:val="0"/>
      <w:divBdr>
        <w:top w:val="none" w:sz="0" w:space="0" w:color="auto"/>
        <w:left w:val="none" w:sz="0" w:space="0" w:color="auto"/>
        <w:bottom w:val="none" w:sz="0" w:space="0" w:color="auto"/>
        <w:right w:val="none" w:sz="0" w:space="0" w:color="auto"/>
      </w:divBdr>
    </w:div>
    <w:div w:id="1332028686">
      <w:bodyDiv w:val="1"/>
      <w:marLeft w:val="0"/>
      <w:marRight w:val="0"/>
      <w:marTop w:val="0"/>
      <w:marBottom w:val="0"/>
      <w:divBdr>
        <w:top w:val="none" w:sz="0" w:space="0" w:color="auto"/>
        <w:left w:val="none" w:sz="0" w:space="0" w:color="auto"/>
        <w:bottom w:val="none" w:sz="0" w:space="0" w:color="auto"/>
        <w:right w:val="none" w:sz="0" w:space="0" w:color="auto"/>
      </w:divBdr>
    </w:div>
    <w:div w:id="1377317013">
      <w:bodyDiv w:val="1"/>
      <w:marLeft w:val="0"/>
      <w:marRight w:val="0"/>
      <w:marTop w:val="0"/>
      <w:marBottom w:val="0"/>
      <w:divBdr>
        <w:top w:val="none" w:sz="0" w:space="0" w:color="auto"/>
        <w:left w:val="none" w:sz="0" w:space="0" w:color="auto"/>
        <w:bottom w:val="none" w:sz="0" w:space="0" w:color="auto"/>
        <w:right w:val="none" w:sz="0" w:space="0" w:color="auto"/>
      </w:divBdr>
    </w:div>
    <w:div w:id="1467818839">
      <w:bodyDiv w:val="1"/>
      <w:marLeft w:val="0"/>
      <w:marRight w:val="0"/>
      <w:marTop w:val="0"/>
      <w:marBottom w:val="0"/>
      <w:divBdr>
        <w:top w:val="none" w:sz="0" w:space="0" w:color="auto"/>
        <w:left w:val="none" w:sz="0" w:space="0" w:color="auto"/>
        <w:bottom w:val="none" w:sz="0" w:space="0" w:color="auto"/>
        <w:right w:val="none" w:sz="0" w:space="0" w:color="auto"/>
      </w:divBdr>
    </w:div>
    <w:div w:id="1469280216">
      <w:bodyDiv w:val="1"/>
      <w:marLeft w:val="0"/>
      <w:marRight w:val="0"/>
      <w:marTop w:val="0"/>
      <w:marBottom w:val="0"/>
      <w:divBdr>
        <w:top w:val="none" w:sz="0" w:space="0" w:color="auto"/>
        <w:left w:val="none" w:sz="0" w:space="0" w:color="auto"/>
        <w:bottom w:val="none" w:sz="0" w:space="0" w:color="auto"/>
        <w:right w:val="none" w:sz="0" w:space="0" w:color="auto"/>
      </w:divBdr>
    </w:div>
    <w:div w:id="1513957804">
      <w:bodyDiv w:val="1"/>
      <w:marLeft w:val="0"/>
      <w:marRight w:val="0"/>
      <w:marTop w:val="0"/>
      <w:marBottom w:val="0"/>
      <w:divBdr>
        <w:top w:val="none" w:sz="0" w:space="0" w:color="auto"/>
        <w:left w:val="none" w:sz="0" w:space="0" w:color="auto"/>
        <w:bottom w:val="none" w:sz="0" w:space="0" w:color="auto"/>
        <w:right w:val="none" w:sz="0" w:space="0" w:color="auto"/>
      </w:divBdr>
    </w:div>
    <w:div w:id="1551768001">
      <w:bodyDiv w:val="1"/>
      <w:marLeft w:val="0"/>
      <w:marRight w:val="0"/>
      <w:marTop w:val="0"/>
      <w:marBottom w:val="0"/>
      <w:divBdr>
        <w:top w:val="none" w:sz="0" w:space="0" w:color="auto"/>
        <w:left w:val="none" w:sz="0" w:space="0" w:color="auto"/>
        <w:bottom w:val="none" w:sz="0" w:space="0" w:color="auto"/>
        <w:right w:val="none" w:sz="0" w:space="0" w:color="auto"/>
      </w:divBdr>
    </w:div>
    <w:div w:id="1590458557">
      <w:bodyDiv w:val="1"/>
      <w:marLeft w:val="0"/>
      <w:marRight w:val="0"/>
      <w:marTop w:val="0"/>
      <w:marBottom w:val="0"/>
      <w:divBdr>
        <w:top w:val="none" w:sz="0" w:space="0" w:color="auto"/>
        <w:left w:val="none" w:sz="0" w:space="0" w:color="auto"/>
        <w:bottom w:val="none" w:sz="0" w:space="0" w:color="auto"/>
        <w:right w:val="none" w:sz="0" w:space="0" w:color="auto"/>
      </w:divBdr>
    </w:div>
    <w:div w:id="1592347813">
      <w:bodyDiv w:val="1"/>
      <w:marLeft w:val="0"/>
      <w:marRight w:val="0"/>
      <w:marTop w:val="0"/>
      <w:marBottom w:val="0"/>
      <w:divBdr>
        <w:top w:val="none" w:sz="0" w:space="0" w:color="auto"/>
        <w:left w:val="none" w:sz="0" w:space="0" w:color="auto"/>
        <w:bottom w:val="none" w:sz="0" w:space="0" w:color="auto"/>
        <w:right w:val="none" w:sz="0" w:space="0" w:color="auto"/>
      </w:divBdr>
    </w:div>
    <w:div w:id="1605654775">
      <w:bodyDiv w:val="1"/>
      <w:marLeft w:val="0"/>
      <w:marRight w:val="0"/>
      <w:marTop w:val="0"/>
      <w:marBottom w:val="0"/>
      <w:divBdr>
        <w:top w:val="none" w:sz="0" w:space="0" w:color="auto"/>
        <w:left w:val="none" w:sz="0" w:space="0" w:color="auto"/>
        <w:bottom w:val="none" w:sz="0" w:space="0" w:color="auto"/>
        <w:right w:val="none" w:sz="0" w:space="0" w:color="auto"/>
      </w:divBdr>
    </w:div>
    <w:div w:id="1606615467">
      <w:bodyDiv w:val="1"/>
      <w:marLeft w:val="0"/>
      <w:marRight w:val="0"/>
      <w:marTop w:val="0"/>
      <w:marBottom w:val="0"/>
      <w:divBdr>
        <w:top w:val="none" w:sz="0" w:space="0" w:color="auto"/>
        <w:left w:val="none" w:sz="0" w:space="0" w:color="auto"/>
        <w:bottom w:val="none" w:sz="0" w:space="0" w:color="auto"/>
        <w:right w:val="none" w:sz="0" w:space="0" w:color="auto"/>
      </w:divBdr>
    </w:div>
    <w:div w:id="1669361779">
      <w:bodyDiv w:val="1"/>
      <w:marLeft w:val="0"/>
      <w:marRight w:val="0"/>
      <w:marTop w:val="0"/>
      <w:marBottom w:val="0"/>
      <w:divBdr>
        <w:top w:val="none" w:sz="0" w:space="0" w:color="auto"/>
        <w:left w:val="none" w:sz="0" w:space="0" w:color="auto"/>
        <w:bottom w:val="none" w:sz="0" w:space="0" w:color="auto"/>
        <w:right w:val="none" w:sz="0" w:space="0" w:color="auto"/>
      </w:divBdr>
    </w:div>
    <w:div w:id="1717050336">
      <w:bodyDiv w:val="1"/>
      <w:marLeft w:val="0"/>
      <w:marRight w:val="0"/>
      <w:marTop w:val="0"/>
      <w:marBottom w:val="0"/>
      <w:divBdr>
        <w:top w:val="none" w:sz="0" w:space="0" w:color="auto"/>
        <w:left w:val="none" w:sz="0" w:space="0" w:color="auto"/>
        <w:bottom w:val="none" w:sz="0" w:space="0" w:color="auto"/>
        <w:right w:val="none" w:sz="0" w:space="0" w:color="auto"/>
      </w:divBdr>
    </w:div>
    <w:div w:id="1723093239">
      <w:bodyDiv w:val="1"/>
      <w:marLeft w:val="0"/>
      <w:marRight w:val="0"/>
      <w:marTop w:val="0"/>
      <w:marBottom w:val="0"/>
      <w:divBdr>
        <w:top w:val="none" w:sz="0" w:space="0" w:color="auto"/>
        <w:left w:val="none" w:sz="0" w:space="0" w:color="auto"/>
        <w:bottom w:val="none" w:sz="0" w:space="0" w:color="auto"/>
        <w:right w:val="none" w:sz="0" w:space="0" w:color="auto"/>
      </w:divBdr>
    </w:div>
    <w:div w:id="1730227269">
      <w:bodyDiv w:val="1"/>
      <w:marLeft w:val="0"/>
      <w:marRight w:val="0"/>
      <w:marTop w:val="0"/>
      <w:marBottom w:val="0"/>
      <w:divBdr>
        <w:top w:val="none" w:sz="0" w:space="0" w:color="auto"/>
        <w:left w:val="none" w:sz="0" w:space="0" w:color="auto"/>
        <w:bottom w:val="none" w:sz="0" w:space="0" w:color="auto"/>
        <w:right w:val="none" w:sz="0" w:space="0" w:color="auto"/>
      </w:divBdr>
    </w:div>
    <w:div w:id="1750032551">
      <w:bodyDiv w:val="1"/>
      <w:marLeft w:val="0"/>
      <w:marRight w:val="0"/>
      <w:marTop w:val="0"/>
      <w:marBottom w:val="0"/>
      <w:divBdr>
        <w:top w:val="none" w:sz="0" w:space="0" w:color="auto"/>
        <w:left w:val="none" w:sz="0" w:space="0" w:color="auto"/>
        <w:bottom w:val="none" w:sz="0" w:space="0" w:color="auto"/>
        <w:right w:val="none" w:sz="0" w:space="0" w:color="auto"/>
      </w:divBdr>
    </w:div>
    <w:div w:id="1775317734">
      <w:bodyDiv w:val="1"/>
      <w:marLeft w:val="0"/>
      <w:marRight w:val="0"/>
      <w:marTop w:val="0"/>
      <w:marBottom w:val="0"/>
      <w:divBdr>
        <w:top w:val="none" w:sz="0" w:space="0" w:color="auto"/>
        <w:left w:val="none" w:sz="0" w:space="0" w:color="auto"/>
        <w:bottom w:val="none" w:sz="0" w:space="0" w:color="auto"/>
        <w:right w:val="none" w:sz="0" w:space="0" w:color="auto"/>
      </w:divBdr>
    </w:div>
    <w:div w:id="1778671825">
      <w:bodyDiv w:val="1"/>
      <w:marLeft w:val="0"/>
      <w:marRight w:val="0"/>
      <w:marTop w:val="0"/>
      <w:marBottom w:val="0"/>
      <w:divBdr>
        <w:top w:val="none" w:sz="0" w:space="0" w:color="auto"/>
        <w:left w:val="none" w:sz="0" w:space="0" w:color="auto"/>
        <w:bottom w:val="none" w:sz="0" w:space="0" w:color="auto"/>
        <w:right w:val="none" w:sz="0" w:space="0" w:color="auto"/>
      </w:divBdr>
    </w:div>
    <w:div w:id="1859537141">
      <w:bodyDiv w:val="1"/>
      <w:marLeft w:val="0"/>
      <w:marRight w:val="0"/>
      <w:marTop w:val="0"/>
      <w:marBottom w:val="0"/>
      <w:divBdr>
        <w:top w:val="none" w:sz="0" w:space="0" w:color="auto"/>
        <w:left w:val="none" w:sz="0" w:space="0" w:color="auto"/>
        <w:bottom w:val="none" w:sz="0" w:space="0" w:color="auto"/>
        <w:right w:val="none" w:sz="0" w:space="0" w:color="auto"/>
      </w:divBdr>
    </w:div>
    <w:div w:id="1863279811">
      <w:bodyDiv w:val="1"/>
      <w:marLeft w:val="0"/>
      <w:marRight w:val="0"/>
      <w:marTop w:val="0"/>
      <w:marBottom w:val="0"/>
      <w:divBdr>
        <w:top w:val="none" w:sz="0" w:space="0" w:color="auto"/>
        <w:left w:val="none" w:sz="0" w:space="0" w:color="auto"/>
        <w:bottom w:val="none" w:sz="0" w:space="0" w:color="auto"/>
        <w:right w:val="none" w:sz="0" w:space="0" w:color="auto"/>
      </w:divBdr>
    </w:div>
    <w:div w:id="1907256572">
      <w:bodyDiv w:val="1"/>
      <w:marLeft w:val="0"/>
      <w:marRight w:val="0"/>
      <w:marTop w:val="0"/>
      <w:marBottom w:val="0"/>
      <w:divBdr>
        <w:top w:val="none" w:sz="0" w:space="0" w:color="auto"/>
        <w:left w:val="none" w:sz="0" w:space="0" w:color="auto"/>
        <w:bottom w:val="none" w:sz="0" w:space="0" w:color="auto"/>
        <w:right w:val="none" w:sz="0" w:space="0" w:color="auto"/>
      </w:divBdr>
    </w:div>
    <w:div w:id="1919443415">
      <w:bodyDiv w:val="1"/>
      <w:marLeft w:val="0"/>
      <w:marRight w:val="0"/>
      <w:marTop w:val="0"/>
      <w:marBottom w:val="0"/>
      <w:divBdr>
        <w:top w:val="none" w:sz="0" w:space="0" w:color="auto"/>
        <w:left w:val="none" w:sz="0" w:space="0" w:color="auto"/>
        <w:bottom w:val="none" w:sz="0" w:space="0" w:color="auto"/>
        <w:right w:val="none" w:sz="0" w:space="0" w:color="auto"/>
      </w:divBdr>
      <w:divsChild>
        <w:div w:id="1456175452">
          <w:marLeft w:val="0"/>
          <w:marRight w:val="0"/>
          <w:marTop w:val="0"/>
          <w:marBottom w:val="0"/>
          <w:divBdr>
            <w:top w:val="none" w:sz="0" w:space="0" w:color="auto"/>
            <w:left w:val="none" w:sz="0" w:space="0" w:color="auto"/>
            <w:bottom w:val="none" w:sz="0" w:space="0" w:color="auto"/>
            <w:right w:val="none" w:sz="0" w:space="0" w:color="auto"/>
          </w:divBdr>
        </w:div>
        <w:div w:id="1495102505">
          <w:marLeft w:val="0"/>
          <w:marRight w:val="0"/>
          <w:marTop w:val="0"/>
          <w:marBottom w:val="0"/>
          <w:divBdr>
            <w:top w:val="none" w:sz="0" w:space="0" w:color="auto"/>
            <w:left w:val="none" w:sz="0" w:space="0" w:color="auto"/>
            <w:bottom w:val="none" w:sz="0" w:space="0" w:color="auto"/>
            <w:right w:val="none" w:sz="0" w:space="0" w:color="auto"/>
          </w:divBdr>
        </w:div>
        <w:div w:id="2043281827">
          <w:marLeft w:val="0"/>
          <w:marRight w:val="0"/>
          <w:marTop w:val="0"/>
          <w:marBottom w:val="0"/>
          <w:divBdr>
            <w:top w:val="none" w:sz="0" w:space="0" w:color="auto"/>
            <w:left w:val="none" w:sz="0" w:space="0" w:color="auto"/>
            <w:bottom w:val="none" w:sz="0" w:space="0" w:color="auto"/>
            <w:right w:val="none" w:sz="0" w:space="0" w:color="auto"/>
          </w:divBdr>
        </w:div>
        <w:div w:id="1366826042">
          <w:marLeft w:val="0"/>
          <w:marRight w:val="0"/>
          <w:marTop w:val="0"/>
          <w:marBottom w:val="0"/>
          <w:divBdr>
            <w:top w:val="none" w:sz="0" w:space="0" w:color="auto"/>
            <w:left w:val="none" w:sz="0" w:space="0" w:color="auto"/>
            <w:bottom w:val="none" w:sz="0" w:space="0" w:color="auto"/>
            <w:right w:val="none" w:sz="0" w:space="0" w:color="auto"/>
          </w:divBdr>
        </w:div>
      </w:divsChild>
    </w:div>
    <w:div w:id="1936934022">
      <w:bodyDiv w:val="1"/>
      <w:marLeft w:val="0"/>
      <w:marRight w:val="0"/>
      <w:marTop w:val="0"/>
      <w:marBottom w:val="0"/>
      <w:divBdr>
        <w:top w:val="none" w:sz="0" w:space="0" w:color="auto"/>
        <w:left w:val="none" w:sz="0" w:space="0" w:color="auto"/>
        <w:bottom w:val="none" w:sz="0" w:space="0" w:color="auto"/>
        <w:right w:val="none" w:sz="0" w:space="0" w:color="auto"/>
      </w:divBdr>
    </w:div>
    <w:div w:id="1953704097">
      <w:bodyDiv w:val="1"/>
      <w:marLeft w:val="0"/>
      <w:marRight w:val="0"/>
      <w:marTop w:val="0"/>
      <w:marBottom w:val="0"/>
      <w:divBdr>
        <w:top w:val="none" w:sz="0" w:space="0" w:color="auto"/>
        <w:left w:val="none" w:sz="0" w:space="0" w:color="auto"/>
        <w:bottom w:val="none" w:sz="0" w:space="0" w:color="auto"/>
        <w:right w:val="none" w:sz="0" w:space="0" w:color="auto"/>
      </w:divBdr>
    </w:div>
    <w:div w:id="1975985339">
      <w:bodyDiv w:val="1"/>
      <w:marLeft w:val="0"/>
      <w:marRight w:val="0"/>
      <w:marTop w:val="0"/>
      <w:marBottom w:val="0"/>
      <w:divBdr>
        <w:top w:val="none" w:sz="0" w:space="0" w:color="auto"/>
        <w:left w:val="none" w:sz="0" w:space="0" w:color="auto"/>
        <w:bottom w:val="none" w:sz="0" w:space="0" w:color="auto"/>
        <w:right w:val="none" w:sz="0" w:space="0" w:color="auto"/>
      </w:divBdr>
    </w:div>
    <w:div w:id="1991707727">
      <w:bodyDiv w:val="1"/>
      <w:marLeft w:val="0"/>
      <w:marRight w:val="0"/>
      <w:marTop w:val="0"/>
      <w:marBottom w:val="0"/>
      <w:divBdr>
        <w:top w:val="none" w:sz="0" w:space="0" w:color="auto"/>
        <w:left w:val="none" w:sz="0" w:space="0" w:color="auto"/>
        <w:bottom w:val="none" w:sz="0" w:space="0" w:color="auto"/>
        <w:right w:val="none" w:sz="0" w:space="0" w:color="auto"/>
      </w:divBdr>
    </w:div>
    <w:div w:id="2000621158">
      <w:bodyDiv w:val="1"/>
      <w:marLeft w:val="0"/>
      <w:marRight w:val="0"/>
      <w:marTop w:val="0"/>
      <w:marBottom w:val="0"/>
      <w:divBdr>
        <w:top w:val="none" w:sz="0" w:space="0" w:color="auto"/>
        <w:left w:val="none" w:sz="0" w:space="0" w:color="auto"/>
        <w:bottom w:val="none" w:sz="0" w:space="0" w:color="auto"/>
        <w:right w:val="none" w:sz="0" w:space="0" w:color="auto"/>
      </w:divBdr>
    </w:div>
    <w:div w:id="2017031802">
      <w:bodyDiv w:val="1"/>
      <w:marLeft w:val="0"/>
      <w:marRight w:val="0"/>
      <w:marTop w:val="0"/>
      <w:marBottom w:val="0"/>
      <w:divBdr>
        <w:top w:val="none" w:sz="0" w:space="0" w:color="auto"/>
        <w:left w:val="none" w:sz="0" w:space="0" w:color="auto"/>
        <w:bottom w:val="none" w:sz="0" w:space="0" w:color="auto"/>
        <w:right w:val="none" w:sz="0" w:space="0" w:color="auto"/>
      </w:divBdr>
    </w:div>
    <w:div w:id="2082870044">
      <w:bodyDiv w:val="1"/>
      <w:marLeft w:val="0"/>
      <w:marRight w:val="0"/>
      <w:marTop w:val="0"/>
      <w:marBottom w:val="0"/>
      <w:divBdr>
        <w:top w:val="none" w:sz="0" w:space="0" w:color="auto"/>
        <w:left w:val="none" w:sz="0" w:space="0" w:color="auto"/>
        <w:bottom w:val="none" w:sz="0" w:space="0" w:color="auto"/>
        <w:right w:val="none" w:sz="0" w:space="0" w:color="auto"/>
      </w:divBdr>
    </w:div>
    <w:div w:id="2109082596">
      <w:bodyDiv w:val="1"/>
      <w:marLeft w:val="0"/>
      <w:marRight w:val="0"/>
      <w:marTop w:val="0"/>
      <w:marBottom w:val="0"/>
      <w:divBdr>
        <w:top w:val="none" w:sz="0" w:space="0" w:color="auto"/>
        <w:left w:val="none" w:sz="0" w:space="0" w:color="auto"/>
        <w:bottom w:val="none" w:sz="0" w:space="0" w:color="auto"/>
        <w:right w:val="none" w:sz="0" w:space="0" w:color="auto"/>
      </w:divBdr>
    </w:div>
    <w:div w:id="2139685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uka.me/s241328880013308-2-1" TargetMode="External"/><Relationship Id="rId13" Type="http://schemas.openxmlformats.org/officeDocument/2006/relationships/hyperlink" Target="https://ru.wikipedia.org/wiki/%D0%91%D0%B0%D0%B9%D0%B4%D0%B0%D1%80%D0%BE%D0%B2,_%D0%95%D1%80%D0%BA%D0%B8%D0%BD_%D0%A3%D0%BB%D0%B0%D0%BD%D0%BE%D0%B2%D0%B8%D1%87" TargetMode="External"/><Relationship Id="rId18" Type="http://schemas.openxmlformats.org/officeDocument/2006/relationships/hyperlink" Target="https://uk.wikipedia.org/wiki/%D0%A4%D0%B5%D1%88%D0%BE%D0%B2%D0%B5%D1%86%D1%8C_%D0%9E%D0%BB%D0%B5%D0%BD%D0%B0_%D0%92%D0%B0%D1%81%D0%B8%D0%BB%D1%96%D0%B2%D0%BD%D0%B0" TargetMode="External"/><Relationship Id="rId26" Type="http://schemas.openxmlformats.org/officeDocument/2006/relationships/hyperlink" Target="https://ru.wikipedia.org/wiki/%D0%9A%D0%BE%D0%B1%D1%8F%D0%BA%D0%BE%D0%B2,_%D0%90%D0%BD%D0%B4%D1%80%D0%B5%D0%B9_%D0%91%D0%BE%D1%80%D0%B8%D1%81%D0%BE%D0%B2%D0%B8%D1%87" TargetMode="External"/><Relationship Id="rId39" Type="http://schemas.openxmlformats.org/officeDocument/2006/relationships/hyperlink" Target="http://www.twirpx.com/file/1606429/" TargetMode="External"/><Relationship Id="rId3" Type="http://schemas.openxmlformats.org/officeDocument/2006/relationships/styles" Target="styles.xml"/><Relationship Id="rId21" Type="http://schemas.openxmlformats.org/officeDocument/2006/relationships/hyperlink" Target="https://ru.wikipedia.org/wiki/%D0%95%D1%84%D1%80%D0%B5%D0%BC%D0%B5%D0%BD%D0%BA%D0%BE,_%D0%94%D0%BC%D0%B8%D1%82%D1%80%D0%B8%D0%B9_%D0%92%D0%B0%D0%BB%D0%B5%D1%80%D1%8C%D0%B5%D0%B2%D0%B8%D1%87" TargetMode="External"/><Relationship Id="rId34" Type="http://schemas.openxmlformats.org/officeDocument/2006/relationships/hyperlink" Target="https://ru.wikipedia.org/wiki/%D0%A1%D0%BE%D1%80%D0%BE%D1%81,_%D0%94%D0%B6%D0%BE%D1%80%D0%B4%D0%B6" TargetMode="External"/><Relationship Id="rId42" Type="http://schemas.openxmlformats.org/officeDocument/2006/relationships/hyperlink" Target="https://ru.wikipedia.org/wiki/%D0%9F%D0%BE%D0%BB%D0%B8%D1%82%D0%B8%D0%B7%D0%B4%D0%B0%D1%82"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ru.wikipedia.org/wiki/%D0%9F%D0%B8%D1%82%D0%B5%D1%80_(%D0%B8%D0%B7%D0%B4%D0%B0%D1%82%D0%B5%D0%BB%D1%8C%D1%81%D1%82%D0%B2%D0%BE)" TargetMode="External"/><Relationship Id="rId17" Type="http://schemas.openxmlformats.org/officeDocument/2006/relationships/hyperlink" Target="http://toloka.hurtom.com/viewtopic.php?t=34077" TargetMode="External"/><Relationship Id="rId25" Type="http://schemas.openxmlformats.org/officeDocument/2006/relationships/hyperlink" Target="https://www.academia.edu/34033388/%D0%9A%D1%96%D0%BA%D1%82%D0%B5%D0%BD%D0%BA%D0%BE_%D0%92._%D0%9E._%D0%9A%D0%B8%D1%82%D0%B0%D0%B8_%D1%83_%D1%81%D1%83%D1%87%D0%B0%D1%81%D0%BD%D0%BE%D0%BC%D1%83_%D1%81%D0%B2%D1%96%D1%82%D1%96_%D0%BC%D0%B8%D1%80%D0%BD%D0%B5_%D0%BF%D1%96%D0%B4%D0%BD%D0%B5%D1%81%D0%B5%D0%BD%D0%BD%D1%8F_%D0%B2%D1%96%D0%B4%D1%80%D0%BE%D0%B4%D0%B6%D0%B5%D0%BD%D0%BD%D1%8F_%D0%BD%D0%B0%D1%86%D1%96%D1%96_%D1%82%D0%B0_%D0%BC_%D1%8F%D0%BA%D0%B0_%D1%81%D0%B8%D0%BB%D0%B0_%D0%9A%D0%B8%D1%82%D0%B0%D0%B8_%D0%BE%D1%87%D0%B8%D0%BC%D0%B0_%D0%90%D0%B7%D1%96%D1%96_._%D0%9A%D0%BE%D0%BB%D0%B5%D0%BA%D1%82%D0%B8%D0%B2%D0%BD%D0%B0_%D0%BC%D0%BE%D0%BD%D0%BE%D0%B3%D1%80%D0%B0%D1%84%D1%96%D1%8F_%D0%86%D0%BD%D1%81%D1%82%D0%B8%D1%82%D1%83%D1%82_%D1%81%D1%85%D0%BE%D0%B4%D0%BE%D0%B7%D0%BD%D0%B0%D0%B2%D1%81%D1%82%D0%B2%D0%B0_%D1%96%D0%BC._%D0%90._%D0%AE._%D0%9A%D1%80%D0%B8%D0%BC%D1%81%D1%8C%D0%BA%D0%BE%D0%B3%D0%BE_%D0%9D%D0%90%D0%9D_%D0%A3%D0%BA%D1%80%D0%B0%D1%96_%D0%BD%D0%B8_%D0%A3%D0%BA%D1%80%D0%B0%D1%96_%D0%BD%D1%81%D1%8C%D0%BA%D0%B0_%D0%B0%D1%81%D0%BE%D1%86%D1%96%D0%B0%D1%86%D1%96%D1%8F_%D0%BA%D0%B8%D1%82%D0%B0%D1%94%D0%B7%D0%BD%D0%B0%D0%B2%D1%86%D1%96%D0%B2._%D0%9A%D0%B8%D1%96_%D0%B2_2017._%D0%A1._11-99" TargetMode="External"/><Relationship Id="rId33" Type="http://schemas.openxmlformats.org/officeDocument/2006/relationships/hyperlink" Target="https://ru.wikipedia.org/wiki/%D0%9F%D0%B0%D0%BD%D0%B0%D1%80%D0%B8%D0%BD,_%D0%90%D0%BB%D0%B5%D0%BA%D1%81%D0%B0%D0%BD%D0%B4%D1%80_%D0%A1%D0%B5%D1%80%D0%B3%D0%B5%D0%B5%D0%B2%D0%B8%D1%87" TargetMode="External"/><Relationship Id="rId38" Type="http://schemas.openxmlformats.org/officeDocument/2006/relationships/hyperlink" Target="https://ru.wikipedia.org/wiki/%D0%A1%D0%BE%D1%86%D0%B8%D0%BE%D0%BB%D0%BE%D0%B3%D0%B8%D1%87%D0%B5%D1%81%D0%BA%D0%B8%D0%B9_%D0%B6%D1%83%D1%80%D0%BD%D0%B0%D0%BB"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litopys.lviv.ua/" TargetMode="External"/><Relationship Id="rId20" Type="http://schemas.openxmlformats.org/officeDocument/2006/relationships/hyperlink" Target="http://www.cemi.rssi.ru/about/persons/index.php?SECTION_ID=6&amp;ELEMENT_ID=132" TargetMode="External"/><Relationship Id="rId29" Type="http://schemas.openxmlformats.org/officeDocument/2006/relationships/hyperlink" Target="https://www.epravda.com.ua/publications/2020/03/10/657889/" TargetMode="External"/><Relationship Id="rId41" Type="http://schemas.openxmlformats.org/officeDocument/2006/relationships/hyperlink" Target="https://ru.wikipedia.org/wiki/%D0%9D%D0%B0%D1%83%D0%BA%D0%B0_(%D0%B8%D0%B7%D0%B4%D0%B0%D1%82%D0%B5%D0%BB%D1%8C%D1%81%D1%82%D0%B2%D0%B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90%D1%82%D1%82%D0%B0%D0%BB%D0%B8,_%D0%96%D0%B0%D0%BA" TargetMode="External"/><Relationship Id="rId24" Type="http://schemas.openxmlformats.org/officeDocument/2006/relationships/hyperlink" Target="https://www.academia.edu/11270778/%D0%9A%D0%B8%D0%BA%D1%82%D0%B5%D0%BD%D0%BA%D0%BE_%D0%92._%D0%90._%D0%98%D1%81%D1%82%D0%BE%D1%80%D0%B8%D0%BA%D0%BE-%D1%84%D0%B8%D0%BB%D0%BE%D1%81%D0%BE%D1%84%D1%81%D0%BA%D0%B0%D1%8F_%D0%BA%D0%BE%D0%BD%D1%86%D0%B5%D0%BF%D1%86%D0%B8%D1%8F_%D0%94%D0%B6%D0%BE%D0%B7%D0%B5%D1%84%D0%B0_%D0%9D%D0%B8%D0%B4%D1%8D%D0%BC%D0%B0_%D0%BA%D0%B8%D1%82%D0%B0%D0%B9%D1%81%D0%BA%D0%B0%D1%8F_%D0%BD%D0%B0%D1%83%D0%BA%D0%B0_%D0%B8_%D1%86%D0%B8%D0%B2%D0%B8%D0%BB%D0%B8%D0%B7%D0%B0%D1%86%D0%B8%D1%8F_%D1%84%D0%B8%D0%BB%D0%BE%D1%81%D0%BE%D1%84%D1%81%D0%BA%D0%B8%D0%B9_%D0%B0%D0%BD%D0%B0%D0%BB%D0%B8%D0%B7_%D1%82%D0%B5%D0%BE%D1%80%D0%B5%D1%82%D0%B8%D1%87%D0%B5%D1%81%D0%BA%D0%B8%D1%85_%D0%BF%D0%BE%D0%B4%D1%85%D0%BE%D0%B4%D0%BE%D0%B2_._%D0%9C._%D0%98%D0%98%D0%95%D0%A2_%D0%A0%D0%90%D0%9D_2009._530_%D1%81._%D0%B8%D0%BB._%D0%91%D0%B8%D0%B1%D0%BB%D0%B8%D0%BE%D0%B3%D1%80._%D1%81._394_426" TargetMode="External"/><Relationship Id="rId32" Type="http://schemas.openxmlformats.org/officeDocument/2006/relationships/hyperlink" Target="https://ru.wikipedia.org/wiki/%D0%9F%D0%B0%D0%BD%D0%B0%D1%80%D0%B8%D0%BD,_%D0%90%D0%BB%D0%B5%D0%BA%D1%81%D0%B0%D0%BD%D0%B4%D1%80_%D0%A1%D0%B5%D1%80%D0%B3%D0%B5%D0%B5%D0%B2%D0%B8%D1%87" TargetMode="External"/><Relationship Id="rId37" Type="http://schemas.openxmlformats.org/officeDocument/2006/relationships/hyperlink" Target="https://web.archive.org/web/20090602032826/http:/www.nationalism.org/library/science/sociology/terin/terin-sj-2001.htm" TargetMode="External"/><Relationship Id="rId40" Type="http://schemas.openxmlformats.org/officeDocument/2006/relationships/hyperlink" Target="http://history2014.esrae.ru/31-292" TargetMode="External"/><Relationship Id="rId45" Type="http://schemas.openxmlformats.org/officeDocument/2006/relationships/hyperlink" Target="https://www.rand.org/pubs/research_reports/RR2625.html" TargetMode="External"/><Relationship Id="rId5" Type="http://schemas.openxmlformats.org/officeDocument/2006/relationships/webSettings" Target="webSettings.xml"/><Relationship Id="rId15" Type="http://schemas.openxmlformats.org/officeDocument/2006/relationships/hyperlink" Target="https://web.archive.org/web/20130729000245/http:/litopys.lviv.ua/katalog/brzezinski.html" TargetMode="External"/><Relationship Id="rId23" Type="http://schemas.openxmlformats.org/officeDocument/2006/relationships/hyperlink" Target="https://www.bbc.com/ukrainian/features-56086885" TargetMode="External"/><Relationship Id="rId28" Type="http://schemas.openxmlformats.org/officeDocument/2006/relationships/hyperlink" Target="https://web.archive.org/web/20100721034157/http:/russtv.ru/ekonomika/hazin/index.html" TargetMode="External"/><Relationship Id="rId36" Type="http://schemas.openxmlformats.org/officeDocument/2006/relationships/hyperlink" Target="https://ru.wikipedia.org/w/index.php?title=%D0%A2%D0%B5%D1%80%D0%B8%D0%BD,_%D0%94%D0%BC%D0%B8%D1%82%D1%80%D0%B8%D0%B9_%D0%A4%D0%B5%D0%BB%D0%B8%D0%BA%D1%81%D0%BE%D0%B2%D0%B8%D1%87&amp;action=edit&amp;redlink=1" TargetMode="External"/><Relationship Id="rId10" Type="http://schemas.openxmlformats.org/officeDocument/2006/relationships/hyperlink" Target="https://nauka.me/issue.2020.4.4" TargetMode="External"/><Relationship Id="rId19" Type="http://schemas.openxmlformats.org/officeDocument/2006/relationships/hyperlink" Target="http://ecsocman.hse.ru/data/124/870/1231/002.WALLERSTEIN.pdf" TargetMode="External"/><Relationship Id="rId31" Type="http://schemas.openxmlformats.org/officeDocument/2006/relationships/hyperlink" Target="http://www.economy.in.ua/?op=1&amp;z=4676&amp;i=32" TargetMode="External"/><Relationship Id="rId44" Type="http://schemas.openxmlformats.org/officeDocument/2006/relationships/hyperlink" Target="https://www.ft.com/content/19d90308-6858-11ea-a3c9-1fe6fedcca75" TargetMode="External"/><Relationship Id="rId4" Type="http://schemas.openxmlformats.org/officeDocument/2006/relationships/settings" Target="settings.xml"/><Relationship Id="rId9" Type="http://schemas.openxmlformats.org/officeDocument/2006/relationships/hyperlink" Target="https://nauka.me/" TargetMode="External"/><Relationship Id="rId14" Type="http://schemas.openxmlformats.org/officeDocument/2006/relationships/hyperlink" Target="http://www.intelros.ru/2007/11/26/problemy_dikhotomii_zapadvostok_vostokzapad_v_globalistike.html" TargetMode="External"/><Relationship Id="rId22" Type="http://schemas.openxmlformats.org/officeDocument/2006/relationships/hyperlink" Target="https://cyberleninka.ru/article/n/sopryazhenie-kitayskoy-initsiativy-ekonomicheskiy-poyas-shelkovogo-puti-i-integratsionnogo-proekta-evraziyskiy-ekonomicheskiy-soyuz-v" TargetMode="External"/><Relationship Id="rId27" Type="http://schemas.openxmlformats.org/officeDocument/2006/relationships/hyperlink" Target="https://ru.wikipedia.org/wiki/%D0%A5%D0%B0%D0%B7%D0%B8%D0%BD,_%D0%9C%D0%B8%D1%85%D0%B0%D0%B8%D0%BB_%D0%9B%D0%B5%D0%BE%D0%BD%D0%B8%D0%B4%D0%BE%D0%B2%D0%B8%D1%87" TargetMode="External"/><Relationship Id="rId30" Type="http://schemas.openxmlformats.org/officeDocument/2006/relationships/hyperlink" Target="https://uk.wikipedia.org/wiki/%D0%84%D0%B2%D1%80%D0%BE%D0%BF%D0%B5%D0%B9%D1%81%D1%8C%D0%BA%D0%B0_%D0%BF%D1%80%D0%B0%D0%B2%D0%B4%D0%B0" TargetMode="External"/><Relationship Id="rId35" Type="http://schemas.openxmlformats.org/officeDocument/2006/relationships/hyperlink" Target="https://ru.wikipedia.org/wiki/%D0%9C%D0%B0%D0%BD%D0%BD,_%D0%98%D0%B2%D0%B0%D0%BD%D0%BE%D0%B2_%D0%B8_%D0%A4%D0%B5%D1%80%D0%B1%D0%B5%D1%80" TargetMode="External"/><Relationship Id="rId43" Type="http://schemas.openxmlformats.org/officeDocument/2006/relationships/hyperlink" Target="http://www.foriengaffairs.org/2008050/faessay/87304"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451C9-45C6-4215-9B09-C21E64B51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27654</Words>
  <Characters>15764</Characters>
  <Application>Microsoft Office Word</Application>
  <DocSecurity>0</DocSecurity>
  <Lines>131</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libonu</cp:lastModifiedBy>
  <cp:revision>2</cp:revision>
  <dcterms:created xsi:type="dcterms:W3CDTF">2022-08-17T18:35:00Z</dcterms:created>
  <dcterms:modified xsi:type="dcterms:W3CDTF">2022-08-17T18:35:00Z</dcterms:modified>
</cp:coreProperties>
</file>