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ОДЕСЬКИЙ НАЦІОНАЛЬНИЙ УНІВЕРСИТЕТ імені І. І. МЕЧНИКОВА</w:t>
      </w: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Біологічний факультет</w:t>
      </w: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Кафедра фізіології людини та тварин</w:t>
      </w: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</w:rPr>
      </w:pPr>
    </w:p>
    <w:p w:rsidR="00931E60" w:rsidRPr="00931E60" w:rsidRDefault="00931E60" w:rsidP="00931E60">
      <w:pPr>
        <w:widowControl w:val="0"/>
        <w:tabs>
          <w:tab w:val="left" w:pos="4159"/>
        </w:tabs>
        <w:autoSpaceDE w:val="0"/>
        <w:autoSpaceDN w:val="0"/>
        <w:adjustRightInd w:val="0"/>
        <w:spacing w:after="0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ab/>
      </w: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32"/>
          <w:szCs w:val="32"/>
        </w:rPr>
      </w:pPr>
      <w:r w:rsidRPr="00931E60">
        <w:rPr>
          <w:rFonts w:ascii="Times New Roman" w:eastAsia="Times New Roman" w:hAnsi="Times New Roman" w:cs="Times New Roman"/>
          <w:b/>
          <w:kern w:val="28"/>
          <w:sz w:val="32"/>
          <w:szCs w:val="32"/>
        </w:rPr>
        <w:t>Дипломна робота</w:t>
      </w: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/>
          <w:kern w:val="28"/>
          <w:sz w:val="28"/>
          <w:szCs w:val="28"/>
        </w:rPr>
        <w:t>на здобуття ступеня вищої освіти «магістр»</w:t>
      </w: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на тему</w:t>
      </w:r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 xml:space="preserve">: Вікові особливості динаміки відновлення гематологічних показників хворих при лікуванні пневмонії різної етіології </w:t>
      </w:r>
    </w:p>
    <w:p w:rsidR="00931E60" w:rsidRPr="00931E60" w:rsidRDefault="00931E60" w:rsidP="00931E60">
      <w:pPr>
        <w:widowControl w:val="0"/>
        <w:tabs>
          <w:tab w:val="left" w:pos="1056"/>
          <w:tab w:val="center" w:pos="5037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31E60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Age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  <w:lang w:val="en-US"/>
        </w:rPr>
        <w:t>-specific dynamic of the</w:t>
      </w:r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31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recovery of 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hematological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parameters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31E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patients during </w:t>
      </w:r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treatment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pneumonia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31E60">
        <w:rPr>
          <w:rFonts w:ascii="Times New Roman" w:eastAsia="Times New Roman" w:hAnsi="Times New Roman" w:cs="Times New Roman"/>
          <w:sz w:val="24"/>
          <w:szCs w:val="24"/>
          <w:lang w:val="en-US"/>
        </w:rPr>
        <w:t>with</w:t>
      </w:r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different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4"/>
          <w:szCs w:val="24"/>
        </w:rPr>
        <w:t>etiology</w:t>
      </w:r>
      <w:proofErr w:type="spellEnd"/>
      <w:r w:rsidRPr="00931E60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</w:rPr>
      </w:pP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</w:rPr>
      </w:pP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left="3828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Виконала: студентка заочної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форми навчання</w:t>
      </w: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left="3828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спеціальність 091 Біологія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 </w:t>
      </w:r>
    </w:p>
    <w:p w:rsidR="00931E60" w:rsidRPr="00931E60" w:rsidRDefault="00931E60" w:rsidP="00931E60">
      <w:pPr>
        <w:spacing w:after="0"/>
        <w:ind w:firstLine="3828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>Вдовиченко Альона Ярославівна</w:t>
      </w:r>
    </w:p>
    <w:p w:rsidR="00931E60" w:rsidRPr="00931E60" w:rsidRDefault="00931E60" w:rsidP="00931E60">
      <w:pPr>
        <w:spacing w:after="0"/>
        <w:ind w:firstLine="3828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31E60" w:rsidRPr="00931E60" w:rsidRDefault="00931E60" w:rsidP="00931E60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Керівник: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к.б.н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., доцент </w:t>
      </w:r>
    </w:p>
    <w:p w:rsidR="00931E60" w:rsidRPr="00931E60" w:rsidRDefault="00931E60" w:rsidP="00931E60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>Сьомік</w:t>
      </w:r>
      <w:proofErr w:type="spellEnd"/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 xml:space="preserve"> Лідія Іванівна________</w:t>
      </w:r>
    </w:p>
    <w:p w:rsidR="00931E60" w:rsidRPr="00931E60" w:rsidRDefault="00931E60" w:rsidP="00931E60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Times New Roman" w:hAnsi="Times New Roman" w:cs="Times New Roman"/>
          <w:sz w:val="28"/>
          <w:szCs w:val="28"/>
        </w:rPr>
      </w:pPr>
    </w:p>
    <w:p w:rsidR="00931E60" w:rsidRPr="00931E60" w:rsidRDefault="00931E60" w:rsidP="00931E60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Рецензент: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к.б.н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., доцент</w:t>
      </w:r>
    </w:p>
    <w:p w:rsidR="00931E60" w:rsidRPr="00931E60" w:rsidRDefault="00931E60" w:rsidP="00931E60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>Чернадчук</w:t>
      </w:r>
      <w:proofErr w:type="spellEnd"/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 xml:space="preserve"> Сніжана Сергіївна</w:t>
      </w:r>
    </w:p>
    <w:p w:rsidR="00931E60" w:rsidRPr="00931E60" w:rsidRDefault="00931E60" w:rsidP="00931E60">
      <w:pPr>
        <w:tabs>
          <w:tab w:val="left" w:pos="5245"/>
          <w:tab w:val="right" w:pos="9355"/>
        </w:tabs>
        <w:spacing w:after="0"/>
        <w:ind w:left="3828"/>
        <w:rPr>
          <w:rFonts w:ascii="Times New Roman" w:eastAsia="Times New Roman" w:hAnsi="Times New Roman" w:cs="Times New Roman"/>
          <w:sz w:val="28"/>
          <w:szCs w:val="28"/>
        </w:rPr>
      </w:pP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</w:rPr>
      </w:pPr>
    </w:p>
    <w:p w:rsidR="00931E60" w:rsidRPr="00931E60" w:rsidRDefault="00931E60" w:rsidP="00931E60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Рекомендовано до захисту: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ab/>
        <w:t>Захищено на засіданні ЕК № ______</w:t>
      </w:r>
    </w:p>
    <w:p w:rsidR="00931E60" w:rsidRPr="00931E60" w:rsidRDefault="00931E60" w:rsidP="00931E60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Протокол засідання кафедри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ab/>
        <w:t>Протокол №__від «__» ___________р.</w:t>
      </w:r>
    </w:p>
    <w:p w:rsidR="00931E60" w:rsidRPr="00931E60" w:rsidRDefault="00931E60" w:rsidP="00931E60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№__від «__» _____________р.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ab/>
        <w:t>Оцінка _____/ ________/__________</w:t>
      </w:r>
    </w:p>
    <w:p w:rsidR="00931E60" w:rsidRPr="00931E60" w:rsidRDefault="00931E60" w:rsidP="00931E60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0"/>
          <w:szCs w:val="20"/>
        </w:rPr>
      </w:pPr>
      <w:r w:rsidRPr="00931E60">
        <w:rPr>
          <w:rFonts w:ascii="Times New Roman" w:eastAsia="Times New Roman" w:hAnsi="Times New Roman" w:cs="Times New Roman"/>
          <w:kern w:val="28"/>
          <w:sz w:val="20"/>
          <w:szCs w:val="20"/>
        </w:rPr>
        <w:tab/>
        <w:t xml:space="preserve">                      </w:t>
      </w:r>
      <w:r w:rsidRPr="00931E60">
        <w:rPr>
          <w:rFonts w:ascii="Times New Roman" w:eastAsia="Times New Roman" w:hAnsi="Times New Roman" w:cs="Times New Roman"/>
          <w:kern w:val="28"/>
          <w:sz w:val="20"/>
          <w:szCs w:val="20"/>
          <w:vertAlign w:val="superscript"/>
        </w:rPr>
        <w:t xml:space="preserve">(за національною шкалою, шкалою </w:t>
      </w:r>
      <w:proofErr w:type="spellStart"/>
      <w:r w:rsidRPr="00931E60">
        <w:rPr>
          <w:rFonts w:ascii="Times New Roman" w:eastAsia="Times New Roman" w:hAnsi="Times New Roman" w:cs="Times New Roman"/>
          <w:kern w:val="28"/>
          <w:sz w:val="20"/>
          <w:szCs w:val="20"/>
          <w:vertAlign w:val="superscript"/>
        </w:rPr>
        <w:t>ЕСТS,бал</w:t>
      </w:r>
      <w:proofErr w:type="spellEnd"/>
      <w:r w:rsidRPr="00931E60">
        <w:rPr>
          <w:rFonts w:ascii="Times New Roman" w:eastAsia="Times New Roman" w:hAnsi="Times New Roman" w:cs="Times New Roman"/>
          <w:kern w:val="28"/>
          <w:sz w:val="20"/>
          <w:szCs w:val="20"/>
          <w:vertAlign w:val="superscript"/>
        </w:rPr>
        <w:t>)</w:t>
      </w:r>
    </w:p>
    <w:p w:rsidR="00931E60" w:rsidRPr="00931E60" w:rsidRDefault="00931E60" w:rsidP="00931E60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Завідувач кафедри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ab/>
        <w:t>Голова ЕК</w:t>
      </w:r>
    </w:p>
    <w:p w:rsidR="00931E60" w:rsidRPr="00931E60" w:rsidRDefault="00931E60" w:rsidP="00931E60">
      <w:pPr>
        <w:widowControl w:val="0"/>
        <w:tabs>
          <w:tab w:val="left" w:pos="4678"/>
        </w:tabs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_______ ____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  <w:u w:val="single"/>
        </w:rPr>
        <w:t>Макаренко О. А.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 xml:space="preserve">_ 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ab/>
        <w:t>__________________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  <w:u w:val="single"/>
        </w:rPr>
        <w:t>.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__</w:t>
      </w:r>
      <w:proofErr w:type="spellStart"/>
      <w:r w:rsidRPr="00931E60">
        <w:rPr>
          <w:rFonts w:ascii="Times New Roman" w:eastAsia="Times New Roman" w:hAnsi="Times New Roman" w:cs="Times New Roman"/>
          <w:kern w:val="28"/>
          <w:sz w:val="28"/>
          <w:szCs w:val="28"/>
          <w:u w:val="single"/>
        </w:rPr>
        <w:t>Чеботар</w:t>
      </w:r>
      <w:proofErr w:type="spellEnd"/>
      <w:r w:rsidRPr="00931E60">
        <w:rPr>
          <w:rFonts w:ascii="Times New Roman" w:eastAsia="Times New Roman" w:hAnsi="Times New Roman" w:cs="Times New Roman"/>
          <w:kern w:val="28"/>
          <w:sz w:val="28"/>
          <w:szCs w:val="28"/>
          <w:u w:val="single"/>
        </w:rPr>
        <w:t xml:space="preserve"> С. В. </w:t>
      </w:r>
    </w:p>
    <w:p w:rsidR="00931E60" w:rsidRPr="00931E60" w:rsidRDefault="00931E60" w:rsidP="00931E60">
      <w:pPr>
        <w:widowControl w:val="0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kern w:val="28"/>
          <w:sz w:val="20"/>
          <w:szCs w:val="20"/>
          <w:vertAlign w:val="superscript"/>
        </w:rPr>
      </w:pPr>
      <w:r w:rsidRPr="00931E60">
        <w:rPr>
          <w:rFonts w:ascii="Times New Roman" w:eastAsia="Times New Roman" w:hAnsi="Times New Roman" w:cs="Times New Roman"/>
          <w:kern w:val="28"/>
          <w:sz w:val="20"/>
          <w:szCs w:val="20"/>
          <w:vertAlign w:val="superscript"/>
        </w:rPr>
        <w:t>(підпис)                                                (прізвище та ініціали)</w:t>
      </w:r>
      <w:r w:rsidRPr="00931E60">
        <w:rPr>
          <w:rFonts w:ascii="Times New Roman" w:eastAsia="Times New Roman" w:hAnsi="Times New Roman" w:cs="Times New Roman"/>
          <w:kern w:val="28"/>
          <w:sz w:val="20"/>
          <w:szCs w:val="20"/>
          <w:vertAlign w:val="superscript"/>
        </w:rPr>
        <w:tab/>
      </w:r>
      <w:r w:rsidRPr="00931E60">
        <w:rPr>
          <w:rFonts w:ascii="Times New Roman" w:eastAsia="Times New Roman" w:hAnsi="Times New Roman" w:cs="Times New Roman"/>
          <w:kern w:val="28"/>
          <w:sz w:val="20"/>
          <w:szCs w:val="20"/>
          <w:vertAlign w:val="superscript"/>
        </w:rPr>
        <w:tab/>
      </w:r>
      <w:r w:rsidRPr="00931E60">
        <w:rPr>
          <w:rFonts w:ascii="Times New Roman" w:eastAsia="Times New Roman" w:hAnsi="Times New Roman" w:cs="Times New Roman"/>
          <w:kern w:val="28"/>
          <w:sz w:val="20"/>
          <w:szCs w:val="20"/>
          <w:vertAlign w:val="superscript"/>
        </w:rPr>
        <w:tab/>
        <w:t xml:space="preserve"> (підпис)                                                                прізвище та ініціали)</w:t>
      </w:r>
    </w:p>
    <w:p w:rsidR="00931E60" w:rsidRPr="00931E60" w:rsidRDefault="00931E60" w:rsidP="00931E60">
      <w:pPr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</w:rPr>
      </w:pPr>
    </w:p>
    <w:p w:rsidR="00931E60" w:rsidRPr="00931E60" w:rsidRDefault="00931E60" w:rsidP="00931E60">
      <w:pPr>
        <w:jc w:val="center"/>
        <w:rPr>
          <w:rFonts w:ascii="Times New Roman" w:eastAsia="Times New Roman" w:hAnsi="Times New Roman" w:cs="Times New Roman"/>
          <w:kern w:val="28"/>
          <w:sz w:val="28"/>
          <w:szCs w:val="28"/>
        </w:rPr>
      </w:pPr>
    </w:p>
    <w:p w:rsidR="00931E60" w:rsidRPr="00931E60" w:rsidRDefault="00931E60" w:rsidP="00931E60">
      <w:pPr>
        <w:spacing w:after="0"/>
        <w:jc w:val="center"/>
        <w:rPr>
          <w:rFonts w:ascii="Times New Roman" w:eastAsia="Times New Roman" w:hAnsi="Times New Roman" w:cs="Times New Roman"/>
          <w:kern w:val="28"/>
          <w:sz w:val="28"/>
          <w:szCs w:val="28"/>
        </w:rPr>
      </w:pPr>
    </w:p>
    <w:p w:rsidR="00931E60" w:rsidRPr="00931E60" w:rsidRDefault="00931E60" w:rsidP="00931E6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t>Одеса 2018</w:t>
      </w:r>
      <w:r w:rsidRPr="00931E60">
        <w:rPr>
          <w:rFonts w:ascii="Times New Roman" w:eastAsia="Times New Roman" w:hAnsi="Times New Roman" w:cs="Times New Roman"/>
          <w:kern w:val="28"/>
          <w:sz w:val="28"/>
          <w:szCs w:val="28"/>
        </w:rPr>
        <w:br w:type="page"/>
      </w:r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Анотація</w:t>
      </w:r>
    </w:p>
    <w:p w:rsidR="00931E60" w:rsidRPr="00931E60" w:rsidRDefault="00931E60" w:rsidP="00931E6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Проведено комплексне дослідження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вікових особливостей показників крові у дітей з пневмонією різної етіології до та після лікування.</w:t>
      </w:r>
    </w:p>
    <w:p w:rsidR="00931E60" w:rsidRPr="00931E60" w:rsidRDefault="00931E60" w:rsidP="00931E6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Виявлено, що  морфологічні показники крові суттєво змінюються при запаленні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легенів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які викликані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Pneumoniae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H. 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Influenzae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>St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>aureus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>При цьому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у дітей молодшого віку інфекція викликає більші зміни гематологічних показників, ніж у більш доросліших дітей.</w:t>
      </w:r>
    </w:p>
    <w:p w:rsidR="00931E60" w:rsidRPr="00931E60" w:rsidRDefault="00931E60" w:rsidP="00931E6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Роботу викладено на 49 сторінках, вона містить 5 таблиць, 7рисунків. Наведено посилання на 50 джерел літератури (43 кирилицею). </w:t>
      </w:r>
    </w:p>
    <w:p w:rsidR="00931E60" w:rsidRPr="00931E60" w:rsidRDefault="00931E60" w:rsidP="00931E6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>Ключові слова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>вікові особливості, пневмонія, гематологічні показники</w:t>
      </w:r>
    </w:p>
    <w:p w:rsidR="00931E60" w:rsidRPr="00931E60" w:rsidRDefault="00931E60" w:rsidP="00931E6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1E60" w:rsidRPr="00931E60" w:rsidRDefault="00931E60" w:rsidP="00931E6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1E60" w:rsidRPr="00931E60" w:rsidRDefault="00931E60" w:rsidP="00931E6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complex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study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age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characteristics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blood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parameters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children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pneumonia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different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etiology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before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after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treatment</w:t>
      </w:r>
      <w:proofErr w:type="spellEnd"/>
    </w:p>
    <w:p w:rsidR="00931E60" w:rsidRPr="00931E60" w:rsidRDefault="00931E60" w:rsidP="00931E6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 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found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that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morphological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blood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indices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change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significantly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lung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inflammation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caused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by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St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Pneumoniae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, H.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Influenzae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St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aureus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same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time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young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children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infection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causes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more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changes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gctometric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indices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than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older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children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1E60" w:rsidRPr="00931E60" w:rsidRDefault="00931E60" w:rsidP="00931E6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Diploma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thesis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expounded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49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pages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contains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5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tables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, 7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figures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provides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links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50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literature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sources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(43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cyrillic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931E60" w:rsidRPr="00931E60" w:rsidRDefault="00931E60" w:rsidP="00931E6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ab/>
      </w:r>
      <w:proofErr w:type="spellStart"/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>Key</w:t>
      </w:r>
      <w:proofErr w:type="spellEnd"/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>words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age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characteristics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pneumonia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hematological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parameters</w:t>
      </w:r>
      <w:proofErr w:type="spellEnd"/>
    </w:p>
    <w:p w:rsidR="00931E60" w:rsidRPr="00931E60" w:rsidRDefault="00931E60" w:rsidP="00931E6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 </w:t>
      </w:r>
    </w:p>
    <w:p w:rsidR="00931E60" w:rsidRPr="00931E60" w:rsidRDefault="00931E60" w:rsidP="00931E60">
      <w:pPr>
        <w:rPr>
          <w:rFonts w:ascii="Times New Roman" w:eastAsia="Times New Roman" w:hAnsi="Times New Roman" w:cs="Times New Roman"/>
        </w:rPr>
      </w:pPr>
    </w:p>
    <w:p w:rsidR="00931E60" w:rsidRPr="00931E60" w:rsidRDefault="00931E60" w:rsidP="00931E60">
      <w:pPr>
        <w:rPr>
          <w:rFonts w:ascii="Times New Roman" w:eastAsia="Times New Roman" w:hAnsi="Times New Roman" w:cs="Times New Roman"/>
        </w:rPr>
      </w:pPr>
    </w:p>
    <w:p w:rsidR="00931E60" w:rsidRPr="00931E60" w:rsidRDefault="00931E60" w:rsidP="00931E60">
      <w:pPr>
        <w:rPr>
          <w:rFonts w:ascii="Times New Roman" w:eastAsia="Times New Roman" w:hAnsi="Times New Roman" w:cs="Times New Roman"/>
        </w:rPr>
      </w:pPr>
    </w:p>
    <w:p w:rsidR="00931E60" w:rsidRPr="00931E60" w:rsidRDefault="00931E60" w:rsidP="00931E60">
      <w:pPr>
        <w:rPr>
          <w:rFonts w:ascii="Times New Roman" w:eastAsia="Times New Roman" w:hAnsi="Times New Roman" w:cs="Times New Roman"/>
        </w:rPr>
      </w:pPr>
    </w:p>
    <w:p w:rsidR="00931E60" w:rsidRPr="00931E60" w:rsidRDefault="00931E60" w:rsidP="00931E60">
      <w:pPr>
        <w:rPr>
          <w:rFonts w:ascii="Times New Roman" w:eastAsia="Times New Roman" w:hAnsi="Times New Roman" w:cs="Times New Roman"/>
        </w:rPr>
      </w:pPr>
    </w:p>
    <w:p w:rsidR="00931E60" w:rsidRPr="00931E60" w:rsidRDefault="00931E60" w:rsidP="00931E60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931E60" w:rsidRPr="00931E60" w:rsidRDefault="00931E60" w:rsidP="00931E6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br w:type="page"/>
      </w:r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ЗМІСТ</w:t>
      </w:r>
    </w:p>
    <w:p w:rsidR="00931E60" w:rsidRPr="00931E60" w:rsidRDefault="00931E60" w:rsidP="00931E60">
      <w:pPr>
        <w:keepNext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Cs/>
          <w:kern w:val="32"/>
          <w:sz w:val="28"/>
          <w:szCs w:val="28"/>
        </w:rPr>
        <w:t>ВСТУП…………………………………………………………………………….4</w:t>
      </w:r>
    </w:p>
    <w:p w:rsidR="00931E60" w:rsidRPr="00931E60" w:rsidRDefault="00931E60" w:rsidP="00931E60">
      <w:pPr>
        <w:keepNext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Cs/>
          <w:kern w:val="32"/>
          <w:sz w:val="28"/>
          <w:szCs w:val="28"/>
        </w:rPr>
        <w:t>1. ОГЛЯД ЛІТЕРАТУРИ…………………………………………………………6</w:t>
      </w:r>
    </w:p>
    <w:p w:rsidR="00931E60" w:rsidRPr="00931E60" w:rsidRDefault="00931E60" w:rsidP="00931E60">
      <w:pPr>
        <w:keepNext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Cs/>
          <w:kern w:val="32"/>
          <w:sz w:val="28"/>
          <w:szCs w:val="28"/>
        </w:rPr>
        <w:t xml:space="preserve">1.1. Класифікація пневмонії у дітей……………………………………….…….6 </w:t>
      </w:r>
    </w:p>
    <w:p w:rsidR="00931E60" w:rsidRPr="00931E60" w:rsidRDefault="00931E60" w:rsidP="00931E60">
      <w:pPr>
        <w:keepNext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bCs/>
          <w:kern w:val="32"/>
          <w:sz w:val="28"/>
          <w:szCs w:val="28"/>
        </w:rPr>
        <w:t xml:space="preserve">1.2. Етіологія та патогенез </w:t>
      </w:r>
      <w:r w:rsidRPr="00931E60">
        <w:rPr>
          <w:rFonts w:ascii="Times New Roman" w:eastAsia="Times New Roman" w:hAnsi="Times New Roman" w:cs="Times New Roman"/>
          <w:bCs/>
          <w:kern w:val="32"/>
          <w:sz w:val="28"/>
          <w:szCs w:val="28"/>
          <w:shd w:val="clear" w:color="auto" w:fill="FFFFFF"/>
        </w:rPr>
        <w:t>гострої та хронічної пневмонії у дітей………….10</w:t>
      </w:r>
    </w:p>
    <w:p w:rsidR="00931E60" w:rsidRPr="00931E60" w:rsidRDefault="00931E60" w:rsidP="00931E60">
      <w:pPr>
        <w:keepNext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Cs/>
          <w:iCs/>
          <w:sz w:val="28"/>
          <w:szCs w:val="28"/>
        </w:rPr>
        <w:t>1.3. Діагностика та лікування…………………………………………………...18</w:t>
      </w:r>
    </w:p>
    <w:p w:rsidR="00931E60" w:rsidRPr="00931E60" w:rsidRDefault="00931E60" w:rsidP="00931E6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2. МАТЕРІАЛИ ТА МЕТОДИ ДОСЛІДЖЕННЯ………………………....…...22</w:t>
      </w:r>
    </w:p>
    <w:p w:rsidR="00931E60" w:rsidRPr="00931E60" w:rsidRDefault="00931E60" w:rsidP="00931E6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2.1. Методи дослідження………………………………………………….…….22</w:t>
      </w:r>
    </w:p>
    <w:p w:rsidR="00931E60" w:rsidRPr="00931E60" w:rsidRDefault="00931E60" w:rsidP="00931E6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Cs/>
          <w:spacing w:val="-1"/>
          <w:sz w:val="28"/>
          <w:szCs w:val="28"/>
        </w:rPr>
        <w:t>2.2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. Статистична обробка даних………………………………………..….……24</w:t>
      </w:r>
    </w:p>
    <w:p w:rsidR="00931E60" w:rsidRPr="00931E60" w:rsidRDefault="00931E60" w:rsidP="00931E6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3. РЕЗУЛЬТАТИ ДОСЛІДЖЕННЯ ТА ЇХ ОБГОВОРЕННЯ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………................25</w:t>
      </w:r>
    </w:p>
    <w:p w:rsidR="00931E60" w:rsidRPr="00931E60" w:rsidRDefault="00931E60" w:rsidP="00931E60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bCs/>
          <w:kern w:val="28"/>
          <w:sz w:val="28"/>
          <w:szCs w:val="28"/>
        </w:rPr>
        <w:t>3.1. Частота виявлення пневмонії у дітей різного віку</w:t>
      </w:r>
      <w:r w:rsidRPr="00931E60">
        <w:rPr>
          <w:rFonts w:ascii="Times New Roman" w:eastAsia="Times New Roman" w:hAnsi="Times New Roman" w:cs="Times New Roman"/>
          <w:bCs/>
          <w:kern w:val="28"/>
          <w:sz w:val="28"/>
          <w:szCs w:val="28"/>
          <w:shd w:val="clear" w:color="auto" w:fill="FFFFFF"/>
        </w:rPr>
        <w:t>………….…….………25</w:t>
      </w:r>
    </w:p>
    <w:p w:rsidR="00931E60" w:rsidRPr="00931E60" w:rsidRDefault="00931E60" w:rsidP="00931E6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3.2. Гематологічні показники у дітей різних вікових груп при захворюванні на пневмонію…………………………………………………..…………..…….27</w:t>
      </w:r>
    </w:p>
    <w:p w:rsidR="00931E60" w:rsidRPr="00931E60" w:rsidRDefault="00931E60" w:rsidP="00931E6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УЗАГАЛЬНЕННЯ……………………………………………………………….42</w:t>
      </w:r>
    </w:p>
    <w:p w:rsidR="00931E60" w:rsidRPr="00931E60" w:rsidRDefault="00931E60" w:rsidP="00931E6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ВИСНОВКИ……………………………………………………..………...……..44</w:t>
      </w:r>
    </w:p>
    <w:p w:rsidR="00931E60" w:rsidRPr="00931E60" w:rsidRDefault="00931E60" w:rsidP="00931E60">
      <w:pPr>
        <w:keepNext/>
        <w:spacing w:after="0" w:line="360" w:lineRule="auto"/>
        <w:jc w:val="both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Cs/>
          <w:iCs/>
          <w:sz w:val="28"/>
          <w:szCs w:val="28"/>
        </w:rPr>
        <w:t>СПИСОК ВИКОРИСТАНОЇ ЛІТЕРАТУРИ…………………..…………….....45</w:t>
      </w:r>
    </w:p>
    <w:p w:rsidR="00931E60" w:rsidRPr="00931E60" w:rsidRDefault="00931E60" w:rsidP="00931E60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:rsidR="00931E60" w:rsidRPr="00931E60" w:rsidRDefault="00931E60" w:rsidP="00931E60">
      <w:pPr>
        <w:keepNext/>
        <w:spacing w:after="60" w:line="360" w:lineRule="auto"/>
        <w:outlineLvl w:val="0"/>
        <w:rPr>
          <w:rFonts w:ascii="Times New Roman" w:eastAsia="Times New Roman" w:hAnsi="Times New Roman" w:cs="Times New Roman"/>
        </w:rPr>
      </w:pPr>
      <w:bookmarkStart w:id="0" w:name="_Toc481584385"/>
    </w:p>
    <w:p w:rsidR="00931E60" w:rsidRPr="00931E60" w:rsidRDefault="00931E60" w:rsidP="00931E60">
      <w:pPr>
        <w:keepNext/>
        <w:spacing w:after="6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32"/>
          <w:szCs w:val="32"/>
        </w:rPr>
      </w:pPr>
      <w:r w:rsidRPr="00931E60">
        <w:rPr>
          <w:rFonts w:ascii="Times New Roman" w:eastAsia="Times New Roman" w:hAnsi="Times New Roman" w:cs="Times New Roman"/>
          <w:b/>
          <w:bCs/>
          <w:kern w:val="32"/>
          <w:sz w:val="32"/>
          <w:szCs w:val="32"/>
        </w:rPr>
        <w:br w:type="page"/>
      </w:r>
      <w:r w:rsidRPr="00931E60">
        <w:rPr>
          <w:rFonts w:ascii="Times New Roman" w:eastAsia="Times New Roman" w:hAnsi="Times New Roman" w:cs="Times New Roman"/>
          <w:b/>
          <w:bCs/>
          <w:kern w:val="32"/>
          <w:sz w:val="32"/>
          <w:szCs w:val="32"/>
        </w:rPr>
        <w:lastRenderedPageBreak/>
        <w:t>ВСТУП</w:t>
      </w:r>
      <w:bookmarkEnd w:id="0"/>
    </w:p>
    <w:p w:rsidR="00931E60" w:rsidRPr="00931E60" w:rsidRDefault="00931E60" w:rsidP="00931E6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position w:val="4"/>
          <w:sz w:val="28"/>
          <w:szCs w:val="28"/>
          <w:bdr w:val="none" w:sz="0" w:space="0" w:color="auto" w:frame="1"/>
        </w:rPr>
      </w:pPr>
      <w:r w:rsidRPr="00931E60">
        <w:rPr>
          <w:rFonts w:ascii="Times New Roman" w:eastAsia="Times New Roman" w:hAnsi="Times New Roman" w:cs="Times New Roman"/>
          <w:bCs/>
          <w:spacing w:val="-2"/>
          <w:position w:val="4"/>
          <w:sz w:val="28"/>
          <w:szCs w:val="28"/>
          <w:bdr w:val="none" w:sz="0" w:space="0" w:color="auto" w:frame="1"/>
        </w:rPr>
        <w:t>Пневмонія – це одно із важких захворювань дихальних шляхів.</w:t>
      </w:r>
      <w:r w:rsidRPr="00931E60">
        <w:rPr>
          <w:rFonts w:ascii="Times New Roman" w:eastAsia="Times New Roman" w:hAnsi="Times New Roman" w:cs="Times New Roman"/>
          <w:iCs/>
          <w:spacing w:val="-2"/>
          <w:position w:val="4"/>
          <w:sz w:val="28"/>
          <w:szCs w:val="28"/>
          <w:bdr w:val="none" w:sz="0" w:space="0" w:color="auto" w:frame="1"/>
        </w:rPr>
        <w:t xml:space="preserve"> Незважаючи на потужний розвиток медичних технологій і терапії новими й більш досконалими фармакологічними препаратами, пневмонія залишається найчастішою причиною смерті серед усіх захворювань дихальних шляхів [36].</w:t>
      </w:r>
    </w:p>
    <w:p w:rsidR="00931E60" w:rsidRPr="00931E60" w:rsidRDefault="00931E60" w:rsidP="00931E6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position w:val="4"/>
          <w:sz w:val="28"/>
          <w:szCs w:val="28"/>
          <w:bdr w:val="none" w:sz="0" w:space="0" w:color="auto" w:frame="1"/>
        </w:rPr>
      </w:pP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Актуальність даної проблеми обумовлена не тільки високим рівнем захворюваності, а й вагомим рівнем летальності у дітей. Групою експертів ВООЗ встановлено, що в даний час близько 75% всієї зареєстрованої дитячої смертності припадає на шість основних патологій, при цьому 1/3 дітей у віці до 5 років помирають від гострих респіраторних захворювань і пов’язаних з ними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пневмоній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[33].</w:t>
      </w:r>
    </w:p>
    <w:p w:rsidR="00931E60" w:rsidRPr="00931E60" w:rsidRDefault="00931E60" w:rsidP="00931E60">
      <w:pPr>
        <w:spacing w:after="0" w:line="384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position w:val="4"/>
          <w:sz w:val="28"/>
          <w:szCs w:val="28"/>
          <w:bdr w:val="none" w:sz="0" w:space="0" w:color="auto" w:frame="1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За статистикою Міністерства охорони здоров’я України на гострі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позалікарняні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пневмонії в Україні щорічно хворіє біля 80 000 дітей. </w:t>
      </w:r>
      <w:r w:rsidRPr="00931E60">
        <w:rPr>
          <w:rFonts w:ascii="Times New Roman" w:eastAsia="Times New Roman" w:hAnsi="Times New Roman" w:cs="Times New Roman"/>
          <w:spacing w:val="-2"/>
          <w:position w:val="4"/>
          <w:sz w:val="28"/>
          <w:szCs w:val="28"/>
        </w:rPr>
        <w:t xml:space="preserve">Висока частота поширення обумовлює не тільки медичну, але й економічну значущість даної проблеми. Пневмонія залишається актуальною медико-соціальною проблемою [38]. </w:t>
      </w:r>
    </w:p>
    <w:p w:rsidR="00931E60" w:rsidRPr="00931E60" w:rsidRDefault="00931E60" w:rsidP="00931E60">
      <w:pPr>
        <w:spacing w:after="0" w:line="384" w:lineRule="auto"/>
        <w:ind w:firstLine="720"/>
        <w:jc w:val="both"/>
        <w:textAlignment w:val="baseline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Пневмонія – гостре респіраторне захворювання переважно бактеріальної етіології, що характеризується вогнищевим ураженням респіраторних відділів легень у вигляді альвеолярної ексудації, клінічно</w:t>
      </w:r>
      <w:r w:rsidRPr="00931E60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проявляється дихальною недостатністю,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рентгенологічно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– наявністю інфільтративних змін у легенях [14]. </w:t>
      </w:r>
      <w:bookmarkStart w:id="1" w:name="_Toc481584389"/>
    </w:p>
    <w:p w:rsidR="00931E60" w:rsidRPr="00931E60" w:rsidRDefault="00931E60" w:rsidP="00931E60">
      <w:pPr>
        <w:spacing w:after="0" w:line="384" w:lineRule="auto"/>
        <w:ind w:firstLine="720"/>
        <w:jc w:val="both"/>
        <w:textAlignment w:val="baseline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В останні роки погіршуються результати лікування гострих захворювань респіраторної системи, що пов’язано з негативною тенденцією до затяжного перебігу захворювання та появою ускладнень [4]. </w:t>
      </w:r>
      <w:bookmarkEnd w:id="1"/>
      <w:r w:rsidRPr="00931E60">
        <w:rPr>
          <w:rFonts w:ascii="Times New Roman" w:eastAsia="Times New Roman" w:hAnsi="Times New Roman" w:cs="Times New Roman"/>
          <w:sz w:val="28"/>
          <w:szCs w:val="28"/>
        </w:rPr>
        <w:t>Для спостереження за перебігом захворювання та ефективністю лікування використовують аналіз показників загального аналізу крові.</w:t>
      </w:r>
    </w:p>
    <w:p w:rsidR="00931E60" w:rsidRPr="00931E60" w:rsidRDefault="00931E60" w:rsidP="00931E60">
      <w:pPr>
        <w:spacing w:after="0" w:line="384" w:lineRule="auto"/>
        <w:rPr>
          <w:rFonts w:ascii="Times New Roman" w:eastAsia="Times New Roman" w:hAnsi="Times New Roman" w:cs="Times New Roman"/>
          <w:sz w:val="28"/>
          <w:szCs w:val="28"/>
        </w:rPr>
        <w:sectPr w:rsidR="00931E60" w:rsidRPr="00931E60">
          <w:pgSz w:w="11906" w:h="16838"/>
          <w:pgMar w:top="1134" w:right="851" w:bottom="1134" w:left="1701" w:header="709" w:footer="709" w:gutter="0"/>
          <w:cols w:space="720"/>
        </w:sectPr>
      </w:pPr>
    </w:p>
    <w:p w:rsidR="00931E60" w:rsidRPr="00931E60" w:rsidRDefault="00931E60" w:rsidP="00931E60">
      <w:pPr>
        <w:spacing w:after="0" w:line="384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1E60" w:rsidRPr="00931E60" w:rsidRDefault="00931E60" w:rsidP="00931E60">
      <w:pPr>
        <w:keepNext/>
        <w:shd w:val="clear" w:color="auto" w:fill="FFFFFF"/>
        <w:spacing w:after="0" w:line="360" w:lineRule="auto"/>
        <w:ind w:firstLine="720"/>
        <w:jc w:val="both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Отже, метою даної роботи було вивчення особливостей показників крові при пневмонії різної етіології у дітей різного віку. </w:t>
      </w:r>
    </w:p>
    <w:p w:rsidR="00931E60" w:rsidRPr="00931E60" w:rsidRDefault="00931E60" w:rsidP="00931E6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Для досягнення мети вирішувались наступні завдання:</w:t>
      </w:r>
    </w:p>
    <w:p w:rsidR="00931E60" w:rsidRPr="00931E60" w:rsidRDefault="00931E60" w:rsidP="00931E6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Визначити частоту зустрічальності пневмонії у дітей різного віку.</w:t>
      </w:r>
    </w:p>
    <w:p w:rsidR="00931E60" w:rsidRPr="00931E60" w:rsidRDefault="00931E60" w:rsidP="00931E6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>Проаналізувати частоту зустрічальності пневмонії різної етіології</w:t>
      </w:r>
    </w:p>
    <w:p w:rsidR="00931E60" w:rsidRPr="00931E60" w:rsidRDefault="00931E60" w:rsidP="00931E6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Визначити гематологічні показники у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хвоих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дітей різних вікових груп з пневмонією різної етіології.</w:t>
      </w:r>
    </w:p>
    <w:p w:rsidR="00931E60" w:rsidRPr="00931E60" w:rsidRDefault="00931E60" w:rsidP="00931E60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Дослідити показники крові у хворих дітей після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антибіотикотерапії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31E60" w:rsidRPr="00931E60" w:rsidRDefault="00931E60" w:rsidP="00931E60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31E60" w:rsidRPr="00931E60" w:rsidRDefault="00931E60" w:rsidP="00931E60">
      <w:pPr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b/>
          <w:i/>
          <w:sz w:val="28"/>
          <w:szCs w:val="28"/>
          <w:shd w:val="clear" w:color="auto" w:fill="FFFFFF"/>
        </w:rPr>
        <w:t>Об’єкт</w:t>
      </w:r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– перебіг пневмонії різної етіології у дітей.</w:t>
      </w:r>
    </w:p>
    <w:p w:rsidR="00931E60" w:rsidRPr="00931E60" w:rsidRDefault="00931E60" w:rsidP="00931E6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b/>
          <w:i/>
          <w:sz w:val="28"/>
          <w:szCs w:val="28"/>
          <w:shd w:val="clear" w:color="auto" w:fill="FFFFFF"/>
        </w:rPr>
        <w:t>Предмет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– гематологічні показники дітей різного віку при пневмонії різної етіології</w:t>
      </w:r>
    </w:p>
    <w:p w:rsidR="002C024D" w:rsidRDefault="002C024D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Default="00931E60"/>
    <w:p w:rsidR="00931E60" w:rsidRPr="00931E60" w:rsidRDefault="00931E60" w:rsidP="00931E60">
      <w:pPr>
        <w:keepNext/>
        <w:spacing w:after="6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32"/>
          <w:szCs w:val="32"/>
        </w:rPr>
      </w:pPr>
      <w:r w:rsidRPr="00931E60">
        <w:rPr>
          <w:rFonts w:ascii="Times New Roman" w:eastAsia="Times New Roman" w:hAnsi="Times New Roman" w:cs="Times New Roman"/>
          <w:b/>
          <w:bCs/>
          <w:kern w:val="32"/>
          <w:sz w:val="32"/>
          <w:szCs w:val="32"/>
        </w:rPr>
        <w:lastRenderedPageBreak/>
        <w:t>ВИСНОВКИ</w:t>
      </w:r>
    </w:p>
    <w:p w:rsidR="00931E60" w:rsidRPr="00931E60" w:rsidRDefault="00931E60" w:rsidP="00931E60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Найбільший відсоток (62 %) хворих дітей припадав на молодші вікові групи. </w:t>
      </w:r>
    </w:p>
    <w:p w:rsidR="00931E60" w:rsidRPr="00931E60" w:rsidRDefault="00931E60" w:rsidP="00931E60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Збудниками захворювання у дітей всіх вікових груп був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Streptococcus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pneumoniae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>Staphylococcus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>aureus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Haemophilus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influenzae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931E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частіше викликає пневмонію у дітей молодшого віку, а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>Chlamydophila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>pneumoniae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bdr w:val="none" w:sz="0" w:space="0" w:color="auto" w:frame="1"/>
        </w:rPr>
        <w:t xml:space="preserve"> – у підлітків.</w:t>
      </w:r>
    </w:p>
    <w:p w:rsidR="00931E60" w:rsidRPr="00931E60" w:rsidRDefault="00931E60" w:rsidP="00931E60">
      <w:pPr>
        <w:numPr>
          <w:ilvl w:val="0"/>
          <w:numId w:val="2"/>
        </w:numPr>
        <w:spacing w:after="0" w:line="360" w:lineRule="auto"/>
        <w:jc w:val="both"/>
        <w:rPr>
          <w:rFonts w:ascii="Calibri" w:eastAsia="Times New Roman" w:hAnsi="Calibri" w:cs="Times New Roman"/>
        </w:rPr>
      </w:pP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Швидкість осідання еритроцитів в середньому у 2-2,5 рази було вищим при стафілококової та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гемофільної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ніж при пневмококової та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хламідійної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інфекції.</w:t>
      </w:r>
    </w:p>
    <w:p w:rsidR="00931E60" w:rsidRPr="00931E60" w:rsidRDefault="00931E60" w:rsidP="00931E60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У дітей хворих різних вікових груп пневмококовою, стафілококовою та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гемофільною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пневмонією відзначався розвиток помірної анемії, яка супроводжувалась зниженням кількості еритроцитів і вмісту гемоглобіну.</w:t>
      </w:r>
    </w:p>
    <w:p w:rsidR="00931E60" w:rsidRPr="00931E60" w:rsidRDefault="00931E60" w:rsidP="00931E60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У всіх хворих дітей спостерігався лейкоцитоз з нейтрофільозом, який в більшому ступені проявлявся при стафілококовій та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гемофільній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пневмонії, кількість лейкоцитів була в 1,5 -2 рази вищою, ніж в інших групах дітей.</w:t>
      </w:r>
    </w:p>
    <w:p w:rsidR="00931E60" w:rsidRPr="00931E60" w:rsidRDefault="00931E60" w:rsidP="00931E60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</w:rPr>
        <w:br w:type="page"/>
      </w:r>
      <w:bookmarkStart w:id="2" w:name="_Toc481584415"/>
      <w:r w:rsidRPr="00931E60">
        <w:rPr>
          <w:rFonts w:ascii="Times New Roman" w:eastAsia="Times New Roman" w:hAnsi="Times New Roman" w:cs="Times New Roman"/>
          <w:sz w:val="28"/>
          <w:szCs w:val="28"/>
        </w:rPr>
        <w:lastRenderedPageBreak/>
        <w:t>СПИСОК ВИКОРИСТАНОЇ ЛІТЕРАТУРИ</w:t>
      </w:r>
      <w:bookmarkEnd w:id="2"/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lang w:val="ru-RU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Антипкин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Ю. Г., 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Лапшин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В. Ф. 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Принципы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диагностики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и 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лечения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негоспитальных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пневмоний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у </w:t>
      </w:r>
      <w:proofErr w:type="spellStart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детей</w:t>
      </w:r>
      <w:proofErr w:type="spellEnd"/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// Медична газета «Здоров’я України». – 2008. – № 24/1. – С. 11-13.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Calibri" w:eastAsia="Times New Roman" w:hAnsi="Calibri" w:cs="Times New Roman"/>
          <w:shd w:val="clear" w:color="auto" w:fill="FFFFFF"/>
          <w:lang w:val="ru-RU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>Антонишкис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 xml:space="preserve"> Ю. А.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Сегментация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ядер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нейтрофилов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новый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взгляд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на природу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явления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Клиническая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лабораторная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диагностика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2006.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№8.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С. 22-25.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>Баранова А. А.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Педиатрия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в 2 т.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М.: ГЭОТАР-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Медиа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, 2009.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Т. 2.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1024 с.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Богун Л. В.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Резистентность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микроорганизмов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обусловленная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бета-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лактамазами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,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способы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ее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преодоления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НМиФ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2007. – № 19. – С. 227.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Гольдштейн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В. Д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– М.: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Бином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, 2011. – 128 с.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Гучев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И. А.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Chlamydophila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pneumoniae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Mycoplasma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pneumoniae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как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возбудители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внебольничной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взрослых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Электронный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ресурс]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Сonsilium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medicum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– 2003. – Т. 5. – № 12. – Режим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доступа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http://www.consilium-medicum.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com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/12547.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>Давыдкин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 xml:space="preserve"> И. Л.,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>Бородулин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 xml:space="preserve"> Б. Е.,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>Купаев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 xml:space="preserve"> В. И.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Профилактика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диагностика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лечение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заболеваний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органов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дыхания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учебное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пособие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Самара: Офорт, 2011.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248 с.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Дзюблик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А. Я., Юдина Л. В.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Основные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принципы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диагностики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лечения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внебольничной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Здоров'я України. – 2011. – № 6. – С. 47–50.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Дзюблик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Я. О.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Раціональна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антибіотикотерапія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хворих на негоспітальну пневмонію ІІІ клінічної групи // Український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пульмонологічний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журнал. – 2014 –№ 2. – C. 56-59.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Дифференцированное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применение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антибактериальных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препаратов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педиатрии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(по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материалам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IX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Всеукраинской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научно-практической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конференции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Актуальные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вопросы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педиатрии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»)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Новости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медицины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фармации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2007.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№ 21–22.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 С.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230–231.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Зильбер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А. П.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Этюды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респираторной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медицины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– Москва: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МЕДпрессинформ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, 2007. – 292 с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lastRenderedPageBreak/>
        <w:t>Каганов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</w:rPr>
        <w:t xml:space="preserve"> С. Ю.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Современные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проблемы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пульмонологии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детского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возраста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Пульмонология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 –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1992.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№2.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С. 6-12.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Каганов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С. Ю.,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Вельтищев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Ю. Е.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детей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М.: Медицина,1995.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 1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24 с.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Казанцев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В. А.,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Удальцов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Б. Б.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Руководство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врачей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СПб.: Спец-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Лит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, 2002. – 118 с.</w:t>
      </w:r>
    </w:p>
    <w:p w:rsidR="00931E60" w:rsidRPr="00931E60" w:rsidRDefault="00931E60" w:rsidP="00931E60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Коровина Н. А.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Заплатников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Л., Захарова И. Н.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Антибактериальная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терапия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пневмоний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детей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Медпрактика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2006.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48 с.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Костроміна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В. П., Стриж В. О.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Пневмонія у дітей: принципи стартового контрольованого лікування // Дитячий лікар. – 2010. – № 2. – С. 5-11.</w:t>
      </w:r>
    </w:p>
    <w:p w:rsidR="00931E60" w:rsidRPr="00931E60" w:rsidRDefault="00931E60" w:rsidP="00931E60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Котилов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В.,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Дмитриев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Д. В.,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Дмитриева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Ю.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Клиническая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пульмонология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детского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возраста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– 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Винница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ФЛП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Каштелянов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И., 2013.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336 с. </w:t>
      </w:r>
    </w:p>
    <w:p w:rsidR="00931E60" w:rsidRPr="00931E60" w:rsidRDefault="00931E60" w:rsidP="00931E60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Кривопустов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П.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Проблемно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ориентированная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избранные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Х.: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слово, 2012.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288 с. 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Лемко О. І., Решетар Д. В.,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Фецьо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В. М.,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Попадинець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М. І.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Роль порушень неспецифічної резистентності в перебігу негоспітальних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пневмоній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Український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пульмонологічний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журнал. – 2015, – № 2. – С. 65-68.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Лемко О. І., Решетар Д. В.,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Фецьо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В. М.,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Попадинець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М. І.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Роль порушень неспецифічної резистентності в перебігу негоспітальних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пневмоній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Укр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журнал. – 2015. – № 2. – С. 65–68.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ЛеонтеваН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. Н., Миронова К. В. Каплун Э. Г.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Анатомия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детского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организма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– М.: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Просвещение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, 1996. – 198 с.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Майданник В. Г.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Клинические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рекомендации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по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диагностике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лечению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острой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детей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К.: Знання України, 2002.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108 с.</w:t>
      </w:r>
    </w:p>
    <w:p w:rsidR="00931E60" w:rsidRPr="00931E60" w:rsidRDefault="00931E60" w:rsidP="00931E60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Майданник В. Г.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–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Фолио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2004.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  <w:lang w:eastAsia="ru-RU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1126 с.</w:t>
      </w:r>
    </w:p>
    <w:p w:rsidR="00931E60" w:rsidRPr="00931E60" w:rsidRDefault="00931E60" w:rsidP="00931E60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Мощич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П. С.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Медицина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детства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  <w:lang w:eastAsia="ru-RU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Здоровье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, 1994. – С. 60-68.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Новиков Ю. К.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Атипичные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Русский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медицинский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журнал. – 2002. – Т.10, №20. – С. 915–918.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Новые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перспективы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использования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пероральных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цефалоспоринов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педиатрии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 По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материалам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V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Конгресса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педиатров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Украины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, 15–17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октября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, г.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Киев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Здоров’я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Украини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 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2008.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№ 24/1.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С. 36-37.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Перцева Т. А.,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Дмитриченко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В. В.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Шкалы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оценки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тяжести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состояния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больных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внегоспитальной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пневмонией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Укр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журнал. – 2013. – № 1. – С. 24–30.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Перцева Т. О.,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Кіреєва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Т. В.,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Бєлослудцева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К. О.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Роль маркерів системного запалення (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прокальцитоніну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та С-реактивного протеїну) у диференціальній діагностиці тяжких негоспітальних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пневмоній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Український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пульмонологічний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журнал. – 2012. –№3. – С. 21-24.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Рачина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С. А., Козлов Р. С.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Современные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подходы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к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микробиологической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диагностике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внебольничной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Пульмонология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2010. – № 1. – С. 5–14.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Рывкин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 И. С.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Патогенез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внебольничной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детей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Вестник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медицинской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академии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2009. – Т. 14. – №2. – С. 42-46.</w:t>
      </w:r>
    </w:p>
    <w:p w:rsidR="00931E60" w:rsidRPr="00931E60" w:rsidRDefault="00931E60" w:rsidP="00931E60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Сидельникова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М., Бережного В. В.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31E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Дитячі хвороби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– </w:t>
      </w:r>
      <w:r w:rsidRPr="00931E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К.: Здоров'я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, 1999. – С. 143-173.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Синопальников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А. И.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Внебольничная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диагностика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дифференциальная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диагностика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Атмосфера.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Пульмонология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аллергология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2003. – № 3. – С. 7–10.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Таточенко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В. К.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детей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диагностика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лечение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Лечащий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врач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2008.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№ 8.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 С. 45-51.</w:t>
      </w:r>
    </w:p>
    <w:p w:rsidR="00931E60" w:rsidRPr="00931E60" w:rsidRDefault="00931E60" w:rsidP="00931E60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Таточенко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К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Практическая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пульмонология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детского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возраста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М.: Медицина, 2001.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  <w:lang w:eastAsia="ru-RU"/>
        </w:rPr>
        <w:t>268 с.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Таточенко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В. К.,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Катосова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Л. К., Федоров А. М.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Етіологічний спектр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пневмоній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у дітей // Пульмонологія.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1997.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№ 2. –С. 29-35.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Уэст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Дж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Патофизиология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органов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дыхания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Пер. с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англ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Под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ред. А. И.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Синопальникова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Москва: БИНОМ, 2008. – 232 с.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Фещенко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Ю. І.,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Голубовська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О. А., Гончаров К. А.,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Дзюблик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О. Я.,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Дзюблик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 Я. О.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Негоспітальна пневмонія у дорослих осіб: етіологія, патогенез, класифікація, діагностика, антибактеріальна терапія (Проект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клінічних настанов). Частина І // Український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пульмонологічний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журнал. – 2013. – № 1. –C. 21.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Фещенко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Ю. І.,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Голубовська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О. А., Гончаров К. А.,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Дзюблик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О. Я.,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Дзюблик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 Я. О.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Негоспітальна пневмонія у дорослих осіб: етіологія, патогенез, класифікація, діагностика, антибактеріальна терапія (Проект клінічних настанов). Частина ІІ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Укр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журнал. – 2013. –№ 2. – С. 57–66.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Ходош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Э. М., Крутько В. С.,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Потейко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П. И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Кларитромицин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лечении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больных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негоспитальной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пневмонией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Український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пульмонологічний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журнал.– 2017. – № 1. – С. 59-61.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Чучалин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А. Г.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Бактериальные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Пульмонология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национальное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руководство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2009. – С. 191–256.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Чучалин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А. Г.,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Синопальников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А. И.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Москва: МИА, 2006. – 464.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Шабалов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Н. П.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Детские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болезни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СПб.: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Питер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, 2012.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 xml:space="preserve">–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928 с.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Юлиш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Е. И.,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Коринева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Л. С.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Изменения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неспецифической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резистентности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внебольничных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пневмониях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детей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методы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их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коррекции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Здороье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ребенка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2008.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№3.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С. 21-24.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American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Thoracic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Society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Pulmonary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rehabilitation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– 1999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Am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J.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Respir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Crit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Medicine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1999.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Vol.159.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P. 1666-1682.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Axelrod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F. B.,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Chelimsky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G. G.,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Weese-Mayer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D. E.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Pediatric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Autonomic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Disorders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Pediatrics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2006.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№118 (1). </w:t>
      </w:r>
      <w:r w:rsidRPr="00931E60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shd w:val="clear" w:color="auto" w:fill="FFFFFF"/>
        </w:rPr>
        <w:t>–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Р. 309-321.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Gupta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S.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Shamsundar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A.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Shet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Rapid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detection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respiratory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syncytial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virus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(RSV)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children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acute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lower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respiratory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tract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infections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pilot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evaluation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immuno-chromatographic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rapid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antigen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detection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method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Clin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Lab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2013. –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59,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Suppl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7–8. –P. 929–931.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Johnson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D. M.,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Stilwell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M. G.,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Fritsche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T. R.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Emergence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multidrugresistant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Streptococcus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pneumoniae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report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SENTRY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Antimicrobial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Surveillance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Program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(1999–2003)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Diagn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Microbiol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Infect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Dis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– 2006. –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56. – P. 69–74.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Mira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J-P.,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Burgel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P-R.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role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biomarkers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community-acquired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pneumonia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predicting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mortality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response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adjunctive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therapy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Critical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– 2008. –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12 – P. 1–7.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Schuetz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P.,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Christ-Crain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M.,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Muller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 B.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Biomarkers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improve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diagnostic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prognostic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accuracy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systemic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infections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Current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Opinion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Critical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>. – 2007. – 13(5). – Р. 578–585.</w:t>
      </w:r>
    </w:p>
    <w:p w:rsidR="00931E60" w:rsidRPr="00931E60" w:rsidRDefault="00931E60" w:rsidP="00931E6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Shan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Wei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;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Shi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Ting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;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Zhang</w:t>
      </w:r>
      <w:proofErr w:type="spellEnd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931E60">
        <w:rPr>
          <w:rFonts w:ascii="Times New Roman" w:eastAsia="Times New Roman" w:hAnsi="Times New Roman" w:cs="Times New Roman"/>
          <w:i/>
          <w:sz w:val="28"/>
          <w:szCs w:val="28"/>
        </w:rPr>
        <w:t>Xiyan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Hospitalization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Rate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Population-based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Incidence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Hospitalization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Community-acquired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Pneumonia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Among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Children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Suzhou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Pediatric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infectious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disease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31E60"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. -2018. – </w:t>
      </w:r>
      <w:r w:rsidRPr="00931E6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Vol. 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>37</w:t>
      </w:r>
      <w:r w:rsidRPr="00931E60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12</w:t>
      </w:r>
      <w:r w:rsidRPr="00931E60">
        <w:rPr>
          <w:rFonts w:ascii="Times New Roman" w:eastAsia="Times New Roman" w:hAnsi="Times New Roman" w:cs="Times New Roman"/>
          <w:sz w:val="28"/>
          <w:szCs w:val="28"/>
          <w:lang w:val="en-US"/>
        </w:rPr>
        <w:t>. – P.</w:t>
      </w:r>
      <w:r w:rsidRPr="00931E60">
        <w:rPr>
          <w:rFonts w:ascii="Times New Roman" w:eastAsia="Times New Roman" w:hAnsi="Times New Roman" w:cs="Times New Roman"/>
          <w:sz w:val="28"/>
          <w:szCs w:val="28"/>
        </w:rPr>
        <w:t xml:space="preserve"> 1242-1247</w:t>
      </w:r>
    </w:p>
    <w:p w:rsidR="00931E60" w:rsidRDefault="00931E60">
      <w:bookmarkStart w:id="3" w:name="_GoBack"/>
      <w:bookmarkEnd w:id="3"/>
    </w:p>
    <w:sectPr w:rsidR="00931E6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345218"/>
    <w:multiLevelType w:val="hybridMultilevel"/>
    <w:tmpl w:val="748E0E0C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4742553"/>
    <w:multiLevelType w:val="hybridMultilevel"/>
    <w:tmpl w:val="B17438D8"/>
    <w:lvl w:ilvl="0" w:tplc="42A2AB56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736776ED"/>
    <w:multiLevelType w:val="hybridMultilevel"/>
    <w:tmpl w:val="56CC2530"/>
    <w:lvl w:ilvl="0" w:tplc="E4D0B820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F85"/>
    <w:rsid w:val="002C024D"/>
    <w:rsid w:val="00931E60"/>
    <w:rsid w:val="00CE0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94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8735</Words>
  <Characters>4979</Characters>
  <Application>Microsoft Office Word</Application>
  <DocSecurity>0</DocSecurity>
  <Lines>41</Lines>
  <Paragraphs>27</Paragraphs>
  <ScaleCrop>false</ScaleCrop>
  <Company/>
  <LinksUpToDate>false</LinksUpToDate>
  <CharactersWithSpaces>13687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2020-02-11T11:27:00Z</dcterms:created>
  <dcterms:modified xsi:type="dcterms:W3CDTF">2020-02-11T11:28:00Z</dcterms:modified>
</cp:coreProperties>
</file>