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6674A" w:rsidRPr="006003B7" w:rsidRDefault="00E6674A" w:rsidP="004D10CF">
      <w:pPr>
        <w:widowControl w:val="0"/>
        <w:pBdr>
          <w:bottom w:val="single" w:sz="4" w:space="1" w:color="000001"/>
        </w:pBd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6003B7">
        <w:rPr>
          <w:rFonts w:ascii="Times New Roman" w:hAnsi="Times New Roman"/>
          <w:sz w:val="28"/>
          <w:szCs w:val="28"/>
        </w:rPr>
        <w:t>Одеський національний університет імені І.</w:t>
      </w:r>
      <w:r w:rsidRPr="006003B7">
        <w:rPr>
          <w:rFonts w:ascii="Times New Roman" w:hAnsi="Times New Roman"/>
          <w:sz w:val="28"/>
          <w:szCs w:val="28"/>
          <w:lang w:val="en-US"/>
        </w:rPr>
        <w:t> </w:t>
      </w:r>
      <w:r w:rsidRPr="006003B7">
        <w:rPr>
          <w:rFonts w:ascii="Times New Roman" w:hAnsi="Times New Roman"/>
          <w:sz w:val="28"/>
          <w:szCs w:val="28"/>
        </w:rPr>
        <w:t>І.</w:t>
      </w:r>
      <w:r w:rsidRPr="006003B7">
        <w:rPr>
          <w:rFonts w:ascii="Times New Roman" w:hAnsi="Times New Roman"/>
          <w:sz w:val="28"/>
          <w:szCs w:val="28"/>
          <w:lang w:val="en-US"/>
        </w:rPr>
        <w:t> </w:t>
      </w:r>
      <w:r w:rsidRPr="006003B7">
        <w:rPr>
          <w:rFonts w:ascii="Times New Roman" w:hAnsi="Times New Roman"/>
          <w:sz w:val="28"/>
          <w:szCs w:val="28"/>
        </w:rPr>
        <w:t>Мечникова</w:t>
      </w:r>
    </w:p>
    <w:p w:rsidR="00E6674A" w:rsidRPr="006A2171" w:rsidRDefault="00E6674A" w:rsidP="004D10CF">
      <w:pPr>
        <w:widowControl w:val="0"/>
        <w:spacing w:after="0" w:line="360" w:lineRule="auto"/>
        <w:jc w:val="center"/>
        <w:rPr>
          <w:rFonts w:ascii="Times New Roman" w:hAnsi="Times New Roman"/>
          <w:sz w:val="16"/>
          <w:szCs w:val="16"/>
        </w:rPr>
      </w:pPr>
      <w:r w:rsidRPr="006A2171">
        <w:rPr>
          <w:rFonts w:ascii="Times New Roman" w:hAnsi="Times New Roman"/>
          <w:sz w:val="16"/>
          <w:szCs w:val="16"/>
        </w:rPr>
        <w:t>(повне найменування вищого навчального закладу)</w:t>
      </w:r>
    </w:p>
    <w:p w:rsidR="00E6674A" w:rsidRPr="006003B7" w:rsidRDefault="00E6674A" w:rsidP="004D10CF">
      <w:pPr>
        <w:widowControl w:val="0"/>
        <w:pBdr>
          <w:bottom w:val="single" w:sz="4" w:space="1" w:color="000001"/>
        </w:pBd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6003B7">
        <w:rPr>
          <w:rFonts w:ascii="Times New Roman" w:hAnsi="Times New Roman"/>
          <w:sz w:val="28"/>
          <w:szCs w:val="28"/>
        </w:rPr>
        <w:t>Філологічний факультет</w:t>
      </w:r>
    </w:p>
    <w:p w:rsidR="00E6674A" w:rsidRPr="006A2171" w:rsidRDefault="00E6674A" w:rsidP="004D10CF">
      <w:pPr>
        <w:widowControl w:val="0"/>
        <w:spacing w:after="0" w:line="360" w:lineRule="auto"/>
        <w:jc w:val="center"/>
        <w:rPr>
          <w:rFonts w:ascii="Times New Roman" w:hAnsi="Times New Roman"/>
          <w:sz w:val="16"/>
          <w:szCs w:val="16"/>
        </w:rPr>
      </w:pPr>
      <w:r w:rsidRPr="006A2171">
        <w:rPr>
          <w:rFonts w:ascii="Times New Roman" w:hAnsi="Times New Roman"/>
          <w:sz w:val="16"/>
          <w:szCs w:val="16"/>
        </w:rPr>
        <w:t>(повне найменування інституту/факультету)</w:t>
      </w:r>
    </w:p>
    <w:p w:rsidR="00E6674A" w:rsidRPr="006003B7" w:rsidRDefault="00E6674A" w:rsidP="004D10CF">
      <w:pPr>
        <w:widowControl w:val="0"/>
        <w:pBdr>
          <w:bottom w:val="single" w:sz="4" w:space="1" w:color="000001"/>
        </w:pBd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6003B7">
        <w:rPr>
          <w:rFonts w:ascii="Times New Roman" w:hAnsi="Times New Roman"/>
          <w:sz w:val="28"/>
          <w:szCs w:val="28"/>
        </w:rPr>
        <w:t xml:space="preserve">Кафедра </w:t>
      </w:r>
      <w:r>
        <w:rPr>
          <w:rFonts w:ascii="Times New Roman" w:hAnsi="Times New Roman"/>
          <w:sz w:val="28"/>
          <w:szCs w:val="28"/>
        </w:rPr>
        <w:t>загального та слов’янського літературознавства</w:t>
      </w:r>
    </w:p>
    <w:p w:rsidR="00E6674A" w:rsidRPr="006A2171" w:rsidRDefault="00E6674A" w:rsidP="004D10CF">
      <w:pPr>
        <w:widowControl w:val="0"/>
        <w:spacing w:after="0" w:line="360" w:lineRule="auto"/>
        <w:jc w:val="center"/>
        <w:rPr>
          <w:rFonts w:ascii="Times New Roman" w:hAnsi="Times New Roman"/>
          <w:sz w:val="16"/>
          <w:szCs w:val="16"/>
        </w:rPr>
      </w:pPr>
      <w:r w:rsidRPr="006A2171">
        <w:rPr>
          <w:rFonts w:ascii="Times New Roman" w:hAnsi="Times New Roman"/>
          <w:sz w:val="16"/>
          <w:szCs w:val="16"/>
        </w:rPr>
        <w:t>(повна назва кафедри)</w:t>
      </w:r>
    </w:p>
    <w:p w:rsidR="00E6674A" w:rsidRPr="006003B7" w:rsidRDefault="00E6674A" w:rsidP="004D10CF">
      <w:pPr>
        <w:widowControl w:val="0"/>
        <w:spacing w:after="0" w:line="360" w:lineRule="auto"/>
        <w:jc w:val="center"/>
        <w:rPr>
          <w:rFonts w:ascii="Times New Roman" w:hAnsi="Times New Roman"/>
          <w:b/>
          <w:spacing w:val="60"/>
          <w:sz w:val="28"/>
          <w:szCs w:val="28"/>
        </w:rPr>
      </w:pPr>
      <w:r w:rsidRPr="006003B7">
        <w:rPr>
          <w:rFonts w:ascii="Times New Roman" w:hAnsi="Times New Roman"/>
          <w:b/>
          <w:spacing w:val="60"/>
          <w:sz w:val="28"/>
          <w:szCs w:val="28"/>
        </w:rPr>
        <w:t>Дипломна робота</w:t>
      </w:r>
    </w:p>
    <w:p w:rsidR="00E6674A" w:rsidRPr="006003B7" w:rsidRDefault="00E6674A" w:rsidP="004D10CF">
      <w:pPr>
        <w:spacing w:after="0" w:line="360" w:lineRule="auto"/>
        <w:jc w:val="center"/>
        <w:rPr>
          <w:rStyle w:val="eop"/>
          <w:rFonts w:ascii="Times New Roman" w:hAnsi="Times New Roman"/>
          <w:sz w:val="28"/>
          <w:szCs w:val="28"/>
        </w:rPr>
      </w:pPr>
      <w:r w:rsidRPr="006003B7">
        <w:rPr>
          <w:rFonts w:ascii="Times New Roman" w:hAnsi="Times New Roman"/>
          <w:b/>
          <w:sz w:val="28"/>
          <w:szCs w:val="28"/>
        </w:rPr>
        <w:t>«</w:t>
      </w:r>
      <w:r>
        <w:rPr>
          <w:rFonts w:ascii="Times New Roman" w:hAnsi="Times New Roman"/>
          <w:b/>
          <w:sz w:val="28"/>
          <w:szCs w:val="28"/>
        </w:rPr>
        <w:t xml:space="preserve">Урбаністична антропологія: репрезентація образу міста у романі Юрія Андруховича </w:t>
      </w:r>
      <w:r w:rsidRPr="00235726">
        <w:rPr>
          <w:rFonts w:ascii="Times New Roman" w:hAnsi="Times New Roman"/>
          <w:b/>
          <w:sz w:val="28"/>
          <w:szCs w:val="28"/>
          <w:lang w:val="ru-RU"/>
        </w:rPr>
        <w:t>“</w:t>
      </w:r>
      <w:r>
        <w:rPr>
          <w:rFonts w:ascii="Times New Roman" w:hAnsi="Times New Roman"/>
          <w:b/>
          <w:sz w:val="28"/>
          <w:szCs w:val="28"/>
        </w:rPr>
        <w:t>Лексикон інтимних міст</w:t>
      </w:r>
      <w:r w:rsidRPr="00235726">
        <w:rPr>
          <w:rFonts w:ascii="Times New Roman" w:hAnsi="Times New Roman"/>
          <w:b/>
          <w:sz w:val="28"/>
          <w:szCs w:val="28"/>
          <w:lang w:val="ru-RU"/>
        </w:rPr>
        <w:t>”</w:t>
      </w:r>
      <w:r w:rsidRPr="006003B7">
        <w:rPr>
          <w:rStyle w:val="normaltextrun"/>
          <w:rFonts w:ascii="Times New Roman" w:hAnsi="Times New Roman"/>
          <w:b/>
          <w:bCs/>
          <w:sz w:val="28"/>
          <w:szCs w:val="28"/>
        </w:rPr>
        <w:t>»</w:t>
      </w:r>
    </w:p>
    <w:p w:rsidR="00E6674A" w:rsidRPr="00E1468A" w:rsidRDefault="00E6674A" w:rsidP="004D10CF">
      <w:pPr>
        <w:widowControl w:val="0"/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«</w:t>
      </w:r>
      <w:r>
        <w:rPr>
          <w:rFonts w:ascii="Times New Roman" w:hAnsi="Times New Roman"/>
          <w:sz w:val="28"/>
          <w:szCs w:val="28"/>
          <w:lang w:val="en-US"/>
        </w:rPr>
        <w:t>Urban anthropology</w:t>
      </w:r>
      <w:r>
        <w:rPr>
          <w:rFonts w:ascii="Times New Roman" w:hAnsi="Times New Roman"/>
          <w:sz w:val="28"/>
          <w:szCs w:val="28"/>
        </w:rPr>
        <w:t>:</w:t>
      </w:r>
      <w:r>
        <w:rPr>
          <w:rFonts w:ascii="Times New Roman" w:hAnsi="Times New Roman"/>
          <w:sz w:val="28"/>
          <w:szCs w:val="28"/>
          <w:lang w:val="en-US"/>
        </w:rPr>
        <w:t xml:space="preserve"> representation of the image of the city in the novel by YuriyAndrukhovich “Lexicon of the Intimate Cities”</w:t>
      </w:r>
      <w:r>
        <w:rPr>
          <w:rFonts w:ascii="Times New Roman" w:hAnsi="Times New Roman"/>
          <w:sz w:val="28"/>
          <w:szCs w:val="28"/>
        </w:rPr>
        <w:t>»</w:t>
      </w:r>
    </w:p>
    <w:p w:rsidR="00E6674A" w:rsidRPr="0018099C" w:rsidRDefault="00E6674A" w:rsidP="004D10CF">
      <w:pPr>
        <w:widowControl w:val="0"/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E6674A" w:rsidRDefault="00E6674A" w:rsidP="004D10CF">
      <w:pPr>
        <w:widowControl w:val="0"/>
        <w:tabs>
          <w:tab w:val="right" w:pos="9355"/>
        </w:tabs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6003B7">
        <w:rPr>
          <w:rFonts w:ascii="Times New Roman" w:hAnsi="Times New Roman"/>
          <w:sz w:val="28"/>
          <w:szCs w:val="28"/>
        </w:rPr>
        <w:t>на здобуття ступеня вищої освіти «</w:t>
      </w:r>
      <w:r>
        <w:rPr>
          <w:rFonts w:ascii="Times New Roman" w:hAnsi="Times New Roman"/>
          <w:sz w:val="28"/>
          <w:szCs w:val="28"/>
        </w:rPr>
        <w:t>магістр</w:t>
      </w:r>
      <w:r w:rsidRPr="006003B7">
        <w:rPr>
          <w:rFonts w:ascii="Times New Roman" w:hAnsi="Times New Roman"/>
          <w:sz w:val="28"/>
          <w:szCs w:val="28"/>
        </w:rPr>
        <w:t>»</w:t>
      </w:r>
    </w:p>
    <w:p w:rsidR="00E6674A" w:rsidRPr="0018099C" w:rsidRDefault="00E6674A" w:rsidP="004D10CF">
      <w:pPr>
        <w:widowControl w:val="0"/>
        <w:tabs>
          <w:tab w:val="right" w:pos="9355"/>
        </w:tabs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E6674A" w:rsidRPr="006003B7" w:rsidRDefault="00E6674A" w:rsidP="004D10CF">
      <w:pPr>
        <w:widowControl w:val="0"/>
        <w:spacing w:after="0" w:line="360" w:lineRule="auto"/>
        <w:ind w:left="297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Виконала: студентка денної форми навчання    </w:t>
      </w:r>
    </w:p>
    <w:p w:rsidR="00E6674A" w:rsidRPr="006003B7" w:rsidRDefault="00E6674A" w:rsidP="004D10CF">
      <w:pPr>
        <w:widowControl w:val="0"/>
        <w:spacing w:after="0" w:line="360" w:lineRule="auto"/>
        <w:ind w:left="2977"/>
        <w:jc w:val="both"/>
        <w:rPr>
          <w:rFonts w:ascii="Times New Roman" w:hAnsi="Times New Roman"/>
          <w:sz w:val="28"/>
          <w:szCs w:val="28"/>
        </w:rPr>
      </w:pPr>
      <w:r w:rsidRPr="006A2171">
        <w:rPr>
          <w:rFonts w:ascii="Times New Roman" w:hAnsi="Times New Roman"/>
          <w:sz w:val="28"/>
          <w:szCs w:val="28"/>
        </w:rPr>
        <w:t>Спеціальності</w:t>
      </w:r>
      <w:r>
        <w:rPr>
          <w:rFonts w:ascii="Times New Roman" w:hAnsi="Times New Roman"/>
          <w:sz w:val="28"/>
          <w:szCs w:val="28"/>
        </w:rPr>
        <w:t xml:space="preserve"> </w:t>
      </w:r>
      <w:r w:rsidRPr="006003B7">
        <w:rPr>
          <w:rFonts w:ascii="Times New Roman" w:hAnsi="Times New Roman"/>
          <w:b/>
          <w:sz w:val="28"/>
          <w:szCs w:val="28"/>
        </w:rPr>
        <w:t xml:space="preserve">035 </w:t>
      </w:r>
      <w:r w:rsidRPr="006003B7">
        <w:rPr>
          <w:rFonts w:ascii="Times New Roman" w:hAnsi="Times New Roman"/>
          <w:sz w:val="28"/>
          <w:szCs w:val="28"/>
        </w:rPr>
        <w:t xml:space="preserve">Філологія </w:t>
      </w:r>
    </w:p>
    <w:p w:rsidR="00E6674A" w:rsidRPr="006003B7" w:rsidRDefault="00E6674A" w:rsidP="004D10CF">
      <w:pPr>
        <w:widowControl w:val="0"/>
        <w:spacing w:after="0" w:line="360" w:lineRule="auto"/>
        <w:ind w:left="2977"/>
        <w:jc w:val="both"/>
        <w:rPr>
          <w:rFonts w:ascii="Times New Roman" w:hAnsi="Times New Roman"/>
          <w:sz w:val="28"/>
          <w:szCs w:val="28"/>
        </w:rPr>
      </w:pPr>
      <w:r w:rsidRPr="006003B7">
        <w:rPr>
          <w:rFonts w:ascii="Times New Roman" w:hAnsi="Times New Roman"/>
          <w:b/>
          <w:sz w:val="28"/>
          <w:szCs w:val="28"/>
        </w:rPr>
        <w:t>035.01 «</w:t>
      </w:r>
      <w:r w:rsidRPr="006003B7">
        <w:rPr>
          <w:rFonts w:ascii="Times New Roman" w:hAnsi="Times New Roman"/>
          <w:sz w:val="28"/>
          <w:szCs w:val="28"/>
        </w:rPr>
        <w:t>Українська мова та література»</w:t>
      </w:r>
    </w:p>
    <w:p w:rsidR="00E6674A" w:rsidRPr="006003B7" w:rsidRDefault="00E6674A" w:rsidP="004D10CF">
      <w:pPr>
        <w:widowControl w:val="0"/>
        <w:spacing w:after="0" w:line="360" w:lineRule="auto"/>
        <w:ind w:left="2977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Анастасія </w:t>
      </w:r>
      <w:r w:rsidR="00CE7508">
        <w:rPr>
          <w:rFonts w:ascii="Times New Roman" w:hAnsi="Times New Roman"/>
          <w:b/>
          <w:sz w:val="28"/>
          <w:szCs w:val="28"/>
        </w:rPr>
        <w:t>Рвачова</w:t>
      </w:r>
    </w:p>
    <w:p w:rsidR="00E6674A" w:rsidRPr="006A03C1" w:rsidRDefault="00E6674A" w:rsidP="004D10CF">
      <w:pPr>
        <w:widowControl w:val="0"/>
        <w:tabs>
          <w:tab w:val="left" w:pos="5245"/>
          <w:tab w:val="right" w:pos="9355"/>
        </w:tabs>
        <w:spacing w:after="0" w:line="360" w:lineRule="auto"/>
        <w:ind w:left="2977"/>
        <w:jc w:val="both"/>
        <w:rPr>
          <w:rFonts w:ascii="Times New Roman" w:hAnsi="Times New Roman"/>
          <w:sz w:val="28"/>
          <w:szCs w:val="28"/>
        </w:rPr>
      </w:pPr>
      <w:r w:rsidRPr="006A03C1">
        <w:rPr>
          <w:rFonts w:ascii="Times New Roman" w:hAnsi="Times New Roman"/>
          <w:sz w:val="28"/>
          <w:szCs w:val="28"/>
        </w:rPr>
        <w:t>Науковий керівник:</w:t>
      </w:r>
    </w:p>
    <w:p w:rsidR="00E6674A" w:rsidRPr="006A03C1" w:rsidRDefault="00E6674A" w:rsidP="005A3A84">
      <w:pPr>
        <w:widowControl w:val="0"/>
        <w:tabs>
          <w:tab w:val="left" w:pos="5245"/>
          <w:tab w:val="right" w:pos="9355"/>
        </w:tabs>
        <w:spacing w:after="0" w:line="360" w:lineRule="auto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________к. філол.н. ,доц. Артур МАЛИНОВСЬКИЙ</w:t>
      </w:r>
    </w:p>
    <w:p w:rsidR="00E6674A" w:rsidRDefault="00E6674A" w:rsidP="004D10CF">
      <w:pPr>
        <w:widowControl w:val="0"/>
        <w:tabs>
          <w:tab w:val="right" w:pos="-5529"/>
          <w:tab w:val="left" w:pos="5245"/>
        </w:tabs>
        <w:spacing w:after="0" w:line="360" w:lineRule="auto"/>
        <w:ind w:left="2977" w:right="-284"/>
        <w:jc w:val="both"/>
        <w:rPr>
          <w:rFonts w:ascii="Times New Roman" w:hAnsi="Times New Roman"/>
          <w:sz w:val="28"/>
          <w:szCs w:val="28"/>
        </w:rPr>
      </w:pPr>
      <w:r w:rsidRPr="006A03C1">
        <w:rPr>
          <w:rFonts w:ascii="Times New Roman" w:hAnsi="Times New Roman"/>
          <w:sz w:val="28"/>
          <w:szCs w:val="28"/>
        </w:rPr>
        <w:t>Рецензент:</w:t>
      </w:r>
      <w:r>
        <w:rPr>
          <w:rFonts w:ascii="Times New Roman" w:hAnsi="Times New Roman"/>
          <w:sz w:val="28"/>
          <w:szCs w:val="28"/>
        </w:rPr>
        <w:t xml:space="preserve"> к. філол. н., доц.Іраїда ТОМБУЛАТОВА </w:t>
      </w:r>
    </w:p>
    <w:p w:rsidR="00E6674A" w:rsidRDefault="00E6674A" w:rsidP="004D10CF">
      <w:pPr>
        <w:widowControl w:val="0"/>
        <w:tabs>
          <w:tab w:val="right" w:pos="-5529"/>
          <w:tab w:val="left" w:pos="5245"/>
        </w:tabs>
        <w:spacing w:after="0" w:line="360" w:lineRule="auto"/>
        <w:ind w:left="2977" w:right="-284"/>
        <w:jc w:val="both"/>
        <w:rPr>
          <w:rFonts w:ascii="Times New Roman" w:hAnsi="Times New Roman"/>
          <w:sz w:val="28"/>
          <w:szCs w:val="28"/>
        </w:rPr>
      </w:pPr>
    </w:p>
    <w:p w:rsidR="00E6674A" w:rsidRPr="000171AA" w:rsidRDefault="00E6674A" w:rsidP="004D10CF">
      <w:pPr>
        <w:widowControl w:val="0"/>
        <w:tabs>
          <w:tab w:val="right" w:pos="-5529"/>
          <w:tab w:val="left" w:pos="5245"/>
        </w:tabs>
        <w:spacing w:after="0" w:line="360" w:lineRule="auto"/>
        <w:ind w:left="2977" w:right="-284"/>
        <w:jc w:val="both"/>
        <w:rPr>
          <w:rFonts w:ascii="Times New Roman" w:hAnsi="Times New Roman"/>
          <w:sz w:val="28"/>
          <w:szCs w:val="28"/>
        </w:rPr>
      </w:pPr>
    </w:p>
    <w:tbl>
      <w:tblPr>
        <w:tblpPr w:leftFromText="180" w:rightFromText="180" w:vertAnchor="text" w:horzAnchor="margin" w:tblpX="-176" w:tblpY="60"/>
        <w:tblW w:w="9747" w:type="dxa"/>
        <w:tblLook w:val="00A0" w:firstRow="1" w:lastRow="0" w:firstColumn="1" w:lastColumn="0" w:noHBand="0" w:noVBand="0"/>
      </w:tblPr>
      <w:tblGrid>
        <w:gridCol w:w="4219"/>
        <w:gridCol w:w="5528"/>
      </w:tblGrid>
      <w:tr w:rsidR="00E6674A" w:rsidRPr="004728F6" w:rsidTr="000E7481">
        <w:trPr>
          <w:trHeight w:val="3308"/>
        </w:trPr>
        <w:tc>
          <w:tcPr>
            <w:tcW w:w="4219" w:type="dxa"/>
          </w:tcPr>
          <w:p w:rsidR="00E6674A" w:rsidRPr="006003B7" w:rsidRDefault="00E6674A" w:rsidP="000E7481">
            <w:pPr>
              <w:widowControl w:val="0"/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003B7">
              <w:rPr>
                <w:rFonts w:ascii="Times New Roman" w:hAnsi="Times New Roman"/>
                <w:sz w:val="28"/>
                <w:szCs w:val="28"/>
              </w:rPr>
              <w:t>Рекомендовано до захисту:</w:t>
            </w:r>
          </w:p>
          <w:p w:rsidR="00E6674A" w:rsidRPr="006003B7" w:rsidRDefault="00E6674A" w:rsidP="000E7481">
            <w:pPr>
              <w:widowControl w:val="0"/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003B7">
              <w:rPr>
                <w:rFonts w:ascii="Times New Roman" w:hAnsi="Times New Roman"/>
                <w:sz w:val="28"/>
                <w:szCs w:val="28"/>
              </w:rPr>
              <w:t>протокол засідання кафедри</w:t>
            </w:r>
          </w:p>
          <w:p w:rsidR="00E6674A" w:rsidRPr="006003B7" w:rsidRDefault="00E6674A" w:rsidP="000E7481">
            <w:pPr>
              <w:widowControl w:val="0"/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003B7">
              <w:rPr>
                <w:rFonts w:ascii="Times New Roman" w:hAnsi="Times New Roman"/>
                <w:sz w:val="28"/>
                <w:szCs w:val="28"/>
              </w:rPr>
              <w:t xml:space="preserve">№ </w:t>
            </w:r>
            <w:r>
              <w:rPr>
                <w:rFonts w:ascii="Times New Roman" w:hAnsi="Times New Roman"/>
                <w:sz w:val="28"/>
                <w:szCs w:val="28"/>
              </w:rPr>
              <w:t>3 від 29.11._2021</w:t>
            </w:r>
            <w:r w:rsidRPr="006003B7">
              <w:rPr>
                <w:rFonts w:ascii="Times New Roman" w:hAnsi="Times New Roman"/>
                <w:sz w:val="28"/>
                <w:szCs w:val="28"/>
              </w:rPr>
              <w:t xml:space="preserve"> р. </w:t>
            </w:r>
          </w:p>
          <w:p w:rsidR="00E6674A" w:rsidRPr="006003B7" w:rsidRDefault="00E6674A" w:rsidP="000E7481">
            <w:pPr>
              <w:widowControl w:val="0"/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003B7">
              <w:rPr>
                <w:rFonts w:ascii="Times New Roman" w:hAnsi="Times New Roman"/>
                <w:sz w:val="28"/>
                <w:szCs w:val="28"/>
              </w:rPr>
              <w:t>Завідувач кафедри</w:t>
            </w:r>
          </w:p>
          <w:p w:rsidR="00E6674A" w:rsidRDefault="00E6674A" w:rsidP="000E7481">
            <w:pPr>
              <w:widowControl w:val="0"/>
              <w:tabs>
                <w:tab w:val="left" w:pos="1168"/>
                <w:tab w:val="left" w:pos="3861"/>
              </w:tabs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673F">
              <w:rPr>
                <w:rFonts w:ascii="Times New Roman" w:hAnsi="Times New Roman"/>
                <w:color w:val="404040"/>
                <w:sz w:val="28"/>
                <w:szCs w:val="28"/>
                <w:u w:val="single"/>
              </w:rPr>
              <w:t>____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д. філол. н., </w:t>
            </w:r>
          </w:p>
          <w:p w:rsidR="00E6674A" w:rsidRPr="00E74680" w:rsidRDefault="00E6674A" w:rsidP="00572950">
            <w:pPr>
              <w:widowControl w:val="0"/>
              <w:tabs>
                <w:tab w:val="left" w:pos="1168"/>
                <w:tab w:val="left" w:pos="3861"/>
              </w:tabs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003B7">
              <w:rPr>
                <w:rFonts w:ascii="Times New Roman" w:hAnsi="Times New Roman"/>
                <w:sz w:val="28"/>
                <w:szCs w:val="28"/>
              </w:rPr>
              <w:t>проф.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 Валентина МУСІЙ</w:t>
            </w:r>
          </w:p>
          <w:p w:rsidR="00E6674A" w:rsidRPr="00E74680" w:rsidRDefault="00E6674A" w:rsidP="000E7481">
            <w:pPr>
              <w:widowControl w:val="0"/>
              <w:tabs>
                <w:tab w:val="left" w:pos="1168"/>
                <w:tab w:val="left" w:pos="3861"/>
              </w:tabs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CC1EB4">
              <w:rPr>
                <w:rFonts w:ascii="Times New Roman" w:hAnsi="Times New Roman"/>
                <w:sz w:val="20"/>
                <w:szCs w:val="20"/>
              </w:rPr>
              <w:t>(підпис)</w:t>
            </w:r>
          </w:p>
          <w:p w:rsidR="00E6674A" w:rsidRPr="00CC1EB4" w:rsidRDefault="00E6674A" w:rsidP="000E7481">
            <w:pPr>
              <w:widowControl w:val="0"/>
              <w:tabs>
                <w:tab w:val="left" w:pos="284"/>
                <w:tab w:val="left" w:pos="1767"/>
              </w:tabs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CC1EB4">
              <w:rPr>
                <w:rFonts w:ascii="Times New Roman" w:hAnsi="Times New Roman"/>
                <w:sz w:val="20"/>
                <w:szCs w:val="20"/>
              </w:rPr>
              <w:tab/>
            </w:r>
          </w:p>
        </w:tc>
        <w:tc>
          <w:tcPr>
            <w:tcW w:w="5528" w:type="dxa"/>
          </w:tcPr>
          <w:p w:rsidR="00E6674A" w:rsidRPr="006A2171" w:rsidRDefault="00E6674A" w:rsidP="000E7481">
            <w:pPr>
              <w:widowControl w:val="0"/>
              <w:tabs>
                <w:tab w:val="right" w:pos="4462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003B7">
              <w:rPr>
                <w:rFonts w:ascii="Times New Roman" w:hAnsi="Times New Roman"/>
                <w:sz w:val="28"/>
                <w:szCs w:val="28"/>
              </w:rPr>
              <w:t>Захищено на засіданні ЕК №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1</w:t>
            </w:r>
          </w:p>
          <w:p w:rsidR="00E6674A" w:rsidRPr="006003B7" w:rsidRDefault="00E6674A" w:rsidP="000E7481">
            <w:pPr>
              <w:widowControl w:val="0"/>
              <w:tabs>
                <w:tab w:val="right" w:pos="4462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протокол № 8 від 21.12.2021</w:t>
            </w:r>
            <w:r w:rsidRPr="006003B7">
              <w:rPr>
                <w:rFonts w:ascii="Times New Roman" w:hAnsi="Times New Roman"/>
                <w:sz w:val="28"/>
                <w:szCs w:val="28"/>
              </w:rPr>
              <w:t xml:space="preserve"> р.</w:t>
            </w:r>
            <w:r w:rsidRPr="006003B7">
              <w:rPr>
                <w:rFonts w:ascii="Times New Roman" w:hAnsi="Times New Roman"/>
                <w:sz w:val="28"/>
                <w:szCs w:val="28"/>
              </w:rPr>
              <w:tab/>
            </w:r>
          </w:p>
          <w:p w:rsidR="00E6674A" w:rsidRPr="00E1468A" w:rsidRDefault="00E6674A" w:rsidP="000E7481">
            <w:pPr>
              <w:widowControl w:val="0"/>
              <w:tabs>
                <w:tab w:val="right" w:pos="4462"/>
              </w:tabs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Оцінка_відмінно_/_А_</w:t>
            </w:r>
            <w:r w:rsidRPr="006003B7">
              <w:rPr>
                <w:rFonts w:ascii="Times New Roman" w:hAnsi="Times New Roman"/>
                <w:sz w:val="28"/>
                <w:szCs w:val="28"/>
              </w:rPr>
              <w:t>/_</w:t>
            </w:r>
            <w:r>
              <w:rPr>
                <w:rFonts w:ascii="Times New Roman" w:hAnsi="Times New Roman"/>
                <w:sz w:val="28"/>
                <w:szCs w:val="28"/>
              </w:rPr>
              <w:t>90</w:t>
            </w:r>
          </w:p>
          <w:p w:rsidR="00E6674A" w:rsidRPr="00E1468A" w:rsidRDefault="00E6674A" w:rsidP="000E7481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E1468A">
              <w:rPr>
                <w:rFonts w:ascii="Times New Roman" w:hAnsi="Times New Roman"/>
              </w:rPr>
              <w:t>(за національною шкалою / шкалою ЕСТ</w:t>
            </w:r>
            <w:r w:rsidRPr="00E1468A">
              <w:rPr>
                <w:rFonts w:ascii="Times New Roman" w:hAnsi="Times New Roman"/>
                <w:lang w:val="en-US"/>
              </w:rPr>
              <w:t>S</w:t>
            </w:r>
            <w:r w:rsidRPr="00E1468A">
              <w:rPr>
                <w:rFonts w:ascii="Times New Roman" w:hAnsi="Times New Roman"/>
              </w:rPr>
              <w:t>/ бали)</w:t>
            </w:r>
          </w:p>
          <w:p w:rsidR="00E6674A" w:rsidRDefault="00E6674A" w:rsidP="000E7481">
            <w:pPr>
              <w:widowControl w:val="0"/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003B7">
              <w:rPr>
                <w:rFonts w:ascii="Times New Roman" w:hAnsi="Times New Roman"/>
                <w:sz w:val="28"/>
                <w:szCs w:val="28"/>
              </w:rPr>
              <w:t>Голова ЕК</w:t>
            </w:r>
          </w:p>
          <w:p w:rsidR="00E6674A" w:rsidRDefault="00E6674A" w:rsidP="000E7481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___ д. філол. н., доц. Тетяна ШЕВЧЕНКО</w:t>
            </w:r>
          </w:p>
          <w:p w:rsidR="00E6674A" w:rsidRPr="00CC1EB4" w:rsidRDefault="00E6674A" w:rsidP="000E7481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582EB2">
              <w:rPr>
                <w:rFonts w:ascii="Times New Roman" w:hAnsi="Times New Roman"/>
                <w:sz w:val="20"/>
                <w:szCs w:val="20"/>
              </w:rPr>
              <w:t>(підпис)</w:t>
            </w:r>
          </w:p>
          <w:p w:rsidR="00E6674A" w:rsidRPr="00582EB2" w:rsidRDefault="00E6674A" w:rsidP="000E7481">
            <w:pPr>
              <w:widowControl w:val="0"/>
              <w:tabs>
                <w:tab w:val="left" w:pos="454"/>
                <w:tab w:val="left" w:pos="2155"/>
              </w:tabs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6003B7">
              <w:rPr>
                <w:rFonts w:ascii="Times New Roman" w:hAnsi="Times New Roman"/>
                <w:sz w:val="28"/>
                <w:szCs w:val="28"/>
              </w:rPr>
              <w:tab/>
            </w:r>
            <w:r w:rsidRPr="00582EB2">
              <w:rPr>
                <w:rFonts w:ascii="Times New Roman" w:hAnsi="Times New Roman"/>
                <w:sz w:val="20"/>
                <w:szCs w:val="20"/>
              </w:rPr>
              <w:tab/>
            </w:r>
          </w:p>
        </w:tc>
      </w:tr>
    </w:tbl>
    <w:p w:rsidR="00E6674A" w:rsidRPr="004D10CF" w:rsidRDefault="00CE7508" w:rsidP="004D10CF">
      <w:pPr>
        <w:widowControl w:val="0"/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5786755</wp:posOffset>
                </wp:positionH>
                <wp:positionV relativeFrom="paragraph">
                  <wp:posOffset>2832100</wp:posOffset>
                </wp:positionV>
                <wp:extent cx="409575" cy="371475"/>
                <wp:effectExtent l="0" t="0" r="28575" b="28575"/>
                <wp:wrapNone/>
                <wp:docPr id="1" name="Прямоугольник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09575" cy="371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047DA94" id="Прямоугольник 1" o:spid="_x0000_s1026" style="position:absolute;margin-left:455.65pt;margin-top:223pt;width:32.25pt;height:29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" strokecolor="white"/>
            </w:pict>
          </mc:Fallback>
        </mc:AlternateContent>
      </w:r>
      <w:r w:rsidR="00E6674A" w:rsidRPr="006003B7">
        <w:rPr>
          <w:rFonts w:ascii="Times New Roman" w:hAnsi="Times New Roman"/>
          <w:b/>
          <w:sz w:val="28"/>
          <w:szCs w:val="28"/>
        </w:rPr>
        <w:t>Одеса – 20</w:t>
      </w:r>
      <w:r w:rsidR="00E6674A">
        <w:rPr>
          <w:rFonts w:ascii="Times New Roman" w:hAnsi="Times New Roman"/>
          <w:b/>
          <w:sz w:val="28"/>
          <w:szCs w:val="28"/>
        </w:rPr>
        <w:t>21</w:t>
      </w:r>
    </w:p>
    <w:p w:rsidR="00E6674A" w:rsidRPr="00A06790" w:rsidRDefault="00E6674A" w:rsidP="00AA09ED">
      <w:pPr>
        <w:spacing w:line="276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lastRenderedPageBreak/>
        <w:t>ЗМІСТ</w:t>
      </w:r>
      <w:r>
        <w:rPr>
          <w:rFonts w:ascii="Times New Roman" w:hAnsi="Times New Roman"/>
          <w:sz w:val="28"/>
          <w:szCs w:val="28"/>
          <w:lang w:val="ru-RU"/>
        </w:rPr>
        <w:t>…………………………………………………………………………….. 2</w:t>
      </w:r>
    </w:p>
    <w:p w:rsidR="00E6674A" w:rsidRPr="00A06790" w:rsidRDefault="00E6674A" w:rsidP="00AA09ED">
      <w:pPr>
        <w:spacing w:line="276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>ВСТУП</w:t>
      </w:r>
      <w:r>
        <w:rPr>
          <w:rFonts w:ascii="Times New Roman" w:hAnsi="Times New Roman"/>
          <w:sz w:val="28"/>
          <w:szCs w:val="28"/>
          <w:lang w:val="ru-RU"/>
        </w:rPr>
        <w:t>……………………………………………………………………………. 3</w:t>
      </w:r>
    </w:p>
    <w:p w:rsidR="00E6674A" w:rsidRPr="00A06790" w:rsidRDefault="00E6674A" w:rsidP="00AA09ED">
      <w:pPr>
        <w:spacing w:line="276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>РОЗДІЛ 1. ФЕНОМЕН МІСТА У ЛІТЕРАТУРОЗНАВЧОМУ ТА СОЦІОКУЛЬТУРНОМУ ДИСКУРСАХ</w:t>
      </w:r>
      <w:r>
        <w:rPr>
          <w:rFonts w:ascii="Times New Roman" w:hAnsi="Times New Roman"/>
          <w:sz w:val="28"/>
          <w:szCs w:val="28"/>
          <w:lang w:val="ru-RU"/>
        </w:rPr>
        <w:t>……………………………………….. 9</w:t>
      </w:r>
    </w:p>
    <w:p w:rsidR="00E6674A" w:rsidRDefault="00E6674A" w:rsidP="00AA09ED">
      <w:pPr>
        <w:pStyle w:val="a4"/>
        <w:numPr>
          <w:ilvl w:val="1"/>
          <w:numId w:val="2"/>
        </w:numPr>
        <w:spacing w:line="276" w:lineRule="auto"/>
        <w:jc w:val="both"/>
        <w:rPr>
          <w:rFonts w:ascii="Times New Roman" w:hAnsi="Times New Roman"/>
          <w:sz w:val="28"/>
          <w:szCs w:val="28"/>
        </w:rPr>
      </w:pPr>
      <w:r w:rsidRPr="00D115D1">
        <w:rPr>
          <w:rFonts w:ascii="Times New Roman" w:hAnsi="Times New Roman"/>
          <w:sz w:val="28"/>
          <w:szCs w:val="28"/>
        </w:rPr>
        <w:t>Сутність понять «місто» і «урбанізація»: соціологічний та культурологічний виміри</w:t>
      </w:r>
      <w:r>
        <w:rPr>
          <w:rFonts w:ascii="Times New Roman" w:hAnsi="Times New Roman"/>
          <w:sz w:val="28"/>
          <w:szCs w:val="28"/>
          <w:lang w:val="ru-RU"/>
        </w:rPr>
        <w:t>…………………………………………………. 9</w:t>
      </w:r>
    </w:p>
    <w:p w:rsidR="00E6674A" w:rsidRDefault="00E6674A" w:rsidP="00AA09ED">
      <w:pPr>
        <w:pStyle w:val="a4"/>
        <w:numPr>
          <w:ilvl w:val="1"/>
          <w:numId w:val="2"/>
        </w:numPr>
        <w:spacing w:line="276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Роль міста як об’єкта рефлексії в літературі</w:t>
      </w:r>
      <w:r>
        <w:rPr>
          <w:rFonts w:ascii="Times New Roman" w:hAnsi="Times New Roman"/>
          <w:sz w:val="28"/>
          <w:szCs w:val="28"/>
          <w:lang w:val="ru-RU"/>
        </w:rPr>
        <w:t>……………………………. 14</w:t>
      </w:r>
    </w:p>
    <w:p w:rsidR="00E6674A" w:rsidRDefault="00E6674A" w:rsidP="00AA09ED">
      <w:pPr>
        <w:pStyle w:val="a4"/>
        <w:numPr>
          <w:ilvl w:val="1"/>
          <w:numId w:val="2"/>
        </w:numPr>
        <w:spacing w:line="276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Висвітлення феномену міста у світовій літерат</w:t>
      </w:r>
      <w:r>
        <w:rPr>
          <w:rFonts w:ascii="Times New Roman" w:hAnsi="Times New Roman"/>
          <w:sz w:val="28"/>
          <w:szCs w:val="28"/>
          <w:lang w:val="ru-RU"/>
        </w:rPr>
        <w:t>урі ……………………. 19</w:t>
      </w:r>
    </w:p>
    <w:p w:rsidR="00E6674A" w:rsidRDefault="00E6674A" w:rsidP="00AA09ED">
      <w:pPr>
        <w:spacing w:line="276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Висновки до розділу 1. …………………………………………………………. 21</w:t>
      </w:r>
    </w:p>
    <w:p w:rsidR="00E6674A" w:rsidRDefault="00E6674A" w:rsidP="00AA09ED">
      <w:pPr>
        <w:spacing w:line="276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РОЗДІЛ 2. </w:t>
      </w:r>
      <w:r>
        <w:rPr>
          <w:rFonts w:ascii="Times New Roman" w:hAnsi="Times New Roman"/>
          <w:sz w:val="28"/>
          <w:szCs w:val="28"/>
        </w:rPr>
        <w:tab/>
        <w:t>ОБРАЗ МІСТА У ЛІТЕРАТУРІ УКРАЇНСЬКОГО ПОСТМОДЕРНІЗМУ…………………………………………………………... 24</w:t>
      </w:r>
    </w:p>
    <w:p w:rsidR="00E6674A" w:rsidRDefault="00E6674A" w:rsidP="00AA09ED">
      <w:pPr>
        <w:spacing w:line="276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2.1. Зображення образу міста у текстах Юрія Андруховича………………….24</w:t>
      </w:r>
    </w:p>
    <w:p w:rsidR="00E6674A" w:rsidRDefault="00E6674A" w:rsidP="00AA09ED">
      <w:pPr>
        <w:spacing w:line="276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2.2. </w:t>
      </w:r>
      <w:r w:rsidRPr="00D40358">
        <w:rPr>
          <w:rFonts w:ascii="Times New Roman" w:hAnsi="Times New Roman"/>
          <w:sz w:val="28"/>
          <w:szCs w:val="28"/>
        </w:rPr>
        <w:t>Ю</w:t>
      </w:r>
      <w:r>
        <w:rPr>
          <w:rFonts w:ascii="Times New Roman" w:hAnsi="Times New Roman"/>
          <w:sz w:val="28"/>
          <w:szCs w:val="28"/>
        </w:rPr>
        <w:t>рій</w:t>
      </w:r>
      <w:r w:rsidRPr="00D40358">
        <w:rPr>
          <w:rFonts w:ascii="Times New Roman" w:hAnsi="Times New Roman"/>
          <w:sz w:val="28"/>
          <w:szCs w:val="28"/>
        </w:rPr>
        <w:t xml:space="preserve"> Андрухович і урбаністичний дискурс української літератури</w:t>
      </w:r>
      <w:r>
        <w:rPr>
          <w:rFonts w:ascii="Times New Roman" w:hAnsi="Times New Roman"/>
          <w:sz w:val="28"/>
          <w:szCs w:val="28"/>
        </w:rPr>
        <w:t>…….28</w:t>
      </w:r>
    </w:p>
    <w:p w:rsidR="00E6674A" w:rsidRDefault="00E6674A" w:rsidP="00AA09ED">
      <w:pPr>
        <w:spacing w:line="276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2.3. </w:t>
      </w:r>
      <w:r w:rsidRPr="00D40358">
        <w:rPr>
          <w:rFonts w:ascii="Times New Roman" w:hAnsi="Times New Roman"/>
          <w:sz w:val="28"/>
          <w:szCs w:val="28"/>
        </w:rPr>
        <w:t>Урбаністичний топос і міські локуси в роман</w:t>
      </w:r>
      <w:r>
        <w:rPr>
          <w:rFonts w:ascii="Times New Roman" w:hAnsi="Times New Roman"/>
          <w:sz w:val="28"/>
          <w:szCs w:val="28"/>
        </w:rPr>
        <w:t>і «Лексикон інтимних міст»………………………………………………..……………………………. 32</w:t>
      </w:r>
    </w:p>
    <w:p w:rsidR="00E6674A" w:rsidRDefault="00E6674A" w:rsidP="00AA09ED">
      <w:pPr>
        <w:spacing w:line="276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Висновки до розділу 2. ………………………………………………………… 38</w:t>
      </w:r>
    </w:p>
    <w:p w:rsidR="00E6674A" w:rsidRDefault="00E6674A" w:rsidP="00AA09ED">
      <w:pPr>
        <w:spacing w:line="276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РОЗДІЛ 3. ОРГАНІЗАЦІЯ МІСЬКОГО ПРОСТОРУ У РОМАНІ ЮРІЯ АНДРУХОВИЧА «ЛЕКСИКОН ІНТИМНИХ МІСТ» ………………..…….. 40</w:t>
      </w:r>
    </w:p>
    <w:p w:rsidR="00E6674A" w:rsidRDefault="00E6674A" w:rsidP="00AA09ED">
      <w:pPr>
        <w:spacing w:line="276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3.1. </w:t>
      </w:r>
      <w:r w:rsidRPr="00D40358">
        <w:rPr>
          <w:rFonts w:ascii="Times New Roman" w:hAnsi="Times New Roman"/>
          <w:sz w:val="28"/>
          <w:szCs w:val="28"/>
        </w:rPr>
        <w:t>Місто як простір ініціації героя</w:t>
      </w:r>
      <w:r>
        <w:rPr>
          <w:rFonts w:ascii="Times New Roman" w:hAnsi="Times New Roman"/>
          <w:sz w:val="28"/>
          <w:szCs w:val="28"/>
        </w:rPr>
        <w:t xml:space="preserve"> ..………………………………………… 40</w:t>
      </w:r>
    </w:p>
    <w:p w:rsidR="00E6674A" w:rsidRDefault="00E6674A" w:rsidP="00AA09ED">
      <w:pPr>
        <w:spacing w:line="276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3.2. </w:t>
      </w:r>
      <w:r w:rsidRPr="008C09E6">
        <w:rPr>
          <w:rFonts w:ascii="Times New Roman" w:hAnsi="Times New Roman"/>
          <w:sz w:val="28"/>
          <w:szCs w:val="28"/>
        </w:rPr>
        <w:t xml:space="preserve">Роман про роман із містом </w:t>
      </w:r>
      <w:r>
        <w:rPr>
          <w:rFonts w:ascii="Times New Roman" w:hAnsi="Times New Roman"/>
          <w:sz w:val="28"/>
          <w:szCs w:val="28"/>
        </w:rPr>
        <w:t xml:space="preserve"> у тексті Ю. Андруховича </w:t>
      </w:r>
      <w:r w:rsidRPr="008C09E6">
        <w:rPr>
          <w:rFonts w:ascii="Times New Roman" w:hAnsi="Times New Roman"/>
          <w:sz w:val="28"/>
          <w:szCs w:val="28"/>
        </w:rPr>
        <w:t>«Лексикон інтимних міст»</w:t>
      </w:r>
      <w:r>
        <w:rPr>
          <w:rFonts w:ascii="Times New Roman" w:hAnsi="Times New Roman"/>
          <w:sz w:val="28"/>
          <w:szCs w:val="28"/>
        </w:rPr>
        <w:t xml:space="preserve"> …………………………………………………………………. 42</w:t>
      </w:r>
    </w:p>
    <w:p w:rsidR="00E6674A" w:rsidRDefault="00E6674A" w:rsidP="00AA09ED">
      <w:pPr>
        <w:spacing w:line="276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3.3. Інтерв’ю з автором роману «Лексикон інтимних міст» ………………….45</w:t>
      </w:r>
    </w:p>
    <w:p w:rsidR="00E6674A" w:rsidRDefault="00E6674A" w:rsidP="00AA09ED">
      <w:pPr>
        <w:spacing w:line="276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Висновки до розділу 3. ………………………………………………………….47</w:t>
      </w:r>
    </w:p>
    <w:p w:rsidR="00E6674A" w:rsidRDefault="00E6674A" w:rsidP="00AA09ED">
      <w:pPr>
        <w:spacing w:line="276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ВИСНОВКИ………………………………………………….…………………..49</w:t>
      </w:r>
    </w:p>
    <w:p w:rsidR="00E6674A" w:rsidRPr="003B43FF" w:rsidRDefault="00E6674A" w:rsidP="00AA09ED">
      <w:pPr>
        <w:spacing w:line="276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lastRenderedPageBreak/>
        <w:t>СПИСОК ВИКОРИСТАНИХ ДЖЕРЕЛ …………………….……………….. .52</w:t>
      </w:r>
    </w:p>
    <w:p w:rsidR="00E6674A" w:rsidRDefault="00E6674A" w:rsidP="00B95818">
      <w:pPr>
        <w:spacing w:after="0" w:line="240" w:lineRule="auto"/>
        <w:rPr>
          <w:rFonts w:ascii="Times New Roman" w:hAnsi="Times New Roman"/>
          <w:color w:val="000000"/>
          <w:sz w:val="28"/>
          <w:szCs w:val="28"/>
          <w:lang w:eastAsia="uk-UA"/>
        </w:rPr>
      </w:pPr>
      <w:bookmarkStart w:id="0" w:name="_Hlk90332448"/>
    </w:p>
    <w:p w:rsidR="00E6674A" w:rsidRDefault="00E6674A" w:rsidP="00B95818">
      <w:pPr>
        <w:spacing w:after="0" w:line="240" w:lineRule="auto"/>
        <w:rPr>
          <w:rFonts w:ascii="Times New Roman" w:hAnsi="Times New Roman"/>
          <w:color w:val="000000"/>
          <w:sz w:val="28"/>
          <w:szCs w:val="28"/>
          <w:lang w:eastAsia="uk-UA"/>
        </w:rPr>
      </w:pPr>
    </w:p>
    <w:p w:rsidR="00E6674A" w:rsidRDefault="00E6674A" w:rsidP="00B95818">
      <w:pPr>
        <w:spacing w:after="0" w:line="240" w:lineRule="auto"/>
        <w:rPr>
          <w:rFonts w:ascii="Times New Roman" w:hAnsi="Times New Roman"/>
          <w:color w:val="000000"/>
          <w:sz w:val="28"/>
          <w:szCs w:val="28"/>
          <w:lang w:eastAsia="uk-UA"/>
        </w:rPr>
      </w:pPr>
    </w:p>
    <w:p w:rsidR="00E6674A" w:rsidRDefault="00E6674A" w:rsidP="00B95818">
      <w:pPr>
        <w:spacing w:after="0" w:line="240" w:lineRule="auto"/>
        <w:rPr>
          <w:rFonts w:ascii="Times New Roman" w:hAnsi="Times New Roman"/>
          <w:color w:val="000000"/>
          <w:sz w:val="28"/>
          <w:szCs w:val="28"/>
          <w:lang w:eastAsia="uk-UA"/>
        </w:rPr>
      </w:pPr>
    </w:p>
    <w:p w:rsidR="00E6674A" w:rsidRDefault="00E6674A" w:rsidP="00B95818">
      <w:pPr>
        <w:spacing w:after="0" w:line="240" w:lineRule="auto"/>
        <w:rPr>
          <w:rFonts w:ascii="Times New Roman" w:hAnsi="Times New Roman"/>
          <w:color w:val="000000"/>
          <w:sz w:val="28"/>
          <w:szCs w:val="28"/>
          <w:lang w:eastAsia="uk-UA"/>
        </w:rPr>
      </w:pPr>
    </w:p>
    <w:p w:rsidR="00E6674A" w:rsidRDefault="00E6674A" w:rsidP="00B95818">
      <w:pPr>
        <w:spacing w:after="0" w:line="240" w:lineRule="auto"/>
        <w:rPr>
          <w:rFonts w:ascii="Times New Roman" w:hAnsi="Times New Roman"/>
          <w:color w:val="000000"/>
          <w:sz w:val="28"/>
          <w:szCs w:val="28"/>
          <w:lang w:eastAsia="uk-UA"/>
        </w:rPr>
      </w:pPr>
    </w:p>
    <w:p w:rsidR="00E6674A" w:rsidRPr="00B95818" w:rsidRDefault="00E6674A" w:rsidP="0053648B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eastAsia="uk-UA"/>
        </w:rPr>
      </w:pPr>
      <w:r w:rsidRPr="00B95818">
        <w:rPr>
          <w:rFonts w:ascii="Times New Roman" w:hAnsi="Times New Roman"/>
          <w:b/>
          <w:bCs/>
          <w:color w:val="000000"/>
          <w:sz w:val="28"/>
          <w:szCs w:val="28"/>
          <w:lang w:eastAsia="uk-UA"/>
        </w:rPr>
        <w:t>ВСТУП</w:t>
      </w:r>
    </w:p>
    <w:p w:rsidR="00E6674A" w:rsidRDefault="00E6674A" w:rsidP="00724FCF">
      <w:pPr>
        <w:spacing w:before="240" w:after="240" w:line="360" w:lineRule="auto"/>
        <w:ind w:firstLine="360"/>
        <w:jc w:val="both"/>
        <w:rPr>
          <w:rFonts w:ascii="Times New Roman" w:hAnsi="Times New Roman"/>
          <w:sz w:val="24"/>
          <w:szCs w:val="24"/>
          <w:lang w:eastAsia="uk-UA"/>
        </w:rPr>
      </w:pPr>
      <w:r w:rsidRPr="00B95818">
        <w:rPr>
          <w:rFonts w:ascii="Times New Roman" w:hAnsi="Times New Roman"/>
          <w:color w:val="000000"/>
          <w:sz w:val="28"/>
          <w:szCs w:val="28"/>
          <w:lang w:eastAsia="uk-UA"/>
        </w:rPr>
        <w:t>Література про подорожі</w:t>
      </w:r>
      <w:r>
        <w:rPr>
          <w:rFonts w:ascii="Times New Roman" w:hAnsi="Times New Roman"/>
          <w:color w:val="000000"/>
          <w:sz w:val="28"/>
          <w:szCs w:val="28"/>
          <w:lang w:val="ru-RU" w:eastAsia="uk-UA"/>
        </w:rPr>
        <w:t>аботревелог</w:t>
      </w:r>
      <w:r w:rsidRPr="00B95818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завжди мала місце в українській літературі</w:t>
      </w:r>
      <w:r>
        <w:rPr>
          <w:rFonts w:ascii="Times New Roman" w:hAnsi="Times New Roman"/>
          <w:color w:val="000000"/>
          <w:sz w:val="28"/>
          <w:szCs w:val="28"/>
          <w:lang w:eastAsia="uk-UA"/>
        </w:rPr>
        <w:t>, але ос</w:t>
      </w:r>
      <w:r w:rsidRPr="00B95818">
        <w:rPr>
          <w:rFonts w:ascii="Times New Roman" w:hAnsi="Times New Roman"/>
          <w:color w:val="000000"/>
          <w:sz w:val="28"/>
          <w:szCs w:val="28"/>
          <w:lang w:eastAsia="uk-UA"/>
        </w:rPr>
        <w:t xml:space="preserve">облива увага до літературної антропології </w:t>
      </w:r>
      <w:r>
        <w:rPr>
          <w:rFonts w:ascii="Times New Roman" w:hAnsi="Times New Roman"/>
          <w:color w:val="000000"/>
          <w:sz w:val="28"/>
          <w:szCs w:val="28"/>
          <w:lang w:eastAsia="uk-UA"/>
        </w:rPr>
        <w:t>виникла</w:t>
      </w:r>
      <w:r w:rsidRPr="00B95818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у авторів ХХІ сто</w:t>
      </w:r>
      <w:r>
        <w:rPr>
          <w:rFonts w:ascii="Times New Roman" w:hAnsi="Times New Roman"/>
          <w:color w:val="000000"/>
          <w:sz w:val="28"/>
          <w:szCs w:val="28"/>
          <w:lang w:eastAsia="uk-UA"/>
        </w:rPr>
        <w:t>річчя</w:t>
      </w:r>
      <w:r w:rsidRPr="00B95818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не дарма – читачу необхідно було отримати омріяну порцію «вільного повітря», яку не завжди могли собі дозволити через суспільно-політичні</w:t>
      </w:r>
      <w:r>
        <w:rPr>
          <w:rFonts w:ascii="Times New Roman" w:hAnsi="Times New Roman"/>
          <w:color w:val="000000"/>
          <w:sz w:val="28"/>
          <w:szCs w:val="28"/>
          <w:lang w:eastAsia="uk-UA"/>
        </w:rPr>
        <w:t xml:space="preserve"> та історико-культурні</w:t>
      </w:r>
      <w:r w:rsidRPr="00B95818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обставини в країні.</w:t>
      </w:r>
    </w:p>
    <w:p w:rsidR="00E6674A" w:rsidRDefault="00E6674A" w:rsidP="00724FCF">
      <w:pPr>
        <w:spacing w:before="240" w:after="240" w:line="360" w:lineRule="auto"/>
        <w:ind w:firstLine="360"/>
        <w:jc w:val="both"/>
        <w:rPr>
          <w:rFonts w:ascii="Times New Roman" w:hAnsi="Times New Roman"/>
          <w:sz w:val="24"/>
          <w:szCs w:val="24"/>
          <w:lang w:eastAsia="uk-UA"/>
        </w:rPr>
      </w:pPr>
      <w:r>
        <w:rPr>
          <w:rFonts w:ascii="Times New Roman" w:hAnsi="Times New Roman"/>
          <w:color w:val="000000"/>
          <w:sz w:val="28"/>
          <w:szCs w:val="28"/>
          <w:lang w:eastAsia="uk-UA"/>
        </w:rPr>
        <w:t xml:space="preserve">Багато авторів сучасності зверталися до теми подорожей. Це було своєрідним катарсисом після буремних подій повсякденності. </w:t>
      </w:r>
      <w:r w:rsidRPr="00B95818">
        <w:rPr>
          <w:rFonts w:ascii="Times New Roman" w:hAnsi="Times New Roman"/>
          <w:color w:val="000000"/>
          <w:sz w:val="28"/>
          <w:szCs w:val="28"/>
          <w:lang w:eastAsia="uk-UA"/>
        </w:rPr>
        <w:t xml:space="preserve">Юрій Андрухович не став винятком, досліджуваний нами роман «Лексикон інтимних міст» – своєрідна подорож </w:t>
      </w:r>
      <w:r w:rsidRPr="00B95818">
        <w:rPr>
          <w:rFonts w:ascii="Times New Roman" w:hAnsi="Times New Roman"/>
          <w:i/>
          <w:iCs/>
          <w:color w:val="000000"/>
          <w:sz w:val="28"/>
          <w:szCs w:val="28"/>
          <w:lang w:eastAsia="uk-UA"/>
        </w:rPr>
        <w:t>«місцями слави»</w:t>
      </w:r>
      <w:r w:rsidRPr="00B95818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автора. </w:t>
      </w:r>
      <w:r w:rsidRPr="00B95818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uk-UA"/>
        </w:rPr>
        <w:t xml:space="preserve">Невтомний мандрівник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uk-UA"/>
        </w:rPr>
        <w:t>світом, про якого</w:t>
      </w:r>
      <w:r w:rsidRPr="00B95818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uk-UA"/>
        </w:rPr>
        <w:t xml:space="preserve"> автор розповідає нам 111 історій про 111 міст, з якими йому пощастило пережити щасливі й не дуже,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uk-UA"/>
        </w:rPr>
        <w:t xml:space="preserve"> драматичні й буденні,</w:t>
      </w:r>
      <w:r w:rsidRPr="00B95818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uk-UA"/>
        </w:rPr>
        <w:t xml:space="preserve"> але завжди інтимні – у шир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uk-UA"/>
        </w:rPr>
        <w:t>шому</w:t>
      </w:r>
      <w:r w:rsidRPr="00B95818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uk-UA"/>
        </w:rPr>
        <w:t xml:space="preserve"> значенні слова – пригоди. </w:t>
      </w:r>
      <w:r w:rsidRPr="00B95818">
        <w:rPr>
          <w:rFonts w:ascii="Times New Roman" w:hAnsi="Times New Roman"/>
          <w:color w:val="000000"/>
          <w:sz w:val="28"/>
          <w:szCs w:val="28"/>
          <w:lang w:eastAsia="uk-UA"/>
        </w:rPr>
        <w:t>Відомий український письменник</w:t>
      </w:r>
      <w:r>
        <w:rPr>
          <w:rFonts w:ascii="Times New Roman" w:hAnsi="Times New Roman"/>
          <w:color w:val="000000"/>
          <w:sz w:val="28"/>
          <w:szCs w:val="28"/>
          <w:lang w:eastAsia="uk-UA"/>
        </w:rPr>
        <w:t>-постмодерніст</w:t>
      </w:r>
      <w:r w:rsidRPr="00B95818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Андрій Любка навіть назвав його </w:t>
      </w:r>
      <w:r w:rsidRPr="00B95818">
        <w:rPr>
          <w:rFonts w:ascii="Times New Roman" w:hAnsi="Times New Roman"/>
          <w:i/>
          <w:iCs/>
          <w:color w:val="000000"/>
          <w:sz w:val="28"/>
          <w:szCs w:val="28"/>
          <w:lang w:eastAsia="uk-UA"/>
        </w:rPr>
        <w:t>«романом із географією»</w:t>
      </w:r>
      <w:r w:rsidRPr="00B95818">
        <w:rPr>
          <w:rFonts w:ascii="Times New Roman" w:hAnsi="Times New Roman"/>
          <w:color w:val="000000"/>
          <w:sz w:val="28"/>
          <w:szCs w:val="28"/>
          <w:lang w:eastAsia="uk-UA"/>
        </w:rPr>
        <w:t>. Побудова Андруховичем твору спонукає науковців до його семіотичного та культурологічного досліджень. Саме тому ми обрали цей роман для магістерської роботи.</w:t>
      </w:r>
    </w:p>
    <w:p w:rsidR="00E6674A" w:rsidRDefault="00E6674A" w:rsidP="00724FCF">
      <w:pPr>
        <w:spacing w:before="240" w:after="240" w:line="360" w:lineRule="auto"/>
        <w:ind w:firstLine="360"/>
        <w:jc w:val="both"/>
        <w:rPr>
          <w:rFonts w:ascii="Times New Roman" w:hAnsi="Times New Roman"/>
          <w:sz w:val="24"/>
          <w:szCs w:val="24"/>
          <w:lang w:eastAsia="uk-UA"/>
        </w:rPr>
      </w:pPr>
      <w:r w:rsidRPr="009147BA">
        <w:rPr>
          <w:rFonts w:ascii="Times New Roman" w:hAnsi="Times New Roman"/>
          <w:b/>
          <w:bCs/>
          <w:color w:val="000000"/>
          <w:sz w:val="28"/>
          <w:szCs w:val="28"/>
          <w:lang w:eastAsia="uk-UA"/>
        </w:rPr>
        <w:t xml:space="preserve">Актуальність теми і стан розробки проблеми. </w:t>
      </w:r>
      <w:r w:rsidRPr="00B95818">
        <w:rPr>
          <w:rFonts w:ascii="Times New Roman" w:hAnsi="Times New Roman"/>
          <w:color w:val="000000"/>
          <w:sz w:val="28"/>
          <w:szCs w:val="28"/>
          <w:lang w:eastAsia="uk-UA"/>
        </w:rPr>
        <w:br/>
        <w:t xml:space="preserve">Розвиток людської цивілізації </w:t>
      </w:r>
      <w:r>
        <w:rPr>
          <w:rFonts w:ascii="Times New Roman" w:hAnsi="Times New Roman"/>
          <w:color w:val="000000"/>
          <w:sz w:val="28"/>
          <w:szCs w:val="28"/>
          <w:lang w:eastAsia="uk-UA"/>
        </w:rPr>
        <w:t>став поштовхом</w:t>
      </w:r>
      <w:r w:rsidRPr="00B95818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до виникнення нових тем </w:t>
      </w:r>
      <w:r>
        <w:rPr>
          <w:rFonts w:ascii="Times New Roman" w:hAnsi="Times New Roman"/>
          <w:color w:val="000000"/>
          <w:sz w:val="28"/>
          <w:szCs w:val="28"/>
          <w:lang w:eastAsia="uk-UA"/>
        </w:rPr>
        <w:t>у</w:t>
      </w:r>
      <w:r w:rsidRPr="00B95818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літературі, </w:t>
      </w:r>
      <w:r>
        <w:rPr>
          <w:rFonts w:ascii="Times New Roman" w:hAnsi="Times New Roman"/>
          <w:color w:val="000000"/>
          <w:sz w:val="28"/>
          <w:szCs w:val="28"/>
          <w:lang w:eastAsia="uk-UA"/>
        </w:rPr>
        <w:t>які</w:t>
      </w:r>
      <w:r w:rsidRPr="00B95818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покликані виразити зміст нових форм життя, </w:t>
      </w:r>
      <w:r>
        <w:rPr>
          <w:rFonts w:ascii="Times New Roman" w:hAnsi="Times New Roman"/>
          <w:color w:val="000000"/>
          <w:sz w:val="28"/>
          <w:szCs w:val="28"/>
          <w:lang w:eastAsia="uk-UA"/>
        </w:rPr>
        <w:t>репрезентувати</w:t>
      </w:r>
      <w:r w:rsidRPr="00B95818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картини та </w:t>
      </w:r>
      <w:r>
        <w:rPr>
          <w:rFonts w:ascii="Times New Roman" w:hAnsi="Times New Roman"/>
          <w:color w:val="000000"/>
          <w:sz w:val="28"/>
          <w:szCs w:val="28"/>
          <w:lang w:eastAsia="uk-UA"/>
        </w:rPr>
        <w:t>риси</w:t>
      </w:r>
      <w:r w:rsidRPr="00B95818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сучасності. Відповідаючи на культурні </w:t>
      </w:r>
      <w:r>
        <w:rPr>
          <w:rFonts w:ascii="Times New Roman" w:hAnsi="Times New Roman"/>
          <w:color w:val="000000"/>
          <w:sz w:val="28"/>
          <w:szCs w:val="28"/>
          <w:lang w:eastAsia="uk-UA"/>
        </w:rPr>
        <w:t>потреби</w:t>
      </w:r>
      <w:r w:rsidRPr="00B95818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сучасності, у найновішу добу свідомість дедалі частіше звертається до категорії </w:t>
      </w:r>
      <w:r>
        <w:rPr>
          <w:rFonts w:ascii="Times New Roman" w:hAnsi="Times New Roman"/>
          <w:color w:val="000000"/>
          <w:sz w:val="28"/>
          <w:szCs w:val="28"/>
          <w:lang w:eastAsia="uk-UA"/>
        </w:rPr>
        <w:t xml:space="preserve">топосу </w:t>
      </w:r>
      <w:r>
        <w:rPr>
          <w:rFonts w:ascii="Times New Roman" w:hAnsi="Times New Roman"/>
          <w:color w:val="000000"/>
          <w:sz w:val="28"/>
          <w:szCs w:val="28"/>
          <w:lang w:eastAsia="uk-UA"/>
        </w:rPr>
        <w:lastRenderedPageBreak/>
        <w:t>(простору)</w:t>
      </w:r>
      <w:r w:rsidRPr="00B95818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як такої, </w:t>
      </w:r>
      <w:r>
        <w:rPr>
          <w:rFonts w:ascii="Times New Roman" w:hAnsi="Times New Roman"/>
          <w:color w:val="000000"/>
          <w:sz w:val="28"/>
          <w:szCs w:val="28"/>
          <w:lang w:eastAsia="uk-UA"/>
        </w:rPr>
        <w:t>котра висвітлює</w:t>
      </w:r>
      <w:r w:rsidRPr="00B95818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вимір, у якому насамперед </w:t>
      </w:r>
      <w:r>
        <w:rPr>
          <w:rFonts w:ascii="Times New Roman" w:hAnsi="Times New Roman"/>
          <w:color w:val="000000"/>
          <w:sz w:val="28"/>
          <w:szCs w:val="28"/>
          <w:lang w:eastAsia="uk-UA"/>
        </w:rPr>
        <w:t>відбувається</w:t>
      </w:r>
      <w:r w:rsidRPr="00B95818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фізичне буття людини. </w:t>
      </w:r>
      <w:r>
        <w:rPr>
          <w:rFonts w:ascii="Times New Roman" w:hAnsi="Times New Roman"/>
          <w:color w:val="000000"/>
          <w:sz w:val="28"/>
          <w:szCs w:val="28"/>
          <w:lang w:eastAsia="uk-UA"/>
        </w:rPr>
        <w:t>Р</w:t>
      </w:r>
      <w:r w:rsidRPr="00B95818">
        <w:rPr>
          <w:rFonts w:ascii="Times New Roman" w:hAnsi="Times New Roman"/>
          <w:color w:val="000000"/>
          <w:sz w:val="28"/>
          <w:szCs w:val="28"/>
          <w:lang w:eastAsia="uk-UA"/>
        </w:rPr>
        <w:t xml:space="preserve">озвиток гуманітарного знання на </w:t>
      </w:r>
      <w:r>
        <w:rPr>
          <w:rFonts w:ascii="Times New Roman" w:hAnsi="Times New Roman"/>
          <w:color w:val="000000"/>
          <w:sz w:val="28"/>
          <w:szCs w:val="28"/>
          <w:lang w:eastAsia="uk-UA"/>
        </w:rPr>
        <w:t xml:space="preserve">межі </w:t>
      </w:r>
      <w:r>
        <w:rPr>
          <w:rFonts w:ascii="Times New Roman" w:hAnsi="Times New Roman"/>
          <w:color w:val="000000"/>
          <w:sz w:val="28"/>
          <w:szCs w:val="28"/>
          <w:lang w:val="en-US" w:eastAsia="uk-UA"/>
        </w:rPr>
        <w:t>XX</w:t>
      </w:r>
      <w:r w:rsidRPr="00B95818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і </w:t>
      </w:r>
      <w:r>
        <w:rPr>
          <w:rFonts w:ascii="Times New Roman" w:hAnsi="Times New Roman"/>
          <w:color w:val="000000"/>
          <w:sz w:val="28"/>
          <w:szCs w:val="28"/>
          <w:lang w:val="en-US" w:eastAsia="uk-UA"/>
        </w:rPr>
        <w:t>XXI</w:t>
      </w:r>
      <w:r w:rsidRPr="00B95818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ст. позначений зростанням інтересу до образів географічного просторув індивідуальній творчості письменників і поетів, а також до локальних (міських, провінційних) текстів, що формуються в національних культурах як результат освоєння окремих місць.</w:t>
      </w:r>
    </w:p>
    <w:p w:rsidR="00E6674A" w:rsidRDefault="00E6674A" w:rsidP="00724FCF">
      <w:pPr>
        <w:spacing w:before="240" w:after="240" w:line="360" w:lineRule="auto"/>
        <w:ind w:firstLine="360"/>
        <w:jc w:val="both"/>
        <w:rPr>
          <w:rFonts w:ascii="Times New Roman" w:hAnsi="Times New Roman"/>
          <w:sz w:val="24"/>
          <w:szCs w:val="24"/>
          <w:lang w:eastAsia="uk-UA"/>
        </w:rPr>
      </w:pPr>
      <w:r w:rsidRPr="00A373EF">
        <w:rPr>
          <w:rFonts w:ascii="Times New Roman" w:hAnsi="Times New Roman"/>
          <w:color w:val="000000"/>
          <w:sz w:val="28"/>
          <w:szCs w:val="28"/>
          <w:lang w:eastAsia="uk-UA"/>
        </w:rPr>
        <w:t>У фокус</w:t>
      </w:r>
      <w:r>
        <w:rPr>
          <w:rFonts w:ascii="Times New Roman" w:hAnsi="Times New Roman"/>
          <w:color w:val="000000"/>
          <w:sz w:val="28"/>
          <w:szCs w:val="28"/>
          <w:lang w:eastAsia="uk-UA"/>
        </w:rPr>
        <w:t>і уваги митців та авторів міста майже «обростають» культурними конотаціями та набувають символів-смислів, вони міфологізуються та перетворюються на культурні знаки. Феноменологія міста як певний культурний маркер фокусуються у працях вчених-антропологів, літературознавців, знавців культури та історії (К. Лінч, В. Топоров, Р. Барт, Ю. Лотман та ін.).</w:t>
      </w:r>
    </w:p>
    <w:p w:rsidR="00E6674A" w:rsidRDefault="00E6674A" w:rsidP="00724FCF">
      <w:pPr>
        <w:spacing w:before="240" w:after="240" w:line="360" w:lineRule="auto"/>
        <w:ind w:firstLine="360"/>
        <w:jc w:val="both"/>
        <w:rPr>
          <w:rFonts w:ascii="Times New Roman" w:hAnsi="Times New Roman"/>
          <w:sz w:val="24"/>
          <w:szCs w:val="24"/>
          <w:lang w:eastAsia="uk-UA"/>
        </w:rPr>
      </w:pPr>
      <w:r>
        <w:rPr>
          <w:rFonts w:ascii="Times New Roman" w:hAnsi="Times New Roman"/>
          <w:color w:val="000000"/>
          <w:sz w:val="28"/>
          <w:szCs w:val="28"/>
          <w:lang w:eastAsia="uk-UA"/>
        </w:rPr>
        <w:t>У часи, коли процеси урбанізації набирають потужності, а феномен міста все частіше стає об’єктом літературних та мистецьких рефлексій, охопивши собою увесь літературно-культурологічний простір ХХІ сторіччя як такий, Україна та її автори не стали винятком. До проблема «міського тексту», «тексту про місто» та «урбаністичної літератури» у своїх наукових роботах зверталися українські дослідники-літературознавці декількох генерацій – Т. Гундорова, В. Фоменко, В. Агеєва, М. Ільницький, Я. Поліщук та ін. Локуси українських міст (Львів, Станіслав, Київ, Харків, Чернівці) часто зустрічаються у роботах таких дослідників як Г. Грабович, Н. Заверталюк, Р. Мовчан. А серед представників історико-літературного поприща України, у творчості яких тема міста займає найяскравіше місце, тверду високу позицію займає Юрій Андрухович.</w:t>
      </w:r>
    </w:p>
    <w:p w:rsidR="00E6674A" w:rsidRDefault="00E6674A" w:rsidP="00724FCF">
      <w:pPr>
        <w:spacing w:before="240" w:after="240" w:line="360" w:lineRule="auto"/>
        <w:ind w:firstLine="360"/>
        <w:jc w:val="both"/>
        <w:rPr>
          <w:rFonts w:ascii="Times New Roman" w:hAnsi="Times New Roman"/>
          <w:sz w:val="24"/>
          <w:szCs w:val="24"/>
          <w:lang w:eastAsia="uk-UA"/>
        </w:rPr>
      </w:pPr>
      <w:r>
        <w:rPr>
          <w:rFonts w:ascii="Times New Roman" w:hAnsi="Times New Roman"/>
          <w:color w:val="000000"/>
          <w:sz w:val="28"/>
          <w:szCs w:val="28"/>
          <w:lang w:eastAsia="uk-UA"/>
        </w:rPr>
        <w:t>Питомими та натхненними для поезії і прози урбаністичні мотиви залишаються й досі, викликаючи різноманітні геопоетичні зацікавлення. Найяскравіше вони виявили себе у романах Юрія Андруховича «Московіада» (1993), «Перв</w:t>
      </w:r>
      <w:r w:rsidRPr="009E5B50">
        <w:rPr>
          <w:rFonts w:ascii="Times New Roman" w:hAnsi="Times New Roman"/>
          <w:color w:val="000000"/>
          <w:sz w:val="28"/>
          <w:szCs w:val="28"/>
          <w:lang w:eastAsia="uk-UA"/>
        </w:rPr>
        <w:t>ерз</w:t>
      </w:r>
      <w:r>
        <w:rPr>
          <w:rFonts w:ascii="Times New Roman" w:hAnsi="Times New Roman"/>
          <w:color w:val="000000"/>
          <w:sz w:val="28"/>
          <w:szCs w:val="28"/>
          <w:lang w:eastAsia="uk-UA"/>
        </w:rPr>
        <w:t>ія» (1996) та у досліджуваному нами тексті «Лексикон інтимних міст» (2011), через які відбувалися палкі дискусії між вітчизняними критиками ( у публікаціях С. Павличко, М. Павлишина, Т. Гундорової). Сьогодні існує велика кількість науково-критичних праць, що присвячені урбаністичній тематиці, дослідженню міського тексту. Проблема міського тексту була своєчасною ще у творах письменників ХІХ сторіччя (Ф. Достоєвського, Г. Квітки-Основ’яненка, Т. Шевченка, І. Гончарова та ін.). Неканонічність висвітлення феномену міста та виявів його у проблематиці урбаністичної антропології в художньому світі митця стоїть поряд із різноплановістю та різноаспектністю методів для його осмислення, записаних у працях дослідників. Необхідність заповнення пробілів у дослідженнях проблематики літературної антропології і є актуальністю даної роботи.</w:t>
      </w:r>
    </w:p>
    <w:p w:rsidR="00E6674A" w:rsidRDefault="00E6674A" w:rsidP="00724FCF">
      <w:pPr>
        <w:spacing w:before="240" w:after="240" w:line="360" w:lineRule="auto"/>
        <w:ind w:firstLine="360"/>
        <w:jc w:val="both"/>
        <w:rPr>
          <w:rFonts w:ascii="Times New Roman" w:hAnsi="Times New Roman"/>
          <w:sz w:val="24"/>
          <w:szCs w:val="24"/>
          <w:lang w:eastAsia="uk-UA"/>
        </w:rPr>
      </w:pPr>
      <w:r w:rsidRPr="009147BA">
        <w:rPr>
          <w:rFonts w:ascii="Times New Roman" w:hAnsi="Times New Roman"/>
          <w:b/>
          <w:bCs/>
          <w:color w:val="000000"/>
          <w:sz w:val="28"/>
          <w:szCs w:val="28"/>
          <w:lang w:eastAsia="uk-UA"/>
        </w:rPr>
        <w:t>Об’єктом</w:t>
      </w:r>
      <w:r>
        <w:rPr>
          <w:rFonts w:ascii="Times New Roman" w:hAnsi="Times New Roman"/>
          <w:color w:val="000000"/>
          <w:sz w:val="28"/>
          <w:szCs w:val="28"/>
          <w:lang w:eastAsia="uk-UA"/>
        </w:rPr>
        <w:t xml:space="preserve"> дослідження в роботі є знаковий «міський» роман Ю. Андруховича «Лексикон інтимних міст».</w:t>
      </w:r>
    </w:p>
    <w:p w:rsidR="00E6674A" w:rsidRDefault="00E6674A" w:rsidP="00724FCF">
      <w:pPr>
        <w:spacing w:before="240" w:after="240" w:line="360" w:lineRule="auto"/>
        <w:ind w:firstLine="360"/>
        <w:jc w:val="both"/>
        <w:rPr>
          <w:rFonts w:ascii="Times New Roman" w:hAnsi="Times New Roman"/>
          <w:sz w:val="24"/>
          <w:szCs w:val="24"/>
          <w:lang w:eastAsia="uk-UA"/>
        </w:rPr>
      </w:pPr>
      <w:r w:rsidRPr="009147BA">
        <w:rPr>
          <w:rFonts w:ascii="Times New Roman" w:hAnsi="Times New Roman"/>
          <w:b/>
          <w:bCs/>
          <w:color w:val="000000"/>
          <w:sz w:val="28"/>
          <w:szCs w:val="28"/>
          <w:lang w:eastAsia="uk-UA"/>
        </w:rPr>
        <w:t>Предмет дослідження</w:t>
      </w:r>
      <w:r>
        <w:rPr>
          <w:rFonts w:ascii="Times New Roman" w:hAnsi="Times New Roman"/>
          <w:color w:val="000000"/>
          <w:sz w:val="28"/>
          <w:szCs w:val="28"/>
          <w:lang w:eastAsia="uk-UA"/>
        </w:rPr>
        <w:t xml:space="preserve"> – проблема урбаністичної антропології та репрезентація образу міста у досліджуваному романі. </w:t>
      </w:r>
    </w:p>
    <w:p w:rsidR="00E6674A" w:rsidRDefault="00E6674A" w:rsidP="00724FCF">
      <w:pPr>
        <w:spacing w:before="240" w:after="240" w:line="360" w:lineRule="auto"/>
        <w:ind w:firstLine="360"/>
        <w:jc w:val="both"/>
        <w:rPr>
          <w:rFonts w:ascii="Times New Roman" w:hAnsi="Times New Roman"/>
          <w:sz w:val="24"/>
          <w:szCs w:val="24"/>
          <w:lang w:eastAsia="uk-UA"/>
        </w:rPr>
      </w:pPr>
      <w:r w:rsidRPr="009147BA">
        <w:rPr>
          <w:rFonts w:ascii="Times New Roman" w:hAnsi="Times New Roman"/>
          <w:b/>
          <w:bCs/>
          <w:color w:val="000000"/>
          <w:sz w:val="28"/>
          <w:szCs w:val="28"/>
          <w:lang w:eastAsia="uk-UA"/>
        </w:rPr>
        <w:t>Мета роботи</w:t>
      </w:r>
      <w:r>
        <w:rPr>
          <w:rFonts w:ascii="Times New Roman" w:hAnsi="Times New Roman"/>
          <w:color w:val="000000"/>
          <w:sz w:val="28"/>
          <w:szCs w:val="28"/>
          <w:lang w:eastAsia="uk-UA"/>
        </w:rPr>
        <w:t xml:space="preserve"> – розгляд особливостей осмислення міського простору у романі Ю. Андруховича «Лексикон інтимних міст» та способи його репрезентації.</w:t>
      </w:r>
    </w:p>
    <w:p w:rsidR="00E6674A" w:rsidRPr="00724FCF" w:rsidRDefault="00E6674A" w:rsidP="00724FCF">
      <w:pPr>
        <w:spacing w:before="240" w:after="240" w:line="360" w:lineRule="auto"/>
        <w:ind w:firstLine="360"/>
        <w:jc w:val="both"/>
        <w:rPr>
          <w:rFonts w:ascii="Times New Roman" w:hAnsi="Times New Roman"/>
          <w:sz w:val="24"/>
          <w:szCs w:val="24"/>
          <w:lang w:eastAsia="uk-UA"/>
        </w:rPr>
      </w:pPr>
      <w:r>
        <w:rPr>
          <w:rFonts w:ascii="Times New Roman" w:hAnsi="Times New Roman"/>
          <w:color w:val="000000"/>
          <w:sz w:val="28"/>
          <w:szCs w:val="28"/>
          <w:lang w:eastAsia="uk-UA"/>
        </w:rPr>
        <w:t xml:space="preserve">Для досягнення поставленої мети визначені такі </w:t>
      </w:r>
      <w:r w:rsidRPr="009147BA">
        <w:rPr>
          <w:rFonts w:ascii="Times New Roman" w:hAnsi="Times New Roman"/>
          <w:b/>
          <w:bCs/>
          <w:color w:val="000000"/>
          <w:sz w:val="28"/>
          <w:szCs w:val="28"/>
          <w:lang w:eastAsia="uk-UA"/>
        </w:rPr>
        <w:t>завдання</w:t>
      </w:r>
      <w:r>
        <w:rPr>
          <w:rFonts w:ascii="Times New Roman" w:hAnsi="Times New Roman"/>
          <w:color w:val="000000"/>
          <w:sz w:val="28"/>
          <w:szCs w:val="28"/>
          <w:lang w:eastAsia="uk-UA"/>
        </w:rPr>
        <w:t xml:space="preserve">: </w:t>
      </w:r>
    </w:p>
    <w:p w:rsidR="00E6674A" w:rsidRDefault="00E6674A" w:rsidP="00FE03D0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eastAsia="uk-UA"/>
        </w:rPr>
      </w:pPr>
      <w:r w:rsidRPr="00FE03D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конкретизували зміст понять «місто» і «урбанізація/урбаністичний» та зміст просторового понять «локус»; </w:t>
      </w:r>
    </w:p>
    <w:p w:rsidR="00E6674A" w:rsidRDefault="00E6674A" w:rsidP="00FE03D0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eastAsia="uk-UA"/>
        </w:rPr>
      </w:pPr>
      <w:r w:rsidRPr="00B95818">
        <w:rPr>
          <w:rFonts w:ascii="Times New Roman" w:hAnsi="Times New Roman"/>
          <w:color w:val="000000"/>
          <w:sz w:val="28"/>
          <w:szCs w:val="28"/>
          <w:lang w:eastAsia="uk-UA"/>
        </w:rPr>
        <w:t>окреслити основні етапи формування урбаністичного дискурсу української літератури і охарактеризувати особливості переосмислення феномену міста в творчості Ю. Андруховича з позицій постмодерної естетики;</w:t>
      </w:r>
    </w:p>
    <w:p w:rsidR="00E6674A" w:rsidRPr="00FE03D0" w:rsidRDefault="00E6674A" w:rsidP="00FE03D0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eastAsia="uk-UA"/>
        </w:rPr>
      </w:pPr>
      <w:r w:rsidRPr="00FE03D0">
        <w:rPr>
          <w:rFonts w:ascii="Times New Roman" w:hAnsi="Times New Roman"/>
          <w:color w:val="000000"/>
          <w:sz w:val="28"/>
          <w:szCs w:val="28"/>
          <w:lang w:eastAsia="uk-UA"/>
        </w:rPr>
        <w:t>визначити й проаналізувати функції та моделі організації міського простору в роман</w:t>
      </w:r>
      <w:r>
        <w:rPr>
          <w:rFonts w:ascii="Times New Roman" w:hAnsi="Times New Roman"/>
          <w:color w:val="000000"/>
          <w:sz w:val="28"/>
          <w:szCs w:val="28"/>
          <w:lang w:eastAsia="uk-UA"/>
        </w:rPr>
        <w:t>і</w:t>
      </w:r>
      <w:r w:rsidRPr="00FE03D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Ю. Андруховича «</w:t>
      </w:r>
      <w:r>
        <w:rPr>
          <w:rFonts w:ascii="Times New Roman" w:hAnsi="Times New Roman"/>
          <w:color w:val="000000"/>
          <w:sz w:val="28"/>
          <w:szCs w:val="28"/>
          <w:lang w:eastAsia="uk-UA"/>
        </w:rPr>
        <w:t>Лексикон інтимних міст</w:t>
      </w:r>
      <w:r w:rsidRPr="00FE03D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». </w:t>
      </w:r>
    </w:p>
    <w:p w:rsidR="00E6674A" w:rsidRDefault="00E6674A" w:rsidP="00FE03D0">
      <w:pPr>
        <w:pStyle w:val="a3"/>
        <w:spacing w:before="0" w:beforeAutospacing="0" w:after="0" w:afterAutospacing="0" w:line="360" w:lineRule="auto"/>
        <w:jc w:val="both"/>
      </w:pPr>
      <w:r w:rsidRPr="009147BA">
        <w:rPr>
          <w:b/>
          <w:bCs/>
          <w:color w:val="000000"/>
          <w:sz w:val="28"/>
          <w:szCs w:val="28"/>
        </w:rPr>
        <w:t>Методологічну основу</w:t>
      </w:r>
      <w:r>
        <w:rPr>
          <w:color w:val="000000"/>
          <w:sz w:val="28"/>
          <w:szCs w:val="28"/>
        </w:rPr>
        <w:t xml:space="preserve"> дослідження визначає сукупність методів, релевантних поставленій меті: </w:t>
      </w:r>
    </w:p>
    <w:p w:rsidR="00E6674A" w:rsidRPr="00B95818" w:rsidRDefault="00E6674A" w:rsidP="00FE03D0">
      <w:pPr>
        <w:pStyle w:val="a3"/>
        <w:spacing w:before="0" w:beforeAutospacing="0" w:after="0" w:afterAutospacing="0" w:line="360" w:lineRule="auto"/>
        <w:ind w:firstLine="720"/>
        <w:jc w:val="both"/>
        <w:rPr>
          <w:lang w:val="ru-RU"/>
        </w:rPr>
      </w:pPr>
      <w:r>
        <w:rPr>
          <w:color w:val="000000"/>
          <w:sz w:val="28"/>
          <w:szCs w:val="28"/>
        </w:rPr>
        <w:t>1) біографічний (для висвітлення фактів життя і творчості Ю. Андруховича</w:t>
      </w:r>
      <w:r>
        <w:rPr>
          <w:color w:val="000000"/>
          <w:sz w:val="28"/>
          <w:szCs w:val="28"/>
          <w:lang w:val="ru-RU"/>
        </w:rPr>
        <w:t>);</w:t>
      </w:r>
    </w:p>
    <w:p w:rsidR="00E6674A" w:rsidRDefault="00E6674A" w:rsidP="00FE03D0">
      <w:pPr>
        <w:pStyle w:val="a3"/>
        <w:spacing w:before="0" w:beforeAutospacing="0" w:after="0" w:afterAutospacing="0" w:line="360" w:lineRule="auto"/>
        <w:ind w:firstLine="720"/>
        <w:jc w:val="both"/>
      </w:pPr>
      <w:r>
        <w:rPr>
          <w:color w:val="000000"/>
          <w:sz w:val="28"/>
          <w:szCs w:val="28"/>
        </w:rPr>
        <w:t>2) історико-літературний (для визначення місця письменника і його доробків в контексті національної літературної урбаністики);</w:t>
      </w:r>
    </w:p>
    <w:p w:rsidR="00E6674A" w:rsidRDefault="00E6674A" w:rsidP="00FE03D0">
      <w:pPr>
        <w:pStyle w:val="a3"/>
        <w:spacing w:before="0" w:beforeAutospacing="0" w:after="0" w:afterAutospacing="0" w:line="360" w:lineRule="auto"/>
        <w:ind w:firstLine="720"/>
        <w:jc w:val="both"/>
      </w:pPr>
      <w:r>
        <w:rPr>
          <w:color w:val="000000"/>
          <w:sz w:val="28"/>
          <w:szCs w:val="28"/>
        </w:rPr>
        <w:t>3) історико-культурологічний (для з’ясування сутності феномену міста і явища урбанізації)</w:t>
      </w:r>
      <w:bookmarkStart w:id="1" w:name="_Hlk90160242"/>
      <w:r>
        <w:rPr>
          <w:color w:val="000000"/>
          <w:sz w:val="28"/>
          <w:szCs w:val="28"/>
        </w:rPr>
        <w:t>;</w:t>
      </w:r>
    </w:p>
    <w:bookmarkEnd w:id="1"/>
    <w:p w:rsidR="00E6674A" w:rsidRPr="00A0343D" w:rsidRDefault="00E6674A" w:rsidP="00FE03D0">
      <w:pPr>
        <w:pStyle w:val="a3"/>
        <w:spacing w:before="0" w:beforeAutospacing="0" w:after="0" w:afterAutospacing="0" w:line="360" w:lineRule="auto"/>
        <w:ind w:firstLine="720"/>
        <w:jc w:val="both"/>
      </w:pPr>
      <w:r>
        <w:rPr>
          <w:color w:val="000000"/>
          <w:sz w:val="28"/>
          <w:szCs w:val="28"/>
        </w:rPr>
        <w:t>4) геремневтичний метод (для виявлення й опису урбаністичних мотивів в творах Ю. Андруховича);</w:t>
      </w:r>
    </w:p>
    <w:p w:rsidR="00E6674A" w:rsidRDefault="00E6674A" w:rsidP="00FE03D0">
      <w:pPr>
        <w:pStyle w:val="a3"/>
        <w:spacing w:before="0" w:beforeAutospacing="0" w:after="0" w:afterAutospacing="0" w:line="360" w:lineRule="auto"/>
        <w:ind w:firstLine="720"/>
        <w:jc w:val="both"/>
      </w:pPr>
      <w:r>
        <w:rPr>
          <w:color w:val="000000"/>
          <w:sz w:val="28"/>
          <w:szCs w:val="28"/>
        </w:rPr>
        <w:t>5) метод інтерв’ювання (для розкриття характеру письменника та його відображення у романі); </w:t>
      </w:r>
    </w:p>
    <w:p w:rsidR="00E6674A" w:rsidRPr="00724FCF" w:rsidRDefault="00E6674A" w:rsidP="00FE03D0">
      <w:pPr>
        <w:pStyle w:val="a3"/>
        <w:spacing w:before="0" w:beforeAutospacing="0" w:after="0" w:afterAutospacing="0" w:line="360" w:lineRule="auto"/>
        <w:ind w:firstLine="720"/>
        <w:jc w:val="both"/>
        <w:rPr>
          <w:b/>
          <w:bCs/>
          <w:i/>
          <w:iCs/>
        </w:rPr>
      </w:pPr>
      <w:r>
        <w:rPr>
          <w:color w:val="000000"/>
          <w:sz w:val="28"/>
          <w:szCs w:val="28"/>
        </w:rPr>
        <w:t>6) соціокультурний метод;</w:t>
      </w:r>
    </w:p>
    <w:p w:rsidR="00E6674A" w:rsidRDefault="00E6674A" w:rsidP="00FE03D0">
      <w:pPr>
        <w:pStyle w:val="a3"/>
        <w:spacing w:before="0" w:beforeAutospacing="0" w:after="0" w:afterAutospacing="0" w:line="360" w:lineRule="auto"/>
        <w:ind w:firstLine="720"/>
        <w:jc w:val="both"/>
      </w:pPr>
      <w:r>
        <w:rPr>
          <w:color w:val="000000"/>
          <w:sz w:val="28"/>
          <w:szCs w:val="28"/>
        </w:rPr>
        <w:t>7) компаративний метод (для порівняння ранньої та пізньої творчості письменника); </w:t>
      </w:r>
    </w:p>
    <w:p w:rsidR="00E6674A" w:rsidRPr="006719BB" w:rsidRDefault="00E6674A" w:rsidP="006719BB">
      <w:pPr>
        <w:pStyle w:val="a3"/>
        <w:spacing w:before="0" w:beforeAutospacing="0" w:after="0" w:afterAutospacing="0" w:line="360" w:lineRule="auto"/>
        <w:ind w:firstLine="720"/>
        <w:jc w:val="both"/>
      </w:pPr>
      <w:r>
        <w:rPr>
          <w:color w:val="000000"/>
          <w:sz w:val="28"/>
          <w:szCs w:val="28"/>
        </w:rPr>
        <w:t>8) інтермедіальний (для пошуку та висвітлення у творі міжмистецькихзв’язків).</w:t>
      </w:r>
    </w:p>
    <w:p w:rsidR="00E6674A" w:rsidRDefault="00E6674A" w:rsidP="006719BB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  <w:lang w:eastAsia="uk-UA"/>
        </w:rPr>
      </w:pPr>
      <w:r w:rsidRPr="009147BA">
        <w:rPr>
          <w:rFonts w:ascii="Times New Roman" w:hAnsi="Times New Roman"/>
          <w:b/>
          <w:bCs/>
          <w:color w:val="000000"/>
          <w:sz w:val="28"/>
          <w:szCs w:val="28"/>
          <w:lang w:eastAsia="uk-UA"/>
        </w:rPr>
        <w:t>Наукова новизна</w:t>
      </w:r>
      <w:r w:rsidRPr="00B95818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дослідження полягає у тому, що у процесі роботи було вивчено шлях формування творчої особистості автора та розуміння тексту через призму читача з післяпостмодерною свідомістю. Практичне застосування полягає в тому, що наш</w:t>
      </w:r>
      <w:r>
        <w:rPr>
          <w:rFonts w:ascii="Times New Roman" w:hAnsi="Times New Roman"/>
          <w:color w:val="000000"/>
          <w:sz w:val="28"/>
          <w:szCs w:val="28"/>
          <w:lang w:eastAsia="uk-UA"/>
        </w:rPr>
        <w:t>а</w:t>
      </w:r>
      <w:r w:rsidRPr="00B95818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наукова робота може бути підґрунтям для вивчення творчості Ю. А. Андруховича або його окремого твору.</w:t>
      </w:r>
      <w:r>
        <w:rPr>
          <w:rFonts w:ascii="Times New Roman" w:hAnsi="Times New Roman"/>
          <w:color w:val="000000"/>
          <w:sz w:val="28"/>
          <w:szCs w:val="28"/>
          <w:lang w:eastAsia="uk-UA"/>
        </w:rPr>
        <w:t xml:space="preserve"> Також наукова новизна роботи визначається ще й тим, що у дослідженні було уточнено та доповнено особливість естетичного осмислення феномену міста у знаковому романі «Лексикон інтимних міст», у якому дуже філігранно репрезентовано структурування тексту урбанізованого простору. </w:t>
      </w:r>
      <w:r w:rsidRPr="00B95818">
        <w:rPr>
          <w:rFonts w:ascii="Times New Roman" w:hAnsi="Times New Roman"/>
          <w:color w:val="000000"/>
          <w:sz w:val="28"/>
          <w:szCs w:val="28"/>
          <w:lang w:eastAsia="uk-UA"/>
        </w:rPr>
        <w:t>Теоретичне значення роботи полягає в тому, що дані, отримані в ході дослідження, сприяють розширенню уявлень про феномен міста як такий і про особливості його художнього освоєння в українській літературі і творчості Ю. Андруховича зокрема. </w:t>
      </w:r>
    </w:p>
    <w:p w:rsidR="00E6674A" w:rsidRDefault="00E6674A" w:rsidP="006719BB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eastAsia="uk-UA"/>
        </w:rPr>
      </w:pPr>
      <w:r w:rsidRPr="00B95818">
        <w:rPr>
          <w:rFonts w:ascii="Times New Roman" w:hAnsi="Times New Roman"/>
          <w:color w:val="000000"/>
          <w:sz w:val="28"/>
          <w:szCs w:val="28"/>
          <w:lang w:eastAsia="uk-UA"/>
        </w:rPr>
        <w:t xml:space="preserve">Аналізуючи праці вчених, що вивчали організацію сучасної української літератури: Т. Гундорова, В. Агєєва, О. Забужко, О. Галета та ін., ми зрозуміли важливість уміння розуміти проблематику сучасної літератури та його авторів, зокрема Ю. Андруховича. А також визначити поняття «літературної антропології» </w:t>
      </w:r>
      <w:r w:rsidRPr="00B95818">
        <w:rPr>
          <w:rFonts w:ascii="Times New Roman" w:hAnsi="Times New Roman"/>
          <w:i/>
          <w:iCs/>
          <w:color w:val="000000"/>
          <w:sz w:val="28"/>
          <w:szCs w:val="28"/>
          <w:lang w:eastAsia="uk-UA"/>
        </w:rPr>
        <w:t>(за О. Телігою)</w:t>
      </w:r>
      <w:r w:rsidRPr="00B95818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та виявити їх у романі «Лексикон інтимних міст».</w:t>
      </w:r>
    </w:p>
    <w:p w:rsidR="00E6674A" w:rsidRDefault="00E6674A" w:rsidP="006719BB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  <w:lang w:eastAsia="uk-UA"/>
        </w:rPr>
      </w:pPr>
      <w:r w:rsidRPr="00B95818">
        <w:rPr>
          <w:rFonts w:ascii="Times New Roman" w:hAnsi="Times New Roman"/>
          <w:color w:val="000000"/>
          <w:sz w:val="28"/>
          <w:szCs w:val="28"/>
          <w:lang w:eastAsia="uk-UA"/>
        </w:rPr>
        <w:t>Література про подорожі може містити в собі особливості різних жанрів. До основних мовних засобів вище зазначених жанрів можемо віднести наступні: багатство найрізноманітнішої лексики, а саме назви осіб, речей, дій, явищ, ознак; хронотопні ознаки; всі семантико-граматичні типи речень; емоційно-експресивна лексика, а саме синоніми, антоніми, омоніми,</w:t>
      </w:r>
      <w:r>
        <w:rPr>
          <w:rFonts w:ascii="Times New Roman" w:hAnsi="Times New Roman"/>
          <w:color w:val="000000"/>
          <w:sz w:val="28"/>
          <w:szCs w:val="28"/>
          <w:lang w:eastAsia="uk-UA"/>
        </w:rPr>
        <w:t xml:space="preserve"> топоніми (убраноніми), </w:t>
      </w:r>
      <w:r w:rsidRPr="00B95818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фразеологізми; використання зі стилістичною метою історизмів, архаїзмів, діалектизмів, просторічних елементів; тропи та стилістичні фігури, а саме метафора, метонімія, синекдоха, порівняння, епітет, гіпербола, персоніфікація, алітерація, асонанс, анафора, повтори, синтаксичний паралелізм, еліпс, неповні речення, риторичні звертання, питання, полісиндетон (багатосполучниковість), асиндетон (безсполучниковість) та ін.; найхарактернішим є використання низки власних назв та реалій, які відображають художню дійсність описуваних подій та місць.</w:t>
      </w:r>
    </w:p>
    <w:p w:rsidR="00E6674A" w:rsidRDefault="00E6674A" w:rsidP="006719BB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  <w:lang w:eastAsia="uk-UA"/>
        </w:rPr>
      </w:pPr>
      <w:r w:rsidRPr="009147BA">
        <w:rPr>
          <w:rFonts w:ascii="Times New Roman" w:hAnsi="Times New Roman"/>
          <w:b/>
          <w:bCs/>
          <w:color w:val="000000"/>
          <w:sz w:val="28"/>
          <w:szCs w:val="28"/>
          <w:lang w:eastAsia="uk-UA"/>
        </w:rPr>
        <w:t>Результати дослідження</w:t>
      </w:r>
      <w:r w:rsidRPr="00B95818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конкретизують можливі форми відображення цього явища в художньому творі в його загальнокультурних, національно-специфічних та індивідуально-авторських вимірах</w:t>
      </w:r>
      <w:r>
        <w:rPr>
          <w:rFonts w:ascii="Times New Roman" w:hAnsi="Times New Roman"/>
          <w:color w:val="000000"/>
          <w:sz w:val="28"/>
          <w:szCs w:val="28"/>
          <w:lang w:eastAsia="uk-UA"/>
        </w:rPr>
        <w:t>; дають нам чіткіше усвідомлення поняття літературної антропології в літературознавчому урбаністичному дискурсі.</w:t>
      </w:r>
    </w:p>
    <w:p w:rsidR="00E6674A" w:rsidRDefault="00E6674A" w:rsidP="006719BB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  <w:lang w:eastAsia="uk-UA"/>
        </w:rPr>
      </w:pPr>
      <w:r w:rsidRPr="00172D6D">
        <w:rPr>
          <w:rFonts w:ascii="Times New Roman" w:hAnsi="Times New Roman"/>
          <w:b/>
          <w:bCs/>
          <w:color w:val="000000"/>
          <w:sz w:val="28"/>
          <w:szCs w:val="28"/>
          <w:lang w:eastAsia="uk-UA"/>
        </w:rPr>
        <w:t>Наукова апробація</w:t>
      </w:r>
      <w:r>
        <w:rPr>
          <w:rFonts w:ascii="Times New Roman" w:hAnsi="Times New Roman"/>
          <w:color w:val="000000"/>
          <w:sz w:val="28"/>
          <w:szCs w:val="28"/>
          <w:lang w:eastAsia="uk-UA"/>
        </w:rPr>
        <w:t>: участь у студентській конференції «Слов’янські читання» з темою доповіді «</w:t>
      </w:r>
      <w:r w:rsidRPr="009E5B50">
        <w:rPr>
          <w:rFonts w:ascii="Times New Roman" w:hAnsi="Times New Roman"/>
          <w:color w:val="000000"/>
          <w:sz w:val="28"/>
          <w:szCs w:val="28"/>
          <w:lang w:eastAsia="uk-UA"/>
        </w:rPr>
        <w:t>Роль оповідача у романі Ю. Андруховича «Радіо Ніч»</w:t>
      </w:r>
      <w:r>
        <w:rPr>
          <w:rFonts w:ascii="Times New Roman" w:hAnsi="Times New Roman"/>
          <w:color w:val="000000"/>
          <w:sz w:val="28"/>
          <w:szCs w:val="28"/>
          <w:lang w:eastAsia="uk-UA"/>
        </w:rPr>
        <w:t>.</w:t>
      </w:r>
    </w:p>
    <w:p w:rsidR="00E6674A" w:rsidRDefault="00E6674A" w:rsidP="006719BB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  <w:lang w:eastAsia="uk-UA"/>
        </w:rPr>
      </w:pPr>
      <w:r w:rsidRPr="00172D6D">
        <w:rPr>
          <w:rFonts w:ascii="Times New Roman" w:hAnsi="Times New Roman"/>
          <w:b/>
          <w:bCs/>
          <w:color w:val="000000"/>
          <w:sz w:val="28"/>
          <w:szCs w:val="28"/>
          <w:lang w:eastAsia="uk-UA"/>
        </w:rPr>
        <w:t xml:space="preserve">Зв’язок з </w:t>
      </w:r>
      <w:r w:rsidRPr="00D420BD">
        <w:rPr>
          <w:rFonts w:ascii="Times New Roman" w:hAnsi="Times New Roman"/>
          <w:b/>
          <w:bCs/>
          <w:color w:val="000000"/>
          <w:sz w:val="28"/>
          <w:szCs w:val="28"/>
          <w:lang w:eastAsia="uk-UA"/>
        </w:rPr>
        <w:t>науковою</w:t>
      </w:r>
      <w:r w:rsidRPr="00172D6D">
        <w:rPr>
          <w:rFonts w:ascii="Times New Roman" w:hAnsi="Times New Roman"/>
          <w:b/>
          <w:bCs/>
          <w:color w:val="000000"/>
          <w:sz w:val="28"/>
          <w:szCs w:val="28"/>
          <w:lang w:eastAsia="uk-UA"/>
        </w:rPr>
        <w:t xml:space="preserve"> темою кафедри.</w:t>
      </w:r>
      <w:r>
        <w:rPr>
          <w:rFonts w:ascii="Times New Roman" w:hAnsi="Times New Roman"/>
          <w:color w:val="000000"/>
          <w:sz w:val="28"/>
          <w:szCs w:val="28"/>
          <w:lang w:eastAsia="uk-UA"/>
        </w:rPr>
        <w:t xml:space="preserve">Тема магістерського дослідження відповідає загальному напрямку наукових інтересів кафедри «Порубіжжя як феномен у художньому творі та в літературознавчій методології», оскільки в ній висвітлено образ міста як певний феномен у романі Ю. Андруховича «Лексикон інтимних міст». </w:t>
      </w:r>
    </w:p>
    <w:p w:rsidR="00E6674A" w:rsidRDefault="00E6674A" w:rsidP="006719BB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  <w:lang w:eastAsia="uk-UA"/>
        </w:rPr>
      </w:pPr>
      <w:r w:rsidRPr="00172D6D">
        <w:rPr>
          <w:rFonts w:ascii="Times New Roman" w:hAnsi="Times New Roman"/>
          <w:b/>
          <w:bCs/>
          <w:color w:val="000000"/>
          <w:sz w:val="28"/>
          <w:szCs w:val="28"/>
          <w:lang w:eastAsia="uk-UA"/>
        </w:rPr>
        <w:t>Структура дослідження.</w:t>
      </w:r>
      <w:r>
        <w:rPr>
          <w:rFonts w:ascii="Times New Roman" w:hAnsi="Times New Roman"/>
          <w:color w:val="000000"/>
          <w:sz w:val="28"/>
          <w:szCs w:val="28"/>
          <w:lang w:eastAsia="uk-UA"/>
        </w:rPr>
        <w:t xml:space="preserve"> Р</w:t>
      </w:r>
      <w:r w:rsidRPr="00B95818">
        <w:rPr>
          <w:rFonts w:ascii="Times New Roman" w:hAnsi="Times New Roman"/>
          <w:color w:val="000000"/>
          <w:sz w:val="28"/>
          <w:szCs w:val="28"/>
          <w:lang w:eastAsia="uk-UA"/>
        </w:rPr>
        <w:t xml:space="preserve">обота складається зі вступу, трьох розділів з підрозділами і висновків до них, загальних висновків, списку використаних джерел. </w:t>
      </w:r>
      <w:r>
        <w:rPr>
          <w:rFonts w:ascii="Times New Roman" w:hAnsi="Times New Roman"/>
          <w:color w:val="000000"/>
          <w:sz w:val="28"/>
          <w:szCs w:val="28"/>
          <w:lang w:eastAsia="uk-UA"/>
        </w:rPr>
        <w:t>У третьому розділі (підрозділ 3.3) ми використали метод інтерв’ювання і додали розмову с автором книги про його роман, знакові міста у ньому та власне про визначення літературної антропології.</w:t>
      </w:r>
    </w:p>
    <w:p w:rsidR="00E6674A" w:rsidRPr="00B95818" w:rsidRDefault="00E6674A" w:rsidP="006719BB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  <w:lang w:eastAsia="uk-UA"/>
        </w:rPr>
      </w:pPr>
      <w:r w:rsidRPr="00B95818">
        <w:rPr>
          <w:rFonts w:ascii="Times New Roman" w:hAnsi="Times New Roman"/>
          <w:color w:val="000000"/>
          <w:sz w:val="28"/>
          <w:szCs w:val="28"/>
          <w:lang w:eastAsia="uk-UA"/>
        </w:rPr>
        <w:t>Загальний обсяг роботи</w:t>
      </w:r>
      <w:r>
        <w:rPr>
          <w:rFonts w:ascii="Times New Roman" w:hAnsi="Times New Roman"/>
          <w:color w:val="000000"/>
          <w:sz w:val="28"/>
          <w:szCs w:val="28"/>
          <w:lang w:eastAsia="uk-UA"/>
        </w:rPr>
        <w:t>–55 стр.</w:t>
      </w:r>
    </w:p>
    <w:p w:rsidR="00E6674A" w:rsidRDefault="00E6674A"/>
    <w:p w:rsidR="00E6674A" w:rsidRDefault="00E6674A"/>
    <w:p w:rsidR="00E6674A" w:rsidRDefault="00E6674A"/>
    <w:p w:rsidR="00E6674A" w:rsidRDefault="00E6674A"/>
    <w:p w:rsidR="00E6674A" w:rsidRDefault="00E6674A"/>
    <w:p w:rsidR="00E6674A" w:rsidRDefault="00E6674A"/>
    <w:p w:rsidR="00E6674A" w:rsidRDefault="00E6674A"/>
    <w:p w:rsidR="00E6674A" w:rsidRDefault="00E6674A"/>
    <w:p w:rsidR="00E6674A" w:rsidRDefault="00E6674A"/>
    <w:p w:rsidR="00E6674A" w:rsidRDefault="00E6674A"/>
    <w:p w:rsidR="00E6674A" w:rsidRDefault="00E6674A"/>
    <w:p w:rsidR="00E6674A" w:rsidRDefault="00E6674A"/>
    <w:p w:rsidR="00E6674A" w:rsidRDefault="00E6674A"/>
    <w:p w:rsidR="00E6674A" w:rsidRDefault="00E6674A"/>
    <w:p w:rsidR="00E6674A" w:rsidRDefault="00E6674A"/>
    <w:p w:rsidR="00E6674A" w:rsidRDefault="00E6674A"/>
    <w:p w:rsidR="00E6674A" w:rsidRDefault="00E6674A"/>
    <w:p w:rsidR="00E6674A" w:rsidRDefault="00E6674A"/>
    <w:p w:rsidR="00E6674A" w:rsidRDefault="00E6674A"/>
    <w:p w:rsidR="00E6674A" w:rsidRDefault="00E6674A"/>
    <w:p w:rsidR="00E6674A" w:rsidRDefault="00E6674A"/>
    <w:p w:rsidR="00E6674A" w:rsidRDefault="00E6674A" w:rsidP="00D115D1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bookmarkStart w:id="2" w:name="_GoBack"/>
      <w:bookmarkEnd w:id="2"/>
    </w:p>
    <w:p w:rsidR="00E6674A" w:rsidRDefault="00E6674A" w:rsidP="00D115D1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bookmarkEnd w:id="0"/>
    <w:p w:rsidR="00E6674A" w:rsidRDefault="00E6674A" w:rsidP="00D115D1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E6674A" w:rsidRDefault="00E6674A" w:rsidP="007C6E89">
      <w:pPr>
        <w:spacing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7C6E89">
        <w:rPr>
          <w:rFonts w:ascii="Times New Roman" w:hAnsi="Times New Roman"/>
          <w:b/>
          <w:bCs/>
          <w:sz w:val="28"/>
          <w:szCs w:val="28"/>
        </w:rPr>
        <w:t>ВИСНОВКИ</w:t>
      </w:r>
    </w:p>
    <w:p w:rsidR="00E6674A" w:rsidRDefault="00E6674A" w:rsidP="0011717B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>Викладений у роботі аналіз втілення урбаністичних мотивів у творчості Ю. Андруховича, зокрема у його знаковому романі про місто «Лексикон інтимних міст»</w:t>
      </w:r>
      <w:r w:rsidRPr="003E3502">
        <w:rPr>
          <w:rFonts w:ascii="Times New Roman" w:hAnsi="Times New Roman"/>
          <w:sz w:val="28"/>
          <w:szCs w:val="28"/>
        </w:rPr>
        <w:t>, да</w:t>
      </w:r>
      <w:r>
        <w:rPr>
          <w:rFonts w:ascii="Times New Roman" w:hAnsi="Times New Roman"/>
          <w:sz w:val="28"/>
          <w:szCs w:val="28"/>
        </w:rPr>
        <w:t>є нам підставу зробити наступні висновки:</w:t>
      </w:r>
    </w:p>
    <w:p w:rsidR="00E6674A" w:rsidRPr="0011717B" w:rsidRDefault="00E6674A" w:rsidP="0011717B">
      <w:pPr>
        <w:pStyle w:val="a4"/>
        <w:numPr>
          <w:ilvl w:val="0"/>
          <w:numId w:val="11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11717B">
        <w:rPr>
          <w:rFonts w:ascii="Times New Roman" w:hAnsi="Times New Roman"/>
          <w:sz w:val="28"/>
          <w:szCs w:val="28"/>
        </w:rPr>
        <w:t>Феномен міста є історично давнім і складним від часу його виникнення і розвитку питомих характеристик. Місто – штучно організований закритий простір, що постійно перебуває у конфлікті з відкритим простором (природним, незахищеним та неструктурованим). Місто завжди нерозривно пов’язане з постійно мінливим світовим процесом урбанізації – підвищенням ролі міста у розвитку суспільства, популяризація урбаністичного способу життя. На сьогоднішній день місто є одним з головних об’єктів глобалізації. Глобалізація – невід’ємна частина розвитку сучасної літературної антропології як самостійної науки.Сучасна гуманітаристика налічує значну кількість напрацювань, понять та термінів, які допомагають дослідникам зробити висновки у різних аспектах літературознавства  для прояву феномену більш виразними у культурно-історичному та літературному процесах. На мовленнєвому рівні реалії, пов’язані з організацією міського простору, демонструються за допомогою конкретних лексичних одиниць (синонімів, омонімів, антиномій, паронімів, топонімів, урбанонімів та ін.)</w:t>
      </w:r>
    </w:p>
    <w:p w:rsidR="00E6674A" w:rsidRPr="0011717B" w:rsidRDefault="00E6674A" w:rsidP="0011717B">
      <w:pPr>
        <w:pStyle w:val="a4"/>
        <w:numPr>
          <w:ilvl w:val="0"/>
          <w:numId w:val="11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11717B">
        <w:rPr>
          <w:rFonts w:ascii="Times New Roman" w:hAnsi="Times New Roman"/>
          <w:sz w:val="28"/>
          <w:szCs w:val="28"/>
        </w:rPr>
        <w:t>Зростання ролі міста у буденному житті людини спонукала до збільшення ваги образів міського простору в художній літературі. Міська тематика пройшла різні етапи свого культурно-історичного розвитку: античний, середньовічний, ренесансний, класичний, модерністський та постмодерністський. Міська тематика у власне українській літературі бере свій початок ще з періоду Київського літопису (письма Київської Русі).Корінням зображення міста в сучасній вітчизняній літературі ми можемо вважати «Слово про похід Ігорів», у якому був зображений вперше образ Києва. Київ у пам’ятках нашої національної літератури  став уособленням світу цілої цивілізації, протиставленням дикому, варварському і пустельному степу. На теренах українського літературознавства значними є напрацювання генерації науковців пострадянської доби.Проблематика урбаністичного простору нерозривно пов’язана з виборюванням права української літератури переосмислення та вільне художньо-естетичну репрезентацію феномену міста.</w:t>
      </w:r>
    </w:p>
    <w:p w:rsidR="00E6674A" w:rsidRPr="0011717B" w:rsidRDefault="00E6674A" w:rsidP="0011717B">
      <w:pPr>
        <w:pStyle w:val="a4"/>
        <w:numPr>
          <w:ilvl w:val="0"/>
          <w:numId w:val="11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Зображення образу міста в українській культурі пройшла нелегкий шлях від несприйняття міста і протиставлення йому села з його властивою ментальністю в літературі ХІХ – початку ХХ сторіччя до усвідомлення необхідності потреби урбанізації літератури для того, аби позбутися синдрому національної меншовартості.</w:t>
      </w:r>
      <w:r w:rsidRPr="0011717B">
        <w:rPr>
          <w:rFonts w:ascii="Times New Roman" w:hAnsi="Times New Roman"/>
          <w:sz w:val="28"/>
          <w:szCs w:val="28"/>
        </w:rPr>
        <w:t xml:space="preserve"> Тема міста у творчості Ю. Андруховича ураховує собою засади постмодерної естетики, з використанням певних художніх прийомів (іронія, палімпсест, паліндром, чорний гумор, алюзійність, міфологізація, мовленнєва гра, інтерсексуальність та ін.)</w:t>
      </w:r>
    </w:p>
    <w:p w:rsidR="00E6674A" w:rsidRPr="0011717B" w:rsidRDefault="00E6674A" w:rsidP="0011717B">
      <w:pPr>
        <w:pStyle w:val="a4"/>
        <w:numPr>
          <w:ilvl w:val="0"/>
          <w:numId w:val="11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 процесі створення міських просторів у романі «Лексикон інтимних міст» Ю. Андрухович вдало поєднує образи міських забудов, їхніх транспортних артерій та людей у цьому місті. Автор вдається до власне урбаністичного використання топонімів для позначення природної складової та архітектурного міського топосу. </w:t>
      </w:r>
      <w:r w:rsidRPr="0011717B">
        <w:rPr>
          <w:rFonts w:ascii="Times New Roman" w:hAnsi="Times New Roman"/>
          <w:sz w:val="28"/>
          <w:szCs w:val="28"/>
        </w:rPr>
        <w:t>Особливих значень у романі «Лексикон інтимних міст» набувають локуси конкретних будівель (ресторани, бари та кінотеатри).</w:t>
      </w:r>
    </w:p>
    <w:p w:rsidR="00E6674A" w:rsidRPr="0011717B" w:rsidRDefault="00E6674A" w:rsidP="0011717B">
      <w:pPr>
        <w:pStyle w:val="a4"/>
        <w:numPr>
          <w:ilvl w:val="0"/>
          <w:numId w:val="11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«Лексикон інтимних міст» постає перед реципієнтами певною містерією землі, презентацією Бога та усіх Його творінь (людина, мандрівник, митець). Цей роман творить надтекст у самому тексті подорожі. </w:t>
      </w:r>
      <w:r w:rsidRPr="0011717B">
        <w:rPr>
          <w:rFonts w:ascii="Times New Roman" w:hAnsi="Times New Roman"/>
          <w:sz w:val="28"/>
          <w:szCs w:val="28"/>
        </w:rPr>
        <w:t xml:space="preserve">Інтерпретація міського простору у романі Ю. Андруховича «Лексикон інтимних міст» відбувається через використання літературних (підкорення «провінціалом» міського простору) та міфологічно-архетипних (ініціація героя) моделей. У романі «Лексикон інтимних міст» інтерпретація міського простору передається за допомогою наступних постмодерністських моделей оповідання: лабіринт, палімпсест, паліндром, підземелля. </w:t>
      </w:r>
    </w:p>
    <w:p w:rsidR="00E6674A" w:rsidRPr="0011717B" w:rsidRDefault="00E6674A" w:rsidP="0011717B">
      <w:pPr>
        <w:pStyle w:val="a4"/>
        <w:numPr>
          <w:ilvl w:val="0"/>
          <w:numId w:val="11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</w:t>
      </w:r>
      <w:r w:rsidRPr="00767B33">
        <w:rPr>
          <w:rFonts w:ascii="Times New Roman" w:hAnsi="Times New Roman"/>
          <w:sz w:val="28"/>
          <w:szCs w:val="28"/>
        </w:rPr>
        <w:t xml:space="preserve">остмодерністський еротичний дискурс у </w:t>
      </w:r>
      <w:r>
        <w:rPr>
          <w:rFonts w:ascii="Times New Roman" w:hAnsi="Times New Roman"/>
          <w:sz w:val="28"/>
          <w:szCs w:val="28"/>
        </w:rPr>
        <w:t xml:space="preserve">романі </w:t>
      </w:r>
      <w:r w:rsidRPr="00767B33">
        <w:rPr>
          <w:rFonts w:ascii="Times New Roman" w:hAnsi="Times New Roman"/>
          <w:sz w:val="28"/>
          <w:szCs w:val="28"/>
        </w:rPr>
        <w:t>«Лексикон інтимних міст» твориться на певному метатекстуальному рівні, в тому числі враховуючи актуальний у постмодерну добу психоаналітичний досвід, зокрема й у деконструктивістському його прочитанні.</w:t>
      </w:r>
      <w:r w:rsidRPr="0011717B">
        <w:rPr>
          <w:rFonts w:ascii="Times New Roman" w:hAnsi="Times New Roman"/>
          <w:sz w:val="28"/>
          <w:szCs w:val="28"/>
        </w:rPr>
        <w:t>У романі Ю. Андруховича «романтичні відносини з містом» проектуються на географію подорожей героя, яка розкриває феномен роману про роман із містом як частину інтимного урбаністичного дискурсу. У «Лексиконі інтимних міст» велике місто виконує своєрідну «демонічну» роль, водночас зваблюючи очевидними перевагами матеріального характеру, проте слугує джерелом моральної деградації та духовного занепаду.</w:t>
      </w:r>
    </w:p>
    <w:p w:rsidR="00E6674A" w:rsidRPr="0011717B" w:rsidRDefault="00E6674A" w:rsidP="0011717B">
      <w:pPr>
        <w:pStyle w:val="a4"/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E6674A" w:rsidRPr="003E3502" w:rsidRDefault="00E6674A" w:rsidP="0011717B">
      <w:pPr>
        <w:pStyle w:val="a4"/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E6674A" w:rsidRDefault="00E6674A" w:rsidP="00D115D1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</w:r>
    </w:p>
    <w:p w:rsidR="00E6674A" w:rsidRDefault="00E6674A" w:rsidP="00D115D1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E6674A" w:rsidRDefault="00E6674A" w:rsidP="00D115D1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E6674A" w:rsidRDefault="00E6674A" w:rsidP="00D115D1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E6674A" w:rsidRDefault="00E6674A" w:rsidP="00D115D1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E6674A" w:rsidRDefault="00E6674A" w:rsidP="00D115D1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E6674A" w:rsidRDefault="00E6674A" w:rsidP="00D115D1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E6674A" w:rsidRDefault="00E6674A" w:rsidP="00D115D1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E6674A" w:rsidRPr="00B41762" w:rsidRDefault="00E6674A" w:rsidP="00037CAE">
      <w:pPr>
        <w:spacing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B41762">
        <w:rPr>
          <w:rFonts w:ascii="Times New Roman" w:hAnsi="Times New Roman"/>
          <w:b/>
          <w:bCs/>
          <w:sz w:val="28"/>
          <w:szCs w:val="28"/>
        </w:rPr>
        <w:t>СПИСОК ВИКОРИСТАНИХ ДЖЕРЕЛ</w:t>
      </w:r>
    </w:p>
    <w:p w:rsidR="00E6674A" w:rsidRPr="0091013D" w:rsidRDefault="00E6674A" w:rsidP="00037CAE">
      <w:pPr>
        <w:pStyle w:val="a4"/>
        <w:numPr>
          <w:ilvl w:val="0"/>
          <w:numId w:val="9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1013D">
        <w:rPr>
          <w:rFonts w:ascii="Times New Roman" w:hAnsi="Times New Roman"/>
          <w:sz w:val="28"/>
          <w:szCs w:val="28"/>
        </w:rPr>
        <w:t>Андрухович Ю. Лексикон інтимних міст. Довільний посібник з геопоетики та космополітики. Київ: MeredianCzernowitz, Майстер книг, 2011. 480 с.</w:t>
      </w:r>
    </w:p>
    <w:p w:rsidR="00E6674A" w:rsidRPr="0091013D" w:rsidRDefault="00E6674A" w:rsidP="00037CAE">
      <w:pPr>
        <w:pStyle w:val="a4"/>
        <w:numPr>
          <w:ilvl w:val="0"/>
          <w:numId w:val="9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1013D">
        <w:rPr>
          <w:rFonts w:ascii="Times New Roman" w:hAnsi="Times New Roman"/>
          <w:sz w:val="28"/>
          <w:szCs w:val="28"/>
        </w:rPr>
        <w:t>Андрухович Ю. Екзотичні птахи і рослини з додатком “Індія”. Колекція віршів /Ю. Андрухович. – Івано-Франківськ: Лілея-НВ, 1997. – 112 с.</w:t>
      </w:r>
    </w:p>
    <w:p w:rsidR="00E6674A" w:rsidRPr="0091013D" w:rsidRDefault="00E6674A" w:rsidP="00037CAE">
      <w:pPr>
        <w:pStyle w:val="a4"/>
        <w:numPr>
          <w:ilvl w:val="0"/>
          <w:numId w:val="9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1013D">
        <w:rPr>
          <w:rFonts w:ascii="Times New Roman" w:hAnsi="Times New Roman"/>
          <w:sz w:val="28"/>
          <w:szCs w:val="28"/>
        </w:rPr>
        <w:t>Андрухович Ю. Мала інтимна урбаністика / Ю. Андрухович // Диявол ховається в сирі. Вибрані спроби 1999–2005 років. – Київ: Критика, 2006. – С. 11–25.</w:t>
      </w:r>
    </w:p>
    <w:p w:rsidR="00E6674A" w:rsidRPr="0091013D" w:rsidRDefault="00E6674A" w:rsidP="00037CAE">
      <w:pPr>
        <w:pStyle w:val="a4"/>
        <w:numPr>
          <w:ilvl w:val="0"/>
          <w:numId w:val="9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1013D">
        <w:rPr>
          <w:rFonts w:ascii="Times New Roman" w:hAnsi="Times New Roman"/>
          <w:sz w:val="28"/>
          <w:szCs w:val="28"/>
        </w:rPr>
        <w:t>Андрухович Ю. Таємниця. Замість роману / Ю. Андрухович. – Харків: Фоліо, 2007. – 478 с.</w:t>
      </w:r>
    </w:p>
    <w:p w:rsidR="00E6674A" w:rsidRPr="0091013D" w:rsidRDefault="00E6674A" w:rsidP="00037CAE">
      <w:pPr>
        <w:pStyle w:val="a4"/>
        <w:numPr>
          <w:ilvl w:val="0"/>
          <w:numId w:val="9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1013D">
        <w:rPr>
          <w:rFonts w:ascii="Times New Roman" w:hAnsi="Times New Roman"/>
          <w:sz w:val="28"/>
          <w:szCs w:val="28"/>
        </w:rPr>
        <w:t>Антологія світової літературно-критичної думки ХХ ст. / за ред. Марії Зубрицької. 2-е вид., доп. Львів: Літопис, 2001. 832 с.</w:t>
      </w:r>
    </w:p>
    <w:p w:rsidR="00E6674A" w:rsidRPr="0091013D" w:rsidRDefault="00E6674A" w:rsidP="00037CAE">
      <w:pPr>
        <w:pStyle w:val="a4"/>
        <w:numPr>
          <w:ilvl w:val="0"/>
          <w:numId w:val="9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1013D">
        <w:rPr>
          <w:rFonts w:ascii="Times New Roman" w:hAnsi="Times New Roman"/>
          <w:sz w:val="28"/>
          <w:szCs w:val="28"/>
        </w:rPr>
        <w:t>Бібік В.Б. Локус кімнати як складова хронотопної структури роману В. Підмогильного «Місто». Актуальні проблеми слов’янської філології. 2010. Вип. XXІІІ. Ч. 2. С. 479–485.</w:t>
      </w:r>
    </w:p>
    <w:p w:rsidR="00E6674A" w:rsidRPr="0091013D" w:rsidRDefault="00E6674A" w:rsidP="00037CAE">
      <w:pPr>
        <w:pStyle w:val="a4"/>
        <w:numPr>
          <w:ilvl w:val="0"/>
          <w:numId w:val="9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1013D">
        <w:rPr>
          <w:rFonts w:ascii="Times New Roman" w:hAnsi="Times New Roman"/>
          <w:sz w:val="28"/>
          <w:szCs w:val="28"/>
        </w:rPr>
        <w:t>Вебер М. Город. Макс Вебер. Избранное. Образ общества. Москва.: Юрист, 1994. 702 с.</w:t>
      </w:r>
    </w:p>
    <w:p w:rsidR="00E6674A" w:rsidRPr="0091013D" w:rsidRDefault="00E6674A" w:rsidP="00037CAE">
      <w:pPr>
        <w:pStyle w:val="a4"/>
        <w:numPr>
          <w:ilvl w:val="0"/>
          <w:numId w:val="9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1013D">
        <w:rPr>
          <w:rFonts w:ascii="Times New Roman" w:hAnsi="Times New Roman"/>
          <w:sz w:val="28"/>
          <w:szCs w:val="28"/>
        </w:rPr>
        <w:t>Вихор І. Поетичний топос міста та його тематичні різновиди. Нова педагогічна думка: наук. метод. журн. 2000. С. 141–143.</w:t>
      </w:r>
    </w:p>
    <w:p w:rsidR="00E6674A" w:rsidRPr="0091013D" w:rsidRDefault="00E6674A" w:rsidP="00037CAE">
      <w:pPr>
        <w:pStyle w:val="a4"/>
        <w:numPr>
          <w:ilvl w:val="0"/>
          <w:numId w:val="9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1013D">
        <w:rPr>
          <w:rFonts w:ascii="Times New Roman" w:hAnsi="Times New Roman"/>
          <w:sz w:val="28"/>
          <w:szCs w:val="28"/>
        </w:rPr>
        <w:t>Гаврилів Т. Знаки часу. Спроби прочитання / Т. Гаврилів. – Івано-Франківськ: Лілея-НВ, 2001. – 228 с.</w:t>
      </w:r>
    </w:p>
    <w:p w:rsidR="00E6674A" w:rsidRPr="0091013D" w:rsidRDefault="00E6674A" w:rsidP="00037CAE">
      <w:pPr>
        <w:pStyle w:val="a4"/>
        <w:numPr>
          <w:ilvl w:val="0"/>
          <w:numId w:val="9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1013D">
        <w:rPr>
          <w:rFonts w:ascii="Times New Roman" w:hAnsi="Times New Roman"/>
          <w:sz w:val="28"/>
          <w:szCs w:val="28"/>
        </w:rPr>
        <w:t xml:space="preserve"> Горнова Г. Феномен города в духовном мире человека. Омск: Изд-во ОмГТУ, 2005. 392 с.</w:t>
      </w:r>
    </w:p>
    <w:p w:rsidR="00E6674A" w:rsidRPr="0091013D" w:rsidRDefault="00E6674A" w:rsidP="00037CAE">
      <w:pPr>
        <w:pStyle w:val="a4"/>
        <w:numPr>
          <w:ilvl w:val="0"/>
          <w:numId w:val="9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1013D">
        <w:rPr>
          <w:rFonts w:ascii="Times New Roman" w:hAnsi="Times New Roman"/>
          <w:sz w:val="28"/>
          <w:szCs w:val="28"/>
        </w:rPr>
        <w:t>Грищенко О. В. Моделі урбаністичного простору в сучасній українській прозі: дис. … док. філол. наук: 10.01.01. Київ, 2016. 186 с.</w:t>
      </w:r>
    </w:p>
    <w:p w:rsidR="00E6674A" w:rsidRPr="0091013D" w:rsidRDefault="00E6674A" w:rsidP="00037CAE">
      <w:pPr>
        <w:pStyle w:val="a4"/>
        <w:numPr>
          <w:ilvl w:val="0"/>
          <w:numId w:val="9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1013D">
        <w:rPr>
          <w:rFonts w:ascii="Times New Roman" w:hAnsi="Times New Roman"/>
          <w:sz w:val="28"/>
          <w:szCs w:val="28"/>
        </w:rPr>
        <w:t>Гундорова Т. Післячорнобильська бібліотека. Український літературний постмодерн /Т. Гундорова. – Київ: Критика, 2005. – 265 с.</w:t>
      </w:r>
    </w:p>
    <w:p w:rsidR="00E6674A" w:rsidRPr="0091013D" w:rsidRDefault="00E6674A" w:rsidP="00037CAE">
      <w:pPr>
        <w:pStyle w:val="a4"/>
        <w:numPr>
          <w:ilvl w:val="0"/>
          <w:numId w:val="9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1013D">
        <w:rPr>
          <w:rFonts w:ascii="Times New Roman" w:hAnsi="Times New Roman"/>
          <w:sz w:val="28"/>
          <w:szCs w:val="28"/>
        </w:rPr>
        <w:t xml:space="preserve">Гурин С. Образ города в культуре: метафизические и мистические аспекты.2009. URL: </w:t>
      </w:r>
      <w:hyperlink r:id="rId7" w:history="1">
        <w:r w:rsidRPr="0091013D">
          <w:rPr>
            <w:rStyle w:val="a9"/>
            <w:rFonts w:ascii="Times New Roman" w:hAnsi="Times New Roman"/>
            <w:sz w:val="28"/>
            <w:szCs w:val="28"/>
          </w:rPr>
          <w:t>http://www.comk.ru/HTML/gurin_doc.htm</w:t>
        </w:r>
      </w:hyperlink>
    </w:p>
    <w:p w:rsidR="00E6674A" w:rsidRPr="0091013D" w:rsidRDefault="00E6674A" w:rsidP="00037CAE">
      <w:pPr>
        <w:pStyle w:val="a4"/>
        <w:numPr>
          <w:ilvl w:val="0"/>
          <w:numId w:val="9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1013D">
        <w:rPr>
          <w:rFonts w:ascii="Times New Roman" w:hAnsi="Times New Roman"/>
          <w:sz w:val="28"/>
          <w:szCs w:val="28"/>
        </w:rPr>
        <w:t>Грабович Г. Мітологізація Львова: відлуння присутности та відсутности / Г. Грабович //Тексти і маски. – К.: Критика, 2005. – С. 155–182.</w:t>
      </w:r>
    </w:p>
    <w:p w:rsidR="00E6674A" w:rsidRPr="0091013D" w:rsidRDefault="00E6674A" w:rsidP="00037CAE">
      <w:pPr>
        <w:pStyle w:val="a4"/>
        <w:numPr>
          <w:ilvl w:val="0"/>
          <w:numId w:val="9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1013D">
        <w:rPr>
          <w:rFonts w:ascii="Times New Roman" w:hAnsi="Times New Roman"/>
          <w:sz w:val="28"/>
          <w:szCs w:val="28"/>
        </w:rPr>
        <w:t>Даниліна О.В. Позиція автора в «Лексиконі інтимних міст» Юрія Андруховича. Вісник Луганського національного університету імені Тараса Шевченка. Філологічні науки. 2013. № 2(1). С. 107–112.</w:t>
      </w:r>
    </w:p>
    <w:p w:rsidR="00E6674A" w:rsidRPr="0091013D" w:rsidRDefault="00E6674A" w:rsidP="00037CAE">
      <w:pPr>
        <w:pStyle w:val="a4"/>
        <w:numPr>
          <w:ilvl w:val="0"/>
          <w:numId w:val="9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1013D">
        <w:rPr>
          <w:rFonts w:ascii="Times New Roman" w:hAnsi="Times New Roman"/>
          <w:sz w:val="28"/>
          <w:szCs w:val="28"/>
        </w:rPr>
        <w:t>Зборовська Н. Постмодернізм Юрія Андруховича у дзеркалі футуризму Михайля Семенка // Зборовська Н., Ільницька М. На карнавалі мертвих поцілунків. Феміністичні роздуми. – Львів: Літопис, 1999. – С. 99–107.</w:t>
      </w:r>
    </w:p>
    <w:p w:rsidR="00E6674A" w:rsidRPr="0091013D" w:rsidRDefault="00E6674A" w:rsidP="00037CAE">
      <w:pPr>
        <w:pStyle w:val="a4"/>
        <w:numPr>
          <w:ilvl w:val="0"/>
          <w:numId w:val="9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1013D">
        <w:rPr>
          <w:rFonts w:ascii="Times New Roman" w:hAnsi="Times New Roman"/>
          <w:sz w:val="28"/>
          <w:szCs w:val="28"/>
        </w:rPr>
        <w:t>Літвінов А.І., Олійник Ю.Г. Топоси історичного міста. Науковотехнічний журнал “Сучасні технології, матеріали і конструкції в будівництві”. С. 61–69.</w:t>
      </w:r>
    </w:p>
    <w:p w:rsidR="00E6674A" w:rsidRPr="0091013D" w:rsidRDefault="00E6674A" w:rsidP="00037CAE">
      <w:pPr>
        <w:pStyle w:val="a4"/>
        <w:numPr>
          <w:ilvl w:val="0"/>
          <w:numId w:val="9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1013D">
        <w:rPr>
          <w:rFonts w:ascii="Times New Roman" w:hAnsi="Times New Roman"/>
          <w:sz w:val="28"/>
          <w:szCs w:val="28"/>
        </w:rPr>
        <w:t xml:space="preserve"> Літературознавча енциклопедія: у двох томах / [авт.-уклад. Ю. І. Ковалів]. – К.: ВЦ «Академія», 2007. – Т. 2. – 624 с.</w:t>
      </w:r>
    </w:p>
    <w:p w:rsidR="00E6674A" w:rsidRPr="0091013D" w:rsidRDefault="00E6674A" w:rsidP="00037CAE">
      <w:pPr>
        <w:pStyle w:val="a4"/>
        <w:numPr>
          <w:ilvl w:val="0"/>
          <w:numId w:val="9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1013D">
        <w:rPr>
          <w:rFonts w:ascii="Times New Roman" w:hAnsi="Times New Roman"/>
          <w:sz w:val="28"/>
          <w:szCs w:val="28"/>
        </w:rPr>
        <w:t>20.Лотман Ю.М. СимволикаПетербурга и проблемысемиотикигорода. Труды по знаковым системам. Вып. 18. Тарту, 1984. С.30–45.</w:t>
      </w:r>
    </w:p>
    <w:p w:rsidR="00E6674A" w:rsidRPr="0091013D" w:rsidRDefault="00E6674A" w:rsidP="00037CAE">
      <w:pPr>
        <w:pStyle w:val="a4"/>
        <w:numPr>
          <w:ilvl w:val="0"/>
          <w:numId w:val="9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1013D">
        <w:rPr>
          <w:rFonts w:ascii="Times New Roman" w:hAnsi="Times New Roman"/>
          <w:sz w:val="28"/>
          <w:szCs w:val="28"/>
        </w:rPr>
        <w:t>Лотман Ю.М. В школепоэтического слова: Пушкин. Лермонтов. Гоголь. Москва: Просвещение, 1988. 352 с.</w:t>
      </w:r>
    </w:p>
    <w:p w:rsidR="00E6674A" w:rsidRPr="0091013D" w:rsidRDefault="00E6674A" w:rsidP="00037CAE">
      <w:pPr>
        <w:pStyle w:val="a4"/>
        <w:numPr>
          <w:ilvl w:val="0"/>
          <w:numId w:val="9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1013D">
        <w:rPr>
          <w:rFonts w:ascii="Times New Roman" w:hAnsi="Times New Roman"/>
          <w:sz w:val="28"/>
          <w:szCs w:val="28"/>
        </w:rPr>
        <w:t xml:space="preserve"> Павличко С. Дискурс модернізму в українській літературі. К.: Либідь, 1999. 447 с.</w:t>
      </w:r>
    </w:p>
    <w:p w:rsidR="00E6674A" w:rsidRPr="0091013D" w:rsidRDefault="00E6674A" w:rsidP="00037CAE">
      <w:pPr>
        <w:pStyle w:val="a4"/>
        <w:numPr>
          <w:ilvl w:val="0"/>
          <w:numId w:val="9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1013D">
        <w:rPr>
          <w:rFonts w:ascii="Times New Roman" w:hAnsi="Times New Roman"/>
          <w:sz w:val="28"/>
          <w:szCs w:val="28"/>
        </w:rPr>
        <w:t xml:space="preserve"> Пастух Т. Роман «Місто» Валер’яна Підмогильного. Проблеми урбанізму та психологізму. Луганськ: Книжковий світ, 1999. 58 с.</w:t>
      </w:r>
    </w:p>
    <w:p w:rsidR="00E6674A" w:rsidRDefault="00E6674A" w:rsidP="00037CAE">
      <w:pPr>
        <w:pStyle w:val="a4"/>
        <w:numPr>
          <w:ilvl w:val="0"/>
          <w:numId w:val="9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1013D">
        <w:rPr>
          <w:rFonts w:ascii="Times New Roman" w:hAnsi="Times New Roman"/>
          <w:sz w:val="28"/>
          <w:szCs w:val="28"/>
        </w:rPr>
        <w:t>Прокофьева В.Ю. Категория «пространство» в художественномпреломлении: локусы и топосы. Вестник ОГУ. 2005. № 11. С. 87–94.</w:t>
      </w:r>
    </w:p>
    <w:p w:rsidR="00E6674A" w:rsidRPr="00B062EE" w:rsidRDefault="00E6674A" w:rsidP="00B062EE">
      <w:pPr>
        <w:pStyle w:val="a4"/>
        <w:numPr>
          <w:ilvl w:val="0"/>
          <w:numId w:val="9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B062EE">
        <w:rPr>
          <w:rFonts w:ascii="Times New Roman" w:hAnsi="Times New Roman"/>
          <w:sz w:val="28"/>
          <w:szCs w:val="28"/>
        </w:rPr>
        <w:t>Сахарчук Н. Реалізація суб’єктивно-авторського начала у постмодернихавтокоментарях Ю.Андруховича та Ю.Іздрика. /Наталія Сахарчук. // Літературознавчі обрії. Праці молодих учених. Зб. наукових праць. – Вип. 19. –К.: Ін-т літератури ім. Т.Г.Шевченка НАН України, 2014. – С. 213 – 218.</w:t>
      </w:r>
    </w:p>
    <w:p w:rsidR="00E6674A" w:rsidRPr="0091013D" w:rsidRDefault="00E6674A" w:rsidP="00037CAE">
      <w:pPr>
        <w:pStyle w:val="a4"/>
        <w:numPr>
          <w:ilvl w:val="0"/>
          <w:numId w:val="9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1013D">
        <w:rPr>
          <w:rFonts w:ascii="Times New Roman" w:hAnsi="Times New Roman"/>
          <w:sz w:val="28"/>
          <w:szCs w:val="28"/>
        </w:rPr>
        <w:t>Севрук О. Урбаністичний простір у романах Юрія Андруховича / Слово і час. 2010. № 3. С. 70–80.</w:t>
      </w:r>
    </w:p>
    <w:p w:rsidR="00E6674A" w:rsidRPr="0091013D" w:rsidRDefault="00E6674A" w:rsidP="00037CAE">
      <w:pPr>
        <w:pStyle w:val="a4"/>
        <w:numPr>
          <w:ilvl w:val="0"/>
          <w:numId w:val="9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1013D">
        <w:rPr>
          <w:rFonts w:ascii="Times New Roman" w:hAnsi="Times New Roman"/>
          <w:sz w:val="28"/>
          <w:szCs w:val="28"/>
        </w:rPr>
        <w:t xml:space="preserve"> Степанова А. Місто на межах: естетичні грані образу в літературі перехідних епох. URL: </w:t>
      </w:r>
      <w:hyperlink r:id="rId8" w:history="1">
        <w:r w:rsidRPr="0091013D">
          <w:rPr>
            <w:rStyle w:val="a9"/>
            <w:rFonts w:ascii="Times New Roman" w:hAnsi="Times New Roman"/>
            <w:sz w:val="28"/>
            <w:szCs w:val="28"/>
          </w:rPr>
          <w:t>http://www.nbuv.gov.ua/portal/Soc_Gum/ Apsf_lil/2009_22/stepanova.pdf</w:t>
        </w:r>
      </w:hyperlink>
    </w:p>
    <w:p w:rsidR="00E6674A" w:rsidRPr="0091013D" w:rsidRDefault="00E6674A" w:rsidP="00037CAE">
      <w:pPr>
        <w:pStyle w:val="a4"/>
        <w:numPr>
          <w:ilvl w:val="0"/>
          <w:numId w:val="9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1013D">
        <w:rPr>
          <w:rFonts w:ascii="Times New Roman" w:hAnsi="Times New Roman"/>
          <w:sz w:val="28"/>
          <w:szCs w:val="28"/>
        </w:rPr>
        <w:t>Стефанівська Л. Громадянин країни, якої немає / Л. Стефанівська // Критика. – 2002. – № 9 (59). – С. 18–22.</w:t>
      </w:r>
    </w:p>
    <w:p w:rsidR="00E6674A" w:rsidRPr="0091013D" w:rsidRDefault="00E6674A" w:rsidP="00037CAE">
      <w:pPr>
        <w:pStyle w:val="a4"/>
        <w:numPr>
          <w:ilvl w:val="0"/>
          <w:numId w:val="9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1013D">
        <w:rPr>
          <w:rFonts w:ascii="Times New Roman" w:hAnsi="Times New Roman"/>
          <w:sz w:val="28"/>
          <w:szCs w:val="28"/>
        </w:rPr>
        <w:t>Сокол Л.П. Український постмодерністський роман: реалії та критика (на прикладі роману Ю. Андруховича «Перверзія». Наук. зап. Нац. унту «Києво-Могилянська академія». Т. 21: Філологічні науки. Київ: КМ Академія, 2004. С. 36–40.</w:t>
      </w:r>
    </w:p>
    <w:p w:rsidR="00E6674A" w:rsidRPr="0091013D" w:rsidRDefault="00E6674A" w:rsidP="00037CAE">
      <w:pPr>
        <w:pStyle w:val="a4"/>
        <w:numPr>
          <w:ilvl w:val="0"/>
          <w:numId w:val="9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1013D">
        <w:rPr>
          <w:rFonts w:ascii="Times New Roman" w:hAnsi="Times New Roman"/>
          <w:sz w:val="28"/>
          <w:szCs w:val="28"/>
        </w:rPr>
        <w:t>Субботина Т.В. Локус, топос, урбоним, микротопоним: к вопросу о содержаниипространственных понятий. ВестникЧелябинскогогос.ун</w:t>
      </w:r>
      <w:r w:rsidRPr="0091013D">
        <w:rPr>
          <w:rFonts w:ascii="Times New Roman" w:hAnsi="Times New Roman"/>
          <w:sz w:val="28"/>
          <w:szCs w:val="28"/>
        </w:rPr>
        <w:noBreakHyphen/>
        <w:t>та. 2011. №24 (239). С. 111–113.</w:t>
      </w:r>
    </w:p>
    <w:p w:rsidR="00E6674A" w:rsidRDefault="00E6674A" w:rsidP="00037CAE">
      <w:pPr>
        <w:pStyle w:val="a4"/>
        <w:numPr>
          <w:ilvl w:val="0"/>
          <w:numId w:val="9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1013D">
        <w:rPr>
          <w:rFonts w:ascii="Times New Roman" w:hAnsi="Times New Roman"/>
          <w:sz w:val="28"/>
          <w:szCs w:val="28"/>
        </w:rPr>
        <w:t>Тамарченко Н. Теоретическая поетика : понятия и определения [Электронный ресурс] /Н. Тамарченко. – Режим доступа : gumer.info/bibliotek_buks/literat/Tamar/10.htp – 7.09.2009.</w:t>
      </w:r>
    </w:p>
    <w:p w:rsidR="00E6674A" w:rsidRPr="00B062EE" w:rsidRDefault="00E6674A" w:rsidP="00B062EE">
      <w:pPr>
        <w:pStyle w:val="a4"/>
        <w:numPr>
          <w:ilvl w:val="0"/>
          <w:numId w:val="9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B062EE">
        <w:rPr>
          <w:rFonts w:ascii="Times New Roman" w:hAnsi="Times New Roman"/>
          <w:sz w:val="28"/>
          <w:szCs w:val="28"/>
        </w:rPr>
        <w:t>Тарнашинська Л. Закон піраміди: Діалоги про літературу тасоціокультурний клімат довкола неї/ Людмила Тарнашинська. – К.: Пульсари,2001. – С. 114 – 121.</w:t>
      </w:r>
    </w:p>
    <w:p w:rsidR="00E6674A" w:rsidRPr="0091013D" w:rsidRDefault="00E6674A" w:rsidP="00037CAE">
      <w:pPr>
        <w:pStyle w:val="a4"/>
        <w:numPr>
          <w:ilvl w:val="0"/>
          <w:numId w:val="9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1013D">
        <w:rPr>
          <w:rFonts w:ascii="Times New Roman" w:hAnsi="Times New Roman"/>
          <w:sz w:val="28"/>
          <w:szCs w:val="28"/>
        </w:rPr>
        <w:t>Турома С. 'Семиотикагородскогопространства Ю. М. Лотмана: опытпереосмысления', Новоелитературноеобозрение, 2009, № 98. С. 400– 406.</w:t>
      </w:r>
    </w:p>
    <w:p w:rsidR="00E6674A" w:rsidRPr="0091013D" w:rsidRDefault="00E6674A" w:rsidP="00037CAE">
      <w:pPr>
        <w:pStyle w:val="a4"/>
        <w:numPr>
          <w:ilvl w:val="0"/>
          <w:numId w:val="9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1013D">
        <w:rPr>
          <w:rFonts w:ascii="Times New Roman" w:hAnsi="Times New Roman"/>
          <w:sz w:val="28"/>
          <w:szCs w:val="28"/>
        </w:rPr>
        <w:t xml:space="preserve"> Шпенглер О. ЗакатЕвропы: Очеркиморфологиимировойистории / пер. с нем. Н.Ф. Гарелин. Мн.: ООО «Попурри», 1998. Т. 1: Образ и действительность. 688 с.</w:t>
      </w:r>
    </w:p>
    <w:p w:rsidR="00E6674A" w:rsidRDefault="00E6674A" w:rsidP="00037CAE">
      <w:pPr>
        <w:pStyle w:val="a4"/>
        <w:numPr>
          <w:ilvl w:val="0"/>
          <w:numId w:val="9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1013D">
        <w:rPr>
          <w:rFonts w:ascii="Times New Roman" w:hAnsi="Times New Roman"/>
          <w:sz w:val="28"/>
          <w:szCs w:val="28"/>
        </w:rPr>
        <w:t>Штогрин М.В. Урбаністичні топоси сучасної української літератури: традиції та трансформації (2000-2014 рр.): дис. … канд. філол. наук:10.01. Житомир, 2016. 177 с.</w:t>
      </w:r>
    </w:p>
    <w:p w:rsidR="00E6674A" w:rsidRPr="00976005" w:rsidRDefault="00E6674A" w:rsidP="00976005">
      <w:pPr>
        <w:pStyle w:val="a4"/>
        <w:numPr>
          <w:ilvl w:val="0"/>
          <w:numId w:val="9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76005">
        <w:rPr>
          <w:rFonts w:ascii="Times New Roman" w:hAnsi="Times New Roman"/>
          <w:sz w:val="28"/>
          <w:szCs w:val="28"/>
        </w:rPr>
        <w:t>Філоненко Н. Група «Бу-Ба-Бу» як явище українського літературногопроцесу кінця ХХ століття: Автореферат дис. Канд. філол. наук/НаталяФілоненко. – Харків, 2007. – 20 с.</w:t>
      </w:r>
    </w:p>
    <w:p w:rsidR="00E6674A" w:rsidRPr="0091013D" w:rsidRDefault="00E6674A" w:rsidP="00037CAE">
      <w:pPr>
        <w:pStyle w:val="a4"/>
        <w:numPr>
          <w:ilvl w:val="0"/>
          <w:numId w:val="9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1013D">
        <w:rPr>
          <w:rFonts w:ascii="Times New Roman" w:hAnsi="Times New Roman"/>
          <w:sz w:val="28"/>
          <w:szCs w:val="28"/>
        </w:rPr>
        <w:t xml:space="preserve"> Фоменко В. Місто і література: українська візія / Луганськ: Знання, 2007.</w:t>
      </w:r>
    </w:p>
    <w:p w:rsidR="00E6674A" w:rsidRPr="0091013D" w:rsidRDefault="00E6674A" w:rsidP="0011717B">
      <w:pPr>
        <w:pStyle w:val="a4"/>
        <w:numPr>
          <w:ilvl w:val="0"/>
          <w:numId w:val="9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1013D">
        <w:rPr>
          <w:rFonts w:ascii="Times New Roman" w:hAnsi="Times New Roman"/>
          <w:sz w:val="28"/>
          <w:szCs w:val="28"/>
        </w:rPr>
        <w:t xml:space="preserve"> Фоменко В.Г. Українська урбаністична література. Особливості та тенденції розвитку. Вісник ЛНУ ім. Т. Г. Шевченка. 2013. №2 (261).</w:t>
      </w:r>
    </w:p>
    <w:p w:rsidR="00E6674A" w:rsidRPr="0091013D" w:rsidRDefault="00E6674A" w:rsidP="00DD2886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sectPr w:rsidR="00E6674A" w:rsidRPr="0091013D" w:rsidSect="000A7DA7">
      <w:headerReference w:type="default" r:id="rId9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6674A" w:rsidRDefault="00E6674A" w:rsidP="000A7DA7">
      <w:pPr>
        <w:spacing w:after="0" w:line="240" w:lineRule="auto"/>
      </w:pPr>
      <w:r>
        <w:separator/>
      </w:r>
    </w:p>
  </w:endnote>
  <w:endnote w:type="continuationSeparator" w:id="0">
    <w:p w:rsidR="00E6674A" w:rsidRDefault="00E6674A" w:rsidP="000A7D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6674A" w:rsidRDefault="00E6674A" w:rsidP="000A7DA7">
      <w:pPr>
        <w:spacing w:after="0" w:line="240" w:lineRule="auto"/>
      </w:pPr>
      <w:r>
        <w:separator/>
      </w:r>
    </w:p>
  </w:footnote>
  <w:footnote w:type="continuationSeparator" w:id="0">
    <w:p w:rsidR="00E6674A" w:rsidRDefault="00E6674A" w:rsidP="000A7D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000" w:type="pct"/>
      <w:tblCellMar>
        <w:left w:w="0" w:type="dxa"/>
        <w:right w:w="0" w:type="dxa"/>
      </w:tblCellMar>
      <w:tblLook w:val="00A0" w:firstRow="1" w:lastRow="0" w:firstColumn="1" w:lastColumn="0" w:noHBand="0" w:noVBand="0"/>
    </w:tblPr>
    <w:tblGrid>
      <w:gridCol w:w="3119"/>
      <w:gridCol w:w="3119"/>
      <w:gridCol w:w="3117"/>
    </w:tblGrid>
    <w:tr w:rsidR="00E6674A" w:rsidRPr="004728F6">
      <w:trPr>
        <w:trHeight w:val="720"/>
      </w:trPr>
      <w:tc>
        <w:tcPr>
          <w:tcW w:w="1667" w:type="pct"/>
        </w:tcPr>
        <w:p w:rsidR="00E6674A" w:rsidRPr="004728F6" w:rsidRDefault="00E6674A">
          <w:pPr>
            <w:pStyle w:val="a5"/>
            <w:tabs>
              <w:tab w:val="clear" w:pos="4677"/>
              <w:tab w:val="clear" w:pos="9355"/>
            </w:tabs>
            <w:rPr>
              <w:color w:val="4472C4"/>
            </w:rPr>
          </w:pPr>
        </w:p>
      </w:tc>
      <w:tc>
        <w:tcPr>
          <w:tcW w:w="1667" w:type="pct"/>
        </w:tcPr>
        <w:p w:rsidR="00E6674A" w:rsidRPr="004728F6" w:rsidRDefault="00E6674A">
          <w:pPr>
            <w:pStyle w:val="a5"/>
            <w:tabs>
              <w:tab w:val="clear" w:pos="4677"/>
              <w:tab w:val="clear" w:pos="9355"/>
            </w:tabs>
            <w:jc w:val="center"/>
            <w:rPr>
              <w:color w:val="4472C4"/>
            </w:rPr>
          </w:pPr>
        </w:p>
      </w:tc>
      <w:tc>
        <w:tcPr>
          <w:tcW w:w="1666" w:type="pct"/>
        </w:tcPr>
        <w:p w:rsidR="00E6674A" w:rsidRPr="004728F6" w:rsidRDefault="00E6674A">
          <w:pPr>
            <w:pStyle w:val="a5"/>
            <w:tabs>
              <w:tab w:val="clear" w:pos="4677"/>
              <w:tab w:val="clear" w:pos="9355"/>
            </w:tabs>
            <w:jc w:val="right"/>
            <w:rPr>
              <w:color w:val="4472C4"/>
            </w:rPr>
          </w:pPr>
          <w:r w:rsidRPr="004728F6">
            <w:rPr>
              <w:color w:val="4472C4"/>
              <w:sz w:val="24"/>
              <w:szCs w:val="24"/>
            </w:rPr>
            <w:fldChar w:fldCharType="begin"/>
          </w:r>
          <w:r w:rsidRPr="004728F6">
            <w:rPr>
              <w:color w:val="4472C4"/>
              <w:sz w:val="24"/>
              <w:szCs w:val="24"/>
            </w:rPr>
            <w:instrText>PAGE   \* MERGEFORMAT</w:instrText>
          </w:r>
          <w:r w:rsidRPr="004728F6">
            <w:rPr>
              <w:color w:val="4472C4"/>
              <w:sz w:val="24"/>
              <w:szCs w:val="24"/>
            </w:rPr>
            <w:fldChar w:fldCharType="separate"/>
          </w:r>
          <w:r w:rsidR="007656E5" w:rsidRPr="007656E5">
            <w:rPr>
              <w:noProof/>
              <w:color w:val="4472C4"/>
              <w:sz w:val="24"/>
              <w:szCs w:val="24"/>
              <w:lang w:val="ru-RU"/>
            </w:rPr>
            <w:t>9</w:t>
          </w:r>
          <w:r w:rsidRPr="004728F6">
            <w:rPr>
              <w:color w:val="4472C4"/>
              <w:sz w:val="24"/>
              <w:szCs w:val="24"/>
            </w:rPr>
            <w:fldChar w:fldCharType="end"/>
          </w:r>
        </w:p>
      </w:tc>
    </w:tr>
  </w:tbl>
  <w:p w:rsidR="00E6674A" w:rsidRDefault="00E6674A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7D6B3B"/>
    <w:multiLevelType w:val="hybridMultilevel"/>
    <w:tmpl w:val="04A2FA2A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2504355"/>
    <w:multiLevelType w:val="hybridMultilevel"/>
    <w:tmpl w:val="03A65AE4"/>
    <w:lvl w:ilvl="0" w:tplc="01463D9C">
      <w:start w:val="1"/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9796AB3"/>
    <w:multiLevelType w:val="multilevel"/>
    <w:tmpl w:val="23ACDA98"/>
    <w:lvl w:ilvl="0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>
      <w:start w:val="3"/>
      <w:numFmt w:val="decimal"/>
      <w:isLgl/>
      <w:lvlText w:val="%1.%2."/>
      <w:lvlJc w:val="left"/>
      <w:pPr>
        <w:ind w:left="1429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428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788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788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2148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508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508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868" w:hanging="2160"/>
      </w:pPr>
      <w:rPr>
        <w:rFonts w:cs="Times New Roman" w:hint="default"/>
      </w:rPr>
    </w:lvl>
  </w:abstractNum>
  <w:abstractNum w:abstractNumId="3" w15:restartNumberingAfterBreak="0">
    <w:nsid w:val="598C1255"/>
    <w:multiLevelType w:val="hybridMultilevel"/>
    <w:tmpl w:val="FA30AA76"/>
    <w:lvl w:ilvl="0" w:tplc="790E974E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" w15:restartNumberingAfterBreak="0">
    <w:nsid w:val="59CF21A3"/>
    <w:multiLevelType w:val="multilevel"/>
    <w:tmpl w:val="4CBAEC46"/>
    <w:lvl w:ilvl="0">
      <w:start w:val="1"/>
      <w:numFmt w:val="decimal"/>
      <w:lvlText w:val="%1."/>
      <w:lvlJc w:val="left"/>
      <w:pPr>
        <w:ind w:left="432" w:hanging="432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5" w15:restartNumberingAfterBreak="0">
    <w:nsid w:val="65DD29FB"/>
    <w:multiLevelType w:val="hybridMultilevel"/>
    <w:tmpl w:val="E35CDCA8"/>
    <w:lvl w:ilvl="0" w:tplc="57A4B5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63B3ED5"/>
    <w:multiLevelType w:val="hybridMultilevel"/>
    <w:tmpl w:val="EC9CBEA2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74215715"/>
    <w:multiLevelType w:val="hybridMultilevel"/>
    <w:tmpl w:val="5C4C679E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86763B1"/>
    <w:multiLevelType w:val="hybridMultilevel"/>
    <w:tmpl w:val="146CDC08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9E76CC0"/>
    <w:multiLevelType w:val="hybridMultilevel"/>
    <w:tmpl w:val="19D68AFE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A5141B4"/>
    <w:multiLevelType w:val="multilevel"/>
    <w:tmpl w:val="9384D084"/>
    <w:lvl w:ilvl="0">
      <w:start w:val="1"/>
      <w:numFmt w:val="decimal"/>
      <w:lvlText w:val="%1."/>
      <w:lvlJc w:val="left"/>
      <w:pPr>
        <w:ind w:left="432" w:hanging="432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num w:numId="1">
    <w:abstractNumId w:val="5"/>
  </w:num>
  <w:num w:numId="2">
    <w:abstractNumId w:val="4"/>
  </w:num>
  <w:num w:numId="3">
    <w:abstractNumId w:val="10"/>
  </w:num>
  <w:num w:numId="4">
    <w:abstractNumId w:val="3"/>
  </w:num>
  <w:num w:numId="5">
    <w:abstractNumId w:val="2"/>
  </w:num>
  <w:num w:numId="6">
    <w:abstractNumId w:val="8"/>
  </w:num>
  <w:num w:numId="7">
    <w:abstractNumId w:val="1"/>
  </w:num>
  <w:num w:numId="8">
    <w:abstractNumId w:val="9"/>
  </w:num>
  <w:num w:numId="9">
    <w:abstractNumId w:val="0"/>
  </w:num>
  <w:num w:numId="10">
    <w:abstractNumId w:val="6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8B"/>
    <w:rsid w:val="00007028"/>
    <w:rsid w:val="00010C69"/>
    <w:rsid w:val="00011585"/>
    <w:rsid w:val="0001200E"/>
    <w:rsid w:val="000169CF"/>
    <w:rsid w:val="000171AA"/>
    <w:rsid w:val="00037CAE"/>
    <w:rsid w:val="00046E63"/>
    <w:rsid w:val="000A7DA7"/>
    <w:rsid w:val="000D488B"/>
    <w:rsid w:val="000D712D"/>
    <w:rsid w:val="000E4FC7"/>
    <w:rsid w:val="000E7481"/>
    <w:rsid w:val="000F5BF6"/>
    <w:rsid w:val="00116643"/>
    <w:rsid w:val="0011717B"/>
    <w:rsid w:val="00122AD1"/>
    <w:rsid w:val="00133AAB"/>
    <w:rsid w:val="0013505D"/>
    <w:rsid w:val="00140AC4"/>
    <w:rsid w:val="00172D6D"/>
    <w:rsid w:val="00173EBF"/>
    <w:rsid w:val="0018099C"/>
    <w:rsid w:val="001A45F6"/>
    <w:rsid w:val="001B00B8"/>
    <w:rsid w:val="001B6A7A"/>
    <w:rsid w:val="001D7201"/>
    <w:rsid w:val="001D72E6"/>
    <w:rsid w:val="001F169C"/>
    <w:rsid w:val="001F513E"/>
    <w:rsid w:val="00204CC1"/>
    <w:rsid w:val="00205C95"/>
    <w:rsid w:val="002315C8"/>
    <w:rsid w:val="00235726"/>
    <w:rsid w:val="00235BA8"/>
    <w:rsid w:val="00235D88"/>
    <w:rsid w:val="002519BF"/>
    <w:rsid w:val="0029075F"/>
    <w:rsid w:val="002B2716"/>
    <w:rsid w:val="002C058A"/>
    <w:rsid w:val="002C2F52"/>
    <w:rsid w:val="002E1C6D"/>
    <w:rsid w:val="002E29E7"/>
    <w:rsid w:val="002E3BC0"/>
    <w:rsid w:val="002F798E"/>
    <w:rsid w:val="00302B68"/>
    <w:rsid w:val="00325B4C"/>
    <w:rsid w:val="00331734"/>
    <w:rsid w:val="003429FB"/>
    <w:rsid w:val="00350F80"/>
    <w:rsid w:val="00385313"/>
    <w:rsid w:val="0038702C"/>
    <w:rsid w:val="00394A8B"/>
    <w:rsid w:val="003A20A1"/>
    <w:rsid w:val="003B204C"/>
    <w:rsid w:val="003B43FF"/>
    <w:rsid w:val="003C6226"/>
    <w:rsid w:val="003C6494"/>
    <w:rsid w:val="003D2D91"/>
    <w:rsid w:val="003E3502"/>
    <w:rsid w:val="003E462C"/>
    <w:rsid w:val="003E56C9"/>
    <w:rsid w:val="004129FA"/>
    <w:rsid w:val="00413FB3"/>
    <w:rsid w:val="0042037A"/>
    <w:rsid w:val="00427333"/>
    <w:rsid w:val="00427BE5"/>
    <w:rsid w:val="004451E7"/>
    <w:rsid w:val="00451D07"/>
    <w:rsid w:val="00456FCB"/>
    <w:rsid w:val="004647EB"/>
    <w:rsid w:val="004728F6"/>
    <w:rsid w:val="00475F90"/>
    <w:rsid w:val="00487AC5"/>
    <w:rsid w:val="00493FD5"/>
    <w:rsid w:val="004A0E36"/>
    <w:rsid w:val="004C077A"/>
    <w:rsid w:val="004D10CF"/>
    <w:rsid w:val="004D3D7F"/>
    <w:rsid w:val="004E3FA8"/>
    <w:rsid w:val="004F7788"/>
    <w:rsid w:val="00500E61"/>
    <w:rsid w:val="00507128"/>
    <w:rsid w:val="005119E9"/>
    <w:rsid w:val="0051680C"/>
    <w:rsid w:val="0053648B"/>
    <w:rsid w:val="0055105A"/>
    <w:rsid w:val="00551DDA"/>
    <w:rsid w:val="005663B8"/>
    <w:rsid w:val="00572950"/>
    <w:rsid w:val="00582EB2"/>
    <w:rsid w:val="005929C9"/>
    <w:rsid w:val="00595728"/>
    <w:rsid w:val="005A3A84"/>
    <w:rsid w:val="005B68C6"/>
    <w:rsid w:val="005C7CCF"/>
    <w:rsid w:val="005F0098"/>
    <w:rsid w:val="005F63D4"/>
    <w:rsid w:val="006003B7"/>
    <w:rsid w:val="006117DA"/>
    <w:rsid w:val="00626699"/>
    <w:rsid w:val="006276F7"/>
    <w:rsid w:val="0065150F"/>
    <w:rsid w:val="006719BB"/>
    <w:rsid w:val="006730A7"/>
    <w:rsid w:val="00690D5E"/>
    <w:rsid w:val="006926B6"/>
    <w:rsid w:val="006A03C1"/>
    <w:rsid w:val="006A2171"/>
    <w:rsid w:val="006A4F0C"/>
    <w:rsid w:val="006D4B82"/>
    <w:rsid w:val="006E2792"/>
    <w:rsid w:val="006E469B"/>
    <w:rsid w:val="006E5981"/>
    <w:rsid w:val="006F614F"/>
    <w:rsid w:val="0070781D"/>
    <w:rsid w:val="007130B3"/>
    <w:rsid w:val="00724FCF"/>
    <w:rsid w:val="00730328"/>
    <w:rsid w:val="00751185"/>
    <w:rsid w:val="00753645"/>
    <w:rsid w:val="007656E5"/>
    <w:rsid w:val="00767B33"/>
    <w:rsid w:val="007756D5"/>
    <w:rsid w:val="00783234"/>
    <w:rsid w:val="007C6E89"/>
    <w:rsid w:val="007E2BCA"/>
    <w:rsid w:val="0080130C"/>
    <w:rsid w:val="008051AE"/>
    <w:rsid w:val="008106C6"/>
    <w:rsid w:val="00840514"/>
    <w:rsid w:val="00843691"/>
    <w:rsid w:val="008500F3"/>
    <w:rsid w:val="0085021D"/>
    <w:rsid w:val="008519DE"/>
    <w:rsid w:val="00871A12"/>
    <w:rsid w:val="00875770"/>
    <w:rsid w:val="00875BAE"/>
    <w:rsid w:val="008C09E6"/>
    <w:rsid w:val="008C206B"/>
    <w:rsid w:val="008D5029"/>
    <w:rsid w:val="008E1624"/>
    <w:rsid w:val="008E34CE"/>
    <w:rsid w:val="0091013D"/>
    <w:rsid w:val="009147BA"/>
    <w:rsid w:val="00931F45"/>
    <w:rsid w:val="00943930"/>
    <w:rsid w:val="00945F6B"/>
    <w:rsid w:val="0095673F"/>
    <w:rsid w:val="00965C24"/>
    <w:rsid w:val="00976005"/>
    <w:rsid w:val="0097795D"/>
    <w:rsid w:val="009B2BE8"/>
    <w:rsid w:val="009C674A"/>
    <w:rsid w:val="009E2D8E"/>
    <w:rsid w:val="009E5B50"/>
    <w:rsid w:val="009F0F07"/>
    <w:rsid w:val="00A0343D"/>
    <w:rsid w:val="00A06790"/>
    <w:rsid w:val="00A06D74"/>
    <w:rsid w:val="00A14A49"/>
    <w:rsid w:val="00A174CC"/>
    <w:rsid w:val="00A21159"/>
    <w:rsid w:val="00A373EF"/>
    <w:rsid w:val="00A4014D"/>
    <w:rsid w:val="00A54A7F"/>
    <w:rsid w:val="00A66D5D"/>
    <w:rsid w:val="00A7479A"/>
    <w:rsid w:val="00A96C04"/>
    <w:rsid w:val="00A97094"/>
    <w:rsid w:val="00AA09ED"/>
    <w:rsid w:val="00AA448B"/>
    <w:rsid w:val="00AA53C7"/>
    <w:rsid w:val="00AA5A55"/>
    <w:rsid w:val="00AC7CEF"/>
    <w:rsid w:val="00B05DA1"/>
    <w:rsid w:val="00B062EE"/>
    <w:rsid w:val="00B263B7"/>
    <w:rsid w:val="00B3546C"/>
    <w:rsid w:val="00B40F36"/>
    <w:rsid w:val="00B41762"/>
    <w:rsid w:val="00B5675E"/>
    <w:rsid w:val="00B62B44"/>
    <w:rsid w:val="00B7724B"/>
    <w:rsid w:val="00B91A0B"/>
    <w:rsid w:val="00B9300E"/>
    <w:rsid w:val="00B95818"/>
    <w:rsid w:val="00BB41BF"/>
    <w:rsid w:val="00BB55E8"/>
    <w:rsid w:val="00BB774C"/>
    <w:rsid w:val="00BC1E1B"/>
    <w:rsid w:val="00BD3FC8"/>
    <w:rsid w:val="00BF2394"/>
    <w:rsid w:val="00C014F7"/>
    <w:rsid w:val="00C27F03"/>
    <w:rsid w:val="00C30B73"/>
    <w:rsid w:val="00C4626C"/>
    <w:rsid w:val="00C463CB"/>
    <w:rsid w:val="00C5044C"/>
    <w:rsid w:val="00C65E52"/>
    <w:rsid w:val="00C82AFD"/>
    <w:rsid w:val="00C84934"/>
    <w:rsid w:val="00CC1EB4"/>
    <w:rsid w:val="00CC707F"/>
    <w:rsid w:val="00CD2934"/>
    <w:rsid w:val="00CE7508"/>
    <w:rsid w:val="00D02B3E"/>
    <w:rsid w:val="00D115D1"/>
    <w:rsid w:val="00D40358"/>
    <w:rsid w:val="00D420BD"/>
    <w:rsid w:val="00D45640"/>
    <w:rsid w:val="00D5037F"/>
    <w:rsid w:val="00D57714"/>
    <w:rsid w:val="00D616C0"/>
    <w:rsid w:val="00D61F37"/>
    <w:rsid w:val="00D65EF3"/>
    <w:rsid w:val="00D939ED"/>
    <w:rsid w:val="00DC2169"/>
    <w:rsid w:val="00DD2886"/>
    <w:rsid w:val="00E010A9"/>
    <w:rsid w:val="00E1018E"/>
    <w:rsid w:val="00E10DD4"/>
    <w:rsid w:val="00E1468A"/>
    <w:rsid w:val="00E14CC9"/>
    <w:rsid w:val="00E6674A"/>
    <w:rsid w:val="00E74680"/>
    <w:rsid w:val="00EA16B5"/>
    <w:rsid w:val="00EA20A1"/>
    <w:rsid w:val="00EA6D93"/>
    <w:rsid w:val="00EB0BEB"/>
    <w:rsid w:val="00EB2974"/>
    <w:rsid w:val="00EB2F4F"/>
    <w:rsid w:val="00EC1DF1"/>
    <w:rsid w:val="00EC356F"/>
    <w:rsid w:val="00ED0A65"/>
    <w:rsid w:val="00ED7717"/>
    <w:rsid w:val="00EE0596"/>
    <w:rsid w:val="00EE61CC"/>
    <w:rsid w:val="00EE73F7"/>
    <w:rsid w:val="00EF159E"/>
    <w:rsid w:val="00F2391A"/>
    <w:rsid w:val="00F83884"/>
    <w:rsid w:val="00F853C4"/>
    <w:rsid w:val="00F86EF2"/>
    <w:rsid w:val="00F926DF"/>
    <w:rsid w:val="00F95EE4"/>
    <w:rsid w:val="00FA6CEB"/>
    <w:rsid w:val="00FD2ADB"/>
    <w:rsid w:val="00FE03D0"/>
    <w:rsid w:val="00FE08E7"/>
    <w:rsid w:val="00FE408D"/>
    <w:rsid w:val="00FE5FA9"/>
    <w:rsid w:val="00FE60E3"/>
    <w:rsid w:val="00FF19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5:docId w15:val="{4D55EABD-D299-472E-9678-71D4D7813D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45F6B"/>
    <w:pPr>
      <w:spacing w:after="160" w:line="259" w:lineRule="auto"/>
    </w:pPr>
    <w:rPr>
      <w:lang w:val="uk-UA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B9581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List Paragraph"/>
    <w:basedOn w:val="a"/>
    <w:uiPriority w:val="99"/>
    <w:qFormat/>
    <w:rsid w:val="00FE03D0"/>
    <w:pPr>
      <w:ind w:left="720"/>
      <w:contextualSpacing/>
    </w:pPr>
  </w:style>
  <w:style w:type="character" w:customStyle="1" w:styleId="normaltextrun">
    <w:name w:val="normaltextrun"/>
    <w:basedOn w:val="a0"/>
    <w:uiPriority w:val="99"/>
    <w:rsid w:val="004D10CF"/>
    <w:rPr>
      <w:rFonts w:cs="Times New Roman"/>
    </w:rPr>
  </w:style>
  <w:style w:type="character" w:customStyle="1" w:styleId="eop">
    <w:name w:val="eop"/>
    <w:basedOn w:val="a0"/>
    <w:uiPriority w:val="99"/>
    <w:rsid w:val="004D10CF"/>
    <w:rPr>
      <w:rFonts w:cs="Times New Roman"/>
    </w:rPr>
  </w:style>
  <w:style w:type="paragraph" w:styleId="a5">
    <w:name w:val="header"/>
    <w:basedOn w:val="a"/>
    <w:link w:val="a6"/>
    <w:uiPriority w:val="99"/>
    <w:rsid w:val="000A7DA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locked/>
    <w:rsid w:val="000A7DA7"/>
    <w:rPr>
      <w:rFonts w:cs="Times New Roman"/>
    </w:rPr>
  </w:style>
  <w:style w:type="paragraph" w:styleId="a7">
    <w:name w:val="footer"/>
    <w:basedOn w:val="a"/>
    <w:link w:val="a8"/>
    <w:uiPriority w:val="99"/>
    <w:rsid w:val="000A7DA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locked/>
    <w:rsid w:val="000A7DA7"/>
    <w:rPr>
      <w:rFonts w:cs="Times New Roman"/>
    </w:rPr>
  </w:style>
  <w:style w:type="character" w:styleId="a9">
    <w:name w:val="Hyperlink"/>
    <w:basedOn w:val="a0"/>
    <w:uiPriority w:val="99"/>
    <w:rsid w:val="00037CAE"/>
    <w:rPr>
      <w:rFonts w:cs="Times New Roman"/>
      <w:color w:val="0563C1"/>
      <w:u w:val="single"/>
    </w:rPr>
  </w:style>
  <w:style w:type="paragraph" w:styleId="aa">
    <w:name w:val="Balloon Text"/>
    <w:basedOn w:val="a"/>
    <w:link w:val="ab"/>
    <w:uiPriority w:val="99"/>
    <w:semiHidden/>
    <w:rsid w:val="006E279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locked/>
    <w:rsid w:val="006E279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92458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458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458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458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buv.gov.ua/portal/Soc_Gum/%20Apsf_lil/2009_22/stepanova.pdf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comk.ru/HTML/gurin_doc.ht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2665</Words>
  <Characters>18532</Characters>
  <Application>Microsoft Office Word</Application>
  <DocSecurity>0</DocSecurity>
  <Lines>154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Анастасія Вегвіц</dc:creator>
  <cp:keywords/>
  <dc:description/>
  <cp:lastModifiedBy>libonu</cp:lastModifiedBy>
  <cp:revision>2</cp:revision>
  <cp:lastPrinted>2021-12-20T08:10:00Z</cp:lastPrinted>
  <dcterms:created xsi:type="dcterms:W3CDTF">2022-09-19T08:08:00Z</dcterms:created>
  <dcterms:modified xsi:type="dcterms:W3CDTF">2022-09-19T08:08:00Z</dcterms:modified>
</cp:coreProperties>
</file>