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400C0" w:rsidRPr="004400C0" w:rsidRDefault="004400C0" w:rsidP="004400C0">
      <w:pPr>
        <w:spacing w:after="38" w:line="240" w:lineRule="auto"/>
        <w:ind w:right="91" w:firstLine="703"/>
        <w:contextualSpacing/>
        <w:jc w:val="center"/>
        <w:rPr>
          <w:rFonts w:eastAsia="Times New Roman"/>
          <w:color w:val="000000"/>
          <w:sz w:val="28"/>
          <w:szCs w:val="28"/>
          <w:lang w:val="uk-UA" w:eastAsia="ru-RU"/>
        </w:rPr>
      </w:pPr>
      <w:r w:rsidRPr="004400C0">
        <w:rPr>
          <w:rFonts w:eastAsia="Times New Roman"/>
          <w:color w:val="000000"/>
          <w:sz w:val="28"/>
          <w:szCs w:val="28"/>
          <w:lang w:val="uk-UA" w:eastAsia="ru-RU"/>
        </w:rPr>
        <w:t>Одеський національний університет імені І.І. Мечникова</w:t>
      </w:r>
    </w:p>
    <w:p w:rsidR="004400C0" w:rsidRPr="004400C0" w:rsidRDefault="004400C0" w:rsidP="004400C0">
      <w:pPr>
        <w:spacing w:after="38" w:line="240" w:lineRule="auto"/>
        <w:ind w:right="91" w:firstLine="703"/>
        <w:contextualSpacing/>
        <w:jc w:val="center"/>
        <w:rPr>
          <w:rFonts w:eastAsia="Times New Roman"/>
          <w:color w:val="000000"/>
          <w:sz w:val="28"/>
          <w:szCs w:val="28"/>
          <w:lang w:val="uk-UA" w:eastAsia="ru-RU"/>
        </w:rPr>
      </w:pPr>
      <w:r w:rsidRPr="004400C0">
        <w:rPr>
          <w:rFonts w:eastAsia="Times New Roman"/>
          <w:color w:val="000000"/>
          <w:sz w:val="28"/>
          <w:szCs w:val="28"/>
          <w:lang w:val="uk-UA" w:eastAsia="ru-RU"/>
        </w:rPr>
        <w:t>Економіко-правовий факультет</w:t>
      </w:r>
    </w:p>
    <w:p w:rsidR="004400C0" w:rsidRPr="004400C0" w:rsidRDefault="004400C0" w:rsidP="004400C0">
      <w:pPr>
        <w:spacing w:after="38" w:line="240" w:lineRule="auto"/>
        <w:ind w:right="91" w:firstLine="703"/>
        <w:contextualSpacing/>
        <w:jc w:val="center"/>
        <w:rPr>
          <w:rFonts w:eastAsia="Times New Roman"/>
          <w:color w:val="000000"/>
          <w:sz w:val="28"/>
          <w:szCs w:val="28"/>
          <w:lang w:val="uk-UA" w:eastAsia="ru-RU"/>
        </w:rPr>
      </w:pPr>
      <w:r w:rsidRPr="004400C0">
        <w:rPr>
          <w:rFonts w:eastAsia="Times New Roman"/>
          <w:color w:val="000000"/>
          <w:sz w:val="28"/>
          <w:szCs w:val="28"/>
          <w:lang w:val="uk-UA" w:eastAsia="ru-RU"/>
        </w:rPr>
        <w:t>Кафедра конституційного права та правосуддя</w:t>
      </w:r>
    </w:p>
    <w:p w:rsidR="004400C0" w:rsidRPr="004400C0" w:rsidRDefault="004400C0" w:rsidP="004400C0">
      <w:pPr>
        <w:spacing w:after="38" w:line="360" w:lineRule="auto"/>
        <w:ind w:right="88" w:firstLine="701"/>
        <w:jc w:val="center"/>
        <w:rPr>
          <w:rFonts w:eastAsia="Times New Roman"/>
          <w:color w:val="000000"/>
          <w:sz w:val="28"/>
          <w:szCs w:val="28"/>
          <w:lang w:val="uk-UA" w:eastAsia="ru-RU"/>
        </w:rPr>
      </w:pPr>
    </w:p>
    <w:p w:rsidR="004400C0" w:rsidRPr="004400C0" w:rsidRDefault="004400C0" w:rsidP="004400C0">
      <w:pPr>
        <w:spacing w:after="38" w:line="360" w:lineRule="auto"/>
        <w:ind w:right="88" w:firstLine="701"/>
        <w:jc w:val="center"/>
        <w:rPr>
          <w:rFonts w:eastAsia="Times New Roman"/>
          <w:color w:val="000000"/>
          <w:sz w:val="28"/>
          <w:szCs w:val="28"/>
          <w:lang w:val="uk-UA" w:eastAsia="ru-RU"/>
        </w:rPr>
      </w:pPr>
    </w:p>
    <w:p w:rsidR="004400C0" w:rsidRPr="004400C0" w:rsidRDefault="004400C0" w:rsidP="004400C0">
      <w:pPr>
        <w:spacing w:after="38" w:line="360" w:lineRule="auto"/>
        <w:ind w:right="88" w:firstLine="701"/>
        <w:jc w:val="both"/>
        <w:rPr>
          <w:rFonts w:eastAsia="Times New Roman"/>
          <w:b/>
          <w:color w:val="000000"/>
          <w:sz w:val="28"/>
          <w:szCs w:val="28"/>
          <w:lang w:val="uk-UA" w:eastAsia="ru-RU"/>
        </w:rPr>
      </w:pPr>
    </w:p>
    <w:p w:rsidR="004400C0" w:rsidRPr="004400C0" w:rsidRDefault="004400C0" w:rsidP="004400C0">
      <w:pPr>
        <w:spacing w:after="38" w:line="360" w:lineRule="auto"/>
        <w:ind w:right="88" w:firstLine="701"/>
        <w:jc w:val="center"/>
        <w:rPr>
          <w:rFonts w:eastAsia="Times New Roman"/>
          <w:b/>
          <w:color w:val="000000"/>
          <w:sz w:val="32"/>
          <w:szCs w:val="32"/>
          <w:lang w:eastAsia="ru-RU"/>
        </w:rPr>
      </w:pPr>
      <w:r w:rsidRPr="004400C0">
        <w:rPr>
          <w:rFonts w:eastAsia="Times New Roman"/>
          <w:b/>
          <w:color w:val="000000"/>
          <w:sz w:val="32"/>
          <w:szCs w:val="32"/>
          <w:lang w:val="uk-UA" w:eastAsia="ru-RU"/>
        </w:rPr>
        <w:t>Д и п л о м н а  р о б о т а</w:t>
      </w:r>
    </w:p>
    <w:p w:rsidR="004400C0" w:rsidRPr="004400C0" w:rsidRDefault="004400C0" w:rsidP="004400C0">
      <w:pPr>
        <w:spacing w:after="38" w:line="240" w:lineRule="auto"/>
        <w:ind w:right="91" w:firstLine="703"/>
        <w:contextualSpacing/>
        <w:jc w:val="center"/>
        <w:rPr>
          <w:rFonts w:eastAsia="Times New Roman"/>
          <w:b/>
          <w:color w:val="000000"/>
          <w:sz w:val="28"/>
          <w:szCs w:val="28"/>
          <w:lang w:val="uk-UA" w:eastAsia="ru-RU"/>
        </w:rPr>
      </w:pPr>
      <w:r w:rsidRPr="004400C0">
        <w:rPr>
          <w:rFonts w:eastAsia="Times New Roman"/>
          <w:b/>
          <w:color w:val="000000"/>
          <w:sz w:val="28"/>
          <w:szCs w:val="28"/>
          <w:lang w:val="uk-UA" w:eastAsia="ru-RU"/>
        </w:rPr>
        <w:t>«Особливості процесуального положення адвокатів у кримінальному процесі за діючим законодавством»</w:t>
      </w:r>
    </w:p>
    <w:p w:rsidR="004400C0" w:rsidRPr="004400C0" w:rsidRDefault="004400C0" w:rsidP="004400C0">
      <w:pPr>
        <w:spacing w:after="38" w:line="240" w:lineRule="auto"/>
        <w:ind w:right="91" w:firstLine="703"/>
        <w:contextualSpacing/>
        <w:jc w:val="center"/>
        <w:rPr>
          <w:rFonts w:eastAsia="Times New Roman"/>
          <w:color w:val="000000"/>
          <w:sz w:val="28"/>
          <w:szCs w:val="28"/>
          <w:lang w:val="en-US" w:eastAsia="ru-RU"/>
        </w:rPr>
      </w:pPr>
      <w:r w:rsidRPr="004400C0">
        <w:rPr>
          <w:rFonts w:eastAsia="Times New Roman"/>
          <w:color w:val="000000"/>
          <w:sz w:val="28"/>
          <w:szCs w:val="28"/>
          <w:lang w:val="uk-UA" w:eastAsia="ru-RU"/>
        </w:rPr>
        <w:t>«</w:t>
      </w:r>
      <w:r w:rsidRPr="004400C0">
        <w:rPr>
          <w:rFonts w:eastAsia="Times New Roman"/>
          <w:color w:val="000000"/>
          <w:sz w:val="28"/>
          <w:szCs w:val="28"/>
          <w:lang w:val="en-US" w:eastAsia="ru-RU"/>
        </w:rPr>
        <w:t>Features of the procedural position of  lawyers in criminal proceedings under the current law</w:t>
      </w:r>
      <w:r w:rsidRPr="004400C0">
        <w:rPr>
          <w:rFonts w:eastAsia="Times New Roman"/>
          <w:color w:val="000000"/>
          <w:sz w:val="28"/>
          <w:szCs w:val="28"/>
          <w:lang w:val="uk-UA" w:eastAsia="ru-RU"/>
        </w:rPr>
        <w:t>»</w:t>
      </w:r>
      <w:r w:rsidRPr="004400C0">
        <w:rPr>
          <w:rFonts w:eastAsia="Times New Roman"/>
          <w:color w:val="000000"/>
          <w:sz w:val="28"/>
          <w:szCs w:val="28"/>
          <w:lang w:val="en-US" w:eastAsia="ru-RU"/>
        </w:rPr>
        <w:t xml:space="preserve">                                                                                                                                                                                                                                               </w:t>
      </w:r>
    </w:p>
    <w:p w:rsidR="004400C0" w:rsidRPr="004400C0" w:rsidRDefault="004400C0" w:rsidP="004400C0">
      <w:pPr>
        <w:spacing w:after="38" w:line="240" w:lineRule="auto"/>
        <w:ind w:right="91" w:firstLine="703"/>
        <w:contextualSpacing/>
        <w:jc w:val="center"/>
        <w:rPr>
          <w:rFonts w:eastAsia="Times New Roman"/>
          <w:color w:val="000000"/>
          <w:sz w:val="28"/>
          <w:szCs w:val="28"/>
          <w:lang w:val="en-US" w:eastAsia="ru-RU"/>
        </w:rPr>
      </w:pPr>
    </w:p>
    <w:p w:rsidR="004400C0" w:rsidRDefault="004400C0" w:rsidP="004400C0">
      <w:pPr>
        <w:spacing w:after="38" w:line="369" w:lineRule="auto"/>
        <w:ind w:right="88" w:firstLine="701"/>
        <w:jc w:val="center"/>
        <w:rPr>
          <w:rFonts w:eastAsia="Times New Roman"/>
          <w:color w:val="000000"/>
          <w:sz w:val="28"/>
          <w:szCs w:val="28"/>
          <w:lang w:val="uk-UA" w:eastAsia="ru-RU"/>
        </w:rPr>
      </w:pPr>
      <w:r w:rsidRPr="004400C0">
        <w:rPr>
          <w:rFonts w:eastAsia="Times New Roman"/>
          <w:color w:val="000000"/>
          <w:sz w:val="28"/>
          <w:szCs w:val="28"/>
          <w:lang w:eastAsia="ru-RU"/>
        </w:rPr>
        <w:t xml:space="preserve">на здобуття ступеня вищої освіти </w:t>
      </w:r>
      <w:r w:rsidRPr="004400C0">
        <w:rPr>
          <w:rFonts w:eastAsia="Times New Roman"/>
          <w:color w:val="000000"/>
          <w:sz w:val="28"/>
          <w:szCs w:val="28"/>
          <w:lang w:val="uk-UA" w:eastAsia="ru-RU"/>
        </w:rPr>
        <w:t>«</w:t>
      </w:r>
      <w:r w:rsidRPr="004400C0">
        <w:rPr>
          <w:rFonts w:eastAsia="Times New Roman"/>
          <w:color w:val="000000"/>
          <w:sz w:val="28"/>
          <w:szCs w:val="28"/>
          <w:lang w:eastAsia="ru-RU"/>
        </w:rPr>
        <w:t>магістр</w:t>
      </w:r>
      <w:r w:rsidRPr="004400C0">
        <w:rPr>
          <w:rFonts w:eastAsia="Times New Roman"/>
          <w:color w:val="000000"/>
          <w:sz w:val="28"/>
          <w:szCs w:val="28"/>
          <w:lang w:val="uk-UA" w:eastAsia="ru-RU"/>
        </w:rPr>
        <w:t>»</w:t>
      </w:r>
    </w:p>
    <w:p w:rsidR="004400C0" w:rsidRPr="004400C0" w:rsidRDefault="004400C0" w:rsidP="004400C0">
      <w:pPr>
        <w:spacing w:after="38" w:line="369" w:lineRule="auto"/>
        <w:ind w:right="88" w:firstLine="701"/>
        <w:jc w:val="center"/>
        <w:rPr>
          <w:rFonts w:eastAsia="Times New Roman"/>
          <w:color w:val="000000"/>
          <w:sz w:val="28"/>
          <w:szCs w:val="28"/>
          <w:lang w:val="uk-UA" w:eastAsia="ru-RU"/>
        </w:rPr>
      </w:pPr>
    </w:p>
    <w:p w:rsidR="004400C0" w:rsidRPr="004400C0" w:rsidRDefault="004400C0" w:rsidP="004400C0">
      <w:pPr>
        <w:spacing w:after="38" w:line="240" w:lineRule="auto"/>
        <w:ind w:left="5103" w:right="91"/>
        <w:contextualSpacing/>
        <w:rPr>
          <w:rFonts w:eastAsia="Times New Roman"/>
          <w:color w:val="000000"/>
          <w:sz w:val="28"/>
          <w:szCs w:val="28"/>
          <w:lang w:val="uk-UA" w:eastAsia="ru-RU"/>
        </w:rPr>
      </w:pPr>
      <w:r w:rsidRPr="004400C0">
        <w:rPr>
          <w:rFonts w:eastAsia="Times New Roman"/>
          <w:color w:val="000000"/>
          <w:sz w:val="28"/>
          <w:szCs w:val="28"/>
          <w:lang w:val="uk-UA" w:eastAsia="ru-RU"/>
        </w:rPr>
        <w:t>Виконав</w:t>
      </w:r>
      <w:r w:rsidRPr="004400C0">
        <w:rPr>
          <w:rFonts w:eastAsia="Times New Roman"/>
          <w:color w:val="000000"/>
          <w:sz w:val="28"/>
          <w:szCs w:val="28"/>
          <w:lang w:eastAsia="ru-RU"/>
        </w:rPr>
        <w:t>:</w:t>
      </w:r>
      <w:r w:rsidRPr="004400C0">
        <w:rPr>
          <w:rFonts w:eastAsia="Times New Roman"/>
          <w:color w:val="000000"/>
          <w:sz w:val="28"/>
          <w:szCs w:val="28"/>
          <w:lang w:val="uk-UA" w:eastAsia="ru-RU"/>
        </w:rPr>
        <w:t xml:space="preserve">  студент денної форми навчання</w:t>
      </w:r>
    </w:p>
    <w:p w:rsidR="004400C0" w:rsidRPr="004400C0" w:rsidRDefault="004400C0" w:rsidP="004400C0">
      <w:pPr>
        <w:spacing w:after="38" w:line="240" w:lineRule="auto"/>
        <w:ind w:left="5103" w:right="91"/>
        <w:contextualSpacing/>
        <w:rPr>
          <w:rFonts w:eastAsia="Times New Roman"/>
          <w:color w:val="000000"/>
          <w:sz w:val="28"/>
          <w:szCs w:val="28"/>
          <w:lang w:val="uk-UA" w:eastAsia="ru-RU"/>
        </w:rPr>
      </w:pPr>
      <w:r w:rsidRPr="004400C0">
        <w:rPr>
          <w:rFonts w:eastAsia="Times New Roman"/>
          <w:color w:val="000000"/>
          <w:sz w:val="28"/>
          <w:szCs w:val="28"/>
          <w:lang w:val="uk-UA" w:eastAsia="ru-RU"/>
        </w:rPr>
        <w:t>спеціальності 081 Право</w:t>
      </w:r>
    </w:p>
    <w:p w:rsidR="004400C0" w:rsidRPr="004400C0" w:rsidRDefault="004400C0" w:rsidP="004400C0">
      <w:pPr>
        <w:spacing w:after="38" w:line="240" w:lineRule="auto"/>
        <w:ind w:left="5103" w:right="91"/>
        <w:contextualSpacing/>
        <w:rPr>
          <w:rFonts w:eastAsia="Times New Roman"/>
          <w:b/>
          <w:color w:val="000000"/>
          <w:sz w:val="28"/>
          <w:szCs w:val="28"/>
          <w:lang w:val="uk-UA" w:eastAsia="ru-RU"/>
        </w:rPr>
      </w:pPr>
      <w:r w:rsidRPr="004400C0">
        <w:rPr>
          <w:rFonts w:eastAsia="Times New Roman"/>
          <w:b/>
          <w:color w:val="000000"/>
          <w:sz w:val="28"/>
          <w:szCs w:val="28"/>
          <w:lang w:val="uk-UA" w:eastAsia="ru-RU"/>
        </w:rPr>
        <w:t xml:space="preserve">Лозовський Вадим Анатолійович </w:t>
      </w:r>
    </w:p>
    <w:p w:rsidR="004400C0" w:rsidRPr="004400C0" w:rsidRDefault="004400C0" w:rsidP="004400C0">
      <w:pPr>
        <w:spacing w:after="38" w:line="240" w:lineRule="auto"/>
        <w:ind w:left="5103" w:right="91"/>
        <w:contextualSpacing/>
        <w:rPr>
          <w:rFonts w:eastAsia="Times New Roman"/>
          <w:color w:val="000000"/>
          <w:sz w:val="28"/>
          <w:szCs w:val="28"/>
          <w:lang w:val="uk-UA" w:eastAsia="ru-RU"/>
        </w:rPr>
      </w:pPr>
    </w:p>
    <w:p w:rsidR="004400C0" w:rsidRPr="004400C0" w:rsidRDefault="004400C0" w:rsidP="004400C0">
      <w:pPr>
        <w:spacing w:after="38" w:line="240" w:lineRule="auto"/>
        <w:ind w:left="5103" w:right="91"/>
        <w:contextualSpacing/>
        <w:rPr>
          <w:rFonts w:eastAsia="Times New Roman"/>
          <w:color w:val="000000"/>
          <w:sz w:val="28"/>
          <w:szCs w:val="28"/>
          <w:lang w:val="uk-UA" w:eastAsia="ru-RU"/>
        </w:rPr>
      </w:pPr>
      <w:r w:rsidRPr="004400C0">
        <w:rPr>
          <w:rFonts w:eastAsia="Times New Roman"/>
          <w:color w:val="000000"/>
          <w:sz w:val="28"/>
          <w:szCs w:val="28"/>
          <w:lang w:val="uk-UA" w:eastAsia="ru-RU"/>
        </w:rPr>
        <w:t xml:space="preserve">Науковий керівник: </w:t>
      </w:r>
    </w:p>
    <w:p w:rsidR="004400C0" w:rsidRPr="004400C0" w:rsidRDefault="004400C0" w:rsidP="004400C0">
      <w:pPr>
        <w:spacing w:after="38" w:line="240" w:lineRule="auto"/>
        <w:ind w:left="5103" w:right="91"/>
        <w:contextualSpacing/>
        <w:rPr>
          <w:rFonts w:eastAsia="Times New Roman"/>
          <w:color w:val="000000"/>
          <w:sz w:val="28"/>
          <w:szCs w:val="28"/>
          <w:lang w:val="uk-UA" w:eastAsia="ru-RU"/>
        </w:rPr>
      </w:pPr>
      <w:r w:rsidRPr="004400C0">
        <w:rPr>
          <w:rFonts w:eastAsia="Times New Roman"/>
          <w:color w:val="000000"/>
          <w:sz w:val="28"/>
          <w:szCs w:val="28"/>
          <w:lang w:val="uk-UA" w:eastAsia="ru-RU"/>
        </w:rPr>
        <w:t xml:space="preserve">д.ю.н., проф.  Корчевна Л.О. ____________                                                              </w:t>
      </w:r>
    </w:p>
    <w:p w:rsidR="004400C0" w:rsidRPr="004400C0" w:rsidRDefault="004400C0" w:rsidP="004400C0">
      <w:pPr>
        <w:spacing w:after="38" w:line="240" w:lineRule="auto"/>
        <w:ind w:left="5103" w:right="91"/>
        <w:contextualSpacing/>
        <w:rPr>
          <w:rFonts w:eastAsia="Times New Roman"/>
          <w:color w:val="000000"/>
          <w:sz w:val="28"/>
          <w:szCs w:val="28"/>
          <w:lang w:val="uk-UA" w:eastAsia="ru-RU"/>
        </w:rPr>
      </w:pPr>
      <w:r w:rsidRPr="004400C0">
        <w:rPr>
          <w:rFonts w:eastAsia="Times New Roman"/>
          <w:color w:val="000000"/>
          <w:sz w:val="28"/>
          <w:szCs w:val="28"/>
          <w:lang w:val="uk-UA" w:eastAsia="ru-RU"/>
        </w:rPr>
        <w:t xml:space="preserve">Рецензент: </w:t>
      </w:r>
    </w:p>
    <w:p w:rsidR="004400C0" w:rsidRPr="004400C0" w:rsidRDefault="004400C0" w:rsidP="004400C0">
      <w:pPr>
        <w:spacing w:after="38" w:line="240" w:lineRule="auto"/>
        <w:ind w:left="5103" w:right="91"/>
        <w:contextualSpacing/>
        <w:rPr>
          <w:rFonts w:eastAsia="Times New Roman"/>
          <w:color w:val="000000"/>
          <w:sz w:val="28"/>
          <w:szCs w:val="28"/>
          <w:lang w:val="uk-UA" w:eastAsia="ru-RU"/>
        </w:rPr>
      </w:pPr>
      <w:r w:rsidRPr="004400C0">
        <w:rPr>
          <w:rFonts w:eastAsia="Times New Roman"/>
          <w:color w:val="000000"/>
          <w:sz w:val="28"/>
          <w:szCs w:val="28"/>
          <w:lang w:val="uk-UA" w:eastAsia="ru-RU"/>
        </w:rPr>
        <w:t xml:space="preserve">к.ю.н., доц. Левенець А.В. </w:t>
      </w:r>
    </w:p>
    <w:p w:rsidR="004400C0" w:rsidRPr="004400C0" w:rsidRDefault="004400C0" w:rsidP="004400C0">
      <w:pPr>
        <w:spacing w:after="38" w:line="360" w:lineRule="auto"/>
        <w:ind w:right="88"/>
        <w:jc w:val="both"/>
        <w:rPr>
          <w:rFonts w:eastAsia="Times New Roman"/>
          <w:b/>
          <w:color w:val="000000"/>
          <w:sz w:val="28"/>
          <w:szCs w:val="28"/>
          <w:lang w:val="uk-UA" w:eastAsia="ru-RU"/>
        </w:rPr>
      </w:pPr>
    </w:p>
    <w:tbl>
      <w:tblPr>
        <w:tblW w:w="4879" w:type="pct"/>
        <w:jc w:val="center"/>
        <w:tblLook w:val="00A0" w:firstRow="1" w:lastRow="0" w:firstColumn="1" w:lastColumn="0" w:noHBand="0" w:noVBand="0"/>
      </w:tblPr>
      <w:tblGrid>
        <w:gridCol w:w="4142"/>
        <w:gridCol w:w="561"/>
        <w:gridCol w:w="4426"/>
      </w:tblGrid>
      <w:tr w:rsidR="004400C0" w:rsidRPr="004400C0" w:rsidTr="00814770">
        <w:trPr>
          <w:trHeight w:val="3280"/>
          <w:jc w:val="center"/>
        </w:trPr>
        <w:tc>
          <w:tcPr>
            <w:tcW w:w="4384" w:type="dxa"/>
          </w:tcPr>
          <w:p w:rsidR="004400C0" w:rsidRPr="004400C0" w:rsidRDefault="004400C0" w:rsidP="004400C0">
            <w:pPr>
              <w:spacing w:after="38" w:line="240" w:lineRule="auto"/>
              <w:ind w:right="91" w:firstLine="22"/>
              <w:contextualSpacing/>
              <w:rPr>
                <w:rFonts w:eastAsia="Times New Roman"/>
                <w:color w:val="000000"/>
                <w:sz w:val="28"/>
                <w:szCs w:val="28"/>
                <w:lang w:eastAsia="ru-RU"/>
              </w:rPr>
            </w:pPr>
            <w:r w:rsidRPr="004400C0">
              <w:rPr>
                <w:rFonts w:eastAsia="Times New Roman"/>
                <w:color w:val="000000"/>
                <w:sz w:val="28"/>
                <w:szCs w:val="28"/>
                <w:lang w:val="uk-UA" w:eastAsia="ru-RU"/>
              </w:rPr>
              <w:t>Р</w:t>
            </w:r>
            <w:r w:rsidRPr="004400C0">
              <w:rPr>
                <w:rFonts w:eastAsia="Times New Roman"/>
                <w:color w:val="000000"/>
                <w:sz w:val="28"/>
                <w:szCs w:val="28"/>
                <w:lang w:eastAsia="ru-RU"/>
              </w:rPr>
              <w:t>екомендовано до захисту:</w:t>
            </w:r>
          </w:p>
          <w:p w:rsidR="004400C0" w:rsidRPr="004400C0" w:rsidRDefault="004400C0" w:rsidP="004400C0">
            <w:pPr>
              <w:spacing w:after="38" w:line="240" w:lineRule="auto"/>
              <w:ind w:right="91" w:firstLine="22"/>
              <w:contextualSpacing/>
              <w:rPr>
                <w:rFonts w:eastAsia="Times New Roman"/>
                <w:color w:val="000000"/>
                <w:sz w:val="28"/>
                <w:szCs w:val="28"/>
                <w:lang w:eastAsia="ru-RU"/>
              </w:rPr>
            </w:pPr>
            <w:r w:rsidRPr="004400C0">
              <w:rPr>
                <w:rFonts w:eastAsia="Times New Roman"/>
                <w:color w:val="000000"/>
                <w:sz w:val="28"/>
                <w:szCs w:val="28"/>
                <w:lang w:val="uk-UA" w:eastAsia="ru-RU"/>
              </w:rPr>
              <w:t>п</w:t>
            </w:r>
            <w:r w:rsidRPr="004400C0">
              <w:rPr>
                <w:rFonts w:eastAsia="Times New Roman"/>
                <w:color w:val="000000"/>
                <w:sz w:val="28"/>
                <w:szCs w:val="28"/>
                <w:lang w:eastAsia="ru-RU"/>
              </w:rPr>
              <w:t>ротокол засідання кафедри</w:t>
            </w:r>
          </w:p>
          <w:p w:rsidR="004400C0" w:rsidRPr="004400C0" w:rsidRDefault="004400C0" w:rsidP="004400C0">
            <w:pPr>
              <w:spacing w:after="38" w:line="240" w:lineRule="auto"/>
              <w:ind w:right="91" w:firstLine="22"/>
              <w:contextualSpacing/>
              <w:rPr>
                <w:rFonts w:eastAsia="Times New Roman"/>
                <w:color w:val="000000"/>
                <w:sz w:val="28"/>
                <w:szCs w:val="28"/>
                <w:lang w:val="uk-UA" w:eastAsia="ru-RU"/>
              </w:rPr>
            </w:pPr>
            <w:r w:rsidRPr="004400C0">
              <w:rPr>
                <w:rFonts w:eastAsia="Times New Roman"/>
                <w:color w:val="000000"/>
                <w:sz w:val="28"/>
                <w:szCs w:val="28"/>
                <w:lang w:eastAsia="ru-RU"/>
              </w:rPr>
              <w:t>№</w:t>
            </w:r>
            <w:r w:rsidRPr="004400C0">
              <w:rPr>
                <w:rFonts w:eastAsia="Times New Roman"/>
                <w:color w:val="000000"/>
                <w:sz w:val="28"/>
                <w:szCs w:val="28"/>
                <w:lang w:val="uk-UA" w:eastAsia="ru-RU"/>
              </w:rPr>
              <w:t xml:space="preserve"> ___ </w:t>
            </w:r>
            <w:proofErr w:type="gramStart"/>
            <w:r w:rsidRPr="004400C0">
              <w:rPr>
                <w:rFonts w:eastAsia="Times New Roman"/>
                <w:color w:val="000000"/>
                <w:sz w:val="28"/>
                <w:szCs w:val="28"/>
                <w:lang w:eastAsia="ru-RU"/>
              </w:rPr>
              <w:t xml:space="preserve">від  </w:t>
            </w:r>
            <w:r w:rsidRPr="004400C0">
              <w:rPr>
                <w:rFonts w:eastAsia="Times New Roman"/>
                <w:color w:val="000000"/>
                <w:sz w:val="28"/>
                <w:szCs w:val="28"/>
                <w:lang w:val="uk-UA" w:eastAsia="ru-RU"/>
              </w:rPr>
              <w:t>_</w:t>
            </w:r>
            <w:proofErr w:type="gramEnd"/>
            <w:r w:rsidRPr="004400C0">
              <w:rPr>
                <w:rFonts w:eastAsia="Times New Roman"/>
                <w:color w:val="000000"/>
                <w:sz w:val="28"/>
                <w:szCs w:val="28"/>
                <w:lang w:val="uk-UA" w:eastAsia="ru-RU"/>
              </w:rPr>
              <w:t xml:space="preserve">_______ </w:t>
            </w:r>
            <w:r w:rsidRPr="004400C0">
              <w:rPr>
                <w:rFonts w:eastAsia="Times New Roman"/>
                <w:color w:val="000000"/>
                <w:sz w:val="28"/>
                <w:szCs w:val="28"/>
                <w:lang w:eastAsia="ru-RU"/>
              </w:rPr>
              <w:t xml:space="preserve">2019 р. </w:t>
            </w:r>
          </w:p>
          <w:p w:rsidR="004400C0" w:rsidRPr="004400C0" w:rsidRDefault="004400C0" w:rsidP="004400C0">
            <w:pPr>
              <w:spacing w:after="38" w:line="240" w:lineRule="auto"/>
              <w:ind w:right="91" w:firstLine="22"/>
              <w:contextualSpacing/>
              <w:rPr>
                <w:rFonts w:eastAsia="Times New Roman"/>
                <w:color w:val="000000"/>
                <w:sz w:val="28"/>
                <w:szCs w:val="28"/>
                <w:lang w:val="uk-UA" w:eastAsia="ru-RU"/>
              </w:rPr>
            </w:pPr>
          </w:p>
          <w:p w:rsidR="004400C0" w:rsidRPr="004400C0" w:rsidRDefault="004400C0" w:rsidP="004400C0">
            <w:pPr>
              <w:spacing w:after="38" w:line="240" w:lineRule="auto"/>
              <w:ind w:right="91" w:firstLine="22"/>
              <w:contextualSpacing/>
              <w:rPr>
                <w:rFonts w:eastAsia="Times New Roman"/>
                <w:color w:val="000000"/>
                <w:sz w:val="28"/>
                <w:szCs w:val="28"/>
                <w:lang w:eastAsia="ru-RU"/>
              </w:rPr>
            </w:pPr>
            <w:r w:rsidRPr="004400C0">
              <w:rPr>
                <w:rFonts w:eastAsia="Times New Roman"/>
                <w:color w:val="000000"/>
                <w:sz w:val="28"/>
                <w:szCs w:val="28"/>
                <w:lang w:eastAsia="ru-RU"/>
              </w:rPr>
              <w:t>Завідувач кафедри</w:t>
            </w:r>
          </w:p>
          <w:p w:rsidR="004400C0" w:rsidRPr="004400C0" w:rsidRDefault="004400C0" w:rsidP="004400C0">
            <w:pPr>
              <w:tabs>
                <w:tab w:val="left" w:pos="1168"/>
                <w:tab w:val="left" w:pos="3861"/>
              </w:tabs>
              <w:spacing w:after="38" w:line="240" w:lineRule="auto"/>
              <w:ind w:right="91" w:firstLine="22"/>
              <w:contextualSpacing/>
              <w:rPr>
                <w:rFonts w:eastAsia="Times New Roman"/>
                <w:color w:val="000000"/>
                <w:sz w:val="28"/>
                <w:szCs w:val="28"/>
                <w:u w:val="single"/>
                <w:lang w:eastAsia="ru-RU"/>
              </w:rPr>
            </w:pPr>
            <w:r w:rsidRPr="004400C0">
              <w:rPr>
                <w:rFonts w:eastAsia="Times New Roman"/>
                <w:color w:val="000000"/>
                <w:sz w:val="28"/>
                <w:szCs w:val="28"/>
                <w:lang w:eastAsia="ru-RU"/>
              </w:rPr>
              <w:t xml:space="preserve"> </w:t>
            </w:r>
            <w:r w:rsidRPr="004400C0">
              <w:rPr>
                <w:rFonts w:eastAsia="Times New Roman"/>
                <w:color w:val="000000"/>
                <w:sz w:val="28"/>
                <w:szCs w:val="28"/>
                <w:lang w:val="uk-UA" w:eastAsia="ru-RU"/>
              </w:rPr>
              <w:t xml:space="preserve">д.ю.н., проф. Корчевна Л. О.     </w:t>
            </w:r>
            <w:r w:rsidRPr="004400C0">
              <w:rPr>
                <w:rFonts w:eastAsia="Times New Roman"/>
                <w:color w:val="000000"/>
                <w:sz w:val="28"/>
                <w:szCs w:val="28"/>
                <w:lang w:eastAsia="ru-RU"/>
              </w:rPr>
              <w:t xml:space="preserve"> </w:t>
            </w:r>
          </w:p>
          <w:p w:rsidR="004400C0" w:rsidRPr="004400C0" w:rsidRDefault="004400C0" w:rsidP="004400C0">
            <w:pPr>
              <w:tabs>
                <w:tab w:val="left" w:pos="284"/>
                <w:tab w:val="left" w:pos="1767"/>
              </w:tabs>
              <w:spacing w:after="38" w:line="240" w:lineRule="auto"/>
              <w:ind w:right="91" w:firstLine="703"/>
              <w:contextualSpacing/>
              <w:jc w:val="both"/>
              <w:rPr>
                <w:rFonts w:eastAsia="Times New Roman"/>
                <w:color w:val="000000"/>
                <w:sz w:val="20"/>
                <w:szCs w:val="20"/>
                <w:lang w:eastAsia="ru-RU"/>
              </w:rPr>
            </w:pPr>
            <w:r w:rsidRPr="004400C0">
              <w:rPr>
                <w:rFonts w:eastAsia="Times New Roman"/>
                <w:color w:val="000000"/>
                <w:sz w:val="20"/>
                <w:szCs w:val="20"/>
                <w:lang w:eastAsia="ru-RU"/>
              </w:rPr>
              <w:tab/>
              <w:t>(підпис)</w:t>
            </w:r>
            <w:r w:rsidRPr="004400C0">
              <w:rPr>
                <w:rFonts w:eastAsia="Times New Roman"/>
                <w:color w:val="000000"/>
                <w:sz w:val="20"/>
                <w:szCs w:val="20"/>
                <w:lang w:eastAsia="ru-RU"/>
              </w:rPr>
              <w:tab/>
            </w:r>
          </w:p>
        </w:tc>
        <w:tc>
          <w:tcPr>
            <w:tcW w:w="5232" w:type="dxa"/>
            <w:gridSpan w:val="2"/>
          </w:tcPr>
          <w:p w:rsidR="004400C0" w:rsidRPr="004400C0" w:rsidRDefault="004400C0" w:rsidP="004400C0">
            <w:pPr>
              <w:tabs>
                <w:tab w:val="right" w:pos="4462"/>
              </w:tabs>
              <w:spacing w:after="38" w:line="240" w:lineRule="auto"/>
              <w:ind w:right="91"/>
              <w:contextualSpacing/>
              <w:jc w:val="both"/>
              <w:rPr>
                <w:rFonts w:eastAsia="Times New Roman"/>
                <w:color w:val="000000"/>
                <w:sz w:val="28"/>
                <w:szCs w:val="28"/>
                <w:lang w:eastAsia="ru-RU"/>
              </w:rPr>
            </w:pPr>
            <w:r w:rsidRPr="004400C0">
              <w:rPr>
                <w:rFonts w:eastAsia="Times New Roman"/>
                <w:color w:val="000000"/>
                <w:sz w:val="28"/>
                <w:szCs w:val="28"/>
                <w:lang w:eastAsia="ru-RU"/>
              </w:rPr>
              <w:t>Захищено на засіданні ЕК № 1</w:t>
            </w:r>
          </w:p>
          <w:p w:rsidR="004400C0" w:rsidRPr="004400C0" w:rsidRDefault="004400C0" w:rsidP="004400C0">
            <w:pPr>
              <w:tabs>
                <w:tab w:val="right" w:pos="4462"/>
              </w:tabs>
              <w:spacing w:after="38" w:line="240" w:lineRule="auto"/>
              <w:ind w:right="91"/>
              <w:contextualSpacing/>
              <w:jc w:val="both"/>
              <w:rPr>
                <w:rFonts w:eastAsia="Times New Roman"/>
                <w:color w:val="000000"/>
                <w:sz w:val="28"/>
                <w:szCs w:val="28"/>
                <w:lang w:eastAsia="ru-RU"/>
              </w:rPr>
            </w:pPr>
            <w:r w:rsidRPr="004400C0">
              <w:rPr>
                <w:rFonts w:eastAsia="Times New Roman"/>
                <w:color w:val="000000"/>
                <w:sz w:val="28"/>
                <w:szCs w:val="28"/>
                <w:lang w:eastAsia="ru-RU"/>
              </w:rPr>
              <w:t xml:space="preserve">протокол № </w:t>
            </w:r>
            <w:r w:rsidRPr="004400C0">
              <w:rPr>
                <w:rFonts w:eastAsia="Times New Roman"/>
                <w:color w:val="000000"/>
                <w:sz w:val="28"/>
                <w:szCs w:val="28"/>
                <w:lang w:val="uk-UA" w:eastAsia="ru-RU"/>
              </w:rPr>
              <w:t xml:space="preserve">    </w:t>
            </w:r>
            <w:r w:rsidRPr="004400C0">
              <w:rPr>
                <w:rFonts w:eastAsia="Times New Roman"/>
                <w:color w:val="000000"/>
                <w:sz w:val="28"/>
                <w:szCs w:val="28"/>
                <w:lang w:eastAsia="ru-RU"/>
              </w:rPr>
              <w:t xml:space="preserve"> від</w:t>
            </w:r>
            <w:r w:rsidRPr="004400C0">
              <w:rPr>
                <w:rFonts w:eastAsia="Times New Roman"/>
                <w:color w:val="000000"/>
                <w:sz w:val="28"/>
                <w:szCs w:val="28"/>
                <w:lang w:val="uk-UA" w:eastAsia="ru-RU"/>
              </w:rPr>
              <w:t xml:space="preserve"> </w:t>
            </w:r>
            <w:r w:rsidRPr="004400C0">
              <w:rPr>
                <w:rFonts w:eastAsia="Times New Roman"/>
                <w:color w:val="000000"/>
                <w:sz w:val="28"/>
                <w:szCs w:val="28"/>
                <w:lang w:eastAsia="ru-RU"/>
              </w:rPr>
              <w:t>________</w:t>
            </w:r>
            <w:r w:rsidRPr="004400C0">
              <w:rPr>
                <w:rFonts w:eastAsia="Times New Roman"/>
                <w:color w:val="000000"/>
                <w:sz w:val="28"/>
                <w:szCs w:val="28"/>
                <w:lang w:val="uk-UA" w:eastAsia="ru-RU"/>
              </w:rPr>
              <w:t>_</w:t>
            </w:r>
            <w:r w:rsidRPr="004400C0">
              <w:rPr>
                <w:rFonts w:eastAsia="Times New Roman"/>
                <w:color w:val="000000"/>
                <w:sz w:val="28"/>
                <w:szCs w:val="28"/>
                <w:lang w:eastAsia="ru-RU"/>
              </w:rPr>
              <w:t>2019 р.</w:t>
            </w:r>
            <w:r w:rsidRPr="004400C0">
              <w:rPr>
                <w:rFonts w:eastAsia="Times New Roman"/>
                <w:color w:val="000000"/>
                <w:sz w:val="28"/>
                <w:szCs w:val="28"/>
                <w:lang w:eastAsia="ru-RU"/>
              </w:rPr>
              <w:tab/>
            </w:r>
          </w:p>
          <w:p w:rsidR="004400C0" w:rsidRPr="004400C0" w:rsidRDefault="004400C0" w:rsidP="004400C0">
            <w:pPr>
              <w:tabs>
                <w:tab w:val="right" w:pos="4462"/>
              </w:tabs>
              <w:spacing w:after="38" w:line="240" w:lineRule="auto"/>
              <w:ind w:right="91"/>
              <w:contextualSpacing/>
              <w:jc w:val="both"/>
              <w:rPr>
                <w:rFonts w:eastAsia="Times New Roman"/>
                <w:color w:val="000000"/>
                <w:sz w:val="28"/>
                <w:szCs w:val="28"/>
                <w:lang w:eastAsia="ru-RU"/>
              </w:rPr>
            </w:pPr>
            <w:r w:rsidRPr="004400C0">
              <w:rPr>
                <w:rFonts w:eastAsia="Times New Roman"/>
                <w:color w:val="000000"/>
                <w:sz w:val="28"/>
                <w:szCs w:val="28"/>
                <w:lang w:eastAsia="ru-RU"/>
              </w:rPr>
              <w:t>Оцінка______________/___</w:t>
            </w:r>
            <w:r w:rsidRPr="004400C0">
              <w:rPr>
                <w:rFonts w:eastAsia="Times New Roman"/>
                <w:color w:val="000000"/>
                <w:sz w:val="20"/>
                <w:szCs w:val="20"/>
                <w:lang w:eastAsia="ru-RU"/>
              </w:rPr>
              <w:tab/>
            </w:r>
            <w:r w:rsidRPr="004400C0">
              <w:rPr>
                <w:rFonts w:eastAsia="Times New Roman"/>
                <w:color w:val="000000"/>
                <w:sz w:val="28"/>
                <w:szCs w:val="28"/>
                <w:lang w:eastAsia="ru-RU"/>
              </w:rPr>
              <w:t>___/_____</w:t>
            </w:r>
          </w:p>
          <w:p w:rsidR="004400C0" w:rsidRPr="004400C0" w:rsidRDefault="004400C0" w:rsidP="004400C0">
            <w:pPr>
              <w:spacing w:after="38" w:line="240" w:lineRule="auto"/>
              <w:ind w:right="91"/>
              <w:contextualSpacing/>
              <w:jc w:val="center"/>
              <w:rPr>
                <w:rFonts w:eastAsia="Times New Roman"/>
                <w:color w:val="000000"/>
                <w:sz w:val="20"/>
                <w:szCs w:val="20"/>
                <w:lang w:val="uk-UA" w:eastAsia="ru-RU"/>
              </w:rPr>
            </w:pPr>
            <w:r w:rsidRPr="004400C0">
              <w:rPr>
                <w:rFonts w:eastAsia="Times New Roman"/>
                <w:color w:val="000000"/>
                <w:sz w:val="20"/>
                <w:szCs w:val="20"/>
                <w:lang w:eastAsia="ru-RU"/>
              </w:rPr>
              <w:t>(за національною шкалою/шкалою ЕСТ</w:t>
            </w:r>
            <w:r w:rsidRPr="004400C0">
              <w:rPr>
                <w:rFonts w:eastAsia="Times New Roman"/>
                <w:color w:val="000000"/>
                <w:sz w:val="20"/>
                <w:szCs w:val="20"/>
                <w:lang w:val="en-US" w:eastAsia="ru-RU"/>
              </w:rPr>
              <w:t>S</w:t>
            </w:r>
            <w:r w:rsidRPr="004400C0">
              <w:rPr>
                <w:rFonts w:eastAsia="Times New Roman"/>
                <w:color w:val="000000"/>
                <w:sz w:val="20"/>
                <w:szCs w:val="20"/>
                <w:lang w:eastAsia="ru-RU"/>
              </w:rPr>
              <w:t>/ бали)</w:t>
            </w:r>
          </w:p>
          <w:p w:rsidR="004400C0" w:rsidRPr="004400C0" w:rsidRDefault="004400C0" w:rsidP="004400C0">
            <w:pPr>
              <w:spacing w:after="38" w:line="240" w:lineRule="auto"/>
              <w:ind w:right="91"/>
              <w:contextualSpacing/>
              <w:jc w:val="both"/>
              <w:rPr>
                <w:rFonts w:eastAsia="Times New Roman"/>
                <w:color w:val="000000"/>
                <w:sz w:val="28"/>
                <w:szCs w:val="28"/>
                <w:lang w:val="uk-UA" w:eastAsia="ru-RU"/>
              </w:rPr>
            </w:pPr>
          </w:p>
          <w:p w:rsidR="004400C0" w:rsidRPr="004400C0" w:rsidRDefault="004400C0" w:rsidP="004400C0">
            <w:pPr>
              <w:spacing w:after="38" w:line="240" w:lineRule="auto"/>
              <w:ind w:right="91"/>
              <w:contextualSpacing/>
              <w:jc w:val="both"/>
              <w:rPr>
                <w:rFonts w:eastAsia="Times New Roman"/>
                <w:color w:val="000000"/>
                <w:sz w:val="20"/>
                <w:szCs w:val="20"/>
                <w:lang w:eastAsia="ru-RU"/>
              </w:rPr>
            </w:pPr>
            <w:r w:rsidRPr="004400C0">
              <w:rPr>
                <w:rFonts w:eastAsia="Times New Roman"/>
                <w:color w:val="000000"/>
                <w:sz w:val="28"/>
                <w:szCs w:val="28"/>
                <w:lang w:eastAsia="ru-RU"/>
              </w:rPr>
              <w:t>Голова ЕК</w:t>
            </w:r>
          </w:p>
          <w:p w:rsidR="004400C0" w:rsidRPr="004400C0" w:rsidRDefault="004400C0" w:rsidP="004400C0">
            <w:pPr>
              <w:spacing w:after="38" w:line="240" w:lineRule="auto"/>
              <w:ind w:right="91"/>
              <w:contextualSpacing/>
              <w:jc w:val="both"/>
              <w:rPr>
                <w:rFonts w:eastAsia="Times New Roman"/>
                <w:color w:val="000000"/>
                <w:sz w:val="20"/>
                <w:szCs w:val="20"/>
                <w:lang w:eastAsia="ru-RU"/>
              </w:rPr>
            </w:pPr>
            <w:r w:rsidRPr="004400C0">
              <w:rPr>
                <w:rFonts w:eastAsia="Times New Roman"/>
                <w:color w:val="000000"/>
                <w:sz w:val="28"/>
                <w:szCs w:val="28"/>
                <w:lang w:eastAsia="ru-RU"/>
              </w:rPr>
              <w:t>________</w:t>
            </w:r>
            <w:r w:rsidRPr="004400C0">
              <w:rPr>
                <w:rFonts w:eastAsia="Times New Roman"/>
                <w:color w:val="000000"/>
                <w:sz w:val="28"/>
                <w:szCs w:val="28"/>
                <w:lang w:val="uk-UA" w:eastAsia="ru-RU"/>
              </w:rPr>
              <w:t xml:space="preserve">проф. </w:t>
            </w:r>
            <w:r w:rsidRPr="004400C0">
              <w:rPr>
                <w:rFonts w:eastAsia="Times New Roman"/>
                <w:color w:val="000000"/>
                <w:sz w:val="28"/>
                <w:szCs w:val="28"/>
                <w:lang w:eastAsia="ru-RU"/>
              </w:rPr>
              <w:t xml:space="preserve">Степанова </w:t>
            </w:r>
            <w:r w:rsidRPr="004400C0">
              <w:rPr>
                <w:rFonts w:eastAsia="Times New Roman"/>
                <w:color w:val="000000"/>
                <w:sz w:val="28"/>
                <w:szCs w:val="28"/>
                <w:lang w:val="uk-UA" w:eastAsia="ru-RU"/>
              </w:rPr>
              <w:t>Т</w:t>
            </w:r>
            <w:r w:rsidRPr="004400C0">
              <w:rPr>
                <w:rFonts w:eastAsia="Times New Roman"/>
                <w:color w:val="000000"/>
                <w:sz w:val="28"/>
                <w:szCs w:val="28"/>
                <w:lang w:eastAsia="ru-RU"/>
              </w:rPr>
              <w:t>.В.</w:t>
            </w:r>
          </w:p>
          <w:p w:rsidR="004400C0" w:rsidRPr="004400C0" w:rsidRDefault="004400C0" w:rsidP="004400C0">
            <w:pPr>
              <w:tabs>
                <w:tab w:val="left" w:pos="454"/>
                <w:tab w:val="left" w:pos="2155"/>
              </w:tabs>
              <w:spacing w:after="38" w:line="240" w:lineRule="auto"/>
              <w:ind w:right="91"/>
              <w:contextualSpacing/>
              <w:jc w:val="both"/>
              <w:rPr>
                <w:rFonts w:eastAsia="Times New Roman"/>
                <w:color w:val="000000"/>
                <w:sz w:val="28"/>
                <w:szCs w:val="28"/>
                <w:lang w:eastAsia="ru-RU"/>
              </w:rPr>
            </w:pPr>
            <w:r w:rsidRPr="004400C0">
              <w:rPr>
                <w:rFonts w:eastAsia="Times New Roman"/>
                <w:color w:val="000000"/>
                <w:sz w:val="20"/>
                <w:szCs w:val="20"/>
                <w:lang w:eastAsia="ru-RU"/>
              </w:rPr>
              <w:tab/>
              <w:t>(підпис)</w:t>
            </w:r>
            <w:r w:rsidRPr="004400C0">
              <w:rPr>
                <w:rFonts w:eastAsia="Times New Roman"/>
                <w:color w:val="000000"/>
                <w:sz w:val="20"/>
                <w:szCs w:val="20"/>
                <w:lang w:eastAsia="ru-RU"/>
              </w:rPr>
              <w:tab/>
            </w:r>
          </w:p>
        </w:tc>
      </w:tr>
      <w:tr w:rsidR="004400C0" w:rsidRPr="004400C0" w:rsidTr="00814770">
        <w:trPr>
          <w:trHeight w:val="978"/>
          <w:jc w:val="center"/>
        </w:trPr>
        <w:tc>
          <w:tcPr>
            <w:tcW w:w="4953" w:type="dxa"/>
            <w:gridSpan w:val="2"/>
          </w:tcPr>
          <w:p w:rsidR="004400C0" w:rsidRPr="004400C0" w:rsidRDefault="004400C0" w:rsidP="004400C0">
            <w:pPr>
              <w:tabs>
                <w:tab w:val="left" w:pos="3795"/>
              </w:tabs>
              <w:spacing w:after="38" w:line="369" w:lineRule="auto"/>
              <w:ind w:right="88" w:firstLine="701"/>
              <w:jc w:val="both"/>
              <w:rPr>
                <w:rFonts w:eastAsia="Times New Roman"/>
                <w:color w:val="000000"/>
                <w:sz w:val="28"/>
                <w:szCs w:val="28"/>
                <w:lang w:eastAsia="ru-RU"/>
              </w:rPr>
            </w:pPr>
          </w:p>
        </w:tc>
        <w:tc>
          <w:tcPr>
            <w:tcW w:w="4663" w:type="dxa"/>
          </w:tcPr>
          <w:p w:rsidR="004400C0" w:rsidRPr="004400C0" w:rsidRDefault="004400C0" w:rsidP="004400C0">
            <w:pPr>
              <w:spacing w:after="38" w:line="369" w:lineRule="auto"/>
              <w:ind w:right="88" w:firstLine="701"/>
              <w:jc w:val="both"/>
              <w:rPr>
                <w:rFonts w:eastAsia="Times New Roman"/>
                <w:color w:val="000000"/>
                <w:sz w:val="28"/>
                <w:szCs w:val="28"/>
                <w:lang w:eastAsia="ru-RU"/>
              </w:rPr>
            </w:pPr>
          </w:p>
        </w:tc>
      </w:tr>
    </w:tbl>
    <w:p w:rsidR="004400C0" w:rsidRPr="004400C0" w:rsidRDefault="004400C0" w:rsidP="004400C0">
      <w:pPr>
        <w:spacing w:after="38" w:line="360" w:lineRule="auto"/>
        <w:ind w:right="88" w:firstLine="701"/>
        <w:jc w:val="center"/>
        <w:rPr>
          <w:rFonts w:eastAsia="Times New Roman"/>
          <w:b/>
          <w:color w:val="000000"/>
          <w:sz w:val="28"/>
          <w:szCs w:val="28"/>
          <w:lang w:val="en-US" w:eastAsia="ru-RU"/>
        </w:rPr>
      </w:pPr>
      <w:r w:rsidRPr="004400C0">
        <w:rPr>
          <w:rFonts w:eastAsia="Times New Roman"/>
          <w:b/>
          <w:color w:val="000000"/>
          <w:sz w:val="28"/>
          <w:szCs w:val="28"/>
          <w:lang w:val="uk-UA" w:eastAsia="ru-RU"/>
        </w:rPr>
        <w:t>Одеса – 201</w:t>
      </w:r>
      <w:r w:rsidRPr="004400C0">
        <w:rPr>
          <w:rFonts w:eastAsia="Times New Roman"/>
          <w:b/>
          <w:color w:val="000000"/>
          <w:sz w:val="28"/>
          <w:szCs w:val="28"/>
          <w:lang w:eastAsia="ru-RU"/>
        </w:rPr>
        <w:t>9</w:t>
      </w:r>
    </w:p>
    <w:p w:rsidR="004400C0" w:rsidRPr="004400C0" w:rsidRDefault="004400C0" w:rsidP="004400C0">
      <w:pPr>
        <w:spacing w:after="38" w:line="360" w:lineRule="auto"/>
        <w:ind w:right="91"/>
        <w:contextualSpacing/>
        <w:jc w:val="center"/>
        <w:rPr>
          <w:rFonts w:eastAsia="Times New Roman"/>
          <w:b/>
          <w:color w:val="auto"/>
          <w:sz w:val="28"/>
          <w:lang w:val="uk-UA" w:eastAsia="ru-RU"/>
        </w:rPr>
      </w:pPr>
      <w:r w:rsidRPr="004400C0">
        <w:rPr>
          <w:rFonts w:eastAsia="Times New Roman"/>
          <w:b/>
          <w:color w:val="auto"/>
          <w:sz w:val="28"/>
          <w:lang w:val="uk-UA" w:eastAsia="ru-RU"/>
        </w:rPr>
        <w:lastRenderedPageBreak/>
        <w:t xml:space="preserve"> ЗМІСТ</w:t>
      </w:r>
    </w:p>
    <w:p w:rsidR="004400C0" w:rsidRPr="004400C0" w:rsidRDefault="004400C0" w:rsidP="004400C0">
      <w:pPr>
        <w:spacing w:after="38" w:line="360" w:lineRule="auto"/>
        <w:ind w:right="91"/>
        <w:contextualSpacing/>
        <w:jc w:val="center"/>
        <w:rPr>
          <w:rFonts w:eastAsia="Times New Roman"/>
          <w:b/>
          <w:color w:val="auto"/>
          <w:sz w:val="28"/>
          <w:lang w:val="uk-UA" w:eastAsia="ru-RU"/>
        </w:rPr>
      </w:pPr>
    </w:p>
    <w:p w:rsidR="004400C0" w:rsidRPr="004400C0" w:rsidRDefault="004400C0" w:rsidP="004400C0">
      <w:pPr>
        <w:spacing w:after="38" w:line="360" w:lineRule="auto"/>
        <w:ind w:right="91"/>
        <w:contextualSpacing/>
        <w:jc w:val="center"/>
        <w:rPr>
          <w:rFonts w:eastAsia="Times New Roman"/>
          <w:b/>
          <w:color w:val="auto"/>
          <w:sz w:val="28"/>
          <w:lang w:val="uk-UA" w:eastAsia="ru-RU"/>
        </w:rPr>
      </w:pPr>
    </w:p>
    <w:p w:rsidR="004400C0" w:rsidRPr="004400C0" w:rsidRDefault="004400C0" w:rsidP="004400C0">
      <w:pPr>
        <w:spacing w:after="38" w:line="360" w:lineRule="auto"/>
        <w:ind w:right="91"/>
        <w:contextualSpacing/>
        <w:jc w:val="both"/>
        <w:rPr>
          <w:rFonts w:eastAsia="Times New Roman"/>
          <w:color w:val="auto"/>
          <w:sz w:val="28"/>
          <w:lang w:val="uk-UA" w:eastAsia="ru-RU"/>
        </w:rPr>
      </w:pPr>
      <w:r w:rsidRPr="004400C0">
        <w:rPr>
          <w:rFonts w:eastAsia="Times New Roman"/>
          <w:b/>
          <w:color w:val="auto"/>
          <w:sz w:val="28"/>
          <w:lang w:val="uk-UA" w:eastAsia="ru-RU"/>
        </w:rPr>
        <w:t>ВСТУП</w:t>
      </w:r>
      <w:r>
        <w:rPr>
          <w:rFonts w:eastAsia="Times New Roman"/>
          <w:color w:val="auto"/>
          <w:sz w:val="28"/>
          <w:lang w:val="uk-UA" w:eastAsia="ru-RU"/>
        </w:rPr>
        <w:t xml:space="preserve"> …………………………………………</w:t>
      </w:r>
      <w:r w:rsidRPr="004400C0">
        <w:rPr>
          <w:rFonts w:eastAsia="Times New Roman"/>
          <w:color w:val="auto"/>
          <w:sz w:val="28"/>
          <w:lang w:val="uk-UA" w:eastAsia="ru-RU"/>
        </w:rPr>
        <w:t>……………………………3</w:t>
      </w:r>
    </w:p>
    <w:p w:rsidR="004400C0" w:rsidRPr="004400C0" w:rsidRDefault="004400C0" w:rsidP="004400C0">
      <w:pPr>
        <w:spacing w:after="38" w:line="360" w:lineRule="auto"/>
        <w:ind w:left="1418" w:right="91" w:hanging="1418"/>
        <w:contextualSpacing/>
        <w:jc w:val="both"/>
        <w:rPr>
          <w:rFonts w:eastAsia="Times New Roman"/>
          <w:color w:val="auto"/>
          <w:sz w:val="28"/>
          <w:lang w:val="uk-UA" w:eastAsia="ru-RU"/>
        </w:rPr>
      </w:pPr>
      <w:r w:rsidRPr="004400C0">
        <w:rPr>
          <w:rFonts w:eastAsia="Times New Roman"/>
          <w:b/>
          <w:color w:val="auto"/>
          <w:sz w:val="28"/>
          <w:lang w:val="uk-UA" w:eastAsia="ru-RU"/>
        </w:rPr>
        <w:t>РОЗДІЛ 1. ВИНИКНЕННЯ ТА СТАНОВЛЕННЯ ІНСТИТУТУ ЗАХИСТУ В КРИМІНАЛЬНОМУ ПРОЦЕСІ УКРАЇНИ</w:t>
      </w:r>
      <w:r w:rsidRPr="004400C0">
        <w:rPr>
          <w:rFonts w:eastAsia="Times New Roman"/>
          <w:color w:val="auto"/>
          <w:sz w:val="28"/>
          <w:lang w:val="uk-UA" w:eastAsia="ru-RU"/>
        </w:rPr>
        <w:t>…...7</w:t>
      </w:r>
    </w:p>
    <w:p w:rsidR="004400C0" w:rsidRPr="004400C0" w:rsidRDefault="004400C0" w:rsidP="004400C0">
      <w:pPr>
        <w:numPr>
          <w:ilvl w:val="1"/>
          <w:numId w:val="1"/>
        </w:numPr>
        <w:spacing w:after="38" w:line="360" w:lineRule="auto"/>
        <w:ind w:right="91"/>
        <w:contextualSpacing/>
        <w:jc w:val="both"/>
        <w:rPr>
          <w:rFonts w:eastAsia="Times New Roman"/>
          <w:b/>
          <w:color w:val="auto"/>
          <w:sz w:val="28"/>
          <w:lang w:val="uk-UA" w:eastAsia="ru-RU"/>
        </w:rPr>
      </w:pPr>
      <w:r w:rsidRPr="004400C0">
        <w:rPr>
          <w:rFonts w:eastAsia="Times New Roman"/>
          <w:color w:val="auto"/>
          <w:sz w:val="28"/>
          <w:lang w:val="uk-UA" w:eastAsia="ru-RU"/>
        </w:rPr>
        <w:t>Історико-правові аспекти становлення поняття «захисник» у кримінальному процесі</w:t>
      </w:r>
      <w:r>
        <w:rPr>
          <w:rFonts w:eastAsia="Times New Roman"/>
          <w:color w:val="auto"/>
          <w:sz w:val="28"/>
          <w:lang w:val="uk-UA" w:eastAsia="ru-RU"/>
        </w:rPr>
        <w:t xml:space="preserve"> …………………………</w:t>
      </w:r>
      <w:r w:rsidRPr="004400C0">
        <w:rPr>
          <w:rFonts w:eastAsia="Times New Roman"/>
          <w:color w:val="auto"/>
          <w:sz w:val="28"/>
          <w:lang w:val="uk-UA" w:eastAsia="ru-RU"/>
        </w:rPr>
        <w:t>……………………...7</w:t>
      </w:r>
    </w:p>
    <w:p w:rsidR="004400C0" w:rsidRPr="004400C0" w:rsidRDefault="004400C0" w:rsidP="004400C0">
      <w:pPr>
        <w:numPr>
          <w:ilvl w:val="1"/>
          <w:numId w:val="1"/>
        </w:numPr>
        <w:spacing w:after="38" w:line="360" w:lineRule="auto"/>
        <w:ind w:right="91"/>
        <w:contextualSpacing/>
        <w:jc w:val="both"/>
        <w:rPr>
          <w:rFonts w:eastAsia="Times New Roman"/>
          <w:b/>
          <w:color w:val="auto"/>
          <w:sz w:val="28"/>
          <w:lang w:val="uk-UA" w:eastAsia="ru-RU"/>
        </w:rPr>
      </w:pPr>
      <w:r w:rsidRPr="004400C0">
        <w:rPr>
          <w:rFonts w:eastAsia="Times New Roman"/>
          <w:color w:val="auto"/>
          <w:sz w:val="28"/>
          <w:lang w:val="uk-UA" w:eastAsia="ru-RU"/>
        </w:rPr>
        <w:t>Правовий статус захисника в кримінальному процесі України</w:t>
      </w:r>
      <w:r>
        <w:rPr>
          <w:rFonts w:eastAsia="Times New Roman"/>
          <w:color w:val="auto"/>
          <w:sz w:val="28"/>
          <w:lang w:val="uk-UA" w:eastAsia="ru-RU"/>
        </w:rPr>
        <w:t xml:space="preserve"> ……</w:t>
      </w:r>
      <w:r w:rsidRPr="004400C0">
        <w:rPr>
          <w:rFonts w:eastAsia="Times New Roman"/>
          <w:color w:val="auto"/>
          <w:sz w:val="28"/>
          <w:lang w:val="uk-UA" w:eastAsia="ru-RU"/>
        </w:rPr>
        <w:t>.21</w:t>
      </w:r>
    </w:p>
    <w:p w:rsidR="004400C0" w:rsidRPr="004400C0" w:rsidRDefault="004400C0" w:rsidP="004400C0">
      <w:pPr>
        <w:spacing w:after="38" w:line="360" w:lineRule="auto"/>
        <w:ind w:left="1418" w:right="91" w:hanging="1418"/>
        <w:contextualSpacing/>
        <w:jc w:val="both"/>
        <w:rPr>
          <w:rFonts w:eastAsia="Times New Roman"/>
          <w:color w:val="auto"/>
          <w:sz w:val="28"/>
          <w:lang w:val="uk-UA" w:eastAsia="ru-RU"/>
        </w:rPr>
      </w:pPr>
      <w:r w:rsidRPr="004400C0">
        <w:rPr>
          <w:rFonts w:eastAsia="Times New Roman"/>
          <w:b/>
          <w:color w:val="auto"/>
          <w:sz w:val="28"/>
          <w:lang w:val="uk-UA" w:eastAsia="ru-RU"/>
        </w:rPr>
        <w:t xml:space="preserve">РОЗДІЛ 2. ОСОБЛИВОСТІ УЧАСТІ ЗАХИСНИКА В ОКРЕМИХ СТАДІЯХ КРИМІНАЛЬНОГО ПРОВАДЖЕННЯ </w:t>
      </w:r>
      <w:r>
        <w:rPr>
          <w:rFonts w:eastAsia="Times New Roman"/>
          <w:color w:val="auto"/>
          <w:sz w:val="28"/>
          <w:lang w:val="uk-UA" w:eastAsia="ru-RU"/>
        </w:rPr>
        <w:t>………..</w:t>
      </w:r>
      <w:r w:rsidRPr="004400C0">
        <w:rPr>
          <w:rFonts w:eastAsia="Times New Roman"/>
          <w:color w:val="auto"/>
          <w:sz w:val="28"/>
          <w:lang w:val="uk-UA" w:eastAsia="ru-RU"/>
        </w:rPr>
        <w:t>35</w:t>
      </w:r>
    </w:p>
    <w:p w:rsidR="004400C0" w:rsidRPr="004400C0" w:rsidRDefault="004400C0" w:rsidP="004400C0">
      <w:pPr>
        <w:spacing w:after="38" w:line="360" w:lineRule="auto"/>
        <w:ind w:right="91"/>
        <w:contextualSpacing/>
        <w:jc w:val="both"/>
        <w:rPr>
          <w:rFonts w:eastAsia="Times New Roman"/>
          <w:color w:val="auto"/>
          <w:sz w:val="28"/>
          <w:lang w:val="uk-UA" w:eastAsia="ru-RU"/>
        </w:rPr>
      </w:pPr>
      <w:r w:rsidRPr="004400C0">
        <w:rPr>
          <w:rFonts w:eastAsia="Times New Roman"/>
          <w:color w:val="auto"/>
          <w:sz w:val="28"/>
          <w:lang w:val="uk-UA" w:eastAsia="ru-RU"/>
        </w:rPr>
        <w:t>2.1. Процесуальний статус захисника на досудовому розслідуванні</w:t>
      </w:r>
      <w:r>
        <w:rPr>
          <w:rFonts w:eastAsia="Times New Roman"/>
          <w:color w:val="auto"/>
          <w:sz w:val="28"/>
          <w:lang w:val="uk-UA" w:eastAsia="ru-RU"/>
        </w:rPr>
        <w:t xml:space="preserve"> ……..</w:t>
      </w:r>
      <w:r w:rsidRPr="004400C0">
        <w:rPr>
          <w:rFonts w:eastAsia="Times New Roman"/>
          <w:color w:val="auto"/>
          <w:sz w:val="28"/>
          <w:lang w:val="uk-UA" w:eastAsia="ru-RU"/>
        </w:rPr>
        <w:t>35</w:t>
      </w:r>
    </w:p>
    <w:p w:rsidR="004400C0" w:rsidRPr="004400C0" w:rsidRDefault="004400C0" w:rsidP="004400C0">
      <w:pPr>
        <w:spacing w:after="38" w:line="360" w:lineRule="auto"/>
        <w:ind w:right="91"/>
        <w:contextualSpacing/>
        <w:jc w:val="both"/>
        <w:rPr>
          <w:rFonts w:eastAsia="Times New Roman"/>
          <w:color w:val="auto"/>
          <w:sz w:val="28"/>
          <w:lang w:val="uk-UA" w:eastAsia="ru-RU"/>
        </w:rPr>
      </w:pPr>
      <w:r w:rsidRPr="004400C0">
        <w:rPr>
          <w:rFonts w:eastAsia="Times New Roman"/>
          <w:color w:val="auto"/>
          <w:sz w:val="28"/>
          <w:lang w:val="uk-UA" w:eastAsia="ru-RU"/>
        </w:rPr>
        <w:t>2.2. Участь захисника в суді першої інстанції</w:t>
      </w:r>
      <w:r>
        <w:rPr>
          <w:rFonts w:eastAsia="Times New Roman"/>
          <w:color w:val="auto"/>
          <w:sz w:val="28"/>
          <w:lang w:val="uk-UA" w:eastAsia="ru-RU"/>
        </w:rPr>
        <w:t xml:space="preserve"> …………………………….</w:t>
      </w:r>
      <w:r w:rsidRPr="004400C0">
        <w:rPr>
          <w:rFonts w:eastAsia="Times New Roman"/>
          <w:color w:val="auto"/>
          <w:sz w:val="28"/>
          <w:lang w:val="uk-UA" w:eastAsia="ru-RU"/>
        </w:rPr>
        <w:t>..46</w:t>
      </w:r>
    </w:p>
    <w:p w:rsidR="004400C0" w:rsidRPr="004400C0" w:rsidRDefault="004400C0" w:rsidP="004400C0">
      <w:pPr>
        <w:spacing w:after="38" w:line="360" w:lineRule="auto"/>
        <w:ind w:right="91"/>
        <w:contextualSpacing/>
        <w:jc w:val="both"/>
        <w:rPr>
          <w:rFonts w:eastAsia="Times New Roman"/>
          <w:color w:val="auto"/>
          <w:sz w:val="28"/>
          <w:lang w:val="uk-UA" w:eastAsia="ru-RU"/>
        </w:rPr>
      </w:pPr>
      <w:r w:rsidRPr="004400C0">
        <w:rPr>
          <w:rFonts w:eastAsia="Times New Roman"/>
          <w:color w:val="auto"/>
          <w:sz w:val="28"/>
          <w:lang w:val="uk-UA" w:eastAsia="ru-RU"/>
        </w:rPr>
        <w:t>2.3. Правове положення захисника в суді апеляційної інстанції</w:t>
      </w:r>
      <w:r>
        <w:rPr>
          <w:rFonts w:eastAsia="Times New Roman"/>
          <w:color w:val="auto"/>
          <w:sz w:val="28"/>
          <w:lang w:val="uk-UA" w:eastAsia="ru-RU"/>
        </w:rPr>
        <w:t xml:space="preserve"> ………….</w:t>
      </w:r>
      <w:r w:rsidRPr="004400C0">
        <w:rPr>
          <w:rFonts w:eastAsia="Times New Roman"/>
          <w:color w:val="auto"/>
          <w:sz w:val="28"/>
          <w:lang w:val="uk-UA" w:eastAsia="ru-RU"/>
        </w:rPr>
        <w:t>66</w:t>
      </w:r>
    </w:p>
    <w:p w:rsidR="004400C0" w:rsidRPr="004400C0" w:rsidRDefault="004400C0" w:rsidP="004400C0">
      <w:pPr>
        <w:spacing w:after="38" w:line="360" w:lineRule="auto"/>
        <w:ind w:left="1418" w:right="91" w:hanging="1418"/>
        <w:contextualSpacing/>
        <w:jc w:val="both"/>
        <w:rPr>
          <w:rFonts w:eastAsia="Times New Roman"/>
          <w:color w:val="auto"/>
          <w:sz w:val="28"/>
          <w:lang w:val="uk-UA" w:eastAsia="ru-RU"/>
        </w:rPr>
      </w:pPr>
      <w:r w:rsidRPr="004400C0">
        <w:rPr>
          <w:rFonts w:eastAsia="Times New Roman"/>
          <w:b/>
          <w:color w:val="auto"/>
          <w:sz w:val="28"/>
          <w:lang w:val="uk-UA" w:eastAsia="ru-RU"/>
        </w:rPr>
        <w:t xml:space="preserve">РОЗДІЛ 3. МІЖНАРОДНО-ПРАВОВІ ЗАСАДИ ТА ЗАРУБІЖНИЙ ДОСВІД УЧАСТІ ЗАХИСНИКА В КРИМІНАЛЬНОМУ ПРОВАДЖЕННІ </w:t>
      </w:r>
      <w:r>
        <w:rPr>
          <w:rFonts w:eastAsia="Times New Roman"/>
          <w:color w:val="auto"/>
          <w:sz w:val="28"/>
          <w:lang w:val="uk-UA" w:eastAsia="ru-RU"/>
        </w:rPr>
        <w:t>………………………………………….</w:t>
      </w:r>
      <w:r w:rsidRPr="004400C0">
        <w:rPr>
          <w:rFonts w:eastAsia="Times New Roman"/>
          <w:color w:val="auto"/>
          <w:sz w:val="28"/>
          <w:lang w:val="uk-UA" w:eastAsia="ru-RU"/>
        </w:rPr>
        <w:t>…...82</w:t>
      </w:r>
    </w:p>
    <w:p w:rsidR="004400C0" w:rsidRPr="004400C0" w:rsidRDefault="004400C0" w:rsidP="004400C0">
      <w:pPr>
        <w:spacing w:after="38" w:line="360" w:lineRule="auto"/>
        <w:ind w:right="91"/>
        <w:contextualSpacing/>
        <w:jc w:val="both"/>
        <w:rPr>
          <w:rFonts w:eastAsia="Times New Roman"/>
          <w:color w:val="auto"/>
          <w:sz w:val="28"/>
          <w:lang w:val="uk-UA" w:eastAsia="ru-RU"/>
        </w:rPr>
      </w:pPr>
      <w:r w:rsidRPr="004400C0">
        <w:rPr>
          <w:rFonts w:eastAsia="Times New Roman"/>
          <w:b/>
          <w:color w:val="auto"/>
          <w:sz w:val="28"/>
          <w:lang w:val="uk-UA" w:eastAsia="ru-RU"/>
        </w:rPr>
        <w:t xml:space="preserve">ВИСНОВКИ </w:t>
      </w:r>
      <w:r>
        <w:rPr>
          <w:rFonts w:eastAsia="Times New Roman"/>
          <w:color w:val="auto"/>
          <w:sz w:val="28"/>
          <w:lang w:val="uk-UA" w:eastAsia="ru-RU"/>
        </w:rPr>
        <w:t>………………………………………………………….</w:t>
      </w:r>
      <w:r w:rsidRPr="004400C0">
        <w:rPr>
          <w:rFonts w:eastAsia="Times New Roman"/>
          <w:color w:val="auto"/>
          <w:sz w:val="28"/>
          <w:lang w:val="uk-UA" w:eastAsia="ru-RU"/>
        </w:rPr>
        <w:t>……...95</w:t>
      </w:r>
    </w:p>
    <w:p w:rsidR="004400C0" w:rsidRPr="004400C0" w:rsidRDefault="004400C0" w:rsidP="004400C0">
      <w:pPr>
        <w:spacing w:after="38" w:line="360" w:lineRule="auto"/>
        <w:ind w:right="91"/>
        <w:contextualSpacing/>
        <w:jc w:val="both"/>
        <w:rPr>
          <w:rFonts w:eastAsia="Times New Roman"/>
          <w:color w:val="auto"/>
          <w:sz w:val="28"/>
          <w:lang w:val="uk-UA" w:eastAsia="ru-RU"/>
        </w:rPr>
      </w:pPr>
      <w:r w:rsidRPr="004400C0">
        <w:rPr>
          <w:rFonts w:eastAsia="Times New Roman"/>
          <w:b/>
          <w:color w:val="auto"/>
          <w:sz w:val="28"/>
          <w:lang w:val="uk-UA" w:eastAsia="ru-RU"/>
        </w:rPr>
        <w:t xml:space="preserve">СПИСОК ВИКОРИСТАННИХ ДЖЕРЕЛ </w:t>
      </w:r>
      <w:r>
        <w:rPr>
          <w:rFonts w:eastAsia="Times New Roman"/>
          <w:color w:val="auto"/>
          <w:sz w:val="28"/>
          <w:lang w:val="uk-UA" w:eastAsia="ru-RU"/>
        </w:rPr>
        <w:t>……………………………..</w:t>
      </w:r>
      <w:r w:rsidRPr="004400C0">
        <w:rPr>
          <w:rFonts w:eastAsia="Times New Roman"/>
          <w:color w:val="auto"/>
          <w:sz w:val="28"/>
          <w:lang w:val="uk-UA" w:eastAsia="ru-RU"/>
        </w:rPr>
        <w:t>..99</w:t>
      </w:r>
    </w:p>
    <w:p w:rsidR="004400C0" w:rsidRPr="004400C0" w:rsidRDefault="004400C0" w:rsidP="004400C0">
      <w:pPr>
        <w:spacing w:after="38" w:line="360" w:lineRule="auto"/>
        <w:ind w:right="91"/>
        <w:contextualSpacing/>
        <w:jc w:val="both"/>
        <w:rPr>
          <w:rFonts w:eastAsia="Times New Roman"/>
          <w:b/>
          <w:color w:val="auto"/>
          <w:sz w:val="28"/>
          <w:lang w:val="uk-UA" w:eastAsia="ru-RU"/>
        </w:rPr>
      </w:pPr>
    </w:p>
    <w:p w:rsidR="004400C0" w:rsidRPr="004400C0" w:rsidRDefault="004400C0" w:rsidP="004400C0">
      <w:pPr>
        <w:spacing w:after="38" w:line="360" w:lineRule="auto"/>
        <w:ind w:right="91"/>
        <w:contextualSpacing/>
        <w:jc w:val="both"/>
        <w:rPr>
          <w:rFonts w:eastAsia="Times New Roman"/>
          <w:b/>
          <w:color w:val="auto"/>
          <w:sz w:val="28"/>
          <w:lang w:val="uk-UA" w:eastAsia="ru-RU"/>
        </w:rPr>
      </w:pPr>
    </w:p>
    <w:p w:rsidR="004400C0" w:rsidRPr="004400C0" w:rsidRDefault="004400C0" w:rsidP="004400C0">
      <w:pPr>
        <w:spacing w:after="38" w:line="360" w:lineRule="auto"/>
        <w:ind w:right="91"/>
        <w:contextualSpacing/>
        <w:jc w:val="both"/>
        <w:rPr>
          <w:rFonts w:eastAsia="Times New Roman"/>
          <w:b/>
          <w:color w:val="auto"/>
          <w:sz w:val="28"/>
          <w:lang w:val="uk-UA" w:eastAsia="ru-RU"/>
        </w:rPr>
      </w:pPr>
    </w:p>
    <w:p w:rsidR="004400C0" w:rsidRPr="004400C0" w:rsidRDefault="004400C0" w:rsidP="004400C0">
      <w:pPr>
        <w:spacing w:after="38" w:line="360" w:lineRule="auto"/>
        <w:ind w:right="91"/>
        <w:contextualSpacing/>
        <w:jc w:val="both"/>
        <w:rPr>
          <w:rFonts w:eastAsia="Times New Roman"/>
          <w:b/>
          <w:color w:val="auto"/>
          <w:sz w:val="28"/>
          <w:lang w:val="uk-UA" w:eastAsia="ru-RU"/>
        </w:rPr>
      </w:pPr>
    </w:p>
    <w:p w:rsidR="004400C0" w:rsidRPr="004400C0" w:rsidRDefault="004400C0" w:rsidP="004400C0">
      <w:pPr>
        <w:spacing w:after="38" w:line="360" w:lineRule="auto"/>
        <w:ind w:right="91"/>
        <w:contextualSpacing/>
        <w:jc w:val="both"/>
        <w:rPr>
          <w:rFonts w:eastAsia="Times New Roman"/>
          <w:b/>
          <w:color w:val="auto"/>
          <w:sz w:val="28"/>
          <w:lang w:val="uk-UA" w:eastAsia="ru-RU"/>
        </w:rPr>
      </w:pPr>
    </w:p>
    <w:p w:rsidR="004400C0" w:rsidRPr="004400C0" w:rsidRDefault="004400C0" w:rsidP="004400C0">
      <w:pPr>
        <w:spacing w:after="38" w:line="360" w:lineRule="auto"/>
        <w:ind w:right="91"/>
        <w:contextualSpacing/>
        <w:jc w:val="both"/>
        <w:rPr>
          <w:rFonts w:eastAsia="Times New Roman"/>
          <w:b/>
          <w:color w:val="auto"/>
          <w:sz w:val="28"/>
          <w:lang w:val="uk-UA" w:eastAsia="ru-RU"/>
        </w:rPr>
      </w:pPr>
    </w:p>
    <w:p w:rsidR="004400C0" w:rsidRPr="004400C0" w:rsidRDefault="004400C0" w:rsidP="004400C0">
      <w:pPr>
        <w:spacing w:after="38" w:line="360" w:lineRule="auto"/>
        <w:ind w:right="91"/>
        <w:contextualSpacing/>
        <w:jc w:val="both"/>
        <w:rPr>
          <w:rFonts w:eastAsia="Times New Roman"/>
          <w:b/>
          <w:color w:val="auto"/>
          <w:sz w:val="28"/>
          <w:lang w:val="uk-UA" w:eastAsia="ru-RU"/>
        </w:rPr>
      </w:pPr>
    </w:p>
    <w:p w:rsidR="004400C0" w:rsidRPr="004400C0" w:rsidRDefault="004400C0" w:rsidP="004400C0">
      <w:pPr>
        <w:spacing w:after="38" w:line="360" w:lineRule="auto"/>
        <w:ind w:right="91"/>
        <w:contextualSpacing/>
        <w:jc w:val="both"/>
        <w:rPr>
          <w:rFonts w:eastAsia="Times New Roman"/>
          <w:b/>
          <w:color w:val="auto"/>
          <w:sz w:val="28"/>
          <w:lang w:val="uk-UA" w:eastAsia="ru-RU"/>
        </w:rPr>
      </w:pPr>
    </w:p>
    <w:p w:rsidR="004400C0" w:rsidRPr="004400C0" w:rsidRDefault="004400C0" w:rsidP="004400C0">
      <w:pPr>
        <w:spacing w:after="38" w:line="360" w:lineRule="auto"/>
        <w:ind w:right="91"/>
        <w:contextualSpacing/>
        <w:jc w:val="both"/>
        <w:rPr>
          <w:rFonts w:eastAsia="Times New Roman"/>
          <w:b/>
          <w:color w:val="auto"/>
          <w:sz w:val="28"/>
          <w:lang w:val="uk-UA" w:eastAsia="ru-RU"/>
        </w:rPr>
      </w:pPr>
    </w:p>
    <w:p w:rsidR="004400C0" w:rsidRPr="004400C0" w:rsidRDefault="004400C0" w:rsidP="004400C0">
      <w:pPr>
        <w:spacing w:after="38" w:line="360" w:lineRule="auto"/>
        <w:ind w:right="91"/>
        <w:contextualSpacing/>
        <w:jc w:val="both"/>
        <w:rPr>
          <w:rFonts w:eastAsia="Times New Roman"/>
          <w:b/>
          <w:color w:val="auto"/>
          <w:sz w:val="28"/>
          <w:lang w:val="uk-UA" w:eastAsia="ru-RU"/>
        </w:rPr>
      </w:pPr>
    </w:p>
    <w:p w:rsidR="004400C0" w:rsidRPr="004400C0" w:rsidRDefault="004400C0" w:rsidP="004400C0">
      <w:pPr>
        <w:spacing w:after="38" w:line="360" w:lineRule="auto"/>
        <w:ind w:right="91"/>
        <w:contextualSpacing/>
        <w:jc w:val="both"/>
        <w:rPr>
          <w:rFonts w:eastAsia="Times New Roman"/>
          <w:b/>
          <w:color w:val="auto"/>
          <w:sz w:val="28"/>
          <w:lang w:val="uk-UA" w:eastAsia="ru-RU"/>
        </w:rPr>
      </w:pPr>
    </w:p>
    <w:p w:rsidR="004400C0" w:rsidRPr="004400C0" w:rsidRDefault="004400C0" w:rsidP="004400C0">
      <w:pPr>
        <w:spacing w:after="38" w:line="360" w:lineRule="auto"/>
        <w:ind w:right="91"/>
        <w:contextualSpacing/>
        <w:jc w:val="center"/>
        <w:rPr>
          <w:rFonts w:eastAsia="Times New Roman"/>
          <w:b/>
          <w:color w:val="auto"/>
          <w:sz w:val="28"/>
          <w:lang w:val="uk-UA" w:eastAsia="ru-RU"/>
        </w:rPr>
      </w:pPr>
      <w:r w:rsidRPr="004400C0">
        <w:rPr>
          <w:rFonts w:eastAsia="Times New Roman"/>
          <w:b/>
          <w:color w:val="auto"/>
          <w:sz w:val="28"/>
          <w:lang w:val="uk-UA" w:eastAsia="ru-RU"/>
        </w:rPr>
        <w:lastRenderedPageBreak/>
        <w:t>ВСТУП</w:t>
      </w:r>
    </w:p>
    <w:p w:rsidR="004400C0" w:rsidRPr="004400C0" w:rsidRDefault="004400C0" w:rsidP="004400C0">
      <w:pPr>
        <w:autoSpaceDE w:val="0"/>
        <w:autoSpaceDN w:val="0"/>
        <w:adjustRightInd w:val="0"/>
        <w:spacing w:after="0" w:line="360" w:lineRule="auto"/>
        <w:ind w:right="88" w:firstLine="709"/>
        <w:contextualSpacing/>
        <w:jc w:val="both"/>
        <w:rPr>
          <w:rFonts w:eastAsia="Times New Roman"/>
          <w:color w:val="auto"/>
          <w:sz w:val="28"/>
          <w:szCs w:val="28"/>
          <w:lang w:eastAsia="ru-RU"/>
        </w:rPr>
      </w:pPr>
      <w:r w:rsidRPr="004400C0">
        <w:rPr>
          <w:rFonts w:eastAsia="Times New Roman"/>
          <w:b/>
          <w:color w:val="auto"/>
          <w:sz w:val="28"/>
          <w:lang w:eastAsia="ru-RU"/>
        </w:rPr>
        <w:t>Актуальність теми.</w:t>
      </w:r>
      <w:r w:rsidRPr="004400C0">
        <w:rPr>
          <w:rFonts w:eastAsia="Times New Roman"/>
          <w:color w:val="auto"/>
          <w:sz w:val="28"/>
          <w:lang w:eastAsia="ru-RU"/>
        </w:rPr>
        <w:t xml:space="preserve"> </w:t>
      </w:r>
      <w:r w:rsidRPr="004400C0">
        <w:rPr>
          <w:rFonts w:eastAsia="Times New Roman"/>
          <w:color w:val="auto"/>
          <w:sz w:val="28"/>
          <w:szCs w:val="28"/>
          <w:lang w:eastAsia="ru-RU"/>
        </w:rPr>
        <w:t>Сучасні соціально-економічні процеси, що відбуваються в Україні у результаті євроінтеграції, створили передумови для запровадження загальновизнаних міжнародних правових стандартів захисту прав і свобод людини. З огляду на це,</w:t>
      </w:r>
      <w:r w:rsidRPr="004400C0">
        <w:rPr>
          <w:rFonts w:eastAsia="Times New Roman"/>
          <w:color w:val="auto"/>
          <w:sz w:val="28"/>
          <w:szCs w:val="28"/>
          <w:lang w:val="uk-UA" w:eastAsia="ru-RU"/>
        </w:rPr>
        <w:t xml:space="preserve"> У</w:t>
      </w:r>
      <w:r w:rsidRPr="004400C0">
        <w:rPr>
          <w:rFonts w:eastAsia="Times New Roman"/>
          <w:color w:val="auto"/>
          <w:sz w:val="28"/>
          <w:szCs w:val="28"/>
          <w:lang w:eastAsia="ru-RU"/>
        </w:rPr>
        <w:t xml:space="preserve">рядом нашої країни проводиться концептуальне оновлення національного законодавства, в тому числі кримінального процесуального. Натомість аналіз чинного Кримінального процесуального кодексу України 2012 року (далі – КПК України) свідчить про те, що законодавча регламентація процесуального статусу захисника як учасника кримінального провадження залишається недостатньо врегульованою, оскільки в його положеннях відсутня окрема стаття, в якій би чітко були визначені права та обов’язки захисника. </w:t>
      </w:r>
    </w:p>
    <w:p w:rsidR="004400C0" w:rsidRPr="004400C0" w:rsidRDefault="004400C0" w:rsidP="004400C0">
      <w:pPr>
        <w:spacing w:after="38" w:line="360" w:lineRule="auto"/>
        <w:ind w:left="-17" w:right="69" w:firstLine="709"/>
        <w:contextualSpacing/>
        <w:jc w:val="both"/>
        <w:rPr>
          <w:rFonts w:eastAsia="Times New Roman"/>
          <w:color w:val="auto"/>
          <w:sz w:val="28"/>
          <w:lang w:eastAsia="ru-RU"/>
        </w:rPr>
      </w:pPr>
      <w:r w:rsidRPr="004400C0">
        <w:rPr>
          <w:rFonts w:eastAsia="Times New Roman"/>
          <w:color w:val="auto"/>
          <w:sz w:val="28"/>
          <w:lang w:eastAsia="ru-RU"/>
        </w:rPr>
        <w:t xml:space="preserve">Право особи на захист визнається та гарантується Конституцією України (ч. 1 ст. 55). Держава зобов’язана їх захищати та створювати належні умови для їхньої реалізації, встановлюючи відповідні правові гарантії. Так, у ст. 59 Основного Закону проголошено, що кожен має право на професійну правничу допомогу, а у випадках, передбачених законом, ця допомога надається безоплатно. Відповідно до ст. 131-2 Конституції України, для надання професійної правничої допомоги в Україні діє адвокатура. Виключно адвокат здійснює представництво іншої особи в суді, а також захист від кримінального обвинувачення. </w:t>
      </w:r>
    </w:p>
    <w:p w:rsidR="004400C0" w:rsidRPr="004400C0" w:rsidRDefault="004400C0" w:rsidP="004400C0">
      <w:pPr>
        <w:spacing w:after="38" w:line="360" w:lineRule="auto"/>
        <w:ind w:left="-17" w:right="69" w:firstLine="709"/>
        <w:contextualSpacing/>
        <w:jc w:val="both"/>
        <w:rPr>
          <w:rFonts w:eastAsia="Times New Roman"/>
          <w:color w:val="auto"/>
          <w:sz w:val="28"/>
          <w:lang w:eastAsia="ru-RU"/>
        </w:rPr>
      </w:pPr>
      <w:r w:rsidRPr="004400C0">
        <w:rPr>
          <w:rFonts w:eastAsia="Times New Roman"/>
          <w:color w:val="auto"/>
          <w:sz w:val="28"/>
          <w:lang w:eastAsia="ru-RU"/>
        </w:rPr>
        <w:t xml:space="preserve">Нині в Україні </w:t>
      </w:r>
      <w:r w:rsidRPr="004400C0">
        <w:rPr>
          <w:rFonts w:eastAsia="Times New Roman"/>
          <w:color w:val="auto"/>
          <w:sz w:val="28"/>
          <w:lang w:val="uk-UA" w:eastAsia="ru-RU"/>
        </w:rPr>
        <w:t xml:space="preserve">досі триває </w:t>
      </w:r>
      <w:r w:rsidRPr="004400C0">
        <w:rPr>
          <w:rFonts w:eastAsia="Times New Roman"/>
          <w:color w:val="auto"/>
          <w:sz w:val="28"/>
          <w:lang w:eastAsia="ru-RU"/>
        </w:rPr>
        <w:t xml:space="preserve">судово-правова реформа, вона, зокрема, стосується кримінальної юстиції, а в її складі – кримінального судочинства, яке б функціонувало на засадах верховенства права відповідно до європейських стандартів і гарантувало право особи на справедливий кримінальний суд. </w:t>
      </w:r>
    </w:p>
    <w:p w:rsidR="004400C0" w:rsidRPr="004400C0" w:rsidRDefault="004400C0" w:rsidP="004400C0">
      <w:pPr>
        <w:spacing w:after="5" w:line="360" w:lineRule="auto"/>
        <w:ind w:left="-17" w:right="69" w:firstLine="709"/>
        <w:contextualSpacing/>
        <w:jc w:val="both"/>
        <w:rPr>
          <w:rFonts w:eastAsia="Times New Roman"/>
          <w:color w:val="auto"/>
          <w:sz w:val="28"/>
          <w:lang w:eastAsia="ru-RU"/>
        </w:rPr>
      </w:pPr>
      <w:r w:rsidRPr="004400C0">
        <w:rPr>
          <w:rFonts w:eastAsia="Times New Roman"/>
          <w:color w:val="auto"/>
          <w:sz w:val="28"/>
          <w:lang w:eastAsia="ru-RU"/>
        </w:rPr>
        <w:t xml:space="preserve">Таким чином, політичні та соціально-економічні зміни, що відбуваються в Україні протягом останніх років, свідчать про необхідність та нагальність подальшого реформування кримінального процесуального </w:t>
      </w:r>
      <w:r w:rsidRPr="004400C0">
        <w:rPr>
          <w:rFonts w:eastAsia="Times New Roman"/>
          <w:color w:val="auto"/>
          <w:sz w:val="28"/>
          <w:lang w:eastAsia="ru-RU"/>
        </w:rPr>
        <w:lastRenderedPageBreak/>
        <w:t xml:space="preserve">законодавства й законодавства України про адвокатуру та адвокатську діяльність. </w:t>
      </w:r>
    </w:p>
    <w:p w:rsidR="004400C0" w:rsidRPr="004400C0" w:rsidRDefault="004400C0" w:rsidP="004400C0">
      <w:pPr>
        <w:spacing w:after="38" w:line="360" w:lineRule="auto"/>
        <w:ind w:left="-17" w:right="69" w:firstLine="709"/>
        <w:contextualSpacing/>
        <w:jc w:val="both"/>
        <w:rPr>
          <w:rFonts w:eastAsia="Times New Roman"/>
          <w:color w:val="auto"/>
          <w:sz w:val="28"/>
          <w:lang w:eastAsia="ru-RU"/>
        </w:rPr>
      </w:pPr>
      <w:r w:rsidRPr="004400C0">
        <w:rPr>
          <w:rFonts w:eastAsia="Times New Roman"/>
          <w:color w:val="auto"/>
          <w:sz w:val="28"/>
          <w:lang w:eastAsia="ru-RU"/>
        </w:rPr>
        <w:t xml:space="preserve">Процесуальне становище захисника, організація й здійснення його професійної діяльності завжди були в центрі уваги учених-процесуалістів і практиків адвокатури, таких як: Ю. П. Аленін, А. М. Бірюкова, </w:t>
      </w:r>
      <w:r w:rsidRPr="004400C0">
        <w:rPr>
          <w:rFonts w:eastAsia="Times New Roman"/>
          <w:color w:val="auto"/>
          <w:sz w:val="28"/>
          <w:lang w:eastAsia="ru-RU"/>
        </w:rPr>
        <w:tab/>
        <w:t>Н. В. Борзих,</w:t>
      </w:r>
      <w:r w:rsidRPr="004400C0">
        <w:rPr>
          <w:rFonts w:eastAsia="Times New Roman"/>
          <w:color w:val="auto"/>
          <w:sz w:val="28"/>
          <w:lang w:val="uk-UA" w:eastAsia="ru-RU"/>
        </w:rPr>
        <w:t xml:space="preserve"> </w:t>
      </w:r>
      <w:r w:rsidRPr="004400C0">
        <w:rPr>
          <w:rFonts w:eastAsia="Times New Roman"/>
          <w:color w:val="auto"/>
          <w:sz w:val="28"/>
          <w:lang w:eastAsia="ru-RU"/>
        </w:rPr>
        <w:t>В. І. Бояров, Т. В. Варфоломеєва, Г. П. Власова,</w:t>
      </w:r>
      <w:r w:rsidRPr="004400C0">
        <w:rPr>
          <w:rFonts w:eastAsia="Times New Roman"/>
          <w:color w:val="auto"/>
          <w:sz w:val="28"/>
          <w:lang w:val="uk-UA" w:eastAsia="ru-RU"/>
        </w:rPr>
        <w:t xml:space="preserve"> </w:t>
      </w:r>
      <w:r w:rsidRPr="004400C0">
        <w:rPr>
          <w:rFonts w:eastAsia="Times New Roman"/>
          <w:color w:val="auto"/>
          <w:sz w:val="28"/>
          <w:lang w:eastAsia="ru-RU"/>
        </w:rPr>
        <w:t>В. І. Галаган,</w:t>
      </w:r>
      <w:r w:rsidRPr="004400C0">
        <w:rPr>
          <w:rFonts w:eastAsia="Times New Roman"/>
          <w:color w:val="auto"/>
          <w:sz w:val="28"/>
          <w:lang w:val="uk-UA" w:eastAsia="ru-RU"/>
        </w:rPr>
        <w:t xml:space="preserve"> </w:t>
      </w:r>
      <w:r w:rsidRPr="004400C0">
        <w:rPr>
          <w:rFonts w:eastAsia="Times New Roman"/>
          <w:color w:val="auto"/>
          <w:sz w:val="28"/>
          <w:lang w:eastAsia="ru-RU"/>
        </w:rPr>
        <w:t>І. Ю.</w:t>
      </w:r>
      <w:r w:rsidRPr="004400C0">
        <w:rPr>
          <w:rFonts w:eastAsia="Times New Roman"/>
          <w:color w:val="auto"/>
          <w:sz w:val="28"/>
          <w:lang w:val="uk-UA" w:eastAsia="ru-RU"/>
        </w:rPr>
        <w:t xml:space="preserve"> </w:t>
      </w:r>
      <w:r w:rsidRPr="004400C0">
        <w:rPr>
          <w:rFonts w:eastAsia="Times New Roman"/>
          <w:color w:val="auto"/>
          <w:sz w:val="28"/>
          <w:lang w:eastAsia="ru-RU"/>
        </w:rPr>
        <w:t>Гловацький,</w:t>
      </w:r>
      <w:r w:rsidRPr="004400C0">
        <w:rPr>
          <w:rFonts w:eastAsia="Times New Roman"/>
          <w:color w:val="auto"/>
          <w:sz w:val="28"/>
          <w:lang w:val="uk-UA" w:eastAsia="ru-RU"/>
        </w:rPr>
        <w:t xml:space="preserve"> </w:t>
      </w:r>
      <w:r w:rsidRPr="004400C0">
        <w:rPr>
          <w:rFonts w:eastAsia="Times New Roman"/>
          <w:color w:val="auto"/>
          <w:sz w:val="28"/>
          <w:lang w:eastAsia="ru-RU"/>
        </w:rPr>
        <w:t>Ю. М. Грошевий, Ю. О. Гурджі, Я. П. Зейкан, О. В. Капліна,</w:t>
      </w:r>
      <w:r w:rsidRPr="004400C0">
        <w:rPr>
          <w:rFonts w:eastAsia="Times New Roman"/>
          <w:color w:val="auto"/>
          <w:sz w:val="28"/>
          <w:lang w:val="uk-UA" w:eastAsia="ru-RU"/>
        </w:rPr>
        <w:t xml:space="preserve"> </w:t>
      </w:r>
      <w:r w:rsidRPr="004400C0">
        <w:rPr>
          <w:rFonts w:eastAsia="Times New Roman"/>
          <w:color w:val="auto"/>
          <w:sz w:val="28"/>
          <w:lang w:eastAsia="ru-RU"/>
        </w:rPr>
        <w:t xml:space="preserve">С. О. Ковальчук, </w:t>
      </w:r>
      <w:r w:rsidRPr="004400C0">
        <w:rPr>
          <w:rFonts w:eastAsia="Times New Roman"/>
          <w:color w:val="auto"/>
          <w:sz w:val="28"/>
          <w:lang w:eastAsia="ru-RU"/>
        </w:rPr>
        <w:tab/>
        <w:t>О. Ю. Костюченко,</w:t>
      </w:r>
      <w:r w:rsidRPr="004400C0">
        <w:rPr>
          <w:rFonts w:eastAsia="Times New Roman"/>
          <w:color w:val="auto"/>
          <w:sz w:val="28"/>
          <w:lang w:val="uk-UA" w:eastAsia="ru-RU"/>
        </w:rPr>
        <w:t xml:space="preserve"> </w:t>
      </w:r>
      <w:r w:rsidRPr="004400C0">
        <w:rPr>
          <w:rFonts w:eastAsia="Times New Roman"/>
          <w:color w:val="auto"/>
          <w:sz w:val="28"/>
          <w:lang w:eastAsia="ru-RU"/>
        </w:rPr>
        <w:t>Ю. О. Кухарук, Є. Д. Лук’янчиков, О. В. Малахова, О. Р. Михайленко, М. М. Михеєнко, А. В. Молдаван, Т.</w:t>
      </w:r>
      <w:r w:rsidRPr="004400C0">
        <w:rPr>
          <w:rFonts w:eastAsia="Times New Roman"/>
          <w:color w:val="auto"/>
          <w:sz w:val="28"/>
          <w:lang w:val="uk-UA" w:eastAsia="ru-RU"/>
        </w:rPr>
        <w:t xml:space="preserve"> </w:t>
      </w:r>
      <w:r w:rsidRPr="004400C0">
        <w:rPr>
          <w:rFonts w:eastAsia="Times New Roman"/>
          <w:color w:val="auto"/>
          <w:sz w:val="28"/>
          <w:lang w:eastAsia="ru-RU"/>
        </w:rPr>
        <w:t>В.</w:t>
      </w:r>
      <w:r w:rsidRPr="004400C0">
        <w:rPr>
          <w:rFonts w:eastAsia="Times New Roman"/>
          <w:color w:val="auto"/>
          <w:sz w:val="28"/>
          <w:lang w:val="uk-UA" w:eastAsia="ru-RU"/>
        </w:rPr>
        <w:t xml:space="preserve"> </w:t>
      </w:r>
      <w:r w:rsidRPr="004400C0">
        <w:rPr>
          <w:rFonts w:eastAsia="Times New Roman"/>
          <w:color w:val="auto"/>
          <w:sz w:val="28"/>
          <w:lang w:eastAsia="ru-RU"/>
        </w:rPr>
        <w:t>Омельченко, О. В. Острогляд, П. Д. Письменний,</w:t>
      </w:r>
      <w:r w:rsidRPr="004400C0">
        <w:rPr>
          <w:rFonts w:eastAsia="Times New Roman"/>
          <w:color w:val="auto"/>
          <w:sz w:val="28"/>
          <w:lang w:val="uk-UA" w:eastAsia="ru-RU"/>
        </w:rPr>
        <w:t xml:space="preserve"> </w:t>
      </w:r>
      <w:r w:rsidRPr="004400C0">
        <w:rPr>
          <w:rFonts w:eastAsia="Times New Roman"/>
          <w:color w:val="auto"/>
          <w:sz w:val="28"/>
          <w:lang w:eastAsia="ru-RU"/>
        </w:rPr>
        <w:t xml:space="preserve">М. А. Погорецький, М. І. Сірий, С. В. Слінько, В. І. Сліпченко, З. Д. Смітієнко, О. С. Старенький, Н. М. Таварткіладзе, В. Я. Тацій, В. М. Тертишник, А. М. Титов, Л. Д. Удалова, Ю. В. Хоматов, П. В. Хотенець, Ю. П. Янович, О. Г. Яновська та ін. </w:t>
      </w:r>
    </w:p>
    <w:p w:rsidR="004400C0" w:rsidRPr="004400C0" w:rsidRDefault="004400C0" w:rsidP="004400C0">
      <w:pPr>
        <w:spacing w:after="38" w:line="369" w:lineRule="auto"/>
        <w:ind w:left="-15" w:right="69" w:firstLine="701"/>
        <w:jc w:val="both"/>
        <w:rPr>
          <w:rFonts w:eastAsia="Times New Roman"/>
          <w:color w:val="auto"/>
          <w:sz w:val="28"/>
          <w:lang w:eastAsia="ru-RU"/>
        </w:rPr>
      </w:pPr>
      <w:r w:rsidRPr="004400C0">
        <w:rPr>
          <w:rFonts w:eastAsia="Times New Roman"/>
          <w:b/>
          <w:color w:val="auto"/>
          <w:sz w:val="28"/>
          <w:lang w:eastAsia="ru-RU"/>
        </w:rPr>
        <w:t>Мета і задачі дослідження</w:t>
      </w:r>
      <w:r w:rsidRPr="004400C0">
        <w:rPr>
          <w:rFonts w:eastAsia="Times New Roman"/>
          <w:color w:val="auto"/>
          <w:sz w:val="28"/>
          <w:lang w:eastAsia="ru-RU"/>
        </w:rPr>
        <w:t xml:space="preserve">. Метою дослідження є комплексний аналіз правових, теоретичних і прикладних проблем становлення та сучасного стану інститут захисту в кримінальному процесі України. </w:t>
      </w:r>
    </w:p>
    <w:p w:rsidR="004400C0" w:rsidRPr="004400C0" w:rsidRDefault="004400C0" w:rsidP="004400C0">
      <w:pPr>
        <w:spacing w:after="186"/>
        <w:ind w:left="711" w:right="69"/>
        <w:jc w:val="both"/>
        <w:rPr>
          <w:rFonts w:eastAsia="Times New Roman"/>
          <w:color w:val="auto"/>
          <w:sz w:val="28"/>
          <w:lang w:eastAsia="ru-RU"/>
        </w:rPr>
      </w:pPr>
      <w:r w:rsidRPr="004400C0">
        <w:rPr>
          <w:rFonts w:eastAsia="Times New Roman"/>
          <w:color w:val="auto"/>
          <w:sz w:val="28"/>
          <w:lang w:eastAsia="ru-RU"/>
        </w:rPr>
        <w:t xml:space="preserve">Для досягнення зазначеної мети поставлено такі завдання: </w:t>
      </w:r>
    </w:p>
    <w:p w:rsidR="004400C0" w:rsidRPr="004400C0" w:rsidRDefault="004400C0" w:rsidP="004400C0">
      <w:pPr>
        <w:numPr>
          <w:ilvl w:val="0"/>
          <w:numId w:val="2"/>
        </w:numPr>
        <w:spacing w:after="38" w:line="360" w:lineRule="auto"/>
        <w:ind w:right="68"/>
        <w:contextualSpacing/>
        <w:jc w:val="both"/>
        <w:rPr>
          <w:rFonts w:eastAsia="Times New Roman"/>
          <w:color w:val="auto"/>
          <w:sz w:val="28"/>
          <w:lang w:eastAsia="ru-RU"/>
        </w:rPr>
      </w:pPr>
      <w:r w:rsidRPr="004400C0">
        <w:rPr>
          <w:rFonts w:eastAsia="Times New Roman"/>
          <w:color w:val="auto"/>
          <w:sz w:val="28"/>
          <w:lang w:eastAsia="ru-RU"/>
        </w:rPr>
        <w:t xml:space="preserve">проаналізувати нормативно-правову базу на різних етапах становлення інституту захисту в кримінальному процесі та виявити особливості сучасного стану його правового регулювання в Україні; </w:t>
      </w:r>
    </w:p>
    <w:p w:rsidR="004400C0" w:rsidRPr="004400C0" w:rsidRDefault="004400C0" w:rsidP="004400C0">
      <w:pPr>
        <w:numPr>
          <w:ilvl w:val="0"/>
          <w:numId w:val="2"/>
        </w:numPr>
        <w:spacing w:after="38" w:line="360" w:lineRule="auto"/>
        <w:ind w:right="68"/>
        <w:contextualSpacing/>
        <w:jc w:val="both"/>
        <w:rPr>
          <w:rFonts w:eastAsia="Times New Roman"/>
          <w:color w:val="auto"/>
          <w:sz w:val="28"/>
          <w:lang w:eastAsia="ru-RU"/>
        </w:rPr>
      </w:pPr>
      <w:r w:rsidRPr="004400C0">
        <w:rPr>
          <w:rFonts w:eastAsia="Times New Roman"/>
          <w:color w:val="auto"/>
          <w:sz w:val="28"/>
          <w:lang w:eastAsia="ru-RU"/>
        </w:rPr>
        <w:t xml:space="preserve">дослідити процесуальний статус захисника в кримінальному процесі України та виокремити проблеми його подальшого вдосконалення; </w:t>
      </w:r>
    </w:p>
    <w:p w:rsidR="004400C0" w:rsidRPr="004400C0" w:rsidRDefault="004400C0" w:rsidP="004400C0">
      <w:pPr>
        <w:numPr>
          <w:ilvl w:val="0"/>
          <w:numId w:val="2"/>
        </w:numPr>
        <w:spacing w:after="0" w:line="360" w:lineRule="auto"/>
        <w:ind w:right="68"/>
        <w:contextualSpacing/>
        <w:jc w:val="both"/>
        <w:rPr>
          <w:rFonts w:eastAsia="Times New Roman"/>
          <w:color w:val="auto"/>
          <w:sz w:val="28"/>
          <w:lang w:eastAsia="ru-RU"/>
        </w:rPr>
      </w:pPr>
      <w:r w:rsidRPr="004400C0">
        <w:rPr>
          <w:rFonts w:eastAsia="Times New Roman"/>
          <w:color w:val="auto"/>
          <w:sz w:val="28"/>
          <w:lang w:eastAsia="ru-RU"/>
        </w:rPr>
        <w:t>виокремити міжнародно-правові</w:t>
      </w:r>
      <w:r w:rsidRPr="004400C0">
        <w:rPr>
          <w:rFonts w:eastAsia="Times New Roman"/>
          <w:color w:val="auto"/>
          <w:sz w:val="28"/>
          <w:lang w:val="uk-UA" w:eastAsia="ru-RU"/>
        </w:rPr>
        <w:t xml:space="preserve"> </w:t>
      </w:r>
      <w:r w:rsidRPr="004400C0">
        <w:rPr>
          <w:rFonts w:eastAsia="Times New Roman"/>
          <w:color w:val="auto"/>
          <w:sz w:val="28"/>
          <w:lang w:eastAsia="ru-RU"/>
        </w:rPr>
        <w:t>засади</w:t>
      </w:r>
      <w:r w:rsidRPr="004400C0">
        <w:rPr>
          <w:rFonts w:eastAsia="Times New Roman"/>
          <w:color w:val="auto"/>
          <w:sz w:val="28"/>
          <w:lang w:val="uk-UA" w:eastAsia="ru-RU"/>
        </w:rPr>
        <w:t xml:space="preserve"> </w:t>
      </w:r>
      <w:r w:rsidRPr="004400C0">
        <w:rPr>
          <w:rFonts w:eastAsia="Times New Roman"/>
          <w:color w:val="auto"/>
          <w:sz w:val="28"/>
          <w:lang w:eastAsia="ru-RU"/>
        </w:rPr>
        <w:t>та</w:t>
      </w:r>
      <w:r w:rsidRPr="004400C0">
        <w:rPr>
          <w:rFonts w:eastAsia="Times New Roman"/>
          <w:color w:val="auto"/>
          <w:sz w:val="28"/>
          <w:lang w:val="uk-UA" w:eastAsia="ru-RU"/>
        </w:rPr>
        <w:t xml:space="preserve"> </w:t>
      </w:r>
      <w:r w:rsidRPr="004400C0">
        <w:rPr>
          <w:rFonts w:eastAsia="Times New Roman"/>
          <w:color w:val="auto"/>
          <w:sz w:val="28"/>
          <w:lang w:eastAsia="ru-RU"/>
        </w:rPr>
        <w:t>узагальнити</w:t>
      </w:r>
      <w:r w:rsidRPr="004400C0">
        <w:rPr>
          <w:rFonts w:eastAsia="Times New Roman"/>
          <w:color w:val="auto"/>
          <w:sz w:val="28"/>
          <w:lang w:val="uk-UA" w:eastAsia="ru-RU"/>
        </w:rPr>
        <w:t xml:space="preserve"> </w:t>
      </w:r>
      <w:r w:rsidRPr="004400C0">
        <w:rPr>
          <w:rFonts w:eastAsia="Times New Roman"/>
          <w:color w:val="auto"/>
          <w:sz w:val="28"/>
          <w:lang w:eastAsia="ru-RU"/>
        </w:rPr>
        <w:t xml:space="preserve">сучасний зарубіжний досвід участі захисника в кримінальному провадженні з метою запозичення позитивного досвіду; </w:t>
      </w:r>
    </w:p>
    <w:p w:rsidR="004400C0" w:rsidRPr="004400C0" w:rsidRDefault="004400C0" w:rsidP="004400C0">
      <w:pPr>
        <w:numPr>
          <w:ilvl w:val="0"/>
          <w:numId w:val="2"/>
        </w:numPr>
        <w:spacing w:after="38" w:line="360" w:lineRule="auto"/>
        <w:ind w:left="-17" w:right="68"/>
        <w:contextualSpacing/>
        <w:jc w:val="both"/>
        <w:rPr>
          <w:rFonts w:eastAsia="Times New Roman"/>
          <w:color w:val="auto"/>
          <w:sz w:val="28"/>
          <w:lang w:eastAsia="ru-RU"/>
        </w:rPr>
      </w:pPr>
      <w:r w:rsidRPr="004400C0">
        <w:rPr>
          <w:rFonts w:eastAsia="Times New Roman"/>
          <w:color w:val="auto"/>
          <w:sz w:val="28"/>
          <w:lang w:eastAsia="ru-RU"/>
        </w:rPr>
        <w:t>проаналізувати особливості участі захисника в окремих стадіях кримінальних проваджень (на досудовому розслідуванні, у суді першої та апеляційної інстанцій)</w:t>
      </w:r>
      <w:r w:rsidRPr="004400C0">
        <w:rPr>
          <w:rFonts w:eastAsia="Times New Roman"/>
          <w:color w:val="auto"/>
          <w:sz w:val="28"/>
          <w:lang w:val="uk-UA" w:eastAsia="ru-RU"/>
        </w:rPr>
        <w:t>.</w:t>
      </w:r>
      <w:r w:rsidRPr="004400C0">
        <w:rPr>
          <w:rFonts w:eastAsia="Times New Roman"/>
          <w:color w:val="auto"/>
          <w:sz w:val="28"/>
          <w:lang w:eastAsia="ru-RU"/>
        </w:rPr>
        <w:t xml:space="preserve"> </w:t>
      </w:r>
    </w:p>
    <w:p w:rsidR="004400C0" w:rsidRPr="004400C0" w:rsidRDefault="004400C0" w:rsidP="004400C0">
      <w:pPr>
        <w:spacing w:after="38" w:line="360" w:lineRule="auto"/>
        <w:ind w:left="-17" w:right="68" w:firstLine="709"/>
        <w:contextualSpacing/>
        <w:jc w:val="both"/>
        <w:rPr>
          <w:rFonts w:eastAsia="Times New Roman"/>
          <w:color w:val="auto"/>
          <w:sz w:val="28"/>
          <w:lang w:eastAsia="ru-RU"/>
        </w:rPr>
      </w:pPr>
      <w:r w:rsidRPr="004400C0">
        <w:rPr>
          <w:rFonts w:eastAsia="Times New Roman"/>
          <w:b/>
          <w:color w:val="auto"/>
          <w:sz w:val="28"/>
          <w:lang w:eastAsia="ru-RU"/>
        </w:rPr>
        <w:t>Об’єкт дослідження</w:t>
      </w:r>
      <w:r w:rsidRPr="004400C0">
        <w:rPr>
          <w:rFonts w:eastAsia="Times New Roman"/>
          <w:color w:val="auto"/>
          <w:sz w:val="28"/>
          <w:lang w:eastAsia="ru-RU"/>
        </w:rPr>
        <w:t xml:space="preserve"> – кримінально-процесуальні відносини у сфері діяльності захисника в кримінальному провадженні.</w:t>
      </w:r>
    </w:p>
    <w:p w:rsidR="004400C0" w:rsidRPr="004400C0" w:rsidRDefault="004400C0" w:rsidP="004400C0">
      <w:pPr>
        <w:spacing w:after="38" w:line="360" w:lineRule="auto"/>
        <w:ind w:left="-17" w:right="68" w:firstLine="709"/>
        <w:contextualSpacing/>
        <w:jc w:val="both"/>
        <w:rPr>
          <w:rFonts w:eastAsia="Times New Roman"/>
          <w:color w:val="auto"/>
          <w:sz w:val="28"/>
          <w:lang w:eastAsia="ru-RU"/>
        </w:rPr>
      </w:pPr>
      <w:r w:rsidRPr="004400C0">
        <w:rPr>
          <w:rFonts w:eastAsia="Times New Roman"/>
          <w:b/>
          <w:color w:val="auto"/>
          <w:sz w:val="28"/>
          <w:lang w:eastAsia="ru-RU"/>
        </w:rPr>
        <w:lastRenderedPageBreak/>
        <w:t>Предмет дослідження –</w:t>
      </w:r>
      <w:r w:rsidRPr="004400C0">
        <w:rPr>
          <w:rFonts w:eastAsia="Times New Roman"/>
          <w:color w:val="auto"/>
          <w:sz w:val="28"/>
          <w:lang w:eastAsia="ru-RU"/>
        </w:rPr>
        <w:t xml:space="preserve"> захисник у кримінальному процесі України: нормативно-правове дослідження. </w:t>
      </w:r>
    </w:p>
    <w:p w:rsidR="004400C0" w:rsidRPr="004400C0" w:rsidRDefault="004400C0" w:rsidP="004400C0">
      <w:pPr>
        <w:spacing w:after="8" w:line="360" w:lineRule="auto"/>
        <w:ind w:left="-17" w:right="68" w:firstLine="703"/>
        <w:contextualSpacing/>
        <w:jc w:val="both"/>
        <w:rPr>
          <w:rFonts w:eastAsia="Times New Roman"/>
          <w:color w:val="auto"/>
          <w:sz w:val="28"/>
          <w:lang w:eastAsia="ru-RU"/>
        </w:rPr>
      </w:pPr>
      <w:r w:rsidRPr="004400C0">
        <w:rPr>
          <w:rFonts w:eastAsia="Times New Roman"/>
          <w:color w:val="auto"/>
          <w:sz w:val="28"/>
          <w:lang w:eastAsia="ru-RU"/>
        </w:rPr>
        <w:t>Для досягнення поставленої мети й забезпечення наукової об’єктивності отриманих результатів дослідження обрано комплекс сучасних</w:t>
      </w:r>
      <w:r w:rsidRPr="004400C0">
        <w:rPr>
          <w:rFonts w:eastAsia="Times New Roman"/>
          <w:color w:val="auto"/>
          <w:sz w:val="28"/>
          <w:lang w:val="uk-UA" w:eastAsia="ru-RU"/>
        </w:rPr>
        <w:t xml:space="preserve"> </w:t>
      </w:r>
      <w:r w:rsidRPr="004400C0">
        <w:rPr>
          <w:rFonts w:eastAsia="Times New Roman"/>
          <w:color w:val="auto"/>
          <w:sz w:val="28"/>
          <w:lang w:eastAsia="ru-RU"/>
        </w:rPr>
        <w:t>загальнонаукових і спеціальних методів, що ними оперують у правовій науці.</w:t>
      </w:r>
    </w:p>
    <w:p w:rsidR="004400C0" w:rsidRPr="004400C0" w:rsidRDefault="004400C0" w:rsidP="004400C0">
      <w:pPr>
        <w:spacing w:after="8" w:line="360" w:lineRule="auto"/>
        <w:ind w:left="-17" w:right="68" w:firstLine="703"/>
        <w:contextualSpacing/>
        <w:jc w:val="both"/>
        <w:rPr>
          <w:rFonts w:eastAsia="Times New Roman"/>
          <w:color w:val="auto"/>
          <w:sz w:val="28"/>
          <w:lang w:eastAsia="ru-RU"/>
        </w:rPr>
      </w:pPr>
      <w:r w:rsidRPr="004400C0">
        <w:rPr>
          <w:rFonts w:eastAsia="Times New Roman"/>
          <w:color w:val="auto"/>
          <w:sz w:val="28"/>
          <w:lang w:eastAsia="ru-RU"/>
        </w:rPr>
        <w:t>За допомогою історико-правового методу досліджено ґенезу інституту захисту та законодавчий розвиток становлення поняття «захисник» у кримінальному процесі (підрозділ 1.</w:t>
      </w:r>
      <w:r w:rsidRPr="004400C0">
        <w:rPr>
          <w:rFonts w:eastAsia="Times New Roman"/>
          <w:color w:val="auto"/>
          <w:sz w:val="28"/>
          <w:lang w:val="uk-UA" w:eastAsia="ru-RU"/>
        </w:rPr>
        <w:t>1</w:t>
      </w:r>
      <w:r w:rsidRPr="004400C0">
        <w:rPr>
          <w:rFonts w:eastAsia="Times New Roman"/>
          <w:color w:val="auto"/>
          <w:sz w:val="28"/>
          <w:lang w:eastAsia="ru-RU"/>
        </w:rPr>
        <w:t>). За допомогою формально-юридичного методу досліджено нормативно-правову базу, яка регламентує діяльність захисника в кримінальному провадженні</w:t>
      </w:r>
      <w:r w:rsidRPr="004400C0">
        <w:rPr>
          <w:rFonts w:eastAsia="Times New Roman"/>
          <w:color w:val="auto"/>
          <w:sz w:val="28"/>
          <w:lang w:val="uk-UA" w:eastAsia="ru-RU"/>
        </w:rPr>
        <w:t xml:space="preserve"> (усі розділи дипломної роботи)</w:t>
      </w:r>
      <w:r w:rsidRPr="004400C0">
        <w:rPr>
          <w:rFonts w:eastAsia="Times New Roman"/>
          <w:color w:val="auto"/>
          <w:sz w:val="28"/>
          <w:lang w:eastAsia="ru-RU"/>
        </w:rPr>
        <w:t xml:space="preserve">. Формальнологічний метод використано для визначення сутності понять «захисник», «адвокат», «адвокат-захисник», «правова допомога», «правнича допомога» (усі розділи </w:t>
      </w:r>
      <w:r w:rsidRPr="004400C0">
        <w:rPr>
          <w:rFonts w:eastAsia="Times New Roman"/>
          <w:color w:val="auto"/>
          <w:sz w:val="28"/>
          <w:lang w:val="uk-UA" w:eastAsia="ru-RU"/>
        </w:rPr>
        <w:t>дипломної роботи</w:t>
      </w:r>
      <w:r w:rsidRPr="004400C0">
        <w:rPr>
          <w:rFonts w:eastAsia="Times New Roman"/>
          <w:color w:val="auto"/>
          <w:sz w:val="28"/>
          <w:lang w:eastAsia="ru-RU"/>
        </w:rPr>
        <w:t>). Застосування діалектичного, системного, структурного, функціонального методів дало змогу з’ясувати та дослідити основні напрями участі захисника в окремих стадіях кримінального провадження (на досудовому розслідуванні (підрозділ 2.1), у суді першої (підрозділ 2.2) та апеляційної інстанцій (підрозділ 2.3). Порівняльно-правовий метод застосовано під час вивчення міжнародно-правових засад та зарубіжного досвіду участі захисника в кримінальному провадженні; порівняння КПК 1960 р. та чинного КПК; аналізу чинного законодавства і проектів законів (</w:t>
      </w:r>
      <w:r w:rsidRPr="004400C0">
        <w:rPr>
          <w:rFonts w:eastAsia="Times New Roman"/>
          <w:color w:val="auto"/>
          <w:sz w:val="28"/>
          <w:lang w:val="uk-UA" w:eastAsia="ru-RU"/>
        </w:rPr>
        <w:t xml:space="preserve">розділ 3, </w:t>
      </w:r>
      <w:r w:rsidRPr="004400C0">
        <w:rPr>
          <w:rFonts w:eastAsia="Times New Roman"/>
          <w:color w:val="auto"/>
          <w:sz w:val="28"/>
          <w:lang w:eastAsia="ru-RU"/>
        </w:rPr>
        <w:t>підрозділи 1.</w:t>
      </w:r>
      <w:r w:rsidRPr="004400C0">
        <w:rPr>
          <w:rFonts w:eastAsia="Times New Roman"/>
          <w:color w:val="auto"/>
          <w:sz w:val="28"/>
          <w:lang w:val="uk-UA" w:eastAsia="ru-RU"/>
        </w:rPr>
        <w:t>3</w:t>
      </w:r>
      <w:r w:rsidRPr="004400C0">
        <w:rPr>
          <w:rFonts w:eastAsia="Times New Roman"/>
          <w:color w:val="auto"/>
          <w:sz w:val="28"/>
          <w:lang w:eastAsia="ru-RU"/>
        </w:rPr>
        <w:t xml:space="preserve">, 2.1, 2.2, 2.2). </w:t>
      </w:r>
    </w:p>
    <w:p w:rsidR="004400C0" w:rsidRPr="004400C0" w:rsidRDefault="004400C0" w:rsidP="004400C0">
      <w:pPr>
        <w:tabs>
          <w:tab w:val="left" w:pos="993"/>
        </w:tabs>
        <w:spacing w:after="38" w:line="360" w:lineRule="auto"/>
        <w:ind w:right="88" w:firstLine="709"/>
        <w:contextualSpacing/>
        <w:jc w:val="both"/>
        <w:rPr>
          <w:rFonts w:eastAsia="Times New Roman"/>
          <w:color w:val="auto"/>
          <w:sz w:val="28"/>
          <w:szCs w:val="28"/>
          <w:lang w:val="uk-UA" w:eastAsia="ru-RU"/>
        </w:rPr>
      </w:pPr>
      <w:r w:rsidRPr="004400C0">
        <w:rPr>
          <w:rFonts w:eastAsia="Times New Roman"/>
          <w:b/>
          <w:color w:val="auto"/>
          <w:sz w:val="28"/>
          <w:lang w:eastAsia="ru-RU"/>
        </w:rPr>
        <w:t>Наукова новизна</w:t>
      </w:r>
      <w:r w:rsidRPr="004400C0">
        <w:rPr>
          <w:rFonts w:eastAsia="Times New Roman"/>
          <w:color w:val="auto"/>
          <w:sz w:val="28"/>
          <w:lang w:eastAsia="ru-RU"/>
        </w:rPr>
        <w:t xml:space="preserve"> одержаних результатів</w:t>
      </w:r>
      <w:r w:rsidRPr="004400C0">
        <w:rPr>
          <w:rFonts w:eastAsia="Times New Roman"/>
          <w:b/>
          <w:color w:val="auto"/>
          <w:sz w:val="28"/>
          <w:lang w:eastAsia="ru-RU"/>
        </w:rPr>
        <w:t xml:space="preserve"> </w:t>
      </w:r>
      <w:r w:rsidRPr="004400C0">
        <w:rPr>
          <w:rFonts w:eastAsia="Times New Roman"/>
          <w:color w:val="auto"/>
          <w:sz w:val="28"/>
          <w:lang w:eastAsia="ru-RU"/>
        </w:rPr>
        <w:t xml:space="preserve">полягає в тому, що </w:t>
      </w:r>
      <w:r w:rsidRPr="004400C0">
        <w:rPr>
          <w:rFonts w:eastAsia="Times New Roman"/>
          <w:color w:val="auto"/>
          <w:sz w:val="28"/>
          <w:lang w:val="uk-UA" w:eastAsia="ru-RU"/>
        </w:rPr>
        <w:t xml:space="preserve">дипломна робота </w:t>
      </w:r>
      <w:r w:rsidRPr="004400C0">
        <w:rPr>
          <w:rFonts w:eastAsia="Times New Roman"/>
          <w:color w:val="auto"/>
          <w:sz w:val="28"/>
          <w:lang w:eastAsia="ru-RU"/>
        </w:rPr>
        <w:t xml:space="preserve">є комплексним нормативно-правовим дослідженням участі захисника в кримінальному процесі України, </w:t>
      </w:r>
      <w:r w:rsidRPr="004400C0">
        <w:rPr>
          <w:rFonts w:eastAsia="Times New Roman"/>
          <w:color w:val="auto"/>
          <w:sz w:val="28"/>
          <w:szCs w:val="28"/>
          <w:lang w:val="uk-UA" w:eastAsia="ru-RU"/>
        </w:rPr>
        <w:t>за результатами якого сформульовано ряд наукових положень і висновків. Зокрема, до них відносяться такі:</w:t>
      </w:r>
    </w:p>
    <w:p w:rsidR="004400C0" w:rsidRPr="004400C0" w:rsidRDefault="004400C0" w:rsidP="004400C0">
      <w:pPr>
        <w:numPr>
          <w:ilvl w:val="0"/>
          <w:numId w:val="3"/>
        </w:numPr>
        <w:spacing w:after="38" w:line="360" w:lineRule="auto"/>
        <w:ind w:right="69"/>
        <w:contextualSpacing/>
        <w:jc w:val="both"/>
        <w:rPr>
          <w:rFonts w:eastAsia="Times New Roman"/>
          <w:color w:val="auto"/>
          <w:sz w:val="28"/>
          <w:lang w:val="uk-UA" w:eastAsia="ru-RU"/>
        </w:rPr>
      </w:pPr>
      <w:r w:rsidRPr="004400C0">
        <w:rPr>
          <w:rFonts w:eastAsia="Times New Roman"/>
          <w:color w:val="auto"/>
          <w:sz w:val="28"/>
          <w:lang w:val="uk-UA" w:eastAsia="ru-RU"/>
        </w:rPr>
        <w:t>виокремлено особливості нормативно-правової регламентації та проблеми участі захисника в окремих кримінальних провадженнях, у межах яких обґрунтовано шляхи розв’язання виявлених проблем на досудовому розслідуванні, у суді першої та апеляційної інстанцій;</w:t>
      </w:r>
    </w:p>
    <w:p w:rsidR="004400C0" w:rsidRPr="004400C0" w:rsidRDefault="004400C0" w:rsidP="004400C0">
      <w:pPr>
        <w:numPr>
          <w:ilvl w:val="0"/>
          <w:numId w:val="3"/>
        </w:numPr>
        <w:spacing w:after="188" w:line="360" w:lineRule="auto"/>
        <w:ind w:left="-15" w:right="68" w:firstLine="701"/>
        <w:contextualSpacing/>
        <w:jc w:val="both"/>
        <w:rPr>
          <w:rFonts w:eastAsia="Times New Roman"/>
          <w:color w:val="auto"/>
          <w:sz w:val="28"/>
          <w:lang w:eastAsia="ru-RU"/>
        </w:rPr>
      </w:pPr>
      <w:r w:rsidRPr="004400C0">
        <w:rPr>
          <w:rFonts w:eastAsia="Times New Roman"/>
          <w:color w:val="auto"/>
          <w:sz w:val="28"/>
          <w:lang w:eastAsia="ru-RU"/>
        </w:rPr>
        <w:lastRenderedPageBreak/>
        <w:t>обґрунтовано доцільність підтвердження повноважень захисника в кримінальному провадженні перекласти на самого адвоката, який буде зобов’язаний свої повноваження додатково підтверджувати Витягом з Єдиного реєстру адвокатів України, тим самим зекономить ресурси уповноважених осіб, що ведуть кримінальне провадження;</w:t>
      </w:r>
    </w:p>
    <w:p w:rsidR="004400C0" w:rsidRPr="004400C0" w:rsidRDefault="004400C0" w:rsidP="004400C0">
      <w:pPr>
        <w:numPr>
          <w:ilvl w:val="0"/>
          <w:numId w:val="3"/>
        </w:numPr>
        <w:spacing w:after="188" w:line="360" w:lineRule="auto"/>
        <w:ind w:right="68"/>
        <w:contextualSpacing/>
        <w:jc w:val="both"/>
        <w:rPr>
          <w:rFonts w:eastAsia="Times New Roman"/>
          <w:color w:val="auto"/>
          <w:sz w:val="28"/>
          <w:lang w:eastAsia="ru-RU"/>
        </w:rPr>
      </w:pPr>
      <w:r w:rsidRPr="004400C0">
        <w:rPr>
          <w:rFonts w:eastAsia="Times New Roman"/>
          <w:color w:val="auto"/>
          <w:sz w:val="28"/>
          <w:lang w:eastAsia="ru-RU"/>
        </w:rPr>
        <w:t xml:space="preserve">аргументовано, що на підтвердження повноважень захисника потрібно надавати або ордер, або договір про надання правової допомоги, а не договір і ордер, як це передбачено в чинному КПК України, та обґрунтовано, що дія цього договору поширюється на всі стадії кримінального провадження (якщо це зазначено в договорі); </w:t>
      </w:r>
    </w:p>
    <w:p w:rsidR="004400C0" w:rsidRPr="004400C0" w:rsidRDefault="004400C0" w:rsidP="004400C0">
      <w:pPr>
        <w:numPr>
          <w:ilvl w:val="0"/>
          <w:numId w:val="3"/>
        </w:numPr>
        <w:spacing w:after="38" w:line="369" w:lineRule="auto"/>
        <w:ind w:right="69"/>
        <w:jc w:val="both"/>
        <w:rPr>
          <w:rFonts w:eastAsia="Times New Roman"/>
          <w:color w:val="auto"/>
          <w:sz w:val="28"/>
          <w:lang w:eastAsia="ru-RU"/>
        </w:rPr>
      </w:pPr>
      <w:r w:rsidRPr="004400C0">
        <w:rPr>
          <w:rFonts w:eastAsia="Times New Roman"/>
          <w:color w:val="auto"/>
          <w:sz w:val="28"/>
          <w:lang w:eastAsia="ru-RU"/>
        </w:rPr>
        <w:t xml:space="preserve">аргументовано необхідність нормативної деталізації процедури відбору присяжних та закріплення засади її прозорості; </w:t>
      </w:r>
    </w:p>
    <w:p w:rsidR="004400C0" w:rsidRPr="004400C0" w:rsidRDefault="004400C0" w:rsidP="004400C0">
      <w:pPr>
        <w:numPr>
          <w:ilvl w:val="0"/>
          <w:numId w:val="3"/>
        </w:numPr>
        <w:spacing w:after="38" w:line="369" w:lineRule="auto"/>
        <w:ind w:right="69"/>
        <w:jc w:val="both"/>
        <w:rPr>
          <w:rFonts w:eastAsia="Times New Roman"/>
          <w:color w:val="auto"/>
          <w:sz w:val="28"/>
          <w:lang w:eastAsia="ru-RU"/>
        </w:rPr>
      </w:pPr>
      <w:r w:rsidRPr="004400C0">
        <w:rPr>
          <w:rFonts w:eastAsia="Times New Roman"/>
          <w:color w:val="auto"/>
          <w:sz w:val="28"/>
          <w:lang w:eastAsia="ru-RU"/>
        </w:rPr>
        <w:t xml:space="preserve">положення, що апеляційна скарга повинна містити посилання на відповідні аркуші справи, оскільки саме ці дії полегшують роботу колегії суддів та інших учасників кримінального провадження при ознайомленні з апеляційною скаргою; </w:t>
      </w:r>
    </w:p>
    <w:p w:rsidR="004400C0" w:rsidRPr="004400C0" w:rsidRDefault="004400C0" w:rsidP="004400C0">
      <w:pPr>
        <w:numPr>
          <w:ilvl w:val="0"/>
          <w:numId w:val="3"/>
        </w:numPr>
        <w:spacing w:after="38" w:line="369" w:lineRule="auto"/>
        <w:ind w:right="69"/>
        <w:jc w:val="both"/>
        <w:rPr>
          <w:rFonts w:eastAsia="Times New Roman"/>
          <w:color w:val="auto"/>
          <w:sz w:val="28"/>
          <w:lang w:eastAsia="ru-RU"/>
        </w:rPr>
      </w:pPr>
      <w:r w:rsidRPr="004400C0">
        <w:rPr>
          <w:rFonts w:eastAsia="Times New Roman"/>
          <w:color w:val="auto"/>
          <w:sz w:val="28"/>
          <w:lang w:eastAsia="ru-RU"/>
        </w:rPr>
        <w:t>положення, що захисник підозрюваного, обвинуваченого, представник потерпілого можуть відмовитися від апеляційної скарги тільки за письмовою згодою, відповідно, підозрюваного, обвинуваченого чи потерпілого, при цьому відмова від апеляційної скарги захисником не повинна порушувати їхніх інтересів</w:t>
      </w:r>
      <w:r w:rsidRPr="004400C0">
        <w:rPr>
          <w:rFonts w:eastAsia="Times New Roman"/>
          <w:color w:val="auto"/>
          <w:sz w:val="28"/>
          <w:lang w:val="uk-UA" w:eastAsia="ru-RU"/>
        </w:rPr>
        <w:t>.</w:t>
      </w:r>
    </w:p>
    <w:p w:rsidR="004400C0" w:rsidRPr="004400C0" w:rsidRDefault="004400C0" w:rsidP="004400C0">
      <w:pPr>
        <w:widowControl w:val="0"/>
        <w:spacing w:after="38" w:line="360" w:lineRule="auto"/>
        <w:ind w:right="91" w:firstLine="709"/>
        <w:contextualSpacing/>
        <w:jc w:val="both"/>
        <w:rPr>
          <w:rFonts w:eastAsia="Times New Roman"/>
          <w:color w:val="auto"/>
          <w:sz w:val="28"/>
          <w:szCs w:val="28"/>
          <w:lang w:val="uk-UA" w:eastAsia="ru-RU"/>
        </w:rPr>
      </w:pPr>
      <w:r w:rsidRPr="004400C0">
        <w:rPr>
          <w:rFonts w:eastAsia="Times New Roman"/>
          <w:b/>
          <w:color w:val="auto"/>
          <w:sz w:val="28"/>
          <w:szCs w:val="28"/>
          <w:lang w:val="uk-UA" w:eastAsia="ru-RU"/>
        </w:rPr>
        <w:t>Структура роботи</w:t>
      </w:r>
      <w:r w:rsidRPr="004400C0">
        <w:rPr>
          <w:rFonts w:eastAsia="Times New Roman"/>
          <w:color w:val="auto"/>
          <w:sz w:val="28"/>
          <w:szCs w:val="28"/>
          <w:lang w:val="uk-UA" w:eastAsia="ru-RU"/>
        </w:rPr>
        <w:t>. Дипломна робота робота складається зі вступу, трьох розділів, п</w:t>
      </w:r>
      <w:r w:rsidRPr="004400C0">
        <w:rPr>
          <w:rFonts w:eastAsia="Times New Roman"/>
          <w:color w:val="auto"/>
          <w:sz w:val="28"/>
          <w:szCs w:val="28"/>
          <w:lang w:eastAsia="ru-RU"/>
        </w:rPr>
        <w:t>`</w:t>
      </w:r>
      <w:r w:rsidRPr="004400C0">
        <w:rPr>
          <w:rFonts w:eastAsia="Times New Roman"/>
          <w:color w:val="auto"/>
          <w:sz w:val="28"/>
          <w:szCs w:val="28"/>
          <w:lang w:val="uk-UA" w:eastAsia="ru-RU"/>
        </w:rPr>
        <w:t xml:space="preserve">яти підрозділів, висновків, та списку використаних джерел. </w:t>
      </w:r>
    </w:p>
    <w:p w:rsidR="004400C0" w:rsidRPr="004400C0" w:rsidRDefault="004400C0" w:rsidP="004400C0">
      <w:pPr>
        <w:tabs>
          <w:tab w:val="left" w:pos="993"/>
        </w:tabs>
        <w:spacing w:after="0" w:line="360" w:lineRule="auto"/>
        <w:ind w:right="88"/>
        <w:contextualSpacing/>
        <w:jc w:val="both"/>
        <w:rPr>
          <w:rFonts w:eastAsia="Times New Roman"/>
          <w:color w:val="auto"/>
          <w:sz w:val="28"/>
          <w:szCs w:val="28"/>
          <w:lang w:val="uk-UA" w:eastAsia="ru-RU"/>
        </w:rPr>
      </w:pPr>
    </w:p>
    <w:p w:rsidR="004400C0" w:rsidRDefault="004400C0" w:rsidP="004400C0">
      <w:pPr>
        <w:spacing w:after="0" w:line="369" w:lineRule="auto"/>
        <w:ind w:left="-15" w:right="69" w:firstLine="701"/>
        <w:jc w:val="center"/>
        <w:rPr>
          <w:rFonts w:eastAsia="Times New Roman"/>
          <w:b/>
          <w:color w:val="auto"/>
          <w:sz w:val="28"/>
          <w:lang w:eastAsia="ru-RU"/>
        </w:rPr>
      </w:pPr>
    </w:p>
    <w:p w:rsidR="004400C0" w:rsidRDefault="004400C0" w:rsidP="004400C0">
      <w:pPr>
        <w:spacing w:after="0" w:line="369" w:lineRule="auto"/>
        <w:ind w:left="-15" w:right="69" w:firstLine="701"/>
        <w:jc w:val="center"/>
        <w:rPr>
          <w:rFonts w:eastAsia="Times New Roman"/>
          <w:b/>
          <w:color w:val="auto"/>
          <w:sz w:val="28"/>
          <w:lang w:eastAsia="ru-RU"/>
        </w:rPr>
      </w:pPr>
    </w:p>
    <w:p w:rsidR="004400C0" w:rsidRDefault="004400C0" w:rsidP="004400C0">
      <w:pPr>
        <w:spacing w:after="0" w:line="369" w:lineRule="auto"/>
        <w:ind w:left="-15" w:right="69" w:firstLine="701"/>
        <w:jc w:val="center"/>
        <w:rPr>
          <w:rFonts w:eastAsia="Times New Roman"/>
          <w:b/>
          <w:color w:val="auto"/>
          <w:sz w:val="28"/>
          <w:lang w:eastAsia="ru-RU"/>
        </w:rPr>
      </w:pPr>
    </w:p>
    <w:p w:rsidR="004400C0" w:rsidRDefault="004400C0" w:rsidP="004400C0">
      <w:pPr>
        <w:spacing w:after="0" w:line="369" w:lineRule="auto"/>
        <w:ind w:left="-15" w:right="69" w:firstLine="701"/>
        <w:jc w:val="center"/>
        <w:rPr>
          <w:rFonts w:eastAsia="Times New Roman"/>
          <w:b/>
          <w:color w:val="auto"/>
          <w:sz w:val="28"/>
          <w:lang w:eastAsia="ru-RU"/>
        </w:rPr>
      </w:pPr>
    </w:p>
    <w:p w:rsidR="004400C0" w:rsidRDefault="004400C0" w:rsidP="004400C0">
      <w:pPr>
        <w:spacing w:after="0" w:line="369" w:lineRule="auto"/>
        <w:ind w:left="-15" w:right="69" w:firstLine="701"/>
        <w:jc w:val="center"/>
        <w:rPr>
          <w:rFonts w:eastAsia="Times New Roman"/>
          <w:b/>
          <w:color w:val="auto"/>
          <w:sz w:val="28"/>
          <w:lang w:eastAsia="ru-RU"/>
        </w:rPr>
      </w:pPr>
    </w:p>
    <w:p w:rsidR="004400C0" w:rsidRPr="004400C0" w:rsidRDefault="004400C0" w:rsidP="004400C0">
      <w:pPr>
        <w:spacing w:after="0" w:line="369" w:lineRule="auto"/>
        <w:ind w:left="-15" w:right="69" w:firstLine="701"/>
        <w:jc w:val="center"/>
        <w:rPr>
          <w:rFonts w:eastAsia="Times New Roman"/>
          <w:b/>
          <w:color w:val="auto"/>
          <w:sz w:val="28"/>
          <w:lang w:eastAsia="ru-RU"/>
        </w:rPr>
      </w:pPr>
      <w:bookmarkStart w:id="0" w:name="_GoBack"/>
      <w:bookmarkEnd w:id="0"/>
      <w:r w:rsidRPr="004400C0">
        <w:rPr>
          <w:rFonts w:eastAsia="Times New Roman"/>
          <w:b/>
          <w:color w:val="auto"/>
          <w:sz w:val="28"/>
          <w:lang w:eastAsia="ru-RU"/>
        </w:rPr>
        <w:lastRenderedPageBreak/>
        <w:t>ВИСНОВКИ</w:t>
      </w:r>
    </w:p>
    <w:p w:rsidR="004400C0" w:rsidRPr="004400C0" w:rsidRDefault="004400C0" w:rsidP="004400C0">
      <w:pPr>
        <w:spacing w:after="38" w:line="369" w:lineRule="auto"/>
        <w:ind w:left="-15" w:right="69" w:firstLine="701"/>
        <w:jc w:val="both"/>
        <w:rPr>
          <w:rFonts w:eastAsia="Times New Roman"/>
          <w:color w:val="auto"/>
          <w:sz w:val="28"/>
          <w:lang w:eastAsia="ru-RU"/>
        </w:rPr>
      </w:pPr>
      <w:r w:rsidRPr="004400C0">
        <w:rPr>
          <w:rFonts w:eastAsia="Times New Roman"/>
          <w:color w:val="auto"/>
          <w:sz w:val="28"/>
          <w:lang w:eastAsia="ru-RU"/>
        </w:rPr>
        <w:t xml:space="preserve">Отже, проаналізувавши </w:t>
      </w:r>
      <w:r w:rsidRPr="004400C0">
        <w:rPr>
          <w:rFonts w:eastAsia="Times New Roman"/>
          <w:color w:val="auto"/>
          <w:sz w:val="28"/>
          <w:lang w:val="uk-UA" w:eastAsia="ru-RU"/>
        </w:rPr>
        <w:t>особливості процесуального положення адвокатів у кримінальному процесі, о</w:t>
      </w:r>
      <w:r w:rsidRPr="004400C0">
        <w:rPr>
          <w:rFonts w:eastAsia="Times New Roman"/>
          <w:color w:val="auto"/>
          <w:sz w:val="28"/>
          <w:lang w:eastAsia="ru-RU"/>
        </w:rPr>
        <w:t>бґрунтовано та висвітлено такі основні положення, висновки та рекомендації, що мають теоретичне і практичне значення.</w:t>
      </w:r>
      <w:r w:rsidRPr="004400C0">
        <w:rPr>
          <w:rFonts w:eastAsia="Times New Roman"/>
          <w:b/>
          <w:color w:val="auto"/>
          <w:sz w:val="28"/>
          <w:lang w:eastAsia="ru-RU"/>
        </w:rPr>
        <w:t xml:space="preserve"> </w:t>
      </w:r>
    </w:p>
    <w:p w:rsidR="004400C0" w:rsidRPr="004400C0" w:rsidRDefault="004400C0" w:rsidP="004400C0">
      <w:pPr>
        <w:numPr>
          <w:ilvl w:val="0"/>
          <w:numId w:val="4"/>
        </w:numPr>
        <w:spacing w:after="38" w:line="369" w:lineRule="auto"/>
        <w:ind w:right="69"/>
        <w:jc w:val="both"/>
        <w:rPr>
          <w:rFonts w:eastAsia="Times New Roman"/>
          <w:color w:val="auto"/>
          <w:sz w:val="28"/>
          <w:lang w:eastAsia="ru-RU"/>
        </w:rPr>
      </w:pPr>
      <w:r w:rsidRPr="004400C0">
        <w:rPr>
          <w:rFonts w:eastAsia="Times New Roman"/>
          <w:color w:val="auto"/>
          <w:sz w:val="28"/>
          <w:lang w:eastAsia="ru-RU"/>
        </w:rPr>
        <w:t xml:space="preserve">Запропоновано визначення історичних періодів становлення поняття «адвокат-захисник» в українському кримінальному процесі; проведено нормативно-правовий аналіз цих періодів та виявлено особливості сучасного стану його правового регулювання в Україні: ІХ–ХІІІ ст.; XIV–XVI ст.; XVIІІ ст.; 1840–1849 </w:t>
      </w:r>
      <w:proofErr w:type="gramStart"/>
      <w:r w:rsidRPr="004400C0">
        <w:rPr>
          <w:rFonts w:eastAsia="Times New Roman"/>
          <w:color w:val="auto"/>
          <w:sz w:val="28"/>
          <w:lang w:eastAsia="ru-RU"/>
        </w:rPr>
        <w:t>рр.;</w:t>
      </w:r>
      <w:proofErr w:type="gramEnd"/>
      <w:r w:rsidRPr="004400C0">
        <w:rPr>
          <w:rFonts w:eastAsia="Times New Roman"/>
          <w:color w:val="auto"/>
          <w:sz w:val="28"/>
          <w:lang w:eastAsia="ru-RU"/>
        </w:rPr>
        <w:t xml:space="preserve"> 1849–1917 рр.; 1917–1960 рр.; 1960–2012 рр.; 2012 р. – по теперішній час. </w:t>
      </w:r>
    </w:p>
    <w:p w:rsidR="004400C0" w:rsidRPr="004400C0" w:rsidRDefault="004400C0" w:rsidP="004400C0">
      <w:pPr>
        <w:numPr>
          <w:ilvl w:val="0"/>
          <w:numId w:val="4"/>
        </w:numPr>
        <w:spacing w:after="0" w:line="369" w:lineRule="auto"/>
        <w:ind w:left="-15" w:right="69" w:firstLine="701"/>
        <w:jc w:val="both"/>
        <w:rPr>
          <w:rFonts w:eastAsia="Times New Roman"/>
          <w:color w:val="auto"/>
          <w:sz w:val="28"/>
          <w:lang w:eastAsia="ru-RU"/>
        </w:rPr>
      </w:pPr>
      <w:r w:rsidRPr="004400C0">
        <w:rPr>
          <w:rFonts w:eastAsia="Times New Roman"/>
          <w:color w:val="auto"/>
          <w:sz w:val="28"/>
          <w:lang w:eastAsia="ru-RU"/>
        </w:rPr>
        <w:t>Визначено процесуальний статус захисника в кримінальному процесі України, яким може бути лише адвокат у зв’язку з тим, що реалізація конституційної функції захисту, характер діяльності захисника зумовлюють</w:t>
      </w:r>
      <w:r w:rsidRPr="004400C0">
        <w:rPr>
          <w:rFonts w:eastAsia="Times New Roman"/>
          <w:color w:val="auto"/>
          <w:sz w:val="28"/>
          <w:lang w:val="uk-UA" w:eastAsia="ru-RU"/>
        </w:rPr>
        <w:t xml:space="preserve"> </w:t>
      </w:r>
      <w:r w:rsidRPr="004400C0">
        <w:rPr>
          <w:rFonts w:eastAsia="Times New Roman"/>
          <w:color w:val="auto"/>
          <w:sz w:val="28"/>
          <w:lang w:eastAsia="ru-RU"/>
        </w:rPr>
        <w:t xml:space="preserve">необхідність допуску до кримінального провадження тільки висококваліфікованого фахівця, діяльність якого базується на перевірці професійних знань, умінь та навичок практичної діяльності, дотриманні Правил адвокатської етики, дисциплінарній відповідальності, що регулюється спеціальним Законом України «Про адвокатуру та адвокатську діяльність». Це положення є більш прогресивним, орієнтованим на забезпечення кваліфікованого захисту та відповідає загальним тенденціям розвитку інституту захисту й надання правової (правничої) допомоги в кримінальному провадженні. Розроблено пропозиції щодо узгодження деяких статей і положень чинного КПК та Закону України «Про адвокатуру та адвокатську діяльність», які спрямовані на вдосконалення процесуального статусу захисника на окремих стадіях кримінального провадження. </w:t>
      </w:r>
    </w:p>
    <w:p w:rsidR="004400C0" w:rsidRPr="004400C0" w:rsidRDefault="004400C0" w:rsidP="004400C0">
      <w:pPr>
        <w:numPr>
          <w:ilvl w:val="0"/>
          <w:numId w:val="4"/>
        </w:numPr>
        <w:spacing w:after="38" w:line="369" w:lineRule="auto"/>
        <w:ind w:right="69"/>
        <w:jc w:val="both"/>
        <w:rPr>
          <w:rFonts w:eastAsia="Times New Roman"/>
          <w:color w:val="auto"/>
          <w:sz w:val="28"/>
          <w:lang w:eastAsia="ru-RU"/>
        </w:rPr>
      </w:pPr>
      <w:r w:rsidRPr="004400C0">
        <w:rPr>
          <w:rFonts w:eastAsia="Times New Roman"/>
          <w:color w:val="auto"/>
          <w:sz w:val="28"/>
          <w:lang w:eastAsia="ru-RU"/>
        </w:rPr>
        <w:t xml:space="preserve">На основі порівняльно-правового аналізу та узагальнення законодавства, що регламентує діяльність захисника у кримінальному процесі України та деяких провідних державах Європи (Естонії, Федеративній </w:t>
      </w:r>
      <w:r w:rsidRPr="004400C0">
        <w:rPr>
          <w:rFonts w:eastAsia="Times New Roman"/>
          <w:color w:val="auto"/>
          <w:sz w:val="28"/>
          <w:lang w:eastAsia="ru-RU"/>
        </w:rPr>
        <w:lastRenderedPageBreak/>
        <w:t>Республіці Німеччина), зроблено висновок про доцільність запозичення позитивного досвіду</w:t>
      </w:r>
      <w:r w:rsidRPr="004400C0">
        <w:rPr>
          <w:rFonts w:eastAsia="Times New Roman"/>
          <w:color w:val="auto"/>
          <w:sz w:val="28"/>
          <w:lang w:val="uk-UA" w:eastAsia="ru-RU"/>
        </w:rPr>
        <w:t xml:space="preserve"> </w:t>
      </w:r>
      <w:r w:rsidRPr="004400C0">
        <w:rPr>
          <w:rFonts w:eastAsia="Times New Roman"/>
          <w:color w:val="auto"/>
          <w:sz w:val="28"/>
          <w:lang w:eastAsia="ru-RU"/>
        </w:rPr>
        <w:t xml:space="preserve">зарубіжного законодавства для вдосконалення КПК України. </w:t>
      </w:r>
    </w:p>
    <w:p w:rsidR="004400C0" w:rsidRPr="004400C0" w:rsidRDefault="004400C0" w:rsidP="004400C0">
      <w:pPr>
        <w:numPr>
          <w:ilvl w:val="0"/>
          <w:numId w:val="4"/>
        </w:numPr>
        <w:spacing w:after="38" w:line="369" w:lineRule="auto"/>
        <w:ind w:right="69"/>
        <w:jc w:val="both"/>
        <w:rPr>
          <w:rFonts w:eastAsia="Times New Roman"/>
          <w:color w:val="auto"/>
          <w:sz w:val="28"/>
          <w:lang w:eastAsia="ru-RU"/>
        </w:rPr>
      </w:pPr>
      <w:r w:rsidRPr="004400C0">
        <w:rPr>
          <w:rFonts w:eastAsia="Times New Roman"/>
          <w:color w:val="auto"/>
          <w:sz w:val="28"/>
          <w:lang w:eastAsia="ru-RU"/>
        </w:rPr>
        <w:t xml:space="preserve">Виокремлено нормативно-правові особливості та проблеми участі захисника в окремих стадіях кримінального провадження (на досудовому розслідуванні, у суді першої та апеляційної інстанцій). </w:t>
      </w:r>
    </w:p>
    <w:p w:rsidR="004400C0" w:rsidRPr="004400C0" w:rsidRDefault="004400C0" w:rsidP="004400C0">
      <w:pPr>
        <w:numPr>
          <w:ilvl w:val="1"/>
          <w:numId w:val="4"/>
        </w:numPr>
        <w:spacing w:after="38" w:line="369" w:lineRule="auto"/>
        <w:ind w:right="69"/>
        <w:jc w:val="both"/>
        <w:rPr>
          <w:rFonts w:eastAsia="Times New Roman"/>
          <w:color w:val="auto"/>
          <w:sz w:val="28"/>
          <w:lang w:eastAsia="ru-RU"/>
        </w:rPr>
      </w:pPr>
      <w:r w:rsidRPr="004400C0">
        <w:rPr>
          <w:rFonts w:eastAsia="Times New Roman"/>
          <w:color w:val="auto"/>
          <w:sz w:val="28"/>
          <w:lang w:eastAsia="ru-RU"/>
        </w:rPr>
        <w:t xml:space="preserve">Зокрема, на досудовому розслідуванні недостатньо врегульовано підстави і порядок вступу адвоката-захисника у кримінальне провадження, не встановлено, на кого саме покладається обов’язок підтвердження повноважень адвоката, та запропоновано відповідні рекомендації з удосконалення цієї процесуальної процедури. З’ясовано сутність функції захисника при проведенні окремих процесуальних дій, обранні запобіжного заходу у вигляді тримання під вартою тощо. Виявлено особливості діяльності захисника під час закінчення досудового розслідування на етапі надання доступу до матеріалів досудового розслідування. </w:t>
      </w:r>
    </w:p>
    <w:p w:rsidR="004400C0" w:rsidRPr="004400C0" w:rsidRDefault="004400C0" w:rsidP="004400C0">
      <w:pPr>
        <w:numPr>
          <w:ilvl w:val="1"/>
          <w:numId w:val="4"/>
        </w:numPr>
        <w:spacing w:after="38" w:line="369" w:lineRule="auto"/>
        <w:ind w:right="69"/>
        <w:jc w:val="both"/>
        <w:rPr>
          <w:rFonts w:eastAsia="Times New Roman"/>
          <w:color w:val="auto"/>
          <w:sz w:val="28"/>
          <w:lang w:eastAsia="ru-RU"/>
        </w:rPr>
      </w:pPr>
      <w:r w:rsidRPr="004400C0">
        <w:rPr>
          <w:rFonts w:eastAsia="Times New Roman"/>
          <w:color w:val="auto"/>
          <w:sz w:val="28"/>
          <w:lang w:eastAsia="ru-RU"/>
        </w:rPr>
        <w:t xml:space="preserve">Виокремлено певні особливості підготовчої діяльності захисника в кримінальному провадженні в суді першої інстанції. Визначено роль, сутність, зміст та особливості участі захисника при дослідженні доказів під час проведення різноманітних процесуальних дій: допиту обвинуваченого, свідка, потерпілого, експерта, пред’явлення для впізнання, дослідження речових доказів, документів, тощо. Окремо узагальнено процесуальні й тактичні аспекти діяльності захисника за участю присяжних та сформульовано пропозиції щодо вдосконалення його діяльності. Аргументовано необхідність нормативної деталізації процедури відбору присяжних та закріплення засади її прозорості. </w:t>
      </w:r>
    </w:p>
    <w:p w:rsidR="004400C0" w:rsidRPr="004400C0" w:rsidRDefault="004400C0" w:rsidP="004400C0">
      <w:pPr>
        <w:numPr>
          <w:ilvl w:val="1"/>
          <w:numId w:val="4"/>
        </w:numPr>
        <w:spacing w:after="38" w:line="369" w:lineRule="auto"/>
        <w:ind w:right="69"/>
        <w:jc w:val="both"/>
        <w:rPr>
          <w:rFonts w:eastAsia="Times New Roman"/>
          <w:color w:val="auto"/>
          <w:sz w:val="28"/>
          <w:lang w:eastAsia="ru-RU"/>
        </w:rPr>
      </w:pPr>
      <w:r w:rsidRPr="004400C0">
        <w:rPr>
          <w:rFonts w:eastAsia="Times New Roman"/>
          <w:color w:val="auto"/>
          <w:sz w:val="28"/>
          <w:lang w:eastAsia="ru-RU"/>
        </w:rPr>
        <w:t xml:space="preserve">Визначено сучасні проблеми участі захисника на різних етапах і в різних формах апеляційного перегляду рішень у суді апеляційної інстанції та розроблено відповідні пропозиції щодо вдосконалення </w:t>
      </w:r>
      <w:r w:rsidRPr="004400C0">
        <w:rPr>
          <w:rFonts w:eastAsia="Times New Roman"/>
          <w:color w:val="auto"/>
          <w:sz w:val="28"/>
          <w:lang w:eastAsia="ru-RU"/>
        </w:rPr>
        <w:lastRenderedPageBreak/>
        <w:t xml:space="preserve">норм кримінального процесуального законодавства України, які регулюють питання здійснення захисту в суді апеляційної інстанції. Виокремлено психологічні особливості участі захисника при взаємодії з обвинуваченим. Проаналізовано колізійні питання узгодження правової позиції захисника й підзахисного щодо апеляційного оскарження рішення суду першої інстанції. </w:t>
      </w:r>
    </w:p>
    <w:p w:rsidR="004400C0" w:rsidRPr="004400C0" w:rsidRDefault="004400C0" w:rsidP="004400C0">
      <w:pPr>
        <w:numPr>
          <w:ilvl w:val="0"/>
          <w:numId w:val="4"/>
        </w:numPr>
        <w:spacing w:after="38" w:line="369" w:lineRule="auto"/>
        <w:ind w:right="69"/>
        <w:jc w:val="both"/>
        <w:rPr>
          <w:rFonts w:eastAsia="Times New Roman"/>
          <w:color w:val="auto"/>
          <w:sz w:val="28"/>
          <w:lang w:eastAsia="ru-RU"/>
        </w:rPr>
      </w:pPr>
      <w:r w:rsidRPr="004400C0">
        <w:rPr>
          <w:rFonts w:eastAsia="Times New Roman"/>
          <w:color w:val="auto"/>
          <w:sz w:val="28"/>
          <w:lang w:eastAsia="ru-RU"/>
        </w:rPr>
        <w:t xml:space="preserve">На підставі проведеного дослідження обґрунтовано доцільність внесення низки змін та доповнень до нормативно-правових актів: </w:t>
      </w:r>
    </w:p>
    <w:p w:rsidR="004400C0" w:rsidRPr="004400C0" w:rsidRDefault="004400C0" w:rsidP="004400C0">
      <w:pPr>
        <w:numPr>
          <w:ilvl w:val="0"/>
          <w:numId w:val="5"/>
        </w:numPr>
        <w:spacing w:after="0" w:line="360" w:lineRule="auto"/>
        <w:ind w:right="68"/>
        <w:jc w:val="both"/>
        <w:rPr>
          <w:rFonts w:eastAsia="Times New Roman"/>
          <w:color w:val="auto"/>
          <w:sz w:val="28"/>
          <w:lang w:eastAsia="ru-RU"/>
        </w:rPr>
      </w:pPr>
      <w:r w:rsidRPr="004400C0">
        <w:rPr>
          <w:rFonts w:eastAsia="Times New Roman"/>
          <w:color w:val="auto"/>
          <w:sz w:val="28"/>
          <w:lang w:eastAsia="ru-RU"/>
        </w:rPr>
        <w:t xml:space="preserve">п. 1 ст. 6 Закону України «Про адвокатуру та адвокатську діяльність» від 5 липня 2012 р. змінити та викласти в такій редакції: «Адвокатом може бути фізична особа, яка має повну вищу юридичну освіту, володіє державною мовою, має стаж роботи в галузі права не менше трьох років, з яких обов’язково не менше одного року помічником адвоката, пройшла стажування, склала кваліфікаційний іспит, склала присягу адвоката України, отримала свідоцтво про право на заняття адвокатською діяльністю та відомості щодо якої внесені до Єдиного реєстру адвокатів України на офіційному веб-сайті Національної асоціації адвокатів України: http://www.unba.org.ua»; </w:t>
      </w:r>
    </w:p>
    <w:p w:rsidR="004400C0" w:rsidRPr="004400C0" w:rsidRDefault="004400C0" w:rsidP="004400C0">
      <w:pPr>
        <w:numPr>
          <w:ilvl w:val="0"/>
          <w:numId w:val="5"/>
        </w:numPr>
        <w:spacing w:after="0" w:line="360" w:lineRule="auto"/>
        <w:ind w:right="68"/>
        <w:jc w:val="both"/>
        <w:rPr>
          <w:rFonts w:eastAsia="Times New Roman"/>
          <w:color w:val="auto"/>
          <w:sz w:val="28"/>
          <w:lang w:eastAsia="ru-RU"/>
        </w:rPr>
      </w:pPr>
      <w:r w:rsidRPr="004400C0">
        <w:rPr>
          <w:rFonts w:eastAsia="Times New Roman"/>
          <w:color w:val="auto"/>
          <w:sz w:val="28"/>
          <w:lang w:eastAsia="ru-RU"/>
        </w:rPr>
        <w:t xml:space="preserve">ст. 65 Закону України «Про судоустрій та статус суддів» від 2 червня 2016 р. викласти в такій редакції: «Присяжним може бути громадянин України, який має вищу освіту, досяг тридцятирічного віку та останні 10 років проживає на території України, </w:t>
      </w:r>
      <w:proofErr w:type="gramStart"/>
      <w:r w:rsidRPr="004400C0">
        <w:rPr>
          <w:rFonts w:eastAsia="Times New Roman"/>
          <w:color w:val="auto"/>
          <w:sz w:val="28"/>
          <w:lang w:eastAsia="ru-RU"/>
        </w:rPr>
        <w:t>на яку</w:t>
      </w:r>
      <w:proofErr w:type="gramEnd"/>
      <w:r w:rsidRPr="004400C0">
        <w:rPr>
          <w:rFonts w:eastAsia="Times New Roman"/>
          <w:color w:val="auto"/>
          <w:sz w:val="28"/>
          <w:lang w:eastAsia="ru-RU"/>
        </w:rPr>
        <w:t xml:space="preserve"> поширюється юрисдикція відповідного окружного суду, якщо інше не визначено законом»; </w:t>
      </w:r>
    </w:p>
    <w:p w:rsidR="004400C0" w:rsidRPr="004400C0" w:rsidRDefault="004400C0" w:rsidP="004400C0">
      <w:pPr>
        <w:numPr>
          <w:ilvl w:val="0"/>
          <w:numId w:val="5"/>
        </w:numPr>
        <w:spacing w:after="0" w:line="360" w:lineRule="auto"/>
        <w:ind w:right="68"/>
        <w:jc w:val="both"/>
        <w:rPr>
          <w:rFonts w:eastAsia="Times New Roman"/>
          <w:color w:val="auto"/>
          <w:sz w:val="28"/>
          <w:lang w:eastAsia="ru-RU"/>
        </w:rPr>
      </w:pPr>
      <w:r w:rsidRPr="004400C0">
        <w:rPr>
          <w:rFonts w:eastAsia="Times New Roman"/>
          <w:color w:val="auto"/>
          <w:sz w:val="28"/>
          <w:lang w:eastAsia="ru-RU"/>
        </w:rPr>
        <w:t xml:space="preserve">ст. 396 КПК України доповнити окремим пунктом, який викласти в такій редакції: «Апеляційна скарга повинна містити посилання на відповідні аркуші справи»; </w:t>
      </w:r>
    </w:p>
    <w:p w:rsidR="004400C0" w:rsidRPr="004400C0" w:rsidRDefault="004400C0" w:rsidP="004400C0">
      <w:pPr>
        <w:numPr>
          <w:ilvl w:val="0"/>
          <w:numId w:val="5"/>
        </w:numPr>
        <w:spacing w:after="0" w:line="360" w:lineRule="auto"/>
        <w:ind w:right="68"/>
        <w:jc w:val="both"/>
        <w:rPr>
          <w:rFonts w:eastAsia="Times New Roman"/>
          <w:color w:val="auto"/>
          <w:sz w:val="28"/>
          <w:lang w:eastAsia="ru-RU"/>
        </w:rPr>
      </w:pPr>
      <w:r w:rsidRPr="004400C0">
        <w:rPr>
          <w:rFonts w:eastAsia="Times New Roman"/>
          <w:color w:val="auto"/>
          <w:sz w:val="28"/>
          <w:lang w:eastAsia="ru-RU"/>
        </w:rPr>
        <w:t xml:space="preserve">п. 1 та 2 ст. 393 КПК України викласти в такій редакції: апеляційну скаргу мають право подавати: 1) обвинувачений, стосовно якого ухвалено обвинувальний вирок, його законний представник чи захисник, який має стаж роботи в галузі права не менше п’яти років – у частині, що стосується </w:t>
      </w:r>
      <w:r w:rsidRPr="004400C0">
        <w:rPr>
          <w:rFonts w:eastAsia="Times New Roman"/>
          <w:color w:val="auto"/>
          <w:sz w:val="28"/>
          <w:lang w:eastAsia="ru-RU"/>
        </w:rPr>
        <w:lastRenderedPageBreak/>
        <w:t xml:space="preserve">інтересів обвинуваченого; 2) обвинувачений, стосовно якого ухвалено виправдувальний вирок, його законний представник чи захисник, який має стаж роботи в галузі права не менше п’яти років – у частині мотивів і підстав виправдання; </w:t>
      </w:r>
    </w:p>
    <w:p w:rsidR="004400C0" w:rsidRPr="004400C0" w:rsidRDefault="004400C0" w:rsidP="004400C0">
      <w:pPr>
        <w:spacing w:after="23" w:line="382" w:lineRule="auto"/>
        <w:ind w:right="66" w:firstLine="701"/>
        <w:jc w:val="both"/>
        <w:rPr>
          <w:rFonts w:eastAsia="Times New Roman"/>
          <w:color w:val="auto"/>
          <w:sz w:val="28"/>
          <w:lang w:eastAsia="ru-RU"/>
        </w:rPr>
      </w:pPr>
    </w:p>
    <w:p w:rsidR="004400C0" w:rsidRPr="004400C0" w:rsidRDefault="004400C0" w:rsidP="004400C0">
      <w:pPr>
        <w:spacing w:after="23" w:line="382" w:lineRule="auto"/>
        <w:ind w:right="66" w:firstLine="701"/>
        <w:jc w:val="both"/>
        <w:rPr>
          <w:rFonts w:eastAsia="Times New Roman"/>
          <w:color w:val="auto"/>
          <w:sz w:val="28"/>
          <w:lang w:eastAsia="ru-RU"/>
        </w:rPr>
      </w:pPr>
    </w:p>
    <w:p w:rsidR="004400C0" w:rsidRPr="004400C0" w:rsidRDefault="004400C0" w:rsidP="004400C0">
      <w:pPr>
        <w:spacing w:after="23" w:line="382" w:lineRule="auto"/>
        <w:ind w:right="66" w:firstLine="701"/>
        <w:jc w:val="both"/>
        <w:rPr>
          <w:rFonts w:eastAsia="Times New Roman"/>
          <w:color w:val="auto"/>
          <w:sz w:val="28"/>
          <w:lang w:eastAsia="ru-RU"/>
        </w:rPr>
      </w:pPr>
    </w:p>
    <w:p w:rsidR="004400C0" w:rsidRPr="004400C0" w:rsidRDefault="004400C0" w:rsidP="004400C0">
      <w:pPr>
        <w:spacing w:after="23" w:line="382" w:lineRule="auto"/>
        <w:ind w:right="66" w:firstLine="701"/>
        <w:jc w:val="both"/>
        <w:rPr>
          <w:rFonts w:eastAsia="Times New Roman"/>
          <w:color w:val="auto"/>
          <w:sz w:val="28"/>
          <w:lang w:eastAsia="ru-RU"/>
        </w:rPr>
      </w:pPr>
    </w:p>
    <w:p w:rsidR="004400C0" w:rsidRPr="004400C0" w:rsidRDefault="004400C0" w:rsidP="004400C0">
      <w:pPr>
        <w:spacing w:after="23" w:line="382" w:lineRule="auto"/>
        <w:ind w:right="66" w:firstLine="701"/>
        <w:jc w:val="both"/>
        <w:rPr>
          <w:rFonts w:eastAsia="Times New Roman"/>
          <w:color w:val="auto"/>
          <w:sz w:val="28"/>
          <w:lang w:eastAsia="ru-RU"/>
        </w:rPr>
      </w:pPr>
    </w:p>
    <w:p w:rsidR="004400C0" w:rsidRPr="004400C0" w:rsidRDefault="004400C0" w:rsidP="004400C0">
      <w:pPr>
        <w:spacing w:after="23" w:line="382" w:lineRule="auto"/>
        <w:ind w:right="66" w:firstLine="701"/>
        <w:jc w:val="both"/>
        <w:rPr>
          <w:rFonts w:eastAsia="Times New Roman"/>
          <w:color w:val="auto"/>
          <w:sz w:val="28"/>
          <w:lang w:eastAsia="ru-RU"/>
        </w:rPr>
      </w:pPr>
    </w:p>
    <w:p w:rsidR="004400C0" w:rsidRPr="004400C0" w:rsidRDefault="004400C0" w:rsidP="004400C0">
      <w:pPr>
        <w:spacing w:after="23" w:line="382" w:lineRule="auto"/>
        <w:ind w:right="66" w:firstLine="701"/>
        <w:jc w:val="both"/>
        <w:rPr>
          <w:rFonts w:eastAsia="Times New Roman"/>
          <w:color w:val="auto"/>
          <w:sz w:val="28"/>
          <w:lang w:eastAsia="ru-RU"/>
        </w:rPr>
      </w:pPr>
    </w:p>
    <w:p w:rsidR="004400C0" w:rsidRPr="004400C0" w:rsidRDefault="004400C0" w:rsidP="004400C0">
      <w:pPr>
        <w:spacing w:after="23" w:line="382" w:lineRule="auto"/>
        <w:ind w:right="66" w:firstLine="701"/>
        <w:jc w:val="both"/>
        <w:rPr>
          <w:rFonts w:eastAsia="Times New Roman"/>
          <w:color w:val="auto"/>
          <w:sz w:val="28"/>
          <w:lang w:val="uk-UA" w:eastAsia="ru-RU"/>
        </w:rPr>
      </w:pPr>
    </w:p>
    <w:p w:rsidR="004400C0" w:rsidRPr="004400C0" w:rsidRDefault="004400C0" w:rsidP="004400C0">
      <w:pPr>
        <w:spacing w:after="23" w:line="382" w:lineRule="auto"/>
        <w:ind w:right="66" w:firstLine="701"/>
        <w:jc w:val="both"/>
        <w:rPr>
          <w:rFonts w:eastAsia="Times New Roman"/>
          <w:color w:val="auto"/>
          <w:sz w:val="28"/>
          <w:lang w:val="uk-UA" w:eastAsia="ru-RU"/>
        </w:rPr>
      </w:pPr>
    </w:p>
    <w:p w:rsidR="004400C0" w:rsidRPr="004400C0" w:rsidRDefault="004400C0" w:rsidP="004400C0">
      <w:pPr>
        <w:spacing w:after="23" w:line="382" w:lineRule="auto"/>
        <w:ind w:right="66" w:firstLine="701"/>
        <w:jc w:val="both"/>
        <w:rPr>
          <w:rFonts w:eastAsia="Times New Roman"/>
          <w:color w:val="auto"/>
          <w:sz w:val="28"/>
          <w:lang w:val="uk-UA" w:eastAsia="ru-RU"/>
        </w:rPr>
      </w:pPr>
    </w:p>
    <w:p w:rsidR="004400C0" w:rsidRPr="004400C0" w:rsidRDefault="004400C0" w:rsidP="004400C0">
      <w:pPr>
        <w:spacing w:after="23" w:line="382" w:lineRule="auto"/>
        <w:ind w:right="66" w:firstLine="701"/>
        <w:jc w:val="both"/>
        <w:rPr>
          <w:rFonts w:eastAsia="Times New Roman"/>
          <w:color w:val="auto"/>
          <w:sz w:val="28"/>
          <w:lang w:val="uk-UA" w:eastAsia="ru-RU"/>
        </w:rPr>
      </w:pPr>
    </w:p>
    <w:p w:rsidR="004400C0" w:rsidRPr="004400C0" w:rsidRDefault="004400C0" w:rsidP="004400C0">
      <w:pPr>
        <w:spacing w:after="23" w:line="382" w:lineRule="auto"/>
        <w:ind w:right="66" w:firstLine="701"/>
        <w:jc w:val="both"/>
        <w:rPr>
          <w:rFonts w:eastAsia="Times New Roman"/>
          <w:color w:val="auto"/>
          <w:sz w:val="28"/>
          <w:lang w:val="uk-UA" w:eastAsia="ru-RU"/>
        </w:rPr>
      </w:pPr>
    </w:p>
    <w:p w:rsidR="004400C0" w:rsidRPr="004400C0" w:rsidRDefault="004400C0" w:rsidP="004400C0">
      <w:pPr>
        <w:spacing w:after="23" w:line="382" w:lineRule="auto"/>
        <w:ind w:right="66" w:firstLine="701"/>
        <w:jc w:val="both"/>
        <w:rPr>
          <w:rFonts w:eastAsia="Times New Roman"/>
          <w:color w:val="auto"/>
          <w:sz w:val="28"/>
          <w:lang w:val="uk-UA" w:eastAsia="ru-RU"/>
        </w:rPr>
      </w:pPr>
    </w:p>
    <w:p w:rsidR="004400C0" w:rsidRPr="004400C0" w:rsidRDefault="004400C0" w:rsidP="004400C0">
      <w:pPr>
        <w:spacing w:after="23" w:line="382" w:lineRule="auto"/>
        <w:ind w:right="66" w:firstLine="701"/>
        <w:jc w:val="both"/>
        <w:rPr>
          <w:rFonts w:eastAsia="Times New Roman"/>
          <w:color w:val="auto"/>
          <w:sz w:val="28"/>
          <w:lang w:val="uk-UA" w:eastAsia="ru-RU"/>
        </w:rPr>
      </w:pPr>
    </w:p>
    <w:p w:rsidR="004400C0" w:rsidRPr="004400C0" w:rsidRDefault="004400C0" w:rsidP="004400C0">
      <w:pPr>
        <w:spacing w:after="23" w:line="382" w:lineRule="auto"/>
        <w:ind w:right="66" w:firstLine="701"/>
        <w:jc w:val="both"/>
        <w:rPr>
          <w:rFonts w:eastAsia="Times New Roman"/>
          <w:color w:val="auto"/>
          <w:sz w:val="28"/>
          <w:lang w:val="uk-UA" w:eastAsia="ru-RU"/>
        </w:rPr>
      </w:pPr>
    </w:p>
    <w:p w:rsidR="004400C0" w:rsidRPr="004400C0" w:rsidRDefault="004400C0" w:rsidP="004400C0">
      <w:pPr>
        <w:spacing w:after="23" w:line="382" w:lineRule="auto"/>
        <w:ind w:right="66" w:firstLine="701"/>
        <w:jc w:val="both"/>
        <w:rPr>
          <w:rFonts w:eastAsia="Times New Roman"/>
          <w:color w:val="auto"/>
          <w:sz w:val="28"/>
          <w:lang w:val="uk-UA" w:eastAsia="ru-RU"/>
        </w:rPr>
      </w:pPr>
    </w:p>
    <w:p w:rsidR="004400C0" w:rsidRPr="004400C0" w:rsidRDefault="004400C0" w:rsidP="004400C0">
      <w:pPr>
        <w:spacing w:after="23" w:line="382" w:lineRule="auto"/>
        <w:ind w:right="66" w:firstLine="701"/>
        <w:jc w:val="both"/>
        <w:rPr>
          <w:rFonts w:eastAsia="Times New Roman"/>
          <w:color w:val="auto"/>
          <w:sz w:val="28"/>
          <w:lang w:val="uk-UA" w:eastAsia="ru-RU"/>
        </w:rPr>
      </w:pPr>
    </w:p>
    <w:p w:rsidR="004400C0" w:rsidRPr="004400C0" w:rsidRDefault="004400C0" w:rsidP="004400C0">
      <w:pPr>
        <w:spacing w:after="23" w:line="382" w:lineRule="auto"/>
        <w:ind w:right="66" w:firstLine="701"/>
        <w:jc w:val="both"/>
        <w:rPr>
          <w:rFonts w:eastAsia="Times New Roman"/>
          <w:color w:val="auto"/>
          <w:sz w:val="28"/>
          <w:lang w:val="uk-UA" w:eastAsia="ru-RU"/>
        </w:rPr>
      </w:pPr>
    </w:p>
    <w:p w:rsidR="004400C0" w:rsidRPr="004400C0" w:rsidRDefault="004400C0" w:rsidP="004400C0">
      <w:pPr>
        <w:spacing w:after="23" w:line="382" w:lineRule="auto"/>
        <w:ind w:right="66" w:firstLine="701"/>
        <w:jc w:val="both"/>
        <w:rPr>
          <w:rFonts w:eastAsia="Times New Roman"/>
          <w:color w:val="auto"/>
          <w:sz w:val="28"/>
          <w:lang w:val="uk-UA" w:eastAsia="ru-RU"/>
        </w:rPr>
      </w:pPr>
    </w:p>
    <w:p w:rsidR="004400C0" w:rsidRPr="004400C0" w:rsidRDefault="004400C0" w:rsidP="004400C0">
      <w:pPr>
        <w:spacing w:after="23" w:line="382" w:lineRule="auto"/>
        <w:ind w:right="66" w:firstLine="701"/>
        <w:jc w:val="both"/>
        <w:rPr>
          <w:rFonts w:eastAsia="Times New Roman"/>
          <w:color w:val="auto"/>
          <w:sz w:val="28"/>
          <w:lang w:val="uk-UA" w:eastAsia="ru-RU"/>
        </w:rPr>
      </w:pPr>
    </w:p>
    <w:p w:rsidR="004400C0" w:rsidRPr="004400C0" w:rsidRDefault="004400C0" w:rsidP="004400C0">
      <w:pPr>
        <w:spacing w:after="23" w:line="382" w:lineRule="auto"/>
        <w:ind w:right="66" w:firstLine="701"/>
        <w:jc w:val="both"/>
        <w:rPr>
          <w:rFonts w:eastAsia="Times New Roman"/>
          <w:color w:val="auto"/>
          <w:sz w:val="28"/>
          <w:lang w:val="uk-UA" w:eastAsia="ru-RU"/>
        </w:rPr>
      </w:pPr>
    </w:p>
    <w:p w:rsidR="004400C0" w:rsidRPr="004400C0" w:rsidRDefault="004400C0" w:rsidP="004400C0">
      <w:pPr>
        <w:spacing w:after="23" w:line="382" w:lineRule="auto"/>
        <w:ind w:right="66" w:firstLine="701"/>
        <w:jc w:val="both"/>
        <w:rPr>
          <w:rFonts w:eastAsia="Times New Roman"/>
          <w:color w:val="auto"/>
          <w:sz w:val="28"/>
          <w:lang w:val="uk-UA" w:eastAsia="ru-RU"/>
        </w:rPr>
      </w:pPr>
    </w:p>
    <w:p w:rsidR="004400C0" w:rsidRPr="004400C0" w:rsidRDefault="004400C0" w:rsidP="004400C0">
      <w:pPr>
        <w:spacing w:after="23" w:line="382" w:lineRule="auto"/>
        <w:ind w:right="66" w:firstLine="701"/>
        <w:jc w:val="both"/>
        <w:rPr>
          <w:rFonts w:eastAsia="Times New Roman"/>
          <w:color w:val="auto"/>
          <w:sz w:val="28"/>
          <w:lang w:val="uk-UA" w:eastAsia="ru-RU"/>
        </w:rPr>
      </w:pPr>
    </w:p>
    <w:p w:rsidR="004400C0" w:rsidRPr="004400C0" w:rsidRDefault="004400C0" w:rsidP="004400C0">
      <w:pPr>
        <w:spacing w:after="23" w:line="382" w:lineRule="auto"/>
        <w:ind w:right="66" w:firstLine="701"/>
        <w:jc w:val="both"/>
        <w:rPr>
          <w:rFonts w:eastAsia="Times New Roman"/>
          <w:color w:val="auto"/>
          <w:sz w:val="28"/>
          <w:lang w:eastAsia="ru-RU"/>
        </w:rPr>
      </w:pPr>
    </w:p>
    <w:p w:rsidR="004400C0" w:rsidRPr="004400C0" w:rsidRDefault="004400C0" w:rsidP="004400C0">
      <w:pPr>
        <w:spacing w:after="23" w:line="382" w:lineRule="auto"/>
        <w:ind w:right="66" w:firstLine="701"/>
        <w:jc w:val="both"/>
        <w:rPr>
          <w:rFonts w:eastAsia="Times New Roman"/>
          <w:color w:val="auto"/>
          <w:sz w:val="28"/>
          <w:lang w:eastAsia="ru-RU"/>
        </w:rPr>
      </w:pPr>
    </w:p>
    <w:p w:rsidR="004400C0" w:rsidRPr="004400C0" w:rsidRDefault="004400C0" w:rsidP="004400C0">
      <w:pPr>
        <w:spacing w:after="23" w:line="382" w:lineRule="auto"/>
        <w:ind w:right="66" w:firstLine="701"/>
        <w:jc w:val="center"/>
        <w:rPr>
          <w:rFonts w:eastAsia="Times New Roman"/>
          <w:b/>
          <w:color w:val="auto"/>
          <w:sz w:val="28"/>
          <w:lang w:val="uk-UA" w:eastAsia="ru-RU"/>
        </w:rPr>
      </w:pPr>
      <w:r w:rsidRPr="004400C0">
        <w:rPr>
          <w:rFonts w:eastAsia="Times New Roman"/>
          <w:b/>
          <w:color w:val="auto"/>
          <w:sz w:val="28"/>
          <w:lang w:val="uk-UA" w:eastAsia="ru-RU"/>
        </w:rPr>
        <w:t>СПИСОК ВИКОРИСТАНИХ ДЖЕРЕЛ</w:t>
      </w:r>
    </w:p>
    <w:p w:rsidR="004400C0" w:rsidRPr="004400C0" w:rsidRDefault="004400C0" w:rsidP="004400C0">
      <w:pPr>
        <w:numPr>
          <w:ilvl w:val="0"/>
          <w:numId w:val="6"/>
        </w:numPr>
        <w:autoSpaceDE w:val="0"/>
        <w:autoSpaceDN w:val="0"/>
        <w:adjustRightInd w:val="0"/>
        <w:spacing w:after="0" w:line="360" w:lineRule="auto"/>
        <w:ind w:right="88" w:firstLine="360"/>
        <w:contextualSpacing/>
        <w:jc w:val="both"/>
        <w:rPr>
          <w:rFonts w:eastAsia="Times New Roman"/>
          <w:color w:val="auto"/>
          <w:sz w:val="28"/>
          <w:szCs w:val="28"/>
          <w:lang w:val="uk-UA" w:eastAsia="ru-RU"/>
        </w:rPr>
      </w:pPr>
      <w:r w:rsidRPr="004400C0">
        <w:rPr>
          <w:rFonts w:eastAsia="Times New Roman"/>
          <w:color w:val="auto"/>
          <w:sz w:val="28"/>
          <w:szCs w:val="28"/>
          <w:lang w:val="uk-UA" w:eastAsia="ru-RU"/>
        </w:rPr>
        <w:t xml:space="preserve">Абламський С.Є. Процесуальний статус захисника за КПК України: проблеми регламентації та шляхи їх удосконалення. </w:t>
      </w:r>
      <w:r w:rsidRPr="004400C0">
        <w:rPr>
          <w:rFonts w:eastAsia="Times New Roman"/>
          <w:i/>
          <w:color w:val="auto"/>
          <w:sz w:val="28"/>
          <w:szCs w:val="28"/>
          <w:lang w:val="en-US" w:eastAsia="ru-RU"/>
        </w:rPr>
        <w:t>Journal</w:t>
      </w:r>
      <w:r w:rsidRPr="004400C0">
        <w:rPr>
          <w:rFonts w:eastAsia="Times New Roman"/>
          <w:i/>
          <w:color w:val="auto"/>
          <w:sz w:val="28"/>
          <w:szCs w:val="28"/>
          <w:lang w:val="uk-UA" w:eastAsia="ru-RU"/>
        </w:rPr>
        <w:t xml:space="preserve"> «</w:t>
      </w:r>
      <w:r w:rsidRPr="004400C0">
        <w:rPr>
          <w:rFonts w:eastAsia="Times New Roman"/>
          <w:i/>
          <w:color w:val="auto"/>
          <w:sz w:val="28"/>
          <w:szCs w:val="28"/>
          <w:lang w:val="en-US" w:eastAsia="ru-RU"/>
        </w:rPr>
        <w:t>ScienceRise</w:t>
      </w:r>
      <w:r w:rsidRPr="004400C0">
        <w:rPr>
          <w:rFonts w:eastAsia="Times New Roman"/>
          <w:b/>
          <w:bCs/>
          <w:i/>
          <w:color w:val="auto"/>
          <w:sz w:val="28"/>
          <w:szCs w:val="28"/>
          <w:lang w:val="uk-UA" w:eastAsia="ru-RU"/>
        </w:rPr>
        <w:t xml:space="preserve">: </w:t>
      </w:r>
      <w:r w:rsidRPr="004400C0">
        <w:rPr>
          <w:rFonts w:eastAsia="Times New Roman"/>
          <w:i/>
          <w:color w:val="auto"/>
          <w:sz w:val="28"/>
          <w:szCs w:val="28"/>
          <w:lang w:val="en-US" w:eastAsia="ru-RU"/>
        </w:rPr>
        <w:t>Juridical</w:t>
      </w:r>
      <w:r w:rsidRPr="004400C0">
        <w:rPr>
          <w:rFonts w:eastAsia="Times New Roman"/>
          <w:i/>
          <w:color w:val="auto"/>
          <w:sz w:val="28"/>
          <w:szCs w:val="28"/>
          <w:lang w:val="uk-UA" w:eastAsia="ru-RU"/>
        </w:rPr>
        <w:t xml:space="preserve"> </w:t>
      </w:r>
      <w:r w:rsidRPr="004400C0">
        <w:rPr>
          <w:rFonts w:eastAsia="Times New Roman"/>
          <w:i/>
          <w:color w:val="auto"/>
          <w:sz w:val="28"/>
          <w:szCs w:val="28"/>
          <w:lang w:val="en-US" w:eastAsia="ru-RU"/>
        </w:rPr>
        <w:t>Science</w:t>
      </w:r>
      <w:r w:rsidRPr="004400C0">
        <w:rPr>
          <w:rFonts w:eastAsia="Times New Roman"/>
          <w:i/>
          <w:color w:val="auto"/>
          <w:sz w:val="28"/>
          <w:szCs w:val="28"/>
          <w:lang w:val="uk-UA" w:eastAsia="ru-RU"/>
        </w:rPr>
        <w:t>»</w:t>
      </w:r>
      <w:r w:rsidRPr="004400C0">
        <w:rPr>
          <w:rFonts w:eastAsia="Times New Roman"/>
          <w:color w:val="auto"/>
          <w:sz w:val="28"/>
          <w:szCs w:val="28"/>
          <w:lang w:val="uk-UA" w:eastAsia="ru-RU"/>
        </w:rPr>
        <w:t xml:space="preserve"> 2018. № 1(3). С. 49-54 </w:t>
      </w:r>
      <w:r w:rsidRPr="004400C0">
        <w:rPr>
          <w:rFonts w:eastAsia="Times New Roman"/>
          <w:color w:val="auto"/>
          <w:sz w:val="28"/>
          <w:szCs w:val="28"/>
          <w:lang w:val="en-US" w:eastAsia="ru-RU"/>
        </w:rPr>
        <w:t>URL: http://dspace.univd.edu.ua/xmlui/handle/123456789/4735 (</w:t>
      </w:r>
      <w:r w:rsidRPr="004400C0">
        <w:rPr>
          <w:rFonts w:eastAsia="Times New Roman"/>
          <w:color w:val="auto"/>
          <w:sz w:val="28"/>
          <w:szCs w:val="28"/>
          <w:lang w:val="uk-UA" w:eastAsia="ru-RU"/>
        </w:rPr>
        <w:t>дата звернення 05.09.2019</w:t>
      </w:r>
      <w:r w:rsidRPr="004400C0">
        <w:rPr>
          <w:rFonts w:eastAsia="Times New Roman"/>
          <w:color w:val="auto"/>
          <w:sz w:val="28"/>
          <w:szCs w:val="28"/>
          <w:lang w:val="en-US" w:eastAsia="ru-RU"/>
        </w:rPr>
        <w:t>)</w:t>
      </w:r>
      <w:r w:rsidRPr="004400C0">
        <w:rPr>
          <w:rFonts w:eastAsia="Times New Roman"/>
          <w:color w:val="auto"/>
          <w:sz w:val="28"/>
          <w:szCs w:val="28"/>
          <w:lang w:val="uk-UA" w:eastAsia="ru-RU"/>
        </w:rPr>
        <w:t>.</w:t>
      </w:r>
    </w:p>
    <w:p w:rsidR="004400C0" w:rsidRPr="004400C0" w:rsidRDefault="004400C0" w:rsidP="004400C0">
      <w:pPr>
        <w:numPr>
          <w:ilvl w:val="0"/>
          <w:numId w:val="6"/>
        </w:numPr>
        <w:spacing w:after="38" w:line="360" w:lineRule="auto"/>
        <w:ind w:right="69" w:firstLine="360"/>
        <w:contextualSpacing/>
        <w:jc w:val="both"/>
        <w:rPr>
          <w:rFonts w:eastAsia="Times New Roman"/>
          <w:color w:val="auto"/>
          <w:sz w:val="28"/>
          <w:szCs w:val="28"/>
          <w:lang w:val="uk-UA" w:eastAsia="ru-RU"/>
        </w:rPr>
      </w:pPr>
      <w:r w:rsidRPr="004400C0">
        <w:rPr>
          <w:rFonts w:eastAsia="Times New Roman"/>
          <w:color w:val="auto"/>
          <w:sz w:val="28"/>
          <w:szCs w:val="28"/>
          <w:lang w:val="uk-UA" w:eastAsia="ru-RU"/>
        </w:rPr>
        <w:t xml:space="preserve">Адаменко В. Д. Сущность и предмет защиты обвиняемого. Томск, 1983. 158 с. </w:t>
      </w:r>
    </w:p>
    <w:p w:rsidR="004400C0" w:rsidRPr="004400C0" w:rsidRDefault="004400C0" w:rsidP="004400C0">
      <w:pPr>
        <w:numPr>
          <w:ilvl w:val="0"/>
          <w:numId w:val="6"/>
        </w:numPr>
        <w:autoSpaceDE w:val="0"/>
        <w:autoSpaceDN w:val="0"/>
        <w:adjustRightInd w:val="0"/>
        <w:spacing w:after="0" w:line="360" w:lineRule="auto"/>
        <w:ind w:right="88" w:firstLine="360"/>
        <w:contextualSpacing/>
        <w:jc w:val="both"/>
        <w:rPr>
          <w:rFonts w:eastAsia="Times New Roman"/>
          <w:color w:val="auto"/>
          <w:sz w:val="28"/>
          <w:szCs w:val="28"/>
          <w:lang w:val="uk-UA" w:eastAsia="ru-RU"/>
        </w:rPr>
      </w:pPr>
      <w:r w:rsidRPr="004400C0">
        <w:rPr>
          <w:rFonts w:eastAsia="Times New Roman"/>
          <w:color w:val="auto"/>
          <w:sz w:val="28"/>
          <w:szCs w:val="28"/>
          <w:lang w:val="uk-UA" w:eastAsia="ru-RU"/>
        </w:rPr>
        <w:t xml:space="preserve">Адвокатура </w:t>
      </w:r>
      <w:r w:rsidRPr="004400C0">
        <w:rPr>
          <w:rFonts w:eastAsia="Times New Roman"/>
          <w:color w:val="auto"/>
          <w:sz w:val="28"/>
          <w:szCs w:val="28"/>
          <w:lang w:val="uk-UA" w:eastAsia="ru-RU"/>
        </w:rPr>
        <w:tab/>
        <w:t xml:space="preserve">в Німеччині Франції США. </w:t>
      </w:r>
      <w:r w:rsidRPr="004400C0">
        <w:rPr>
          <w:rFonts w:eastAsia="Times New Roman"/>
          <w:color w:val="auto"/>
          <w:sz w:val="28"/>
          <w:szCs w:val="28"/>
          <w:lang w:val="en-US" w:eastAsia="ru-RU"/>
        </w:rPr>
        <w:t>URL</w:t>
      </w:r>
      <w:r w:rsidRPr="004400C0">
        <w:rPr>
          <w:rFonts w:eastAsia="Times New Roman"/>
          <w:color w:val="auto"/>
          <w:sz w:val="28"/>
          <w:szCs w:val="28"/>
          <w:lang w:val="uk-UA" w:eastAsia="ru-RU"/>
        </w:rPr>
        <w:t xml:space="preserve">: </w:t>
      </w:r>
      <w:hyperlink r:id="rId5">
        <w:r w:rsidRPr="004400C0">
          <w:rPr>
            <w:rFonts w:eastAsia="Times New Roman"/>
            <w:color w:val="auto"/>
            <w:sz w:val="28"/>
            <w:szCs w:val="28"/>
            <w:lang w:val="en-US" w:eastAsia="ru-RU"/>
          </w:rPr>
          <w:t>http://ua</w:t>
        </w:r>
      </w:hyperlink>
      <w:hyperlink r:id="rId6"/>
      <w:hyperlink r:id="rId7">
        <w:r w:rsidRPr="004400C0">
          <w:rPr>
            <w:rFonts w:eastAsia="Times New Roman"/>
            <w:color w:val="auto"/>
            <w:sz w:val="28"/>
            <w:szCs w:val="28"/>
            <w:lang w:val="en-US" w:eastAsia="ru-RU"/>
          </w:rPr>
          <w:t>referat.com/</w:t>
        </w:r>
        <w:r w:rsidRPr="004400C0">
          <w:rPr>
            <w:rFonts w:eastAsia="Times New Roman"/>
            <w:color w:val="auto"/>
            <w:sz w:val="28"/>
            <w:szCs w:val="28"/>
            <w:lang w:eastAsia="ru-RU"/>
          </w:rPr>
          <w:t>Адвокатура</w:t>
        </w:r>
        <w:r w:rsidRPr="004400C0">
          <w:rPr>
            <w:rFonts w:eastAsia="Times New Roman"/>
            <w:color w:val="auto"/>
            <w:sz w:val="28"/>
            <w:szCs w:val="28"/>
            <w:lang w:val="en-US" w:eastAsia="ru-RU"/>
          </w:rPr>
          <w:t>_</w:t>
        </w:r>
        <w:r w:rsidRPr="004400C0">
          <w:rPr>
            <w:rFonts w:eastAsia="Times New Roman"/>
            <w:color w:val="auto"/>
            <w:sz w:val="28"/>
            <w:szCs w:val="28"/>
            <w:lang w:eastAsia="ru-RU"/>
          </w:rPr>
          <w:t>в</w:t>
        </w:r>
        <w:r w:rsidRPr="004400C0">
          <w:rPr>
            <w:rFonts w:eastAsia="Times New Roman"/>
            <w:color w:val="auto"/>
            <w:sz w:val="28"/>
            <w:szCs w:val="28"/>
            <w:lang w:val="en-US" w:eastAsia="ru-RU"/>
          </w:rPr>
          <w:t>_</w:t>
        </w:r>
        <w:r w:rsidRPr="004400C0">
          <w:rPr>
            <w:rFonts w:eastAsia="Times New Roman"/>
            <w:color w:val="auto"/>
            <w:sz w:val="28"/>
            <w:szCs w:val="28"/>
            <w:lang w:eastAsia="ru-RU"/>
          </w:rPr>
          <w:t>Німеччині</w:t>
        </w:r>
        <w:r w:rsidRPr="004400C0">
          <w:rPr>
            <w:rFonts w:eastAsia="Times New Roman"/>
            <w:color w:val="auto"/>
            <w:sz w:val="28"/>
            <w:szCs w:val="28"/>
            <w:lang w:val="en-US" w:eastAsia="ru-RU"/>
          </w:rPr>
          <w:t>_</w:t>
        </w:r>
        <w:r w:rsidRPr="004400C0">
          <w:rPr>
            <w:rFonts w:eastAsia="Times New Roman"/>
            <w:color w:val="auto"/>
            <w:sz w:val="28"/>
            <w:szCs w:val="28"/>
            <w:lang w:eastAsia="ru-RU"/>
          </w:rPr>
          <w:t>Франції</w:t>
        </w:r>
        <w:r w:rsidRPr="004400C0">
          <w:rPr>
            <w:rFonts w:eastAsia="Times New Roman"/>
            <w:color w:val="auto"/>
            <w:sz w:val="28"/>
            <w:szCs w:val="28"/>
            <w:lang w:val="en-US" w:eastAsia="ru-RU"/>
          </w:rPr>
          <w:t>_</w:t>
        </w:r>
        <w:r w:rsidRPr="004400C0">
          <w:rPr>
            <w:rFonts w:eastAsia="Times New Roman"/>
            <w:color w:val="auto"/>
            <w:sz w:val="28"/>
            <w:szCs w:val="28"/>
            <w:lang w:eastAsia="ru-RU"/>
          </w:rPr>
          <w:t>США</w:t>
        </w:r>
      </w:hyperlink>
      <w:hyperlink r:id="rId8">
        <w:r w:rsidRPr="004400C0">
          <w:rPr>
            <w:rFonts w:eastAsia="Times New Roman"/>
            <w:color w:val="auto"/>
            <w:sz w:val="28"/>
            <w:szCs w:val="28"/>
            <w:lang w:val="en-US" w:eastAsia="ru-RU"/>
          </w:rPr>
          <w:t>.</w:t>
        </w:r>
      </w:hyperlink>
      <w:r w:rsidRPr="004400C0">
        <w:rPr>
          <w:rFonts w:eastAsia="Times New Roman"/>
          <w:color w:val="auto"/>
          <w:sz w:val="28"/>
          <w:szCs w:val="28"/>
          <w:lang w:val="en-US" w:eastAsia="ru-RU"/>
        </w:rPr>
        <w:t xml:space="preserve"> (</w:t>
      </w:r>
      <w:proofErr w:type="gramStart"/>
      <w:r w:rsidRPr="004400C0">
        <w:rPr>
          <w:rFonts w:eastAsia="Times New Roman"/>
          <w:color w:val="auto"/>
          <w:sz w:val="28"/>
          <w:szCs w:val="28"/>
          <w:lang w:val="uk-UA" w:eastAsia="ru-RU"/>
        </w:rPr>
        <w:t>дата</w:t>
      </w:r>
      <w:proofErr w:type="gramEnd"/>
      <w:r w:rsidRPr="004400C0">
        <w:rPr>
          <w:rFonts w:eastAsia="Times New Roman"/>
          <w:color w:val="auto"/>
          <w:sz w:val="28"/>
          <w:szCs w:val="28"/>
          <w:lang w:val="uk-UA" w:eastAsia="ru-RU"/>
        </w:rPr>
        <w:t xml:space="preserve"> звернення 05.05.2019</w:t>
      </w:r>
      <w:r w:rsidRPr="004400C0">
        <w:rPr>
          <w:rFonts w:eastAsia="Times New Roman"/>
          <w:color w:val="auto"/>
          <w:sz w:val="28"/>
          <w:szCs w:val="28"/>
          <w:lang w:val="en-US" w:eastAsia="ru-RU"/>
        </w:rPr>
        <w:t>)</w:t>
      </w:r>
      <w:r w:rsidRPr="004400C0">
        <w:rPr>
          <w:rFonts w:eastAsia="Times New Roman"/>
          <w:color w:val="auto"/>
          <w:sz w:val="28"/>
          <w:szCs w:val="28"/>
          <w:lang w:val="uk-UA" w:eastAsia="ru-RU"/>
        </w:rPr>
        <w:t>.</w:t>
      </w:r>
    </w:p>
    <w:p w:rsidR="004400C0" w:rsidRPr="004400C0" w:rsidRDefault="004400C0" w:rsidP="004400C0">
      <w:pPr>
        <w:numPr>
          <w:ilvl w:val="0"/>
          <w:numId w:val="6"/>
        </w:numPr>
        <w:autoSpaceDE w:val="0"/>
        <w:autoSpaceDN w:val="0"/>
        <w:adjustRightInd w:val="0"/>
        <w:spacing w:after="0" w:line="360" w:lineRule="auto"/>
        <w:ind w:right="88" w:firstLine="360"/>
        <w:contextualSpacing/>
        <w:jc w:val="both"/>
        <w:rPr>
          <w:rFonts w:eastAsia="Times New Roman"/>
          <w:color w:val="auto"/>
          <w:sz w:val="28"/>
          <w:szCs w:val="28"/>
          <w:lang w:val="uk-UA" w:eastAsia="ru-RU"/>
        </w:rPr>
      </w:pPr>
      <w:r w:rsidRPr="004400C0">
        <w:rPr>
          <w:rFonts w:eastAsia="Times New Roman"/>
          <w:color w:val="auto"/>
          <w:sz w:val="28"/>
          <w:szCs w:val="28"/>
          <w:lang w:eastAsia="ru-RU"/>
        </w:rPr>
        <w:t xml:space="preserve">Азаров Ю. І. Строки ознайомлення з матеріалами кримінального провадження. </w:t>
      </w:r>
      <w:r w:rsidRPr="004400C0">
        <w:rPr>
          <w:rFonts w:eastAsia="Times New Roman"/>
          <w:i/>
          <w:color w:val="auto"/>
          <w:sz w:val="28"/>
          <w:szCs w:val="28"/>
          <w:lang w:eastAsia="ru-RU"/>
        </w:rPr>
        <w:t xml:space="preserve">Юридична наука. </w:t>
      </w:r>
      <w:r w:rsidRPr="004400C0">
        <w:rPr>
          <w:rFonts w:eastAsia="Times New Roman"/>
          <w:color w:val="auto"/>
          <w:sz w:val="28"/>
          <w:szCs w:val="28"/>
          <w:lang w:eastAsia="ru-RU"/>
        </w:rPr>
        <w:t xml:space="preserve">2015. № 3. С. 145 – 151. URL: </w:t>
      </w:r>
      <w:hyperlink r:id="rId9">
        <w:r w:rsidRPr="004400C0">
          <w:rPr>
            <w:rFonts w:eastAsia="Times New Roman"/>
            <w:color w:val="auto"/>
            <w:sz w:val="28"/>
            <w:szCs w:val="28"/>
            <w:lang w:eastAsia="ru-RU"/>
          </w:rPr>
          <w:t>http://nbuv.gov.ua/UJRN/jnn_2015_3_19</w:t>
        </w:r>
      </w:hyperlink>
      <w:hyperlink r:id="rId10">
        <w:r w:rsidRPr="004400C0">
          <w:rPr>
            <w:rFonts w:eastAsia="Times New Roman"/>
            <w:color w:val="auto"/>
            <w:sz w:val="28"/>
            <w:szCs w:val="28"/>
            <w:lang w:eastAsia="ru-RU"/>
          </w:rPr>
          <w:t>.</w:t>
        </w:r>
      </w:hyperlink>
      <w:r w:rsidRPr="004400C0">
        <w:rPr>
          <w:rFonts w:eastAsia="Times New Roman"/>
          <w:color w:val="auto"/>
          <w:sz w:val="28"/>
          <w:szCs w:val="28"/>
          <w:lang w:eastAsia="ru-RU"/>
        </w:rPr>
        <w:t xml:space="preserve"> </w:t>
      </w:r>
      <w:r w:rsidRPr="004400C0">
        <w:rPr>
          <w:rFonts w:eastAsia="Times New Roman"/>
          <w:color w:val="auto"/>
          <w:sz w:val="28"/>
          <w:szCs w:val="28"/>
          <w:lang w:val="uk-UA" w:eastAsia="ru-RU"/>
        </w:rPr>
        <w:t xml:space="preserve"> </w:t>
      </w:r>
      <w:r w:rsidRPr="004400C0">
        <w:rPr>
          <w:rFonts w:eastAsia="Times New Roman"/>
          <w:color w:val="auto"/>
          <w:sz w:val="28"/>
          <w:szCs w:val="28"/>
          <w:lang w:val="en-US" w:eastAsia="ru-RU"/>
        </w:rPr>
        <w:t>(</w:t>
      </w:r>
      <w:proofErr w:type="gramStart"/>
      <w:r w:rsidRPr="004400C0">
        <w:rPr>
          <w:rFonts w:eastAsia="Times New Roman"/>
          <w:color w:val="auto"/>
          <w:sz w:val="28"/>
          <w:szCs w:val="28"/>
          <w:lang w:val="uk-UA" w:eastAsia="ru-RU"/>
        </w:rPr>
        <w:t>дата</w:t>
      </w:r>
      <w:proofErr w:type="gramEnd"/>
      <w:r w:rsidRPr="004400C0">
        <w:rPr>
          <w:rFonts w:eastAsia="Times New Roman"/>
          <w:color w:val="auto"/>
          <w:sz w:val="28"/>
          <w:szCs w:val="28"/>
          <w:lang w:val="uk-UA" w:eastAsia="ru-RU"/>
        </w:rPr>
        <w:t xml:space="preserve"> звернення 08.09.2019</w:t>
      </w:r>
      <w:r w:rsidRPr="004400C0">
        <w:rPr>
          <w:rFonts w:eastAsia="Times New Roman"/>
          <w:color w:val="auto"/>
          <w:sz w:val="28"/>
          <w:szCs w:val="28"/>
          <w:lang w:val="en-US" w:eastAsia="ru-RU"/>
        </w:rPr>
        <w:t>)</w:t>
      </w:r>
      <w:r w:rsidRPr="004400C0">
        <w:rPr>
          <w:rFonts w:eastAsia="Times New Roman"/>
          <w:color w:val="auto"/>
          <w:sz w:val="28"/>
          <w:szCs w:val="28"/>
          <w:lang w:val="uk-UA" w:eastAsia="ru-RU"/>
        </w:rPr>
        <w:t>.</w:t>
      </w:r>
    </w:p>
    <w:p w:rsidR="004400C0" w:rsidRPr="004400C0" w:rsidRDefault="004400C0" w:rsidP="004400C0">
      <w:pPr>
        <w:numPr>
          <w:ilvl w:val="0"/>
          <w:numId w:val="6"/>
        </w:numPr>
        <w:spacing w:after="187" w:line="360" w:lineRule="auto"/>
        <w:ind w:right="69" w:firstLine="360"/>
        <w:contextualSpacing/>
        <w:jc w:val="both"/>
        <w:rPr>
          <w:rFonts w:eastAsia="Times New Roman"/>
          <w:color w:val="auto"/>
          <w:sz w:val="28"/>
          <w:szCs w:val="28"/>
          <w:lang w:val="uk-UA" w:eastAsia="ru-RU"/>
        </w:rPr>
      </w:pPr>
      <w:r w:rsidRPr="004400C0">
        <w:rPr>
          <w:rFonts w:eastAsia="Times New Roman"/>
          <w:color w:val="auto"/>
          <w:sz w:val="28"/>
          <w:szCs w:val="28"/>
          <w:lang w:val="uk-UA" w:eastAsia="ru-RU"/>
        </w:rPr>
        <w:t xml:space="preserve">Актуальні питання кримінального процесу України : навч. посіб. / Є. М. Блажівський, І. М. Козьяков, </w:t>
      </w:r>
      <w:r w:rsidRPr="004400C0">
        <w:rPr>
          <w:rFonts w:eastAsia="Times New Roman"/>
          <w:color w:val="auto"/>
          <w:sz w:val="28"/>
          <w:szCs w:val="28"/>
          <w:lang w:val="uk-UA" w:eastAsia="ru-RU"/>
        </w:rPr>
        <w:tab/>
        <w:t xml:space="preserve">О. М. Толочко, С. С. Мірошниченко, Г. П. Власова та ін.; за заг. ред. Є. М. Блажівського. Київ, 2013. 304 с. </w:t>
      </w:r>
    </w:p>
    <w:p w:rsidR="004400C0" w:rsidRPr="004400C0" w:rsidRDefault="004400C0" w:rsidP="004400C0">
      <w:pPr>
        <w:numPr>
          <w:ilvl w:val="0"/>
          <w:numId w:val="6"/>
        </w:numPr>
        <w:spacing w:after="11" w:line="360" w:lineRule="auto"/>
        <w:ind w:right="69" w:firstLine="360"/>
        <w:contextualSpacing/>
        <w:jc w:val="both"/>
        <w:rPr>
          <w:rFonts w:eastAsia="Times New Roman"/>
          <w:color w:val="auto"/>
          <w:sz w:val="28"/>
          <w:szCs w:val="28"/>
          <w:lang w:eastAsia="ru-RU"/>
        </w:rPr>
      </w:pPr>
      <w:r w:rsidRPr="004400C0">
        <w:rPr>
          <w:rFonts w:eastAsia="Times New Roman"/>
          <w:color w:val="auto"/>
          <w:sz w:val="28"/>
          <w:szCs w:val="28"/>
          <w:lang w:val="uk-UA" w:eastAsia="ru-RU"/>
        </w:rPr>
        <w:t xml:space="preserve">Андрусів В. Г. Участь адвоката-захисника в суді першої інстанції у кримінальному процесі України : дис. ... канд. юрид. наук </w:t>
      </w:r>
      <w:r w:rsidRPr="004400C0">
        <w:rPr>
          <w:rFonts w:eastAsia="Times New Roman"/>
          <w:color w:val="auto"/>
          <w:sz w:val="28"/>
          <w:szCs w:val="28"/>
          <w:lang w:eastAsia="ru-RU"/>
        </w:rPr>
        <w:t xml:space="preserve">: 12.00.09. Київ, 2010. 233 с. </w:t>
      </w:r>
    </w:p>
    <w:p w:rsidR="004400C0" w:rsidRPr="004400C0" w:rsidRDefault="004400C0" w:rsidP="004400C0">
      <w:pPr>
        <w:numPr>
          <w:ilvl w:val="0"/>
          <w:numId w:val="6"/>
        </w:numPr>
        <w:spacing w:after="38" w:line="360" w:lineRule="auto"/>
        <w:ind w:right="69" w:firstLine="360"/>
        <w:contextualSpacing/>
        <w:jc w:val="both"/>
        <w:rPr>
          <w:rFonts w:eastAsia="Times New Roman"/>
          <w:color w:val="auto"/>
          <w:sz w:val="28"/>
          <w:szCs w:val="28"/>
          <w:lang w:eastAsia="ru-RU"/>
        </w:rPr>
      </w:pPr>
      <w:r w:rsidRPr="004400C0">
        <w:rPr>
          <w:rFonts w:eastAsia="Times New Roman"/>
          <w:color w:val="auto"/>
          <w:sz w:val="28"/>
          <w:szCs w:val="28"/>
          <w:lang w:eastAsia="ru-RU"/>
        </w:rPr>
        <w:t>Антонович В. Коротка історія козаччини. – К.: Україна, 1991. 12</w:t>
      </w:r>
      <w:r w:rsidRPr="004400C0">
        <w:rPr>
          <w:rFonts w:eastAsia="Times New Roman"/>
          <w:color w:val="auto"/>
          <w:sz w:val="28"/>
          <w:szCs w:val="28"/>
          <w:lang w:val="uk-UA" w:eastAsia="ru-RU"/>
        </w:rPr>
        <w:t>9с.</w:t>
      </w:r>
      <w:r w:rsidRPr="004400C0">
        <w:rPr>
          <w:rFonts w:eastAsia="Times New Roman"/>
          <w:color w:val="auto"/>
          <w:sz w:val="28"/>
          <w:szCs w:val="28"/>
          <w:lang w:eastAsia="ru-RU"/>
        </w:rPr>
        <w:t xml:space="preserve"> </w:t>
      </w:r>
    </w:p>
    <w:p w:rsidR="004400C0" w:rsidRPr="004400C0" w:rsidRDefault="004400C0" w:rsidP="004400C0">
      <w:pPr>
        <w:numPr>
          <w:ilvl w:val="0"/>
          <w:numId w:val="6"/>
        </w:numPr>
        <w:spacing w:after="12" w:line="360" w:lineRule="auto"/>
        <w:ind w:right="69" w:firstLine="360"/>
        <w:contextualSpacing/>
        <w:jc w:val="both"/>
        <w:rPr>
          <w:rFonts w:eastAsia="Times New Roman"/>
          <w:color w:val="auto"/>
          <w:sz w:val="28"/>
          <w:szCs w:val="28"/>
          <w:lang w:eastAsia="ru-RU"/>
        </w:rPr>
      </w:pPr>
      <w:r w:rsidRPr="004400C0">
        <w:rPr>
          <w:rFonts w:eastAsia="Times New Roman"/>
          <w:color w:val="auto"/>
          <w:sz w:val="28"/>
          <w:szCs w:val="28"/>
          <w:lang w:eastAsia="ru-RU"/>
        </w:rPr>
        <w:t xml:space="preserve">Ахундова А. А. Захист прав підозрюваного у кримінальному </w:t>
      </w:r>
      <w:proofErr w:type="gramStart"/>
      <w:r w:rsidRPr="004400C0">
        <w:rPr>
          <w:rFonts w:eastAsia="Times New Roman"/>
          <w:color w:val="auto"/>
          <w:sz w:val="28"/>
          <w:szCs w:val="28"/>
          <w:lang w:eastAsia="ru-RU"/>
        </w:rPr>
        <w:t>провадженні</w:t>
      </w:r>
      <w:r w:rsidRPr="004400C0">
        <w:rPr>
          <w:rFonts w:eastAsia="Times New Roman"/>
          <w:color w:val="auto"/>
          <w:sz w:val="28"/>
          <w:szCs w:val="28"/>
          <w:lang w:val="uk-UA" w:eastAsia="ru-RU"/>
        </w:rPr>
        <w:t xml:space="preserve"> </w:t>
      </w:r>
      <w:r w:rsidRPr="004400C0">
        <w:rPr>
          <w:rFonts w:eastAsia="Times New Roman"/>
          <w:color w:val="auto"/>
          <w:sz w:val="28"/>
          <w:szCs w:val="28"/>
          <w:lang w:eastAsia="ru-RU"/>
        </w:rPr>
        <w:t>:</w:t>
      </w:r>
      <w:proofErr w:type="gramEnd"/>
      <w:r w:rsidRPr="004400C0">
        <w:rPr>
          <w:rFonts w:eastAsia="Times New Roman"/>
          <w:color w:val="auto"/>
          <w:sz w:val="28"/>
          <w:szCs w:val="28"/>
          <w:lang w:eastAsia="ru-RU"/>
        </w:rPr>
        <w:t xml:space="preserve"> дис. … канд. юрид. </w:t>
      </w:r>
      <w:proofErr w:type="gramStart"/>
      <w:r w:rsidRPr="004400C0">
        <w:rPr>
          <w:rFonts w:eastAsia="Times New Roman"/>
          <w:color w:val="auto"/>
          <w:sz w:val="28"/>
          <w:szCs w:val="28"/>
          <w:lang w:eastAsia="ru-RU"/>
        </w:rPr>
        <w:t>наук :</w:t>
      </w:r>
      <w:proofErr w:type="gramEnd"/>
      <w:r w:rsidRPr="004400C0">
        <w:rPr>
          <w:rFonts w:eastAsia="Times New Roman"/>
          <w:color w:val="auto"/>
          <w:sz w:val="28"/>
          <w:szCs w:val="28"/>
          <w:lang w:eastAsia="ru-RU"/>
        </w:rPr>
        <w:t xml:space="preserve"> 12.00.09. Київ, 2013. 224 с. </w:t>
      </w:r>
    </w:p>
    <w:p w:rsidR="004400C0" w:rsidRPr="004400C0" w:rsidRDefault="004400C0" w:rsidP="004400C0">
      <w:pPr>
        <w:numPr>
          <w:ilvl w:val="0"/>
          <w:numId w:val="6"/>
        </w:numPr>
        <w:autoSpaceDE w:val="0"/>
        <w:autoSpaceDN w:val="0"/>
        <w:adjustRightInd w:val="0"/>
        <w:spacing w:after="0" w:line="360" w:lineRule="auto"/>
        <w:ind w:right="88" w:firstLine="360"/>
        <w:contextualSpacing/>
        <w:jc w:val="both"/>
        <w:rPr>
          <w:rFonts w:eastAsia="Calibri"/>
          <w:color w:val="auto"/>
          <w:sz w:val="28"/>
          <w:szCs w:val="28"/>
          <w:lang w:eastAsia="ru-RU"/>
        </w:rPr>
      </w:pPr>
      <w:r w:rsidRPr="004400C0">
        <w:rPr>
          <w:rFonts w:eastAsia="Calibri"/>
          <w:color w:val="auto"/>
          <w:sz w:val="28"/>
          <w:szCs w:val="28"/>
          <w:lang w:eastAsia="ru-RU"/>
        </w:rPr>
        <w:t xml:space="preserve">Балацька О. Р. Природа і зміст правового статусу захисника в кримінальному провадженні // Науковий вісник Міжнародного гуманітарного університету. Серія: Юриспруденція. 2016. № 22. С. 167–170. </w:t>
      </w:r>
    </w:p>
    <w:p w:rsidR="004400C0" w:rsidRPr="004400C0" w:rsidRDefault="004400C0" w:rsidP="004400C0">
      <w:pPr>
        <w:numPr>
          <w:ilvl w:val="0"/>
          <w:numId w:val="6"/>
        </w:numPr>
        <w:tabs>
          <w:tab w:val="left" w:pos="851"/>
        </w:tabs>
        <w:autoSpaceDE w:val="0"/>
        <w:autoSpaceDN w:val="0"/>
        <w:adjustRightInd w:val="0"/>
        <w:spacing w:after="0" w:line="360" w:lineRule="auto"/>
        <w:ind w:right="88" w:firstLine="360"/>
        <w:contextualSpacing/>
        <w:jc w:val="both"/>
        <w:rPr>
          <w:rFonts w:eastAsia="Calibri"/>
          <w:color w:val="auto"/>
          <w:sz w:val="28"/>
          <w:szCs w:val="28"/>
          <w:lang w:eastAsia="ru-RU"/>
        </w:rPr>
      </w:pPr>
      <w:r w:rsidRPr="004400C0">
        <w:rPr>
          <w:rFonts w:eastAsia="Calibri"/>
          <w:color w:val="auto"/>
          <w:sz w:val="28"/>
          <w:szCs w:val="28"/>
          <w:lang w:eastAsia="ru-RU"/>
        </w:rPr>
        <w:lastRenderedPageBreak/>
        <w:t xml:space="preserve">Бірюкова А. М. Процесуальний статус адвоката на досудовому слідстві // Часопис Академії адвокатури України. 2010. № 9. С. 1–5. </w:t>
      </w:r>
    </w:p>
    <w:p w:rsidR="004400C0" w:rsidRPr="004400C0" w:rsidRDefault="004400C0" w:rsidP="004400C0">
      <w:pPr>
        <w:numPr>
          <w:ilvl w:val="0"/>
          <w:numId w:val="6"/>
        </w:numPr>
        <w:tabs>
          <w:tab w:val="left" w:pos="709"/>
          <w:tab w:val="left" w:pos="993"/>
        </w:tabs>
        <w:spacing w:after="11" w:line="360" w:lineRule="auto"/>
        <w:ind w:right="69" w:firstLine="360"/>
        <w:contextualSpacing/>
        <w:jc w:val="both"/>
        <w:rPr>
          <w:rFonts w:eastAsia="Times New Roman"/>
          <w:color w:val="auto"/>
          <w:sz w:val="28"/>
          <w:szCs w:val="28"/>
          <w:lang w:eastAsia="ru-RU"/>
        </w:rPr>
      </w:pPr>
      <w:r w:rsidRPr="004400C0">
        <w:rPr>
          <w:rFonts w:eastAsia="Times New Roman"/>
          <w:color w:val="auto"/>
          <w:sz w:val="28"/>
          <w:szCs w:val="28"/>
          <w:lang w:eastAsia="ru-RU"/>
        </w:rPr>
        <w:t xml:space="preserve">Бобечко Н. Р. Процесуальний статус захисника в апеляційному провадженні. </w:t>
      </w:r>
      <w:r w:rsidRPr="004400C0">
        <w:rPr>
          <w:rFonts w:eastAsia="Times New Roman"/>
          <w:i/>
          <w:color w:val="auto"/>
          <w:sz w:val="28"/>
          <w:szCs w:val="28"/>
          <w:lang w:eastAsia="ru-RU"/>
        </w:rPr>
        <w:t xml:space="preserve">Адвокат. </w:t>
      </w:r>
      <w:r w:rsidRPr="004400C0">
        <w:rPr>
          <w:rFonts w:eastAsia="Times New Roman"/>
          <w:color w:val="auto"/>
          <w:sz w:val="28"/>
          <w:szCs w:val="28"/>
          <w:lang w:eastAsia="ru-RU"/>
        </w:rPr>
        <w:t xml:space="preserve">2006. № 5. С. 10 – 13. </w:t>
      </w:r>
    </w:p>
    <w:p w:rsidR="004400C0" w:rsidRPr="004400C0" w:rsidRDefault="004400C0" w:rsidP="004400C0">
      <w:pPr>
        <w:numPr>
          <w:ilvl w:val="0"/>
          <w:numId w:val="6"/>
        </w:numPr>
        <w:tabs>
          <w:tab w:val="left" w:pos="709"/>
          <w:tab w:val="left" w:pos="993"/>
        </w:tabs>
        <w:spacing w:after="11" w:line="360" w:lineRule="auto"/>
        <w:ind w:right="69" w:firstLine="360"/>
        <w:contextualSpacing/>
        <w:jc w:val="both"/>
        <w:rPr>
          <w:rFonts w:eastAsia="Times New Roman"/>
          <w:color w:val="auto"/>
          <w:sz w:val="28"/>
          <w:szCs w:val="28"/>
          <w:lang w:eastAsia="ru-RU"/>
        </w:rPr>
      </w:pPr>
      <w:r w:rsidRPr="004400C0">
        <w:rPr>
          <w:rFonts w:eastAsia="Times New Roman"/>
          <w:color w:val="auto"/>
          <w:sz w:val="28"/>
          <w:szCs w:val="28"/>
          <w:lang w:eastAsia="ru-RU"/>
        </w:rPr>
        <w:t>Бойчук А. Ю. Інститут адвокатури на західноукраїнських землях другої половини ХІХ – початку ХХ століття (на матеріалах Галичини</w:t>
      </w:r>
      <w:proofErr w:type="gramStart"/>
      <w:r w:rsidRPr="004400C0">
        <w:rPr>
          <w:rFonts w:eastAsia="Times New Roman"/>
          <w:color w:val="auto"/>
          <w:sz w:val="28"/>
          <w:szCs w:val="28"/>
          <w:lang w:eastAsia="ru-RU"/>
        </w:rPr>
        <w:t>) :</w:t>
      </w:r>
      <w:proofErr w:type="gramEnd"/>
      <w:r w:rsidRPr="004400C0">
        <w:rPr>
          <w:rFonts w:eastAsia="Times New Roman"/>
          <w:color w:val="auto"/>
          <w:sz w:val="28"/>
          <w:szCs w:val="28"/>
          <w:lang w:eastAsia="ru-RU"/>
        </w:rPr>
        <w:t xml:space="preserve"> автореф. дис. ... канд. юрид. </w:t>
      </w:r>
      <w:proofErr w:type="gramStart"/>
      <w:r w:rsidRPr="004400C0">
        <w:rPr>
          <w:rFonts w:eastAsia="Times New Roman"/>
          <w:color w:val="auto"/>
          <w:sz w:val="28"/>
          <w:szCs w:val="28"/>
          <w:lang w:eastAsia="ru-RU"/>
        </w:rPr>
        <w:t>наук :</w:t>
      </w:r>
      <w:proofErr w:type="gramEnd"/>
      <w:r w:rsidRPr="004400C0">
        <w:rPr>
          <w:rFonts w:eastAsia="Times New Roman"/>
          <w:color w:val="auto"/>
          <w:sz w:val="28"/>
          <w:szCs w:val="28"/>
          <w:lang w:eastAsia="ru-RU"/>
        </w:rPr>
        <w:t xml:space="preserve"> 12.00.01. Київ, 2011. 15 с. </w:t>
      </w:r>
    </w:p>
    <w:p w:rsidR="004400C0" w:rsidRPr="004400C0" w:rsidRDefault="004400C0" w:rsidP="004400C0">
      <w:pPr>
        <w:numPr>
          <w:ilvl w:val="0"/>
          <w:numId w:val="6"/>
        </w:numPr>
        <w:tabs>
          <w:tab w:val="left" w:pos="709"/>
          <w:tab w:val="left" w:pos="993"/>
        </w:tabs>
        <w:spacing w:after="11" w:line="360" w:lineRule="auto"/>
        <w:ind w:right="69" w:firstLine="360"/>
        <w:contextualSpacing/>
        <w:jc w:val="both"/>
        <w:rPr>
          <w:rFonts w:eastAsia="Times New Roman"/>
          <w:color w:val="auto"/>
          <w:sz w:val="28"/>
          <w:szCs w:val="28"/>
          <w:lang w:eastAsia="ru-RU"/>
        </w:rPr>
      </w:pPr>
      <w:r w:rsidRPr="004400C0">
        <w:rPr>
          <w:rFonts w:eastAsia="Times New Roman"/>
          <w:color w:val="auto"/>
          <w:sz w:val="28"/>
          <w:szCs w:val="28"/>
          <w:lang w:eastAsia="ru-RU"/>
        </w:rPr>
        <w:t xml:space="preserve">Бондаренко Н. Л. До питання про виникнення і розвиток інституту апеляції в зарубіжних країнах. </w:t>
      </w:r>
      <w:r w:rsidRPr="004400C0">
        <w:rPr>
          <w:rFonts w:eastAsia="Times New Roman"/>
          <w:i/>
          <w:color w:val="auto"/>
          <w:sz w:val="28"/>
          <w:szCs w:val="28"/>
          <w:lang w:eastAsia="ru-RU"/>
        </w:rPr>
        <w:t xml:space="preserve">Університетські наукові записки. </w:t>
      </w:r>
      <w:r w:rsidRPr="004400C0">
        <w:rPr>
          <w:rFonts w:eastAsia="Times New Roman"/>
          <w:color w:val="auto"/>
          <w:sz w:val="28"/>
          <w:szCs w:val="28"/>
          <w:lang w:eastAsia="ru-RU"/>
        </w:rPr>
        <w:t xml:space="preserve">2005. № 3 (15). С. 85 – 92. </w:t>
      </w:r>
      <w:hyperlink r:id="rId11">
        <w:r w:rsidRPr="004400C0">
          <w:rPr>
            <w:rFonts w:eastAsia="Times New Roman"/>
            <w:color w:val="auto"/>
            <w:sz w:val="28"/>
            <w:szCs w:val="28"/>
            <w:lang w:eastAsia="ru-RU"/>
          </w:rPr>
          <w:t>URL: http://www.univer.km.ua/visnyk/804.pdf</w:t>
        </w:r>
      </w:hyperlink>
      <w:hyperlink r:id="rId12">
        <w:r w:rsidRPr="004400C0">
          <w:rPr>
            <w:rFonts w:eastAsia="Times New Roman"/>
            <w:color w:val="auto"/>
            <w:sz w:val="28"/>
            <w:szCs w:val="28"/>
            <w:lang w:eastAsia="ru-RU"/>
          </w:rPr>
          <w:t>.</w:t>
        </w:r>
      </w:hyperlink>
      <w:r w:rsidRPr="004400C0">
        <w:rPr>
          <w:rFonts w:eastAsia="Times New Roman"/>
          <w:color w:val="auto"/>
          <w:sz w:val="28"/>
          <w:szCs w:val="28"/>
          <w:lang w:eastAsia="ru-RU"/>
        </w:rPr>
        <w:t xml:space="preserve"> </w:t>
      </w:r>
    </w:p>
    <w:p w:rsidR="004400C0" w:rsidRPr="004400C0" w:rsidRDefault="004400C0" w:rsidP="004400C0">
      <w:pPr>
        <w:numPr>
          <w:ilvl w:val="0"/>
          <w:numId w:val="6"/>
        </w:numPr>
        <w:tabs>
          <w:tab w:val="left" w:pos="709"/>
          <w:tab w:val="left" w:pos="993"/>
        </w:tabs>
        <w:spacing w:after="11" w:line="360" w:lineRule="auto"/>
        <w:ind w:right="69" w:firstLine="360"/>
        <w:contextualSpacing/>
        <w:jc w:val="both"/>
        <w:rPr>
          <w:rFonts w:eastAsia="Times New Roman"/>
          <w:color w:val="auto"/>
          <w:sz w:val="28"/>
          <w:szCs w:val="28"/>
          <w:lang w:eastAsia="ru-RU"/>
        </w:rPr>
      </w:pPr>
      <w:r w:rsidRPr="004400C0">
        <w:rPr>
          <w:rFonts w:eastAsia="Times New Roman"/>
          <w:color w:val="auto"/>
          <w:sz w:val="28"/>
          <w:szCs w:val="28"/>
          <w:lang w:eastAsia="ru-RU"/>
        </w:rPr>
        <w:t xml:space="preserve">Бородинова Т. Г. Сторона защиты и ее функция в судебных стадиях уголовного </w:t>
      </w:r>
      <w:proofErr w:type="gramStart"/>
      <w:r w:rsidRPr="004400C0">
        <w:rPr>
          <w:rFonts w:eastAsia="Times New Roman"/>
          <w:color w:val="auto"/>
          <w:sz w:val="28"/>
          <w:szCs w:val="28"/>
          <w:lang w:eastAsia="ru-RU"/>
        </w:rPr>
        <w:t>судопроизводства :</w:t>
      </w:r>
      <w:proofErr w:type="gramEnd"/>
      <w:r w:rsidRPr="004400C0">
        <w:rPr>
          <w:rFonts w:eastAsia="Times New Roman"/>
          <w:color w:val="auto"/>
          <w:sz w:val="28"/>
          <w:szCs w:val="28"/>
          <w:lang w:eastAsia="ru-RU"/>
        </w:rPr>
        <w:t xml:space="preserve"> дис. ... канд. юрид. </w:t>
      </w:r>
      <w:proofErr w:type="gramStart"/>
      <w:r w:rsidRPr="004400C0">
        <w:rPr>
          <w:rFonts w:eastAsia="Times New Roman"/>
          <w:color w:val="auto"/>
          <w:sz w:val="28"/>
          <w:szCs w:val="28"/>
          <w:lang w:eastAsia="ru-RU"/>
        </w:rPr>
        <w:t>наук :</w:t>
      </w:r>
      <w:proofErr w:type="gramEnd"/>
      <w:r w:rsidRPr="004400C0">
        <w:rPr>
          <w:rFonts w:eastAsia="Times New Roman"/>
          <w:color w:val="auto"/>
          <w:sz w:val="28"/>
          <w:szCs w:val="28"/>
          <w:lang w:eastAsia="ru-RU"/>
        </w:rPr>
        <w:t xml:space="preserve"> 12.00.09. Краснодар, 2005. 162 с. </w:t>
      </w:r>
    </w:p>
    <w:p w:rsidR="004400C0" w:rsidRPr="004400C0" w:rsidRDefault="004400C0" w:rsidP="004400C0">
      <w:pPr>
        <w:numPr>
          <w:ilvl w:val="0"/>
          <w:numId w:val="6"/>
        </w:numPr>
        <w:autoSpaceDE w:val="0"/>
        <w:autoSpaceDN w:val="0"/>
        <w:adjustRightInd w:val="0"/>
        <w:spacing w:after="0" w:line="360" w:lineRule="auto"/>
        <w:ind w:right="88" w:firstLine="360"/>
        <w:contextualSpacing/>
        <w:jc w:val="both"/>
        <w:rPr>
          <w:rFonts w:eastAsia="Times New Roman"/>
          <w:color w:val="auto"/>
          <w:sz w:val="28"/>
          <w:szCs w:val="28"/>
          <w:lang w:val="uk-UA" w:eastAsia="ru-RU"/>
        </w:rPr>
      </w:pPr>
      <w:r w:rsidRPr="004400C0">
        <w:rPr>
          <w:rFonts w:eastAsia="Times New Roman"/>
          <w:color w:val="auto"/>
          <w:sz w:val="28"/>
          <w:szCs w:val="28"/>
          <w:lang w:eastAsia="ru-RU"/>
        </w:rPr>
        <w:t xml:space="preserve">Великодний Д. В. Спрощені форми кримінального провадження: огляд досвіду Франції та України. </w:t>
      </w:r>
      <w:r w:rsidRPr="004400C0">
        <w:rPr>
          <w:rFonts w:eastAsia="Times New Roman"/>
          <w:i/>
          <w:color w:val="auto"/>
          <w:sz w:val="28"/>
          <w:szCs w:val="28"/>
          <w:lang w:eastAsia="ru-RU"/>
        </w:rPr>
        <w:t xml:space="preserve">Митна справа. </w:t>
      </w:r>
      <w:r w:rsidRPr="004400C0">
        <w:rPr>
          <w:rFonts w:eastAsia="Times New Roman"/>
          <w:color w:val="auto"/>
          <w:sz w:val="28"/>
          <w:szCs w:val="28"/>
          <w:lang w:eastAsia="ru-RU"/>
        </w:rPr>
        <w:t>2014. № 2 (2.1). С. 120 – 123. URL: http://nbuv.gov.ua/UJRN/Ms_2014_2(2). (</w:t>
      </w:r>
      <w:r w:rsidRPr="004400C0">
        <w:rPr>
          <w:rFonts w:eastAsia="Times New Roman"/>
          <w:color w:val="auto"/>
          <w:sz w:val="28"/>
          <w:szCs w:val="28"/>
          <w:lang w:val="uk-UA" w:eastAsia="ru-RU"/>
        </w:rPr>
        <w:t>дата звернення 05.09.2019</w:t>
      </w:r>
      <w:r w:rsidRPr="004400C0">
        <w:rPr>
          <w:rFonts w:eastAsia="Times New Roman"/>
          <w:color w:val="auto"/>
          <w:sz w:val="28"/>
          <w:szCs w:val="28"/>
          <w:lang w:eastAsia="ru-RU"/>
        </w:rPr>
        <w:t>)</w:t>
      </w:r>
      <w:r w:rsidRPr="004400C0">
        <w:rPr>
          <w:rFonts w:eastAsia="Times New Roman"/>
          <w:color w:val="auto"/>
          <w:sz w:val="28"/>
          <w:szCs w:val="28"/>
          <w:lang w:val="uk-UA" w:eastAsia="ru-RU"/>
        </w:rPr>
        <w:t>.</w:t>
      </w:r>
    </w:p>
    <w:p w:rsidR="004400C0" w:rsidRPr="004400C0" w:rsidRDefault="004400C0" w:rsidP="004400C0">
      <w:pPr>
        <w:numPr>
          <w:ilvl w:val="0"/>
          <w:numId w:val="6"/>
        </w:numPr>
        <w:autoSpaceDE w:val="0"/>
        <w:autoSpaceDN w:val="0"/>
        <w:adjustRightInd w:val="0"/>
        <w:spacing w:after="0" w:line="360" w:lineRule="auto"/>
        <w:ind w:right="88" w:firstLine="360"/>
        <w:contextualSpacing/>
        <w:jc w:val="both"/>
        <w:rPr>
          <w:rFonts w:eastAsia="Times New Roman"/>
          <w:color w:val="auto"/>
          <w:sz w:val="28"/>
          <w:szCs w:val="28"/>
          <w:lang w:val="uk-UA" w:eastAsia="ru-RU"/>
        </w:rPr>
      </w:pPr>
      <w:r w:rsidRPr="004400C0">
        <w:rPr>
          <w:rFonts w:eastAsia="Times New Roman"/>
          <w:color w:val="auto"/>
          <w:sz w:val="28"/>
          <w:szCs w:val="28"/>
          <w:lang w:eastAsia="ru-RU"/>
        </w:rPr>
        <w:t xml:space="preserve">Верховний </w:t>
      </w:r>
      <w:r w:rsidRPr="004400C0">
        <w:rPr>
          <w:rFonts w:eastAsia="Times New Roman"/>
          <w:color w:val="auto"/>
          <w:sz w:val="28"/>
          <w:szCs w:val="28"/>
          <w:lang w:eastAsia="ru-RU"/>
        </w:rPr>
        <w:tab/>
        <w:t xml:space="preserve">Суд </w:t>
      </w:r>
      <w:r w:rsidRPr="004400C0">
        <w:rPr>
          <w:rFonts w:eastAsia="Times New Roman"/>
          <w:color w:val="auto"/>
          <w:sz w:val="28"/>
          <w:szCs w:val="28"/>
          <w:lang w:eastAsia="ru-RU"/>
        </w:rPr>
        <w:tab/>
      </w:r>
      <w:proofErr w:type="gramStart"/>
      <w:r w:rsidRPr="004400C0">
        <w:rPr>
          <w:rFonts w:eastAsia="Times New Roman"/>
          <w:color w:val="auto"/>
          <w:sz w:val="28"/>
          <w:szCs w:val="28"/>
          <w:lang w:eastAsia="ru-RU"/>
        </w:rPr>
        <w:t>України :</w:t>
      </w:r>
      <w:proofErr w:type="gramEnd"/>
      <w:r w:rsidRPr="004400C0">
        <w:rPr>
          <w:rFonts w:eastAsia="Times New Roman"/>
          <w:color w:val="auto"/>
          <w:sz w:val="28"/>
          <w:szCs w:val="28"/>
          <w:lang w:eastAsia="ru-RU"/>
        </w:rPr>
        <w:t xml:space="preserve"> </w:t>
      </w:r>
      <w:r w:rsidRPr="004400C0">
        <w:rPr>
          <w:rFonts w:eastAsia="Times New Roman"/>
          <w:color w:val="auto"/>
          <w:sz w:val="28"/>
          <w:szCs w:val="28"/>
          <w:lang w:eastAsia="ru-RU"/>
        </w:rPr>
        <w:tab/>
        <w:t xml:space="preserve">офіційний </w:t>
      </w:r>
      <w:r w:rsidRPr="004400C0">
        <w:rPr>
          <w:rFonts w:eastAsia="Times New Roman"/>
          <w:color w:val="auto"/>
          <w:sz w:val="28"/>
          <w:szCs w:val="28"/>
          <w:lang w:eastAsia="ru-RU"/>
        </w:rPr>
        <w:tab/>
        <w:t xml:space="preserve">веб-сайт. </w:t>
      </w:r>
      <w:r w:rsidRPr="004400C0">
        <w:rPr>
          <w:rFonts w:eastAsia="Times New Roman"/>
          <w:color w:val="auto"/>
          <w:sz w:val="28"/>
          <w:szCs w:val="28"/>
          <w:lang w:eastAsia="ru-RU"/>
        </w:rPr>
        <w:tab/>
      </w:r>
      <w:r w:rsidRPr="004400C0">
        <w:rPr>
          <w:rFonts w:eastAsia="Times New Roman"/>
          <w:color w:val="auto"/>
          <w:sz w:val="28"/>
          <w:szCs w:val="28"/>
          <w:lang w:val="en-US" w:eastAsia="ru-RU"/>
        </w:rPr>
        <w:t xml:space="preserve">URL: </w:t>
      </w:r>
      <w:hyperlink r:id="rId13" w:history="1">
        <w:r w:rsidRPr="004400C0">
          <w:rPr>
            <w:rFonts w:eastAsia="Times New Roman"/>
            <w:color w:val="auto"/>
            <w:sz w:val="28"/>
            <w:szCs w:val="28"/>
            <w:lang w:val="en-US" w:eastAsia="ru-RU"/>
          </w:rPr>
          <w:t>http://www.scourt.gov.ua/clients/vs.nsf/0/623809DCB56E022BC2256C95003CF7E</w:t>
        </w:r>
      </w:hyperlink>
      <w:r w:rsidRPr="004400C0">
        <w:rPr>
          <w:rFonts w:eastAsia="Times New Roman"/>
          <w:color w:val="auto"/>
          <w:sz w:val="28"/>
          <w:szCs w:val="28"/>
          <w:lang w:val="uk-UA" w:eastAsia="ru-RU"/>
        </w:rPr>
        <w:t xml:space="preserve">. </w:t>
      </w:r>
      <w:r w:rsidRPr="004400C0">
        <w:rPr>
          <w:rFonts w:eastAsia="Times New Roman"/>
          <w:color w:val="auto"/>
          <w:sz w:val="28"/>
          <w:szCs w:val="28"/>
          <w:lang w:eastAsia="ru-RU"/>
        </w:rPr>
        <w:t>(</w:t>
      </w:r>
      <w:r w:rsidRPr="004400C0">
        <w:rPr>
          <w:rFonts w:eastAsia="Times New Roman"/>
          <w:color w:val="auto"/>
          <w:sz w:val="28"/>
          <w:szCs w:val="28"/>
          <w:lang w:val="uk-UA" w:eastAsia="ru-RU"/>
        </w:rPr>
        <w:t>дата звернення 14.11.2018</w:t>
      </w:r>
      <w:r w:rsidRPr="004400C0">
        <w:rPr>
          <w:rFonts w:eastAsia="Times New Roman"/>
          <w:color w:val="auto"/>
          <w:sz w:val="28"/>
          <w:szCs w:val="28"/>
          <w:lang w:eastAsia="ru-RU"/>
        </w:rPr>
        <w:t>)</w:t>
      </w:r>
      <w:r w:rsidRPr="004400C0">
        <w:rPr>
          <w:rFonts w:eastAsia="Times New Roman"/>
          <w:color w:val="auto"/>
          <w:sz w:val="28"/>
          <w:szCs w:val="28"/>
          <w:lang w:val="uk-UA" w:eastAsia="ru-RU"/>
        </w:rPr>
        <w:t>.</w:t>
      </w:r>
    </w:p>
    <w:p w:rsidR="004400C0" w:rsidRPr="004400C0" w:rsidRDefault="004400C0" w:rsidP="004400C0">
      <w:pPr>
        <w:numPr>
          <w:ilvl w:val="0"/>
          <w:numId w:val="6"/>
        </w:numPr>
        <w:autoSpaceDE w:val="0"/>
        <w:autoSpaceDN w:val="0"/>
        <w:adjustRightInd w:val="0"/>
        <w:spacing w:after="0" w:line="360" w:lineRule="auto"/>
        <w:ind w:right="88" w:firstLine="360"/>
        <w:contextualSpacing/>
        <w:jc w:val="both"/>
        <w:rPr>
          <w:rFonts w:eastAsia="Times New Roman"/>
          <w:color w:val="auto"/>
          <w:sz w:val="28"/>
          <w:szCs w:val="28"/>
          <w:lang w:val="uk-UA" w:eastAsia="ru-RU"/>
        </w:rPr>
      </w:pPr>
      <w:r w:rsidRPr="004400C0">
        <w:rPr>
          <w:rFonts w:eastAsia="Times New Roman"/>
          <w:color w:val="auto"/>
          <w:sz w:val="28"/>
          <w:szCs w:val="28"/>
          <w:lang w:eastAsia="ru-RU"/>
        </w:rPr>
        <w:t xml:space="preserve">Вищий спеціалізований суд України з розгляду цивільних </w:t>
      </w:r>
      <w:r w:rsidRPr="004400C0">
        <w:rPr>
          <w:rFonts w:eastAsia="Times New Roman"/>
          <w:color w:val="auto"/>
          <w:sz w:val="28"/>
          <w:szCs w:val="28"/>
          <w:lang w:val="en-US" w:eastAsia="ru-RU"/>
        </w:rPr>
        <w:t>i</w:t>
      </w:r>
      <w:r w:rsidRPr="004400C0">
        <w:rPr>
          <w:rFonts w:eastAsia="Times New Roman"/>
          <w:color w:val="auto"/>
          <w:sz w:val="28"/>
          <w:szCs w:val="28"/>
          <w:lang w:eastAsia="ru-RU"/>
        </w:rPr>
        <w:t xml:space="preserve"> кримінальних</w:t>
      </w:r>
      <w:r w:rsidRPr="004400C0">
        <w:rPr>
          <w:rFonts w:eastAsia="Times New Roman"/>
          <w:color w:val="auto"/>
          <w:sz w:val="28"/>
          <w:szCs w:val="28"/>
          <w:lang w:val="uk-UA" w:eastAsia="ru-RU"/>
        </w:rPr>
        <w:t xml:space="preserve"> </w:t>
      </w:r>
      <w:r w:rsidRPr="004400C0">
        <w:rPr>
          <w:rFonts w:eastAsia="Times New Roman"/>
          <w:color w:val="auto"/>
          <w:sz w:val="28"/>
          <w:szCs w:val="28"/>
          <w:lang w:eastAsia="ru-RU"/>
        </w:rPr>
        <w:t>справ:</w:t>
      </w:r>
      <w:r w:rsidRPr="004400C0">
        <w:rPr>
          <w:rFonts w:eastAsia="Times New Roman"/>
          <w:color w:val="auto"/>
          <w:sz w:val="28"/>
          <w:szCs w:val="28"/>
          <w:lang w:val="uk-UA" w:eastAsia="ru-RU"/>
        </w:rPr>
        <w:t xml:space="preserve"> </w:t>
      </w:r>
      <w:r w:rsidRPr="004400C0">
        <w:rPr>
          <w:rFonts w:eastAsia="Times New Roman"/>
          <w:color w:val="auto"/>
          <w:sz w:val="28"/>
          <w:szCs w:val="28"/>
          <w:lang w:eastAsia="ru-RU"/>
        </w:rPr>
        <w:t>офіційний веб-сайт.</w:t>
      </w:r>
      <w:r w:rsidRPr="004400C0">
        <w:rPr>
          <w:rFonts w:eastAsia="Times New Roman"/>
          <w:color w:val="auto"/>
          <w:sz w:val="28"/>
          <w:szCs w:val="28"/>
          <w:lang w:val="uk-UA" w:eastAsia="ru-RU"/>
        </w:rPr>
        <w:t xml:space="preserve"> </w:t>
      </w:r>
      <w:r w:rsidRPr="004400C0">
        <w:rPr>
          <w:rFonts w:eastAsia="Times New Roman"/>
          <w:color w:val="auto"/>
          <w:sz w:val="28"/>
          <w:szCs w:val="28"/>
          <w:lang w:val="en-US" w:eastAsia="ru-RU"/>
        </w:rPr>
        <w:t>URL</w:t>
      </w:r>
      <w:r w:rsidRPr="004400C0">
        <w:rPr>
          <w:rFonts w:eastAsia="Times New Roman"/>
          <w:color w:val="auto"/>
          <w:sz w:val="28"/>
          <w:szCs w:val="28"/>
          <w:lang w:eastAsia="ru-RU"/>
        </w:rPr>
        <w:t>:</w:t>
      </w:r>
      <w:r w:rsidRPr="004400C0">
        <w:rPr>
          <w:rFonts w:eastAsia="Times New Roman"/>
          <w:color w:val="auto"/>
          <w:sz w:val="28"/>
          <w:szCs w:val="28"/>
          <w:lang w:val="uk-UA" w:eastAsia="ru-RU"/>
        </w:rPr>
        <w:t xml:space="preserve"> </w:t>
      </w:r>
      <w:r w:rsidRPr="004400C0">
        <w:rPr>
          <w:rFonts w:eastAsia="Times New Roman"/>
          <w:color w:val="auto"/>
          <w:sz w:val="28"/>
          <w:szCs w:val="28"/>
          <w:lang w:val="en-US" w:eastAsia="ru-RU"/>
        </w:rPr>
        <w:t>http</w:t>
      </w:r>
      <w:r w:rsidRPr="004400C0">
        <w:rPr>
          <w:rFonts w:eastAsia="Times New Roman"/>
          <w:color w:val="auto"/>
          <w:sz w:val="28"/>
          <w:szCs w:val="28"/>
          <w:lang w:eastAsia="ru-RU"/>
        </w:rPr>
        <w:t>://</w:t>
      </w:r>
      <w:r w:rsidRPr="004400C0">
        <w:rPr>
          <w:rFonts w:eastAsia="Times New Roman"/>
          <w:color w:val="auto"/>
          <w:sz w:val="28"/>
          <w:szCs w:val="28"/>
          <w:lang w:val="en-US" w:eastAsia="ru-RU"/>
        </w:rPr>
        <w:t>sc</w:t>
      </w:r>
      <w:r w:rsidRPr="004400C0">
        <w:rPr>
          <w:rFonts w:eastAsia="Times New Roman"/>
          <w:color w:val="auto"/>
          <w:sz w:val="28"/>
          <w:szCs w:val="28"/>
          <w:lang w:eastAsia="ru-RU"/>
        </w:rPr>
        <w:t>.</w:t>
      </w:r>
      <w:r w:rsidRPr="004400C0">
        <w:rPr>
          <w:rFonts w:eastAsia="Times New Roman"/>
          <w:color w:val="auto"/>
          <w:sz w:val="28"/>
          <w:szCs w:val="28"/>
          <w:lang w:val="en-US" w:eastAsia="ru-RU"/>
        </w:rPr>
        <w:t>gov</w:t>
      </w:r>
      <w:r w:rsidRPr="004400C0">
        <w:rPr>
          <w:rFonts w:eastAsia="Times New Roman"/>
          <w:color w:val="auto"/>
          <w:sz w:val="28"/>
          <w:szCs w:val="28"/>
          <w:lang w:eastAsia="ru-RU"/>
        </w:rPr>
        <w:t>.</w:t>
      </w:r>
      <w:r w:rsidRPr="004400C0">
        <w:rPr>
          <w:rFonts w:eastAsia="Times New Roman"/>
          <w:color w:val="auto"/>
          <w:sz w:val="28"/>
          <w:szCs w:val="28"/>
          <w:lang w:val="en-US" w:eastAsia="ru-RU"/>
        </w:rPr>
        <w:t>ua</w:t>
      </w:r>
      <w:r w:rsidRPr="004400C0">
        <w:rPr>
          <w:rFonts w:eastAsia="Times New Roman"/>
          <w:color w:val="auto"/>
          <w:sz w:val="28"/>
          <w:szCs w:val="28"/>
          <w:lang w:eastAsia="ru-RU"/>
        </w:rPr>
        <w:t>/</w:t>
      </w:r>
      <w:r w:rsidRPr="004400C0">
        <w:rPr>
          <w:rFonts w:eastAsia="Times New Roman"/>
          <w:color w:val="auto"/>
          <w:sz w:val="28"/>
          <w:szCs w:val="28"/>
          <w:lang w:val="en-US" w:eastAsia="ru-RU"/>
        </w:rPr>
        <w:t>ua</w:t>
      </w:r>
      <w:r w:rsidRPr="004400C0">
        <w:rPr>
          <w:rFonts w:eastAsia="Times New Roman"/>
          <w:color w:val="auto"/>
          <w:sz w:val="28"/>
          <w:szCs w:val="28"/>
          <w:lang w:eastAsia="ru-RU"/>
        </w:rPr>
        <w:t>/</w:t>
      </w:r>
      <w:r w:rsidRPr="004400C0">
        <w:rPr>
          <w:rFonts w:eastAsia="Times New Roman"/>
          <w:color w:val="auto"/>
          <w:sz w:val="28"/>
          <w:szCs w:val="28"/>
          <w:lang w:val="en-US" w:eastAsia="ru-RU"/>
        </w:rPr>
        <w:t>postanovi</w:t>
      </w:r>
      <w:r w:rsidRPr="004400C0">
        <w:rPr>
          <w:rFonts w:eastAsia="Times New Roman"/>
          <w:color w:val="auto"/>
          <w:sz w:val="28"/>
          <w:szCs w:val="28"/>
          <w:lang w:eastAsia="ru-RU"/>
        </w:rPr>
        <w:t>_</w:t>
      </w:r>
      <w:r w:rsidRPr="004400C0">
        <w:rPr>
          <w:rFonts w:eastAsia="Times New Roman"/>
          <w:color w:val="auto"/>
          <w:sz w:val="28"/>
          <w:szCs w:val="28"/>
          <w:lang w:val="en-US" w:eastAsia="ru-RU"/>
        </w:rPr>
        <w:t>plenumu</w:t>
      </w:r>
      <w:r w:rsidRPr="004400C0">
        <w:rPr>
          <w:rFonts w:eastAsia="Times New Roman"/>
          <w:color w:val="auto"/>
          <w:sz w:val="28"/>
          <w:szCs w:val="28"/>
          <w:lang w:eastAsia="ru-RU"/>
        </w:rPr>
        <w:t>.</w:t>
      </w:r>
      <w:r w:rsidRPr="004400C0">
        <w:rPr>
          <w:rFonts w:eastAsia="Times New Roman"/>
          <w:color w:val="auto"/>
          <w:sz w:val="28"/>
          <w:szCs w:val="28"/>
          <w:lang w:val="en-US" w:eastAsia="ru-RU"/>
        </w:rPr>
        <w:t>html</w:t>
      </w:r>
      <w:r w:rsidRPr="004400C0">
        <w:rPr>
          <w:rFonts w:eastAsia="Times New Roman"/>
          <w:color w:val="auto"/>
          <w:sz w:val="28"/>
          <w:szCs w:val="28"/>
          <w:lang w:eastAsia="ru-RU"/>
        </w:rPr>
        <w:t>. (</w:t>
      </w:r>
      <w:r w:rsidRPr="004400C0">
        <w:rPr>
          <w:rFonts w:eastAsia="Times New Roman"/>
          <w:color w:val="auto"/>
          <w:sz w:val="28"/>
          <w:szCs w:val="28"/>
          <w:lang w:val="uk-UA" w:eastAsia="ru-RU"/>
        </w:rPr>
        <w:t>дата звернення 14.11.2018</w:t>
      </w:r>
      <w:r w:rsidRPr="004400C0">
        <w:rPr>
          <w:rFonts w:eastAsia="Times New Roman"/>
          <w:color w:val="auto"/>
          <w:sz w:val="28"/>
          <w:szCs w:val="28"/>
          <w:lang w:eastAsia="ru-RU"/>
        </w:rPr>
        <w:t>)</w:t>
      </w:r>
      <w:r w:rsidRPr="004400C0">
        <w:rPr>
          <w:rFonts w:eastAsia="Times New Roman"/>
          <w:color w:val="auto"/>
          <w:sz w:val="28"/>
          <w:szCs w:val="28"/>
          <w:lang w:val="uk-UA" w:eastAsia="ru-RU"/>
        </w:rPr>
        <w:t>.</w:t>
      </w:r>
    </w:p>
    <w:p w:rsidR="004400C0" w:rsidRPr="004400C0" w:rsidRDefault="004400C0" w:rsidP="004400C0">
      <w:pPr>
        <w:numPr>
          <w:ilvl w:val="0"/>
          <w:numId w:val="6"/>
        </w:numPr>
        <w:spacing w:after="151" w:line="360" w:lineRule="auto"/>
        <w:ind w:right="69" w:firstLine="360"/>
        <w:contextualSpacing/>
        <w:jc w:val="both"/>
        <w:rPr>
          <w:rFonts w:eastAsia="Times New Roman"/>
          <w:color w:val="auto"/>
          <w:sz w:val="28"/>
          <w:szCs w:val="28"/>
          <w:lang w:eastAsia="ru-RU"/>
        </w:rPr>
      </w:pPr>
      <w:r w:rsidRPr="004400C0">
        <w:rPr>
          <w:rFonts w:eastAsia="Times New Roman"/>
          <w:color w:val="auto"/>
          <w:sz w:val="28"/>
          <w:szCs w:val="28"/>
          <w:lang w:eastAsia="ru-RU"/>
        </w:rPr>
        <w:t xml:space="preserve">Власов А. А., Куксин И. Н. Адвокат в судопроизводстве: крат. учеб. курс. Москва, 2005. 304 с. </w:t>
      </w:r>
    </w:p>
    <w:p w:rsidR="004400C0" w:rsidRPr="004400C0" w:rsidRDefault="004400C0" w:rsidP="004400C0">
      <w:pPr>
        <w:numPr>
          <w:ilvl w:val="0"/>
          <w:numId w:val="6"/>
        </w:numPr>
        <w:spacing w:after="38" w:line="360" w:lineRule="auto"/>
        <w:ind w:right="69" w:firstLine="360"/>
        <w:contextualSpacing/>
        <w:jc w:val="both"/>
        <w:rPr>
          <w:rFonts w:eastAsia="Times New Roman"/>
          <w:color w:val="auto"/>
          <w:sz w:val="28"/>
          <w:szCs w:val="28"/>
          <w:lang w:eastAsia="ru-RU"/>
        </w:rPr>
      </w:pPr>
      <w:r w:rsidRPr="004400C0">
        <w:rPr>
          <w:rFonts w:eastAsia="Times New Roman"/>
          <w:color w:val="auto"/>
          <w:sz w:val="28"/>
          <w:szCs w:val="28"/>
          <w:lang w:eastAsia="ru-RU"/>
        </w:rPr>
        <w:t xml:space="preserve">Власов И. С., Пульянов В. З. Организация адвокатуры в зарубежных странах. Москва, 1972. 70 с. </w:t>
      </w:r>
    </w:p>
    <w:p w:rsidR="004400C0" w:rsidRPr="004400C0" w:rsidRDefault="004400C0" w:rsidP="004400C0">
      <w:pPr>
        <w:numPr>
          <w:ilvl w:val="0"/>
          <w:numId w:val="6"/>
        </w:numPr>
        <w:spacing w:after="38" w:line="360" w:lineRule="auto"/>
        <w:ind w:right="88" w:firstLine="360"/>
        <w:contextualSpacing/>
        <w:jc w:val="both"/>
        <w:rPr>
          <w:rFonts w:eastAsia="Times New Roman"/>
          <w:color w:val="auto"/>
          <w:sz w:val="28"/>
          <w:szCs w:val="28"/>
          <w:lang w:eastAsia="ru-RU"/>
        </w:rPr>
      </w:pPr>
      <w:r w:rsidRPr="004400C0">
        <w:rPr>
          <w:rFonts w:eastAsia="Times New Roman"/>
          <w:color w:val="auto"/>
          <w:sz w:val="28"/>
          <w:szCs w:val="28"/>
          <w:lang w:eastAsia="ru-RU"/>
        </w:rPr>
        <w:lastRenderedPageBreak/>
        <w:t xml:space="preserve">Волоско І. Дослідження доказів у суді присяжних. </w:t>
      </w:r>
      <w:r w:rsidRPr="004400C0">
        <w:rPr>
          <w:rFonts w:eastAsia="Times New Roman"/>
          <w:i/>
          <w:color w:val="auto"/>
          <w:sz w:val="28"/>
          <w:szCs w:val="28"/>
          <w:lang w:eastAsia="ru-RU"/>
        </w:rPr>
        <w:t>Підприємництво, господарство і право</w:t>
      </w:r>
      <w:r w:rsidRPr="004400C0">
        <w:rPr>
          <w:rFonts w:eastAsia="Times New Roman"/>
          <w:color w:val="auto"/>
          <w:sz w:val="28"/>
          <w:szCs w:val="28"/>
          <w:lang w:eastAsia="ru-RU"/>
        </w:rPr>
        <w:t xml:space="preserve">. 2016. № 8. С. 164 – 168. URL: </w:t>
      </w:r>
      <w:hyperlink r:id="rId14" w:history="1">
        <w:r w:rsidRPr="004400C0">
          <w:rPr>
            <w:rFonts w:eastAsia="Times New Roman"/>
            <w:color w:val="auto"/>
            <w:sz w:val="28"/>
            <w:szCs w:val="28"/>
            <w:u w:val="single"/>
            <w:lang w:eastAsia="ru-RU"/>
          </w:rPr>
          <w:t>http://nbuv.gov.ua/UJRN/Pgip_2016_8_33</w:t>
        </w:r>
      </w:hyperlink>
      <w:r w:rsidRPr="004400C0">
        <w:rPr>
          <w:rFonts w:eastAsia="Times New Roman"/>
          <w:color w:val="auto"/>
          <w:sz w:val="28"/>
          <w:szCs w:val="28"/>
          <w:lang w:eastAsia="ru-RU"/>
        </w:rPr>
        <w:t>.</w:t>
      </w:r>
      <w:r w:rsidRPr="004400C0">
        <w:rPr>
          <w:rFonts w:eastAsia="Times New Roman"/>
          <w:color w:val="auto"/>
          <w:sz w:val="28"/>
          <w:szCs w:val="28"/>
          <w:lang w:val="uk-UA" w:eastAsia="ru-RU"/>
        </w:rPr>
        <w:t xml:space="preserve"> </w:t>
      </w:r>
      <w:r w:rsidRPr="004400C0">
        <w:rPr>
          <w:rFonts w:eastAsia="Times New Roman"/>
          <w:color w:val="auto"/>
          <w:sz w:val="28"/>
          <w:szCs w:val="28"/>
          <w:lang w:eastAsia="ru-RU"/>
        </w:rPr>
        <w:t>(</w:t>
      </w:r>
      <w:r w:rsidRPr="004400C0">
        <w:rPr>
          <w:rFonts w:eastAsia="Times New Roman"/>
          <w:color w:val="auto"/>
          <w:sz w:val="28"/>
          <w:szCs w:val="28"/>
          <w:lang w:val="uk-UA" w:eastAsia="ru-RU"/>
        </w:rPr>
        <w:t>дата звернення 4.12.2018</w:t>
      </w:r>
      <w:r w:rsidRPr="004400C0">
        <w:rPr>
          <w:rFonts w:eastAsia="Times New Roman"/>
          <w:color w:val="auto"/>
          <w:sz w:val="28"/>
          <w:szCs w:val="28"/>
          <w:lang w:eastAsia="ru-RU"/>
        </w:rPr>
        <w:t>)</w:t>
      </w:r>
      <w:r w:rsidRPr="004400C0">
        <w:rPr>
          <w:rFonts w:eastAsia="Times New Roman"/>
          <w:color w:val="auto"/>
          <w:sz w:val="28"/>
          <w:szCs w:val="28"/>
          <w:lang w:val="uk-UA" w:eastAsia="ru-RU"/>
        </w:rPr>
        <w:t>.</w:t>
      </w:r>
    </w:p>
    <w:p w:rsidR="004400C0" w:rsidRPr="004400C0" w:rsidRDefault="004400C0" w:rsidP="004400C0">
      <w:pPr>
        <w:numPr>
          <w:ilvl w:val="0"/>
          <w:numId w:val="6"/>
        </w:numPr>
        <w:spacing w:after="38" w:line="360" w:lineRule="auto"/>
        <w:ind w:right="88" w:firstLine="360"/>
        <w:contextualSpacing/>
        <w:jc w:val="both"/>
        <w:rPr>
          <w:rFonts w:eastAsia="Times New Roman"/>
          <w:color w:val="auto"/>
          <w:sz w:val="28"/>
          <w:szCs w:val="28"/>
          <w:lang w:eastAsia="ru-RU"/>
        </w:rPr>
      </w:pPr>
      <w:r w:rsidRPr="004400C0">
        <w:rPr>
          <w:rFonts w:eastAsia="Times New Roman"/>
          <w:color w:val="auto"/>
          <w:sz w:val="28"/>
          <w:szCs w:val="28"/>
          <w:lang w:eastAsia="ru-RU"/>
        </w:rPr>
        <w:t xml:space="preserve">Гаврилов С. Н. Адвокатура в Российской </w:t>
      </w:r>
      <w:proofErr w:type="gramStart"/>
      <w:r w:rsidRPr="004400C0">
        <w:rPr>
          <w:rFonts w:eastAsia="Times New Roman"/>
          <w:color w:val="auto"/>
          <w:sz w:val="28"/>
          <w:szCs w:val="28"/>
          <w:lang w:eastAsia="ru-RU"/>
        </w:rPr>
        <w:t>Федерации :</w:t>
      </w:r>
      <w:proofErr w:type="gramEnd"/>
      <w:r w:rsidRPr="004400C0">
        <w:rPr>
          <w:rFonts w:eastAsia="Times New Roman"/>
          <w:color w:val="auto"/>
          <w:sz w:val="28"/>
          <w:szCs w:val="28"/>
          <w:lang w:eastAsia="ru-RU"/>
        </w:rPr>
        <w:t xml:space="preserve"> учеб. пособ. Москва, 2000. 288 с. </w:t>
      </w:r>
    </w:p>
    <w:p w:rsidR="004400C0" w:rsidRPr="004400C0" w:rsidRDefault="004400C0" w:rsidP="004400C0">
      <w:pPr>
        <w:numPr>
          <w:ilvl w:val="0"/>
          <w:numId w:val="6"/>
        </w:numPr>
        <w:spacing w:after="9" w:line="360" w:lineRule="auto"/>
        <w:ind w:right="69" w:firstLine="360"/>
        <w:contextualSpacing/>
        <w:jc w:val="both"/>
        <w:rPr>
          <w:rFonts w:eastAsia="Times New Roman"/>
          <w:color w:val="auto"/>
          <w:sz w:val="28"/>
          <w:szCs w:val="28"/>
          <w:lang w:eastAsia="ru-RU"/>
        </w:rPr>
      </w:pPr>
      <w:r w:rsidRPr="004400C0">
        <w:rPr>
          <w:rFonts w:eastAsia="Times New Roman"/>
          <w:color w:val="auto"/>
          <w:sz w:val="28"/>
          <w:szCs w:val="28"/>
          <w:lang w:eastAsia="ru-RU"/>
        </w:rPr>
        <w:t xml:space="preserve">Гандзюк В. П., Король В. В. Формування матеріалів кримінального провадження (кримінальної справи) судом першої інстанції. </w:t>
      </w:r>
      <w:r w:rsidRPr="004400C0">
        <w:rPr>
          <w:rFonts w:eastAsia="Times New Roman"/>
          <w:i/>
          <w:color w:val="auto"/>
          <w:sz w:val="28"/>
          <w:szCs w:val="28"/>
          <w:lang w:eastAsia="ru-RU"/>
        </w:rPr>
        <w:t>Наше право</w:t>
      </w:r>
      <w:r w:rsidRPr="004400C0">
        <w:rPr>
          <w:rFonts w:eastAsia="Times New Roman"/>
          <w:color w:val="auto"/>
          <w:sz w:val="28"/>
          <w:szCs w:val="28"/>
          <w:lang w:eastAsia="ru-RU"/>
        </w:rPr>
        <w:t>. 2015. № 3. С. 117–124. URL: http://nbuv.gov.ua/UJRN/Nashp_2015_3_20. (</w:t>
      </w:r>
      <w:r w:rsidRPr="004400C0">
        <w:rPr>
          <w:rFonts w:eastAsia="Times New Roman"/>
          <w:color w:val="auto"/>
          <w:sz w:val="28"/>
          <w:szCs w:val="28"/>
          <w:lang w:val="uk-UA" w:eastAsia="ru-RU"/>
        </w:rPr>
        <w:t>дата звернення 14.11.2018</w:t>
      </w:r>
      <w:r w:rsidRPr="004400C0">
        <w:rPr>
          <w:rFonts w:eastAsia="Times New Roman"/>
          <w:color w:val="auto"/>
          <w:sz w:val="28"/>
          <w:szCs w:val="28"/>
          <w:lang w:eastAsia="ru-RU"/>
        </w:rPr>
        <w:t>)</w:t>
      </w:r>
      <w:r w:rsidRPr="004400C0">
        <w:rPr>
          <w:rFonts w:eastAsia="Times New Roman"/>
          <w:color w:val="auto"/>
          <w:sz w:val="28"/>
          <w:szCs w:val="28"/>
          <w:lang w:val="uk-UA" w:eastAsia="ru-RU"/>
        </w:rPr>
        <w:t>.</w:t>
      </w:r>
    </w:p>
    <w:p w:rsidR="004400C0" w:rsidRPr="004400C0" w:rsidRDefault="004400C0" w:rsidP="004400C0">
      <w:pPr>
        <w:numPr>
          <w:ilvl w:val="0"/>
          <w:numId w:val="6"/>
        </w:numPr>
        <w:spacing w:after="9" w:line="360" w:lineRule="auto"/>
        <w:ind w:right="69" w:firstLine="360"/>
        <w:contextualSpacing/>
        <w:jc w:val="both"/>
        <w:rPr>
          <w:rFonts w:eastAsia="Times New Roman"/>
          <w:color w:val="auto"/>
          <w:sz w:val="28"/>
          <w:szCs w:val="28"/>
          <w:lang w:eastAsia="ru-RU"/>
        </w:rPr>
      </w:pPr>
      <w:r w:rsidRPr="004400C0">
        <w:rPr>
          <w:rFonts w:eastAsia="Times New Roman"/>
          <w:color w:val="auto"/>
          <w:sz w:val="28"/>
          <w:szCs w:val="28"/>
          <w:lang w:val="uk-UA" w:eastAsia="ru-RU"/>
        </w:rPr>
        <w:t xml:space="preserve">Гвоздій В. А. Адвокатура України : історія і сучасність, досвід і перспективи. </w:t>
      </w:r>
      <w:r w:rsidRPr="004400C0">
        <w:rPr>
          <w:rFonts w:eastAsia="Times New Roman"/>
          <w:i/>
          <w:color w:val="auto"/>
          <w:sz w:val="28"/>
          <w:szCs w:val="28"/>
          <w:lang w:eastAsia="ru-RU"/>
        </w:rPr>
        <w:t xml:space="preserve">Адвокатура України: історія та </w:t>
      </w:r>
      <w:proofErr w:type="gramStart"/>
      <w:r w:rsidRPr="004400C0">
        <w:rPr>
          <w:rFonts w:eastAsia="Times New Roman"/>
          <w:i/>
          <w:color w:val="auto"/>
          <w:sz w:val="28"/>
          <w:szCs w:val="28"/>
          <w:lang w:eastAsia="ru-RU"/>
        </w:rPr>
        <w:t>сучасність</w:t>
      </w:r>
      <w:r w:rsidRPr="004400C0">
        <w:rPr>
          <w:rFonts w:eastAsia="Times New Roman"/>
          <w:color w:val="auto"/>
          <w:sz w:val="28"/>
          <w:szCs w:val="28"/>
          <w:lang w:eastAsia="ru-RU"/>
        </w:rPr>
        <w:t xml:space="preserve"> :</w:t>
      </w:r>
      <w:proofErr w:type="gramEnd"/>
      <w:r w:rsidRPr="004400C0">
        <w:rPr>
          <w:rFonts w:eastAsia="Times New Roman"/>
          <w:color w:val="auto"/>
          <w:sz w:val="28"/>
          <w:szCs w:val="28"/>
          <w:lang w:eastAsia="ru-RU"/>
        </w:rPr>
        <w:t xml:space="preserve"> матер. Всеукр. кругл. столу. </w:t>
      </w:r>
      <w:proofErr w:type="gramStart"/>
      <w:r w:rsidRPr="004400C0">
        <w:rPr>
          <w:rFonts w:eastAsia="Times New Roman"/>
          <w:color w:val="auto"/>
          <w:sz w:val="28"/>
          <w:szCs w:val="28"/>
          <w:lang w:eastAsia="ru-RU"/>
        </w:rPr>
        <w:t>Київ ;</w:t>
      </w:r>
      <w:proofErr w:type="gramEnd"/>
      <w:r w:rsidRPr="004400C0">
        <w:rPr>
          <w:rFonts w:eastAsia="Times New Roman"/>
          <w:color w:val="auto"/>
          <w:sz w:val="28"/>
          <w:szCs w:val="28"/>
          <w:lang w:eastAsia="ru-RU"/>
        </w:rPr>
        <w:t xml:space="preserve"> Тернопіль, 2013. 153 с. </w:t>
      </w:r>
    </w:p>
    <w:p w:rsidR="004400C0" w:rsidRPr="004400C0" w:rsidRDefault="004400C0" w:rsidP="004400C0">
      <w:pPr>
        <w:numPr>
          <w:ilvl w:val="0"/>
          <w:numId w:val="6"/>
        </w:numPr>
        <w:spacing w:after="9" w:line="360" w:lineRule="auto"/>
        <w:ind w:right="69" w:firstLine="360"/>
        <w:contextualSpacing/>
        <w:jc w:val="both"/>
        <w:rPr>
          <w:rFonts w:eastAsia="Times New Roman"/>
          <w:color w:val="auto"/>
          <w:sz w:val="28"/>
          <w:szCs w:val="28"/>
          <w:lang w:eastAsia="ru-RU"/>
        </w:rPr>
      </w:pPr>
      <w:r w:rsidRPr="004400C0">
        <w:rPr>
          <w:rFonts w:eastAsia="Times New Roman"/>
          <w:color w:val="auto"/>
          <w:sz w:val="28"/>
          <w:szCs w:val="28"/>
          <w:lang w:eastAsia="ru-RU"/>
        </w:rPr>
        <w:t xml:space="preserve">Гончаров І. Д. Кримінально-процесуальне право України. Досудове слідство. Київ, 2005. 248 с. </w:t>
      </w:r>
    </w:p>
    <w:p w:rsidR="004400C0" w:rsidRPr="004400C0" w:rsidRDefault="004400C0" w:rsidP="004400C0">
      <w:pPr>
        <w:numPr>
          <w:ilvl w:val="0"/>
          <w:numId w:val="6"/>
        </w:numPr>
        <w:spacing w:after="38" w:line="360" w:lineRule="auto"/>
        <w:ind w:right="69" w:firstLine="360"/>
        <w:contextualSpacing/>
        <w:jc w:val="both"/>
        <w:rPr>
          <w:rFonts w:eastAsia="Times New Roman"/>
          <w:color w:val="auto"/>
          <w:sz w:val="28"/>
          <w:szCs w:val="28"/>
          <w:lang w:eastAsia="ru-RU"/>
        </w:rPr>
      </w:pPr>
      <w:r w:rsidRPr="004400C0">
        <w:rPr>
          <w:rFonts w:eastAsia="Times New Roman"/>
          <w:color w:val="auto"/>
          <w:sz w:val="28"/>
          <w:szCs w:val="28"/>
          <w:lang w:eastAsia="ru-RU"/>
        </w:rPr>
        <w:t xml:space="preserve">Гошовська Т. В., Дроздович Н. Л. Роль адвокатури при здійсненні захисту у кримінальній справі: позитивний прояв судово-правового реформування. </w:t>
      </w:r>
      <w:r w:rsidRPr="004400C0">
        <w:rPr>
          <w:rFonts w:eastAsia="Times New Roman"/>
          <w:i/>
          <w:color w:val="auto"/>
          <w:sz w:val="28"/>
          <w:szCs w:val="28"/>
          <w:lang w:eastAsia="ru-RU"/>
        </w:rPr>
        <w:t>Вісник Верховного Суду України</w:t>
      </w:r>
      <w:r w:rsidRPr="004400C0">
        <w:rPr>
          <w:rFonts w:eastAsia="Times New Roman"/>
          <w:color w:val="auto"/>
          <w:sz w:val="28"/>
          <w:szCs w:val="28"/>
          <w:lang w:eastAsia="ru-RU"/>
        </w:rPr>
        <w:t>. 2012. № 9. С. 28 – 34. URL: http://nbuv.gov.ua/UJRN/vvsu_2012_9_12. (</w:t>
      </w:r>
      <w:r w:rsidRPr="004400C0">
        <w:rPr>
          <w:rFonts w:eastAsia="Times New Roman"/>
          <w:color w:val="auto"/>
          <w:sz w:val="28"/>
          <w:szCs w:val="28"/>
          <w:lang w:val="uk-UA" w:eastAsia="ru-RU"/>
        </w:rPr>
        <w:t>дата звернення 20.11.2018</w:t>
      </w:r>
      <w:r w:rsidRPr="004400C0">
        <w:rPr>
          <w:rFonts w:eastAsia="Times New Roman"/>
          <w:color w:val="auto"/>
          <w:sz w:val="28"/>
          <w:szCs w:val="28"/>
          <w:lang w:eastAsia="ru-RU"/>
        </w:rPr>
        <w:t>)</w:t>
      </w:r>
      <w:r w:rsidRPr="004400C0">
        <w:rPr>
          <w:rFonts w:eastAsia="Times New Roman"/>
          <w:color w:val="auto"/>
          <w:sz w:val="28"/>
          <w:szCs w:val="28"/>
          <w:lang w:val="uk-UA" w:eastAsia="ru-RU"/>
        </w:rPr>
        <w:t>.</w:t>
      </w:r>
    </w:p>
    <w:p w:rsidR="004400C0" w:rsidRPr="004400C0" w:rsidRDefault="004400C0" w:rsidP="004400C0">
      <w:pPr>
        <w:numPr>
          <w:ilvl w:val="0"/>
          <w:numId w:val="6"/>
        </w:numPr>
        <w:spacing w:after="17" w:line="360" w:lineRule="auto"/>
        <w:ind w:right="69" w:firstLine="360"/>
        <w:contextualSpacing/>
        <w:jc w:val="both"/>
        <w:rPr>
          <w:rFonts w:eastAsia="Times New Roman"/>
          <w:color w:val="auto"/>
          <w:sz w:val="28"/>
          <w:szCs w:val="28"/>
          <w:lang w:eastAsia="ru-RU"/>
        </w:rPr>
      </w:pPr>
      <w:r w:rsidRPr="004400C0">
        <w:rPr>
          <w:rFonts w:eastAsia="Times New Roman"/>
          <w:color w:val="auto"/>
          <w:sz w:val="28"/>
          <w:szCs w:val="28"/>
          <w:lang w:eastAsia="ru-RU"/>
        </w:rPr>
        <w:t xml:space="preserve">Грищенко Н. В. До проблеми взаємодії слідчого та захисника в реаліях застосування нового КПК України / Н. В. Грищенко // Держава та регіони. </w:t>
      </w:r>
      <w:proofErr w:type="gramStart"/>
      <w:r w:rsidRPr="004400C0">
        <w:rPr>
          <w:rFonts w:eastAsia="Times New Roman"/>
          <w:color w:val="auto"/>
          <w:sz w:val="28"/>
          <w:szCs w:val="28"/>
          <w:lang w:eastAsia="ru-RU"/>
        </w:rPr>
        <w:t>Сер.:</w:t>
      </w:r>
      <w:proofErr w:type="gramEnd"/>
      <w:r w:rsidRPr="004400C0">
        <w:rPr>
          <w:rFonts w:eastAsia="Times New Roman"/>
          <w:color w:val="auto"/>
          <w:sz w:val="28"/>
          <w:szCs w:val="28"/>
          <w:lang w:eastAsia="ru-RU"/>
        </w:rPr>
        <w:t xml:space="preserve"> Право. 2013. № 4. С. 122 – 125. – </w:t>
      </w:r>
      <w:r w:rsidRPr="004400C0">
        <w:rPr>
          <w:rFonts w:eastAsia="Times New Roman"/>
          <w:color w:val="auto"/>
          <w:sz w:val="28"/>
          <w:szCs w:val="28"/>
          <w:lang w:val="en-US" w:eastAsia="ru-RU"/>
        </w:rPr>
        <w:t>URL</w:t>
      </w:r>
      <w:r w:rsidRPr="004400C0">
        <w:rPr>
          <w:rFonts w:eastAsia="Times New Roman"/>
          <w:color w:val="auto"/>
          <w:sz w:val="28"/>
          <w:szCs w:val="28"/>
          <w:lang w:eastAsia="ru-RU"/>
        </w:rPr>
        <w:t xml:space="preserve">: </w:t>
      </w:r>
      <w:r w:rsidRPr="004400C0">
        <w:rPr>
          <w:rFonts w:eastAsia="Times New Roman"/>
          <w:color w:val="auto"/>
          <w:sz w:val="28"/>
          <w:szCs w:val="28"/>
          <w:lang w:val="en-US" w:eastAsia="ru-RU"/>
        </w:rPr>
        <w:t>http</w:t>
      </w:r>
      <w:r w:rsidRPr="004400C0">
        <w:rPr>
          <w:rFonts w:eastAsia="Times New Roman"/>
          <w:color w:val="auto"/>
          <w:sz w:val="28"/>
          <w:szCs w:val="28"/>
          <w:lang w:eastAsia="ru-RU"/>
        </w:rPr>
        <w:t>://</w:t>
      </w:r>
      <w:r w:rsidRPr="004400C0">
        <w:rPr>
          <w:rFonts w:eastAsia="Times New Roman"/>
          <w:color w:val="auto"/>
          <w:sz w:val="28"/>
          <w:szCs w:val="28"/>
          <w:lang w:val="en-US" w:eastAsia="ru-RU"/>
        </w:rPr>
        <w:t>nbuv</w:t>
      </w:r>
      <w:r w:rsidRPr="004400C0">
        <w:rPr>
          <w:rFonts w:eastAsia="Times New Roman"/>
          <w:color w:val="auto"/>
          <w:sz w:val="28"/>
          <w:szCs w:val="28"/>
          <w:lang w:eastAsia="ru-RU"/>
        </w:rPr>
        <w:t>.</w:t>
      </w:r>
      <w:r w:rsidRPr="004400C0">
        <w:rPr>
          <w:rFonts w:eastAsia="Times New Roman"/>
          <w:color w:val="auto"/>
          <w:sz w:val="28"/>
          <w:szCs w:val="28"/>
          <w:lang w:val="en-US" w:eastAsia="ru-RU"/>
        </w:rPr>
        <w:t>gov</w:t>
      </w:r>
      <w:r w:rsidRPr="004400C0">
        <w:rPr>
          <w:rFonts w:eastAsia="Times New Roman"/>
          <w:color w:val="auto"/>
          <w:sz w:val="28"/>
          <w:szCs w:val="28"/>
          <w:lang w:eastAsia="ru-RU"/>
        </w:rPr>
        <w:t>.</w:t>
      </w:r>
      <w:r w:rsidRPr="004400C0">
        <w:rPr>
          <w:rFonts w:eastAsia="Times New Roman"/>
          <w:color w:val="auto"/>
          <w:sz w:val="28"/>
          <w:szCs w:val="28"/>
          <w:lang w:val="en-US" w:eastAsia="ru-RU"/>
        </w:rPr>
        <w:t>ua</w:t>
      </w:r>
      <w:r w:rsidRPr="004400C0">
        <w:rPr>
          <w:rFonts w:eastAsia="Times New Roman"/>
          <w:color w:val="auto"/>
          <w:sz w:val="28"/>
          <w:szCs w:val="28"/>
          <w:lang w:eastAsia="ru-RU"/>
        </w:rPr>
        <w:t>/</w:t>
      </w:r>
      <w:r w:rsidRPr="004400C0">
        <w:rPr>
          <w:rFonts w:eastAsia="Times New Roman"/>
          <w:color w:val="auto"/>
          <w:sz w:val="28"/>
          <w:szCs w:val="28"/>
          <w:lang w:val="en-US" w:eastAsia="ru-RU"/>
        </w:rPr>
        <w:t>UJRN</w:t>
      </w:r>
      <w:r w:rsidRPr="004400C0">
        <w:rPr>
          <w:rFonts w:eastAsia="Times New Roman"/>
          <w:color w:val="auto"/>
          <w:sz w:val="28"/>
          <w:szCs w:val="28"/>
          <w:lang w:eastAsia="ru-RU"/>
        </w:rPr>
        <w:t>/</w:t>
      </w:r>
      <w:r w:rsidRPr="004400C0">
        <w:rPr>
          <w:rFonts w:eastAsia="Times New Roman"/>
          <w:color w:val="auto"/>
          <w:sz w:val="28"/>
          <w:szCs w:val="28"/>
          <w:lang w:val="en-US" w:eastAsia="ru-RU"/>
        </w:rPr>
        <w:t>drp</w:t>
      </w:r>
      <w:r w:rsidRPr="004400C0">
        <w:rPr>
          <w:rFonts w:eastAsia="Times New Roman"/>
          <w:color w:val="auto"/>
          <w:sz w:val="28"/>
          <w:szCs w:val="28"/>
          <w:lang w:eastAsia="ru-RU"/>
        </w:rPr>
        <w:t>_2013_4_25 (</w:t>
      </w:r>
      <w:r w:rsidRPr="004400C0">
        <w:rPr>
          <w:rFonts w:eastAsia="Times New Roman"/>
          <w:color w:val="auto"/>
          <w:sz w:val="28"/>
          <w:szCs w:val="28"/>
          <w:lang w:val="uk-UA" w:eastAsia="ru-RU"/>
        </w:rPr>
        <w:t>дата звернення 14.11.2018</w:t>
      </w:r>
      <w:r w:rsidRPr="004400C0">
        <w:rPr>
          <w:rFonts w:eastAsia="Times New Roman"/>
          <w:color w:val="auto"/>
          <w:sz w:val="28"/>
          <w:szCs w:val="28"/>
          <w:lang w:eastAsia="ru-RU"/>
        </w:rPr>
        <w:t>)</w:t>
      </w:r>
      <w:r w:rsidRPr="004400C0">
        <w:rPr>
          <w:rFonts w:eastAsia="Times New Roman"/>
          <w:color w:val="auto"/>
          <w:sz w:val="28"/>
          <w:szCs w:val="28"/>
          <w:lang w:val="uk-UA" w:eastAsia="ru-RU"/>
        </w:rPr>
        <w:t>.</w:t>
      </w:r>
    </w:p>
    <w:p w:rsidR="004400C0" w:rsidRPr="004400C0" w:rsidRDefault="004400C0" w:rsidP="004400C0">
      <w:pPr>
        <w:numPr>
          <w:ilvl w:val="0"/>
          <w:numId w:val="6"/>
        </w:numPr>
        <w:spacing w:after="17" w:line="360" w:lineRule="auto"/>
        <w:ind w:right="69" w:firstLine="360"/>
        <w:contextualSpacing/>
        <w:jc w:val="both"/>
        <w:rPr>
          <w:rFonts w:eastAsia="Times New Roman"/>
          <w:color w:val="auto"/>
          <w:sz w:val="28"/>
          <w:szCs w:val="28"/>
          <w:lang w:eastAsia="ru-RU"/>
        </w:rPr>
      </w:pPr>
      <w:r w:rsidRPr="004400C0">
        <w:rPr>
          <w:rFonts w:eastAsia="Times New Roman"/>
          <w:color w:val="auto"/>
          <w:sz w:val="28"/>
          <w:szCs w:val="28"/>
          <w:lang w:eastAsia="ru-RU"/>
        </w:rPr>
        <w:t xml:space="preserve">Гусєва В. П. Інститут захисту у кримінальному процесі УСРР у 1917– 1921 роках. </w:t>
      </w:r>
      <w:r w:rsidRPr="004400C0">
        <w:rPr>
          <w:rFonts w:eastAsia="Times New Roman"/>
          <w:i/>
          <w:color w:val="auto"/>
          <w:sz w:val="28"/>
          <w:szCs w:val="28"/>
          <w:lang w:eastAsia="ru-RU"/>
        </w:rPr>
        <w:t xml:space="preserve">Часопис Академії адвокатури України. </w:t>
      </w:r>
      <w:r w:rsidRPr="004400C0">
        <w:rPr>
          <w:rFonts w:eastAsia="Times New Roman"/>
          <w:color w:val="auto"/>
          <w:sz w:val="28"/>
          <w:szCs w:val="28"/>
          <w:lang w:eastAsia="ru-RU"/>
        </w:rPr>
        <w:t xml:space="preserve">2010. № 7. С. 1 – 5. </w:t>
      </w:r>
    </w:p>
    <w:p w:rsidR="004400C0" w:rsidRPr="004400C0" w:rsidRDefault="004400C0" w:rsidP="004400C0">
      <w:pPr>
        <w:numPr>
          <w:ilvl w:val="0"/>
          <w:numId w:val="6"/>
        </w:numPr>
        <w:spacing w:after="192" w:line="360" w:lineRule="auto"/>
        <w:ind w:right="69" w:firstLine="360"/>
        <w:contextualSpacing/>
        <w:jc w:val="both"/>
        <w:rPr>
          <w:rFonts w:eastAsia="Times New Roman"/>
          <w:color w:val="auto"/>
          <w:sz w:val="28"/>
          <w:szCs w:val="28"/>
          <w:lang w:eastAsia="ru-RU"/>
        </w:rPr>
      </w:pPr>
      <w:r w:rsidRPr="004400C0">
        <w:rPr>
          <w:rFonts w:eastAsia="Times New Roman"/>
          <w:color w:val="auto"/>
          <w:sz w:val="28"/>
          <w:szCs w:val="28"/>
          <w:lang w:eastAsia="ru-RU"/>
        </w:rPr>
        <w:t xml:space="preserve">Гусєва В. П. Щодо питання проведення чисток серед представників адвокатури в УСРР у 1919 – 1929 роках. </w:t>
      </w:r>
      <w:r w:rsidRPr="004400C0">
        <w:rPr>
          <w:rFonts w:eastAsia="Times New Roman"/>
          <w:i/>
          <w:color w:val="auto"/>
          <w:sz w:val="28"/>
          <w:szCs w:val="28"/>
          <w:lang w:eastAsia="ru-RU"/>
        </w:rPr>
        <w:t>Вісник Академії адвокатури України</w:t>
      </w:r>
      <w:r w:rsidRPr="004400C0">
        <w:rPr>
          <w:rFonts w:eastAsia="Times New Roman"/>
          <w:color w:val="auto"/>
          <w:sz w:val="28"/>
          <w:szCs w:val="28"/>
          <w:lang w:eastAsia="ru-RU"/>
        </w:rPr>
        <w:t xml:space="preserve">. 2013. № 92. C. 91 – 96. </w:t>
      </w:r>
    </w:p>
    <w:p w:rsidR="004400C0" w:rsidRPr="004400C0" w:rsidRDefault="004400C0" w:rsidP="004400C0">
      <w:pPr>
        <w:numPr>
          <w:ilvl w:val="0"/>
          <w:numId w:val="6"/>
        </w:numPr>
        <w:spacing w:after="11" w:line="360" w:lineRule="auto"/>
        <w:ind w:right="69" w:firstLine="360"/>
        <w:contextualSpacing/>
        <w:jc w:val="both"/>
        <w:rPr>
          <w:rFonts w:eastAsia="Times New Roman"/>
          <w:color w:val="auto"/>
          <w:sz w:val="28"/>
          <w:szCs w:val="28"/>
          <w:lang w:eastAsia="ru-RU"/>
        </w:rPr>
      </w:pPr>
      <w:r w:rsidRPr="004400C0">
        <w:rPr>
          <w:rFonts w:eastAsia="Times New Roman"/>
          <w:color w:val="auto"/>
          <w:sz w:val="28"/>
          <w:szCs w:val="28"/>
          <w:lang w:eastAsia="ru-RU"/>
        </w:rPr>
        <w:lastRenderedPageBreak/>
        <w:t xml:space="preserve">Дадерко Л. Підготовка обвинувальної промови прокурора. </w:t>
      </w:r>
      <w:r w:rsidRPr="004400C0">
        <w:rPr>
          <w:rFonts w:eastAsia="Times New Roman"/>
          <w:i/>
          <w:color w:val="auto"/>
          <w:sz w:val="28"/>
          <w:szCs w:val="28"/>
          <w:lang w:eastAsia="ru-RU"/>
        </w:rPr>
        <w:t>Право України</w:t>
      </w:r>
      <w:r w:rsidRPr="004400C0">
        <w:rPr>
          <w:rFonts w:eastAsia="Times New Roman"/>
          <w:color w:val="auto"/>
          <w:sz w:val="28"/>
          <w:szCs w:val="28"/>
          <w:lang w:eastAsia="ru-RU"/>
        </w:rPr>
        <w:t xml:space="preserve">. 1999. № 9. С. 85. </w:t>
      </w:r>
    </w:p>
    <w:p w:rsidR="004400C0" w:rsidRPr="004400C0" w:rsidRDefault="004400C0" w:rsidP="004400C0">
      <w:pPr>
        <w:numPr>
          <w:ilvl w:val="0"/>
          <w:numId w:val="6"/>
        </w:numPr>
        <w:spacing w:after="14" w:line="360" w:lineRule="auto"/>
        <w:ind w:right="69" w:firstLine="360"/>
        <w:contextualSpacing/>
        <w:jc w:val="both"/>
        <w:rPr>
          <w:rFonts w:eastAsia="Times New Roman"/>
          <w:color w:val="auto"/>
          <w:sz w:val="28"/>
          <w:szCs w:val="28"/>
          <w:lang w:eastAsia="ru-RU"/>
        </w:rPr>
      </w:pPr>
      <w:r w:rsidRPr="004400C0">
        <w:rPr>
          <w:rFonts w:eastAsia="Times New Roman"/>
          <w:color w:val="auto"/>
          <w:sz w:val="28"/>
          <w:szCs w:val="28"/>
          <w:lang w:eastAsia="ru-RU"/>
        </w:rPr>
        <w:t>Двенадцатый Конгресс Организации Объединенных Наций по предупреждению преступности и уголовному правосудию (Сальвадор, 12– 19 апреля 2010 г.</w:t>
      </w:r>
      <w:proofErr w:type="gramStart"/>
      <w:r w:rsidRPr="004400C0">
        <w:rPr>
          <w:rFonts w:eastAsia="Times New Roman"/>
          <w:color w:val="auto"/>
          <w:sz w:val="28"/>
          <w:szCs w:val="28"/>
          <w:lang w:eastAsia="ru-RU"/>
        </w:rPr>
        <w:t>) :</w:t>
      </w:r>
      <w:proofErr w:type="gramEnd"/>
      <w:r w:rsidRPr="004400C0">
        <w:rPr>
          <w:rFonts w:eastAsia="Times New Roman"/>
          <w:color w:val="auto"/>
          <w:sz w:val="28"/>
          <w:szCs w:val="28"/>
          <w:lang w:eastAsia="ru-RU"/>
        </w:rPr>
        <w:t xml:space="preserve"> сб. док. / сост.: Ализаде В. А., Волеводз А. Г., Тарасенко С. М. Москва, 2011. 464 с. </w:t>
      </w:r>
    </w:p>
    <w:p w:rsidR="004400C0" w:rsidRPr="004400C0" w:rsidRDefault="004400C0" w:rsidP="004400C0">
      <w:pPr>
        <w:numPr>
          <w:ilvl w:val="0"/>
          <w:numId w:val="6"/>
        </w:numPr>
        <w:spacing w:after="17" w:line="360" w:lineRule="auto"/>
        <w:ind w:right="69" w:firstLine="360"/>
        <w:contextualSpacing/>
        <w:jc w:val="both"/>
        <w:rPr>
          <w:rFonts w:eastAsia="Times New Roman"/>
          <w:color w:val="auto"/>
          <w:sz w:val="28"/>
          <w:szCs w:val="28"/>
          <w:lang w:eastAsia="ru-RU"/>
        </w:rPr>
      </w:pPr>
      <w:r w:rsidRPr="004400C0">
        <w:rPr>
          <w:rFonts w:eastAsia="Times New Roman"/>
          <w:color w:val="auto"/>
          <w:sz w:val="28"/>
          <w:szCs w:val="28"/>
          <w:lang w:eastAsia="ru-RU"/>
        </w:rPr>
        <w:t xml:space="preserve">Єдиний державний реєстр судових рішень: офіційний веб-сайт. </w:t>
      </w:r>
      <w:r w:rsidRPr="004400C0">
        <w:rPr>
          <w:rFonts w:eastAsia="Times New Roman"/>
          <w:color w:val="auto"/>
          <w:sz w:val="28"/>
          <w:szCs w:val="28"/>
          <w:lang w:val="en-US" w:eastAsia="ru-RU"/>
        </w:rPr>
        <w:t>URL</w:t>
      </w:r>
      <w:r w:rsidRPr="004400C0">
        <w:rPr>
          <w:rFonts w:eastAsia="Times New Roman"/>
          <w:color w:val="auto"/>
          <w:sz w:val="28"/>
          <w:szCs w:val="28"/>
          <w:lang w:eastAsia="ru-RU"/>
        </w:rPr>
        <w:t xml:space="preserve">: </w:t>
      </w:r>
      <w:r w:rsidRPr="004400C0">
        <w:rPr>
          <w:rFonts w:eastAsia="Times New Roman"/>
          <w:color w:val="auto"/>
          <w:sz w:val="28"/>
          <w:szCs w:val="28"/>
          <w:lang w:val="en-US" w:eastAsia="ru-RU"/>
        </w:rPr>
        <w:t>http</w:t>
      </w:r>
      <w:r w:rsidRPr="004400C0">
        <w:rPr>
          <w:rFonts w:eastAsia="Times New Roman"/>
          <w:color w:val="auto"/>
          <w:sz w:val="28"/>
          <w:szCs w:val="28"/>
          <w:lang w:eastAsia="ru-RU"/>
        </w:rPr>
        <w:t>://</w:t>
      </w:r>
      <w:r w:rsidRPr="004400C0">
        <w:rPr>
          <w:rFonts w:eastAsia="Times New Roman"/>
          <w:color w:val="auto"/>
          <w:sz w:val="28"/>
          <w:szCs w:val="28"/>
          <w:lang w:val="en-US" w:eastAsia="ru-RU"/>
        </w:rPr>
        <w:t>www</w:t>
      </w:r>
      <w:r w:rsidRPr="004400C0">
        <w:rPr>
          <w:rFonts w:eastAsia="Times New Roman"/>
          <w:color w:val="auto"/>
          <w:sz w:val="28"/>
          <w:szCs w:val="28"/>
          <w:lang w:eastAsia="ru-RU"/>
        </w:rPr>
        <w:t>.</w:t>
      </w:r>
      <w:r w:rsidRPr="004400C0">
        <w:rPr>
          <w:rFonts w:eastAsia="Times New Roman"/>
          <w:color w:val="auto"/>
          <w:sz w:val="28"/>
          <w:szCs w:val="28"/>
          <w:lang w:val="en-US" w:eastAsia="ru-RU"/>
        </w:rPr>
        <w:t>reyestr</w:t>
      </w:r>
      <w:r w:rsidRPr="004400C0">
        <w:rPr>
          <w:rFonts w:eastAsia="Times New Roman"/>
          <w:color w:val="auto"/>
          <w:sz w:val="28"/>
          <w:szCs w:val="28"/>
          <w:lang w:eastAsia="ru-RU"/>
        </w:rPr>
        <w:t>.</w:t>
      </w:r>
      <w:r w:rsidRPr="004400C0">
        <w:rPr>
          <w:rFonts w:eastAsia="Times New Roman"/>
          <w:color w:val="auto"/>
          <w:sz w:val="28"/>
          <w:szCs w:val="28"/>
          <w:lang w:val="en-US" w:eastAsia="ru-RU"/>
        </w:rPr>
        <w:t>court</w:t>
      </w:r>
      <w:r w:rsidRPr="004400C0">
        <w:rPr>
          <w:rFonts w:eastAsia="Times New Roman"/>
          <w:color w:val="auto"/>
          <w:sz w:val="28"/>
          <w:szCs w:val="28"/>
          <w:lang w:eastAsia="ru-RU"/>
        </w:rPr>
        <w:t>.</w:t>
      </w:r>
      <w:r w:rsidRPr="004400C0">
        <w:rPr>
          <w:rFonts w:eastAsia="Times New Roman"/>
          <w:color w:val="auto"/>
          <w:sz w:val="28"/>
          <w:szCs w:val="28"/>
          <w:lang w:val="en-US" w:eastAsia="ru-RU"/>
        </w:rPr>
        <w:t>gov</w:t>
      </w:r>
      <w:r w:rsidRPr="004400C0">
        <w:rPr>
          <w:rFonts w:eastAsia="Times New Roman"/>
          <w:color w:val="auto"/>
          <w:sz w:val="28"/>
          <w:szCs w:val="28"/>
          <w:lang w:eastAsia="ru-RU"/>
        </w:rPr>
        <w:t>.</w:t>
      </w:r>
      <w:r w:rsidRPr="004400C0">
        <w:rPr>
          <w:rFonts w:eastAsia="Times New Roman"/>
          <w:color w:val="auto"/>
          <w:sz w:val="28"/>
          <w:szCs w:val="28"/>
          <w:lang w:val="en-US" w:eastAsia="ru-RU"/>
        </w:rPr>
        <w:t>ua</w:t>
      </w:r>
      <w:r w:rsidRPr="004400C0">
        <w:rPr>
          <w:rFonts w:eastAsia="Times New Roman"/>
          <w:color w:val="auto"/>
          <w:sz w:val="28"/>
          <w:szCs w:val="28"/>
          <w:lang w:eastAsia="ru-RU"/>
        </w:rPr>
        <w:t>/ (</w:t>
      </w:r>
      <w:r w:rsidRPr="004400C0">
        <w:rPr>
          <w:rFonts w:eastAsia="Times New Roman"/>
          <w:color w:val="auto"/>
          <w:sz w:val="28"/>
          <w:szCs w:val="28"/>
          <w:lang w:val="uk-UA" w:eastAsia="ru-RU"/>
        </w:rPr>
        <w:t>дата звернення 03.03.2019</w:t>
      </w:r>
      <w:r w:rsidRPr="004400C0">
        <w:rPr>
          <w:rFonts w:eastAsia="Times New Roman"/>
          <w:color w:val="auto"/>
          <w:sz w:val="28"/>
          <w:szCs w:val="28"/>
          <w:lang w:eastAsia="ru-RU"/>
        </w:rPr>
        <w:t>)</w:t>
      </w:r>
      <w:r w:rsidRPr="004400C0">
        <w:rPr>
          <w:rFonts w:eastAsia="Times New Roman"/>
          <w:color w:val="auto"/>
          <w:sz w:val="28"/>
          <w:szCs w:val="28"/>
          <w:lang w:val="uk-UA" w:eastAsia="ru-RU"/>
        </w:rPr>
        <w:t>.</w:t>
      </w:r>
    </w:p>
    <w:p w:rsidR="004400C0" w:rsidRPr="004400C0" w:rsidRDefault="004400C0" w:rsidP="004400C0">
      <w:pPr>
        <w:numPr>
          <w:ilvl w:val="0"/>
          <w:numId w:val="6"/>
        </w:numPr>
        <w:spacing w:after="17" w:line="360" w:lineRule="auto"/>
        <w:ind w:right="69" w:firstLine="360"/>
        <w:contextualSpacing/>
        <w:jc w:val="both"/>
        <w:rPr>
          <w:rFonts w:eastAsia="Times New Roman"/>
          <w:color w:val="auto"/>
          <w:sz w:val="28"/>
          <w:szCs w:val="28"/>
          <w:lang w:eastAsia="ru-RU"/>
        </w:rPr>
      </w:pPr>
      <w:r w:rsidRPr="004400C0">
        <w:rPr>
          <w:rFonts w:eastAsia="Times New Roman"/>
          <w:color w:val="auto"/>
          <w:sz w:val="28"/>
          <w:szCs w:val="28"/>
          <w:lang w:eastAsia="ru-RU"/>
        </w:rPr>
        <w:t>Задоя К. П. Спрощене провадження щодо кримінальних проступків за Кримінальним процесуальним кодексом України 2012 року та законодавством європейських держав.</w:t>
      </w:r>
      <w:r w:rsidRPr="004400C0">
        <w:rPr>
          <w:rFonts w:eastAsia="Times New Roman"/>
          <w:i/>
          <w:color w:val="auto"/>
          <w:sz w:val="28"/>
          <w:szCs w:val="28"/>
          <w:lang w:eastAsia="ru-RU"/>
        </w:rPr>
        <w:t xml:space="preserve"> Вісник кримінального судочинства</w:t>
      </w:r>
      <w:r w:rsidRPr="004400C0">
        <w:rPr>
          <w:rFonts w:eastAsia="Times New Roman"/>
          <w:color w:val="auto"/>
          <w:sz w:val="28"/>
          <w:szCs w:val="28"/>
          <w:lang w:eastAsia="ru-RU"/>
        </w:rPr>
        <w:t>. 2015. № 1. С. 29 – 39. URL: http://nbuv.gov.ua/UJRN/vkc_2015_1_5. (</w:t>
      </w:r>
      <w:r w:rsidRPr="004400C0">
        <w:rPr>
          <w:rFonts w:eastAsia="Times New Roman"/>
          <w:color w:val="auto"/>
          <w:sz w:val="28"/>
          <w:szCs w:val="28"/>
          <w:lang w:val="uk-UA" w:eastAsia="ru-RU"/>
        </w:rPr>
        <w:t>дата звернення 14.11.2018</w:t>
      </w:r>
      <w:r w:rsidRPr="004400C0">
        <w:rPr>
          <w:rFonts w:eastAsia="Times New Roman"/>
          <w:color w:val="auto"/>
          <w:sz w:val="28"/>
          <w:szCs w:val="28"/>
          <w:lang w:eastAsia="ru-RU"/>
        </w:rPr>
        <w:t>)</w:t>
      </w:r>
      <w:r w:rsidRPr="004400C0">
        <w:rPr>
          <w:rFonts w:eastAsia="Times New Roman"/>
          <w:color w:val="auto"/>
          <w:sz w:val="28"/>
          <w:szCs w:val="28"/>
          <w:lang w:val="uk-UA" w:eastAsia="ru-RU"/>
        </w:rPr>
        <w:t>.</w:t>
      </w:r>
    </w:p>
    <w:p w:rsidR="004400C0" w:rsidRPr="004400C0" w:rsidRDefault="004400C0" w:rsidP="004400C0">
      <w:pPr>
        <w:numPr>
          <w:ilvl w:val="0"/>
          <w:numId w:val="6"/>
        </w:numPr>
        <w:spacing w:after="17" w:line="360" w:lineRule="auto"/>
        <w:ind w:right="69" w:firstLine="360"/>
        <w:contextualSpacing/>
        <w:jc w:val="both"/>
        <w:rPr>
          <w:rFonts w:eastAsia="Times New Roman"/>
          <w:color w:val="auto"/>
          <w:sz w:val="28"/>
          <w:szCs w:val="28"/>
          <w:lang w:eastAsia="ru-RU"/>
        </w:rPr>
      </w:pPr>
      <w:r w:rsidRPr="004400C0">
        <w:rPr>
          <w:rFonts w:eastAsia="Times New Roman"/>
          <w:color w:val="auto"/>
          <w:sz w:val="28"/>
          <w:szCs w:val="28"/>
          <w:lang w:eastAsia="ru-RU"/>
        </w:rPr>
        <w:t xml:space="preserve">Защита по уголовному </w:t>
      </w:r>
      <w:proofErr w:type="gramStart"/>
      <w:r w:rsidRPr="004400C0">
        <w:rPr>
          <w:rFonts w:eastAsia="Times New Roman"/>
          <w:color w:val="auto"/>
          <w:sz w:val="28"/>
          <w:szCs w:val="28"/>
          <w:lang w:eastAsia="ru-RU"/>
        </w:rPr>
        <w:t>делу :</w:t>
      </w:r>
      <w:proofErr w:type="gramEnd"/>
      <w:r w:rsidRPr="004400C0">
        <w:rPr>
          <w:rFonts w:eastAsia="Times New Roman"/>
          <w:color w:val="auto"/>
          <w:sz w:val="28"/>
          <w:szCs w:val="28"/>
          <w:lang w:eastAsia="ru-RU"/>
        </w:rPr>
        <w:t xml:space="preserve"> пособ. для адвокатов / Т. Л. Живулина, Е. Ю. Львова, Г. М. Резник, С. В. Травин ; под ред. Е. Ю. Львовой. Москва, 1998. 215 с. </w:t>
      </w:r>
    </w:p>
    <w:p w:rsidR="004400C0" w:rsidRPr="004400C0" w:rsidRDefault="004400C0" w:rsidP="004400C0">
      <w:pPr>
        <w:numPr>
          <w:ilvl w:val="0"/>
          <w:numId w:val="6"/>
        </w:numPr>
        <w:spacing w:after="15" w:line="360" w:lineRule="auto"/>
        <w:ind w:right="69" w:firstLine="360"/>
        <w:contextualSpacing/>
        <w:jc w:val="both"/>
        <w:rPr>
          <w:rFonts w:eastAsia="Times New Roman"/>
          <w:color w:val="auto"/>
          <w:sz w:val="28"/>
          <w:szCs w:val="28"/>
          <w:lang w:eastAsia="ru-RU"/>
        </w:rPr>
      </w:pPr>
      <w:r w:rsidRPr="004400C0">
        <w:rPr>
          <w:rFonts w:eastAsia="Times New Roman"/>
          <w:color w:val="auto"/>
          <w:sz w:val="28"/>
          <w:szCs w:val="28"/>
          <w:lang w:eastAsia="ru-RU"/>
        </w:rPr>
        <w:t xml:space="preserve">Зейкан Я. П. Захист у кримінальній </w:t>
      </w:r>
      <w:proofErr w:type="gramStart"/>
      <w:r w:rsidRPr="004400C0">
        <w:rPr>
          <w:rFonts w:eastAsia="Times New Roman"/>
          <w:color w:val="auto"/>
          <w:sz w:val="28"/>
          <w:szCs w:val="28"/>
          <w:lang w:eastAsia="ru-RU"/>
        </w:rPr>
        <w:t>справі :</w:t>
      </w:r>
      <w:proofErr w:type="gramEnd"/>
      <w:r w:rsidRPr="004400C0">
        <w:rPr>
          <w:rFonts w:eastAsia="Times New Roman"/>
          <w:color w:val="auto"/>
          <w:sz w:val="28"/>
          <w:szCs w:val="28"/>
          <w:lang w:eastAsia="ru-RU"/>
        </w:rPr>
        <w:t xml:space="preserve"> наук.-практ. посіб. Київ, 2002. 271 c. </w:t>
      </w:r>
    </w:p>
    <w:p w:rsidR="004400C0" w:rsidRPr="004400C0" w:rsidRDefault="004400C0" w:rsidP="004400C0">
      <w:pPr>
        <w:numPr>
          <w:ilvl w:val="0"/>
          <w:numId w:val="6"/>
        </w:numPr>
        <w:spacing w:after="159" w:line="360" w:lineRule="auto"/>
        <w:ind w:right="69" w:firstLine="360"/>
        <w:contextualSpacing/>
        <w:jc w:val="both"/>
        <w:rPr>
          <w:rFonts w:eastAsia="Times New Roman"/>
          <w:color w:val="auto"/>
          <w:sz w:val="28"/>
          <w:szCs w:val="28"/>
          <w:lang w:eastAsia="ru-RU"/>
        </w:rPr>
      </w:pPr>
      <w:r w:rsidRPr="004400C0">
        <w:rPr>
          <w:rFonts w:eastAsia="Times New Roman"/>
          <w:color w:val="auto"/>
          <w:sz w:val="28"/>
          <w:szCs w:val="28"/>
          <w:lang w:eastAsia="ru-RU"/>
        </w:rPr>
        <w:t xml:space="preserve">Зейкан Я. П. Захист у кримінальній справі. Київ, 2006. 600 с. </w:t>
      </w:r>
    </w:p>
    <w:p w:rsidR="004400C0" w:rsidRPr="004400C0" w:rsidRDefault="004400C0" w:rsidP="004400C0">
      <w:pPr>
        <w:numPr>
          <w:ilvl w:val="0"/>
          <w:numId w:val="6"/>
        </w:numPr>
        <w:spacing w:after="38" w:line="360" w:lineRule="auto"/>
        <w:ind w:right="69" w:firstLine="360"/>
        <w:contextualSpacing/>
        <w:jc w:val="both"/>
        <w:rPr>
          <w:rFonts w:eastAsia="Times New Roman"/>
          <w:color w:val="auto"/>
          <w:sz w:val="28"/>
          <w:szCs w:val="28"/>
          <w:lang w:eastAsia="ru-RU"/>
        </w:rPr>
      </w:pPr>
      <w:r w:rsidRPr="004400C0">
        <w:rPr>
          <w:rFonts w:eastAsia="Times New Roman"/>
          <w:color w:val="auto"/>
          <w:sz w:val="28"/>
          <w:szCs w:val="28"/>
          <w:lang w:eastAsia="ru-RU"/>
        </w:rPr>
        <w:t xml:space="preserve">Зейкан Я. П., Сафулько С. Ф. Настільна книга адвоката у кримінальній справі (КПК 2012). Київ, 2013. 576 с. </w:t>
      </w:r>
    </w:p>
    <w:p w:rsidR="004400C0" w:rsidRPr="004400C0" w:rsidRDefault="004400C0" w:rsidP="004400C0">
      <w:pPr>
        <w:numPr>
          <w:ilvl w:val="0"/>
          <w:numId w:val="6"/>
        </w:numPr>
        <w:spacing w:after="10" w:line="360" w:lineRule="auto"/>
        <w:ind w:right="69" w:firstLine="360"/>
        <w:contextualSpacing/>
        <w:jc w:val="both"/>
        <w:rPr>
          <w:rFonts w:eastAsia="Times New Roman"/>
          <w:color w:val="auto"/>
          <w:sz w:val="28"/>
          <w:szCs w:val="28"/>
          <w:lang w:eastAsia="ru-RU"/>
        </w:rPr>
      </w:pPr>
      <w:r w:rsidRPr="004400C0">
        <w:rPr>
          <w:rFonts w:eastAsia="Times New Roman"/>
          <w:color w:val="auto"/>
          <w:sz w:val="28"/>
          <w:szCs w:val="28"/>
          <w:lang w:eastAsia="ru-RU"/>
        </w:rPr>
        <w:t>Казанцев Л. Право снимать копии с материалов уголовного дела принадлежит защитнику и до окончания предварительного расследования.</w:t>
      </w:r>
      <w:r w:rsidRPr="004400C0">
        <w:rPr>
          <w:rFonts w:eastAsia="Times New Roman"/>
          <w:color w:val="auto"/>
          <w:sz w:val="28"/>
          <w:szCs w:val="28"/>
          <w:lang w:val="uk-UA" w:eastAsia="ru-RU"/>
        </w:rPr>
        <w:t xml:space="preserve"> </w:t>
      </w:r>
      <w:r w:rsidRPr="004400C0">
        <w:rPr>
          <w:rFonts w:eastAsia="Times New Roman"/>
          <w:i/>
          <w:color w:val="auto"/>
          <w:sz w:val="28"/>
          <w:szCs w:val="28"/>
          <w:lang w:eastAsia="ru-RU"/>
        </w:rPr>
        <w:t xml:space="preserve">Российская юстиция. </w:t>
      </w:r>
      <w:r w:rsidRPr="004400C0">
        <w:rPr>
          <w:rFonts w:eastAsia="Times New Roman"/>
          <w:color w:val="auto"/>
          <w:sz w:val="28"/>
          <w:szCs w:val="28"/>
          <w:lang w:eastAsia="ru-RU"/>
        </w:rPr>
        <w:t xml:space="preserve">2003. № 11. С. 25. </w:t>
      </w:r>
    </w:p>
    <w:p w:rsidR="004400C0" w:rsidRPr="004400C0" w:rsidRDefault="004400C0" w:rsidP="004400C0">
      <w:pPr>
        <w:numPr>
          <w:ilvl w:val="0"/>
          <w:numId w:val="6"/>
        </w:numPr>
        <w:spacing w:after="10" w:line="360" w:lineRule="auto"/>
        <w:ind w:right="69" w:firstLine="360"/>
        <w:contextualSpacing/>
        <w:jc w:val="both"/>
        <w:rPr>
          <w:rFonts w:eastAsia="Times New Roman"/>
          <w:color w:val="auto"/>
          <w:sz w:val="28"/>
          <w:szCs w:val="28"/>
          <w:lang w:eastAsia="ru-RU"/>
        </w:rPr>
      </w:pPr>
      <w:r w:rsidRPr="004400C0">
        <w:rPr>
          <w:rFonts w:eastAsia="Times New Roman"/>
          <w:color w:val="auto"/>
          <w:sz w:val="28"/>
          <w:szCs w:val="28"/>
          <w:lang w:eastAsia="ru-RU"/>
        </w:rPr>
        <w:t xml:space="preserve">Каракозов С. А. Участие адвоката – защитника в состязательном процессе: на примере суда </w:t>
      </w:r>
      <w:proofErr w:type="gramStart"/>
      <w:r w:rsidRPr="004400C0">
        <w:rPr>
          <w:rFonts w:eastAsia="Times New Roman"/>
          <w:color w:val="auto"/>
          <w:sz w:val="28"/>
          <w:szCs w:val="28"/>
          <w:lang w:eastAsia="ru-RU"/>
        </w:rPr>
        <w:t>присяжных :</w:t>
      </w:r>
      <w:proofErr w:type="gramEnd"/>
      <w:r w:rsidRPr="004400C0">
        <w:rPr>
          <w:rFonts w:eastAsia="Times New Roman"/>
          <w:color w:val="auto"/>
          <w:sz w:val="28"/>
          <w:szCs w:val="28"/>
          <w:lang w:eastAsia="ru-RU"/>
        </w:rPr>
        <w:t xml:space="preserve"> дис. ... канд. юрид. </w:t>
      </w:r>
      <w:proofErr w:type="gramStart"/>
      <w:r w:rsidRPr="004400C0">
        <w:rPr>
          <w:rFonts w:eastAsia="Times New Roman"/>
          <w:color w:val="auto"/>
          <w:sz w:val="28"/>
          <w:szCs w:val="28"/>
          <w:lang w:eastAsia="ru-RU"/>
        </w:rPr>
        <w:t>наук :</w:t>
      </w:r>
      <w:proofErr w:type="gramEnd"/>
      <w:r w:rsidRPr="004400C0">
        <w:rPr>
          <w:rFonts w:eastAsia="Times New Roman"/>
          <w:color w:val="auto"/>
          <w:sz w:val="28"/>
          <w:szCs w:val="28"/>
          <w:lang w:eastAsia="ru-RU"/>
        </w:rPr>
        <w:t xml:space="preserve"> 12.00.11. Москва, 2009. 204</w:t>
      </w:r>
      <w:r w:rsidRPr="004400C0">
        <w:rPr>
          <w:rFonts w:eastAsia="Times New Roman"/>
          <w:color w:val="auto"/>
          <w:sz w:val="28"/>
          <w:szCs w:val="28"/>
          <w:lang w:val="uk-UA" w:eastAsia="ru-RU"/>
        </w:rPr>
        <w:t xml:space="preserve"> </w:t>
      </w:r>
      <w:r w:rsidRPr="004400C0">
        <w:rPr>
          <w:rFonts w:eastAsia="Times New Roman"/>
          <w:color w:val="auto"/>
          <w:sz w:val="28"/>
          <w:szCs w:val="28"/>
          <w:lang w:eastAsia="ru-RU"/>
        </w:rPr>
        <w:t xml:space="preserve">с. </w:t>
      </w:r>
    </w:p>
    <w:p w:rsidR="004400C0" w:rsidRPr="004400C0" w:rsidRDefault="004400C0" w:rsidP="004400C0">
      <w:pPr>
        <w:numPr>
          <w:ilvl w:val="0"/>
          <w:numId w:val="6"/>
        </w:numPr>
        <w:autoSpaceDE w:val="0"/>
        <w:autoSpaceDN w:val="0"/>
        <w:adjustRightInd w:val="0"/>
        <w:spacing w:after="0" w:line="360" w:lineRule="auto"/>
        <w:ind w:right="88" w:firstLine="360"/>
        <w:contextualSpacing/>
        <w:jc w:val="both"/>
        <w:rPr>
          <w:rFonts w:eastAsia="Calibri"/>
          <w:color w:val="auto"/>
          <w:sz w:val="28"/>
          <w:szCs w:val="28"/>
          <w:lang w:eastAsia="ru-RU"/>
        </w:rPr>
      </w:pPr>
      <w:r w:rsidRPr="004400C0">
        <w:rPr>
          <w:rFonts w:eastAsia="Calibri"/>
          <w:color w:val="auto"/>
          <w:sz w:val="28"/>
          <w:szCs w:val="28"/>
          <w:lang w:eastAsia="ru-RU"/>
        </w:rPr>
        <w:t>Карпов Н. С. Усунення захисника від участі у кримінальному провадженні: матеріали круглого столу // Кри-</w:t>
      </w:r>
      <w:r w:rsidRPr="004400C0">
        <w:rPr>
          <w:rFonts w:eastAsia="Calibri"/>
          <w:color w:val="auto"/>
          <w:sz w:val="28"/>
          <w:szCs w:val="28"/>
          <w:lang w:eastAsia="ru-RU"/>
        </w:rPr>
        <w:lastRenderedPageBreak/>
        <w:t xml:space="preserve">мінальний процесуальний кодекс України: перші проблеми та здобутки. Запоріжжя: Класичний приватний університет, 2013. С. 36–37. </w:t>
      </w:r>
    </w:p>
    <w:p w:rsidR="004400C0" w:rsidRPr="004400C0" w:rsidRDefault="004400C0" w:rsidP="004400C0">
      <w:pPr>
        <w:numPr>
          <w:ilvl w:val="0"/>
          <w:numId w:val="6"/>
        </w:numPr>
        <w:spacing w:after="12" w:line="360" w:lineRule="auto"/>
        <w:ind w:right="69" w:firstLine="360"/>
        <w:contextualSpacing/>
        <w:jc w:val="both"/>
        <w:rPr>
          <w:rFonts w:eastAsia="Times New Roman"/>
          <w:color w:val="auto"/>
          <w:sz w:val="28"/>
          <w:szCs w:val="28"/>
          <w:lang w:eastAsia="ru-RU"/>
        </w:rPr>
      </w:pPr>
      <w:r w:rsidRPr="004400C0">
        <w:rPr>
          <w:rFonts w:eastAsia="Times New Roman"/>
          <w:color w:val="auto"/>
          <w:sz w:val="28"/>
          <w:szCs w:val="28"/>
          <w:lang w:eastAsia="ru-RU"/>
        </w:rPr>
        <w:t xml:space="preserve">Кацавець Р. С. Репліка захисника в судових дебатах. </w:t>
      </w:r>
      <w:r w:rsidRPr="004400C0">
        <w:rPr>
          <w:rFonts w:eastAsia="Times New Roman"/>
          <w:i/>
          <w:color w:val="auto"/>
          <w:sz w:val="28"/>
          <w:szCs w:val="28"/>
          <w:lang w:eastAsia="ru-RU"/>
        </w:rPr>
        <w:t xml:space="preserve">Наука і практика. </w:t>
      </w:r>
      <w:r w:rsidRPr="004400C0">
        <w:rPr>
          <w:rFonts w:eastAsia="Times New Roman"/>
          <w:color w:val="auto"/>
          <w:sz w:val="28"/>
          <w:szCs w:val="28"/>
          <w:lang w:eastAsia="ru-RU"/>
        </w:rPr>
        <w:t xml:space="preserve">2012. № 2 (137). С. 7 – 12. </w:t>
      </w:r>
    </w:p>
    <w:p w:rsidR="004400C0" w:rsidRPr="004400C0" w:rsidRDefault="004400C0" w:rsidP="004400C0">
      <w:pPr>
        <w:numPr>
          <w:ilvl w:val="0"/>
          <w:numId w:val="6"/>
        </w:numPr>
        <w:spacing w:after="12" w:line="360" w:lineRule="auto"/>
        <w:ind w:right="69" w:firstLine="360"/>
        <w:contextualSpacing/>
        <w:jc w:val="both"/>
        <w:rPr>
          <w:rFonts w:eastAsia="Times New Roman"/>
          <w:color w:val="auto"/>
          <w:sz w:val="28"/>
          <w:szCs w:val="28"/>
          <w:lang w:eastAsia="ru-RU"/>
        </w:rPr>
      </w:pPr>
      <w:r w:rsidRPr="004400C0">
        <w:rPr>
          <w:rFonts w:eastAsia="Times New Roman"/>
          <w:color w:val="auto"/>
          <w:sz w:val="28"/>
          <w:szCs w:val="28"/>
          <w:lang w:eastAsia="ru-RU"/>
        </w:rPr>
        <w:t xml:space="preserve">Кацавець Р. С. Репліка у захисній промові. </w:t>
      </w:r>
      <w:r w:rsidRPr="004400C0">
        <w:rPr>
          <w:rFonts w:eastAsia="Times New Roman"/>
          <w:i/>
          <w:color w:val="auto"/>
          <w:sz w:val="28"/>
          <w:szCs w:val="28"/>
          <w:lang w:eastAsia="ru-RU"/>
        </w:rPr>
        <w:t>Науковий часопис НПУ імені М. П. Драгоманова. Серія 19: Корекційна педагогіка та спеціальна психологія</w:t>
      </w:r>
      <w:r w:rsidRPr="004400C0">
        <w:rPr>
          <w:rFonts w:eastAsia="Times New Roman"/>
          <w:color w:val="auto"/>
          <w:sz w:val="28"/>
          <w:szCs w:val="28"/>
          <w:lang w:eastAsia="ru-RU"/>
        </w:rPr>
        <w:t>. 2012. Вип. 21. С. 99–102. URL:</w:t>
      </w:r>
      <w:r w:rsidRPr="004400C0">
        <w:rPr>
          <w:rFonts w:eastAsia="Times New Roman"/>
          <w:color w:val="auto"/>
          <w:sz w:val="28"/>
          <w:szCs w:val="28"/>
          <w:lang w:val="uk-UA" w:eastAsia="ru-RU"/>
        </w:rPr>
        <w:t xml:space="preserve"> </w:t>
      </w:r>
      <w:r w:rsidRPr="004400C0">
        <w:rPr>
          <w:rFonts w:eastAsia="Times New Roman"/>
          <w:color w:val="auto"/>
          <w:sz w:val="28"/>
          <w:szCs w:val="28"/>
          <w:lang w:eastAsia="ru-RU"/>
        </w:rPr>
        <w:t>http://nbuv.gov.ua/UJRN/Nchnpu_019_2012_21_27. (</w:t>
      </w:r>
      <w:r w:rsidRPr="004400C0">
        <w:rPr>
          <w:rFonts w:eastAsia="Times New Roman"/>
          <w:color w:val="auto"/>
          <w:sz w:val="28"/>
          <w:szCs w:val="28"/>
          <w:lang w:val="uk-UA" w:eastAsia="ru-RU"/>
        </w:rPr>
        <w:t>дата звернення 14.11.2018</w:t>
      </w:r>
      <w:r w:rsidRPr="004400C0">
        <w:rPr>
          <w:rFonts w:eastAsia="Times New Roman"/>
          <w:color w:val="auto"/>
          <w:sz w:val="28"/>
          <w:szCs w:val="28"/>
          <w:lang w:eastAsia="ru-RU"/>
        </w:rPr>
        <w:t>)</w:t>
      </w:r>
    </w:p>
    <w:p w:rsidR="004400C0" w:rsidRPr="004400C0" w:rsidRDefault="004400C0" w:rsidP="004400C0">
      <w:pPr>
        <w:numPr>
          <w:ilvl w:val="0"/>
          <w:numId w:val="6"/>
        </w:numPr>
        <w:spacing w:after="16" w:line="360" w:lineRule="auto"/>
        <w:ind w:right="69" w:firstLine="360"/>
        <w:contextualSpacing/>
        <w:jc w:val="both"/>
        <w:rPr>
          <w:rFonts w:eastAsia="Times New Roman"/>
          <w:color w:val="auto"/>
          <w:sz w:val="28"/>
          <w:szCs w:val="28"/>
          <w:lang w:eastAsia="ru-RU"/>
        </w:rPr>
      </w:pPr>
      <w:r w:rsidRPr="004400C0">
        <w:rPr>
          <w:rFonts w:eastAsia="Times New Roman"/>
          <w:color w:val="auto"/>
          <w:sz w:val="28"/>
          <w:szCs w:val="28"/>
          <w:lang w:eastAsia="ru-RU"/>
        </w:rPr>
        <w:t xml:space="preserve">Климчук М. П. Особливості діяльності захисника при проведенні допиту підозрюваного / М. П. Климчук // Часопис Академії адвокатури України. 2015. Т. 8, № 1. С. 95 – 96. - URL: </w:t>
      </w:r>
      <w:hyperlink r:id="rId15" w:history="1">
        <w:r w:rsidRPr="004400C0">
          <w:rPr>
            <w:rFonts w:eastAsia="Times New Roman"/>
            <w:color w:val="auto"/>
            <w:sz w:val="28"/>
            <w:szCs w:val="28"/>
            <w:lang w:eastAsia="ru-RU"/>
          </w:rPr>
          <w:t>http://nbuv.gov.ua/UJRN/Chaau_2015_8_1_20</w:t>
        </w:r>
      </w:hyperlink>
      <w:r w:rsidRPr="004400C0">
        <w:rPr>
          <w:rFonts w:eastAsia="Times New Roman"/>
          <w:color w:val="auto"/>
          <w:sz w:val="28"/>
          <w:szCs w:val="28"/>
          <w:lang w:val="uk-UA" w:eastAsia="ru-RU"/>
        </w:rPr>
        <w:t xml:space="preserve">. </w:t>
      </w:r>
      <w:r w:rsidRPr="004400C0">
        <w:rPr>
          <w:rFonts w:eastAsia="Times New Roman"/>
          <w:color w:val="auto"/>
          <w:sz w:val="28"/>
          <w:szCs w:val="28"/>
          <w:lang w:eastAsia="ru-RU"/>
        </w:rPr>
        <w:t>(</w:t>
      </w:r>
      <w:r w:rsidRPr="004400C0">
        <w:rPr>
          <w:rFonts w:eastAsia="Times New Roman"/>
          <w:color w:val="auto"/>
          <w:sz w:val="28"/>
          <w:szCs w:val="28"/>
          <w:lang w:val="uk-UA" w:eastAsia="ru-RU"/>
        </w:rPr>
        <w:t>дата звернення 14.11.2018</w:t>
      </w:r>
      <w:r w:rsidRPr="004400C0">
        <w:rPr>
          <w:rFonts w:eastAsia="Times New Roman"/>
          <w:color w:val="auto"/>
          <w:sz w:val="28"/>
          <w:szCs w:val="28"/>
          <w:lang w:eastAsia="ru-RU"/>
        </w:rPr>
        <w:t>)</w:t>
      </w:r>
      <w:r w:rsidRPr="004400C0">
        <w:rPr>
          <w:rFonts w:eastAsia="Times New Roman"/>
          <w:color w:val="auto"/>
          <w:sz w:val="28"/>
          <w:szCs w:val="28"/>
          <w:lang w:val="uk-UA" w:eastAsia="ru-RU"/>
        </w:rPr>
        <w:t>.</w:t>
      </w:r>
    </w:p>
    <w:p w:rsidR="004400C0" w:rsidRPr="004400C0" w:rsidRDefault="004400C0" w:rsidP="004400C0">
      <w:pPr>
        <w:numPr>
          <w:ilvl w:val="0"/>
          <w:numId w:val="6"/>
        </w:numPr>
        <w:spacing w:after="16" w:line="360" w:lineRule="auto"/>
        <w:ind w:right="69" w:firstLine="360"/>
        <w:contextualSpacing/>
        <w:jc w:val="both"/>
        <w:rPr>
          <w:rFonts w:eastAsia="Times New Roman"/>
          <w:color w:val="auto"/>
          <w:sz w:val="28"/>
          <w:szCs w:val="28"/>
          <w:lang w:eastAsia="ru-RU"/>
        </w:rPr>
      </w:pPr>
      <w:r w:rsidRPr="004400C0">
        <w:rPr>
          <w:rFonts w:eastAsia="Times New Roman"/>
          <w:color w:val="auto"/>
          <w:sz w:val="28"/>
          <w:szCs w:val="28"/>
          <w:lang w:eastAsia="ru-RU"/>
        </w:rPr>
        <w:t xml:space="preserve">Конвенція про захист прав людини і основоположних свобод від 04 листопада 1950 р. URL: </w:t>
      </w:r>
      <w:hyperlink r:id="rId16">
        <w:r w:rsidRPr="004400C0">
          <w:rPr>
            <w:rFonts w:eastAsia="Times New Roman"/>
            <w:color w:val="auto"/>
            <w:sz w:val="28"/>
            <w:szCs w:val="28"/>
            <w:lang w:eastAsia="ru-RU"/>
          </w:rPr>
          <w:t>http://zakon3.rada.gov.ua/laws/show/995_004</w:t>
        </w:r>
      </w:hyperlink>
      <w:hyperlink r:id="rId17">
        <w:r w:rsidRPr="004400C0">
          <w:rPr>
            <w:rFonts w:eastAsia="Times New Roman"/>
            <w:color w:val="auto"/>
            <w:sz w:val="28"/>
            <w:szCs w:val="28"/>
            <w:lang w:eastAsia="ru-RU"/>
          </w:rPr>
          <w:t>.</w:t>
        </w:r>
      </w:hyperlink>
      <w:r w:rsidRPr="004400C0">
        <w:rPr>
          <w:rFonts w:eastAsia="Times New Roman"/>
          <w:color w:val="auto"/>
          <w:sz w:val="28"/>
          <w:szCs w:val="28"/>
          <w:lang w:val="uk-UA" w:eastAsia="ru-RU"/>
        </w:rPr>
        <w:t xml:space="preserve"> </w:t>
      </w:r>
      <w:r w:rsidRPr="004400C0">
        <w:rPr>
          <w:rFonts w:eastAsia="Times New Roman"/>
          <w:color w:val="auto"/>
          <w:sz w:val="28"/>
          <w:szCs w:val="28"/>
          <w:lang w:eastAsia="ru-RU"/>
        </w:rPr>
        <w:t>(</w:t>
      </w:r>
      <w:r w:rsidRPr="004400C0">
        <w:rPr>
          <w:rFonts w:eastAsia="Times New Roman"/>
          <w:color w:val="auto"/>
          <w:sz w:val="28"/>
          <w:szCs w:val="28"/>
          <w:lang w:val="uk-UA" w:eastAsia="ru-RU"/>
        </w:rPr>
        <w:t>дата звернення 14.11.2018</w:t>
      </w:r>
      <w:r w:rsidRPr="004400C0">
        <w:rPr>
          <w:rFonts w:eastAsia="Times New Roman"/>
          <w:color w:val="auto"/>
          <w:sz w:val="28"/>
          <w:szCs w:val="28"/>
          <w:lang w:eastAsia="ru-RU"/>
        </w:rPr>
        <w:t>)</w:t>
      </w:r>
      <w:r w:rsidRPr="004400C0">
        <w:rPr>
          <w:rFonts w:eastAsia="Times New Roman"/>
          <w:color w:val="auto"/>
          <w:sz w:val="28"/>
          <w:szCs w:val="28"/>
          <w:lang w:val="uk-UA" w:eastAsia="ru-RU"/>
        </w:rPr>
        <w:t>.</w:t>
      </w:r>
    </w:p>
    <w:p w:rsidR="004400C0" w:rsidRPr="004400C0" w:rsidRDefault="004400C0" w:rsidP="004400C0">
      <w:pPr>
        <w:numPr>
          <w:ilvl w:val="0"/>
          <w:numId w:val="6"/>
        </w:numPr>
        <w:spacing w:after="16" w:line="360" w:lineRule="auto"/>
        <w:ind w:right="69" w:firstLine="360"/>
        <w:contextualSpacing/>
        <w:jc w:val="both"/>
        <w:rPr>
          <w:rFonts w:eastAsia="Times New Roman"/>
          <w:color w:val="auto"/>
          <w:sz w:val="28"/>
          <w:szCs w:val="28"/>
          <w:lang w:eastAsia="ru-RU"/>
        </w:rPr>
      </w:pPr>
      <w:r w:rsidRPr="004400C0">
        <w:rPr>
          <w:rFonts w:eastAsia="Times New Roman"/>
          <w:color w:val="auto"/>
          <w:sz w:val="28"/>
          <w:szCs w:val="28"/>
          <w:lang w:eastAsia="ru-RU"/>
        </w:rPr>
        <w:t xml:space="preserve">Конституция Украинской РСР от 30 января 1937 г. </w:t>
      </w:r>
      <w:r w:rsidRPr="004400C0">
        <w:rPr>
          <w:rFonts w:eastAsia="Times New Roman"/>
          <w:i/>
          <w:color w:val="auto"/>
          <w:sz w:val="28"/>
          <w:szCs w:val="28"/>
          <w:lang w:eastAsia="ru-RU"/>
        </w:rPr>
        <w:t xml:space="preserve">Интернет-библиотека конституций </w:t>
      </w:r>
      <w:r w:rsidRPr="004400C0">
        <w:rPr>
          <w:rFonts w:eastAsia="Times New Roman"/>
          <w:i/>
          <w:color w:val="auto"/>
          <w:sz w:val="28"/>
          <w:szCs w:val="28"/>
          <w:lang w:eastAsia="ru-RU"/>
        </w:rPr>
        <w:tab/>
        <w:t xml:space="preserve">Романа </w:t>
      </w:r>
      <w:r w:rsidRPr="004400C0">
        <w:rPr>
          <w:rFonts w:eastAsia="Times New Roman"/>
          <w:i/>
          <w:color w:val="auto"/>
          <w:sz w:val="28"/>
          <w:szCs w:val="28"/>
          <w:lang w:eastAsia="ru-RU"/>
        </w:rPr>
        <w:tab/>
      </w:r>
      <w:proofErr w:type="gramStart"/>
      <w:r w:rsidRPr="004400C0">
        <w:rPr>
          <w:rFonts w:eastAsia="Times New Roman"/>
          <w:i/>
          <w:color w:val="auto"/>
          <w:sz w:val="28"/>
          <w:szCs w:val="28"/>
          <w:lang w:eastAsia="ru-RU"/>
        </w:rPr>
        <w:t>Пашкова</w:t>
      </w:r>
      <w:r w:rsidRPr="004400C0">
        <w:rPr>
          <w:rFonts w:eastAsia="Times New Roman"/>
          <w:color w:val="auto"/>
          <w:sz w:val="28"/>
          <w:szCs w:val="28"/>
          <w:lang w:eastAsia="ru-RU"/>
        </w:rPr>
        <w:t xml:space="preserve"> :</w:t>
      </w:r>
      <w:proofErr w:type="gramEnd"/>
      <w:r w:rsidRPr="004400C0">
        <w:rPr>
          <w:rFonts w:eastAsia="Times New Roman"/>
          <w:color w:val="auto"/>
          <w:sz w:val="28"/>
          <w:szCs w:val="28"/>
          <w:lang w:eastAsia="ru-RU"/>
        </w:rPr>
        <w:t xml:space="preserve"> </w:t>
      </w:r>
      <w:r w:rsidRPr="004400C0">
        <w:rPr>
          <w:rFonts w:eastAsia="Times New Roman"/>
          <w:color w:val="auto"/>
          <w:sz w:val="28"/>
          <w:szCs w:val="28"/>
          <w:lang w:eastAsia="ru-RU"/>
        </w:rPr>
        <w:tab/>
        <w:t xml:space="preserve">веб-сайт. </w:t>
      </w:r>
      <w:r w:rsidRPr="004400C0">
        <w:rPr>
          <w:rFonts w:eastAsia="Times New Roman"/>
          <w:color w:val="auto"/>
          <w:sz w:val="28"/>
          <w:szCs w:val="28"/>
          <w:lang w:eastAsia="ru-RU"/>
        </w:rPr>
        <w:tab/>
      </w:r>
      <w:r w:rsidRPr="004400C0">
        <w:rPr>
          <w:rFonts w:eastAsia="Times New Roman"/>
          <w:color w:val="auto"/>
          <w:sz w:val="28"/>
          <w:szCs w:val="28"/>
          <w:lang w:val="en-US" w:eastAsia="ru-RU"/>
        </w:rPr>
        <w:t>URL</w:t>
      </w:r>
      <w:r w:rsidRPr="004400C0">
        <w:rPr>
          <w:rFonts w:eastAsia="Times New Roman"/>
          <w:color w:val="auto"/>
          <w:sz w:val="28"/>
          <w:szCs w:val="28"/>
          <w:lang w:eastAsia="ru-RU"/>
        </w:rPr>
        <w:t xml:space="preserve">: </w:t>
      </w:r>
      <w:r w:rsidRPr="004400C0">
        <w:rPr>
          <w:rFonts w:eastAsia="Times New Roman"/>
          <w:color w:val="auto"/>
          <w:sz w:val="28"/>
          <w:szCs w:val="28"/>
          <w:lang w:val="en-US" w:eastAsia="ru-RU"/>
        </w:rPr>
        <w:t>http</w:t>
      </w:r>
      <w:r w:rsidRPr="004400C0">
        <w:rPr>
          <w:rFonts w:eastAsia="Times New Roman"/>
          <w:color w:val="auto"/>
          <w:sz w:val="28"/>
          <w:szCs w:val="28"/>
          <w:lang w:eastAsia="ru-RU"/>
        </w:rPr>
        <w:t>://</w:t>
      </w:r>
      <w:r w:rsidRPr="004400C0">
        <w:rPr>
          <w:rFonts w:eastAsia="Times New Roman"/>
          <w:color w:val="auto"/>
          <w:sz w:val="28"/>
          <w:szCs w:val="28"/>
          <w:lang w:val="en-US" w:eastAsia="ru-RU"/>
        </w:rPr>
        <w:t>worldconstitutions</w:t>
      </w:r>
      <w:r w:rsidRPr="004400C0">
        <w:rPr>
          <w:rFonts w:eastAsia="Times New Roman"/>
          <w:color w:val="auto"/>
          <w:sz w:val="28"/>
          <w:szCs w:val="28"/>
          <w:lang w:eastAsia="ru-RU"/>
        </w:rPr>
        <w:t>.</w:t>
      </w:r>
      <w:r w:rsidRPr="004400C0">
        <w:rPr>
          <w:rFonts w:eastAsia="Times New Roman"/>
          <w:color w:val="auto"/>
          <w:sz w:val="28"/>
          <w:szCs w:val="28"/>
          <w:lang w:val="en-US" w:eastAsia="ru-RU"/>
        </w:rPr>
        <w:t>ru</w:t>
      </w:r>
      <w:r w:rsidRPr="004400C0">
        <w:rPr>
          <w:rFonts w:eastAsia="Times New Roman"/>
          <w:color w:val="auto"/>
          <w:sz w:val="28"/>
          <w:szCs w:val="28"/>
          <w:lang w:eastAsia="ru-RU"/>
        </w:rPr>
        <w:t>/?</w:t>
      </w:r>
      <w:r w:rsidRPr="004400C0">
        <w:rPr>
          <w:rFonts w:eastAsia="Times New Roman"/>
          <w:color w:val="auto"/>
          <w:sz w:val="28"/>
          <w:szCs w:val="28"/>
          <w:lang w:val="en-US" w:eastAsia="ru-RU"/>
        </w:rPr>
        <w:t>p</w:t>
      </w:r>
      <w:r w:rsidRPr="004400C0">
        <w:rPr>
          <w:rFonts w:eastAsia="Times New Roman"/>
          <w:color w:val="auto"/>
          <w:sz w:val="28"/>
          <w:szCs w:val="28"/>
          <w:lang w:eastAsia="ru-RU"/>
        </w:rPr>
        <w:t>=587. (</w:t>
      </w:r>
      <w:r w:rsidRPr="004400C0">
        <w:rPr>
          <w:rFonts w:eastAsia="Times New Roman"/>
          <w:color w:val="auto"/>
          <w:sz w:val="28"/>
          <w:szCs w:val="28"/>
          <w:lang w:val="uk-UA" w:eastAsia="ru-RU"/>
        </w:rPr>
        <w:t>дата звернення 14.11.2018</w:t>
      </w:r>
      <w:r w:rsidRPr="004400C0">
        <w:rPr>
          <w:rFonts w:eastAsia="Times New Roman"/>
          <w:color w:val="auto"/>
          <w:sz w:val="28"/>
          <w:szCs w:val="28"/>
          <w:lang w:eastAsia="ru-RU"/>
        </w:rPr>
        <w:t>)</w:t>
      </w:r>
    </w:p>
    <w:p w:rsidR="004400C0" w:rsidRPr="004400C0" w:rsidRDefault="004400C0" w:rsidP="004400C0">
      <w:pPr>
        <w:numPr>
          <w:ilvl w:val="0"/>
          <w:numId w:val="6"/>
        </w:numPr>
        <w:spacing w:after="191" w:line="360" w:lineRule="auto"/>
        <w:ind w:right="69" w:firstLine="360"/>
        <w:contextualSpacing/>
        <w:jc w:val="both"/>
        <w:rPr>
          <w:rFonts w:eastAsia="Times New Roman"/>
          <w:color w:val="auto"/>
          <w:sz w:val="28"/>
          <w:szCs w:val="28"/>
          <w:lang w:eastAsia="ru-RU"/>
        </w:rPr>
      </w:pPr>
      <w:r w:rsidRPr="004400C0">
        <w:rPr>
          <w:rFonts w:eastAsia="Times New Roman"/>
          <w:color w:val="auto"/>
          <w:sz w:val="28"/>
          <w:szCs w:val="28"/>
          <w:lang w:eastAsia="ru-RU"/>
        </w:rPr>
        <w:t xml:space="preserve">Конституция Украинской ССР от 20 апреля 1978 р. </w:t>
      </w:r>
      <w:r w:rsidRPr="004400C0">
        <w:rPr>
          <w:rFonts w:eastAsia="Times New Roman"/>
          <w:i/>
          <w:color w:val="auto"/>
          <w:sz w:val="28"/>
          <w:szCs w:val="28"/>
          <w:lang w:eastAsia="ru-RU"/>
        </w:rPr>
        <w:t xml:space="preserve">Интернет-библиотека конституций </w:t>
      </w:r>
      <w:r w:rsidRPr="004400C0">
        <w:rPr>
          <w:rFonts w:eastAsia="Times New Roman"/>
          <w:i/>
          <w:color w:val="auto"/>
          <w:sz w:val="28"/>
          <w:szCs w:val="28"/>
          <w:lang w:eastAsia="ru-RU"/>
        </w:rPr>
        <w:tab/>
        <w:t xml:space="preserve">Романа </w:t>
      </w:r>
      <w:r w:rsidRPr="004400C0">
        <w:rPr>
          <w:rFonts w:eastAsia="Times New Roman"/>
          <w:i/>
          <w:color w:val="auto"/>
          <w:sz w:val="28"/>
          <w:szCs w:val="28"/>
          <w:lang w:eastAsia="ru-RU"/>
        </w:rPr>
        <w:tab/>
      </w:r>
      <w:proofErr w:type="gramStart"/>
      <w:r w:rsidRPr="004400C0">
        <w:rPr>
          <w:rFonts w:eastAsia="Times New Roman"/>
          <w:i/>
          <w:color w:val="auto"/>
          <w:sz w:val="28"/>
          <w:szCs w:val="28"/>
          <w:lang w:eastAsia="ru-RU"/>
        </w:rPr>
        <w:t>Пашкова</w:t>
      </w:r>
      <w:r w:rsidRPr="004400C0">
        <w:rPr>
          <w:rFonts w:eastAsia="Times New Roman"/>
          <w:color w:val="auto"/>
          <w:sz w:val="28"/>
          <w:szCs w:val="28"/>
          <w:lang w:eastAsia="ru-RU"/>
        </w:rPr>
        <w:t xml:space="preserve"> :</w:t>
      </w:r>
      <w:proofErr w:type="gramEnd"/>
      <w:r w:rsidRPr="004400C0">
        <w:rPr>
          <w:rFonts w:eastAsia="Times New Roman"/>
          <w:color w:val="auto"/>
          <w:sz w:val="28"/>
          <w:szCs w:val="28"/>
          <w:lang w:eastAsia="ru-RU"/>
        </w:rPr>
        <w:t xml:space="preserve"> </w:t>
      </w:r>
      <w:r w:rsidRPr="004400C0">
        <w:rPr>
          <w:rFonts w:eastAsia="Times New Roman"/>
          <w:color w:val="auto"/>
          <w:sz w:val="28"/>
          <w:szCs w:val="28"/>
          <w:lang w:eastAsia="ru-RU"/>
        </w:rPr>
        <w:tab/>
        <w:t xml:space="preserve">веб-сайт. </w:t>
      </w:r>
      <w:r w:rsidRPr="004400C0">
        <w:rPr>
          <w:rFonts w:eastAsia="Times New Roman"/>
          <w:color w:val="auto"/>
          <w:sz w:val="28"/>
          <w:szCs w:val="28"/>
          <w:lang w:eastAsia="ru-RU"/>
        </w:rPr>
        <w:tab/>
      </w:r>
      <w:r w:rsidRPr="004400C0">
        <w:rPr>
          <w:rFonts w:eastAsia="Times New Roman"/>
          <w:color w:val="auto"/>
          <w:sz w:val="28"/>
          <w:szCs w:val="28"/>
          <w:lang w:val="en-US" w:eastAsia="ru-RU"/>
        </w:rPr>
        <w:t>URL</w:t>
      </w:r>
      <w:r w:rsidRPr="004400C0">
        <w:rPr>
          <w:rFonts w:eastAsia="Times New Roman"/>
          <w:color w:val="auto"/>
          <w:sz w:val="28"/>
          <w:szCs w:val="28"/>
          <w:lang w:eastAsia="ru-RU"/>
        </w:rPr>
        <w:t xml:space="preserve">: </w:t>
      </w:r>
      <w:r w:rsidRPr="004400C0">
        <w:rPr>
          <w:rFonts w:eastAsia="Times New Roman"/>
          <w:color w:val="auto"/>
          <w:sz w:val="28"/>
          <w:szCs w:val="28"/>
          <w:lang w:val="en-US" w:eastAsia="ru-RU"/>
        </w:rPr>
        <w:t>http</w:t>
      </w:r>
      <w:r w:rsidRPr="004400C0">
        <w:rPr>
          <w:rFonts w:eastAsia="Times New Roman"/>
          <w:color w:val="auto"/>
          <w:sz w:val="28"/>
          <w:szCs w:val="28"/>
          <w:lang w:eastAsia="ru-RU"/>
        </w:rPr>
        <w:t>://</w:t>
      </w:r>
      <w:r w:rsidRPr="004400C0">
        <w:rPr>
          <w:rFonts w:eastAsia="Times New Roman"/>
          <w:color w:val="auto"/>
          <w:sz w:val="28"/>
          <w:szCs w:val="28"/>
          <w:lang w:val="en-US" w:eastAsia="ru-RU"/>
        </w:rPr>
        <w:t>worldconstitutions</w:t>
      </w:r>
      <w:r w:rsidRPr="004400C0">
        <w:rPr>
          <w:rFonts w:eastAsia="Times New Roman"/>
          <w:color w:val="auto"/>
          <w:sz w:val="28"/>
          <w:szCs w:val="28"/>
          <w:lang w:eastAsia="ru-RU"/>
        </w:rPr>
        <w:t>.</w:t>
      </w:r>
      <w:r w:rsidRPr="004400C0">
        <w:rPr>
          <w:rFonts w:eastAsia="Times New Roman"/>
          <w:color w:val="auto"/>
          <w:sz w:val="28"/>
          <w:szCs w:val="28"/>
          <w:lang w:val="en-US" w:eastAsia="ru-RU"/>
        </w:rPr>
        <w:t>ru</w:t>
      </w:r>
      <w:r w:rsidRPr="004400C0">
        <w:rPr>
          <w:rFonts w:eastAsia="Times New Roman"/>
          <w:color w:val="auto"/>
          <w:sz w:val="28"/>
          <w:szCs w:val="28"/>
          <w:lang w:eastAsia="ru-RU"/>
        </w:rPr>
        <w:t>/?</w:t>
      </w:r>
      <w:r w:rsidRPr="004400C0">
        <w:rPr>
          <w:rFonts w:eastAsia="Times New Roman"/>
          <w:color w:val="auto"/>
          <w:sz w:val="28"/>
          <w:szCs w:val="28"/>
          <w:lang w:val="en-US" w:eastAsia="ru-RU"/>
        </w:rPr>
        <w:t>p</w:t>
      </w:r>
      <w:r w:rsidRPr="004400C0">
        <w:rPr>
          <w:rFonts w:eastAsia="Times New Roman"/>
          <w:color w:val="auto"/>
          <w:sz w:val="28"/>
          <w:szCs w:val="28"/>
          <w:lang w:eastAsia="ru-RU"/>
        </w:rPr>
        <w:t>=573. (</w:t>
      </w:r>
      <w:r w:rsidRPr="004400C0">
        <w:rPr>
          <w:rFonts w:eastAsia="Times New Roman"/>
          <w:color w:val="auto"/>
          <w:sz w:val="28"/>
          <w:szCs w:val="28"/>
          <w:lang w:val="uk-UA" w:eastAsia="ru-RU"/>
        </w:rPr>
        <w:t>дата звернення 4.12.2018</w:t>
      </w:r>
      <w:r w:rsidRPr="004400C0">
        <w:rPr>
          <w:rFonts w:eastAsia="Times New Roman"/>
          <w:color w:val="auto"/>
          <w:sz w:val="28"/>
          <w:szCs w:val="28"/>
          <w:lang w:eastAsia="ru-RU"/>
        </w:rPr>
        <w:t>)</w:t>
      </w:r>
      <w:r w:rsidRPr="004400C0">
        <w:rPr>
          <w:rFonts w:eastAsia="Times New Roman"/>
          <w:color w:val="auto"/>
          <w:sz w:val="28"/>
          <w:szCs w:val="28"/>
          <w:lang w:val="uk-UA" w:eastAsia="ru-RU"/>
        </w:rPr>
        <w:t>.</w:t>
      </w:r>
    </w:p>
    <w:p w:rsidR="004400C0" w:rsidRPr="004400C0" w:rsidRDefault="004400C0" w:rsidP="004400C0">
      <w:pPr>
        <w:numPr>
          <w:ilvl w:val="0"/>
          <w:numId w:val="6"/>
        </w:numPr>
        <w:spacing w:after="136" w:line="360" w:lineRule="auto"/>
        <w:ind w:right="73" w:firstLine="360"/>
        <w:contextualSpacing/>
        <w:jc w:val="both"/>
        <w:rPr>
          <w:rFonts w:eastAsia="Times New Roman"/>
          <w:color w:val="auto"/>
          <w:sz w:val="28"/>
          <w:szCs w:val="28"/>
          <w:lang w:val="en-US" w:eastAsia="ru-RU"/>
        </w:rPr>
      </w:pPr>
      <w:r w:rsidRPr="004400C0">
        <w:rPr>
          <w:rFonts w:eastAsia="Times New Roman"/>
          <w:color w:val="auto"/>
          <w:sz w:val="28"/>
          <w:szCs w:val="28"/>
          <w:lang w:eastAsia="ru-RU"/>
        </w:rPr>
        <w:t xml:space="preserve">Конституція України від 28 червня 1996 р. № 254к/96-ВР. </w:t>
      </w:r>
      <w:r w:rsidRPr="004400C0">
        <w:rPr>
          <w:rFonts w:eastAsia="Times New Roman"/>
          <w:color w:val="auto"/>
          <w:sz w:val="28"/>
          <w:szCs w:val="28"/>
          <w:lang w:val="en-US" w:eastAsia="ru-RU"/>
        </w:rPr>
        <w:t xml:space="preserve">URL: http://zakon4.rada.gov.ua/laws/show/254%D0%BA/96-%D0%B2%D1%80/page. </w:t>
      </w:r>
      <w:r w:rsidRPr="004400C0">
        <w:rPr>
          <w:rFonts w:eastAsia="Times New Roman"/>
          <w:color w:val="auto"/>
          <w:sz w:val="28"/>
          <w:szCs w:val="28"/>
          <w:lang w:eastAsia="ru-RU"/>
        </w:rPr>
        <w:t>(</w:t>
      </w:r>
      <w:r w:rsidRPr="004400C0">
        <w:rPr>
          <w:rFonts w:eastAsia="Times New Roman"/>
          <w:color w:val="auto"/>
          <w:sz w:val="28"/>
          <w:szCs w:val="28"/>
          <w:lang w:val="uk-UA" w:eastAsia="ru-RU"/>
        </w:rPr>
        <w:t>дата звернення 14.11.2018</w:t>
      </w:r>
      <w:r w:rsidRPr="004400C0">
        <w:rPr>
          <w:rFonts w:eastAsia="Times New Roman"/>
          <w:color w:val="auto"/>
          <w:sz w:val="28"/>
          <w:szCs w:val="28"/>
          <w:lang w:eastAsia="ru-RU"/>
        </w:rPr>
        <w:t>)</w:t>
      </w:r>
      <w:r w:rsidRPr="004400C0">
        <w:rPr>
          <w:rFonts w:eastAsia="Times New Roman"/>
          <w:color w:val="auto"/>
          <w:sz w:val="28"/>
          <w:szCs w:val="28"/>
          <w:lang w:val="uk-UA" w:eastAsia="ru-RU"/>
        </w:rPr>
        <w:t>.</w:t>
      </w:r>
    </w:p>
    <w:p w:rsidR="004400C0" w:rsidRPr="004400C0" w:rsidRDefault="004400C0" w:rsidP="004400C0">
      <w:pPr>
        <w:numPr>
          <w:ilvl w:val="0"/>
          <w:numId w:val="6"/>
        </w:numPr>
        <w:spacing w:after="38" w:line="360" w:lineRule="auto"/>
        <w:ind w:right="69" w:firstLine="360"/>
        <w:contextualSpacing/>
        <w:jc w:val="both"/>
        <w:rPr>
          <w:rFonts w:eastAsia="Times New Roman"/>
          <w:color w:val="auto"/>
          <w:sz w:val="28"/>
          <w:szCs w:val="28"/>
          <w:lang w:val="uk-UA" w:eastAsia="ru-RU"/>
        </w:rPr>
      </w:pPr>
      <w:r w:rsidRPr="004400C0">
        <w:rPr>
          <w:rFonts w:eastAsia="Times New Roman"/>
          <w:color w:val="auto"/>
          <w:sz w:val="28"/>
          <w:szCs w:val="28"/>
          <w:lang w:eastAsia="ru-RU"/>
        </w:rPr>
        <w:lastRenderedPageBreak/>
        <w:t xml:space="preserve">Костюченко О. Ю. Особливості проведення прямого та перехресного судового допиту свідків і потерпілих. </w:t>
      </w:r>
      <w:r w:rsidRPr="004400C0">
        <w:rPr>
          <w:rFonts w:eastAsia="Times New Roman"/>
          <w:i/>
          <w:color w:val="auto"/>
          <w:sz w:val="28"/>
          <w:szCs w:val="28"/>
          <w:lang w:eastAsia="ru-RU"/>
        </w:rPr>
        <w:t>Вісник кримінального судочинства</w:t>
      </w:r>
      <w:r w:rsidRPr="004400C0">
        <w:rPr>
          <w:rFonts w:eastAsia="Times New Roman"/>
          <w:color w:val="auto"/>
          <w:sz w:val="28"/>
          <w:szCs w:val="28"/>
          <w:lang w:eastAsia="ru-RU"/>
        </w:rPr>
        <w:t xml:space="preserve">. 2015. № 1. С. 66 – 73. URL: </w:t>
      </w:r>
      <w:hyperlink r:id="rId18">
        <w:r w:rsidRPr="004400C0">
          <w:rPr>
            <w:rFonts w:eastAsia="Times New Roman"/>
            <w:color w:val="auto"/>
            <w:sz w:val="28"/>
            <w:szCs w:val="28"/>
            <w:lang w:eastAsia="ru-RU"/>
          </w:rPr>
          <w:t>http://nbuv.gov.ua/UJRN/vkc_2015_1_10</w:t>
        </w:r>
      </w:hyperlink>
      <w:r w:rsidRPr="004400C0">
        <w:rPr>
          <w:rFonts w:eastAsia="Times New Roman"/>
          <w:color w:val="auto"/>
          <w:sz w:val="28"/>
          <w:szCs w:val="28"/>
          <w:lang w:val="uk-UA" w:eastAsia="ru-RU"/>
        </w:rPr>
        <w:t xml:space="preserve"> </w:t>
      </w:r>
      <w:r w:rsidRPr="004400C0">
        <w:rPr>
          <w:rFonts w:eastAsia="Times New Roman"/>
          <w:color w:val="auto"/>
          <w:sz w:val="28"/>
          <w:szCs w:val="28"/>
          <w:lang w:eastAsia="ru-RU"/>
        </w:rPr>
        <w:t>(</w:t>
      </w:r>
      <w:r w:rsidRPr="004400C0">
        <w:rPr>
          <w:rFonts w:eastAsia="Times New Roman"/>
          <w:color w:val="auto"/>
          <w:sz w:val="28"/>
          <w:szCs w:val="28"/>
          <w:lang w:val="uk-UA" w:eastAsia="ru-RU"/>
        </w:rPr>
        <w:t>дата звернення 14.11.2018</w:t>
      </w:r>
      <w:r w:rsidRPr="004400C0">
        <w:rPr>
          <w:rFonts w:eastAsia="Times New Roman"/>
          <w:color w:val="auto"/>
          <w:sz w:val="28"/>
          <w:szCs w:val="28"/>
          <w:lang w:eastAsia="ru-RU"/>
        </w:rPr>
        <w:t>)</w:t>
      </w:r>
      <w:r w:rsidRPr="004400C0">
        <w:rPr>
          <w:rFonts w:eastAsia="Times New Roman"/>
          <w:color w:val="auto"/>
          <w:sz w:val="28"/>
          <w:szCs w:val="28"/>
          <w:lang w:val="uk-UA" w:eastAsia="ru-RU"/>
        </w:rPr>
        <w:t>.</w:t>
      </w:r>
    </w:p>
    <w:p w:rsidR="004400C0" w:rsidRPr="004400C0" w:rsidRDefault="004400C0" w:rsidP="004400C0">
      <w:pPr>
        <w:numPr>
          <w:ilvl w:val="0"/>
          <w:numId w:val="6"/>
        </w:numPr>
        <w:spacing w:after="38" w:line="360" w:lineRule="auto"/>
        <w:ind w:right="69" w:firstLine="360"/>
        <w:contextualSpacing/>
        <w:jc w:val="both"/>
        <w:rPr>
          <w:rFonts w:eastAsia="Times New Roman"/>
          <w:color w:val="auto"/>
          <w:sz w:val="28"/>
          <w:szCs w:val="28"/>
          <w:lang w:val="uk-UA" w:eastAsia="ru-RU"/>
        </w:rPr>
      </w:pPr>
      <w:r w:rsidRPr="004400C0">
        <w:rPr>
          <w:rFonts w:eastAsia="Times New Roman"/>
          <w:color w:val="auto"/>
          <w:sz w:val="28"/>
          <w:szCs w:val="28"/>
          <w:lang w:val="uk-UA" w:eastAsia="ru-RU"/>
        </w:rPr>
        <w:t>Кримінальний кодекс України від 05 квітня 2001 р. № 2341-</w:t>
      </w:r>
      <w:r w:rsidRPr="004400C0">
        <w:rPr>
          <w:rFonts w:eastAsia="Times New Roman"/>
          <w:color w:val="auto"/>
          <w:sz w:val="28"/>
          <w:szCs w:val="28"/>
          <w:lang w:eastAsia="ru-RU"/>
        </w:rPr>
        <w:t>III</w:t>
      </w:r>
      <w:r w:rsidRPr="004400C0">
        <w:rPr>
          <w:rFonts w:eastAsia="Times New Roman"/>
          <w:color w:val="auto"/>
          <w:sz w:val="28"/>
          <w:szCs w:val="28"/>
          <w:lang w:val="uk-UA" w:eastAsia="ru-RU"/>
        </w:rPr>
        <w:t xml:space="preserve">. </w:t>
      </w:r>
      <w:r w:rsidRPr="004400C0">
        <w:rPr>
          <w:rFonts w:eastAsia="Times New Roman"/>
          <w:color w:val="auto"/>
          <w:sz w:val="28"/>
          <w:szCs w:val="28"/>
          <w:lang w:val="en-US" w:eastAsia="ru-RU"/>
        </w:rPr>
        <w:t xml:space="preserve">URL: http://zakon4.rada.gov.ua/laws/show/2341-14. </w:t>
      </w:r>
      <w:r w:rsidRPr="004400C0">
        <w:rPr>
          <w:rFonts w:eastAsia="Times New Roman"/>
          <w:color w:val="auto"/>
          <w:sz w:val="28"/>
          <w:szCs w:val="28"/>
          <w:lang w:eastAsia="ru-RU"/>
        </w:rPr>
        <w:t>(</w:t>
      </w:r>
      <w:r w:rsidRPr="004400C0">
        <w:rPr>
          <w:rFonts w:eastAsia="Times New Roman"/>
          <w:color w:val="auto"/>
          <w:sz w:val="28"/>
          <w:szCs w:val="28"/>
          <w:lang w:val="uk-UA" w:eastAsia="ru-RU"/>
        </w:rPr>
        <w:t>дата звернення 14.11.2018</w:t>
      </w:r>
      <w:r w:rsidRPr="004400C0">
        <w:rPr>
          <w:rFonts w:eastAsia="Times New Roman"/>
          <w:color w:val="auto"/>
          <w:sz w:val="28"/>
          <w:szCs w:val="28"/>
          <w:lang w:eastAsia="ru-RU"/>
        </w:rPr>
        <w:t>)</w:t>
      </w:r>
    </w:p>
    <w:p w:rsidR="004400C0" w:rsidRPr="004400C0" w:rsidRDefault="004400C0" w:rsidP="004400C0">
      <w:pPr>
        <w:numPr>
          <w:ilvl w:val="0"/>
          <w:numId w:val="6"/>
        </w:numPr>
        <w:spacing w:after="38" w:line="360" w:lineRule="auto"/>
        <w:ind w:right="69" w:firstLine="360"/>
        <w:contextualSpacing/>
        <w:jc w:val="both"/>
        <w:rPr>
          <w:rFonts w:eastAsia="Times New Roman"/>
          <w:color w:val="auto"/>
          <w:sz w:val="28"/>
          <w:szCs w:val="28"/>
          <w:lang w:eastAsia="ru-RU"/>
        </w:rPr>
      </w:pPr>
      <w:r w:rsidRPr="004400C0">
        <w:rPr>
          <w:rFonts w:eastAsia="Times New Roman"/>
          <w:color w:val="auto"/>
          <w:sz w:val="28"/>
          <w:szCs w:val="28"/>
          <w:lang w:eastAsia="ru-RU"/>
        </w:rPr>
        <w:t>Кримінальний процесуальний кодекс України від 13 квітня 2012 р. № 4651-VI. URL: http://zakon2.rada.gov.ua/laws/show/4651-17. (</w:t>
      </w:r>
      <w:r w:rsidRPr="004400C0">
        <w:rPr>
          <w:rFonts w:eastAsia="Times New Roman"/>
          <w:color w:val="auto"/>
          <w:sz w:val="28"/>
          <w:szCs w:val="28"/>
          <w:lang w:val="uk-UA" w:eastAsia="ru-RU"/>
        </w:rPr>
        <w:t>дата звернення 14.11.2019</w:t>
      </w:r>
      <w:r w:rsidRPr="004400C0">
        <w:rPr>
          <w:rFonts w:eastAsia="Times New Roman"/>
          <w:color w:val="auto"/>
          <w:sz w:val="28"/>
          <w:szCs w:val="28"/>
          <w:lang w:eastAsia="ru-RU"/>
        </w:rPr>
        <w:t>)</w:t>
      </w:r>
      <w:r w:rsidRPr="004400C0">
        <w:rPr>
          <w:rFonts w:eastAsia="Times New Roman"/>
          <w:color w:val="auto"/>
          <w:sz w:val="28"/>
          <w:szCs w:val="28"/>
          <w:lang w:val="uk-UA" w:eastAsia="ru-RU"/>
        </w:rPr>
        <w:t>.</w:t>
      </w:r>
    </w:p>
    <w:p w:rsidR="004400C0" w:rsidRPr="004400C0" w:rsidRDefault="004400C0" w:rsidP="004400C0">
      <w:pPr>
        <w:numPr>
          <w:ilvl w:val="0"/>
          <w:numId w:val="6"/>
        </w:numPr>
        <w:spacing w:after="38" w:line="360" w:lineRule="auto"/>
        <w:ind w:right="69" w:firstLine="360"/>
        <w:contextualSpacing/>
        <w:jc w:val="both"/>
        <w:rPr>
          <w:rFonts w:eastAsia="Times New Roman"/>
          <w:color w:val="auto"/>
          <w:sz w:val="28"/>
          <w:szCs w:val="28"/>
          <w:lang w:eastAsia="ru-RU"/>
        </w:rPr>
      </w:pPr>
      <w:r w:rsidRPr="004400C0">
        <w:rPr>
          <w:rFonts w:eastAsia="Times New Roman"/>
          <w:color w:val="auto"/>
          <w:sz w:val="28"/>
          <w:szCs w:val="28"/>
          <w:lang w:eastAsia="ru-RU"/>
        </w:rPr>
        <w:t>Кримінально-процесуальний кодекс України від 28 грудня 1960 р. № 1001-05. URL: http://zakon2.rada.gov.ua/laws/show/1001-05. (</w:t>
      </w:r>
      <w:r w:rsidRPr="004400C0">
        <w:rPr>
          <w:rFonts w:eastAsia="Times New Roman"/>
          <w:color w:val="auto"/>
          <w:sz w:val="28"/>
          <w:szCs w:val="28"/>
          <w:lang w:val="uk-UA" w:eastAsia="ru-RU"/>
        </w:rPr>
        <w:t>дата звернення 14.11.2018</w:t>
      </w:r>
      <w:r w:rsidRPr="004400C0">
        <w:rPr>
          <w:rFonts w:eastAsia="Times New Roman"/>
          <w:color w:val="auto"/>
          <w:sz w:val="28"/>
          <w:szCs w:val="28"/>
          <w:lang w:eastAsia="ru-RU"/>
        </w:rPr>
        <w:t>)</w:t>
      </w:r>
      <w:r w:rsidRPr="004400C0">
        <w:rPr>
          <w:rFonts w:eastAsia="Times New Roman"/>
          <w:color w:val="auto"/>
          <w:sz w:val="28"/>
          <w:szCs w:val="28"/>
          <w:lang w:val="uk-UA" w:eastAsia="ru-RU"/>
        </w:rPr>
        <w:t>.</w:t>
      </w:r>
    </w:p>
    <w:p w:rsidR="004400C0" w:rsidRPr="004400C0" w:rsidRDefault="004400C0" w:rsidP="004400C0">
      <w:pPr>
        <w:numPr>
          <w:ilvl w:val="0"/>
          <w:numId w:val="6"/>
        </w:numPr>
        <w:spacing w:after="9" w:line="360" w:lineRule="auto"/>
        <w:ind w:right="69" w:firstLine="360"/>
        <w:contextualSpacing/>
        <w:jc w:val="both"/>
        <w:rPr>
          <w:rFonts w:eastAsia="Times New Roman"/>
          <w:color w:val="auto"/>
          <w:sz w:val="28"/>
          <w:szCs w:val="28"/>
          <w:lang w:eastAsia="ru-RU"/>
        </w:rPr>
      </w:pPr>
      <w:r w:rsidRPr="004400C0">
        <w:rPr>
          <w:rFonts w:eastAsia="Times New Roman"/>
          <w:color w:val="auto"/>
          <w:sz w:val="28"/>
          <w:szCs w:val="28"/>
          <w:lang w:val="uk-UA" w:eastAsia="ru-RU"/>
        </w:rPr>
        <w:t xml:space="preserve">95 10 </w:t>
      </w:r>
      <w:r w:rsidRPr="004400C0">
        <w:rPr>
          <w:rFonts w:eastAsia="Times New Roman"/>
          <w:color w:val="auto"/>
          <w:sz w:val="28"/>
          <w:szCs w:val="28"/>
          <w:lang w:eastAsia="ru-RU"/>
        </w:rPr>
        <w:t xml:space="preserve">Кримінальний процесуальний кодекс України : наук.-практ. коментар / за заг. ред. проф. В. Г. Гончаренка, В. Т. Нора, М. Є. Шумила. Київ, 2012. 1224 с. </w:t>
      </w:r>
    </w:p>
    <w:p w:rsidR="004400C0" w:rsidRPr="004400C0" w:rsidRDefault="004400C0" w:rsidP="004400C0">
      <w:pPr>
        <w:numPr>
          <w:ilvl w:val="0"/>
          <w:numId w:val="6"/>
        </w:numPr>
        <w:spacing w:after="9" w:line="360" w:lineRule="auto"/>
        <w:ind w:right="69" w:firstLine="360"/>
        <w:contextualSpacing/>
        <w:jc w:val="both"/>
        <w:rPr>
          <w:rFonts w:eastAsia="Times New Roman"/>
          <w:color w:val="auto"/>
          <w:sz w:val="28"/>
          <w:szCs w:val="28"/>
          <w:lang w:eastAsia="ru-RU"/>
        </w:rPr>
      </w:pPr>
      <w:r w:rsidRPr="004400C0">
        <w:rPr>
          <w:rFonts w:eastAsia="Times New Roman"/>
          <w:color w:val="auto"/>
          <w:sz w:val="28"/>
          <w:szCs w:val="28"/>
          <w:lang w:eastAsia="ru-RU"/>
        </w:rPr>
        <w:t xml:space="preserve">Кримінальний процесуальний кодекс </w:t>
      </w:r>
      <w:proofErr w:type="gramStart"/>
      <w:r w:rsidRPr="004400C0">
        <w:rPr>
          <w:rFonts w:eastAsia="Times New Roman"/>
          <w:color w:val="auto"/>
          <w:sz w:val="28"/>
          <w:szCs w:val="28"/>
          <w:lang w:eastAsia="ru-RU"/>
        </w:rPr>
        <w:t>України :</w:t>
      </w:r>
      <w:proofErr w:type="gramEnd"/>
      <w:r w:rsidRPr="004400C0">
        <w:rPr>
          <w:rFonts w:eastAsia="Times New Roman"/>
          <w:color w:val="auto"/>
          <w:sz w:val="28"/>
          <w:szCs w:val="28"/>
          <w:lang w:eastAsia="ru-RU"/>
        </w:rPr>
        <w:t xml:space="preserve"> наук.-практ. коментар / за ред. С. В. Ківалова, С. М. Міщенко, В. Ю. Захарченко. Xарків, 2013. 1104 с. </w:t>
      </w:r>
    </w:p>
    <w:p w:rsidR="004400C0" w:rsidRPr="004400C0" w:rsidRDefault="004400C0" w:rsidP="004400C0">
      <w:pPr>
        <w:numPr>
          <w:ilvl w:val="0"/>
          <w:numId w:val="6"/>
        </w:numPr>
        <w:spacing w:after="38" w:line="360" w:lineRule="auto"/>
        <w:ind w:right="69" w:firstLine="360"/>
        <w:contextualSpacing/>
        <w:jc w:val="both"/>
        <w:rPr>
          <w:rFonts w:eastAsia="Times New Roman"/>
          <w:color w:val="auto"/>
          <w:sz w:val="28"/>
          <w:szCs w:val="28"/>
          <w:lang w:eastAsia="ru-RU"/>
        </w:rPr>
      </w:pPr>
      <w:r w:rsidRPr="004400C0">
        <w:rPr>
          <w:rFonts w:eastAsia="Times New Roman"/>
          <w:color w:val="auto"/>
          <w:sz w:val="28"/>
          <w:szCs w:val="28"/>
          <w:lang w:eastAsia="ru-RU"/>
        </w:rPr>
        <w:t xml:space="preserve">Кулик Н. В., Холопов А. В. О современных технологиях представления доказательственной информации в деятельности государственного обвинителя. </w:t>
      </w:r>
      <w:r w:rsidRPr="004400C0">
        <w:rPr>
          <w:rFonts w:eastAsia="Times New Roman"/>
          <w:i/>
          <w:color w:val="auto"/>
          <w:sz w:val="28"/>
          <w:szCs w:val="28"/>
          <w:lang w:eastAsia="ru-RU"/>
        </w:rPr>
        <w:t>Криминалист</w:t>
      </w:r>
      <w:r w:rsidRPr="004400C0">
        <w:rPr>
          <w:rFonts w:eastAsia="Times New Roman"/>
          <w:color w:val="auto"/>
          <w:sz w:val="28"/>
          <w:szCs w:val="28"/>
          <w:lang w:eastAsia="ru-RU"/>
        </w:rPr>
        <w:t xml:space="preserve">. 2009. № 1. С. 75 – 80. </w:t>
      </w:r>
    </w:p>
    <w:p w:rsidR="004400C0" w:rsidRPr="004400C0" w:rsidRDefault="004400C0" w:rsidP="004400C0">
      <w:pPr>
        <w:numPr>
          <w:ilvl w:val="0"/>
          <w:numId w:val="6"/>
        </w:numPr>
        <w:spacing w:after="38" w:line="360" w:lineRule="auto"/>
        <w:ind w:right="69" w:firstLine="360"/>
        <w:contextualSpacing/>
        <w:jc w:val="both"/>
        <w:rPr>
          <w:rFonts w:eastAsia="Times New Roman"/>
          <w:color w:val="auto"/>
          <w:sz w:val="28"/>
          <w:szCs w:val="28"/>
          <w:lang w:eastAsia="ru-RU"/>
        </w:rPr>
      </w:pPr>
      <w:r w:rsidRPr="004400C0">
        <w:rPr>
          <w:rFonts w:eastAsia="Times New Roman"/>
          <w:color w:val="auto"/>
          <w:sz w:val="28"/>
          <w:szCs w:val="28"/>
          <w:lang w:eastAsia="ru-RU"/>
        </w:rPr>
        <w:t xml:space="preserve">Кульчицький В. С., Настюк М. І., Тищик Б. И. Історія держави і права України. Львів, 1996. 289 с. </w:t>
      </w:r>
    </w:p>
    <w:p w:rsidR="004400C0" w:rsidRPr="004400C0" w:rsidRDefault="004400C0" w:rsidP="004400C0">
      <w:pPr>
        <w:numPr>
          <w:ilvl w:val="0"/>
          <w:numId w:val="6"/>
        </w:numPr>
        <w:spacing w:after="38" w:line="360" w:lineRule="auto"/>
        <w:ind w:right="69" w:firstLine="360"/>
        <w:contextualSpacing/>
        <w:jc w:val="both"/>
        <w:rPr>
          <w:rFonts w:eastAsia="Times New Roman"/>
          <w:color w:val="auto"/>
          <w:sz w:val="28"/>
          <w:szCs w:val="28"/>
          <w:lang w:eastAsia="ru-RU"/>
        </w:rPr>
      </w:pPr>
      <w:r w:rsidRPr="004400C0">
        <w:rPr>
          <w:rFonts w:eastAsia="Times New Roman"/>
          <w:color w:val="auto"/>
          <w:sz w:val="28"/>
          <w:szCs w:val="28"/>
          <w:lang w:eastAsia="ru-RU"/>
        </w:rPr>
        <w:t xml:space="preserve">Лазутка С., Валиконите И., Гудавичюс Э. Первый Литовский Статут (1529 г.). Вильнюс, 2004. 522 с. </w:t>
      </w:r>
    </w:p>
    <w:p w:rsidR="004400C0" w:rsidRPr="004400C0" w:rsidRDefault="004400C0" w:rsidP="004400C0">
      <w:pPr>
        <w:numPr>
          <w:ilvl w:val="0"/>
          <w:numId w:val="6"/>
        </w:numPr>
        <w:spacing w:after="11" w:line="360" w:lineRule="auto"/>
        <w:ind w:right="69" w:firstLine="360"/>
        <w:contextualSpacing/>
        <w:jc w:val="both"/>
        <w:rPr>
          <w:rFonts w:eastAsia="Times New Roman"/>
          <w:color w:val="auto"/>
          <w:sz w:val="28"/>
          <w:szCs w:val="28"/>
          <w:lang w:eastAsia="ru-RU"/>
        </w:rPr>
      </w:pPr>
      <w:r w:rsidRPr="004400C0">
        <w:rPr>
          <w:rFonts w:eastAsia="Times New Roman"/>
          <w:color w:val="auto"/>
          <w:sz w:val="28"/>
          <w:szCs w:val="28"/>
          <w:lang w:eastAsia="ru-RU"/>
        </w:rPr>
        <w:t xml:space="preserve">Леоненко М. І., Вайцеховська А. О. Організаційно­правові проблеми функціонування суду присяжних в Україні. </w:t>
      </w:r>
      <w:r w:rsidRPr="004400C0">
        <w:rPr>
          <w:rFonts w:eastAsia="Times New Roman"/>
          <w:i/>
          <w:color w:val="auto"/>
          <w:sz w:val="28"/>
          <w:szCs w:val="28"/>
          <w:lang w:eastAsia="ru-RU"/>
        </w:rPr>
        <w:t>Держава та регіони. Серія: Право</w:t>
      </w:r>
      <w:r w:rsidRPr="004400C0">
        <w:rPr>
          <w:rFonts w:eastAsia="Times New Roman"/>
          <w:color w:val="auto"/>
          <w:sz w:val="28"/>
          <w:szCs w:val="28"/>
          <w:lang w:eastAsia="ru-RU"/>
        </w:rPr>
        <w:t xml:space="preserve">. 2015. № 2. С. 55 – 58. </w:t>
      </w:r>
    </w:p>
    <w:p w:rsidR="004400C0" w:rsidRPr="004400C0" w:rsidRDefault="004400C0" w:rsidP="004400C0">
      <w:pPr>
        <w:numPr>
          <w:ilvl w:val="0"/>
          <w:numId w:val="6"/>
        </w:numPr>
        <w:spacing w:after="38" w:line="360" w:lineRule="auto"/>
        <w:ind w:right="69" w:firstLine="360"/>
        <w:contextualSpacing/>
        <w:jc w:val="both"/>
        <w:rPr>
          <w:rFonts w:eastAsia="Times New Roman"/>
          <w:color w:val="auto"/>
          <w:sz w:val="28"/>
          <w:szCs w:val="28"/>
          <w:lang w:eastAsia="ru-RU"/>
        </w:rPr>
      </w:pPr>
      <w:r w:rsidRPr="004400C0">
        <w:rPr>
          <w:rFonts w:eastAsia="Times New Roman"/>
          <w:color w:val="auto"/>
          <w:sz w:val="28"/>
          <w:szCs w:val="28"/>
          <w:lang w:eastAsia="ru-RU"/>
        </w:rPr>
        <w:lastRenderedPageBreak/>
        <w:t xml:space="preserve">Лисицин Р. Д. Защитник подозреваемого на стадии предварительного </w:t>
      </w:r>
      <w:proofErr w:type="gramStart"/>
      <w:r w:rsidRPr="004400C0">
        <w:rPr>
          <w:rFonts w:eastAsia="Times New Roman"/>
          <w:color w:val="auto"/>
          <w:sz w:val="28"/>
          <w:szCs w:val="28"/>
          <w:lang w:eastAsia="ru-RU"/>
        </w:rPr>
        <w:t>расследования :</w:t>
      </w:r>
      <w:proofErr w:type="gramEnd"/>
      <w:r w:rsidRPr="004400C0">
        <w:rPr>
          <w:rFonts w:eastAsia="Times New Roman"/>
          <w:color w:val="auto"/>
          <w:sz w:val="28"/>
          <w:szCs w:val="28"/>
          <w:lang w:eastAsia="ru-RU"/>
        </w:rPr>
        <w:t xml:space="preserve"> автореф. дис. ... канд. юрид. </w:t>
      </w:r>
      <w:proofErr w:type="gramStart"/>
      <w:r w:rsidRPr="004400C0">
        <w:rPr>
          <w:rFonts w:eastAsia="Times New Roman"/>
          <w:color w:val="auto"/>
          <w:sz w:val="28"/>
          <w:szCs w:val="28"/>
          <w:lang w:eastAsia="ru-RU"/>
        </w:rPr>
        <w:t>наук :</w:t>
      </w:r>
      <w:proofErr w:type="gramEnd"/>
      <w:r w:rsidRPr="004400C0">
        <w:rPr>
          <w:rFonts w:eastAsia="Times New Roman"/>
          <w:color w:val="auto"/>
          <w:sz w:val="28"/>
          <w:szCs w:val="28"/>
          <w:lang w:eastAsia="ru-RU"/>
        </w:rPr>
        <w:t xml:space="preserve"> 12.00.09. Москва, 1998. 24 с. </w:t>
      </w:r>
    </w:p>
    <w:p w:rsidR="004400C0" w:rsidRPr="004400C0" w:rsidRDefault="004400C0" w:rsidP="004400C0">
      <w:pPr>
        <w:numPr>
          <w:ilvl w:val="0"/>
          <w:numId w:val="6"/>
        </w:numPr>
        <w:spacing w:after="10" w:line="360" w:lineRule="auto"/>
        <w:ind w:right="69" w:firstLine="360"/>
        <w:contextualSpacing/>
        <w:jc w:val="both"/>
        <w:rPr>
          <w:rFonts w:eastAsia="Times New Roman"/>
          <w:color w:val="auto"/>
          <w:sz w:val="28"/>
          <w:szCs w:val="28"/>
          <w:lang w:eastAsia="ru-RU"/>
        </w:rPr>
      </w:pPr>
      <w:r w:rsidRPr="004400C0">
        <w:rPr>
          <w:rFonts w:eastAsia="Times New Roman"/>
          <w:color w:val="auto"/>
          <w:sz w:val="28"/>
          <w:szCs w:val="28"/>
          <w:lang w:eastAsia="ru-RU"/>
        </w:rPr>
        <w:t xml:space="preserve">Лубшев Ю. Ф. Адвокат в уголовном </w:t>
      </w:r>
      <w:proofErr w:type="gramStart"/>
      <w:r w:rsidRPr="004400C0">
        <w:rPr>
          <w:rFonts w:eastAsia="Times New Roman"/>
          <w:color w:val="auto"/>
          <w:sz w:val="28"/>
          <w:szCs w:val="28"/>
          <w:lang w:eastAsia="ru-RU"/>
        </w:rPr>
        <w:t>деле :</w:t>
      </w:r>
      <w:proofErr w:type="gramEnd"/>
      <w:r w:rsidRPr="004400C0">
        <w:rPr>
          <w:rFonts w:eastAsia="Times New Roman"/>
          <w:color w:val="auto"/>
          <w:sz w:val="28"/>
          <w:szCs w:val="28"/>
          <w:lang w:eastAsia="ru-RU"/>
        </w:rPr>
        <w:t xml:space="preserve"> учебник / под ред. д-ра юрид. наук, проф. И. Б. Мартковича. Москва, 1999. 408 с. </w:t>
      </w:r>
    </w:p>
    <w:p w:rsidR="004400C0" w:rsidRPr="004400C0" w:rsidRDefault="004400C0" w:rsidP="004400C0">
      <w:pPr>
        <w:numPr>
          <w:ilvl w:val="0"/>
          <w:numId w:val="6"/>
        </w:numPr>
        <w:spacing w:after="10" w:line="360" w:lineRule="auto"/>
        <w:ind w:right="69" w:firstLine="360"/>
        <w:contextualSpacing/>
        <w:jc w:val="both"/>
        <w:rPr>
          <w:rFonts w:eastAsia="Times New Roman"/>
          <w:color w:val="auto"/>
          <w:sz w:val="28"/>
          <w:szCs w:val="28"/>
          <w:lang w:eastAsia="ru-RU"/>
        </w:rPr>
      </w:pPr>
      <w:r w:rsidRPr="004400C0">
        <w:rPr>
          <w:rFonts w:eastAsia="Times New Roman"/>
          <w:color w:val="auto"/>
          <w:sz w:val="28"/>
          <w:szCs w:val="28"/>
          <w:lang w:eastAsia="ru-RU"/>
        </w:rPr>
        <w:t xml:space="preserve">Маляренко В. Т. Реформування кримінального процесу України в контексті європейських стандартів. </w:t>
      </w:r>
      <w:r w:rsidRPr="004400C0">
        <w:rPr>
          <w:rFonts w:eastAsia="Times New Roman"/>
          <w:i/>
          <w:color w:val="auto"/>
          <w:sz w:val="28"/>
          <w:szCs w:val="28"/>
          <w:lang w:eastAsia="ru-RU"/>
        </w:rPr>
        <w:t>Теорія, історія і практика</w:t>
      </w:r>
      <w:r w:rsidRPr="004400C0">
        <w:rPr>
          <w:rFonts w:eastAsia="Times New Roman"/>
          <w:color w:val="auto"/>
          <w:sz w:val="28"/>
          <w:szCs w:val="28"/>
          <w:lang w:eastAsia="ru-RU"/>
        </w:rPr>
        <w:t xml:space="preserve">. Київ, 2004. 544 с. </w:t>
      </w:r>
    </w:p>
    <w:p w:rsidR="004400C0" w:rsidRPr="004400C0" w:rsidRDefault="004400C0" w:rsidP="004400C0">
      <w:pPr>
        <w:numPr>
          <w:ilvl w:val="0"/>
          <w:numId w:val="6"/>
        </w:numPr>
        <w:autoSpaceDE w:val="0"/>
        <w:autoSpaceDN w:val="0"/>
        <w:adjustRightInd w:val="0"/>
        <w:spacing w:after="0" w:line="360" w:lineRule="auto"/>
        <w:ind w:right="88" w:firstLine="360"/>
        <w:contextualSpacing/>
        <w:jc w:val="both"/>
        <w:rPr>
          <w:rFonts w:eastAsia="Calibri"/>
          <w:color w:val="auto"/>
          <w:sz w:val="28"/>
          <w:szCs w:val="28"/>
          <w:lang w:eastAsia="ru-RU"/>
        </w:rPr>
      </w:pPr>
      <w:r w:rsidRPr="004400C0">
        <w:rPr>
          <w:rFonts w:eastAsia="Calibri"/>
          <w:color w:val="auto"/>
          <w:sz w:val="28"/>
          <w:szCs w:val="28"/>
          <w:lang w:eastAsia="ru-RU"/>
        </w:rPr>
        <w:t xml:space="preserve">Мартовицька О. В. Реалізація правової допомоги на стадії досудового розслідування: автореф. дис. … канд. юрид. наук. Харківський національний університет внутрішніх справ. Харків, 2014. 20 с. </w:t>
      </w:r>
    </w:p>
    <w:p w:rsidR="004400C0" w:rsidRPr="004400C0" w:rsidRDefault="004400C0" w:rsidP="004400C0">
      <w:pPr>
        <w:numPr>
          <w:ilvl w:val="0"/>
          <w:numId w:val="6"/>
        </w:numPr>
        <w:spacing w:after="158" w:line="360" w:lineRule="auto"/>
        <w:ind w:right="69" w:firstLine="360"/>
        <w:contextualSpacing/>
        <w:jc w:val="both"/>
        <w:rPr>
          <w:rFonts w:eastAsia="Times New Roman"/>
          <w:color w:val="auto"/>
          <w:sz w:val="28"/>
          <w:szCs w:val="28"/>
          <w:lang w:eastAsia="ru-RU"/>
        </w:rPr>
      </w:pPr>
      <w:r w:rsidRPr="004400C0">
        <w:rPr>
          <w:rFonts w:eastAsia="Times New Roman"/>
          <w:color w:val="auto"/>
          <w:sz w:val="28"/>
          <w:szCs w:val="28"/>
          <w:lang w:eastAsia="ru-RU"/>
        </w:rPr>
        <w:t xml:space="preserve">Матвиенко Е. А. Судебная речь. Минск, 1972. 148 с. </w:t>
      </w:r>
    </w:p>
    <w:p w:rsidR="004400C0" w:rsidRPr="004400C0" w:rsidRDefault="004400C0" w:rsidP="004400C0">
      <w:pPr>
        <w:numPr>
          <w:ilvl w:val="0"/>
          <w:numId w:val="6"/>
        </w:numPr>
        <w:spacing w:after="18" w:line="360" w:lineRule="auto"/>
        <w:ind w:right="69" w:firstLine="360"/>
        <w:contextualSpacing/>
        <w:jc w:val="both"/>
        <w:rPr>
          <w:rFonts w:eastAsia="Times New Roman"/>
          <w:color w:val="auto"/>
          <w:sz w:val="28"/>
          <w:szCs w:val="28"/>
          <w:lang w:eastAsia="ru-RU"/>
        </w:rPr>
      </w:pPr>
      <w:r w:rsidRPr="004400C0">
        <w:rPr>
          <w:rFonts w:eastAsia="Times New Roman"/>
          <w:color w:val="auto"/>
          <w:sz w:val="28"/>
          <w:szCs w:val="28"/>
          <w:lang w:val="uk-UA" w:eastAsia="ru-RU"/>
        </w:rPr>
        <w:t xml:space="preserve">Методичні рекомендації для адвокатів щодо здійснення захисту, гарантованого державою: Дії захисника під час кримінального провадження в суді першої інстанції / Українська фундація правової допомоги, авт. кол.: Катерина Кармазіна, Євген Грішин, Тетяна Сівак ; заг. ред.: Роман Мартиновський, Андрій Вишневський. 2014. </w:t>
      </w:r>
      <w:r w:rsidRPr="004400C0">
        <w:rPr>
          <w:rFonts w:eastAsia="Times New Roman"/>
          <w:color w:val="auto"/>
          <w:sz w:val="28"/>
          <w:szCs w:val="28"/>
          <w:lang w:eastAsia="ru-RU"/>
        </w:rPr>
        <w:t xml:space="preserve">70 с. </w:t>
      </w:r>
      <w:r w:rsidRPr="004400C0">
        <w:rPr>
          <w:rFonts w:eastAsia="Times New Roman"/>
          <w:color w:val="auto"/>
          <w:sz w:val="28"/>
          <w:szCs w:val="28"/>
          <w:lang w:val="en-US" w:eastAsia="ru-RU"/>
        </w:rPr>
        <w:t>URL</w:t>
      </w:r>
      <w:r w:rsidRPr="004400C0">
        <w:rPr>
          <w:rFonts w:eastAsia="Times New Roman"/>
          <w:color w:val="auto"/>
          <w:sz w:val="28"/>
          <w:szCs w:val="28"/>
          <w:lang w:eastAsia="ru-RU"/>
        </w:rPr>
        <w:t xml:space="preserve">: </w:t>
      </w:r>
      <w:r w:rsidRPr="004400C0">
        <w:rPr>
          <w:rFonts w:eastAsia="Times New Roman"/>
          <w:color w:val="auto"/>
          <w:sz w:val="28"/>
          <w:szCs w:val="28"/>
          <w:lang w:val="en-US" w:eastAsia="ru-RU"/>
        </w:rPr>
        <w:t>http</w:t>
      </w:r>
      <w:r w:rsidRPr="004400C0">
        <w:rPr>
          <w:rFonts w:eastAsia="Times New Roman"/>
          <w:color w:val="auto"/>
          <w:sz w:val="28"/>
          <w:szCs w:val="28"/>
          <w:lang w:eastAsia="ru-RU"/>
        </w:rPr>
        <w:t>://</w:t>
      </w:r>
      <w:r w:rsidRPr="004400C0">
        <w:rPr>
          <w:rFonts w:eastAsia="Times New Roman"/>
          <w:color w:val="auto"/>
          <w:sz w:val="28"/>
          <w:szCs w:val="28"/>
          <w:lang w:val="en-US" w:eastAsia="ru-RU"/>
        </w:rPr>
        <w:t>ulaf</w:t>
      </w:r>
      <w:r w:rsidRPr="004400C0">
        <w:rPr>
          <w:rFonts w:eastAsia="Times New Roman"/>
          <w:color w:val="auto"/>
          <w:sz w:val="28"/>
          <w:szCs w:val="28"/>
          <w:lang w:eastAsia="ru-RU"/>
        </w:rPr>
        <w:t>.</w:t>
      </w:r>
      <w:r w:rsidRPr="004400C0">
        <w:rPr>
          <w:rFonts w:eastAsia="Times New Roman"/>
          <w:color w:val="auto"/>
          <w:sz w:val="28"/>
          <w:szCs w:val="28"/>
          <w:lang w:val="en-US" w:eastAsia="ru-RU"/>
        </w:rPr>
        <w:t>org</w:t>
      </w:r>
      <w:r w:rsidRPr="004400C0">
        <w:rPr>
          <w:rFonts w:eastAsia="Times New Roman"/>
          <w:color w:val="auto"/>
          <w:sz w:val="28"/>
          <w:szCs w:val="28"/>
          <w:lang w:eastAsia="ru-RU"/>
        </w:rPr>
        <w:t>.</w:t>
      </w:r>
      <w:r w:rsidRPr="004400C0">
        <w:rPr>
          <w:rFonts w:eastAsia="Times New Roman"/>
          <w:color w:val="auto"/>
          <w:sz w:val="28"/>
          <w:szCs w:val="28"/>
          <w:lang w:val="en-US" w:eastAsia="ru-RU"/>
        </w:rPr>
        <w:t>ua</w:t>
      </w:r>
      <w:r w:rsidRPr="004400C0">
        <w:rPr>
          <w:rFonts w:eastAsia="Times New Roman"/>
          <w:color w:val="auto"/>
          <w:sz w:val="28"/>
          <w:szCs w:val="28"/>
          <w:lang w:eastAsia="ru-RU"/>
        </w:rPr>
        <w:t>/</w:t>
      </w:r>
      <w:r w:rsidRPr="004400C0">
        <w:rPr>
          <w:rFonts w:eastAsia="Times New Roman"/>
          <w:color w:val="auto"/>
          <w:sz w:val="28"/>
          <w:szCs w:val="28"/>
          <w:lang w:val="en-US" w:eastAsia="ru-RU"/>
        </w:rPr>
        <w:t>wpcontent</w:t>
      </w:r>
      <w:r w:rsidRPr="004400C0">
        <w:rPr>
          <w:rFonts w:eastAsia="Times New Roman"/>
          <w:color w:val="auto"/>
          <w:sz w:val="28"/>
          <w:szCs w:val="28"/>
          <w:lang w:eastAsia="ru-RU"/>
        </w:rPr>
        <w:t>/</w:t>
      </w:r>
      <w:r w:rsidRPr="004400C0">
        <w:rPr>
          <w:rFonts w:eastAsia="Times New Roman"/>
          <w:color w:val="auto"/>
          <w:sz w:val="28"/>
          <w:szCs w:val="28"/>
          <w:lang w:val="en-US" w:eastAsia="ru-RU"/>
        </w:rPr>
        <w:t>uploads</w:t>
      </w:r>
      <w:r w:rsidRPr="004400C0">
        <w:rPr>
          <w:rFonts w:eastAsia="Times New Roman"/>
          <w:color w:val="auto"/>
          <w:sz w:val="28"/>
          <w:szCs w:val="28"/>
          <w:lang w:eastAsia="ru-RU"/>
        </w:rPr>
        <w:t>/2015/04/</w:t>
      </w:r>
      <w:r w:rsidRPr="004400C0">
        <w:rPr>
          <w:rFonts w:eastAsia="Times New Roman"/>
          <w:color w:val="auto"/>
          <w:sz w:val="28"/>
          <w:szCs w:val="28"/>
          <w:lang w:val="en-US" w:eastAsia="ru-RU"/>
        </w:rPr>
        <w:t>MP</w:t>
      </w:r>
      <w:r w:rsidRPr="004400C0">
        <w:rPr>
          <w:rFonts w:eastAsia="Times New Roman"/>
          <w:color w:val="auto"/>
          <w:sz w:val="28"/>
          <w:szCs w:val="28"/>
          <w:lang w:eastAsia="ru-RU"/>
        </w:rPr>
        <w:t>_</w:t>
      </w:r>
      <w:r w:rsidRPr="004400C0">
        <w:rPr>
          <w:rFonts w:eastAsia="Times New Roman"/>
          <w:color w:val="auto"/>
          <w:sz w:val="28"/>
          <w:szCs w:val="28"/>
          <w:lang w:val="en-US" w:eastAsia="ru-RU"/>
        </w:rPr>
        <w:t>sudove</w:t>
      </w:r>
      <w:r w:rsidRPr="004400C0">
        <w:rPr>
          <w:rFonts w:eastAsia="Times New Roman"/>
          <w:color w:val="auto"/>
          <w:sz w:val="28"/>
          <w:szCs w:val="28"/>
          <w:lang w:eastAsia="ru-RU"/>
        </w:rPr>
        <w:t>.</w:t>
      </w:r>
      <w:r w:rsidRPr="004400C0">
        <w:rPr>
          <w:rFonts w:eastAsia="Times New Roman"/>
          <w:color w:val="auto"/>
          <w:sz w:val="28"/>
          <w:szCs w:val="28"/>
          <w:lang w:val="en-US" w:eastAsia="ru-RU"/>
        </w:rPr>
        <w:t>pdf</w:t>
      </w:r>
      <w:r w:rsidRPr="004400C0">
        <w:rPr>
          <w:rFonts w:eastAsia="Times New Roman"/>
          <w:color w:val="auto"/>
          <w:sz w:val="28"/>
          <w:szCs w:val="28"/>
          <w:lang w:eastAsia="ru-RU"/>
        </w:rPr>
        <w:t>. (</w:t>
      </w:r>
      <w:r w:rsidRPr="004400C0">
        <w:rPr>
          <w:rFonts w:eastAsia="Times New Roman"/>
          <w:color w:val="auto"/>
          <w:sz w:val="28"/>
          <w:szCs w:val="28"/>
          <w:lang w:val="uk-UA" w:eastAsia="ru-RU"/>
        </w:rPr>
        <w:t>дата звернення 14.11.2018</w:t>
      </w:r>
      <w:r w:rsidRPr="004400C0">
        <w:rPr>
          <w:rFonts w:eastAsia="Times New Roman"/>
          <w:color w:val="auto"/>
          <w:sz w:val="28"/>
          <w:szCs w:val="28"/>
          <w:lang w:eastAsia="ru-RU"/>
        </w:rPr>
        <w:t>)</w:t>
      </w:r>
      <w:r w:rsidRPr="004400C0">
        <w:rPr>
          <w:rFonts w:eastAsia="Times New Roman"/>
          <w:color w:val="auto"/>
          <w:sz w:val="28"/>
          <w:szCs w:val="28"/>
          <w:lang w:val="uk-UA" w:eastAsia="ru-RU"/>
        </w:rPr>
        <w:t>.</w:t>
      </w:r>
    </w:p>
    <w:p w:rsidR="004400C0" w:rsidRPr="004400C0" w:rsidRDefault="004400C0" w:rsidP="004400C0">
      <w:pPr>
        <w:numPr>
          <w:ilvl w:val="0"/>
          <w:numId w:val="6"/>
        </w:numPr>
        <w:spacing w:after="15" w:line="360" w:lineRule="auto"/>
        <w:ind w:right="69" w:firstLine="360"/>
        <w:contextualSpacing/>
        <w:jc w:val="both"/>
        <w:rPr>
          <w:rFonts w:eastAsia="Times New Roman"/>
          <w:color w:val="auto"/>
          <w:sz w:val="28"/>
          <w:szCs w:val="28"/>
          <w:lang w:eastAsia="ru-RU"/>
        </w:rPr>
      </w:pPr>
      <w:r w:rsidRPr="004400C0">
        <w:rPr>
          <w:rFonts w:eastAsia="Times New Roman"/>
          <w:color w:val="auto"/>
          <w:sz w:val="28"/>
          <w:szCs w:val="28"/>
          <w:lang w:eastAsia="ru-RU"/>
        </w:rPr>
        <w:t xml:space="preserve">Міжнародний пакт про громадянські й політичні права Генеральної Асамблеї </w:t>
      </w:r>
      <w:r w:rsidRPr="004400C0">
        <w:rPr>
          <w:rFonts w:eastAsia="Times New Roman"/>
          <w:color w:val="auto"/>
          <w:sz w:val="28"/>
          <w:szCs w:val="28"/>
          <w:lang w:eastAsia="ru-RU"/>
        </w:rPr>
        <w:tab/>
        <w:t xml:space="preserve">ООН </w:t>
      </w:r>
      <w:r w:rsidRPr="004400C0">
        <w:rPr>
          <w:rFonts w:eastAsia="Times New Roman"/>
          <w:color w:val="auto"/>
          <w:sz w:val="28"/>
          <w:szCs w:val="28"/>
          <w:lang w:eastAsia="ru-RU"/>
        </w:rPr>
        <w:tab/>
        <w:t xml:space="preserve">від </w:t>
      </w:r>
      <w:r w:rsidRPr="004400C0">
        <w:rPr>
          <w:rFonts w:eastAsia="Times New Roman"/>
          <w:color w:val="auto"/>
          <w:sz w:val="28"/>
          <w:szCs w:val="28"/>
          <w:lang w:eastAsia="ru-RU"/>
        </w:rPr>
        <w:tab/>
        <w:t xml:space="preserve">16 грудня </w:t>
      </w:r>
      <w:r w:rsidRPr="004400C0">
        <w:rPr>
          <w:rFonts w:eastAsia="Times New Roman"/>
          <w:color w:val="auto"/>
          <w:sz w:val="28"/>
          <w:szCs w:val="28"/>
          <w:lang w:eastAsia="ru-RU"/>
        </w:rPr>
        <w:tab/>
        <w:t xml:space="preserve">1966 р. </w:t>
      </w:r>
      <w:r w:rsidRPr="004400C0">
        <w:rPr>
          <w:rFonts w:eastAsia="Times New Roman"/>
          <w:color w:val="auto"/>
          <w:sz w:val="28"/>
          <w:szCs w:val="28"/>
          <w:lang w:eastAsia="ru-RU"/>
        </w:rPr>
        <w:tab/>
      </w:r>
      <w:r w:rsidRPr="004400C0">
        <w:rPr>
          <w:rFonts w:eastAsia="Times New Roman"/>
          <w:color w:val="auto"/>
          <w:sz w:val="28"/>
          <w:szCs w:val="28"/>
          <w:lang w:val="en-US" w:eastAsia="ru-RU"/>
        </w:rPr>
        <w:t>URL</w:t>
      </w:r>
      <w:r w:rsidRPr="004400C0">
        <w:rPr>
          <w:rFonts w:eastAsia="Times New Roman"/>
          <w:color w:val="auto"/>
          <w:sz w:val="28"/>
          <w:szCs w:val="28"/>
          <w:lang w:eastAsia="ru-RU"/>
        </w:rPr>
        <w:t xml:space="preserve">: </w:t>
      </w:r>
      <w:hyperlink r:id="rId19">
        <w:r w:rsidRPr="004400C0">
          <w:rPr>
            <w:rFonts w:eastAsia="Times New Roman"/>
            <w:color w:val="auto"/>
            <w:sz w:val="28"/>
            <w:szCs w:val="28"/>
            <w:lang w:val="en-US" w:eastAsia="ru-RU"/>
          </w:rPr>
          <w:t>http</w:t>
        </w:r>
        <w:r w:rsidRPr="004400C0">
          <w:rPr>
            <w:rFonts w:eastAsia="Times New Roman"/>
            <w:color w:val="auto"/>
            <w:sz w:val="28"/>
            <w:szCs w:val="28"/>
            <w:lang w:eastAsia="ru-RU"/>
          </w:rPr>
          <w:t>://</w:t>
        </w:r>
        <w:r w:rsidRPr="004400C0">
          <w:rPr>
            <w:rFonts w:eastAsia="Times New Roman"/>
            <w:color w:val="auto"/>
            <w:sz w:val="28"/>
            <w:szCs w:val="28"/>
            <w:lang w:val="en-US" w:eastAsia="ru-RU"/>
          </w:rPr>
          <w:t>zakon</w:t>
        </w:r>
        <w:r w:rsidRPr="004400C0">
          <w:rPr>
            <w:rFonts w:eastAsia="Times New Roman"/>
            <w:color w:val="auto"/>
            <w:sz w:val="28"/>
            <w:szCs w:val="28"/>
            <w:lang w:eastAsia="ru-RU"/>
          </w:rPr>
          <w:t>3.</w:t>
        </w:r>
        <w:r w:rsidRPr="004400C0">
          <w:rPr>
            <w:rFonts w:eastAsia="Times New Roman"/>
            <w:color w:val="auto"/>
            <w:sz w:val="28"/>
            <w:szCs w:val="28"/>
            <w:lang w:val="en-US" w:eastAsia="ru-RU"/>
          </w:rPr>
          <w:t>rada</w:t>
        </w:r>
        <w:r w:rsidRPr="004400C0">
          <w:rPr>
            <w:rFonts w:eastAsia="Times New Roman"/>
            <w:color w:val="auto"/>
            <w:sz w:val="28"/>
            <w:szCs w:val="28"/>
            <w:lang w:eastAsia="ru-RU"/>
          </w:rPr>
          <w:t>.</w:t>
        </w:r>
        <w:r w:rsidRPr="004400C0">
          <w:rPr>
            <w:rFonts w:eastAsia="Times New Roman"/>
            <w:color w:val="auto"/>
            <w:sz w:val="28"/>
            <w:szCs w:val="28"/>
            <w:lang w:val="en-US" w:eastAsia="ru-RU"/>
          </w:rPr>
          <w:t>gov</w:t>
        </w:r>
        <w:r w:rsidRPr="004400C0">
          <w:rPr>
            <w:rFonts w:eastAsia="Times New Roman"/>
            <w:color w:val="auto"/>
            <w:sz w:val="28"/>
            <w:szCs w:val="28"/>
            <w:lang w:eastAsia="ru-RU"/>
          </w:rPr>
          <w:t>.</w:t>
        </w:r>
        <w:r w:rsidRPr="004400C0">
          <w:rPr>
            <w:rFonts w:eastAsia="Times New Roman"/>
            <w:color w:val="auto"/>
            <w:sz w:val="28"/>
            <w:szCs w:val="28"/>
            <w:lang w:val="en-US" w:eastAsia="ru-RU"/>
          </w:rPr>
          <w:t>ua</w:t>
        </w:r>
        <w:r w:rsidRPr="004400C0">
          <w:rPr>
            <w:rFonts w:eastAsia="Times New Roman"/>
            <w:color w:val="auto"/>
            <w:sz w:val="28"/>
            <w:szCs w:val="28"/>
            <w:lang w:eastAsia="ru-RU"/>
          </w:rPr>
          <w:t>/</w:t>
        </w:r>
        <w:r w:rsidRPr="004400C0">
          <w:rPr>
            <w:rFonts w:eastAsia="Times New Roman"/>
            <w:color w:val="auto"/>
            <w:sz w:val="28"/>
            <w:szCs w:val="28"/>
            <w:lang w:val="en-US" w:eastAsia="ru-RU"/>
          </w:rPr>
          <w:t>laws</w:t>
        </w:r>
        <w:r w:rsidRPr="004400C0">
          <w:rPr>
            <w:rFonts w:eastAsia="Times New Roman"/>
            <w:color w:val="auto"/>
            <w:sz w:val="28"/>
            <w:szCs w:val="28"/>
            <w:lang w:eastAsia="ru-RU"/>
          </w:rPr>
          <w:t>/</w:t>
        </w:r>
        <w:r w:rsidRPr="004400C0">
          <w:rPr>
            <w:rFonts w:eastAsia="Times New Roman"/>
            <w:color w:val="auto"/>
            <w:sz w:val="28"/>
            <w:szCs w:val="28"/>
            <w:lang w:val="en-US" w:eastAsia="ru-RU"/>
          </w:rPr>
          <w:t>show</w:t>
        </w:r>
        <w:r w:rsidRPr="004400C0">
          <w:rPr>
            <w:rFonts w:eastAsia="Times New Roman"/>
            <w:color w:val="auto"/>
            <w:sz w:val="28"/>
            <w:szCs w:val="28"/>
            <w:lang w:eastAsia="ru-RU"/>
          </w:rPr>
          <w:t>/995_043</w:t>
        </w:r>
      </w:hyperlink>
      <w:hyperlink r:id="rId20">
        <w:r w:rsidRPr="004400C0">
          <w:rPr>
            <w:rFonts w:eastAsia="Times New Roman"/>
            <w:color w:val="auto"/>
            <w:sz w:val="28"/>
            <w:szCs w:val="28"/>
            <w:lang w:eastAsia="ru-RU"/>
          </w:rPr>
          <w:t>.</w:t>
        </w:r>
      </w:hyperlink>
      <w:r w:rsidRPr="004400C0">
        <w:rPr>
          <w:rFonts w:eastAsia="Times New Roman"/>
          <w:color w:val="auto"/>
          <w:sz w:val="28"/>
          <w:szCs w:val="28"/>
          <w:lang w:eastAsia="ru-RU"/>
        </w:rPr>
        <w:t xml:space="preserve"> (</w:t>
      </w:r>
      <w:r w:rsidRPr="004400C0">
        <w:rPr>
          <w:rFonts w:eastAsia="Times New Roman"/>
          <w:color w:val="auto"/>
          <w:sz w:val="28"/>
          <w:szCs w:val="28"/>
          <w:lang w:val="uk-UA" w:eastAsia="ru-RU"/>
        </w:rPr>
        <w:t>дата звернення 14.09.2018</w:t>
      </w:r>
      <w:r w:rsidRPr="004400C0">
        <w:rPr>
          <w:rFonts w:eastAsia="Times New Roman"/>
          <w:color w:val="auto"/>
          <w:sz w:val="28"/>
          <w:szCs w:val="28"/>
          <w:lang w:eastAsia="ru-RU"/>
        </w:rPr>
        <w:t>)</w:t>
      </w:r>
      <w:r w:rsidRPr="004400C0">
        <w:rPr>
          <w:rFonts w:eastAsia="Times New Roman"/>
          <w:color w:val="auto"/>
          <w:sz w:val="28"/>
          <w:szCs w:val="28"/>
          <w:lang w:val="uk-UA" w:eastAsia="ru-RU"/>
        </w:rPr>
        <w:t>.</w:t>
      </w:r>
    </w:p>
    <w:p w:rsidR="004400C0" w:rsidRPr="004400C0" w:rsidRDefault="004400C0" w:rsidP="004400C0">
      <w:pPr>
        <w:numPr>
          <w:ilvl w:val="0"/>
          <w:numId w:val="6"/>
        </w:numPr>
        <w:spacing w:after="15" w:line="360" w:lineRule="auto"/>
        <w:ind w:right="69" w:firstLine="360"/>
        <w:contextualSpacing/>
        <w:jc w:val="both"/>
        <w:rPr>
          <w:rFonts w:eastAsia="Times New Roman"/>
          <w:color w:val="auto"/>
          <w:sz w:val="28"/>
          <w:szCs w:val="28"/>
          <w:lang w:eastAsia="ru-RU"/>
        </w:rPr>
      </w:pPr>
      <w:r w:rsidRPr="004400C0">
        <w:rPr>
          <w:rFonts w:eastAsia="Times New Roman"/>
          <w:color w:val="auto"/>
          <w:sz w:val="28"/>
          <w:szCs w:val="28"/>
          <w:lang w:eastAsia="ru-RU"/>
        </w:rPr>
        <w:t xml:space="preserve">Мірошников І. Ю. Деякі питання провадження в суді апеляційної інстанції (порядок, строки та межу перегляду судом апеляційної інстанції. </w:t>
      </w:r>
      <w:r w:rsidRPr="004400C0">
        <w:rPr>
          <w:rFonts w:eastAsia="Times New Roman"/>
          <w:i/>
          <w:color w:val="auto"/>
          <w:sz w:val="28"/>
          <w:szCs w:val="28"/>
          <w:lang w:eastAsia="ru-RU"/>
        </w:rPr>
        <w:t>Юрист України</w:t>
      </w:r>
      <w:r w:rsidRPr="004400C0">
        <w:rPr>
          <w:rFonts w:eastAsia="Times New Roman"/>
          <w:color w:val="auto"/>
          <w:sz w:val="28"/>
          <w:szCs w:val="28"/>
          <w:lang w:eastAsia="ru-RU"/>
        </w:rPr>
        <w:t>. 2014. № 2. С. 116 – 121. URL: http://nbuv.gov.ua/UJRN/uy_2014_2_17. (</w:t>
      </w:r>
      <w:r w:rsidRPr="004400C0">
        <w:rPr>
          <w:rFonts w:eastAsia="Times New Roman"/>
          <w:color w:val="auto"/>
          <w:sz w:val="28"/>
          <w:szCs w:val="28"/>
          <w:lang w:val="uk-UA" w:eastAsia="ru-RU"/>
        </w:rPr>
        <w:t>дата звернення 13.10.2019</w:t>
      </w:r>
      <w:r w:rsidRPr="004400C0">
        <w:rPr>
          <w:rFonts w:eastAsia="Times New Roman"/>
          <w:color w:val="auto"/>
          <w:sz w:val="28"/>
          <w:szCs w:val="28"/>
          <w:lang w:eastAsia="ru-RU"/>
        </w:rPr>
        <w:t>)</w:t>
      </w:r>
    </w:p>
    <w:p w:rsidR="004400C0" w:rsidRPr="004400C0" w:rsidRDefault="004400C0" w:rsidP="004400C0">
      <w:pPr>
        <w:numPr>
          <w:ilvl w:val="0"/>
          <w:numId w:val="6"/>
        </w:numPr>
        <w:spacing w:after="38" w:line="360" w:lineRule="auto"/>
        <w:ind w:right="69" w:firstLine="360"/>
        <w:contextualSpacing/>
        <w:jc w:val="both"/>
        <w:rPr>
          <w:rFonts w:eastAsia="Times New Roman"/>
          <w:color w:val="auto"/>
          <w:sz w:val="28"/>
          <w:szCs w:val="28"/>
          <w:lang w:eastAsia="ru-RU"/>
        </w:rPr>
      </w:pPr>
      <w:r w:rsidRPr="004400C0">
        <w:rPr>
          <w:rFonts w:eastAsia="Times New Roman"/>
          <w:color w:val="auto"/>
          <w:sz w:val="28"/>
          <w:szCs w:val="28"/>
          <w:lang w:eastAsia="ru-RU"/>
        </w:rPr>
        <w:t xml:space="preserve">Михеенко М. М. Организация обвинения и защиты в РСФСР и на Украине в первые годы Советской власти. </w:t>
      </w:r>
      <w:r w:rsidRPr="004400C0">
        <w:rPr>
          <w:rFonts w:eastAsia="Times New Roman"/>
          <w:i/>
          <w:color w:val="auto"/>
          <w:sz w:val="28"/>
          <w:szCs w:val="28"/>
          <w:lang w:eastAsia="ru-RU"/>
        </w:rPr>
        <w:t xml:space="preserve">Проблеми </w:t>
      </w:r>
      <w:r w:rsidRPr="004400C0">
        <w:rPr>
          <w:rFonts w:eastAsia="Times New Roman"/>
          <w:i/>
          <w:color w:val="auto"/>
          <w:sz w:val="28"/>
          <w:szCs w:val="28"/>
          <w:lang w:eastAsia="ru-RU"/>
        </w:rPr>
        <w:lastRenderedPageBreak/>
        <w:t>розвитку кримінального процесу в Україні</w:t>
      </w:r>
      <w:r w:rsidRPr="004400C0">
        <w:rPr>
          <w:rFonts w:eastAsia="Times New Roman"/>
          <w:color w:val="auto"/>
          <w:sz w:val="28"/>
          <w:szCs w:val="28"/>
          <w:lang w:eastAsia="ru-RU"/>
        </w:rPr>
        <w:t xml:space="preserve">: вибрані твори. Київ, 1999. 240 с. </w:t>
      </w:r>
    </w:p>
    <w:p w:rsidR="004400C0" w:rsidRPr="004400C0" w:rsidRDefault="004400C0" w:rsidP="004400C0">
      <w:pPr>
        <w:numPr>
          <w:ilvl w:val="0"/>
          <w:numId w:val="6"/>
        </w:numPr>
        <w:spacing w:after="8" w:line="360" w:lineRule="auto"/>
        <w:ind w:right="69" w:firstLine="360"/>
        <w:contextualSpacing/>
        <w:jc w:val="both"/>
        <w:rPr>
          <w:rFonts w:eastAsia="Times New Roman"/>
          <w:color w:val="auto"/>
          <w:sz w:val="28"/>
          <w:szCs w:val="28"/>
          <w:lang w:eastAsia="ru-RU"/>
        </w:rPr>
      </w:pPr>
      <w:r w:rsidRPr="004400C0">
        <w:rPr>
          <w:rFonts w:eastAsia="Times New Roman"/>
          <w:color w:val="auto"/>
          <w:sz w:val="28"/>
          <w:szCs w:val="28"/>
          <w:lang w:eastAsia="ru-RU"/>
        </w:rPr>
        <w:t xml:space="preserve">Моторигіна М. Г. Сторона захисту в судовому провадженні у першій інстанції: дис. ... канд. юрид. </w:t>
      </w:r>
      <w:proofErr w:type="gramStart"/>
      <w:r w:rsidRPr="004400C0">
        <w:rPr>
          <w:rFonts w:eastAsia="Times New Roman"/>
          <w:color w:val="auto"/>
          <w:sz w:val="28"/>
          <w:szCs w:val="28"/>
          <w:lang w:eastAsia="ru-RU"/>
        </w:rPr>
        <w:t>наук :</w:t>
      </w:r>
      <w:proofErr w:type="gramEnd"/>
      <w:r w:rsidRPr="004400C0">
        <w:rPr>
          <w:rFonts w:eastAsia="Times New Roman"/>
          <w:color w:val="auto"/>
          <w:sz w:val="28"/>
          <w:szCs w:val="28"/>
          <w:lang w:eastAsia="ru-RU"/>
        </w:rPr>
        <w:t xml:space="preserve"> 12.00.09. Харків, 2016. 272 с. </w:t>
      </w:r>
    </w:p>
    <w:p w:rsidR="004400C0" w:rsidRPr="004400C0" w:rsidRDefault="004400C0" w:rsidP="004400C0">
      <w:pPr>
        <w:numPr>
          <w:ilvl w:val="0"/>
          <w:numId w:val="6"/>
        </w:numPr>
        <w:autoSpaceDE w:val="0"/>
        <w:autoSpaceDN w:val="0"/>
        <w:adjustRightInd w:val="0"/>
        <w:spacing w:after="0" w:line="360" w:lineRule="auto"/>
        <w:ind w:right="88" w:firstLine="360"/>
        <w:contextualSpacing/>
        <w:jc w:val="both"/>
        <w:rPr>
          <w:rFonts w:eastAsia="Calibri"/>
          <w:color w:val="auto"/>
          <w:sz w:val="28"/>
          <w:szCs w:val="28"/>
          <w:lang w:eastAsia="ru-RU"/>
        </w:rPr>
      </w:pPr>
      <w:r w:rsidRPr="004400C0">
        <w:rPr>
          <w:rFonts w:eastAsia="Calibri"/>
          <w:color w:val="auto"/>
          <w:sz w:val="28"/>
          <w:szCs w:val="28"/>
          <w:lang w:eastAsia="ru-RU"/>
        </w:rPr>
        <w:t xml:space="preserve">Новий Кримінальний процесуальний кодекс України: коментарі, роз’яснення, документи / ред. Ковальський В. С. Київ: Юрінком Інтер, 2013. 408 с. </w:t>
      </w:r>
    </w:p>
    <w:p w:rsidR="004400C0" w:rsidRPr="004400C0" w:rsidRDefault="004400C0" w:rsidP="004400C0">
      <w:pPr>
        <w:numPr>
          <w:ilvl w:val="0"/>
          <w:numId w:val="6"/>
        </w:numPr>
        <w:spacing w:after="157" w:line="360" w:lineRule="auto"/>
        <w:ind w:right="69" w:firstLine="360"/>
        <w:contextualSpacing/>
        <w:jc w:val="both"/>
        <w:rPr>
          <w:rFonts w:eastAsia="Times New Roman"/>
          <w:color w:val="auto"/>
          <w:sz w:val="28"/>
          <w:szCs w:val="28"/>
          <w:lang w:eastAsia="ru-RU"/>
        </w:rPr>
      </w:pPr>
      <w:r w:rsidRPr="004400C0">
        <w:rPr>
          <w:rFonts w:eastAsia="Times New Roman"/>
          <w:color w:val="auto"/>
          <w:sz w:val="28"/>
          <w:szCs w:val="28"/>
          <w:lang w:eastAsia="ru-RU"/>
        </w:rPr>
        <w:t xml:space="preserve">Новый словарь иностранных слов. Минск, 2005. 1088 с. </w:t>
      </w:r>
    </w:p>
    <w:p w:rsidR="004400C0" w:rsidRPr="004400C0" w:rsidRDefault="004400C0" w:rsidP="004400C0">
      <w:pPr>
        <w:numPr>
          <w:ilvl w:val="0"/>
          <w:numId w:val="6"/>
        </w:numPr>
        <w:spacing w:after="31" w:line="360" w:lineRule="auto"/>
        <w:ind w:right="66" w:firstLine="360"/>
        <w:contextualSpacing/>
        <w:jc w:val="both"/>
        <w:rPr>
          <w:rFonts w:eastAsia="Times New Roman"/>
          <w:color w:val="auto"/>
          <w:sz w:val="28"/>
          <w:szCs w:val="28"/>
          <w:lang w:eastAsia="ru-RU"/>
        </w:rPr>
      </w:pPr>
      <w:r w:rsidRPr="004400C0">
        <w:rPr>
          <w:rFonts w:eastAsia="Times New Roman"/>
          <w:color w:val="auto"/>
          <w:sz w:val="28"/>
          <w:szCs w:val="28"/>
          <w:lang w:eastAsia="ru-RU"/>
        </w:rPr>
        <w:t xml:space="preserve">Основные принципы, касающиеся роли юристов. </w:t>
      </w:r>
      <w:r w:rsidRPr="004400C0">
        <w:rPr>
          <w:rFonts w:eastAsia="Times New Roman"/>
          <w:i/>
          <w:color w:val="auto"/>
          <w:sz w:val="28"/>
          <w:szCs w:val="28"/>
          <w:lang w:eastAsia="ru-RU"/>
        </w:rPr>
        <w:t>Сборник стандартов Организации Объединенных Наций в области предупреждения преступности и уголовного правосудия</w:t>
      </w:r>
      <w:r w:rsidRPr="004400C0">
        <w:rPr>
          <w:rFonts w:eastAsia="Times New Roman"/>
          <w:color w:val="auto"/>
          <w:sz w:val="28"/>
          <w:szCs w:val="28"/>
          <w:lang w:eastAsia="ru-RU"/>
        </w:rPr>
        <w:t xml:space="preserve">. Нью-Йорк, 1992. </w:t>
      </w:r>
    </w:p>
    <w:p w:rsidR="004400C0" w:rsidRPr="004400C0" w:rsidRDefault="004400C0" w:rsidP="004400C0">
      <w:pPr>
        <w:numPr>
          <w:ilvl w:val="0"/>
          <w:numId w:val="6"/>
        </w:numPr>
        <w:spacing w:after="9" w:line="360" w:lineRule="auto"/>
        <w:ind w:right="69" w:firstLine="360"/>
        <w:contextualSpacing/>
        <w:jc w:val="both"/>
        <w:rPr>
          <w:rFonts w:eastAsia="Times New Roman"/>
          <w:color w:val="auto"/>
          <w:sz w:val="28"/>
          <w:szCs w:val="28"/>
          <w:lang w:eastAsia="ru-RU"/>
        </w:rPr>
      </w:pPr>
      <w:r w:rsidRPr="004400C0">
        <w:rPr>
          <w:rFonts w:eastAsia="Times New Roman"/>
          <w:color w:val="auto"/>
          <w:sz w:val="28"/>
          <w:szCs w:val="28"/>
          <w:lang w:eastAsia="ru-RU"/>
        </w:rPr>
        <w:t xml:space="preserve">Особенности предварительного расследования преступлений, осуществляемых с участием </w:t>
      </w:r>
      <w:proofErr w:type="gramStart"/>
      <w:r w:rsidRPr="004400C0">
        <w:rPr>
          <w:rFonts w:eastAsia="Times New Roman"/>
          <w:color w:val="auto"/>
          <w:sz w:val="28"/>
          <w:szCs w:val="28"/>
          <w:lang w:eastAsia="ru-RU"/>
        </w:rPr>
        <w:t>защитника :</w:t>
      </w:r>
      <w:proofErr w:type="gramEnd"/>
      <w:r w:rsidRPr="004400C0">
        <w:rPr>
          <w:rFonts w:eastAsia="Times New Roman"/>
          <w:color w:val="auto"/>
          <w:sz w:val="28"/>
          <w:szCs w:val="28"/>
          <w:lang w:eastAsia="ru-RU"/>
        </w:rPr>
        <w:t xml:space="preserve"> метод. пособ. / А. А. Леви, Н. А. Якубович, Л. В. Батищева, Е. И. </w:t>
      </w:r>
      <w:proofErr w:type="gramStart"/>
      <w:r w:rsidRPr="004400C0">
        <w:rPr>
          <w:rFonts w:eastAsia="Times New Roman"/>
          <w:color w:val="auto"/>
          <w:sz w:val="28"/>
          <w:szCs w:val="28"/>
          <w:lang w:eastAsia="ru-RU"/>
        </w:rPr>
        <w:t>Конах ;</w:t>
      </w:r>
      <w:proofErr w:type="gramEnd"/>
      <w:r w:rsidRPr="004400C0">
        <w:rPr>
          <w:rFonts w:eastAsia="Times New Roman"/>
          <w:color w:val="auto"/>
          <w:sz w:val="28"/>
          <w:szCs w:val="28"/>
          <w:lang w:eastAsia="ru-RU"/>
        </w:rPr>
        <w:t xml:space="preserve"> НИИ проблем укрепления законности и правопорядка. Москва, 1995. 160 с. </w:t>
      </w:r>
    </w:p>
    <w:p w:rsidR="004400C0" w:rsidRPr="004400C0" w:rsidRDefault="004400C0" w:rsidP="004400C0">
      <w:pPr>
        <w:numPr>
          <w:ilvl w:val="0"/>
          <w:numId w:val="6"/>
        </w:numPr>
        <w:spacing w:after="38" w:line="360" w:lineRule="auto"/>
        <w:ind w:right="69" w:firstLine="360"/>
        <w:contextualSpacing/>
        <w:jc w:val="both"/>
        <w:rPr>
          <w:rFonts w:eastAsia="Times New Roman"/>
          <w:color w:val="auto"/>
          <w:sz w:val="28"/>
          <w:szCs w:val="28"/>
          <w:lang w:eastAsia="ru-RU"/>
        </w:rPr>
      </w:pPr>
      <w:r w:rsidRPr="004400C0">
        <w:rPr>
          <w:rFonts w:eastAsia="Times New Roman"/>
          <w:color w:val="auto"/>
          <w:sz w:val="28"/>
          <w:szCs w:val="28"/>
          <w:lang w:eastAsia="ru-RU"/>
        </w:rPr>
        <w:t xml:space="preserve">Півненко Л. В., Коробка А. Б. Участь захисника у кримінальному судочинстві за новим КПК України. </w:t>
      </w:r>
      <w:r w:rsidRPr="004400C0">
        <w:rPr>
          <w:rFonts w:eastAsia="Times New Roman"/>
          <w:i/>
          <w:color w:val="auto"/>
          <w:sz w:val="28"/>
          <w:szCs w:val="28"/>
          <w:lang w:eastAsia="ru-RU"/>
        </w:rPr>
        <w:t>Збірник наукових праць Харківського національного педагогічного університету імені Г. С. Сковороди. «Право»</w:t>
      </w:r>
      <w:r w:rsidRPr="004400C0">
        <w:rPr>
          <w:rFonts w:eastAsia="Times New Roman"/>
          <w:color w:val="auto"/>
          <w:sz w:val="28"/>
          <w:szCs w:val="28"/>
          <w:lang w:eastAsia="ru-RU"/>
        </w:rPr>
        <w:t>. 2013. Вип. 20. С. 92–97. URL: http://nbuv.gov.ua/UJRN/znpkhnpu_pravo_2013_20_17. (</w:t>
      </w:r>
      <w:r w:rsidRPr="004400C0">
        <w:rPr>
          <w:rFonts w:eastAsia="Times New Roman"/>
          <w:color w:val="auto"/>
          <w:sz w:val="28"/>
          <w:szCs w:val="28"/>
          <w:lang w:val="uk-UA" w:eastAsia="ru-RU"/>
        </w:rPr>
        <w:t>дата звернення 14.11.2018</w:t>
      </w:r>
      <w:r w:rsidRPr="004400C0">
        <w:rPr>
          <w:rFonts w:eastAsia="Times New Roman"/>
          <w:color w:val="auto"/>
          <w:sz w:val="28"/>
          <w:szCs w:val="28"/>
          <w:lang w:eastAsia="ru-RU"/>
        </w:rPr>
        <w:t>)</w:t>
      </w:r>
      <w:r w:rsidRPr="004400C0">
        <w:rPr>
          <w:rFonts w:eastAsia="Times New Roman"/>
          <w:color w:val="auto"/>
          <w:sz w:val="28"/>
          <w:szCs w:val="28"/>
          <w:lang w:val="uk-UA" w:eastAsia="ru-RU"/>
        </w:rPr>
        <w:t>.</w:t>
      </w:r>
    </w:p>
    <w:p w:rsidR="004400C0" w:rsidRPr="004400C0" w:rsidRDefault="004400C0" w:rsidP="004400C0">
      <w:pPr>
        <w:numPr>
          <w:ilvl w:val="0"/>
          <w:numId w:val="6"/>
        </w:numPr>
        <w:spacing w:after="9" w:line="360" w:lineRule="auto"/>
        <w:ind w:right="69" w:firstLine="360"/>
        <w:contextualSpacing/>
        <w:jc w:val="both"/>
        <w:rPr>
          <w:rFonts w:eastAsia="Times New Roman"/>
          <w:color w:val="auto"/>
          <w:sz w:val="28"/>
          <w:szCs w:val="28"/>
          <w:lang w:eastAsia="ru-RU"/>
        </w:rPr>
      </w:pPr>
      <w:r w:rsidRPr="004400C0">
        <w:rPr>
          <w:rFonts w:eastAsia="Times New Roman"/>
          <w:color w:val="auto"/>
          <w:sz w:val="28"/>
          <w:szCs w:val="28"/>
          <w:lang w:eastAsia="ru-RU"/>
        </w:rPr>
        <w:t xml:space="preserve">Погорецький М. А. Судоустрій України: підручник за ред. М. А. Погорецького, О. Г. Яновської. К.: Юрінком Інтер, 2015. 344 с. </w:t>
      </w:r>
    </w:p>
    <w:p w:rsidR="004400C0" w:rsidRPr="004400C0" w:rsidRDefault="004400C0" w:rsidP="004400C0">
      <w:pPr>
        <w:numPr>
          <w:ilvl w:val="0"/>
          <w:numId w:val="6"/>
        </w:numPr>
        <w:spacing w:after="38" w:line="360" w:lineRule="auto"/>
        <w:ind w:right="69" w:firstLine="360"/>
        <w:contextualSpacing/>
        <w:jc w:val="both"/>
        <w:rPr>
          <w:rFonts w:eastAsia="Times New Roman"/>
          <w:color w:val="auto"/>
          <w:sz w:val="28"/>
          <w:szCs w:val="28"/>
          <w:lang w:eastAsia="ru-RU"/>
        </w:rPr>
      </w:pPr>
      <w:r w:rsidRPr="004400C0">
        <w:rPr>
          <w:rFonts w:eastAsia="Times New Roman"/>
          <w:color w:val="auto"/>
          <w:sz w:val="28"/>
          <w:szCs w:val="28"/>
          <w:lang w:eastAsia="ru-RU"/>
        </w:rPr>
        <w:t xml:space="preserve">Погорецький М. А., Яновська О. Г. Адвокатура </w:t>
      </w:r>
      <w:proofErr w:type="gramStart"/>
      <w:r w:rsidRPr="004400C0">
        <w:rPr>
          <w:rFonts w:eastAsia="Times New Roman"/>
          <w:color w:val="auto"/>
          <w:sz w:val="28"/>
          <w:szCs w:val="28"/>
          <w:lang w:eastAsia="ru-RU"/>
        </w:rPr>
        <w:t>України :</w:t>
      </w:r>
      <w:proofErr w:type="gramEnd"/>
      <w:r w:rsidRPr="004400C0">
        <w:rPr>
          <w:rFonts w:eastAsia="Times New Roman"/>
          <w:color w:val="auto"/>
          <w:sz w:val="28"/>
          <w:szCs w:val="28"/>
          <w:lang w:eastAsia="ru-RU"/>
        </w:rPr>
        <w:t xml:space="preserve"> підручник. Київ, 2014. 368 с. URL:http://www.naiau.kiev.ua/books/advokatura/files/-----1_7.pdf </w:t>
      </w:r>
    </w:p>
    <w:p w:rsidR="004400C0" w:rsidRPr="004400C0" w:rsidRDefault="004400C0" w:rsidP="004400C0">
      <w:pPr>
        <w:numPr>
          <w:ilvl w:val="0"/>
          <w:numId w:val="6"/>
        </w:numPr>
        <w:spacing w:after="38" w:line="360" w:lineRule="auto"/>
        <w:ind w:right="69" w:firstLine="360"/>
        <w:contextualSpacing/>
        <w:jc w:val="both"/>
        <w:rPr>
          <w:rFonts w:eastAsia="Times New Roman"/>
          <w:color w:val="auto"/>
          <w:sz w:val="28"/>
          <w:szCs w:val="28"/>
          <w:lang w:eastAsia="ru-RU"/>
        </w:rPr>
      </w:pPr>
      <w:r w:rsidRPr="004400C0">
        <w:rPr>
          <w:rFonts w:eastAsia="Times New Roman"/>
          <w:color w:val="auto"/>
          <w:sz w:val="28"/>
          <w:szCs w:val="28"/>
          <w:lang w:eastAsia="ru-RU"/>
        </w:rPr>
        <w:t xml:space="preserve">Пожар В. Г. Генеза та деякі перспективи розвитку інституту представництва у кримінальному судочинства України. </w:t>
      </w:r>
      <w:r w:rsidRPr="004400C0">
        <w:rPr>
          <w:rFonts w:eastAsia="Times New Roman"/>
          <w:i/>
          <w:color w:val="auto"/>
          <w:sz w:val="28"/>
          <w:szCs w:val="28"/>
          <w:lang w:eastAsia="ru-RU"/>
        </w:rPr>
        <w:t xml:space="preserve">Актуальні </w:t>
      </w:r>
      <w:r w:rsidRPr="004400C0">
        <w:rPr>
          <w:rFonts w:eastAsia="Times New Roman"/>
          <w:i/>
          <w:color w:val="auto"/>
          <w:sz w:val="28"/>
          <w:szCs w:val="28"/>
          <w:lang w:eastAsia="ru-RU"/>
        </w:rPr>
        <w:lastRenderedPageBreak/>
        <w:t xml:space="preserve">проблеми держави і </w:t>
      </w:r>
      <w:proofErr w:type="gramStart"/>
      <w:r w:rsidRPr="004400C0">
        <w:rPr>
          <w:rFonts w:eastAsia="Times New Roman"/>
          <w:i/>
          <w:color w:val="auto"/>
          <w:sz w:val="28"/>
          <w:szCs w:val="28"/>
          <w:lang w:eastAsia="ru-RU"/>
        </w:rPr>
        <w:t>права</w:t>
      </w:r>
      <w:r w:rsidRPr="004400C0">
        <w:rPr>
          <w:rFonts w:eastAsia="Times New Roman"/>
          <w:color w:val="auto"/>
          <w:sz w:val="28"/>
          <w:szCs w:val="28"/>
          <w:lang w:eastAsia="ru-RU"/>
        </w:rPr>
        <w:t xml:space="preserve"> :</w:t>
      </w:r>
      <w:proofErr w:type="gramEnd"/>
      <w:r w:rsidRPr="004400C0">
        <w:rPr>
          <w:rFonts w:eastAsia="Times New Roman"/>
          <w:color w:val="auto"/>
          <w:sz w:val="28"/>
          <w:szCs w:val="28"/>
          <w:lang w:eastAsia="ru-RU"/>
        </w:rPr>
        <w:t xml:space="preserve"> зб. наук. пр. / редкол.: С. В. Ківалов та ін. ; відп. за вип. В. М. Дрьомін. Одеса, 2011. </w:t>
      </w:r>
      <w:r w:rsidRPr="004400C0">
        <w:rPr>
          <w:rFonts w:eastAsia="Times New Roman"/>
          <w:color w:val="auto"/>
          <w:sz w:val="28"/>
          <w:szCs w:val="28"/>
          <w:lang w:eastAsia="ru-RU"/>
        </w:rPr>
        <w:tab/>
        <w:t xml:space="preserve">Вип. 60. </w:t>
      </w:r>
      <w:r w:rsidRPr="004400C0">
        <w:rPr>
          <w:rFonts w:eastAsia="Times New Roman"/>
          <w:color w:val="auto"/>
          <w:sz w:val="28"/>
          <w:szCs w:val="28"/>
          <w:lang w:eastAsia="ru-RU"/>
        </w:rPr>
        <w:tab/>
        <w:t xml:space="preserve">С. 231 – 240. </w:t>
      </w:r>
      <w:r w:rsidRPr="004400C0">
        <w:rPr>
          <w:rFonts w:eastAsia="Times New Roman"/>
          <w:color w:val="auto"/>
          <w:sz w:val="28"/>
          <w:szCs w:val="28"/>
          <w:lang w:val="en-US" w:eastAsia="ru-RU"/>
        </w:rPr>
        <w:t>URL</w:t>
      </w:r>
      <w:r w:rsidRPr="004400C0">
        <w:rPr>
          <w:rFonts w:eastAsia="Times New Roman"/>
          <w:color w:val="auto"/>
          <w:sz w:val="28"/>
          <w:szCs w:val="28"/>
          <w:lang w:eastAsia="ru-RU"/>
        </w:rPr>
        <w:t xml:space="preserve">: </w:t>
      </w:r>
      <w:r w:rsidRPr="004400C0">
        <w:rPr>
          <w:rFonts w:eastAsia="Times New Roman"/>
          <w:color w:val="auto"/>
          <w:sz w:val="28"/>
          <w:szCs w:val="28"/>
          <w:lang w:val="en-US" w:eastAsia="ru-RU"/>
        </w:rPr>
        <w:t>http</w:t>
      </w:r>
      <w:r w:rsidRPr="004400C0">
        <w:rPr>
          <w:rFonts w:eastAsia="Times New Roman"/>
          <w:color w:val="auto"/>
          <w:sz w:val="28"/>
          <w:szCs w:val="28"/>
          <w:lang w:eastAsia="ru-RU"/>
        </w:rPr>
        <w:t>://</w:t>
      </w:r>
      <w:r w:rsidRPr="004400C0">
        <w:rPr>
          <w:rFonts w:eastAsia="Times New Roman"/>
          <w:color w:val="auto"/>
          <w:sz w:val="28"/>
          <w:szCs w:val="28"/>
          <w:lang w:val="en-US" w:eastAsia="ru-RU"/>
        </w:rPr>
        <w:t>www</w:t>
      </w:r>
      <w:r w:rsidRPr="004400C0">
        <w:rPr>
          <w:rFonts w:eastAsia="Times New Roman"/>
          <w:color w:val="auto"/>
          <w:sz w:val="28"/>
          <w:szCs w:val="28"/>
          <w:lang w:eastAsia="ru-RU"/>
        </w:rPr>
        <w:t>.</w:t>
      </w:r>
      <w:r w:rsidRPr="004400C0">
        <w:rPr>
          <w:rFonts w:eastAsia="Times New Roman"/>
          <w:color w:val="auto"/>
          <w:sz w:val="28"/>
          <w:szCs w:val="28"/>
          <w:lang w:val="en-US" w:eastAsia="ru-RU"/>
        </w:rPr>
        <w:t>apdp</w:t>
      </w:r>
      <w:r w:rsidRPr="004400C0">
        <w:rPr>
          <w:rFonts w:eastAsia="Times New Roman"/>
          <w:color w:val="auto"/>
          <w:sz w:val="28"/>
          <w:szCs w:val="28"/>
          <w:lang w:eastAsia="ru-RU"/>
        </w:rPr>
        <w:t>.</w:t>
      </w:r>
      <w:r w:rsidRPr="004400C0">
        <w:rPr>
          <w:rFonts w:eastAsia="Times New Roman"/>
          <w:color w:val="auto"/>
          <w:sz w:val="28"/>
          <w:szCs w:val="28"/>
          <w:lang w:val="en-US" w:eastAsia="ru-RU"/>
        </w:rPr>
        <w:t>in</w:t>
      </w:r>
      <w:r w:rsidRPr="004400C0">
        <w:rPr>
          <w:rFonts w:eastAsia="Times New Roman"/>
          <w:color w:val="auto"/>
          <w:sz w:val="28"/>
          <w:szCs w:val="28"/>
          <w:lang w:eastAsia="ru-RU"/>
        </w:rPr>
        <w:t>.</w:t>
      </w:r>
      <w:r w:rsidRPr="004400C0">
        <w:rPr>
          <w:rFonts w:eastAsia="Times New Roman"/>
          <w:color w:val="auto"/>
          <w:sz w:val="28"/>
          <w:szCs w:val="28"/>
          <w:lang w:val="en-US" w:eastAsia="ru-RU"/>
        </w:rPr>
        <w:t>ua</w:t>
      </w:r>
      <w:r w:rsidRPr="004400C0">
        <w:rPr>
          <w:rFonts w:eastAsia="Times New Roman"/>
          <w:color w:val="auto"/>
          <w:sz w:val="28"/>
          <w:szCs w:val="28"/>
          <w:lang w:eastAsia="ru-RU"/>
        </w:rPr>
        <w:t>/</w:t>
      </w:r>
      <w:r w:rsidRPr="004400C0">
        <w:rPr>
          <w:rFonts w:eastAsia="Times New Roman"/>
          <w:color w:val="auto"/>
          <w:sz w:val="28"/>
          <w:szCs w:val="28"/>
          <w:lang w:val="en-US" w:eastAsia="ru-RU"/>
        </w:rPr>
        <w:t>v</w:t>
      </w:r>
      <w:r w:rsidRPr="004400C0">
        <w:rPr>
          <w:rFonts w:eastAsia="Times New Roman"/>
          <w:color w:val="auto"/>
          <w:sz w:val="28"/>
          <w:szCs w:val="28"/>
          <w:lang w:eastAsia="ru-RU"/>
        </w:rPr>
        <w:t>60/33.</w:t>
      </w:r>
      <w:r w:rsidRPr="004400C0">
        <w:rPr>
          <w:rFonts w:eastAsia="Times New Roman"/>
          <w:color w:val="auto"/>
          <w:sz w:val="28"/>
          <w:szCs w:val="28"/>
          <w:lang w:val="en-US" w:eastAsia="ru-RU"/>
        </w:rPr>
        <w:t>pdf</w:t>
      </w:r>
      <w:r w:rsidRPr="004400C0">
        <w:rPr>
          <w:rFonts w:eastAsia="Times New Roman"/>
          <w:color w:val="auto"/>
          <w:sz w:val="28"/>
          <w:szCs w:val="28"/>
          <w:lang w:eastAsia="ru-RU"/>
        </w:rPr>
        <w:t>. (</w:t>
      </w:r>
      <w:r w:rsidRPr="004400C0">
        <w:rPr>
          <w:rFonts w:eastAsia="Times New Roman"/>
          <w:color w:val="auto"/>
          <w:sz w:val="28"/>
          <w:szCs w:val="28"/>
          <w:lang w:val="uk-UA" w:eastAsia="ru-RU"/>
        </w:rPr>
        <w:t>дата звернення 24.11.2018</w:t>
      </w:r>
      <w:r w:rsidRPr="004400C0">
        <w:rPr>
          <w:rFonts w:eastAsia="Times New Roman"/>
          <w:color w:val="auto"/>
          <w:sz w:val="28"/>
          <w:szCs w:val="28"/>
          <w:lang w:eastAsia="ru-RU"/>
        </w:rPr>
        <w:t>)</w:t>
      </w:r>
      <w:r w:rsidRPr="004400C0">
        <w:rPr>
          <w:rFonts w:eastAsia="Times New Roman"/>
          <w:color w:val="auto"/>
          <w:sz w:val="28"/>
          <w:szCs w:val="28"/>
          <w:lang w:val="uk-UA" w:eastAsia="ru-RU"/>
        </w:rPr>
        <w:t>.</w:t>
      </w:r>
    </w:p>
    <w:p w:rsidR="004400C0" w:rsidRPr="004400C0" w:rsidRDefault="004400C0" w:rsidP="004400C0">
      <w:pPr>
        <w:numPr>
          <w:ilvl w:val="0"/>
          <w:numId w:val="6"/>
        </w:numPr>
        <w:spacing w:after="38" w:line="360" w:lineRule="auto"/>
        <w:ind w:right="69" w:firstLine="360"/>
        <w:contextualSpacing/>
        <w:jc w:val="both"/>
        <w:rPr>
          <w:rFonts w:eastAsia="Times New Roman"/>
          <w:color w:val="auto"/>
          <w:sz w:val="28"/>
          <w:szCs w:val="28"/>
          <w:lang w:eastAsia="ru-RU"/>
        </w:rPr>
      </w:pPr>
      <w:r w:rsidRPr="004400C0">
        <w:rPr>
          <w:rFonts w:eastAsia="Times New Roman"/>
          <w:color w:val="auto"/>
          <w:sz w:val="28"/>
          <w:szCs w:val="28"/>
          <w:lang w:eastAsia="ru-RU"/>
        </w:rPr>
        <w:t xml:space="preserve">Попелюшко В. О. Функція захисту в кримінальному судочинстві України: правові, теоретичні та прикладні </w:t>
      </w:r>
      <w:proofErr w:type="gramStart"/>
      <w:r w:rsidRPr="004400C0">
        <w:rPr>
          <w:rFonts w:eastAsia="Times New Roman"/>
          <w:color w:val="auto"/>
          <w:sz w:val="28"/>
          <w:szCs w:val="28"/>
          <w:lang w:eastAsia="ru-RU"/>
        </w:rPr>
        <w:t>проблеми :</w:t>
      </w:r>
      <w:proofErr w:type="gramEnd"/>
      <w:r w:rsidRPr="004400C0">
        <w:rPr>
          <w:rFonts w:eastAsia="Times New Roman"/>
          <w:color w:val="auto"/>
          <w:sz w:val="28"/>
          <w:szCs w:val="28"/>
          <w:lang w:eastAsia="ru-RU"/>
        </w:rPr>
        <w:t xml:space="preserve"> дис. ... д-ра юрид. </w:t>
      </w:r>
      <w:proofErr w:type="gramStart"/>
      <w:r w:rsidRPr="004400C0">
        <w:rPr>
          <w:rFonts w:eastAsia="Times New Roman"/>
          <w:color w:val="auto"/>
          <w:sz w:val="28"/>
          <w:szCs w:val="28"/>
          <w:lang w:eastAsia="ru-RU"/>
        </w:rPr>
        <w:t>наук :</w:t>
      </w:r>
      <w:proofErr w:type="gramEnd"/>
      <w:r w:rsidRPr="004400C0">
        <w:rPr>
          <w:rFonts w:eastAsia="Times New Roman"/>
          <w:color w:val="auto"/>
          <w:sz w:val="28"/>
          <w:szCs w:val="28"/>
          <w:lang w:eastAsia="ru-RU"/>
        </w:rPr>
        <w:t xml:space="preserve"> 12.00.09. Острог, 2009. 502 с. </w:t>
      </w:r>
    </w:p>
    <w:p w:rsidR="004400C0" w:rsidRPr="004400C0" w:rsidRDefault="004400C0" w:rsidP="004400C0">
      <w:pPr>
        <w:numPr>
          <w:ilvl w:val="0"/>
          <w:numId w:val="6"/>
        </w:numPr>
        <w:spacing w:after="0" w:line="360" w:lineRule="auto"/>
        <w:ind w:right="69" w:firstLine="360"/>
        <w:contextualSpacing/>
        <w:jc w:val="both"/>
        <w:rPr>
          <w:rFonts w:eastAsia="Times New Roman"/>
          <w:color w:val="auto"/>
          <w:sz w:val="28"/>
          <w:szCs w:val="28"/>
          <w:lang w:val="en-US" w:eastAsia="ru-RU"/>
        </w:rPr>
      </w:pPr>
      <w:r w:rsidRPr="004400C0">
        <w:rPr>
          <w:rFonts w:eastAsia="Times New Roman"/>
          <w:color w:val="auto"/>
          <w:sz w:val="28"/>
          <w:szCs w:val="28"/>
          <w:lang w:eastAsia="ru-RU"/>
        </w:rPr>
        <w:t xml:space="preserve">Пояснювальна записка </w:t>
      </w:r>
      <w:proofErr w:type="gramStart"/>
      <w:r w:rsidRPr="004400C0">
        <w:rPr>
          <w:rFonts w:eastAsia="Times New Roman"/>
          <w:color w:val="auto"/>
          <w:sz w:val="28"/>
          <w:szCs w:val="28"/>
          <w:lang w:eastAsia="ru-RU"/>
        </w:rPr>
        <w:t>до проекту</w:t>
      </w:r>
      <w:proofErr w:type="gramEnd"/>
      <w:r w:rsidRPr="004400C0">
        <w:rPr>
          <w:rFonts w:eastAsia="Times New Roman"/>
          <w:color w:val="auto"/>
          <w:sz w:val="28"/>
          <w:szCs w:val="28"/>
          <w:lang w:eastAsia="ru-RU"/>
        </w:rPr>
        <w:t xml:space="preserve"> Кримінального процесуального кодексу України. </w:t>
      </w:r>
      <w:r w:rsidRPr="004400C0">
        <w:rPr>
          <w:rFonts w:eastAsia="Times New Roman"/>
          <w:color w:val="auto"/>
          <w:sz w:val="28"/>
          <w:szCs w:val="28"/>
          <w:lang w:val="en-US" w:eastAsia="ru-RU"/>
        </w:rPr>
        <w:t xml:space="preserve">URL: http://w1.c1.rada.gov.ua/pls/zweb2/webproc4_1?pf3511=42312. </w:t>
      </w:r>
      <w:r w:rsidRPr="004400C0">
        <w:rPr>
          <w:rFonts w:eastAsia="Times New Roman"/>
          <w:color w:val="auto"/>
          <w:sz w:val="28"/>
          <w:szCs w:val="28"/>
          <w:lang w:eastAsia="ru-RU"/>
        </w:rPr>
        <w:t>(</w:t>
      </w:r>
      <w:r w:rsidRPr="004400C0">
        <w:rPr>
          <w:rFonts w:eastAsia="Times New Roman"/>
          <w:color w:val="auto"/>
          <w:sz w:val="28"/>
          <w:szCs w:val="28"/>
          <w:lang w:val="uk-UA" w:eastAsia="ru-RU"/>
        </w:rPr>
        <w:t>дата звернення 21.11.2018</w:t>
      </w:r>
      <w:r w:rsidRPr="004400C0">
        <w:rPr>
          <w:rFonts w:eastAsia="Times New Roman"/>
          <w:color w:val="auto"/>
          <w:sz w:val="28"/>
          <w:szCs w:val="28"/>
          <w:lang w:eastAsia="ru-RU"/>
        </w:rPr>
        <w:t>)</w:t>
      </w:r>
      <w:r w:rsidRPr="004400C0">
        <w:rPr>
          <w:rFonts w:eastAsia="Times New Roman"/>
          <w:color w:val="auto"/>
          <w:sz w:val="28"/>
          <w:szCs w:val="28"/>
          <w:lang w:val="uk-UA" w:eastAsia="ru-RU"/>
        </w:rPr>
        <w:t>.</w:t>
      </w:r>
    </w:p>
    <w:p w:rsidR="004400C0" w:rsidRPr="004400C0" w:rsidRDefault="004400C0" w:rsidP="004400C0">
      <w:pPr>
        <w:numPr>
          <w:ilvl w:val="0"/>
          <w:numId w:val="6"/>
        </w:numPr>
        <w:spacing w:after="38" w:line="360" w:lineRule="auto"/>
        <w:ind w:right="69" w:firstLine="360"/>
        <w:contextualSpacing/>
        <w:jc w:val="both"/>
        <w:rPr>
          <w:rFonts w:eastAsia="Times New Roman"/>
          <w:color w:val="auto"/>
          <w:sz w:val="28"/>
          <w:szCs w:val="28"/>
          <w:lang w:eastAsia="ru-RU"/>
        </w:rPr>
      </w:pPr>
      <w:r w:rsidRPr="004400C0">
        <w:rPr>
          <w:rFonts w:eastAsia="Times New Roman"/>
          <w:color w:val="auto"/>
          <w:sz w:val="28"/>
          <w:szCs w:val="28"/>
          <w:lang w:eastAsia="ru-RU"/>
        </w:rPr>
        <w:t xml:space="preserve">Права людини. Міжнародні договори України, декларації, документи / упоряд. Ю. К. Качуренко. 2-ге вид. Київ, 1992. 200 с. </w:t>
      </w:r>
    </w:p>
    <w:p w:rsidR="004400C0" w:rsidRPr="004400C0" w:rsidRDefault="004400C0" w:rsidP="004400C0">
      <w:pPr>
        <w:numPr>
          <w:ilvl w:val="0"/>
          <w:numId w:val="6"/>
        </w:numPr>
        <w:spacing w:after="0" w:line="360" w:lineRule="auto"/>
        <w:ind w:right="69" w:firstLine="360"/>
        <w:contextualSpacing/>
        <w:jc w:val="both"/>
        <w:rPr>
          <w:rFonts w:eastAsia="Times New Roman"/>
          <w:color w:val="auto"/>
          <w:sz w:val="28"/>
          <w:szCs w:val="28"/>
          <w:lang w:val="uk-UA" w:eastAsia="ru-RU"/>
        </w:rPr>
      </w:pPr>
      <w:r w:rsidRPr="004400C0">
        <w:rPr>
          <w:rFonts w:eastAsia="Times New Roman"/>
          <w:color w:val="auto"/>
          <w:sz w:val="28"/>
          <w:szCs w:val="28"/>
          <w:lang w:val="uk-UA" w:eastAsia="ru-RU"/>
        </w:rPr>
        <w:t>Про внесення змін до деяких законодавчих актів України щодо забезпечення діяльності Національного антикорупційного бюро України та Національного агентства з питань запобігання корупції» Закон України від 12.02.2015р № 198-</w:t>
      </w:r>
      <w:r w:rsidRPr="004400C0">
        <w:rPr>
          <w:rFonts w:eastAsia="Times New Roman"/>
          <w:color w:val="auto"/>
          <w:sz w:val="28"/>
          <w:szCs w:val="28"/>
          <w:lang w:val="en-US" w:eastAsia="ru-RU"/>
        </w:rPr>
        <w:t>VIII</w:t>
      </w:r>
      <w:r w:rsidRPr="004400C0">
        <w:rPr>
          <w:rFonts w:eastAsia="Times New Roman"/>
          <w:color w:val="auto"/>
          <w:sz w:val="28"/>
          <w:szCs w:val="28"/>
          <w:lang w:val="uk-UA" w:eastAsia="ru-RU"/>
        </w:rPr>
        <w:t xml:space="preserve"> </w:t>
      </w:r>
      <w:hyperlink r:id="rId21" w:history="1">
        <w:r w:rsidRPr="004400C0">
          <w:rPr>
            <w:rFonts w:eastAsia="Times New Roman"/>
            <w:color w:val="auto"/>
            <w:sz w:val="28"/>
            <w:szCs w:val="28"/>
            <w:u w:val="single"/>
            <w:lang w:val="en-US" w:eastAsia="ru-RU"/>
          </w:rPr>
          <w:t>http</w:t>
        </w:r>
        <w:r w:rsidRPr="004400C0">
          <w:rPr>
            <w:rFonts w:eastAsia="Times New Roman"/>
            <w:color w:val="auto"/>
            <w:sz w:val="28"/>
            <w:szCs w:val="28"/>
            <w:u w:val="single"/>
            <w:lang w:val="uk-UA" w:eastAsia="ru-RU"/>
          </w:rPr>
          <w:t>://</w:t>
        </w:r>
        <w:r w:rsidRPr="004400C0">
          <w:rPr>
            <w:rFonts w:eastAsia="Times New Roman"/>
            <w:color w:val="auto"/>
            <w:sz w:val="28"/>
            <w:szCs w:val="28"/>
            <w:u w:val="single"/>
            <w:lang w:val="en-US" w:eastAsia="ru-RU"/>
          </w:rPr>
          <w:t>zakon</w:t>
        </w:r>
        <w:r w:rsidRPr="004400C0">
          <w:rPr>
            <w:rFonts w:eastAsia="Times New Roman"/>
            <w:color w:val="auto"/>
            <w:sz w:val="28"/>
            <w:szCs w:val="28"/>
            <w:u w:val="single"/>
            <w:lang w:val="uk-UA" w:eastAsia="ru-RU"/>
          </w:rPr>
          <w:t>5.</w:t>
        </w:r>
        <w:r w:rsidRPr="004400C0">
          <w:rPr>
            <w:rFonts w:eastAsia="Times New Roman"/>
            <w:color w:val="auto"/>
            <w:sz w:val="28"/>
            <w:szCs w:val="28"/>
            <w:u w:val="single"/>
            <w:lang w:val="en-US" w:eastAsia="ru-RU"/>
          </w:rPr>
          <w:t>rada</w:t>
        </w:r>
        <w:r w:rsidRPr="004400C0">
          <w:rPr>
            <w:rFonts w:eastAsia="Times New Roman"/>
            <w:color w:val="auto"/>
            <w:sz w:val="28"/>
            <w:szCs w:val="28"/>
            <w:u w:val="single"/>
            <w:lang w:val="uk-UA" w:eastAsia="ru-RU"/>
          </w:rPr>
          <w:t>.</w:t>
        </w:r>
        <w:r w:rsidRPr="004400C0">
          <w:rPr>
            <w:rFonts w:eastAsia="Times New Roman"/>
            <w:color w:val="auto"/>
            <w:sz w:val="28"/>
            <w:szCs w:val="28"/>
            <w:u w:val="single"/>
            <w:lang w:val="en-US" w:eastAsia="ru-RU"/>
          </w:rPr>
          <w:t>gov</w:t>
        </w:r>
        <w:r w:rsidRPr="004400C0">
          <w:rPr>
            <w:rFonts w:eastAsia="Times New Roman"/>
            <w:color w:val="auto"/>
            <w:sz w:val="28"/>
            <w:szCs w:val="28"/>
            <w:u w:val="single"/>
            <w:lang w:val="uk-UA" w:eastAsia="ru-RU"/>
          </w:rPr>
          <w:t>.</w:t>
        </w:r>
        <w:r w:rsidRPr="004400C0">
          <w:rPr>
            <w:rFonts w:eastAsia="Times New Roman"/>
            <w:color w:val="auto"/>
            <w:sz w:val="28"/>
            <w:szCs w:val="28"/>
            <w:u w:val="single"/>
            <w:lang w:val="en-US" w:eastAsia="ru-RU"/>
          </w:rPr>
          <w:t>ua</w:t>
        </w:r>
        <w:r w:rsidRPr="004400C0">
          <w:rPr>
            <w:rFonts w:eastAsia="Times New Roman"/>
            <w:color w:val="auto"/>
            <w:sz w:val="28"/>
            <w:szCs w:val="28"/>
            <w:u w:val="single"/>
            <w:lang w:val="uk-UA" w:eastAsia="ru-RU"/>
          </w:rPr>
          <w:t>/</w:t>
        </w:r>
        <w:r w:rsidRPr="004400C0">
          <w:rPr>
            <w:rFonts w:eastAsia="Times New Roman"/>
            <w:color w:val="auto"/>
            <w:sz w:val="28"/>
            <w:szCs w:val="28"/>
            <w:u w:val="single"/>
            <w:lang w:val="en-US" w:eastAsia="ru-RU"/>
          </w:rPr>
          <w:t>laws</w:t>
        </w:r>
        <w:r w:rsidRPr="004400C0">
          <w:rPr>
            <w:rFonts w:eastAsia="Times New Roman"/>
            <w:color w:val="auto"/>
            <w:sz w:val="28"/>
            <w:szCs w:val="28"/>
            <w:u w:val="single"/>
            <w:lang w:val="uk-UA" w:eastAsia="ru-RU"/>
          </w:rPr>
          <w:t>/</w:t>
        </w:r>
        <w:r w:rsidRPr="004400C0">
          <w:rPr>
            <w:rFonts w:eastAsia="Times New Roman"/>
            <w:color w:val="auto"/>
            <w:sz w:val="28"/>
            <w:szCs w:val="28"/>
            <w:u w:val="single"/>
            <w:lang w:val="en-US" w:eastAsia="ru-RU"/>
          </w:rPr>
          <w:t>show</w:t>
        </w:r>
        <w:r w:rsidRPr="004400C0">
          <w:rPr>
            <w:rFonts w:eastAsia="Times New Roman"/>
            <w:color w:val="auto"/>
            <w:sz w:val="28"/>
            <w:szCs w:val="28"/>
            <w:u w:val="single"/>
            <w:lang w:val="uk-UA" w:eastAsia="ru-RU"/>
          </w:rPr>
          <w:t>/198-19/</w:t>
        </w:r>
        <w:r w:rsidRPr="004400C0">
          <w:rPr>
            <w:rFonts w:eastAsia="Times New Roman"/>
            <w:color w:val="auto"/>
            <w:sz w:val="28"/>
            <w:szCs w:val="28"/>
            <w:u w:val="single"/>
            <w:lang w:val="en-US" w:eastAsia="ru-RU"/>
          </w:rPr>
          <w:t>paran</w:t>
        </w:r>
        <w:r w:rsidRPr="004400C0">
          <w:rPr>
            <w:rFonts w:eastAsia="Times New Roman"/>
            <w:color w:val="auto"/>
            <w:sz w:val="28"/>
            <w:szCs w:val="28"/>
            <w:u w:val="single"/>
            <w:lang w:val="uk-UA" w:eastAsia="ru-RU"/>
          </w:rPr>
          <w:t>89#</w:t>
        </w:r>
        <w:r w:rsidRPr="004400C0">
          <w:rPr>
            <w:rFonts w:eastAsia="Times New Roman"/>
            <w:color w:val="auto"/>
            <w:sz w:val="28"/>
            <w:szCs w:val="28"/>
            <w:u w:val="single"/>
            <w:lang w:val="en-US" w:eastAsia="ru-RU"/>
          </w:rPr>
          <w:t>n</w:t>
        </w:r>
        <w:r w:rsidRPr="004400C0">
          <w:rPr>
            <w:rFonts w:eastAsia="Times New Roman"/>
            <w:color w:val="auto"/>
            <w:sz w:val="28"/>
            <w:szCs w:val="28"/>
            <w:u w:val="single"/>
            <w:lang w:val="uk-UA" w:eastAsia="ru-RU"/>
          </w:rPr>
          <w:t>89</w:t>
        </w:r>
      </w:hyperlink>
      <w:r w:rsidRPr="004400C0">
        <w:rPr>
          <w:rFonts w:eastAsia="Times New Roman"/>
          <w:color w:val="auto"/>
          <w:sz w:val="28"/>
          <w:szCs w:val="28"/>
          <w:lang w:val="uk-UA" w:eastAsia="ru-RU"/>
        </w:rPr>
        <w:t xml:space="preserve">. </w:t>
      </w:r>
      <w:r w:rsidRPr="004400C0">
        <w:rPr>
          <w:rFonts w:eastAsia="Times New Roman"/>
          <w:color w:val="auto"/>
          <w:sz w:val="28"/>
          <w:szCs w:val="28"/>
          <w:lang w:eastAsia="ru-RU"/>
        </w:rPr>
        <w:t>(</w:t>
      </w:r>
      <w:r w:rsidRPr="004400C0">
        <w:rPr>
          <w:rFonts w:eastAsia="Times New Roman"/>
          <w:color w:val="auto"/>
          <w:sz w:val="28"/>
          <w:szCs w:val="28"/>
          <w:lang w:val="uk-UA" w:eastAsia="ru-RU"/>
        </w:rPr>
        <w:t>дата звернення 14.11.2018</w:t>
      </w:r>
      <w:r w:rsidRPr="004400C0">
        <w:rPr>
          <w:rFonts w:eastAsia="Times New Roman"/>
          <w:color w:val="auto"/>
          <w:sz w:val="28"/>
          <w:szCs w:val="28"/>
          <w:lang w:eastAsia="ru-RU"/>
        </w:rPr>
        <w:t>)</w:t>
      </w:r>
      <w:r w:rsidRPr="004400C0">
        <w:rPr>
          <w:rFonts w:eastAsia="Times New Roman"/>
          <w:color w:val="auto"/>
          <w:sz w:val="28"/>
          <w:szCs w:val="28"/>
          <w:lang w:val="uk-UA" w:eastAsia="ru-RU"/>
        </w:rPr>
        <w:t xml:space="preserve">. </w:t>
      </w:r>
    </w:p>
    <w:p w:rsidR="004400C0" w:rsidRPr="004400C0" w:rsidRDefault="004400C0" w:rsidP="004400C0">
      <w:pPr>
        <w:numPr>
          <w:ilvl w:val="0"/>
          <w:numId w:val="6"/>
        </w:numPr>
        <w:spacing w:after="0" w:line="360" w:lineRule="auto"/>
        <w:ind w:right="69" w:firstLine="360"/>
        <w:contextualSpacing/>
        <w:jc w:val="both"/>
        <w:rPr>
          <w:rFonts w:eastAsia="Times New Roman"/>
          <w:color w:val="auto"/>
          <w:sz w:val="28"/>
          <w:szCs w:val="28"/>
          <w:lang w:eastAsia="ru-RU"/>
        </w:rPr>
      </w:pPr>
      <w:r w:rsidRPr="004400C0">
        <w:rPr>
          <w:rFonts w:eastAsia="Times New Roman"/>
          <w:color w:val="auto"/>
          <w:sz w:val="28"/>
          <w:szCs w:val="28"/>
          <w:lang w:val="uk-UA" w:eastAsia="ru-RU"/>
        </w:rPr>
        <w:t xml:space="preserve">Про порядок здійснення підготовчого судового провадження відповідно до Кримінального процесуального кодексу України : Лист Вищого спеціалізованого суду України з розгляду цивільних і кримінальних справ від 3 жовтня 2012 р. № 223-1430/0/4-12. </w:t>
      </w:r>
      <w:r w:rsidRPr="004400C0">
        <w:rPr>
          <w:rFonts w:eastAsia="Times New Roman"/>
          <w:color w:val="auto"/>
          <w:sz w:val="28"/>
          <w:szCs w:val="28"/>
          <w:lang w:val="en-US" w:eastAsia="ru-RU"/>
        </w:rPr>
        <w:t>URL</w:t>
      </w:r>
      <w:r w:rsidRPr="004400C0">
        <w:rPr>
          <w:rFonts w:eastAsia="Times New Roman"/>
          <w:color w:val="auto"/>
          <w:sz w:val="28"/>
          <w:szCs w:val="28"/>
          <w:lang w:eastAsia="ru-RU"/>
        </w:rPr>
        <w:t xml:space="preserve">: </w:t>
      </w:r>
      <w:hyperlink r:id="rId22">
        <w:r w:rsidRPr="004400C0">
          <w:rPr>
            <w:rFonts w:eastAsia="Times New Roman"/>
            <w:color w:val="auto"/>
            <w:sz w:val="28"/>
            <w:szCs w:val="28"/>
            <w:lang w:val="en-US" w:eastAsia="ru-RU"/>
          </w:rPr>
          <w:t>http</w:t>
        </w:r>
        <w:r w:rsidRPr="004400C0">
          <w:rPr>
            <w:rFonts w:eastAsia="Times New Roman"/>
            <w:color w:val="auto"/>
            <w:sz w:val="28"/>
            <w:szCs w:val="28"/>
            <w:lang w:eastAsia="ru-RU"/>
          </w:rPr>
          <w:t>://</w:t>
        </w:r>
        <w:r w:rsidRPr="004400C0">
          <w:rPr>
            <w:rFonts w:eastAsia="Times New Roman"/>
            <w:color w:val="auto"/>
            <w:sz w:val="28"/>
            <w:szCs w:val="28"/>
            <w:lang w:val="en-US" w:eastAsia="ru-RU"/>
          </w:rPr>
          <w:t>zakon</w:t>
        </w:r>
        <w:r w:rsidRPr="004400C0">
          <w:rPr>
            <w:rFonts w:eastAsia="Times New Roman"/>
            <w:color w:val="auto"/>
            <w:sz w:val="28"/>
            <w:szCs w:val="28"/>
            <w:lang w:eastAsia="ru-RU"/>
          </w:rPr>
          <w:t>2.</w:t>
        </w:r>
        <w:r w:rsidRPr="004400C0">
          <w:rPr>
            <w:rFonts w:eastAsia="Times New Roman"/>
            <w:color w:val="auto"/>
            <w:sz w:val="28"/>
            <w:szCs w:val="28"/>
            <w:lang w:val="en-US" w:eastAsia="ru-RU"/>
          </w:rPr>
          <w:t>rada</w:t>
        </w:r>
        <w:r w:rsidRPr="004400C0">
          <w:rPr>
            <w:rFonts w:eastAsia="Times New Roman"/>
            <w:color w:val="auto"/>
            <w:sz w:val="28"/>
            <w:szCs w:val="28"/>
            <w:lang w:eastAsia="ru-RU"/>
          </w:rPr>
          <w:t>.</w:t>
        </w:r>
        <w:r w:rsidRPr="004400C0">
          <w:rPr>
            <w:rFonts w:eastAsia="Times New Roman"/>
            <w:color w:val="auto"/>
            <w:sz w:val="28"/>
            <w:szCs w:val="28"/>
            <w:lang w:val="en-US" w:eastAsia="ru-RU"/>
          </w:rPr>
          <w:t>gov</w:t>
        </w:r>
        <w:r w:rsidRPr="004400C0">
          <w:rPr>
            <w:rFonts w:eastAsia="Times New Roman"/>
            <w:color w:val="auto"/>
            <w:sz w:val="28"/>
            <w:szCs w:val="28"/>
            <w:lang w:eastAsia="ru-RU"/>
          </w:rPr>
          <w:t>.</w:t>
        </w:r>
        <w:r w:rsidRPr="004400C0">
          <w:rPr>
            <w:rFonts w:eastAsia="Times New Roman"/>
            <w:color w:val="auto"/>
            <w:sz w:val="28"/>
            <w:szCs w:val="28"/>
            <w:lang w:val="en-US" w:eastAsia="ru-RU"/>
          </w:rPr>
          <w:t>ua</w:t>
        </w:r>
        <w:r w:rsidRPr="004400C0">
          <w:rPr>
            <w:rFonts w:eastAsia="Times New Roman"/>
            <w:color w:val="auto"/>
            <w:sz w:val="28"/>
            <w:szCs w:val="28"/>
            <w:lang w:eastAsia="ru-RU"/>
          </w:rPr>
          <w:t>/</w:t>
        </w:r>
      </w:hyperlink>
      <w:hyperlink r:id="rId23"/>
      <w:hyperlink r:id="rId24">
        <w:r w:rsidRPr="004400C0">
          <w:rPr>
            <w:rFonts w:eastAsia="Times New Roman"/>
            <w:color w:val="auto"/>
            <w:sz w:val="28"/>
            <w:szCs w:val="28"/>
            <w:lang w:val="en-US" w:eastAsia="ru-RU"/>
          </w:rPr>
          <w:t>laws</w:t>
        </w:r>
        <w:r w:rsidRPr="004400C0">
          <w:rPr>
            <w:rFonts w:eastAsia="Times New Roman"/>
            <w:color w:val="auto"/>
            <w:sz w:val="28"/>
            <w:szCs w:val="28"/>
            <w:lang w:eastAsia="ru-RU"/>
          </w:rPr>
          <w:t>/</w:t>
        </w:r>
        <w:r w:rsidRPr="004400C0">
          <w:rPr>
            <w:rFonts w:eastAsia="Times New Roman"/>
            <w:color w:val="auto"/>
            <w:sz w:val="28"/>
            <w:szCs w:val="28"/>
            <w:lang w:val="en-US" w:eastAsia="ru-RU"/>
          </w:rPr>
          <w:t>show</w:t>
        </w:r>
        <w:r w:rsidRPr="004400C0">
          <w:rPr>
            <w:rFonts w:eastAsia="Times New Roman"/>
            <w:color w:val="auto"/>
            <w:sz w:val="28"/>
            <w:szCs w:val="28"/>
            <w:lang w:eastAsia="ru-RU"/>
          </w:rPr>
          <w:t>/</w:t>
        </w:r>
        <w:r w:rsidRPr="004400C0">
          <w:rPr>
            <w:rFonts w:eastAsia="Times New Roman"/>
            <w:color w:val="auto"/>
            <w:sz w:val="28"/>
            <w:szCs w:val="28"/>
            <w:lang w:val="en-US" w:eastAsia="ru-RU"/>
          </w:rPr>
          <w:t>v</w:t>
        </w:r>
        <w:r w:rsidRPr="004400C0">
          <w:rPr>
            <w:rFonts w:eastAsia="Times New Roman"/>
            <w:color w:val="auto"/>
            <w:sz w:val="28"/>
            <w:szCs w:val="28"/>
            <w:lang w:eastAsia="ru-RU"/>
          </w:rPr>
          <w:t>1430740</w:t>
        </w:r>
      </w:hyperlink>
      <w:hyperlink r:id="rId25">
        <w:r w:rsidRPr="004400C0">
          <w:rPr>
            <w:rFonts w:eastAsia="Times New Roman"/>
            <w:color w:val="auto"/>
            <w:sz w:val="28"/>
            <w:szCs w:val="28"/>
            <w:lang w:eastAsia="ru-RU"/>
          </w:rPr>
          <w:t>-</w:t>
        </w:r>
      </w:hyperlink>
      <w:hyperlink r:id="rId26">
        <w:r w:rsidRPr="004400C0">
          <w:rPr>
            <w:rFonts w:eastAsia="Times New Roman"/>
            <w:color w:val="auto"/>
            <w:sz w:val="28"/>
            <w:szCs w:val="28"/>
            <w:lang w:eastAsia="ru-RU"/>
          </w:rPr>
          <w:t>12.</w:t>
        </w:r>
      </w:hyperlink>
      <w:r w:rsidRPr="004400C0">
        <w:rPr>
          <w:rFonts w:eastAsia="Times New Roman"/>
          <w:color w:val="auto"/>
          <w:sz w:val="28"/>
          <w:szCs w:val="28"/>
          <w:lang w:eastAsia="ru-RU"/>
        </w:rPr>
        <w:t xml:space="preserve"> (</w:t>
      </w:r>
      <w:r w:rsidRPr="004400C0">
        <w:rPr>
          <w:rFonts w:eastAsia="Times New Roman"/>
          <w:color w:val="auto"/>
          <w:sz w:val="28"/>
          <w:szCs w:val="28"/>
          <w:lang w:val="uk-UA" w:eastAsia="ru-RU"/>
        </w:rPr>
        <w:t>дата звернення 20.11.2019</w:t>
      </w:r>
      <w:r w:rsidRPr="004400C0">
        <w:rPr>
          <w:rFonts w:eastAsia="Times New Roman"/>
          <w:color w:val="auto"/>
          <w:sz w:val="28"/>
          <w:szCs w:val="28"/>
          <w:lang w:eastAsia="ru-RU"/>
        </w:rPr>
        <w:t>)</w:t>
      </w:r>
    </w:p>
    <w:p w:rsidR="004400C0" w:rsidRPr="004400C0" w:rsidRDefault="004400C0" w:rsidP="004400C0">
      <w:pPr>
        <w:numPr>
          <w:ilvl w:val="0"/>
          <w:numId w:val="6"/>
        </w:numPr>
        <w:spacing w:after="17" w:line="360" w:lineRule="auto"/>
        <w:ind w:right="69" w:firstLine="360"/>
        <w:contextualSpacing/>
        <w:jc w:val="both"/>
        <w:rPr>
          <w:rFonts w:eastAsia="Times New Roman"/>
          <w:color w:val="auto"/>
          <w:sz w:val="28"/>
          <w:szCs w:val="28"/>
          <w:lang w:eastAsia="ru-RU"/>
        </w:rPr>
      </w:pPr>
      <w:r w:rsidRPr="004400C0">
        <w:rPr>
          <w:rFonts w:eastAsia="Times New Roman"/>
          <w:color w:val="auto"/>
          <w:sz w:val="28"/>
          <w:szCs w:val="28"/>
          <w:lang w:eastAsia="ru-RU"/>
        </w:rPr>
        <w:t xml:space="preserve">Про </w:t>
      </w:r>
      <w:proofErr w:type="gramStart"/>
      <w:r w:rsidRPr="004400C0">
        <w:rPr>
          <w:rFonts w:eastAsia="Times New Roman"/>
          <w:color w:val="auto"/>
          <w:sz w:val="28"/>
          <w:szCs w:val="28"/>
          <w:lang w:eastAsia="ru-RU"/>
        </w:rPr>
        <w:t>пробацію :</w:t>
      </w:r>
      <w:proofErr w:type="gramEnd"/>
      <w:r w:rsidRPr="004400C0">
        <w:rPr>
          <w:rFonts w:eastAsia="Times New Roman"/>
          <w:color w:val="auto"/>
          <w:sz w:val="28"/>
          <w:szCs w:val="28"/>
          <w:lang w:eastAsia="ru-RU"/>
        </w:rPr>
        <w:t xml:space="preserve"> Закон України від 05 лютого 2015 р. № 160-VIII. </w:t>
      </w:r>
      <w:r w:rsidRPr="004400C0">
        <w:rPr>
          <w:rFonts w:eastAsia="Times New Roman"/>
          <w:color w:val="auto"/>
          <w:sz w:val="28"/>
          <w:szCs w:val="28"/>
          <w:lang w:val="en-US" w:eastAsia="ru-RU"/>
        </w:rPr>
        <w:t xml:space="preserve">URL: </w:t>
      </w:r>
      <w:hyperlink r:id="rId27">
        <w:r w:rsidRPr="004400C0">
          <w:rPr>
            <w:rFonts w:eastAsia="Times New Roman"/>
            <w:color w:val="auto"/>
            <w:sz w:val="28"/>
            <w:szCs w:val="28"/>
            <w:lang w:val="en-US" w:eastAsia="ru-RU"/>
          </w:rPr>
          <w:t>http://zakon2.rada.gov.ua/laws/show/160</w:t>
        </w:r>
      </w:hyperlink>
      <w:hyperlink r:id="rId28">
        <w:r w:rsidRPr="004400C0">
          <w:rPr>
            <w:rFonts w:eastAsia="Times New Roman"/>
            <w:color w:val="auto"/>
            <w:sz w:val="28"/>
            <w:szCs w:val="28"/>
            <w:lang w:val="en-US" w:eastAsia="ru-RU"/>
          </w:rPr>
          <w:t>-</w:t>
        </w:r>
      </w:hyperlink>
      <w:hyperlink r:id="rId29">
        <w:r w:rsidRPr="004400C0">
          <w:rPr>
            <w:rFonts w:eastAsia="Times New Roman"/>
            <w:color w:val="auto"/>
            <w:sz w:val="28"/>
            <w:szCs w:val="28"/>
            <w:lang w:val="en-US" w:eastAsia="ru-RU"/>
          </w:rPr>
          <w:t>19.</w:t>
        </w:r>
      </w:hyperlink>
      <w:r w:rsidRPr="004400C0">
        <w:rPr>
          <w:rFonts w:eastAsia="Times New Roman"/>
          <w:color w:val="auto"/>
          <w:sz w:val="28"/>
          <w:szCs w:val="28"/>
          <w:lang w:val="en-US" w:eastAsia="ru-RU"/>
        </w:rPr>
        <w:t xml:space="preserve"> </w:t>
      </w:r>
      <w:r w:rsidRPr="004400C0">
        <w:rPr>
          <w:rFonts w:eastAsia="Times New Roman"/>
          <w:color w:val="auto"/>
          <w:sz w:val="28"/>
          <w:szCs w:val="28"/>
          <w:lang w:eastAsia="ru-RU"/>
        </w:rPr>
        <w:t>(</w:t>
      </w:r>
      <w:r w:rsidRPr="004400C0">
        <w:rPr>
          <w:rFonts w:eastAsia="Times New Roman"/>
          <w:color w:val="auto"/>
          <w:sz w:val="28"/>
          <w:szCs w:val="28"/>
          <w:lang w:val="uk-UA" w:eastAsia="ru-RU"/>
        </w:rPr>
        <w:t>дата звернення 4.10.2019</w:t>
      </w:r>
      <w:r w:rsidRPr="004400C0">
        <w:rPr>
          <w:rFonts w:eastAsia="Times New Roman"/>
          <w:color w:val="auto"/>
          <w:sz w:val="28"/>
          <w:szCs w:val="28"/>
          <w:lang w:eastAsia="ru-RU"/>
        </w:rPr>
        <w:t>)</w:t>
      </w:r>
    </w:p>
    <w:p w:rsidR="004400C0" w:rsidRPr="004400C0" w:rsidRDefault="004400C0" w:rsidP="004400C0">
      <w:pPr>
        <w:numPr>
          <w:ilvl w:val="0"/>
          <w:numId w:val="6"/>
        </w:numPr>
        <w:spacing w:after="13" w:line="360" w:lineRule="auto"/>
        <w:ind w:right="69" w:firstLine="360"/>
        <w:contextualSpacing/>
        <w:jc w:val="both"/>
        <w:rPr>
          <w:rFonts w:eastAsia="Times New Roman"/>
          <w:color w:val="auto"/>
          <w:sz w:val="28"/>
          <w:szCs w:val="28"/>
          <w:lang w:eastAsia="ru-RU"/>
        </w:rPr>
      </w:pPr>
      <w:r w:rsidRPr="004400C0">
        <w:rPr>
          <w:rFonts w:eastAsia="Times New Roman"/>
          <w:color w:val="auto"/>
          <w:sz w:val="28"/>
          <w:szCs w:val="28"/>
          <w:lang w:eastAsia="ru-RU"/>
        </w:rPr>
        <w:t xml:space="preserve">Про судову практику забезпечення права на захист у кримінальному провадженні 25 вересня 2015 року на засіданні пленуму Вищого спеціалізованого суду України з розгляду цивільних і </w:t>
      </w:r>
      <w:r w:rsidRPr="004400C0">
        <w:rPr>
          <w:rFonts w:eastAsia="Times New Roman"/>
          <w:color w:val="auto"/>
          <w:sz w:val="28"/>
          <w:szCs w:val="28"/>
          <w:lang w:eastAsia="ru-RU"/>
        </w:rPr>
        <w:lastRenderedPageBreak/>
        <w:t>кримінальних справ було обговорено та взято до відома інформацію про узагальнення судової практики забезпечення права на захист у кримінальному провадженні URL:</w:t>
      </w:r>
      <w:r w:rsidRPr="004400C0">
        <w:rPr>
          <w:rFonts w:eastAsia="Times New Roman"/>
          <w:color w:val="auto"/>
          <w:sz w:val="28"/>
          <w:szCs w:val="28"/>
          <w:lang w:val="uk-UA" w:eastAsia="ru-RU"/>
        </w:rPr>
        <w:t xml:space="preserve"> </w:t>
      </w:r>
      <w:r w:rsidRPr="004400C0">
        <w:rPr>
          <w:rFonts w:eastAsia="Times New Roman"/>
          <w:color w:val="auto"/>
          <w:sz w:val="28"/>
          <w:szCs w:val="28"/>
          <w:lang w:eastAsia="ru-RU"/>
        </w:rPr>
        <w:t xml:space="preserve">http://sc.gov.ua/uploads/tinymce/files/Інформ. лист - витяг, право на захист у кримін. провадж. № 9.doc </w:t>
      </w:r>
    </w:p>
    <w:p w:rsidR="004400C0" w:rsidRPr="004400C0" w:rsidRDefault="004400C0" w:rsidP="004400C0">
      <w:pPr>
        <w:numPr>
          <w:ilvl w:val="0"/>
          <w:numId w:val="6"/>
        </w:numPr>
        <w:spacing w:after="38" w:line="360" w:lineRule="auto"/>
        <w:ind w:right="69" w:firstLine="360"/>
        <w:contextualSpacing/>
        <w:jc w:val="both"/>
        <w:rPr>
          <w:rFonts w:eastAsia="Times New Roman"/>
          <w:color w:val="auto"/>
          <w:sz w:val="28"/>
          <w:szCs w:val="28"/>
          <w:lang w:eastAsia="ru-RU"/>
        </w:rPr>
      </w:pPr>
      <w:r w:rsidRPr="004400C0">
        <w:rPr>
          <w:rFonts w:eastAsia="Times New Roman"/>
          <w:color w:val="auto"/>
          <w:sz w:val="28"/>
          <w:szCs w:val="28"/>
          <w:lang w:eastAsia="ru-RU"/>
        </w:rPr>
        <w:t xml:space="preserve">Про адвокатуру та адвокатську </w:t>
      </w:r>
      <w:proofErr w:type="gramStart"/>
      <w:r w:rsidRPr="004400C0">
        <w:rPr>
          <w:rFonts w:eastAsia="Times New Roman"/>
          <w:color w:val="auto"/>
          <w:sz w:val="28"/>
          <w:szCs w:val="28"/>
          <w:lang w:eastAsia="ru-RU"/>
        </w:rPr>
        <w:t>діяльність :</w:t>
      </w:r>
      <w:proofErr w:type="gramEnd"/>
      <w:r w:rsidRPr="004400C0">
        <w:rPr>
          <w:rFonts w:eastAsia="Times New Roman"/>
          <w:color w:val="auto"/>
          <w:sz w:val="28"/>
          <w:szCs w:val="28"/>
          <w:lang w:eastAsia="ru-RU"/>
        </w:rPr>
        <w:t xml:space="preserve"> Закон України від 05 липня 2012 р. № 5076-</w:t>
      </w:r>
      <w:r w:rsidRPr="004400C0">
        <w:rPr>
          <w:rFonts w:eastAsia="Times New Roman"/>
          <w:color w:val="auto"/>
          <w:sz w:val="28"/>
          <w:szCs w:val="28"/>
          <w:lang w:val="en-US" w:eastAsia="ru-RU"/>
        </w:rPr>
        <w:t>VI</w:t>
      </w:r>
      <w:r w:rsidRPr="004400C0">
        <w:rPr>
          <w:rFonts w:eastAsia="Times New Roman"/>
          <w:color w:val="auto"/>
          <w:sz w:val="28"/>
          <w:szCs w:val="28"/>
          <w:lang w:eastAsia="ru-RU"/>
        </w:rPr>
        <w:t xml:space="preserve">. </w:t>
      </w:r>
      <w:r w:rsidRPr="004400C0">
        <w:rPr>
          <w:rFonts w:eastAsia="Times New Roman"/>
          <w:color w:val="auto"/>
          <w:sz w:val="28"/>
          <w:szCs w:val="28"/>
          <w:lang w:val="en-US" w:eastAsia="ru-RU"/>
        </w:rPr>
        <w:t>URL</w:t>
      </w:r>
      <w:r w:rsidRPr="004400C0">
        <w:rPr>
          <w:rFonts w:eastAsia="Times New Roman"/>
          <w:color w:val="auto"/>
          <w:sz w:val="28"/>
          <w:szCs w:val="28"/>
          <w:lang w:eastAsia="ru-RU"/>
        </w:rPr>
        <w:t xml:space="preserve">: </w:t>
      </w:r>
      <w:r w:rsidRPr="004400C0">
        <w:rPr>
          <w:rFonts w:eastAsia="Times New Roman"/>
          <w:color w:val="auto"/>
          <w:sz w:val="28"/>
          <w:szCs w:val="28"/>
          <w:lang w:val="en-US" w:eastAsia="ru-RU"/>
        </w:rPr>
        <w:t>http</w:t>
      </w:r>
      <w:r w:rsidRPr="004400C0">
        <w:rPr>
          <w:rFonts w:eastAsia="Times New Roman"/>
          <w:color w:val="auto"/>
          <w:sz w:val="28"/>
          <w:szCs w:val="28"/>
          <w:lang w:eastAsia="ru-RU"/>
        </w:rPr>
        <w:t>://</w:t>
      </w:r>
      <w:r w:rsidRPr="004400C0">
        <w:rPr>
          <w:rFonts w:eastAsia="Times New Roman"/>
          <w:color w:val="auto"/>
          <w:sz w:val="28"/>
          <w:szCs w:val="28"/>
          <w:lang w:val="en-US" w:eastAsia="ru-RU"/>
        </w:rPr>
        <w:t>zakon</w:t>
      </w:r>
      <w:r w:rsidRPr="004400C0">
        <w:rPr>
          <w:rFonts w:eastAsia="Times New Roman"/>
          <w:color w:val="auto"/>
          <w:sz w:val="28"/>
          <w:szCs w:val="28"/>
          <w:lang w:eastAsia="ru-RU"/>
        </w:rPr>
        <w:t>2.</w:t>
      </w:r>
      <w:r w:rsidRPr="004400C0">
        <w:rPr>
          <w:rFonts w:eastAsia="Times New Roman"/>
          <w:color w:val="auto"/>
          <w:sz w:val="28"/>
          <w:szCs w:val="28"/>
          <w:lang w:val="en-US" w:eastAsia="ru-RU"/>
        </w:rPr>
        <w:t>rada</w:t>
      </w:r>
      <w:r w:rsidRPr="004400C0">
        <w:rPr>
          <w:rFonts w:eastAsia="Times New Roman"/>
          <w:color w:val="auto"/>
          <w:sz w:val="28"/>
          <w:szCs w:val="28"/>
          <w:lang w:eastAsia="ru-RU"/>
        </w:rPr>
        <w:t>.</w:t>
      </w:r>
      <w:r w:rsidRPr="004400C0">
        <w:rPr>
          <w:rFonts w:eastAsia="Times New Roman"/>
          <w:color w:val="auto"/>
          <w:sz w:val="28"/>
          <w:szCs w:val="28"/>
          <w:lang w:val="en-US" w:eastAsia="ru-RU"/>
        </w:rPr>
        <w:t>gov</w:t>
      </w:r>
      <w:r w:rsidRPr="004400C0">
        <w:rPr>
          <w:rFonts w:eastAsia="Times New Roman"/>
          <w:color w:val="auto"/>
          <w:sz w:val="28"/>
          <w:szCs w:val="28"/>
          <w:lang w:eastAsia="ru-RU"/>
        </w:rPr>
        <w:t>.</w:t>
      </w:r>
      <w:r w:rsidRPr="004400C0">
        <w:rPr>
          <w:rFonts w:eastAsia="Times New Roman"/>
          <w:color w:val="auto"/>
          <w:sz w:val="28"/>
          <w:szCs w:val="28"/>
          <w:lang w:val="en-US" w:eastAsia="ru-RU"/>
        </w:rPr>
        <w:t>ua</w:t>
      </w:r>
      <w:r w:rsidRPr="004400C0">
        <w:rPr>
          <w:rFonts w:eastAsia="Times New Roman"/>
          <w:color w:val="auto"/>
          <w:sz w:val="28"/>
          <w:szCs w:val="28"/>
          <w:lang w:eastAsia="ru-RU"/>
        </w:rPr>
        <w:t>/</w:t>
      </w:r>
      <w:r w:rsidRPr="004400C0">
        <w:rPr>
          <w:rFonts w:eastAsia="Times New Roman"/>
          <w:color w:val="auto"/>
          <w:sz w:val="28"/>
          <w:szCs w:val="28"/>
          <w:lang w:val="en-US" w:eastAsia="ru-RU"/>
        </w:rPr>
        <w:t>laws</w:t>
      </w:r>
      <w:r w:rsidRPr="004400C0">
        <w:rPr>
          <w:rFonts w:eastAsia="Times New Roman"/>
          <w:color w:val="auto"/>
          <w:sz w:val="28"/>
          <w:szCs w:val="28"/>
          <w:lang w:eastAsia="ru-RU"/>
        </w:rPr>
        <w:t>/</w:t>
      </w:r>
      <w:r w:rsidRPr="004400C0">
        <w:rPr>
          <w:rFonts w:eastAsia="Times New Roman"/>
          <w:color w:val="auto"/>
          <w:sz w:val="28"/>
          <w:szCs w:val="28"/>
          <w:lang w:val="en-US" w:eastAsia="ru-RU"/>
        </w:rPr>
        <w:t>show</w:t>
      </w:r>
      <w:r w:rsidRPr="004400C0">
        <w:rPr>
          <w:rFonts w:eastAsia="Times New Roman"/>
          <w:color w:val="auto"/>
          <w:sz w:val="28"/>
          <w:szCs w:val="28"/>
          <w:lang w:eastAsia="ru-RU"/>
        </w:rPr>
        <w:t xml:space="preserve">/5076-17. </w:t>
      </w:r>
    </w:p>
    <w:p w:rsidR="004400C0" w:rsidRPr="004400C0" w:rsidRDefault="004400C0" w:rsidP="004400C0">
      <w:pPr>
        <w:numPr>
          <w:ilvl w:val="0"/>
          <w:numId w:val="6"/>
        </w:numPr>
        <w:spacing w:after="192" w:line="360" w:lineRule="auto"/>
        <w:ind w:right="69" w:firstLine="360"/>
        <w:contextualSpacing/>
        <w:jc w:val="both"/>
        <w:rPr>
          <w:rFonts w:eastAsia="Times New Roman"/>
          <w:color w:val="auto"/>
          <w:sz w:val="28"/>
          <w:szCs w:val="28"/>
          <w:lang w:eastAsia="ru-RU"/>
        </w:rPr>
      </w:pPr>
      <w:r w:rsidRPr="004400C0">
        <w:rPr>
          <w:rFonts w:eastAsia="Times New Roman"/>
          <w:color w:val="auto"/>
          <w:sz w:val="28"/>
          <w:szCs w:val="28"/>
          <w:lang w:eastAsia="ru-RU"/>
        </w:rPr>
        <w:t xml:space="preserve">Про </w:t>
      </w:r>
      <w:proofErr w:type="gramStart"/>
      <w:r w:rsidRPr="004400C0">
        <w:rPr>
          <w:rFonts w:eastAsia="Times New Roman"/>
          <w:color w:val="auto"/>
          <w:sz w:val="28"/>
          <w:szCs w:val="28"/>
          <w:lang w:eastAsia="ru-RU"/>
        </w:rPr>
        <w:t>адвокатуру :</w:t>
      </w:r>
      <w:proofErr w:type="gramEnd"/>
      <w:r w:rsidRPr="004400C0">
        <w:rPr>
          <w:rFonts w:eastAsia="Times New Roman"/>
          <w:color w:val="auto"/>
          <w:sz w:val="28"/>
          <w:szCs w:val="28"/>
          <w:lang w:eastAsia="ru-RU"/>
        </w:rPr>
        <w:t xml:space="preserve"> Закон України від 19 грудня 1992 р. № 2887–XII. URL:http://zakon3.rada.gov.ua/laws/show/ru/2887-12. </w:t>
      </w:r>
    </w:p>
    <w:p w:rsidR="004400C0" w:rsidRPr="004400C0" w:rsidRDefault="004400C0" w:rsidP="004400C0">
      <w:pPr>
        <w:numPr>
          <w:ilvl w:val="0"/>
          <w:numId w:val="6"/>
        </w:numPr>
        <w:spacing w:after="38" w:line="360" w:lineRule="auto"/>
        <w:ind w:right="69" w:firstLine="360"/>
        <w:contextualSpacing/>
        <w:jc w:val="both"/>
        <w:rPr>
          <w:rFonts w:eastAsia="Times New Roman"/>
          <w:color w:val="auto"/>
          <w:sz w:val="28"/>
          <w:szCs w:val="28"/>
          <w:lang w:eastAsia="ru-RU"/>
        </w:rPr>
      </w:pPr>
      <w:r w:rsidRPr="004400C0">
        <w:rPr>
          <w:rFonts w:eastAsia="Times New Roman"/>
          <w:color w:val="auto"/>
          <w:sz w:val="28"/>
          <w:szCs w:val="28"/>
          <w:lang w:eastAsia="ru-RU"/>
        </w:rPr>
        <w:t xml:space="preserve">Про безоплатну правову </w:t>
      </w:r>
      <w:proofErr w:type="gramStart"/>
      <w:r w:rsidRPr="004400C0">
        <w:rPr>
          <w:rFonts w:eastAsia="Times New Roman"/>
          <w:color w:val="auto"/>
          <w:sz w:val="28"/>
          <w:szCs w:val="28"/>
          <w:lang w:eastAsia="ru-RU"/>
        </w:rPr>
        <w:t>допомогу :</w:t>
      </w:r>
      <w:proofErr w:type="gramEnd"/>
      <w:r w:rsidRPr="004400C0">
        <w:rPr>
          <w:rFonts w:eastAsia="Times New Roman"/>
          <w:color w:val="auto"/>
          <w:sz w:val="28"/>
          <w:szCs w:val="28"/>
          <w:lang w:eastAsia="ru-RU"/>
        </w:rPr>
        <w:t xml:space="preserve"> Закон України від 02 червня 2011 р. № 3640-VI. URL: http://zakon3.rada.gov.ua/laws/show/3460-17. </w:t>
      </w:r>
    </w:p>
    <w:p w:rsidR="004400C0" w:rsidRPr="004400C0" w:rsidRDefault="004400C0" w:rsidP="004400C0">
      <w:pPr>
        <w:numPr>
          <w:ilvl w:val="0"/>
          <w:numId w:val="6"/>
        </w:numPr>
        <w:spacing w:after="38" w:line="360" w:lineRule="auto"/>
        <w:ind w:right="69" w:firstLine="360"/>
        <w:contextualSpacing/>
        <w:jc w:val="both"/>
        <w:rPr>
          <w:rFonts w:eastAsia="Times New Roman"/>
          <w:color w:val="auto"/>
          <w:sz w:val="28"/>
          <w:szCs w:val="28"/>
          <w:lang w:eastAsia="ru-RU"/>
        </w:rPr>
      </w:pPr>
      <w:r w:rsidRPr="004400C0">
        <w:rPr>
          <w:rFonts w:eastAsia="Times New Roman"/>
          <w:color w:val="auto"/>
          <w:sz w:val="28"/>
          <w:szCs w:val="28"/>
          <w:lang w:eastAsia="ru-RU"/>
        </w:rPr>
        <w:t xml:space="preserve">Про внесення змін і доповнень до Кримінального і Кримінальнопроцесуального кодексів України та до Положення про комісії в справах неповнолітніх Української </w:t>
      </w:r>
      <w:proofErr w:type="gramStart"/>
      <w:r w:rsidRPr="004400C0">
        <w:rPr>
          <w:rFonts w:eastAsia="Times New Roman"/>
          <w:color w:val="auto"/>
          <w:sz w:val="28"/>
          <w:szCs w:val="28"/>
          <w:lang w:eastAsia="ru-RU"/>
        </w:rPr>
        <w:t>РСР :</w:t>
      </w:r>
      <w:proofErr w:type="gramEnd"/>
      <w:r w:rsidRPr="004400C0">
        <w:rPr>
          <w:rFonts w:eastAsia="Times New Roman"/>
          <w:color w:val="auto"/>
          <w:sz w:val="28"/>
          <w:szCs w:val="28"/>
          <w:lang w:eastAsia="ru-RU"/>
        </w:rPr>
        <w:t xml:space="preserve"> Закон України № 3787-XII від 23 грудня 1993 р. URL: http://zakon2.rada.gov.ua/laws/show/3787-12. </w:t>
      </w:r>
    </w:p>
    <w:p w:rsidR="004400C0" w:rsidRPr="004400C0" w:rsidRDefault="004400C0" w:rsidP="004400C0">
      <w:pPr>
        <w:numPr>
          <w:ilvl w:val="0"/>
          <w:numId w:val="6"/>
        </w:numPr>
        <w:spacing w:after="38" w:line="360" w:lineRule="auto"/>
        <w:ind w:right="69" w:firstLine="360"/>
        <w:contextualSpacing/>
        <w:jc w:val="both"/>
        <w:rPr>
          <w:rFonts w:eastAsia="Times New Roman"/>
          <w:color w:val="auto"/>
          <w:sz w:val="28"/>
          <w:szCs w:val="28"/>
          <w:lang w:eastAsia="ru-RU"/>
        </w:rPr>
      </w:pPr>
      <w:r w:rsidRPr="004400C0">
        <w:rPr>
          <w:rFonts w:eastAsia="Times New Roman"/>
          <w:color w:val="auto"/>
          <w:sz w:val="28"/>
          <w:szCs w:val="28"/>
          <w:lang w:eastAsia="ru-RU"/>
        </w:rPr>
        <w:t xml:space="preserve">Российское законодательство X–XX </w:t>
      </w:r>
      <w:proofErr w:type="gramStart"/>
      <w:r w:rsidRPr="004400C0">
        <w:rPr>
          <w:rFonts w:eastAsia="Times New Roman"/>
          <w:color w:val="auto"/>
          <w:sz w:val="28"/>
          <w:szCs w:val="28"/>
          <w:lang w:eastAsia="ru-RU"/>
        </w:rPr>
        <w:t>веков :</w:t>
      </w:r>
      <w:proofErr w:type="gramEnd"/>
      <w:r w:rsidRPr="004400C0">
        <w:rPr>
          <w:rFonts w:eastAsia="Times New Roman"/>
          <w:color w:val="auto"/>
          <w:sz w:val="28"/>
          <w:szCs w:val="28"/>
          <w:lang w:eastAsia="ru-RU"/>
        </w:rPr>
        <w:t xml:space="preserve"> в 9 т. / под общ. ред. О. И. Чистякова. Москва, 1984. Т. 1. Законодательство Древней Руси. 512 с. </w:t>
      </w:r>
    </w:p>
    <w:p w:rsidR="004400C0" w:rsidRPr="004400C0" w:rsidRDefault="004400C0" w:rsidP="004400C0">
      <w:pPr>
        <w:numPr>
          <w:ilvl w:val="0"/>
          <w:numId w:val="6"/>
        </w:numPr>
        <w:spacing w:after="38" w:line="360" w:lineRule="auto"/>
        <w:ind w:right="69" w:firstLine="360"/>
        <w:contextualSpacing/>
        <w:jc w:val="both"/>
        <w:rPr>
          <w:rFonts w:eastAsia="Times New Roman"/>
          <w:color w:val="auto"/>
          <w:sz w:val="28"/>
          <w:szCs w:val="28"/>
          <w:lang w:eastAsia="ru-RU"/>
        </w:rPr>
      </w:pPr>
      <w:r w:rsidRPr="004400C0">
        <w:rPr>
          <w:rFonts w:eastAsia="Times New Roman"/>
          <w:color w:val="auto"/>
          <w:sz w:val="28"/>
          <w:szCs w:val="28"/>
          <w:lang w:eastAsia="ru-RU"/>
        </w:rPr>
        <w:t xml:space="preserve">Сапін О. В., Вишневська О. Ю. Проблеми процесуального статусу адвоката в кримінальному провадженні: вітчизняний та зарубіжний досвід. </w:t>
      </w:r>
      <w:r w:rsidRPr="004400C0">
        <w:rPr>
          <w:rFonts w:eastAsia="Times New Roman"/>
          <w:i/>
          <w:color w:val="auto"/>
          <w:sz w:val="28"/>
          <w:szCs w:val="28"/>
          <w:lang w:eastAsia="ru-RU"/>
        </w:rPr>
        <w:t>Право і суспільство</w:t>
      </w:r>
      <w:r w:rsidRPr="004400C0">
        <w:rPr>
          <w:rFonts w:eastAsia="Times New Roman"/>
          <w:color w:val="auto"/>
          <w:sz w:val="28"/>
          <w:szCs w:val="28"/>
          <w:lang w:eastAsia="ru-RU"/>
        </w:rPr>
        <w:t>. 2015. № 2. С. 259 – 263. URL: http://nbuv.gov.ua/UJRN/Pis_2015_2_44. (</w:t>
      </w:r>
      <w:r w:rsidRPr="004400C0">
        <w:rPr>
          <w:rFonts w:eastAsia="Times New Roman"/>
          <w:color w:val="auto"/>
          <w:sz w:val="28"/>
          <w:szCs w:val="28"/>
          <w:lang w:val="uk-UA" w:eastAsia="ru-RU"/>
        </w:rPr>
        <w:t>дата звернення 14.11.2018</w:t>
      </w:r>
      <w:r w:rsidRPr="004400C0">
        <w:rPr>
          <w:rFonts w:eastAsia="Times New Roman"/>
          <w:color w:val="auto"/>
          <w:sz w:val="28"/>
          <w:szCs w:val="28"/>
          <w:lang w:eastAsia="ru-RU"/>
        </w:rPr>
        <w:t>)</w:t>
      </w:r>
      <w:r w:rsidRPr="004400C0">
        <w:rPr>
          <w:rFonts w:eastAsia="Times New Roman"/>
          <w:color w:val="auto"/>
          <w:sz w:val="28"/>
          <w:szCs w:val="28"/>
          <w:lang w:val="uk-UA" w:eastAsia="ru-RU"/>
        </w:rPr>
        <w:t>.</w:t>
      </w:r>
    </w:p>
    <w:p w:rsidR="004400C0" w:rsidRPr="004400C0" w:rsidRDefault="004400C0" w:rsidP="004400C0">
      <w:pPr>
        <w:numPr>
          <w:ilvl w:val="0"/>
          <w:numId w:val="6"/>
        </w:numPr>
        <w:spacing w:after="7" w:line="360" w:lineRule="auto"/>
        <w:ind w:right="69" w:firstLine="360"/>
        <w:contextualSpacing/>
        <w:jc w:val="both"/>
        <w:rPr>
          <w:rFonts w:eastAsia="Times New Roman"/>
          <w:color w:val="auto"/>
          <w:sz w:val="28"/>
          <w:szCs w:val="28"/>
          <w:lang w:eastAsia="ru-RU"/>
        </w:rPr>
      </w:pPr>
      <w:r w:rsidRPr="004400C0">
        <w:rPr>
          <w:rFonts w:eastAsia="Times New Roman"/>
          <w:color w:val="auto"/>
          <w:sz w:val="28"/>
          <w:szCs w:val="28"/>
          <w:lang w:eastAsia="ru-RU"/>
        </w:rPr>
        <w:t xml:space="preserve">Саркисянц Г. П. Участие защитника в суде первой инстанции в советском уголовном процессе. Ташкент, 1965. 157 c. </w:t>
      </w:r>
    </w:p>
    <w:p w:rsidR="004400C0" w:rsidRPr="004400C0" w:rsidRDefault="004400C0" w:rsidP="004400C0">
      <w:pPr>
        <w:numPr>
          <w:ilvl w:val="0"/>
          <w:numId w:val="6"/>
        </w:numPr>
        <w:spacing w:after="152" w:line="360" w:lineRule="auto"/>
        <w:ind w:right="69" w:firstLine="360"/>
        <w:contextualSpacing/>
        <w:jc w:val="both"/>
        <w:rPr>
          <w:rFonts w:eastAsia="Times New Roman"/>
          <w:color w:val="auto"/>
          <w:sz w:val="28"/>
          <w:szCs w:val="28"/>
          <w:lang w:eastAsia="ru-RU"/>
        </w:rPr>
      </w:pPr>
      <w:r w:rsidRPr="004400C0">
        <w:rPr>
          <w:rFonts w:eastAsia="Times New Roman"/>
          <w:color w:val="auto"/>
          <w:sz w:val="28"/>
          <w:szCs w:val="28"/>
          <w:lang w:eastAsia="ru-RU"/>
        </w:rPr>
        <w:t xml:space="preserve">Селиванов Н. А. Вещественные доказательства. Москва, 1971. 199 с. </w:t>
      </w:r>
    </w:p>
    <w:p w:rsidR="004400C0" w:rsidRPr="004400C0" w:rsidRDefault="004400C0" w:rsidP="004400C0">
      <w:pPr>
        <w:numPr>
          <w:ilvl w:val="0"/>
          <w:numId w:val="6"/>
        </w:numPr>
        <w:spacing w:after="38" w:line="360" w:lineRule="auto"/>
        <w:ind w:right="69" w:firstLine="360"/>
        <w:contextualSpacing/>
        <w:jc w:val="both"/>
        <w:rPr>
          <w:rFonts w:eastAsia="Times New Roman"/>
          <w:color w:val="auto"/>
          <w:sz w:val="28"/>
          <w:szCs w:val="28"/>
          <w:lang w:eastAsia="ru-RU"/>
        </w:rPr>
      </w:pPr>
      <w:r w:rsidRPr="004400C0">
        <w:rPr>
          <w:rFonts w:eastAsia="Times New Roman"/>
          <w:color w:val="auto"/>
          <w:sz w:val="28"/>
          <w:szCs w:val="28"/>
          <w:lang w:eastAsia="ru-RU"/>
        </w:rPr>
        <w:lastRenderedPageBreak/>
        <w:t xml:space="preserve">Святоцький О. Д., Медведчук В. В. Адвокатское право. Адвокатура історія і сучасність. К: Ін Юре 1997. 320 с. </w:t>
      </w:r>
    </w:p>
    <w:p w:rsidR="004400C0" w:rsidRPr="004400C0" w:rsidRDefault="004400C0" w:rsidP="004400C0">
      <w:pPr>
        <w:numPr>
          <w:ilvl w:val="0"/>
          <w:numId w:val="6"/>
        </w:numPr>
        <w:spacing w:after="38" w:line="360" w:lineRule="auto"/>
        <w:ind w:right="69" w:firstLine="360"/>
        <w:contextualSpacing/>
        <w:jc w:val="both"/>
        <w:rPr>
          <w:rFonts w:eastAsia="Times New Roman"/>
          <w:color w:val="auto"/>
          <w:sz w:val="28"/>
          <w:szCs w:val="28"/>
          <w:lang w:eastAsia="ru-RU"/>
        </w:rPr>
      </w:pPr>
      <w:r w:rsidRPr="004400C0">
        <w:rPr>
          <w:rFonts w:eastAsia="Times New Roman"/>
          <w:color w:val="auto"/>
          <w:sz w:val="28"/>
          <w:szCs w:val="28"/>
          <w:lang w:val="uk-UA" w:eastAsia="ru-RU"/>
        </w:rPr>
        <w:t xml:space="preserve">Святоцький О. Д., Міхеєнко М. Л. Адвокатура України : навч. посіб. для студ. юрид. вищ. навч. закл. і ф-тів. </w:t>
      </w:r>
      <w:r w:rsidRPr="004400C0">
        <w:rPr>
          <w:rFonts w:eastAsia="Times New Roman"/>
          <w:color w:val="auto"/>
          <w:sz w:val="28"/>
          <w:szCs w:val="28"/>
          <w:lang w:eastAsia="ru-RU"/>
        </w:rPr>
        <w:t xml:space="preserve">Київ, 1997. 224 с. </w:t>
      </w:r>
    </w:p>
    <w:p w:rsidR="004400C0" w:rsidRPr="004400C0" w:rsidRDefault="004400C0" w:rsidP="004400C0">
      <w:pPr>
        <w:numPr>
          <w:ilvl w:val="0"/>
          <w:numId w:val="6"/>
        </w:numPr>
        <w:spacing w:after="38" w:line="360" w:lineRule="auto"/>
        <w:ind w:right="69" w:firstLine="360"/>
        <w:contextualSpacing/>
        <w:jc w:val="both"/>
        <w:rPr>
          <w:rFonts w:eastAsia="Times New Roman"/>
          <w:color w:val="auto"/>
          <w:sz w:val="28"/>
          <w:szCs w:val="28"/>
          <w:lang w:eastAsia="ru-RU"/>
        </w:rPr>
      </w:pPr>
      <w:r w:rsidRPr="004400C0">
        <w:rPr>
          <w:rFonts w:eastAsia="Times New Roman"/>
          <w:color w:val="auto"/>
          <w:sz w:val="28"/>
          <w:szCs w:val="28"/>
          <w:lang w:eastAsia="ru-RU"/>
        </w:rPr>
        <w:t xml:space="preserve">Сироїд Т. Л. Правове становище захисника в міжнародному кримінально-процесуальному праві. </w:t>
      </w:r>
      <w:r w:rsidRPr="004400C0">
        <w:rPr>
          <w:rFonts w:eastAsia="Times New Roman"/>
          <w:i/>
          <w:color w:val="auto"/>
          <w:sz w:val="28"/>
          <w:szCs w:val="28"/>
          <w:lang w:eastAsia="ru-RU"/>
        </w:rPr>
        <w:t>Вісник Харківського національного університету внутрішніх справ</w:t>
      </w:r>
      <w:r w:rsidRPr="004400C0">
        <w:rPr>
          <w:rFonts w:eastAsia="Times New Roman"/>
          <w:color w:val="auto"/>
          <w:sz w:val="28"/>
          <w:szCs w:val="28"/>
          <w:lang w:eastAsia="ru-RU"/>
        </w:rPr>
        <w:t xml:space="preserve">. 2007. № 36. С. 48 – 52. URL: </w:t>
      </w:r>
      <w:hyperlink r:id="rId30">
        <w:r w:rsidRPr="004400C0">
          <w:rPr>
            <w:rFonts w:eastAsia="Times New Roman"/>
            <w:color w:val="auto"/>
            <w:sz w:val="28"/>
            <w:szCs w:val="28"/>
            <w:lang w:eastAsia="ru-RU"/>
          </w:rPr>
          <w:t>http://nbuv.gov.ua/UJRN/VKhnuvs_2007_36_9</w:t>
        </w:r>
      </w:hyperlink>
      <w:hyperlink r:id="rId31">
        <w:r w:rsidRPr="004400C0">
          <w:rPr>
            <w:rFonts w:eastAsia="Times New Roman"/>
            <w:color w:val="auto"/>
            <w:sz w:val="28"/>
            <w:szCs w:val="28"/>
            <w:lang w:eastAsia="ru-RU"/>
          </w:rPr>
          <w:t>.</w:t>
        </w:r>
      </w:hyperlink>
      <w:r w:rsidRPr="004400C0">
        <w:rPr>
          <w:rFonts w:eastAsia="Times New Roman"/>
          <w:color w:val="auto"/>
          <w:sz w:val="28"/>
          <w:szCs w:val="28"/>
          <w:lang w:eastAsia="ru-RU"/>
        </w:rPr>
        <w:t xml:space="preserve"> </w:t>
      </w:r>
    </w:p>
    <w:p w:rsidR="004400C0" w:rsidRPr="004400C0" w:rsidRDefault="004400C0" w:rsidP="004400C0">
      <w:pPr>
        <w:numPr>
          <w:ilvl w:val="0"/>
          <w:numId w:val="6"/>
        </w:numPr>
        <w:spacing w:after="38" w:line="360" w:lineRule="auto"/>
        <w:ind w:right="69" w:firstLine="360"/>
        <w:contextualSpacing/>
        <w:jc w:val="both"/>
        <w:rPr>
          <w:rFonts w:eastAsia="Times New Roman"/>
          <w:color w:val="auto"/>
          <w:sz w:val="28"/>
          <w:szCs w:val="28"/>
          <w:lang w:val="uk-UA" w:eastAsia="ru-RU"/>
        </w:rPr>
      </w:pPr>
      <w:r w:rsidRPr="004400C0">
        <w:rPr>
          <w:rFonts w:eastAsia="Times New Roman"/>
          <w:color w:val="auto"/>
          <w:sz w:val="28"/>
          <w:szCs w:val="28"/>
          <w:lang w:val="uk-UA" w:eastAsia="ru-RU"/>
        </w:rPr>
        <w:t xml:space="preserve">Скрябін О. М. Захисник в кримінальному процесі: нормативно-правове дослідження : дис. … докт. юрид. наук :  12.00.09 / Класичний приватний університет. Запоріжжя, 2017. </w:t>
      </w:r>
      <w:r w:rsidRPr="004400C0">
        <w:rPr>
          <w:rFonts w:eastAsia="Times New Roman"/>
          <w:color w:val="auto"/>
          <w:sz w:val="28"/>
          <w:szCs w:val="28"/>
          <w:lang w:val="en-US" w:eastAsia="ru-RU"/>
        </w:rPr>
        <w:t>URL</w:t>
      </w:r>
      <w:r w:rsidRPr="004400C0">
        <w:rPr>
          <w:rFonts w:eastAsia="Times New Roman"/>
          <w:color w:val="auto"/>
          <w:sz w:val="28"/>
          <w:szCs w:val="28"/>
          <w:lang w:val="uk-UA" w:eastAsia="ru-RU"/>
        </w:rPr>
        <w:t>:</w:t>
      </w:r>
      <w:r w:rsidRPr="004400C0">
        <w:rPr>
          <w:rFonts w:eastAsia="Times New Roman"/>
          <w:color w:val="auto"/>
          <w:sz w:val="28"/>
          <w:szCs w:val="28"/>
          <w:lang w:eastAsia="ru-RU"/>
        </w:rPr>
        <w:t xml:space="preserve"> </w:t>
      </w:r>
      <w:hyperlink r:id="rId32" w:history="1">
        <w:r w:rsidRPr="004400C0">
          <w:rPr>
            <w:rFonts w:eastAsia="Times New Roman"/>
            <w:color w:val="auto"/>
            <w:sz w:val="28"/>
            <w:szCs w:val="28"/>
            <w:u w:val="single"/>
            <w:lang w:val="uk-UA" w:eastAsia="ru-RU"/>
          </w:rPr>
          <w:t>http://virtuni.education.zp.ua/info_cpu/sites/default/files/diss%20Skriabin_1.pdf</w:t>
        </w:r>
      </w:hyperlink>
      <w:r w:rsidRPr="004400C0">
        <w:rPr>
          <w:rFonts w:eastAsia="Times New Roman"/>
          <w:color w:val="auto"/>
          <w:sz w:val="28"/>
          <w:szCs w:val="28"/>
          <w:lang w:eastAsia="ru-RU"/>
        </w:rPr>
        <w:t xml:space="preserve"> (</w:t>
      </w:r>
      <w:r w:rsidRPr="004400C0">
        <w:rPr>
          <w:rFonts w:eastAsia="Times New Roman"/>
          <w:color w:val="auto"/>
          <w:sz w:val="28"/>
          <w:szCs w:val="28"/>
          <w:lang w:val="uk-UA" w:eastAsia="ru-RU"/>
        </w:rPr>
        <w:t>дата звернення 14.03.2019</w:t>
      </w:r>
      <w:r w:rsidRPr="004400C0">
        <w:rPr>
          <w:rFonts w:eastAsia="Times New Roman"/>
          <w:color w:val="auto"/>
          <w:sz w:val="28"/>
          <w:szCs w:val="28"/>
          <w:lang w:eastAsia="ru-RU"/>
        </w:rPr>
        <w:t>)</w:t>
      </w:r>
      <w:r w:rsidRPr="004400C0">
        <w:rPr>
          <w:rFonts w:eastAsia="Times New Roman"/>
          <w:color w:val="auto"/>
          <w:sz w:val="28"/>
          <w:szCs w:val="28"/>
          <w:lang w:val="uk-UA" w:eastAsia="ru-RU"/>
        </w:rPr>
        <w:t>.</w:t>
      </w:r>
    </w:p>
    <w:p w:rsidR="004400C0" w:rsidRPr="004400C0" w:rsidRDefault="004400C0" w:rsidP="004400C0">
      <w:pPr>
        <w:numPr>
          <w:ilvl w:val="0"/>
          <w:numId w:val="6"/>
        </w:numPr>
        <w:spacing w:after="5" w:line="360" w:lineRule="auto"/>
        <w:ind w:right="69" w:firstLine="360"/>
        <w:contextualSpacing/>
        <w:jc w:val="both"/>
        <w:rPr>
          <w:rFonts w:eastAsia="Times New Roman"/>
          <w:color w:val="auto"/>
          <w:sz w:val="28"/>
          <w:szCs w:val="28"/>
          <w:lang w:eastAsia="ru-RU"/>
        </w:rPr>
      </w:pPr>
      <w:r w:rsidRPr="004400C0">
        <w:rPr>
          <w:rFonts w:eastAsia="Times New Roman"/>
          <w:color w:val="auto"/>
          <w:sz w:val="28"/>
          <w:szCs w:val="28"/>
          <w:lang w:eastAsia="ru-RU"/>
        </w:rPr>
        <w:t xml:space="preserve">Скрябін О. М. Участь захисника в окремих кримінальних </w:t>
      </w:r>
      <w:proofErr w:type="gramStart"/>
      <w:r w:rsidRPr="004400C0">
        <w:rPr>
          <w:rFonts w:eastAsia="Times New Roman"/>
          <w:color w:val="auto"/>
          <w:sz w:val="28"/>
          <w:szCs w:val="28"/>
          <w:lang w:eastAsia="ru-RU"/>
        </w:rPr>
        <w:t>провадженнях :</w:t>
      </w:r>
      <w:proofErr w:type="gramEnd"/>
      <w:r w:rsidRPr="004400C0">
        <w:rPr>
          <w:rFonts w:eastAsia="Times New Roman"/>
          <w:color w:val="auto"/>
          <w:sz w:val="28"/>
          <w:szCs w:val="28"/>
          <w:lang w:eastAsia="ru-RU"/>
        </w:rPr>
        <w:t xml:space="preserve"> монографія. </w:t>
      </w:r>
      <w:proofErr w:type="gramStart"/>
      <w:r w:rsidRPr="004400C0">
        <w:rPr>
          <w:rFonts w:eastAsia="Times New Roman"/>
          <w:color w:val="auto"/>
          <w:sz w:val="28"/>
          <w:szCs w:val="28"/>
          <w:lang w:eastAsia="ru-RU"/>
        </w:rPr>
        <w:t>Запоріжжя :</w:t>
      </w:r>
      <w:proofErr w:type="gramEnd"/>
      <w:r w:rsidRPr="004400C0">
        <w:rPr>
          <w:rFonts w:eastAsia="Times New Roman"/>
          <w:color w:val="auto"/>
          <w:sz w:val="28"/>
          <w:szCs w:val="28"/>
          <w:lang w:eastAsia="ru-RU"/>
        </w:rPr>
        <w:t xml:space="preserve"> Просвіта, 2017. – 380  с. </w:t>
      </w:r>
    </w:p>
    <w:p w:rsidR="004400C0" w:rsidRPr="004400C0" w:rsidRDefault="004400C0" w:rsidP="004400C0">
      <w:pPr>
        <w:numPr>
          <w:ilvl w:val="0"/>
          <w:numId w:val="6"/>
        </w:numPr>
        <w:spacing w:after="11" w:line="360" w:lineRule="auto"/>
        <w:ind w:right="69" w:firstLine="360"/>
        <w:contextualSpacing/>
        <w:jc w:val="both"/>
        <w:rPr>
          <w:rFonts w:eastAsia="Times New Roman"/>
          <w:color w:val="auto"/>
          <w:sz w:val="28"/>
          <w:szCs w:val="28"/>
          <w:lang w:eastAsia="ru-RU"/>
        </w:rPr>
      </w:pPr>
      <w:r w:rsidRPr="004400C0">
        <w:rPr>
          <w:rFonts w:eastAsia="Times New Roman"/>
          <w:color w:val="auto"/>
          <w:sz w:val="28"/>
          <w:szCs w:val="28"/>
          <w:lang w:eastAsia="ru-RU"/>
        </w:rPr>
        <w:t xml:space="preserve">Скрябін О. М. Діяльність захисника в підготовчій частині апеляційного провадження в кримінальному процесі. </w:t>
      </w:r>
      <w:r w:rsidRPr="004400C0">
        <w:rPr>
          <w:rFonts w:eastAsia="Times New Roman"/>
          <w:i/>
          <w:color w:val="auto"/>
          <w:sz w:val="28"/>
          <w:szCs w:val="28"/>
          <w:lang w:eastAsia="ru-RU"/>
        </w:rPr>
        <w:t>Публічне право</w:t>
      </w:r>
      <w:r w:rsidRPr="004400C0">
        <w:rPr>
          <w:rFonts w:eastAsia="Times New Roman"/>
          <w:color w:val="auto"/>
          <w:sz w:val="28"/>
          <w:szCs w:val="28"/>
          <w:lang w:eastAsia="ru-RU"/>
        </w:rPr>
        <w:t xml:space="preserve">. 2015. № 3 (19). С. 219 – 225. </w:t>
      </w:r>
    </w:p>
    <w:p w:rsidR="004400C0" w:rsidRPr="004400C0" w:rsidRDefault="004400C0" w:rsidP="004400C0">
      <w:pPr>
        <w:numPr>
          <w:ilvl w:val="0"/>
          <w:numId w:val="6"/>
        </w:numPr>
        <w:spacing w:after="38" w:line="360" w:lineRule="auto"/>
        <w:ind w:right="69" w:firstLine="360"/>
        <w:contextualSpacing/>
        <w:jc w:val="both"/>
        <w:rPr>
          <w:rFonts w:eastAsia="Times New Roman"/>
          <w:color w:val="auto"/>
          <w:sz w:val="28"/>
          <w:szCs w:val="28"/>
          <w:lang w:eastAsia="ru-RU"/>
        </w:rPr>
      </w:pPr>
      <w:r w:rsidRPr="004400C0">
        <w:rPr>
          <w:rFonts w:eastAsia="Times New Roman"/>
          <w:color w:val="auto"/>
          <w:sz w:val="28"/>
          <w:szCs w:val="28"/>
          <w:lang w:eastAsia="ru-RU"/>
        </w:rPr>
        <w:t>Скрябін О. М. Проблемні питання підтвердження повноважень захисника у кримінальному провадженні України.</w:t>
      </w:r>
      <w:r w:rsidRPr="004400C0">
        <w:rPr>
          <w:rFonts w:eastAsia="Times New Roman"/>
          <w:i/>
          <w:color w:val="auto"/>
          <w:sz w:val="28"/>
          <w:szCs w:val="28"/>
          <w:lang w:eastAsia="ru-RU"/>
        </w:rPr>
        <w:t xml:space="preserve"> Вісник Запорізького національного університету (Серія «юридичні науки»). </w:t>
      </w:r>
      <w:r w:rsidRPr="004400C0">
        <w:rPr>
          <w:rFonts w:eastAsia="Times New Roman"/>
          <w:color w:val="auto"/>
          <w:sz w:val="28"/>
          <w:szCs w:val="28"/>
          <w:lang w:eastAsia="ru-RU"/>
        </w:rPr>
        <w:t xml:space="preserve">2013. № 3. С. 239 – 245. </w:t>
      </w:r>
    </w:p>
    <w:p w:rsidR="004400C0" w:rsidRPr="004400C0" w:rsidRDefault="004400C0" w:rsidP="004400C0">
      <w:pPr>
        <w:numPr>
          <w:ilvl w:val="0"/>
          <w:numId w:val="6"/>
        </w:numPr>
        <w:spacing w:after="12" w:line="360" w:lineRule="auto"/>
        <w:ind w:right="69" w:firstLine="360"/>
        <w:contextualSpacing/>
        <w:jc w:val="both"/>
        <w:rPr>
          <w:rFonts w:eastAsia="Times New Roman"/>
          <w:color w:val="auto"/>
          <w:sz w:val="28"/>
          <w:szCs w:val="28"/>
          <w:lang w:eastAsia="ru-RU"/>
        </w:rPr>
      </w:pPr>
      <w:r w:rsidRPr="004400C0">
        <w:rPr>
          <w:rFonts w:eastAsia="Times New Roman"/>
          <w:color w:val="auto"/>
          <w:sz w:val="28"/>
          <w:szCs w:val="28"/>
          <w:lang w:eastAsia="ru-RU"/>
        </w:rPr>
        <w:t xml:space="preserve">Скрябін О. М. Участь адвоката при вирішенні питання про обрання підозрюваному, обвинуваченому запобіжного заходу у вигляді тримання під вартою. </w:t>
      </w:r>
      <w:r w:rsidRPr="004400C0">
        <w:rPr>
          <w:rFonts w:eastAsia="Times New Roman"/>
          <w:i/>
          <w:color w:val="auto"/>
          <w:sz w:val="28"/>
          <w:szCs w:val="28"/>
          <w:lang w:eastAsia="ru-RU"/>
        </w:rPr>
        <w:t>Держава та регіони. Серія: Право</w:t>
      </w:r>
      <w:r w:rsidRPr="004400C0">
        <w:rPr>
          <w:rFonts w:eastAsia="Times New Roman"/>
          <w:color w:val="auto"/>
          <w:sz w:val="28"/>
          <w:szCs w:val="28"/>
          <w:lang w:eastAsia="ru-RU"/>
        </w:rPr>
        <w:t xml:space="preserve">. 2014. № 2 (44). С. 143 – 148. </w:t>
      </w:r>
    </w:p>
    <w:p w:rsidR="004400C0" w:rsidRPr="004400C0" w:rsidRDefault="004400C0" w:rsidP="004400C0">
      <w:pPr>
        <w:numPr>
          <w:ilvl w:val="0"/>
          <w:numId w:val="6"/>
        </w:numPr>
        <w:spacing w:after="38" w:line="360" w:lineRule="auto"/>
        <w:ind w:right="69" w:firstLine="360"/>
        <w:contextualSpacing/>
        <w:jc w:val="both"/>
        <w:rPr>
          <w:rFonts w:eastAsia="Times New Roman"/>
          <w:color w:val="auto"/>
          <w:sz w:val="28"/>
          <w:szCs w:val="28"/>
          <w:lang w:eastAsia="ru-RU"/>
        </w:rPr>
      </w:pPr>
      <w:r w:rsidRPr="004400C0">
        <w:rPr>
          <w:rFonts w:eastAsia="Times New Roman"/>
          <w:color w:val="auto"/>
          <w:sz w:val="28"/>
          <w:szCs w:val="28"/>
          <w:lang w:eastAsia="ru-RU"/>
        </w:rPr>
        <w:t xml:space="preserve">Скрябін О. М. Історичні аспекти становлення адвокатури в кримінальному процесі України. </w:t>
      </w:r>
      <w:r w:rsidRPr="004400C0">
        <w:rPr>
          <w:rFonts w:eastAsia="Times New Roman"/>
          <w:i/>
          <w:color w:val="auto"/>
          <w:sz w:val="28"/>
          <w:szCs w:val="28"/>
          <w:lang w:eastAsia="ru-RU"/>
        </w:rPr>
        <w:t>Вісник Запорізького національного університету. Серія «юридичні науки»</w:t>
      </w:r>
      <w:r w:rsidRPr="004400C0">
        <w:rPr>
          <w:rFonts w:eastAsia="Times New Roman"/>
          <w:color w:val="auto"/>
          <w:sz w:val="28"/>
          <w:szCs w:val="28"/>
          <w:lang w:eastAsia="ru-RU"/>
        </w:rPr>
        <w:t xml:space="preserve">. 2015. № 2 (І). С. 221 – 228. </w:t>
      </w:r>
    </w:p>
    <w:p w:rsidR="004400C0" w:rsidRPr="004400C0" w:rsidRDefault="004400C0" w:rsidP="004400C0">
      <w:pPr>
        <w:numPr>
          <w:ilvl w:val="0"/>
          <w:numId w:val="6"/>
        </w:numPr>
        <w:spacing w:after="38" w:line="360" w:lineRule="auto"/>
        <w:ind w:right="69" w:firstLine="360"/>
        <w:contextualSpacing/>
        <w:jc w:val="both"/>
        <w:rPr>
          <w:rFonts w:eastAsia="Times New Roman"/>
          <w:color w:val="auto"/>
          <w:sz w:val="28"/>
          <w:szCs w:val="28"/>
          <w:lang w:eastAsia="ru-RU"/>
        </w:rPr>
      </w:pPr>
      <w:r w:rsidRPr="004400C0">
        <w:rPr>
          <w:rFonts w:eastAsia="Times New Roman"/>
          <w:color w:val="auto"/>
          <w:sz w:val="28"/>
          <w:szCs w:val="28"/>
          <w:lang w:eastAsia="ru-RU"/>
        </w:rPr>
        <w:lastRenderedPageBreak/>
        <w:t xml:space="preserve">Скрябін О. М. Порівняльно-правова характеристика участі адвоката в кримінальному процесі України з іншими зарубіжними країнами Науковий вісник Ужгородського національного університету. </w:t>
      </w:r>
      <w:r w:rsidRPr="004400C0">
        <w:rPr>
          <w:rFonts w:eastAsia="Times New Roman"/>
          <w:i/>
          <w:color w:val="auto"/>
          <w:sz w:val="28"/>
          <w:szCs w:val="28"/>
          <w:lang w:eastAsia="ru-RU"/>
        </w:rPr>
        <w:t xml:space="preserve">Серія: Право. </w:t>
      </w:r>
      <w:r w:rsidRPr="004400C0">
        <w:rPr>
          <w:rFonts w:eastAsia="Times New Roman"/>
          <w:color w:val="auto"/>
          <w:sz w:val="28"/>
          <w:szCs w:val="28"/>
          <w:lang w:eastAsia="ru-RU"/>
        </w:rPr>
        <w:t xml:space="preserve">2015. Вип. 34. Т. 3. С. 98 – 101. </w:t>
      </w:r>
    </w:p>
    <w:p w:rsidR="004400C0" w:rsidRPr="004400C0" w:rsidRDefault="004400C0" w:rsidP="004400C0">
      <w:pPr>
        <w:numPr>
          <w:ilvl w:val="0"/>
          <w:numId w:val="6"/>
        </w:numPr>
        <w:spacing w:after="15" w:line="360" w:lineRule="auto"/>
        <w:ind w:right="69" w:firstLine="360"/>
        <w:contextualSpacing/>
        <w:jc w:val="both"/>
        <w:rPr>
          <w:rFonts w:eastAsia="Times New Roman"/>
          <w:color w:val="auto"/>
          <w:sz w:val="28"/>
          <w:szCs w:val="28"/>
          <w:lang w:eastAsia="ru-RU"/>
        </w:rPr>
      </w:pPr>
      <w:r w:rsidRPr="004400C0">
        <w:rPr>
          <w:rFonts w:eastAsia="Times New Roman"/>
          <w:color w:val="auto"/>
          <w:sz w:val="28"/>
          <w:szCs w:val="28"/>
          <w:lang w:eastAsia="ru-RU"/>
        </w:rPr>
        <w:t xml:space="preserve">Сливич І. І. Прискорені та спрощені провадження в кримінальному судочинстві України: визначення та доцільність застосування. </w:t>
      </w:r>
      <w:r w:rsidRPr="004400C0">
        <w:rPr>
          <w:rFonts w:eastAsia="Times New Roman"/>
          <w:i/>
          <w:color w:val="auto"/>
          <w:sz w:val="28"/>
          <w:szCs w:val="28"/>
          <w:lang w:eastAsia="ru-RU"/>
        </w:rPr>
        <w:t>Науковий вісник Ужгородського національного університету. Серія: Право</w:t>
      </w:r>
      <w:r w:rsidRPr="004400C0">
        <w:rPr>
          <w:rFonts w:eastAsia="Times New Roman"/>
          <w:color w:val="auto"/>
          <w:sz w:val="28"/>
          <w:szCs w:val="28"/>
          <w:lang w:eastAsia="ru-RU"/>
        </w:rPr>
        <w:t xml:space="preserve">. 2015. Вип. 31 (3). С. 97–100. URL: http://nbuv.gov.ua/UJRN/nvuzhpr_2015_31(3)__26. </w:t>
      </w:r>
    </w:p>
    <w:p w:rsidR="004400C0" w:rsidRPr="004400C0" w:rsidRDefault="004400C0" w:rsidP="004400C0">
      <w:pPr>
        <w:numPr>
          <w:ilvl w:val="0"/>
          <w:numId w:val="6"/>
        </w:numPr>
        <w:spacing w:after="38" w:line="360" w:lineRule="auto"/>
        <w:ind w:right="69" w:firstLine="360"/>
        <w:contextualSpacing/>
        <w:jc w:val="both"/>
        <w:rPr>
          <w:rFonts w:eastAsia="Times New Roman"/>
          <w:color w:val="auto"/>
          <w:sz w:val="28"/>
          <w:szCs w:val="28"/>
          <w:lang w:eastAsia="ru-RU"/>
        </w:rPr>
      </w:pPr>
      <w:r w:rsidRPr="004400C0">
        <w:rPr>
          <w:rFonts w:eastAsia="Times New Roman"/>
          <w:color w:val="auto"/>
          <w:sz w:val="28"/>
          <w:szCs w:val="28"/>
          <w:lang w:eastAsia="ru-RU"/>
        </w:rPr>
        <w:t xml:space="preserve">Смирнов Є. В. Генезис статусу захисника у кримінальному судочинстві України. </w:t>
      </w:r>
      <w:r w:rsidRPr="004400C0">
        <w:rPr>
          <w:rFonts w:eastAsia="Times New Roman"/>
          <w:i/>
          <w:color w:val="auto"/>
          <w:sz w:val="28"/>
          <w:szCs w:val="28"/>
          <w:lang w:eastAsia="ru-RU"/>
        </w:rPr>
        <w:t xml:space="preserve">Науковий вісник Дніпропетровського державного університету внутрішніх </w:t>
      </w:r>
      <w:r w:rsidRPr="004400C0">
        <w:rPr>
          <w:rFonts w:eastAsia="Times New Roman"/>
          <w:i/>
          <w:color w:val="auto"/>
          <w:sz w:val="28"/>
          <w:szCs w:val="28"/>
          <w:lang w:eastAsia="ru-RU"/>
        </w:rPr>
        <w:tab/>
        <w:t>справ</w:t>
      </w:r>
      <w:r w:rsidRPr="004400C0">
        <w:rPr>
          <w:rFonts w:eastAsia="Times New Roman"/>
          <w:color w:val="auto"/>
          <w:sz w:val="28"/>
          <w:szCs w:val="28"/>
          <w:lang w:eastAsia="ru-RU"/>
        </w:rPr>
        <w:t xml:space="preserve">. </w:t>
      </w:r>
      <w:r w:rsidRPr="004400C0">
        <w:rPr>
          <w:rFonts w:eastAsia="Times New Roman"/>
          <w:color w:val="auto"/>
          <w:sz w:val="28"/>
          <w:szCs w:val="28"/>
          <w:lang w:eastAsia="ru-RU"/>
        </w:rPr>
        <w:tab/>
        <w:t xml:space="preserve">2015. </w:t>
      </w:r>
      <w:r w:rsidRPr="004400C0">
        <w:rPr>
          <w:rFonts w:eastAsia="Times New Roman"/>
          <w:color w:val="auto"/>
          <w:sz w:val="28"/>
          <w:szCs w:val="28"/>
          <w:lang w:eastAsia="ru-RU"/>
        </w:rPr>
        <w:tab/>
        <w:t xml:space="preserve">№ 2. </w:t>
      </w:r>
      <w:r w:rsidRPr="004400C0">
        <w:rPr>
          <w:rFonts w:eastAsia="Times New Roman"/>
          <w:color w:val="auto"/>
          <w:sz w:val="28"/>
          <w:szCs w:val="28"/>
          <w:lang w:eastAsia="ru-RU"/>
        </w:rPr>
        <w:tab/>
        <w:t xml:space="preserve">С. 304 – 313. </w:t>
      </w:r>
      <w:r w:rsidRPr="004400C0">
        <w:rPr>
          <w:rFonts w:eastAsia="Times New Roman"/>
          <w:color w:val="auto"/>
          <w:sz w:val="28"/>
          <w:szCs w:val="28"/>
          <w:lang w:eastAsia="ru-RU"/>
        </w:rPr>
        <w:tab/>
        <w:t>URL:</w:t>
      </w:r>
      <w:r w:rsidRPr="004400C0">
        <w:rPr>
          <w:rFonts w:eastAsia="Times New Roman"/>
          <w:color w:val="auto"/>
          <w:sz w:val="28"/>
          <w:szCs w:val="28"/>
          <w:lang w:val="uk-UA" w:eastAsia="ru-RU"/>
        </w:rPr>
        <w:t xml:space="preserve"> </w:t>
      </w:r>
      <w:r w:rsidRPr="004400C0">
        <w:rPr>
          <w:rFonts w:eastAsia="Times New Roman"/>
          <w:color w:val="auto"/>
          <w:sz w:val="28"/>
          <w:szCs w:val="28"/>
          <w:lang w:eastAsia="ru-RU"/>
        </w:rPr>
        <w:t xml:space="preserve">http://nbuv.gov.ua/UJRN/Nvdduvs_2015_2_42. </w:t>
      </w:r>
    </w:p>
    <w:p w:rsidR="004400C0" w:rsidRPr="004400C0" w:rsidRDefault="004400C0" w:rsidP="004400C0">
      <w:pPr>
        <w:numPr>
          <w:ilvl w:val="0"/>
          <w:numId w:val="6"/>
        </w:numPr>
        <w:spacing w:after="8" w:line="360" w:lineRule="auto"/>
        <w:ind w:right="69" w:firstLine="360"/>
        <w:contextualSpacing/>
        <w:jc w:val="both"/>
        <w:rPr>
          <w:rFonts w:eastAsia="Times New Roman"/>
          <w:color w:val="auto"/>
          <w:sz w:val="28"/>
          <w:szCs w:val="28"/>
          <w:lang w:eastAsia="ru-RU"/>
        </w:rPr>
      </w:pPr>
      <w:r w:rsidRPr="004400C0">
        <w:rPr>
          <w:rFonts w:eastAsia="Times New Roman"/>
          <w:color w:val="auto"/>
          <w:sz w:val="28"/>
          <w:szCs w:val="28"/>
          <w:lang w:eastAsia="ru-RU"/>
        </w:rPr>
        <w:t xml:space="preserve">Смирнова Е. С. Обеспечение защитником прав подсудимого при рассмотрении уголовного дела в суде первой </w:t>
      </w:r>
      <w:proofErr w:type="gramStart"/>
      <w:r w:rsidRPr="004400C0">
        <w:rPr>
          <w:rFonts w:eastAsia="Times New Roman"/>
          <w:color w:val="auto"/>
          <w:sz w:val="28"/>
          <w:szCs w:val="28"/>
          <w:lang w:eastAsia="ru-RU"/>
        </w:rPr>
        <w:t>инстанции :</w:t>
      </w:r>
      <w:proofErr w:type="gramEnd"/>
      <w:r w:rsidRPr="004400C0">
        <w:rPr>
          <w:rFonts w:eastAsia="Times New Roman"/>
          <w:color w:val="auto"/>
          <w:sz w:val="28"/>
          <w:szCs w:val="28"/>
          <w:lang w:eastAsia="ru-RU"/>
        </w:rPr>
        <w:t xml:space="preserve"> дис. ... канд. юрид. </w:t>
      </w:r>
      <w:proofErr w:type="gramStart"/>
      <w:r w:rsidRPr="004400C0">
        <w:rPr>
          <w:rFonts w:eastAsia="Times New Roman"/>
          <w:color w:val="auto"/>
          <w:sz w:val="28"/>
          <w:szCs w:val="28"/>
          <w:lang w:eastAsia="ru-RU"/>
        </w:rPr>
        <w:t>наук :</w:t>
      </w:r>
      <w:proofErr w:type="gramEnd"/>
      <w:r w:rsidRPr="004400C0">
        <w:rPr>
          <w:rFonts w:eastAsia="Times New Roman"/>
          <w:color w:val="auto"/>
          <w:sz w:val="28"/>
          <w:szCs w:val="28"/>
          <w:lang w:eastAsia="ru-RU"/>
        </w:rPr>
        <w:t xml:space="preserve"> 12.00.09. Москва, 2006. 283 с. </w:t>
      </w:r>
    </w:p>
    <w:p w:rsidR="004400C0" w:rsidRPr="004400C0" w:rsidRDefault="004400C0" w:rsidP="004400C0">
      <w:pPr>
        <w:numPr>
          <w:ilvl w:val="0"/>
          <w:numId w:val="6"/>
        </w:numPr>
        <w:spacing w:after="38" w:line="360" w:lineRule="auto"/>
        <w:ind w:right="88" w:firstLine="360"/>
        <w:contextualSpacing/>
        <w:jc w:val="both"/>
        <w:rPr>
          <w:rFonts w:eastAsia="Times New Roman"/>
          <w:color w:val="auto"/>
          <w:sz w:val="28"/>
          <w:szCs w:val="28"/>
          <w:lang w:eastAsia="ru-RU"/>
        </w:rPr>
      </w:pPr>
      <w:r w:rsidRPr="004400C0">
        <w:rPr>
          <w:rFonts w:eastAsia="Times New Roman"/>
          <w:color w:val="auto"/>
          <w:sz w:val="28"/>
          <w:szCs w:val="28"/>
          <w:lang w:eastAsia="ru-RU"/>
        </w:rPr>
        <w:t xml:space="preserve">Сопільник Р. Л. Право апеляційного оскарження та порядок його здійснення за Кримінальним процесуальним кодексом України. </w:t>
      </w:r>
      <w:r w:rsidRPr="004400C0">
        <w:rPr>
          <w:rFonts w:eastAsia="Times New Roman"/>
          <w:i/>
          <w:color w:val="auto"/>
          <w:sz w:val="28"/>
          <w:szCs w:val="28"/>
          <w:lang w:eastAsia="ru-RU"/>
        </w:rPr>
        <w:t>Митна справа</w:t>
      </w:r>
      <w:r w:rsidRPr="004400C0">
        <w:rPr>
          <w:rFonts w:eastAsia="Times New Roman"/>
          <w:color w:val="auto"/>
          <w:sz w:val="28"/>
          <w:szCs w:val="28"/>
          <w:lang w:eastAsia="ru-RU"/>
        </w:rPr>
        <w:t>. 2013. № 6 (2.1). С. 141 – 147.</w:t>
      </w:r>
    </w:p>
    <w:p w:rsidR="004400C0" w:rsidRPr="004400C0" w:rsidRDefault="004400C0" w:rsidP="004400C0">
      <w:pPr>
        <w:numPr>
          <w:ilvl w:val="0"/>
          <w:numId w:val="6"/>
        </w:numPr>
        <w:spacing w:after="38" w:line="360" w:lineRule="auto"/>
        <w:ind w:right="69" w:firstLine="360"/>
        <w:contextualSpacing/>
        <w:jc w:val="both"/>
        <w:rPr>
          <w:rFonts w:eastAsia="Times New Roman"/>
          <w:color w:val="auto"/>
          <w:sz w:val="28"/>
          <w:szCs w:val="28"/>
          <w:lang w:eastAsia="ru-RU"/>
        </w:rPr>
      </w:pPr>
      <w:r w:rsidRPr="004400C0">
        <w:rPr>
          <w:rFonts w:eastAsia="Times New Roman"/>
          <w:color w:val="auto"/>
          <w:sz w:val="28"/>
          <w:szCs w:val="28"/>
          <w:lang w:eastAsia="ru-RU"/>
        </w:rPr>
        <w:t xml:space="preserve">Стецюк Б. Р. Судовий розгляд як стадія кримінального процесу за КПК УСРР 1922 і 1927 років. </w:t>
      </w:r>
      <w:r w:rsidRPr="004400C0">
        <w:rPr>
          <w:rFonts w:eastAsia="Times New Roman"/>
          <w:i/>
          <w:color w:val="auto"/>
          <w:sz w:val="28"/>
          <w:szCs w:val="28"/>
          <w:lang w:eastAsia="ru-RU"/>
        </w:rPr>
        <w:t>Право і безпека</w:t>
      </w:r>
      <w:r w:rsidRPr="004400C0">
        <w:rPr>
          <w:rFonts w:eastAsia="Times New Roman"/>
          <w:color w:val="auto"/>
          <w:sz w:val="28"/>
          <w:szCs w:val="28"/>
          <w:lang w:eastAsia="ru-RU"/>
        </w:rPr>
        <w:t xml:space="preserve">. 2012. № 5 (47). С. 38 – 43. </w:t>
      </w:r>
    </w:p>
    <w:p w:rsidR="004400C0" w:rsidRPr="004400C0" w:rsidRDefault="004400C0" w:rsidP="004400C0">
      <w:pPr>
        <w:numPr>
          <w:ilvl w:val="0"/>
          <w:numId w:val="6"/>
        </w:numPr>
        <w:autoSpaceDE w:val="0"/>
        <w:autoSpaceDN w:val="0"/>
        <w:adjustRightInd w:val="0"/>
        <w:spacing w:after="0" w:line="360" w:lineRule="auto"/>
        <w:ind w:right="88" w:firstLine="360"/>
        <w:contextualSpacing/>
        <w:jc w:val="both"/>
        <w:rPr>
          <w:rFonts w:eastAsia="Calibri"/>
          <w:color w:val="auto"/>
          <w:sz w:val="28"/>
          <w:szCs w:val="28"/>
          <w:lang w:eastAsia="ru-RU"/>
        </w:rPr>
      </w:pPr>
      <w:r w:rsidRPr="004400C0">
        <w:rPr>
          <w:rFonts w:eastAsia="Calibri"/>
          <w:color w:val="auto"/>
          <w:sz w:val="28"/>
          <w:szCs w:val="28"/>
          <w:lang w:eastAsia="ru-RU"/>
        </w:rPr>
        <w:t xml:space="preserve">Татаров О. Ю., Чернявський С. С. Участь захисника у кримінальному провадженні: проблеми законодавчого врегу-лювання // Вісник кримінального судочинства. 2015. № 2. С. 77–84. </w:t>
      </w:r>
    </w:p>
    <w:p w:rsidR="004400C0" w:rsidRPr="004400C0" w:rsidRDefault="004400C0" w:rsidP="004400C0">
      <w:pPr>
        <w:numPr>
          <w:ilvl w:val="0"/>
          <w:numId w:val="6"/>
        </w:numPr>
        <w:spacing w:after="156" w:line="360" w:lineRule="auto"/>
        <w:ind w:right="69" w:firstLine="360"/>
        <w:contextualSpacing/>
        <w:jc w:val="both"/>
        <w:rPr>
          <w:rFonts w:eastAsia="Times New Roman"/>
          <w:color w:val="auto"/>
          <w:sz w:val="28"/>
          <w:szCs w:val="28"/>
          <w:lang w:eastAsia="ru-RU"/>
        </w:rPr>
      </w:pPr>
      <w:r w:rsidRPr="004400C0">
        <w:rPr>
          <w:rFonts w:eastAsia="Times New Roman"/>
          <w:color w:val="auto"/>
          <w:sz w:val="28"/>
          <w:szCs w:val="28"/>
          <w:lang w:eastAsia="ru-RU"/>
        </w:rPr>
        <w:t xml:space="preserve">Трач О. М. Дебати в суді апеляційної інстанції: окремі аспекти. </w:t>
      </w:r>
      <w:r w:rsidRPr="004400C0">
        <w:rPr>
          <w:rFonts w:eastAsia="Times New Roman"/>
          <w:i/>
          <w:color w:val="auto"/>
          <w:sz w:val="28"/>
          <w:szCs w:val="28"/>
          <w:lang w:eastAsia="ru-RU"/>
        </w:rPr>
        <w:t>Вісник Хмельницького інституту регіонального управління та права</w:t>
      </w:r>
      <w:r w:rsidRPr="004400C0">
        <w:rPr>
          <w:rFonts w:eastAsia="Times New Roman"/>
          <w:color w:val="auto"/>
          <w:sz w:val="28"/>
          <w:szCs w:val="28"/>
          <w:lang w:eastAsia="ru-RU"/>
        </w:rPr>
        <w:t xml:space="preserve">. 2003. № 2. С. 85–91. URL: </w:t>
      </w:r>
      <w:hyperlink r:id="rId33">
        <w:r w:rsidRPr="004400C0">
          <w:rPr>
            <w:rFonts w:eastAsia="Times New Roman"/>
            <w:color w:val="auto"/>
            <w:sz w:val="28"/>
            <w:szCs w:val="28"/>
            <w:lang w:eastAsia="ru-RU"/>
          </w:rPr>
          <w:t>http://nbuv.gov.ua/UJRN/Unzap_2003_2_16</w:t>
        </w:r>
      </w:hyperlink>
      <w:hyperlink r:id="rId34">
        <w:r w:rsidRPr="004400C0">
          <w:rPr>
            <w:rFonts w:eastAsia="Times New Roman"/>
            <w:color w:val="auto"/>
            <w:sz w:val="28"/>
            <w:szCs w:val="28"/>
            <w:lang w:eastAsia="ru-RU"/>
          </w:rPr>
          <w:t>.</w:t>
        </w:r>
      </w:hyperlink>
      <w:r w:rsidRPr="004400C0">
        <w:rPr>
          <w:rFonts w:eastAsia="Times New Roman"/>
          <w:color w:val="auto"/>
          <w:sz w:val="28"/>
          <w:szCs w:val="28"/>
          <w:lang w:eastAsia="ru-RU"/>
        </w:rPr>
        <w:t xml:space="preserve"> (</w:t>
      </w:r>
      <w:r w:rsidRPr="004400C0">
        <w:rPr>
          <w:rFonts w:eastAsia="Times New Roman"/>
          <w:color w:val="auto"/>
          <w:sz w:val="28"/>
          <w:szCs w:val="28"/>
          <w:lang w:val="uk-UA" w:eastAsia="ru-RU"/>
        </w:rPr>
        <w:t>дата звернення 14.11.2018</w:t>
      </w:r>
      <w:r w:rsidRPr="004400C0">
        <w:rPr>
          <w:rFonts w:eastAsia="Times New Roman"/>
          <w:color w:val="auto"/>
          <w:sz w:val="28"/>
          <w:szCs w:val="28"/>
          <w:lang w:eastAsia="ru-RU"/>
        </w:rPr>
        <w:t>)</w:t>
      </w:r>
      <w:r w:rsidRPr="004400C0">
        <w:rPr>
          <w:rFonts w:eastAsia="Times New Roman"/>
          <w:color w:val="auto"/>
          <w:sz w:val="28"/>
          <w:szCs w:val="28"/>
          <w:lang w:val="uk-UA" w:eastAsia="ru-RU"/>
        </w:rPr>
        <w:t>.</w:t>
      </w:r>
    </w:p>
    <w:p w:rsidR="004400C0" w:rsidRPr="004400C0" w:rsidRDefault="004400C0" w:rsidP="004400C0">
      <w:pPr>
        <w:numPr>
          <w:ilvl w:val="0"/>
          <w:numId w:val="6"/>
        </w:numPr>
        <w:autoSpaceDE w:val="0"/>
        <w:autoSpaceDN w:val="0"/>
        <w:adjustRightInd w:val="0"/>
        <w:spacing w:after="0" w:line="360" w:lineRule="auto"/>
        <w:ind w:right="88" w:firstLine="360"/>
        <w:contextualSpacing/>
        <w:jc w:val="both"/>
        <w:rPr>
          <w:rFonts w:eastAsia="Calibri"/>
          <w:color w:val="auto"/>
          <w:sz w:val="28"/>
          <w:szCs w:val="28"/>
          <w:lang w:eastAsia="ru-RU"/>
        </w:rPr>
      </w:pPr>
      <w:r w:rsidRPr="004400C0">
        <w:rPr>
          <w:rFonts w:eastAsia="Calibri"/>
          <w:color w:val="auto"/>
          <w:sz w:val="28"/>
          <w:szCs w:val="28"/>
          <w:lang w:eastAsia="ru-RU"/>
        </w:rPr>
        <w:lastRenderedPageBreak/>
        <w:t xml:space="preserve">Уголовно-процессуальный кодекс Республики Белорусь от 16.07.1999 г. № 295–З. </w:t>
      </w:r>
      <w:r w:rsidRPr="004400C0">
        <w:rPr>
          <w:rFonts w:eastAsia="Calibri"/>
          <w:color w:val="auto"/>
          <w:sz w:val="28"/>
          <w:szCs w:val="28"/>
          <w:lang w:val="en-US" w:eastAsia="ru-RU"/>
        </w:rPr>
        <w:t>URL</w:t>
      </w:r>
      <w:r w:rsidRPr="004400C0">
        <w:rPr>
          <w:rFonts w:eastAsia="Calibri"/>
          <w:color w:val="auto"/>
          <w:sz w:val="28"/>
          <w:szCs w:val="28"/>
          <w:lang w:eastAsia="ru-RU"/>
        </w:rPr>
        <w:t xml:space="preserve">: </w:t>
      </w:r>
      <w:r w:rsidRPr="004400C0">
        <w:rPr>
          <w:rFonts w:eastAsia="Calibri"/>
          <w:color w:val="auto"/>
          <w:sz w:val="28"/>
          <w:szCs w:val="28"/>
          <w:lang w:val="en-US" w:eastAsia="ru-RU"/>
        </w:rPr>
        <w:t>http</w:t>
      </w:r>
      <w:r w:rsidRPr="004400C0">
        <w:rPr>
          <w:rFonts w:eastAsia="Calibri"/>
          <w:color w:val="auto"/>
          <w:sz w:val="28"/>
          <w:szCs w:val="28"/>
          <w:lang w:eastAsia="ru-RU"/>
        </w:rPr>
        <w:t>://</w:t>
      </w:r>
      <w:r w:rsidRPr="004400C0">
        <w:rPr>
          <w:rFonts w:eastAsia="Calibri"/>
          <w:color w:val="auto"/>
          <w:sz w:val="28"/>
          <w:szCs w:val="28"/>
          <w:lang w:val="en-US" w:eastAsia="ru-RU"/>
        </w:rPr>
        <w:t>ugolovnykodeks</w:t>
      </w:r>
      <w:r w:rsidRPr="004400C0">
        <w:rPr>
          <w:rFonts w:eastAsia="Calibri"/>
          <w:color w:val="auto"/>
          <w:sz w:val="28"/>
          <w:szCs w:val="28"/>
          <w:lang w:eastAsia="ru-RU"/>
        </w:rPr>
        <w:t>.</w:t>
      </w:r>
      <w:r w:rsidRPr="004400C0">
        <w:rPr>
          <w:rFonts w:eastAsia="Calibri"/>
          <w:color w:val="auto"/>
          <w:sz w:val="28"/>
          <w:szCs w:val="28"/>
          <w:lang w:val="en-US" w:eastAsia="ru-RU"/>
        </w:rPr>
        <w:t>ru</w:t>
      </w:r>
      <w:r w:rsidRPr="004400C0">
        <w:rPr>
          <w:rFonts w:eastAsia="Calibri"/>
          <w:color w:val="auto"/>
          <w:sz w:val="28"/>
          <w:szCs w:val="28"/>
          <w:lang w:eastAsia="ru-RU"/>
        </w:rPr>
        <w:t>/</w:t>
      </w:r>
      <w:r w:rsidRPr="004400C0">
        <w:rPr>
          <w:rFonts w:eastAsia="Calibri"/>
          <w:color w:val="auto"/>
          <w:sz w:val="28"/>
          <w:szCs w:val="28"/>
          <w:lang w:val="en-US" w:eastAsia="ru-RU"/>
        </w:rPr>
        <w:t>category</w:t>
      </w:r>
      <w:r w:rsidRPr="004400C0">
        <w:rPr>
          <w:rFonts w:eastAsia="Calibri"/>
          <w:color w:val="auto"/>
          <w:sz w:val="28"/>
          <w:szCs w:val="28"/>
          <w:lang w:eastAsia="ru-RU"/>
        </w:rPr>
        <w:t>/</w:t>
      </w:r>
      <w:r w:rsidRPr="004400C0">
        <w:rPr>
          <w:rFonts w:eastAsia="Calibri"/>
          <w:color w:val="auto"/>
          <w:sz w:val="28"/>
          <w:szCs w:val="28"/>
          <w:lang w:val="en-US" w:eastAsia="ru-RU"/>
        </w:rPr>
        <w:t>ugolovno</w:t>
      </w:r>
      <w:r w:rsidRPr="004400C0">
        <w:rPr>
          <w:rFonts w:eastAsia="Calibri"/>
          <w:color w:val="auto"/>
          <w:sz w:val="28"/>
          <w:szCs w:val="28"/>
          <w:lang w:eastAsia="ru-RU"/>
        </w:rPr>
        <w:t>–</w:t>
      </w:r>
      <w:r w:rsidRPr="004400C0">
        <w:rPr>
          <w:rFonts w:eastAsia="Calibri"/>
          <w:color w:val="auto"/>
          <w:sz w:val="28"/>
          <w:szCs w:val="28"/>
          <w:lang w:val="en-US" w:eastAsia="ru-RU"/>
        </w:rPr>
        <w:t>processualnyj</w:t>
      </w:r>
      <w:r w:rsidRPr="004400C0">
        <w:rPr>
          <w:rFonts w:eastAsia="Calibri"/>
          <w:color w:val="auto"/>
          <w:sz w:val="28"/>
          <w:szCs w:val="28"/>
          <w:lang w:eastAsia="ru-RU"/>
        </w:rPr>
        <w:t>–</w:t>
      </w:r>
      <w:r w:rsidRPr="004400C0">
        <w:rPr>
          <w:rFonts w:eastAsia="Calibri"/>
          <w:color w:val="auto"/>
          <w:sz w:val="28"/>
          <w:szCs w:val="28"/>
          <w:lang w:val="en-US" w:eastAsia="ru-RU"/>
        </w:rPr>
        <w:t>kodeks</w:t>
      </w:r>
      <w:r w:rsidRPr="004400C0">
        <w:rPr>
          <w:rFonts w:eastAsia="Calibri"/>
          <w:color w:val="auto"/>
          <w:sz w:val="28"/>
          <w:szCs w:val="28"/>
          <w:lang w:eastAsia="ru-RU"/>
        </w:rPr>
        <w:t>–</w:t>
      </w:r>
      <w:r w:rsidRPr="004400C0">
        <w:rPr>
          <w:rFonts w:eastAsia="Calibri"/>
          <w:color w:val="auto"/>
          <w:sz w:val="28"/>
          <w:szCs w:val="28"/>
          <w:lang w:val="en-US" w:eastAsia="ru-RU"/>
        </w:rPr>
        <w:t>respubliki</w:t>
      </w:r>
      <w:r w:rsidRPr="004400C0">
        <w:rPr>
          <w:rFonts w:eastAsia="Calibri"/>
          <w:color w:val="auto"/>
          <w:sz w:val="28"/>
          <w:szCs w:val="28"/>
          <w:lang w:eastAsia="ru-RU"/>
        </w:rPr>
        <w:t>–</w:t>
      </w:r>
      <w:r w:rsidRPr="004400C0">
        <w:rPr>
          <w:rFonts w:eastAsia="Calibri"/>
          <w:color w:val="auto"/>
          <w:sz w:val="28"/>
          <w:szCs w:val="28"/>
          <w:lang w:val="en-US" w:eastAsia="ru-RU"/>
        </w:rPr>
        <w:t>belarus</w:t>
      </w:r>
      <w:r w:rsidRPr="004400C0">
        <w:rPr>
          <w:rFonts w:eastAsia="Calibri"/>
          <w:color w:val="auto"/>
          <w:sz w:val="28"/>
          <w:szCs w:val="28"/>
          <w:lang w:eastAsia="ru-RU"/>
        </w:rPr>
        <w:t>/ (</w:t>
      </w:r>
      <w:r w:rsidRPr="004400C0">
        <w:rPr>
          <w:rFonts w:eastAsia="Calibri"/>
          <w:color w:val="auto"/>
          <w:sz w:val="28"/>
          <w:szCs w:val="28"/>
          <w:lang w:val="uk-UA" w:eastAsia="ru-RU"/>
        </w:rPr>
        <w:t>дата звернення 14.11.2018</w:t>
      </w:r>
      <w:r w:rsidRPr="004400C0">
        <w:rPr>
          <w:rFonts w:eastAsia="Calibri"/>
          <w:color w:val="auto"/>
          <w:sz w:val="28"/>
          <w:szCs w:val="28"/>
          <w:lang w:eastAsia="ru-RU"/>
        </w:rPr>
        <w:t>)</w:t>
      </w:r>
    </w:p>
    <w:p w:rsidR="004400C0" w:rsidRPr="004400C0" w:rsidRDefault="004400C0" w:rsidP="004400C0">
      <w:pPr>
        <w:numPr>
          <w:ilvl w:val="0"/>
          <w:numId w:val="6"/>
        </w:numPr>
        <w:autoSpaceDE w:val="0"/>
        <w:autoSpaceDN w:val="0"/>
        <w:adjustRightInd w:val="0"/>
        <w:spacing w:after="0" w:line="360" w:lineRule="auto"/>
        <w:ind w:right="88" w:firstLine="360"/>
        <w:contextualSpacing/>
        <w:jc w:val="both"/>
        <w:rPr>
          <w:rFonts w:eastAsia="Calibri"/>
          <w:color w:val="auto"/>
          <w:sz w:val="32"/>
          <w:szCs w:val="28"/>
          <w:lang w:eastAsia="ru-RU"/>
        </w:rPr>
      </w:pPr>
      <w:r w:rsidRPr="004400C0">
        <w:rPr>
          <w:rFonts w:eastAsia="Calibri"/>
          <w:color w:val="auto"/>
          <w:sz w:val="28"/>
          <w:szCs w:val="28"/>
          <w:lang w:eastAsia="ru-RU"/>
        </w:rPr>
        <w:t>Уголовно-процессуальный закон Латвии. Принятый Сеймом 21 апреля 2005 года и обнародованный Президентом государства 11 мая 2005 года. URL: http://www.pravo.lv/likumi/29_upz.html (</w:t>
      </w:r>
      <w:r w:rsidRPr="004400C0">
        <w:rPr>
          <w:rFonts w:eastAsia="Calibri"/>
          <w:color w:val="auto"/>
          <w:sz w:val="28"/>
          <w:szCs w:val="28"/>
          <w:lang w:val="uk-UA" w:eastAsia="ru-RU"/>
        </w:rPr>
        <w:t>дата звернення 10.11.2019</w:t>
      </w:r>
      <w:r w:rsidRPr="004400C0">
        <w:rPr>
          <w:rFonts w:eastAsia="Calibri"/>
          <w:color w:val="auto"/>
          <w:sz w:val="28"/>
          <w:szCs w:val="28"/>
          <w:lang w:eastAsia="ru-RU"/>
        </w:rPr>
        <w:t>)</w:t>
      </w:r>
    </w:p>
    <w:p w:rsidR="004400C0" w:rsidRPr="004400C0" w:rsidRDefault="004400C0" w:rsidP="004400C0">
      <w:pPr>
        <w:numPr>
          <w:ilvl w:val="0"/>
          <w:numId w:val="6"/>
        </w:numPr>
        <w:spacing w:after="38" w:line="360" w:lineRule="auto"/>
        <w:ind w:right="69" w:firstLine="360"/>
        <w:contextualSpacing/>
        <w:jc w:val="both"/>
        <w:rPr>
          <w:rFonts w:eastAsia="Times New Roman"/>
          <w:color w:val="auto"/>
          <w:sz w:val="28"/>
          <w:szCs w:val="28"/>
          <w:lang w:eastAsia="ru-RU"/>
        </w:rPr>
      </w:pPr>
      <w:r w:rsidRPr="004400C0">
        <w:rPr>
          <w:rFonts w:eastAsia="Times New Roman"/>
          <w:color w:val="auto"/>
          <w:sz w:val="28"/>
          <w:szCs w:val="28"/>
          <w:lang w:eastAsia="ru-RU"/>
        </w:rPr>
        <w:t xml:space="preserve">Уголовное уложение (уголовный кодекс) </w:t>
      </w:r>
      <w:proofErr w:type="gramStart"/>
      <w:r w:rsidRPr="004400C0">
        <w:rPr>
          <w:rFonts w:eastAsia="Times New Roman"/>
          <w:color w:val="auto"/>
          <w:sz w:val="28"/>
          <w:szCs w:val="28"/>
          <w:lang w:eastAsia="ru-RU"/>
        </w:rPr>
        <w:t>ФРН :</w:t>
      </w:r>
      <w:proofErr w:type="gramEnd"/>
      <w:r w:rsidRPr="004400C0">
        <w:rPr>
          <w:rFonts w:eastAsia="Times New Roman"/>
          <w:color w:val="auto"/>
          <w:sz w:val="28"/>
          <w:szCs w:val="28"/>
          <w:lang w:eastAsia="ru-RU"/>
        </w:rPr>
        <w:t xml:space="preserve"> текст и научнопрактический комментарий. Москва, 2010. 280 с. </w:t>
      </w:r>
    </w:p>
    <w:p w:rsidR="004400C0" w:rsidRPr="004400C0" w:rsidRDefault="004400C0" w:rsidP="004400C0">
      <w:pPr>
        <w:numPr>
          <w:ilvl w:val="0"/>
          <w:numId w:val="6"/>
        </w:numPr>
        <w:spacing w:after="191" w:line="360" w:lineRule="auto"/>
        <w:ind w:right="69" w:firstLine="360"/>
        <w:contextualSpacing/>
        <w:jc w:val="both"/>
        <w:rPr>
          <w:rFonts w:eastAsia="Times New Roman"/>
          <w:color w:val="auto"/>
          <w:sz w:val="28"/>
          <w:szCs w:val="28"/>
          <w:lang w:eastAsia="ru-RU"/>
        </w:rPr>
      </w:pPr>
      <w:r w:rsidRPr="004400C0">
        <w:rPr>
          <w:rFonts w:eastAsia="Times New Roman"/>
          <w:color w:val="auto"/>
          <w:sz w:val="28"/>
          <w:szCs w:val="28"/>
          <w:lang w:eastAsia="ru-RU"/>
        </w:rPr>
        <w:t>Уголовно-процессуальное законодательство СССР и Союзных республик» (основные законодательные акты</w:t>
      </w:r>
      <w:proofErr w:type="gramStart"/>
      <w:r w:rsidRPr="004400C0">
        <w:rPr>
          <w:rFonts w:eastAsia="Times New Roman"/>
          <w:color w:val="auto"/>
          <w:sz w:val="28"/>
          <w:szCs w:val="28"/>
          <w:lang w:eastAsia="ru-RU"/>
        </w:rPr>
        <w:t>) :</w:t>
      </w:r>
      <w:proofErr w:type="gramEnd"/>
      <w:r w:rsidRPr="004400C0">
        <w:rPr>
          <w:rFonts w:eastAsia="Times New Roman"/>
          <w:color w:val="auto"/>
          <w:sz w:val="28"/>
          <w:szCs w:val="28"/>
          <w:lang w:eastAsia="ru-RU"/>
        </w:rPr>
        <w:t xml:space="preserve"> сб. / под ред. Г. К. Большакова. Москва, 1957. 507 с. </w:t>
      </w:r>
    </w:p>
    <w:p w:rsidR="004400C0" w:rsidRPr="004400C0" w:rsidRDefault="004400C0" w:rsidP="004400C0">
      <w:pPr>
        <w:numPr>
          <w:ilvl w:val="0"/>
          <w:numId w:val="6"/>
        </w:numPr>
        <w:spacing w:after="38" w:line="360" w:lineRule="auto"/>
        <w:ind w:right="69" w:firstLine="360"/>
        <w:contextualSpacing/>
        <w:jc w:val="both"/>
        <w:rPr>
          <w:rFonts w:eastAsia="Times New Roman"/>
          <w:color w:val="auto"/>
          <w:sz w:val="28"/>
          <w:szCs w:val="28"/>
          <w:lang w:eastAsia="ru-RU"/>
        </w:rPr>
      </w:pPr>
      <w:r w:rsidRPr="004400C0">
        <w:rPr>
          <w:rFonts w:eastAsia="Times New Roman"/>
          <w:color w:val="auto"/>
          <w:sz w:val="28"/>
          <w:szCs w:val="28"/>
          <w:lang w:eastAsia="ru-RU"/>
        </w:rPr>
        <w:t xml:space="preserve">Уголовно-процессуальный кодекс Украинской </w:t>
      </w:r>
      <w:proofErr w:type="gramStart"/>
      <w:r w:rsidRPr="004400C0">
        <w:rPr>
          <w:rFonts w:eastAsia="Times New Roman"/>
          <w:color w:val="auto"/>
          <w:sz w:val="28"/>
          <w:szCs w:val="28"/>
          <w:lang w:eastAsia="ru-RU"/>
        </w:rPr>
        <w:t>ССР :</w:t>
      </w:r>
      <w:proofErr w:type="gramEnd"/>
      <w:r w:rsidRPr="004400C0">
        <w:rPr>
          <w:rFonts w:eastAsia="Times New Roman"/>
          <w:color w:val="auto"/>
          <w:sz w:val="28"/>
          <w:szCs w:val="28"/>
          <w:lang w:eastAsia="ru-RU"/>
        </w:rPr>
        <w:t xml:space="preserve"> официальный текст с изм. и доп. по состоянию на 1 октября 1984 г. Киев, 1984. 317 с. </w:t>
      </w:r>
    </w:p>
    <w:p w:rsidR="004400C0" w:rsidRPr="004400C0" w:rsidRDefault="004400C0" w:rsidP="004400C0">
      <w:pPr>
        <w:numPr>
          <w:ilvl w:val="0"/>
          <w:numId w:val="6"/>
        </w:numPr>
        <w:spacing w:after="38" w:line="360" w:lineRule="auto"/>
        <w:ind w:right="69" w:firstLine="360"/>
        <w:contextualSpacing/>
        <w:jc w:val="both"/>
        <w:rPr>
          <w:rFonts w:eastAsia="Times New Roman"/>
          <w:color w:val="auto"/>
          <w:sz w:val="28"/>
          <w:szCs w:val="28"/>
          <w:lang w:eastAsia="ru-RU"/>
        </w:rPr>
      </w:pPr>
      <w:r w:rsidRPr="004400C0">
        <w:rPr>
          <w:rFonts w:eastAsia="Times New Roman"/>
          <w:color w:val="auto"/>
          <w:sz w:val="28"/>
          <w:szCs w:val="28"/>
          <w:lang w:eastAsia="ru-RU"/>
        </w:rPr>
        <w:t xml:space="preserve">Уголовно-процессуальный кодекс УССР 1922 </w:t>
      </w:r>
      <w:proofErr w:type="gramStart"/>
      <w:r w:rsidRPr="004400C0">
        <w:rPr>
          <w:rFonts w:eastAsia="Times New Roman"/>
          <w:color w:val="auto"/>
          <w:sz w:val="28"/>
          <w:szCs w:val="28"/>
          <w:lang w:eastAsia="ru-RU"/>
        </w:rPr>
        <w:t>года :</w:t>
      </w:r>
      <w:proofErr w:type="gramEnd"/>
      <w:r w:rsidRPr="004400C0">
        <w:rPr>
          <w:rFonts w:eastAsia="Times New Roman"/>
          <w:color w:val="auto"/>
          <w:sz w:val="28"/>
          <w:szCs w:val="28"/>
          <w:lang w:eastAsia="ru-RU"/>
        </w:rPr>
        <w:t xml:space="preserve"> утвержденный ВУ ЦИК 13 сентября 1922 г. Харьков, 1922. 60 с. </w:t>
      </w:r>
    </w:p>
    <w:p w:rsidR="004400C0" w:rsidRPr="004400C0" w:rsidRDefault="004400C0" w:rsidP="004400C0">
      <w:pPr>
        <w:numPr>
          <w:ilvl w:val="0"/>
          <w:numId w:val="6"/>
        </w:numPr>
        <w:spacing w:after="0" w:line="360" w:lineRule="auto"/>
        <w:ind w:right="69" w:firstLine="357"/>
        <w:contextualSpacing/>
        <w:jc w:val="both"/>
        <w:rPr>
          <w:rFonts w:eastAsia="Times New Roman"/>
          <w:color w:val="auto"/>
          <w:sz w:val="28"/>
          <w:szCs w:val="28"/>
          <w:lang w:eastAsia="ru-RU"/>
        </w:rPr>
      </w:pPr>
      <w:r w:rsidRPr="004400C0">
        <w:rPr>
          <w:rFonts w:eastAsia="Times New Roman"/>
          <w:color w:val="auto"/>
          <w:sz w:val="28"/>
          <w:szCs w:val="28"/>
          <w:lang w:eastAsia="ru-RU"/>
        </w:rPr>
        <w:t>Уголовно-процессуальный кодекс Федеративной</w:t>
      </w:r>
      <w:r w:rsidRPr="004400C0">
        <w:rPr>
          <w:rFonts w:eastAsia="Times New Roman"/>
          <w:color w:val="auto"/>
          <w:sz w:val="28"/>
          <w:szCs w:val="28"/>
          <w:lang w:val="uk-UA" w:eastAsia="ru-RU"/>
        </w:rPr>
        <w:t xml:space="preserve"> </w:t>
      </w:r>
      <w:r w:rsidRPr="004400C0">
        <w:rPr>
          <w:rFonts w:eastAsia="Times New Roman"/>
          <w:color w:val="auto"/>
          <w:sz w:val="28"/>
          <w:szCs w:val="28"/>
          <w:lang w:eastAsia="ru-RU"/>
        </w:rPr>
        <w:t>Республики</w:t>
      </w:r>
      <w:r w:rsidRPr="004400C0">
        <w:rPr>
          <w:rFonts w:eastAsia="Times New Roman"/>
          <w:color w:val="auto"/>
          <w:sz w:val="28"/>
          <w:szCs w:val="28"/>
          <w:lang w:val="uk-UA" w:eastAsia="ru-RU"/>
        </w:rPr>
        <w:t xml:space="preserve"> </w:t>
      </w:r>
      <w:r w:rsidRPr="004400C0">
        <w:rPr>
          <w:rFonts w:eastAsia="Times New Roman"/>
          <w:color w:val="auto"/>
          <w:sz w:val="28"/>
          <w:szCs w:val="28"/>
          <w:lang w:eastAsia="ru-RU"/>
        </w:rPr>
        <w:t xml:space="preserve">Германии / пер. с нем. и предисл. Б. А. Филимонова. Москва, 1994. 204 с. </w:t>
      </w:r>
    </w:p>
    <w:p w:rsidR="004400C0" w:rsidRPr="004400C0" w:rsidRDefault="004400C0" w:rsidP="004400C0">
      <w:pPr>
        <w:numPr>
          <w:ilvl w:val="0"/>
          <w:numId w:val="6"/>
        </w:numPr>
        <w:spacing w:after="0" w:line="360" w:lineRule="auto"/>
        <w:ind w:right="69" w:firstLine="357"/>
        <w:contextualSpacing/>
        <w:jc w:val="both"/>
        <w:rPr>
          <w:rFonts w:eastAsia="Times New Roman"/>
          <w:color w:val="auto"/>
          <w:sz w:val="28"/>
          <w:szCs w:val="28"/>
          <w:lang w:eastAsia="ru-RU"/>
        </w:rPr>
      </w:pPr>
      <w:r w:rsidRPr="004400C0">
        <w:rPr>
          <w:rFonts w:eastAsia="Times New Roman"/>
          <w:color w:val="auto"/>
          <w:sz w:val="28"/>
          <w:szCs w:val="28"/>
          <w:lang w:eastAsia="ru-RU"/>
        </w:rPr>
        <w:t xml:space="preserve">Уголовно-процессуальный кодекс Франции. Москва, 1967. 324 с. </w:t>
      </w:r>
    </w:p>
    <w:p w:rsidR="004400C0" w:rsidRPr="004400C0" w:rsidRDefault="004400C0" w:rsidP="004400C0">
      <w:pPr>
        <w:numPr>
          <w:ilvl w:val="0"/>
          <w:numId w:val="6"/>
        </w:numPr>
        <w:autoSpaceDE w:val="0"/>
        <w:autoSpaceDN w:val="0"/>
        <w:adjustRightInd w:val="0"/>
        <w:spacing w:after="0" w:line="360" w:lineRule="auto"/>
        <w:ind w:right="88" w:firstLine="357"/>
        <w:contextualSpacing/>
        <w:jc w:val="both"/>
        <w:rPr>
          <w:rFonts w:eastAsia="Calibri"/>
          <w:color w:val="auto"/>
          <w:sz w:val="28"/>
          <w:szCs w:val="28"/>
          <w:lang w:eastAsia="ru-RU"/>
        </w:rPr>
      </w:pPr>
      <w:r w:rsidRPr="004400C0">
        <w:rPr>
          <w:rFonts w:eastAsia="Calibri"/>
          <w:color w:val="auto"/>
          <w:sz w:val="28"/>
          <w:szCs w:val="28"/>
          <w:lang w:eastAsia="ru-RU"/>
        </w:rPr>
        <w:t xml:space="preserve">Удалова Л. Д., Савицька С. Л. Кримінально-процесуальні гарантії діяльності адвоката: монографія. Київ: КНТ, 2014. 170 с. </w:t>
      </w:r>
    </w:p>
    <w:p w:rsidR="004400C0" w:rsidRPr="004400C0" w:rsidRDefault="004400C0" w:rsidP="004400C0">
      <w:pPr>
        <w:numPr>
          <w:ilvl w:val="0"/>
          <w:numId w:val="6"/>
        </w:numPr>
        <w:spacing w:after="38" w:line="360" w:lineRule="auto"/>
        <w:ind w:right="69" w:firstLine="360"/>
        <w:contextualSpacing/>
        <w:jc w:val="both"/>
        <w:rPr>
          <w:rFonts w:eastAsia="Times New Roman"/>
          <w:color w:val="auto"/>
          <w:sz w:val="28"/>
          <w:szCs w:val="28"/>
          <w:lang w:val="en-US" w:eastAsia="ru-RU"/>
        </w:rPr>
      </w:pPr>
      <w:r w:rsidRPr="004400C0">
        <w:rPr>
          <w:rFonts w:eastAsia="Times New Roman"/>
          <w:color w:val="auto"/>
          <w:sz w:val="28"/>
          <w:szCs w:val="28"/>
          <w:lang w:eastAsia="ru-RU"/>
        </w:rPr>
        <w:t xml:space="preserve">Устав уголовного судопроизводства (принят 20 ноября 1864 г.). </w:t>
      </w:r>
      <w:r w:rsidRPr="004400C0">
        <w:rPr>
          <w:rFonts w:eastAsia="Times New Roman"/>
          <w:color w:val="auto"/>
          <w:sz w:val="28"/>
          <w:szCs w:val="28"/>
          <w:lang w:val="en-US" w:eastAsia="ru-RU"/>
        </w:rPr>
        <w:t xml:space="preserve">URL: </w:t>
      </w:r>
      <w:hyperlink r:id="rId35">
        <w:r w:rsidRPr="004400C0">
          <w:rPr>
            <w:rFonts w:eastAsia="Times New Roman"/>
            <w:color w:val="auto"/>
            <w:sz w:val="28"/>
            <w:szCs w:val="28"/>
            <w:lang w:val="en-US" w:eastAsia="ru-RU"/>
          </w:rPr>
          <w:t>http://www.gumer.info/bibliotek_Buks/History/Article/php</w:t>
        </w:r>
      </w:hyperlink>
      <w:hyperlink r:id="rId36">
        <w:r w:rsidRPr="004400C0">
          <w:rPr>
            <w:rFonts w:eastAsia="Times New Roman"/>
            <w:color w:val="auto"/>
            <w:sz w:val="28"/>
            <w:szCs w:val="28"/>
            <w:lang w:val="en-US" w:eastAsia="ru-RU"/>
          </w:rPr>
          <w:t>.</w:t>
        </w:r>
      </w:hyperlink>
      <w:r w:rsidRPr="004400C0">
        <w:rPr>
          <w:rFonts w:eastAsia="Times New Roman"/>
          <w:color w:val="auto"/>
          <w:sz w:val="28"/>
          <w:szCs w:val="28"/>
          <w:lang w:val="en-US" w:eastAsia="ru-RU"/>
        </w:rPr>
        <w:t xml:space="preserve"> </w:t>
      </w:r>
    </w:p>
    <w:p w:rsidR="004400C0" w:rsidRPr="004400C0" w:rsidRDefault="004400C0" w:rsidP="004400C0">
      <w:pPr>
        <w:numPr>
          <w:ilvl w:val="0"/>
          <w:numId w:val="6"/>
        </w:numPr>
        <w:spacing w:after="194" w:line="360" w:lineRule="auto"/>
        <w:ind w:right="69" w:firstLine="360"/>
        <w:contextualSpacing/>
        <w:jc w:val="both"/>
        <w:rPr>
          <w:rFonts w:eastAsia="Times New Roman"/>
          <w:color w:val="auto"/>
          <w:sz w:val="28"/>
          <w:szCs w:val="28"/>
          <w:lang w:eastAsia="ru-RU"/>
        </w:rPr>
      </w:pPr>
      <w:r w:rsidRPr="004400C0">
        <w:rPr>
          <w:rFonts w:eastAsia="Times New Roman"/>
          <w:color w:val="auto"/>
          <w:sz w:val="28"/>
          <w:szCs w:val="28"/>
          <w:lang w:eastAsia="ru-RU"/>
        </w:rPr>
        <w:t xml:space="preserve">Филимонов Б. А. Защитник в германском уголовном процессе. Москва, 1997. 112 с. </w:t>
      </w:r>
    </w:p>
    <w:p w:rsidR="004400C0" w:rsidRPr="004400C0" w:rsidRDefault="004400C0" w:rsidP="004400C0">
      <w:pPr>
        <w:numPr>
          <w:ilvl w:val="0"/>
          <w:numId w:val="6"/>
        </w:numPr>
        <w:spacing w:after="183" w:line="360" w:lineRule="auto"/>
        <w:ind w:right="69" w:firstLine="360"/>
        <w:contextualSpacing/>
        <w:jc w:val="both"/>
        <w:rPr>
          <w:rFonts w:eastAsia="Times New Roman"/>
          <w:color w:val="auto"/>
          <w:sz w:val="28"/>
          <w:szCs w:val="28"/>
          <w:lang w:eastAsia="ru-RU"/>
        </w:rPr>
      </w:pPr>
      <w:r w:rsidRPr="004400C0">
        <w:rPr>
          <w:rFonts w:eastAsia="Times New Roman"/>
          <w:color w:val="auto"/>
          <w:sz w:val="28"/>
          <w:szCs w:val="28"/>
          <w:lang w:eastAsia="ru-RU"/>
        </w:rPr>
        <w:t xml:space="preserve">Фіолевський Д. П. </w:t>
      </w:r>
      <w:proofErr w:type="gramStart"/>
      <w:r w:rsidRPr="004400C0">
        <w:rPr>
          <w:rFonts w:eastAsia="Times New Roman"/>
          <w:color w:val="auto"/>
          <w:sz w:val="28"/>
          <w:szCs w:val="28"/>
          <w:lang w:eastAsia="ru-RU"/>
        </w:rPr>
        <w:t>Адвокатура :</w:t>
      </w:r>
      <w:proofErr w:type="gramEnd"/>
      <w:r w:rsidRPr="004400C0">
        <w:rPr>
          <w:rFonts w:eastAsia="Times New Roman"/>
          <w:color w:val="auto"/>
          <w:sz w:val="28"/>
          <w:szCs w:val="28"/>
          <w:lang w:eastAsia="ru-RU"/>
        </w:rPr>
        <w:t xml:space="preserve"> підручник. 3-тє </w:t>
      </w:r>
      <w:proofErr w:type="gramStart"/>
      <w:r w:rsidRPr="004400C0">
        <w:rPr>
          <w:rFonts w:eastAsia="Times New Roman"/>
          <w:color w:val="auto"/>
          <w:sz w:val="28"/>
          <w:szCs w:val="28"/>
          <w:lang w:eastAsia="ru-RU"/>
        </w:rPr>
        <w:t>вид.,</w:t>
      </w:r>
      <w:proofErr w:type="gramEnd"/>
      <w:r w:rsidRPr="004400C0">
        <w:rPr>
          <w:rFonts w:eastAsia="Times New Roman"/>
          <w:color w:val="auto"/>
          <w:sz w:val="28"/>
          <w:szCs w:val="28"/>
          <w:lang w:eastAsia="ru-RU"/>
        </w:rPr>
        <w:t xml:space="preserve"> випр. і доп.</w:t>
      </w:r>
      <w:r w:rsidRPr="004400C0">
        <w:rPr>
          <w:rFonts w:eastAsia="Times New Roman"/>
          <w:color w:val="auto"/>
          <w:sz w:val="28"/>
          <w:szCs w:val="28"/>
          <w:lang w:val="uk-UA" w:eastAsia="ru-RU"/>
        </w:rPr>
        <w:t xml:space="preserve"> </w:t>
      </w:r>
      <w:r w:rsidRPr="004400C0">
        <w:rPr>
          <w:rFonts w:eastAsia="Times New Roman"/>
          <w:color w:val="auto"/>
          <w:sz w:val="28"/>
          <w:szCs w:val="28"/>
          <w:lang w:eastAsia="ru-RU"/>
        </w:rPr>
        <w:t xml:space="preserve">Київ, 2014. 624 с. </w:t>
      </w:r>
    </w:p>
    <w:p w:rsidR="004400C0" w:rsidRPr="004400C0" w:rsidRDefault="004400C0" w:rsidP="004400C0">
      <w:pPr>
        <w:numPr>
          <w:ilvl w:val="0"/>
          <w:numId w:val="6"/>
        </w:numPr>
        <w:spacing w:after="190" w:line="360" w:lineRule="auto"/>
        <w:ind w:right="69" w:firstLine="360"/>
        <w:contextualSpacing/>
        <w:jc w:val="both"/>
        <w:rPr>
          <w:rFonts w:eastAsia="Times New Roman"/>
          <w:color w:val="auto"/>
          <w:sz w:val="28"/>
          <w:szCs w:val="28"/>
          <w:lang w:eastAsia="ru-RU"/>
        </w:rPr>
      </w:pPr>
      <w:r w:rsidRPr="004400C0">
        <w:rPr>
          <w:rFonts w:eastAsia="Times New Roman"/>
          <w:color w:val="auto"/>
          <w:sz w:val="28"/>
          <w:szCs w:val="28"/>
          <w:lang w:eastAsia="ru-RU"/>
        </w:rPr>
        <w:lastRenderedPageBreak/>
        <w:t xml:space="preserve">Фіолевський Д. П. </w:t>
      </w:r>
      <w:proofErr w:type="gramStart"/>
      <w:r w:rsidRPr="004400C0">
        <w:rPr>
          <w:rFonts w:eastAsia="Times New Roman"/>
          <w:color w:val="auto"/>
          <w:sz w:val="28"/>
          <w:szCs w:val="28"/>
          <w:lang w:eastAsia="ru-RU"/>
        </w:rPr>
        <w:t>Адвокатура :</w:t>
      </w:r>
      <w:proofErr w:type="gramEnd"/>
      <w:r w:rsidRPr="004400C0">
        <w:rPr>
          <w:rFonts w:eastAsia="Times New Roman"/>
          <w:color w:val="auto"/>
          <w:sz w:val="28"/>
          <w:szCs w:val="28"/>
          <w:lang w:eastAsia="ru-RU"/>
        </w:rPr>
        <w:t xml:space="preserve"> підручник. Київ, 2007. 486 с. </w:t>
      </w:r>
    </w:p>
    <w:p w:rsidR="004400C0" w:rsidRPr="004400C0" w:rsidRDefault="004400C0" w:rsidP="004400C0">
      <w:pPr>
        <w:numPr>
          <w:ilvl w:val="0"/>
          <w:numId w:val="6"/>
        </w:numPr>
        <w:spacing w:after="190" w:line="360" w:lineRule="auto"/>
        <w:ind w:right="88" w:firstLine="360"/>
        <w:contextualSpacing/>
        <w:jc w:val="both"/>
        <w:rPr>
          <w:rFonts w:eastAsia="Times New Roman"/>
          <w:color w:val="auto"/>
          <w:sz w:val="28"/>
          <w:szCs w:val="28"/>
          <w:lang w:eastAsia="ru-RU"/>
        </w:rPr>
      </w:pPr>
      <w:r w:rsidRPr="004400C0">
        <w:rPr>
          <w:rFonts w:eastAsia="Times New Roman"/>
          <w:color w:val="auto"/>
          <w:sz w:val="28"/>
          <w:szCs w:val="28"/>
          <w:lang w:eastAsia="ru-RU"/>
        </w:rPr>
        <w:t xml:space="preserve">Фойницкий И. Я. Курс </w:t>
      </w:r>
      <w:r w:rsidRPr="004400C0">
        <w:rPr>
          <w:rFonts w:eastAsia="Times New Roman"/>
          <w:color w:val="auto"/>
          <w:sz w:val="28"/>
          <w:szCs w:val="28"/>
          <w:lang w:eastAsia="ru-RU"/>
        </w:rPr>
        <w:tab/>
        <w:t>уголовного судопроизводства.</w:t>
      </w:r>
      <w:r w:rsidRPr="004400C0">
        <w:rPr>
          <w:rFonts w:eastAsia="Times New Roman"/>
          <w:color w:val="auto"/>
          <w:sz w:val="28"/>
          <w:szCs w:val="28"/>
          <w:lang w:val="uk-UA" w:eastAsia="ru-RU"/>
        </w:rPr>
        <w:t xml:space="preserve"> </w:t>
      </w:r>
      <w:r w:rsidRPr="004400C0">
        <w:rPr>
          <w:rFonts w:eastAsia="Times New Roman"/>
          <w:color w:val="auto"/>
          <w:sz w:val="28"/>
          <w:szCs w:val="28"/>
          <w:lang w:eastAsia="ru-RU"/>
        </w:rPr>
        <w:t xml:space="preserve">Санкт-Петербург, 1996. Т. 1. 552 с. </w:t>
      </w:r>
    </w:p>
    <w:p w:rsidR="004400C0" w:rsidRPr="004400C0" w:rsidRDefault="004400C0" w:rsidP="004400C0">
      <w:pPr>
        <w:numPr>
          <w:ilvl w:val="0"/>
          <w:numId w:val="6"/>
        </w:numPr>
        <w:spacing w:after="190" w:line="360" w:lineRule="auto"/>
        <w:ind w:right="88" w:firstLine="360"/>
        <w:contextualSpacing/>
        <w:jc w:val="both"/>
        <w:rPr>
          <w:rFonts w:eastAsia="Times New Roman"/>
          <w:color w:val="auto"/>
          <w:sz w:val="28"/>
          <w:szCs w:val="28"/>
          <w:lang w:eastAsia="ru-RU"/>
        </w:rPr>
      </w:pPr>
      <w:r w:rsidRPr="004400C0">
        <w:rPr>
          <w:rFonts w:eastAsia="Times New Roman"/>
          <w:color w:val="auto"/>
          <w:sz w:val="28"/>
          <w:szCs w:val="28"/>
          <w:lang w:eastAsia="ru-RU"/>
        </w:rPr>
        <w:t xml:space="preserve">Фоміна Т. Г. Забезпечення слідчим процесуальних прав підозрюваного: монографія. Харків: НікаНова, 2014. 232 с. </w:t>
      </w:r>
    </w:p>
    <w:p w:rsidR="004400C0" w:rsidRPr="004400C0" w:rsidRDefault="004400C0" w:rsidP="004400C0">
      <w:pPr>
        <w:numPr>
          <w:ilvl w:val="0"/>
          <w:numId w:val="6"/>
        </w:numPr>
        <w:spacing w:after="16" w:line="360" w:lineRule="auto"/>
        <w:ind w:right="69" w:firstLine="360"/>
        <w:contextualSpacing/>
        <w:jc w:val="both"/>
        <w:rPr>
          <w:rFonts w:eastAsia="Times New Roman"/>
          <w:color w:val="auto"/>
          <w:sz w:val="28"/>
          <w:szCs w:val="28"/>
          <w:lang w:val="en-US" w:eastAsia="ru-RU"/>
        </w:rPr>
      </w:pPr>
      <w:r w:rsidRPr="004400C0">
        <w:rPr>
          <w:rFonts w:eastAsia="Times New Roman"/>
          <w:color w:val="auto"/>
          <w:sz w:val="28"/>
          <w:szCs w:val="28"/>
          <w:lang w:eastAsia="ru-RU"/>
        </w:rPr>
        <w:t xml:space="preserve">Хабібуллін В. Конфіденційність побачень адвоката з підзахисним. </w:t>
      </w:r>
      <w:r w:rsidRPr="004400C0">
        <w:rPr>
          <w:rFonts w:eastAsia="Times New Roman"/>
          <w:color w:val="auto"/>
          <w:sz w:val="28"/>
          <w:szCs w:val="28"/>
          <w:lang w:val="en-US" w:eastAsia="ru-RU"/>
        </w:rPr>
        <w:t xml:space="preserve">URL: http://blog.ubr.ua/pravo/konfdencinst-pobachen-advokata-z-pdzahisnim-2443. </w:t>
      </w:r>
    </w:p>
    <w:p w:rsidR="004400C0" w:rsidRPr="004400C0" w:rsidRDefault="004400C0" w:rsidP="004400C0">
      <w:pPr>
        <w:numPr>
          <w:ilvl w:val="0"/>
          <w:numId w:val="6"/>
        </w:numPr>
        <w:spacing w:after="38" w:line="360" w:lineRule="auto"/>
        <w:ind w:right="88" w:firstLine="360"/>
        <w:contextualSpacing/>
        <w:jc w:val="both"/>
        <w:rPr>
          <w:rFonts w:eastAsia="Times New Roman"/>
          <w:color w:val="auto"/>
          <w:sz w:val="28"/>
          <w:szCs w:val="28"/>
          <w:lang w:eastAsia="ru-RU"/>
        </w:rPr>
      </w:pPr>
      <w:r w:rsidRPr="004400C0">
        <w:rPr>
          <w:rFonts w:eastAsia="Times New Roman"/>
          <w:color w:val="auto"/>
          <w:sz w:val="28"/>
          <w:szCs w:val="28"/>
          <w:lang w:eastAsia="ru-RU"/>
        </w:rPr>
        <w:t xml:space="preserve">Хоменко І. В. Еристика. Мистецтво </w:t>
      </w:r>
      <w:proofErr w:type="gramStart"/>
      <w:r w:rsidRPr="004400C0">
        <w:rPr>
          <w:rFonts w:eastAsia="Times New Roman"/>
          <w:color w:val="auto"/>
          <w:sz w:val="28"/>
          <w:szCs w:val="28"/>
          <w:lang w:eastAsia="ru-RU"/>
        </w:rPr>
        <w:t>полеміки :</w:t>
      </w:r>
      <w:proofErr w:type="gramEnd"/>
      <w:r w:rsidRPr="004400C0">
        <w:rPr>
          <w:rFonts w:eastAsia="Times New Roman"/>
          <w:color w:val="auto"/>
          <w:sz w:val="28"/>
          <w:szCs w:val="28"/>
          <w:lang w:eastAsia="ru-RU"/>
        </w:rPr>
        <w:t xml:space="preserve"> навч. посіб. Київ, 2001. 164 с.</w:t>
      </w:r>
    </w:p>
    <w:p w:rsidR="004400C0" w:rsidRPr="004400C0" w:rsidRDefault="004400C0" w:rsidP="004400C0">
      <w:pPr>
        <w:numPr>
          <w:ilvl w:val="0"/>
          <w:numId w:val="6"/>
        </w:numPr>
        <w:spacing w:after="190" w:line="360" w:lineRule="auto"/>
        <w:ind w:right="88" w:firstLine="360"/>
        <w:contextualSpacing/>
        <w:jc w:val="both"/>
        <w:rPr>
          <w:rFonts w:eastAsia="Times New Roman"/>
          <w:color w:val="auto"/>
          <w:sz w:val="28"/>
          <w:szCs w:val="28"/>
          <w:lang w:eastAsia="ru-RU"/>
        </w:rPr>
      </w:pPr>
      <w:r w:rsidRPr="004400C0">
        <w:rPr>
          <w:rFonts w:eastAsia="Times New Roman"/>
          <w:color w:val="auto"/>
          <w:sz w:val="28"/>
          <w:szCs w:val="28"/>
          <w:lang w:eastAsia="ru-RU"/>
        </w:rPr>
        <w:t xml:space="preserve">Хрестоматія з історії держави і права України / за ред. В. Д. Гончаренка. Київ, 1997. Т. 2. Лютий 1917 – 1996 р. 800 с. </w:t>
      </w:r>
    </w:p>
    <w:p w:rsidR="004400C0" w:rsidRPr="004400C0" w:rsidRDefault="004400C0" w:rsidP="004400C0">
      <w:pPr>
        <w:numPr>
          <w:ilvl w:val="0"/>
          <w:numId w:val="6"/>
        </w:numPr>
        <w:spacing w:after="155" w:line="360" w:lineRule="auto"/>
        <w:ind w:right="69" w:firstLine="360"/>
        <w:contextualSpacing/>
        <w:jc w:val="both"/>
        <w:rPr>
          <w:rFonts w:eastAsia="Times New Roman"/>
          <w:color w:val="auto"/>
          <w:sz w:val="28"/>
          <w:szCs w:val="28"/>
          <w:lang w:eastAsia="ru-RU"/>
        </w:rPr>
      </w:pPr>
      <w:r w:rsidRPr="004400C0">
        <w:rPr>
          <w:rFonts w:eastAsia="Times New Roman"/>
          <w:color w:val="auto"/>
          <w:sz w:val="28"/>
          <w:szCs w:val="28"/>
          <w:lang w:eastAsia="ru-RU"/>
        </w:rPr>
        <w:t xml:space="preserve">Цыпкин А. Л. Право на защиту в советском уголовном процессе. Саратов, 1959. 337 с. </w:t>
      </w:r>
    </w:p>
    <w:p w:rsidR="004400C0" w:rsidRPr="004400C0" w:rsidRDefault="004400C0" w:rsidP="004400C0">
      <w:pPr>
        <w:numPr>
          <w:ilvl w:val="0"/>
          <w:numId w:val="6"/>
        </w:numPr>
        <w:spacing w:after="185" w:line="360" w:lineRule="auto"/>
        <w:ind w:right="69" w:firstLine="360"/>
        <w:contextualSpacing/>
        <w:jc w:val="both"/>
        <w:rPr>
          <w:rFonts w:eastAsia="Times New Roman"/>
          <w:color w:val="auto"/>
          <w:sz w:val="28"/>
          <w:szCs w:val="28"/>
          <w:lang w:eastAsia="ru-RU"/>
        </w:rPr>
      </w:pPr>
      <w:r w:rsidRPr="004400C0">
        <w:rPr>
          <w:rFonts w:eastAsia="Times New Roman"/>
          <w:color w:val="auto"/>
          <w:sz w:val="28"/>
          <w:szCs w:val="28"/>
          <w:lang w:eastAsia="ru-RU"/>
        </w:rPr>
        <w:t xml:space="preserve">Чайка Р. А. Участь захисника на досудовому слідстві: дис. ... канд. юрид. наук: 12.00.09. Запоріжжя, 2008. 210 с. </w:t>
      </w:r>
    </w:p>
    <w:p w:rsidR="004400C0" w:rsidRPr="004400C0" w:rsidRDefault="004400C0" w:rsidP="004400C0">
      <w:pPr>
        <w:numPr>
          <w:ilvl w:val="0"/>
          <w:numId w:val="6"/>
        </w:numPr>
        <w:spacing w:after="38" w:line="360" w:lineRule="auto"/>
        <w:ind w:right="69" w:firstLine="360"/>
        <w:contextualSpacing/>
        <w:jc w:val="both"/>
        <w:rPr>
          <w:rFonts w:eastAsia="Times New Roman"/>
          <w:color w:val="auto"/>
          <w:sz w:val="28"/>
          <w:szCs w:val="28"/>
          <w:lang w:eastAsia="ru-RU"/>
        </w:rPr>
      </w:pPr>
      <w:r w:rsidRPr="004400C0">
        <w:rPr>
          <w:rFonts w:eastAsia="Times New Roman"/>
          <w:color w:val="auto"/>
          <w:sz w:val="28"/>
          <w:szCs w:val="28"/>
          <w:lang w:eastAsia="ru-RU"/>
        </w:rPr>
        <w:t xml:space="preserve">Чувашова Н. С. Функция адвоката-защитника в апелляционной и кассационной судебных </w:t>
      </w:r>
      <w:proofErr w:type="gramStart"/>
      <w:r w:rsidRPr="004400C0">
        <w:rPr>
          <w:rFonts w:eastAsia="Times New Roman"/>
          <w:color w:val="auto"/>
          <w:sz w:val="28"/>
          <w:szCs w:val="28"/>
          <w:lang w:eastAsia="ru-RU"/>
        </w:rPr>
        <w:t>инстанциях :</w:t>
      </w:r>
      <w:proofErr w:type="gramEnd"/>
      <w:r w:rsidRPr="004400C0">
        <w:rPr>
          <w:rFonts w:eastAsia="Times New Roman"/>
          <w:color w:val="auto"/>
          <w:sz w:val="28"/>
          <w:szCs w:val="28"/>
          <w:lang w:eastAsia="ru-RU"/>
        </w:rPr>
        <w:t xml:space="preserve"> дис. ... канд. юрид. </w:t>
      </w:r>
      <w:proofErr w:type="gramStart"/>
      <w:r w:rsidRPr="004400C0">
        <w:rPr>
          <w:rFonts w:eastAsia="Times New Roman"/>
          <w:color w:val="auto"/>
          <w:sz w:val="28"/>
          <w:szCs w:val="28"/>
          <w:lang w:eastAsia="ru-RU"/>
        </w:rPr>
        <w:t>наук :</w:t>
      </w:r>
      <w:proofErr w:type="gramEnd"/>
      <w:r w:rsidRPr="004400C0">
        <w:rPr>
          <w:rFonts w:eastAsia="Times New Roman"/>
          <w:color w:val="auto"/>
          <w:sz w:val="28"/>
          <w:szCs w:val="28"/>
          <w:lang w:eastAsia="ru-RU"/>
        </w:rPr>
        <w:t xml:space="preserve"> 12.00.09. Оренбург, 2002. 175 c. </w:t>
      </w:r>
    </w:p>
    <w:p w:rsidR="004400C0" w:rsidRPr="004400C0" w:rsidRDefault="004400C0" w:rsidP="004400C0">
      <w:pPr>
        <w:numPr>
          <w:ilvl w:val="0"/>
          <w:numId w:val="6"/>
        </w:numPr>
        <w:spacing w:after="191" w:line="360" w:lineRule="auto"/>
        <w:ind w:right="69" w:firstLine="360"/>
        <w:contextualSpacing/>
        <w:jc w:val="both"/>
        <w:rPr>
          <w:rFonts w:eastAsia="Times New Roman"/>
          <w:color w:val="auto"/>
          <w:sz w:val="28"/>
          <w:szCs w:val="28"/>
          <w:lang w:eastAsia="ru-RU"/>
        </w:rPr>
      </w:pPr>
      <w:r w:rsidRPr="004400C0">
        <w:rPr>
          <w:rFonts w:eastAsia="Times New Roman"/>
          <w:color w:val="auto"/>
          <w:sz w:val="28"/>
          <w:szCs w:val="28"/>
          <w:lang w:eastAsia="ru-RU"/>
        </w:rPr>
        <w:t xml:space="preserve">Ширшов М., Мотовиловкер Я. Психический недостаток обвиняемого как условие обязательного участия защитника в уголовном судопроизводстве. </w:t>
      </w:r>
      <w:r w:rsidRPr="004400C0">
        <w:rPr>
          <w:rFonts w:eastAsia="Times New Roman"/>
          <w:i/>
          <w:color w:val="auto"/>
          <w:sz w:val="28"/>
          <w:szCs w:val="28"/>
          <w:lang w:eastAsia="ru-RU"/>
        </w:rPr>
        <w:t>Советская юстиция</w:t>
      </w:r>
      <w:r w:rsidRPr="004400C0">
        <w:rPr>
          <w:rFonts w:eastAsia="Times New Roman"/>
          <w:color w:val="auto"/>
          <w:sz w:val="28"/>
          <w:szCs w:val="28"/>
          <w:lang w:eastAsia="ru-RU"/>
        </w:rPr>
        <w:t xml:space="preserve">. 1983. № 2. С. 26. </w:t>
      </w:r>
    </w:p>
    <w:p w:rsidR="004400C0" w:rsidRPr="004400C0" w:rsidRDefault="004400C0" w:rsidP="004400C0">
      <w:pPr>
        <w:numPr>
          <w:ilvl w:val="0"/>
          <w:numId w:val="6"/>
        </w:numPr>
        <w:spacing w:after="9" w:line="360" w:lineRule="auto"/>
        <w:ind w:right="69" w:firstLine="360"/>
        <w:contextualSpacing/>
        <w:jc w:val="both"/>
        <w:rPr>
          <w:rFonts w:eastAsia="Times New Roman"/>
          <w:color w:val="auto"/>
          <w:sz w:val="28"/>
          <w:szCs w:val="28"/>
          <w:lang w:eastAsia="ru-RU"/>
        </w:rPr>
      </w:pPr>
      <w:r w:rsidRPr="004400C0">
        <w:rPr>
          <w:rFonts w:eastAsia="Times New Roman"/>
          <w:color w:val="auto"/>
          <w:sz w:val="28"/>
          <w:szCs w:val="28"/>
          <w:lang w:eastAsia="ru-RU"/>
        </w:rPr>
        <w:t xml:space="preserve">Штефан М. Й. Цивільний </w:t>
      </w:r>
      <w:proofErr w:type="gramStart"/>
      <w:r w:rsidRPr="004400C0">
        <w:rPr>
          <w:rFonts w:eastAsia="Times New Roman"/>
          <w:color w:val="auto"/>
          <w:sz w:val="28"/>
          <w:szCs w:val="28"/>
          <w:lang w:eastAsia="ru-RU"/>
        </w:rPr>
        <w:t>процес :</w:t>
      </w:r>
      <w:proofErr w:type="gramEnd"/>
      <w:r w:rsidRPr="004400C0">
        <w:rPr>
          <w:rFonts w:eastAsia="Times New Roman"/>
          <w:color w:val="auto"/>
          <w:sz w:val="28"/>
          <w:szCs w:val="28"/>
          <w:lang w:eastAsia="ru-RU"/>
        </w:rPr>
        <w:t xml:space="preserve"> підруч. для юрид. спец. вищ. закл. освіти. Київ, 1997. 144 с. </w:t>
      </w:r>
    </w:p>
    <w:p w:rsidR="004400C0" w:rsidRPr="004400C0" w:rsidRDefault="004400C0" w:rsidP="004400C0">
      <w:pPr>
        <w:numPr>
          <w:ilvl w:val="0"/>
          <w:numId w:val="6"/>
        </w:numPr>
        <w:spacing w:after="144" w:line="360" w:lineRule="auto"/>
        <w:ind w:right="69" w:firstLine="360"/>
        <w:contextualSpacing/>
        <w:jc w:val="both"/>
        <w:rPr>
          <w:rFonts w:eastAsia="Times New Roman"/>
          <w:color w:val="auto"/>
          <w:sz w:val="28"/>
          <w:szCs w:val="28"/>
          <w:lang w:eastAsia="ru-RU"/>
        </w:rPr>
      </w:pPr>
      <w:r w:rsidRPr="004400C0">
        <w:rPr>
          <w:rFonts w:eastAsia="Times New Roman"/>
          <w:color w:val="auto"/>
          <w:sz w:val="28"/>
          <w:szCs w:val="28"/>
          <w:lang w:eastAsia="ru-RU"/>
        </w:rPr>
        <w:t xml:space="preserve">Янович Ю. П. Функціональне призначення захисника в кримінальному провадженні. </w:t>
      </w:r>
      <w:r w:rsidRPr="004400C0">
        <w:rPr>
          <w:rFonts w:eastAsia="Times New Roman"/>
          <w:i/>
          <w:color w:val="auto"/>
          <w:sz w:val="28"/>
          <w:szCs w:val="28"/>
          <w:lang w:eastAsia="ru-RU"/>
        </w:rPr>
        <w:t>Вісник Харківського національного університету імені В. Н. Каразіна. Серія: Право</w:t>
      </w:r>
      <w:r w:rsidRPr="004400C0">
        <w:rPr>
          <w:rFonts w:eastAsia="Times New Roman"/>
          <w:color w:val="auto"/>
          <w:sz w:val="28"/>
          <w:szCs w:val="28"/>
          <w:lang w:eastAsia="ru-RU"/>
        </w:rPr>
        <w:t xml:space="preserve">. 2013. № 1082. Вип. 16. С. 200 – 203. </w:t>
      </w:r>
      <w:r w:rsidRPr="004400C0">
        <w:rPr>
          <w:rFonts w:eastAsia="Times New Roman"/>
          <w:color w:val="auto"/>
          <w:sz w:val="28"/>
          <w:szCs w:val="28"/>
          <w:lang w:val="en-US" w:eastAsia="ru-RU"/>
        </w:rPr>
        <w:t>URL</w:t>
      </w:r>
      <w:r w:rsidRPr="004400C0">
        <w:rPr>
          <w:rFonts w:eastAsia="Times New Roman"/>
          <w:color w:val="auto"/>
          <w:sz w:val="28"/>
          <w:szCs w:val="28"/>
          <w:lang w:eastAsia="ru-RU"/>
        </w:rPr>
        <w:t xml:space="preserve">: </w:t>
      </w:r>
      <w:r w:rsidRPr="004400C0">
        <w:rPr>
          <w:rFonts w:eastAsia="Times New Roman"/>
          <w:color w:val="auto"/>
          <w:sz w:val="28"/>
          <w:szCs w:val="28"/>
          <w:lang w:val="en-US" w:eastAsia="ru-RU"/>
        </w:rPr>
        <w:t>http</w:t>
      </w:r>
      <w:r w:rsidRPr="004400C0">
        <w:rPr>
          <w:rFonts w:eastAsia="Times New Roman"/>
          <w:color w:val="auto"/>
          <w:sz w:val="28"/>
          <w:szCs w:val="28"/>
          <w:lang w:eastAsia="ru-RU"/>
        </w:rPr>
        <w:t>://</w:t>
      </w:r>
      <w:r w:rsidRPr="004400C0">
        <w:rPr>
          <w:rFonts w:eastAsia="Times New Roman"/>
          <w:color w:val="auto"/>
          <w:sz w:val="28"/>
          <w:szCs w:val="28"/>
          <w:lang w:val="en-US" w:eastAsia="ru-RU"/>
        </w:rPr>
        <w:t>nbuv</w:t>
      </w:r>
      <w:r w:rsidRPr="004400C0">
        <w:rPr>
          <w:rFonts w:eastAsia="Times New Roman"/>
          <w:color w:val="auto"/>
          <w:sz w:val="28"/>
          <w:szCs w:val="28"/>
          <w:lang w:eastAsia="ru-RU"/>
        </w:rPr>
        <w:t>.</w:t>
      </w:r>
      <w:r w:rsidRPr="004400C0">
        <w:rPr>
          <w:rFonts w:eastAsia="Times New Roman"/>
          <w:color w:val="auto"/>
          <w:sz w:val="28"/>
          <w:szCs w:val="28"/>
          <w:lang w:val="en-US" w:eastAsia="ru-RU"/>
        </w:rPr>
        <w:t>gov</w:t>
      </w:r>
      <w:r w:rsidRPr="004400C0">
        <w:rPr>
          <w:rFonts w:eastAsia="Times New Roman"/>
          <w:color w:val="auto"/>
          <w:sz w:val="28"/>
          <w:szCs w:val="28"/>
          <w:lang w:eastAsia="ru-RU"/>
        </w:rPr>
        <w:t>.</w:t>
      </w:r>
      <w:r w:rsidRPr="004400C0">
        <w:rPr>
          <w:rFonts w:eastAsia="Times New Roman"/>
          <w:color w:val="auto"/>
          <w:sz w:val="28"/>
          <w:szCs w:val="28"/>
          <w:lang w:val="en-US" w:eastAsia="ru-RU"/>
        </w:rPr>
        <w:t>ua</w:t>
      </w:r>
      <w:r w:rsidRPr="004400C0">
        <w:rPr>
          <w:rFonts w:eastAsia="Times New Roman"/>
          <w:color w:val="auto"/>
          <w:sz w:val="28"/>
          <w:szCs w:val="28"/>
          <w:lang w:eastAsia="ru-RU"/>
        </w:rPr>
        <w:t>/</w:t>
      </w:r>
      <w:r w:rsidRPr="004400C0">
        <w:rPr>
          <w:rFonts w:eastAsia="Times New Roman"/>
          <w:color w:val="auto"/>
          <w:sz w:val="28"/>
          <w:szCs w:val="28"/>
          <w:lang w:val="en-US" w:eastAsia="ru-RU"/>
        </w:rPr>
        <w:t>UJRN</w:t>
      </w:r>
      <w:r w:rsidRPr="004400C0">
        <w:rPr>
          <w:rFonts w:eastAsia="Times New Roman"/>
          <w:color w:val="auto"/>
          <w:sz w:val="28"/>
          <w:szCs w:val="28"/>
          <w:lang w:eastAsia="ru-RU"/>
        </w:rPr>
        <w:t>/</w:t>
      </w:r>
      <w:r w:rsidRPr="004400C0">
        <w:rPr>
          <w:rFonts w:eastAsia="Times New Roman"/>
          <w:color w:val="auto"/>
          <w:sz w:val="28"/>
          <w:szCs w:val="28"/>
          <w:lang w:val="en-US" w:eastAsia="ru-RU"/>
        </w:rPr>
        <w:t>VKhIPR</w:t>
      </w:r>
      <w:r w:rsidRPr="004400C0">
        <w:rPr>
          <w:rFonts w:eastAsia="Times New Roman"/>
          <w:color w:val="auto"/>
          <w:sz w:val="28"/>
          <w:szCs w:val="28"/>
          <w:lang w:eastAsia="ru-RU"/>
        </w:rPr>
        <w:t xml:space="preserve">_2013_1082_16_51. </w:t>
      </w:r>
    </w:p>
    <w:p w:rsidR="004400C0" w:rsidRPr="004400C0" w:rsidRDefault="004400C0" w:rsidP="004400C0">
      <w:pPr>
        <w:numPr>
          <w:ilvl w:val="0"/>
          <w:numId w:val="6"/>
        </w:numPr>
        <w:autoSpaceDE w:val="0"/>
        <w:autoSpaceDN w:val="0"/>
        <w:adjustRightInd w:val="0"/>
        <w:spacing w:after="0" w:line="360" w:lineRule="auto"/>
        <w:ind w:right="88" w:firstLine="360"/>
        <w:contextualSpacing/>
        <w:jc w:val="both"/>
        <w:rPr>
          <w:rFonts w:eastAsia="Calibri"/>
          <w:color w:val="auto"/>
          <w:sz w:val="28"/>
          <w:szCs w:val="28"/>
          <w:lang w:val="en-US" w:eastAsia="ru-RU"/>
        </w:rPr>
      </w:pPr>
      <w:r w:rsidRPr="004400C0">
        <w:rPr>
          <w:rFonts w:eastAsia="Calibri"/>
          <w:color w:val="auto"/>
          <w:sz w:val="28"/>
          <w:szCs w:val="28"/>
          <w:lang w:eastAsia="ru-RU"/>
        </w:rPr>
        <w:lastRenderedPageBreak/>
        <w:t xml:space="preserve">Янович Ю. П. Невід’ємні особисті процесуальні права підозрюваного в кримінальному провадженні: обсяг і цільове призначення // Вісник Харківського національного університету внутрішніх справ. </w:t>
      </w:r>
      <w:r w:rsidRPr="004400C0">
        <w:rPr>
          <w:rFonts w:eastAsia="Calibri"/>
          <w:color w:val="auto"/>
          <w:sz w:val="28"/>
          <w:szCs w:val="28"/>
          <w:lang w:val="en-US" w:eastAsia="ru-RU"/>
        </w:rPr>
        <w:t xml:space="preserve">2017. № 3 (78). </w:t>
      </w:r>
      <w:r w:rsidRPr="004400C0">
        <w:rPr>
          <w:rFonts w:eastAsia="Calibri"/>
          <w:color w:val="auto"/>
          <w:sz w:val="28"/>
          <w:szCs w:val="28"/>
          <w:lang w:eastAsia="ru-RU"/>
        </w:rPr>
        <w:t>С</w:t>
      </w:r>
      <w:r w:rsidRPr="004400C0">
        <w:rPr>
          <w:rFonts w:eastAsia="Calibri"/>
          <w:color w:val="auto"/>
          <w:sz w:val="28"/>
          <w:szCs w:val="28"/>
          <w:lang w:val="en-US" w:eastAsia="ru-RU"/>
        </w:rPr>
        <w:t xml:space="preserve">. 104–112. </w:t>
      </w:r>
    </w:p>
    <w:p w:rsidR="007D3E9F" w:rsidRPr="004400C0" w:rsidRDefault="007D3E9F">
      <w:pPr>
        <w:rPr>
          <w:lang w:val="uk-UA"/>
        </w:rPr>
      </w:pPr>
    </w:p>
    <w:sectPr w:rsidR="007D3E9F" w:rsidRPr="004400C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FC5B41"/>
    <w:multiLevelType w:val="hybridMultilevel"/>
    <w:tmpl w:val="24285AEE"/>
    <w:lvl w:ilvl="0" w:tplc="E3CA82AC">
      <w:start w:val="1"/>
      <w:numFmt w:val="bullet"/>
      <w:lvlText w:val="–"/>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6BFAB77A">
      <w:start w:val="1"/>
      <w:numFmt w:val="bullet"/>
      <w:lvlText w:val="o"/>
      <w:lvlJc w:val="left"/>
      <w:pPr>
        <w:ind w:left="179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5406DBCA">
      <w:start w:val="1"/>
      <w:numFmt w:val="bullet"/>
      <w:lvlText w:val="▪"/>
      <w:lvlJc w:val="left"/>
      <w:pPr>
        <w:ind w:left="25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898EA082">
      <w:start w:val="1"/>
      <w:numFmt w:val="bullet"/>
      <w:lvlText w:val="•"/>
      <w:lvlJc w:val="left"/>
      <w:pPr>
        <w:ind w:left="323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062AF7F6">
      <w:start w:val="1"/>
      <w:numFmt w:val="bullet"/>
      <w:lvlText w:val="o"/>
      <w:lvlJc w:val="left"/>
      <w:pPr>
        <w:ind w:left="395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50C045F8">
      <w:start w:val="1"/>
      <w:numFmt w:val="bullet"/>
      <w:lvlText w:val="▪"/>
      <w:lvlJc w:val="left"/>
      <w:pPr>
        <w:ind w:left="467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C37CF530">
      <w:start w:val="1"/>
      <w:numFmt w:val="bullet"/>
      <w:lvlText w:val="•"/>
      <w:lvlJc w:val="left"/>
      <w:pPr>
        <w:ind w:left="539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D8A00722">
      <w:start w:val="1"/>
      <w:numFmt w:val="bullet"/>
      <w:lvlText w:val="o"/>
      <w:lvlJc w:val="left"/>
      <w:pPr>
        <w:ind w:left="61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2604EA3E">
      <w:start w:val="1"/>
      <w:numFmt w:val="bullet"/>
      <w:lvlText w:val="▪"/>
      <w:lvlJc w:val="left"/>
      <w:pPr>
        <w:ind w:left="683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 w15:restartNumberingAfterBreak="0">
    <w:nsid w:val="21241882"/>
    <w:multiLevelType w:val="multilevel"/>
    <w:tmpl w:val="7B68B030"/>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b w:val="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15:restartNumberingAfterBreak="0">
    <w:nsid w:val="268035FC"/>
    <w:multiLevelType w:val="multilevel"/>
    <w:tmpl w:val="9EE8B52A"/>
    <w:lvl w:ilvl="0">
      <w:start w:val="1"/>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start w:val="1"/>
      <w:numFmt w:val="decimal"/>
      <w:lvlText w:val="%1.%2."/>
      <w:lvlJc w:val="left"/>
      <w:pPr>
        <w:ind w:left="7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start w:val="1"/>
      <w:numFmt w:val="lowerRoman"/>
      <w:lvlText w:val="%3"/>
      <w:lvlJc w:val="left"/>
      <w:pPr>
        <w:ind w:left="179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start w:val="1"/>
      <w:numFmt w:val="decimal"/>
      <w:lvlText w:val="%4"/>
      <w:lvlJc w:val="left"/>
      <w:pPr>
        <w:ind w:left="25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start w:val="1"/>
      <w:numFmt w:val="lowerLetter"/>
      <w:lvlText w:val="%5"/>
      <w:lvlJc w:val="left"/>
      <w:pPr>
        <w:ind w:left="323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start w:val="1"/>
      <w:numFmt w:val="lowerRoman"/>
      <w:lvlText w:val="%6"/>
      <w:lvlJc w:val="left"/>
      <w:pPr>
        <w:ind w:left="395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start w:val="1"/>
      <w:numFmt w:val="decimal"/>
      <w:lvlText w:val="%7"/>
      <w:lvlJc w:val="left"/>
      <w:pPr>
        <w:ind w:left="467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start w:val="1"/>
      <w:numFmt w:val="lowerLetter"/>
      <w:lvlText w:val="%8"/>
      <w:lvlJc w:val="left"/>
      <w:pPr>
        <w:ind w:left="539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start w:val="1"/>
      <w:numFmt w:val="lowerRoman"/>
      <w:lvlText w:val="%9"/>
      <w:lvlJc w:val="left"/>
      <w:pPr>
        <w:ind w:left="61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 w15:restartNumberingAfterBreak="0">
    <w:nsid w:val="5C2248FE"/>
    <w:multiLevelType w:val="hybridMultilevel"/>
    <w:tmpl w:val="E1BEB7CA"/>
    <w:lvl w:ilvl="0" w:tplc="41D4D3DC">
      <w:start w:val="1"/>
      <w:numFmt w:val="bullet"/>
      <w:lvlText w:val="–"/>
      <w:lvlJc w:val="left"/>
      <w:pPr>
        <w:ind w:left="0"/>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1" w:tplc="5CD0F3CA">
      <w:start w:val="1"/>
      <w:numFmt w:val="bullet"/>
      <w:lvlText w:val="o"/>
      <w:lvlJc w:val="left"/>
      <w:pPr>
        <w:ind w:left="1791"/>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2" w:tplc="0DB656DA">
      <w:start w:val="1"/>
      <w:numFmt w:val="bullet"/>
      <w:lvlText w:val="▪"/>
      <w:lvlJc w:val="left"/>
      <w:pPr>
        <w:ind w:left="2511"/>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3" w:tplc="58A6546E">
      <w:start w:val="1"/>
      <w:numFmt w:val="bullet"/>
      <w:lvlText w:val="•"/>
      <w:lvlJc w:val="left"/>
      <w:pPr>
        <w:ind w:left="3231"/>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4" w:tplc="8CD2EF46">
      <w:start w:val="1"/>
      <w:numFmt w:val="bullet"/>
      <w:lvlText w:val="o"/>
      <w:lvlJc w:val="left"/>
      <w:pPr>
        <w:ind w:left="3951"/>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5" w:tplc="FCB2EF6C">
      <w:start w:val="1"/>
      <w:numFmt w:val="bullet"/>
      <w:lvlText w:val="▪"/>
      <w:lvlJc w:val="left"/>
      <w:pPr>
        <w:ind w:left="4671"/>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6" w:tplc="91B66F28">
      <w:start w:val="1"/>
      <w:numFmt w:val="bullet"/>
      <w:lvlText w:val="•"/>
      <w:lvlJc w:val="left"/>
      <w:pPr>
        <w:ind w:left="5391"/>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7" w:tplc="E01C3C4C">
      <w:start w:val="1"/>
      <w:numFmt w:val="bullet"/>
      <w:lvlText w:val="o"/>
      <w:lvlJc w:val="left"/>
      <w:pPr>
        <w:ind w:left="6111"/>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8" w:tplc="9DC65240">
      <w:start w:val="1"/>
      <w:numFmt w:val="bullet"/>
      <w:lvlText w:val="▪"/>
      <w:lvlJc w:val="left"/>
      <w:pPr>
        <w:ind w:left="6831"/>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abstractNum>
  <w:abstractNum w:abstractNumId="4" w15:restartNumberingAfterBreak="0">
    <w:nsid w:val="6CCB65C2"/>
    <w:multiLevelType w:val="hybridMultilevel"/>
    <w:tmpl w:val="42402414"/>
    <w:lvl w:ilvl="0" w:tplc="856AA6E0">
      <w:start w:val="1"/>
      <w:numFmt w:val="bullet"/>
      <w:lvlText w:val="–"/>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4DD45150">
      <w:start w:val="1"/>
      <w:numFmt w:val="bullet"/>
      <w:lvlText w:val="o"/>
      <w:lvlJc w:val="left"/>
      <w:pPr>
        <w:ind w:left="179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F950FB56">
      <w:start w:val="1"/>
      <w:numFmt w:val="bullet"/>
      <w:lvlText w:val="▪"/>
      <w:lvlJc w:val="left"/>
      <w:pPr>
        <w:ind w:left="25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B4743E3E">
      <w:start w:val="1"/>
      <w:numFmt w:val="bullet"/>
      <w:lvlText w:val="•"/>
      <w:lvlJc w:val="left"/>
      <w:pPr>
        <w:ind w:left="323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1E0ADF10">
      <w:start w:val="1"/>
      <w:numFmt w:val="bullet"/>
      <w:lvlText w:val="o"/>
      <w:lvlJc w:val="left"/>
      <w:pPr>
        <w:ind w:left="395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E5208B62">
      <w:start w:val="1"/>
      <w:numFmt w:val="bullet"/>
      <w:lvlText w:val="▪"/>
      <w:lvlJc w:val="left"/>
      <w:pPr>
        <w:ind w:left="467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D5BE5AF4">
      <w:start w:val="1"/>
      <w:numFmt w:val="bullet"/>
      <w:lvlText w:val="•"/>
      <w:lvlJc w:val="left"/>
      <w:pPr>
        <w:ind w:left="539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9F5AB226">
      <w:start w:val="1"/>
      <w:numFmt w:val="bullet"/>
      <w:lvlText w:val="o"/>
      <w:lvlJc w:val="left"/>
      <w:pPr>
        <w:ind w:left="61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D5E65346">
      <w:start w:val="1"/>
      <w:numFmt w:val="bullet"/>
      <w:lvlText w:val="▪"/>
      <w:lvlJc w:val="left"/>
      <w:pPr>
        <w:ind w:left="683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5" w15:restartNumberingAfterBreak="0">
    <w:nsid w:val="7D5A483B"/>
    <w:multiLevelType w:val="hybridMultilevel"/>
    <w:tmpl w:val="9354A8B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0"/>
  </w:num>
  <w:num w:numId="3">
    <w:abstractNumId w:val="4"/>
  </w:num>
  <w:num w:numId="4">
    <w:abstractNumId w:val="2"/>
  </w:num>
  <w:num w:numId="5">
    <w:abstractNumId w:val="3"/>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13A64"/>
    <w:rsid w:val="00001473"/>
    <w:rsid w:val="00001476"/>
    <w:rsid w:val="00006045"/>
    <w:rsid w:val="00006D35"/>
    <w:rsid w:val="00007AAF"/>
    <w:rsid w:val="00007F0C"/>
    <w:rsid w:val="000104EB"/>
    <w:rsid w:val="000206BC"/>
    <w:rsid w:val="00021E3A"/>
    <w:rsid w:val="0002784B"/>
    <w:rsid w:val="00027F58"/>
    <w:rsid w:val="0003029B"/>
    <w:rsid w:val="00034707"/>
    <w:rsid w:val="000406D6"/>
    <w:rsid w:val="000424C4"/>
    <w:rsid w:val="00043313"/>
    <w:rsid w:val="00050085"/>
    <w:rsid w:val="00051456"/>
    <w:rsid w:val="000514D7"/>
    <w:rsid w:val="00051887"/>
    <w:rsid w:val="00052A4D"/>
    <w:rsid w:val="00055920"/>
    <w:rsid w:val="00063FD4"/>
    <w:rsid w:val="00073715"/>
    <w:rsid w:val="000817A2"/>
    <w:rsid w:val="00083D7E"/>
    <w:rsid w:val="00085F2D"/>
    <w:rsid w:val="000915E6"/>
    <w:rsid w:val="00091998"/>
    <w:rsid w:val="00096B7E"/>
    <w:rsid w:val="00096C70"/>
    <w:rsid w:val="000A12C3"/>
    <w:rsid w:val="000A44CF"/>
    <w:rsid w:val="000A69A2"/>
    <w:rsid w:val="000B1453"/>
    <w:rsid w:val="000B19E8"/>
    <w:rsid w:val="000B256F"/>
    <w:rsid w:val="000B5972"/>
    <w:rsid w:val="000B6199"/>
    <w:rsid w:val="000C0223"/>
    <w:rsid w:val="000C2F0F"/>
    <w:rsid w:val="000C3EA2"/>
    <w:rsid w:val="000C5D01"/>
    <w:rsid w:val="000D2BD1"/>
    <w:rsid w:val="000D3D9E"/>
    <w:rsid w:val="000D5C7A"/>
    <w:rsid w:val="000E1CDB"/>
    <w:rsid w:val="000E2D62"/>
    <w:rsid w:val="000E2F15"/>
    <w:rsid w:val="000F0467"/>
    <w:rsid w:val="000F0CCD"/>
    <w:rsid w:val="000F3470"/>
    <w:rsid w:val="0010070D"/>
    <w:rsid w:val="00100C61"/>
    <w:rsid w:val="00103E2D"/>
    <w:rsid w:val="00106157"/>
    <w:rsid w:val="00106C68"/>
    <w:rsid w:val="0010726E"/>
    <w:rsid w:val="0011486C"/>
    <w:rsid w:val="00116DFD"/>
    <w:rsid w:val="00125AA7"/>
    <w:rsid w:val="00125C10"/>
    <w:rsid w:val="001260D8"/>
    <w:rsid w:val="001375BF"/>
    <w:rsid w:val="00142F85"/>
    <w:rsid w:val="00144408"/>
    <w:rsid w:val="00146CE1"/>
    <w:rsid w:val="001521E1"/>
    <w:rsid w:val="00160699"/>
    <w:rsid w:val="00164411"/>
    <w:rsid w:val="00166553"/>
    <w:rsid w:val="00170D3B"/>
    <w:rsid w:val="00171DBB"/>
    <w:rsid w:val="00173216"/>
    <w:rsid w:val="0017472C"/>
    <w:rsid w:val="00174C14"/>
    <w:rsid w:val="00176B94"/>
    <w:rsid w:val="001809D5"/>
    <w:rsid w:val="00181AFC"/>
    <w:rsid w:val="0019150F"/>
    <w:rsid w:val="00194F12"/>
    <w:rsid w:val="00196142"/>
    <w:rsid w:val="00196F2E"/>
    <w:rsid w:val="001A210B"/>
    <w:rsid w:val="001A5047"/>
    <w:rsid w:val="001A6B2E"/>
    <w:rsid w:val="001A6B92"/>
    <w:rsid w:val="001A6BDA"/>
    <w:rsid w:val="001B03A5"/>
    <w:rsid w:val="001B32A6"/>
    <w:rsid w:val="001B615C"/>
    <w:rsid w:val="001B74C0"/>
    <w:rsid w:val="001B7D86"/>
    <w:rsid w:val="001D0A2B"/>
    <w:rsid w:val="001D3E30"/>
    <w:rsid w:val="001E05ED"/>
    <w:rsid w:val="001E0C3A"/>
    <w:rsid w:val="001E0E91"/>
    <w:rsid w:val="001E1DDE"/>
    <w:rsid w:val="001F065D"/>
    <w:rsid w:val="001F0B54"/>
    <w:rsid w:val="001F2388"/>
    <w:rsid w:val="001F4295"/>
    <w:rsid w:val="001F53C1"/>
    <w:rsid w:val="001F6344"/>
    <w:rsid w:val="002006E9"/>
    <w:rsid w:val="00201707"/>
    <w:rsid w:val="00205DC2"/>
    <w:rsid w:val="002136FD"/>
    <w:rsid w:val="002159F1"/>
    <w:rsid w:val="00216B86"/>
    <w:rsid w:val="00216D86"/>
    <w:rsid w:val="00217B4B"/>
    <w:rsid w:val="00231D72"/>
    <w:rsid w:val="00234A3E"/>
    <w:rsid w:val="00240443"/>
    <w:rsid w:val="002414DE"/>
    <w:rsid w:val="00242566"/>
    <w:rsid w:val="00245403"/>
    <w:rsid w:val="002463C1"/>
    <w:rsid w:val="00253016"/>
    <w:rsid w:val="002548E4"/>
    <w:rsid w:val="002625BC"/>
    <w:rsid w:val="00263164"/>
    <w:rsid w:val="00264C38"/>
    <w:rsid w:val="00266DF8"/>
    <w:rsid w:val="002707A7"/>
    <w:rsid w:val="00273245"/>
    <w:rsid w:val="0027692F"/>
    <w:rsid w:val="002777DF"/>
    <w:rsid w:val="002832D7"/>
    <w:rsid w:val="00284559"/>
    <w:rsid w:val="002A09F9"/>
    <w:rsid w:val="002A27F7"/>
    <w:rsid w:val="002A6A1C"/>
    <w:rsid w:val="002A7DD6"/>
    <w:rsid w:val="002B6460"/>
    <w:rsid w:val="002D11BC"/>
    <w:rsid w:val="002D2E57"/>
    <w:rsid w:val="002D51F7"/>
    <w:rsid w:val="002D6F5F"/>
    <w:rsid w:val="002D7320"/>
    <w:rsid w:val="002D7C3C"/>
    <w:rsid w:val="002E01F9"/>
    <w:rsid w:val="002E0B0E"/>
    <w:rsid w:val="002E4FBF"/>
    <w:rsid w:val="002F275F"/>
    <w:rsid w:val="002F71A3"/>
    <w:rsid w:val="002F7A26"/>
    <w:rsid w:val="00301635"/>
    <w:rsid w:val="003070E7"/>
    <w:rsid w:val="003072DF"/>
    <w:rsid w:val="003113ED"/>
    <w:rsid w:val="0031306C"/>
    <w:rsid w:val="00317C3D"/>
    <w:rsid w:val="00321530"/>
    <w:rsid w:val="00321CED"/>
    <w:rsid w:val="0032259B"/>
    <w:rsid w:val="003342CB"/>
    <w:rsid w:val="00335BFB"/>
    <w:rsid w:val="00340680"/>
    <w:rsid w:val="00350AE1"/>
    <w:rsid w:val="003533D0"/>
    <w:rsid w:val="00356173"/>
    <w:rsid w:val="003611F8"/>
    <w:rsid w:val="003620F9"/>
    <w:rsid w:val="00363182"/>
    <w:rsid w:val="00364C27"/>
    <w:rsid w:val="00367E69"/>
    <w:rsid w:val="00375FC7"/>
    <w:rsid w:val="00376F69"/>
    <w:rsid w:val="003814D1"/>
    <w:rsid w:val="003815A7"/>
    <w:rsid w:val="00382A88"/>
    <w:rsid w:val="003879DB"/>
    <w:rsid w:val="00393115"/>
    <w:rsid w:val="00394942"/>
    <w:rsid w:val="00395E27"/>
    <w:rsid w:val="0039645B"/>
    <w:rsid w:val="003A0892"/>
    <w:rsid w:val="003A6449"/>
    <w:rsid w:val="003B6989"/>
    <w:rsid w:val="003B7F1F"/>
    <w:rsid w:val="003C5522"/>
    <w:rsid w:val="003D05B7"/>
    <w:rsid w:val="003D535E"/>
    <w:rsid w:val="003E406D"/>
    <w:rsid w:val="003E49A6"/>
    <w:rsid w:val="003E52E5"/>
    <w:rsid w:val="003F395E"/>
    <w:rsid w:val="003F4888"/>
    <w:rsid w:val="003F4F08"/>
    <w:rsid w:val="003F7B80"/>
    <w:rsid w:val="004009DA"/>
    <w:rsid w:val="0040299E"/>
    <w:rsid w:val="004047C9"/>
    <w:rsid w:val="00407C37"/>
    <w:rsid w:val="00411B14"/>
    <w:rsid w:val="00416BA4"/>
    <w:rsid w:val="004170B3"/>
    <w:rsid w:val="0043129F"/>
    <w:rsid w:val="004400C0"/>
    <w:rsid w:val="004402E1"/>
    <w:rsid w:val="004409C3"/>
    <w:rsid w:val="00441F8A"/>
    <w:rsid w:val="00450DD9"/>
    <w:rsid w:val="00451E91"/>
    <w:rsid w:val="0045564B"/>
    <w:rsid w:val="0046066C"/>
    <w:rsid w:val="004614CB"/>
    <w:rsid w:val="00463976"/>
    <w:rsid w:val="00463EC6"/>
    <w:rsid w:val="004663C0"/>
    <w:rsid w:val="00474C3F"/>
    <w:rsid w:val="00476EB2"/>
    <w:rsid w:val="00482310"/>
    <w:rsid w:val="004844B5"/>
    <w:rsid w:val="00484DEF"/>
    <w:rsid w:val="00490680"/>
    <w:rsid w:val="00491065"/>
    <w:rsid w:val="00492D06"/>
    <w:rsid w:val="004947D6"/>
    <w:rsid w:val="004969F1"/>
    <w:rsid w:val="004A1093"/>
    <w:rsid w:val="004A3A80"/>
    <w:rsid w:val="004A4A6F"/>
    <w:rsid w:val="004A5661"/>
    <w:rsid w:val="004A6A5A"/>
    <w:rsid w:val="004B41A8"/>
    <w:rsid w:val="004B7DC2"/>
    <w:rsid w:val="004C1991"/>
    <w:rsid w:val="004C64BA"/>
    <w:rsid w:val="004D2553"/>
    <w:rsid w:val="004D262A"/>
    <w:rsid w:val="004D4549"/>
    <w:rsid w:val="004D6789"/>
    <w:rsid w:val="004D7304"/>
    <w:rsid w:val="004E0017"/>
    <w:rsid w:val="004E01A2"/>
    <w:rsid w:val="004E15F7"/>
    <w:rsid w:val="004E647C"/>
    <w:rsid w:val="004E78E2"/>
    <w:rsid w:val="004F353D"/>
    <w:rsid w:val="004F3DF7"/>
    <w:rsid w:val="004F3EA7"/>
    <w:rsid w:val="004F4B21"/>
    <w:rsid w:val="004F5F65"/>
    <w:rsid w:val="00500836"/>
    <w:rsid w:val="00500BFF"/>
    <w:rsid w:val="00502D22"/>
    <w:rsid w:val="00505651"/>
    <w:rsid w:val="005076D3"/>
    <w:rsid w:val="00514B90"/>
    <w:rsid w:val="0051546F"/>
    <w:rsid w:val="00524522"/>
    <w:rsid w:val="00525FBF"/>
    <w:rsid w:val="00530D63"/>
    <w:rsid w:val="00530F99"/>
    <w:rsid w:val="005344B0"/>
    <w:rsid w:val="0053646E"/>
    <w:rsid w:val="00544BDE"/>
    <w:rsid w:val="00545FB1"/>
    <w:rsid w:val="0054602F"/>
    <w:rsid w:val="00546A4D"/>
    <w:rsid w:val="00550D86"/>
    <w:rsid w:val="0055250F"/>
    <w:rsid w:val="00554203"/>
    <w:rsid w:val="00557B43"/>
    <w:rsid w:val="005605F0"/>
    <w:rsid w:val="00561C23"/>
    <w:rsid w:val="00561E13"/>
    <w:rsid w:val="00562E1E"/>
    <w:rsid w:val="00563636"/>
    <w:rsid w:val="00563F0B"/>
    <w:rsid w:val="005648F6"/>
    <w:rsid w:val="00564943"/>
    <w:rsid w:val="005716D1"/>
    <w:rsid w:val="00572D36"/>
    <w:rsid w:val="00573A9C"/>
    <w:rsid w:val="005756BD"/>
    <w:rsid w:val="005810BD"/>
    <w:rsid w:val="005824C1"/>
    <w:rsid w:val="0058368D"/>
    <w:rsid w:val="00584A31"/>
    <w:rsid w:val="00584C79"/>
    <w:rsid w:val="0059083B"/>
    <w:rsid w:val="005912F7"/>
    <w:rsid w:val="005943A1"/>
    <w:rsid w:val="005958A1"/>
    <w:rsid w:val="00597423"/>
    <w:rsid w:val="005A1329"/>
    <w:rsid w:val="005A3C9F"/>
    <w:rsid w:val="005A7BC9"/>
    <w:rsid w:val="005B18DD"/>
    <w:rsid w:val="005B29C3"/>
    <w:rsid w:val="005B40A9"/>
    <w:rsid w:val="005C4343"/>
    <w:rsid w:val="005C48C3"/>
    <w:rsid w:val="005C7DB9"/>
    <w:rsid w:val="005D2DB8"/>
    <w:rsid w:val="005D362E"/>
    <w:rsid w:val="005D5F40"/>
    <w:rsid w:val="005D71CD"/>
    <w:rsid w:val="005D7CE2"/>
    <w:rsid w:val="005E0A84"/>
    <w:rsid w:val="005E1D60"/>
    <w:rsid w:val="005E346E"/>
    <w:rsid w:val="005E387E"/>
    <w:rsid w:val="005E41F7"/>
    <w:rsid w:val="005E7C4F"/>
    <w:rsid w:val="005F0589"/>
    <w:rsid w:val="005F1214"/>
    <w:rsid w:val="005F139D"/>
    <w:rsid w:val="005F1D74"/>
    <w:rsid w:val="005F3051"/>
    <w:rsid w:val="005F6CF3"/>
    <w:rsid w:val="00606D91"/>
    <w:rsid w:val="00622F5F"/>
    <w:rsid w:val="006237DA"/>
    <w:rsid w:val="00627C0F"/>
    <w:rsid w:val="00634523"/>
    <w:rsid w:val="006353A7"/>
    <w:rsid w:val="00636FE1"/>
    <w:rsid w:val="0064632D"/>
    <w:rsid w:val="00647C91"/>
    <w:rsid w:val="0065393A"/>
    <w:rsid w:val="00660BDD"/>
    <w:rsid w:val="00661C5D"/>
    <w:rsid w:val="00664027"/>
    <w:rsid w:val="0066458E"/>
    <w:rsid w:val="00664EE6"/>
    <w:rsid w:val="00666457"/>
    <w:rsid w:val="00667D8D"/>
    <w:rsid w:val="00672274"/>
    <w:rsid w:val="00677DD8"/>
    <w:rsid w:val="00680282"/>
    <w:rsid w:val="00680D96"/>
    <w:rsid w:val="00684050"/>
    <w:rsid w:val="0068429C"/>
    <w:rsid w:val="00685E25"/>
    <w:rsid w:val="0069162D"/>
    <w:rsid w:val="006A0F20"/>
    <w:rsid w:val="006A5C0C"/>
    <w:rsid w:val="006A6E45"/>
    <w:rsid w:val="006A7B18"/>
    <w:rsid w:val="006B07FA"/>
    <w:rsid w:val="006B1AE2"/>
    <w:rsid w:val="006B267D"/>
    <w:rsid w:val="006B45EB"/>
    <w:rsid w:val="006C2252"/>
    <w:rsid w:val="006D1148"/>
    <w:rsid w:val="006D6606"/>
    <w:rsid w:val="006E04B6"/>
    <w:rsid w:val="006E1CC8"/>
    <w:rsid w:val="006E246F"/>
    <w:rsid w:val="006E2B19"/>
    <w:rsid w:val="006E41F9"/>
    <w:rsid w:val="006E4A50"/>
    <w:rsid w:val="006F11C0"/>
    <w:rsid w:val="006F2F16"/>
    <w:rsid w:val="006F7212"/>
    <w:rsid w:val="006F7666"/>
    <w:rsid w:val="006F7AE4"/>
    <w:rsid w:val="00703883"/>
    <w:rsid w:val="00711B0D"/>
    <w:rsid w:val="00712512"/>
    <w:rsid w:val="007146FF"/>
    <w:rsid w:val="0071588E"/>
    <w:rsid w:val="00715F82"/>
    <w:rsid w:val="0072032E"/>
    <w:rsid w:val="007213AE"/>
    <w:rsid w:val="0072750B"/>
    <w:rsid w:val="00727D5D"/>
    <w:rsid w:val="00730827"/>
    <w:rsid w:val="007329D3"/>
    <w:rsid w:val="00732E38"/>
    <w:rsid w:val="00742132"/>
    <w:rsid w:val="00743777"/>
    <w:rsid w:val="00743DF4"/>
    <w:rsid w:val="00744C37"/>
    <w:rsid w:val="00746643"/>
    <w:rsid w:val="007560F0"/>
    <w:rsid w:val="007579AA"/>
    <w:rsid w:val="007606EA"/>
    <w:rsid w:val="00761784"/>
    <w:rsid w:val="00765F53"/>
    <w:rsid w:val="0076776D"/>
    <w:rsid w:val="007709FE"/>
    <w:rsid w:val="007735BE"/>
    <w:rsid w:val="00777184"/>
    <w:rsid w:val="0078150C"/>
    <w:rsid w:val="00783F29"/>
    <w:rsid w:val="00787556"/>
    <w:rsid w:val="0079334F"/>
    <w:rsid w:val="007A375E"/>
    <w:rsid w:val="007A45EB"/>
    <w:rsid w:val="007A66A3"/>
    <w:rsid w:val="007B50DD"/>
    <w:rsid w:val="007B6B21"/>
    <w:rsid w:val="007B705A"/>
    <w:rsid w:val="007C0724"/>
    <w:rsid w:val="007C1370"/>
    <w:rsid w:val="007C2A35"/>
    <w:rsid w:val="007C3CBC"/>
    <w:rsid w:val="007C408F"/>
    <w:rsid w:val="007C51D7"/>
    <w:rsid w:val="007D1DCD"/>
    <w:rsid w:val="007D37E3"/>
    <w:rsid w:val="007D3A3E"/>
    <w:rsid w:val="007D3D3F"/>
    <w:rsid w:val="007D3E9F"/>
    <w:rsid w:val="007D4A74"/>
    <w:rsid w:val="007D5F71"/>
    <w:rsid w:val="007D6487"/>
    <w:rsid w:val="007D66B5"/>
    <w:rsid w:val="007E2656"/>
    <w:rsid w:val="007E2E87"/>
    <w:rsid w:val="007E6FE2"/>
    <w:rsid w:val="007F13C7"/>
    <w:rsid w:val="00802C86"/>
    <w:rsid w:val="00802E18"/>
    <w:rsid w:val="00807900"/>
    <w:rsid w:val="00811063"/>
    <w:rsid w:val="008137AA"/>
    <w:rsid w:val="008148AC"/>
    <w:rsid w:val="00815098"/>
    <w:rsid w:val="0081787F"/>
    <w:rsid w:val="00821D0A"/>
    <w:rsid w:val="008231F5"/>
    <w:rsid w:val="00824AB3"/>
    <w:rsid w:val="00825DF1"/>
    <w:rsid w:val="00832849"/>
    <w:rsid w:val="00842D48"/>
    <w:rsid w:val="00842E95"/>
    <w:rsid w:val="00845731"/>
    <w:rsid w:val="00845DB1"/>
    <w:rsid w:val="0085117D"/>
    <w:rsid w:val="00851930"/>
    <w:rsid w:val="00852A9E"/>
    <w:rsid w:val="00853538"/>
    <w:rsid w:val="00861306"/>
    <w:rsid w:val="0086254B"/>
    <w:rsid w:val="0086297B"/>
    <w:rsid w:val="00864BCC"/>
    <w:rsid w:val="00865E0D"/>
    <w:rsid w:val="00865E4B"/>
    <w:rsid w:val="00865F51"/>
    <w:rsid w:val="00873818"/>
    <w:rsid w:val="0087544D"/>
    <w:rsid w:val="00875FED"/>
    <w:rsid w:val="00876A94"/>
    <w:rsid w:val="0087765B"/>
    <w:rsid w:val="00880714"/>
    <w:rsid w:val="00885A35"/>
    <w:rsid w:val="00892B19"/>
    <w:rsid w:val="00895893"/>
    <w:rsid w:val="00895F26"/>
    <w:rsid w:val="008B0271"/>
    <w:rsid w:val="008B2484"/>
    <w:rsid w:val="008C0BEB"/>
    <w:rsid w:val="008C4605"/>
    <w:rsid w:val="008C553F"/>
    <w:rsid w:val="008D0211"/>
    <w:rsid w:val="008E3EA9"/>
    <w:rsid w:val="008F1592"/>
    <w:rsid w:val="008F6E16"/>
    <w:rsid w:val="008F7274"/>
    <w:rsid w:val="0090120F"/>
    <w:rsid w:val="00907755"/>
    <w:rsid w:val="00911090"/>
    <w:rsid w:val="00911391"/>
    <w:rsid w:val="00913B1D"/>
    <w:rsid w:val="009175B4"/>
    <w:rsid w:val="00922127"/>
    <w:rsid w:val="00922FC7"/>
    <w:rsid w:val="0092383E"/>
    <w:rsid w:val="00924840"/>
    <w:rsid w:val="00927CFB"/>
    <w:rsid w:val="009321DB"/>
    <w:rsid w:val="00932791"/>
    <w:rsid w:val="00936C2A"/>
    <w:rsid w:val="0093791B"/>
    <w:rsid w:val="00946B35"/>
    <w:rsid w:val="00951F89"/>
    <w:rsid w:val="009529A4"/>
    <w:rsid w:val="009538C6"/>
    <w:rsid w:val="00960771"/>
    <w:rsid w:val="00961D1B"/>
    <w:rsid w:val="00961DA6"/>
    <w:rsid w:val="00961EE8"/>
    <w:rsid w:val="00964117"/>
    <w:rsid w:val="009665CE"/>
    <w:rsid w:val="009668B8"/>
    <w:rsid w:val="00967615"/>
    <w:rsid w:val="00975997"/>
    <w:rsid w:val="00981920"/>
    <w:rsid w:val="00983706"/>
    <w:rsid w:val="009839C3"/>
    <w:rsid w:val="00985985"/>
    <w:rsid w:val="0098671A"/>
    <w:rsid w:val="009869C3"/>
    <w:rsid w:val="00990DA0"/>
    <w:rsid w:val="00997079"/>
    <w:rsid w:val="009974BE"/>
    <w:rsid w:val="009A31DA"/>
    <w:rsid w:val="009A6CB4"/>
    <w:rsid w:val="009A6F68"/>
    <w:rsid w:val="009A71D9"/>
    <w:rsid w:val="009B3EE0"/>
    <w:rsid w:val="009B5AF0"/>
    <w:rsid w:val="009B7C7B"/>
    <w:rsid w:val="009C517A"/>
    <w:rsid w:val="009D38FF"/>
    <w:rsid w:val="009D48FD"/>
    <w:rsid w:val="009D6EF8"/>
    <w:rsid w:val="009E04B6"/>
    <w:rsid w:val="009E260D"/>
    <w:rsid w:val="009E634A"/>
    <w:rsid w:val="009E639C"/>
    <w:rsid w:val="009E66D6"/>
    <w:rsid w:val="009F7645"/>
    <w:rsid w:val="009F7CF1"/>
    <w:rsid w:val="00A00D44"/>
    <w:rsid w:val="00A02A4F"/>
    <w:rsid w:val="00A03BE0"/>
    <w:rsid w:val="00A043EC"/>
    <w:rsid w:val="00A05C9D"/>
    <w:rsid w:val="00A077BB"/>
    <w:rsid w:val="00A07EDF"/>
    <w:rsid w:val="00A10BB2"/>
    <w:rsid w:val="00A15321"/>
    <w:rsid w:val="00A15BF0"/>
    <w:rsid w:val="00A17C74"/>
    <w:rsid w:val="00A2063E"/>
    <w:rsid w:val="00A22E6D"/>
    <w:rsid w:val="00A236FC"/>
    <w:rsid w:val="00A27CB1"/>
    <w:rsid w:val="00A302A4"/>
    <w:rsid w:val="00A35CD7"/>
    <w:rsid w:val="00A440DD"/>
    <w:rsid w:val="00A46B05"/>
    <w:rsid w:val="00A60A6F"/>
    <w:rsid w:val="00A6193E"/>
    <w:rsid w:val="00A67783"/>
    <w:rsid w:val="00A70755"/>
    <w:rsid w:val="00A710FE"/>
    <w:rsid w:val="00A74479"/>
    <w:rsid w:val="00A7561C"/>
    <w:rsid w:val="00A76A29"/>
    <w:rsid w:val="00A814FB"/>
    <w:rsid w:val="00A827EF"/>
    <w:rsid w:val="00A842E4"/>
    <w:rsid w:val="00A8548C"/>
    <w:rsid w:val="00A85575"/>
    <w:rsid w:val="00A900C5"/>
    <w:rsid w:val="00A96CDC"/>
    <w:rsid w:val="00AA2421"/>
    <w:rsid w:val="00AB033C"/>
    <w:rsid w:val="00AB18D2"/>
    <w:rsid w:val="00AB402B"/>
    <w:rsid w:val="00AB5F90"/>
    <w:rsid w:val="00AB6F04"/>
    <w:rsid w:val="00AC0B26"/>
    <w:rsid w:val="00AC0B72"/>
    <w:rsid w:val="00AC2D15"/>
    <w:rsid w:val="00AC2E73"/>
    <w:rsid w:val="00AC49E3"/>
    <w:rsid w:val="00AC5C3E"/>
    <w:rsid w:val="00AC6E34"/>
    <w:rsid w:val="00AC7809"/>
    <w:rsid w:val="00AD13F4"/>
    <w:rsid w:val="00AD33BD"/>
    <w:rsid w:val="00AD42BD"/>
    <w:rsid w:val="00AD6FE5"/>
    <w:rsid w:val="00AE0ADA"/>
    <w:rsid w:val="00AE17DE"/>
    <w:rsid w:val="00AE43A4"/>
    <w:rsid w:val="00AE66B7"/>
    <w:rsid w:val="00AE6D30"/>
    <w:rsid w:val="00AE705B"/>
    <w:rsid w:val="00AF21E6"/>
    <w:rsid w:val="00AF3648"/>
    <w:rsid w:val="00AF3AB7"/>
    <w:rsid w:val="00AF3C33"/>
    <w:rsid w:val="00AF6F4A"/>
    <w:rsid w:val="00B00FF8"/>
    <w:rsid w:val="00B1063F"/>
    <w:rsid w:val="00B1103D"/>
    <w:rsid w:val="00B11954"/>
    <w:rsid w:val="00B1412E"/>
    <w:rsid w:val="00B1562A"/>
    <w:rsid w:val="00B20C07"/>
    <w:rsid w:val="00B21EFD"/>
    <w:rsid w:val="00B30B7A"/>
    <w:rsid w:val="00B3209A"/>
    <w:rsid w:val="00B35934"/>
    <w:rsid w:val="00B37FDE"/>
    <w:rsid w:val="00B446AA"/>
    <w:rsid w:val="00B5513B"/>
    <w:rsid w:val="00B55EA3"/>
    <w:rsid w:val="00B61A94"/>
    <w:rsid w:val="00B63EFE"/>
    <w:rsid w:val="00B64306"/>
    <w:rsid w:val="00B6652D"/>
    <w:rsid w:val="00B7035D"/>
    <w:rsid w:val="00B7087E"/>
    <w:rsid w:val="00B80289"/>
    <w:rsid w:val="00B80B3C"/>
    <w:rsid w:val="00B80C39"/>
    <w:rsid w:val="00B8156A"/>
    <w:rsid w:val="00B82707"/>
    <w:rsid w:val="00B841D6"/>
    <w:rsid w:val="00B8747A"/>
    <w:rsid w:val="00B90994"/>
    <w:rsid w:val="00B90EAE"/>
    <w:rsid w:val="00B928FE"/>
    <w:rsid w:val="00B9711B"/>
    <w:rsid w:val="00BA036D"/>
    <w:rsid w:val="00BA0CDF"/>
    <w:rsid w:val="00BA3543"/>
    <w:rsid w:val="00BA3B4C"/>
    <w:rsid w:val="00BA4CDD"/>
    <w:rsid w:val="00BA7613"/>
    <w:rsid w:val="00BB00C1"/>
    <w:rsid w:val="00BB0BDE"/>
    <w:rsid w:val="00BB391C"/>
    <w:rsid w:val="00BC2A41"/>
    <w:rsid w:val="00BC5834"/>
    <w:rsid w:val="00BD0726"/>
    <w:rsid w:val="00BD135B"/>
    <w:rsid w:val="00BD3262"/>
    <w:rsid w:val="00BD50F6"/>
    <w:rsid w:val="00BD724A"/>
    <w:rsid w:val="00BD76BE"/>
    <w:rsid w:val="00BE1A86"/>
    <w:rsid w:val="00BF0F89"/>
    <w:rsid w:val="00BF4FB4"/>
    <w:rsid w:val="00BF530E"/>
    <w:rsid w:val="00BF67A7"/>
    <w:rsid w:val="00C12723"/>
    <w:rsid w:val="00C14AD3"/>
    <w:rsid w:val="00C154B4"/>
    <w:rsid w:val="00C17869"/>
    <w:rsid w:val="00C23A6F"/>
    <w:rsid w:val="00C3047E"/>
    <w:rsid w:val="00C33BF9"/>
    <w:rsid w:val="00C34DB6"/>
    <w:rsid w:val="00C36749"/>
    <w:rsid w:val="00C3718D"/>
    <w:rsid w:val="00C44828"/>
    <w:rsid w:val="00C45A60"/>
    <w:rsid w:val="00C46AA6"/>
    <w:rsid w:val="00C46C80"/>
    <w:rsid w:val="00C475DC"/>
    <w:rsid w:val="00C509BA"/>
    <w:rsid w:val="00C51955"/>
    <w:rsid w:val="00C54E12"/>
    <w:rsid w:val="00C57550"/>
    <w:rsid w:val="00C60586"/>
    <w:rsid w:val="00C61E17"/>
    <w:rsid w:val="00C62A1B"/>
    <w:rsid w:val="00C660B7"/>
    <w:rsid w:val="00C67A9D"/>
    <w:rsid w:val="00C72367"/>
    <w:rsid w:val="00C72DE6"/>
    <w:rsid w:val="00C74100"/>
    <w:rsid w:val="00C75074"/>
    <w:rsid w:val="00C76B69"/>
    <w:rsid w:val="00C86B81"/>
    <w:rsid w:val="00C87953"/>
    <w:rsid w:val="00C93B62"/>
    <w:rsid w:val="00C96AF7"/>
    <w:rsid w:val="00C97ABC"/>
    <w:rsid w:val="00CA3104"/>
    <w:rsid w:val="00CA413A"/>
    <w:rsid w:val="00CB0B9A"/>
    <w:rsid w:val="00CB181A"/>
    <w:rsid w:val="00CB21EB"/>
    <w:rsid w:val="00CB2A8A"/>
    <w:rsid w:val="00CC1F43"/>
    <w:rsid w:val="00CC3FF4"/>
    <w:rsid w:val="00CC521E"/>
    <w:rsid w:val="00CC552F"/>
    <w:rsid w:val="00CC5661"/>
    <w:rsid w:val="00CC5A97"/>
    <w:rsid w:val="00CD11B8"/>
    <w:rsid w:val="00CD1CB6"/>
    <w:rsid w:val="00CE1998"/>
    <w:rsid w:val="00CE5237"/>
    <w:rsid w:val="00CE5629"/>
    <w:rsid w:val="00CF69FB"/>
    <w:rsid w:val="00CF6C85"/>
    <w:rsid w:val="00D0056B"/>
    <w:rsid w:val="00D016D9"/>
    <w:rsid w:val="00D03DBC"/>
    <w:rsid w:val="00D03DBE"/>
    <w:rsid w:val="00D10F39"/>
    <w:rsid w:val="00D11001"/>
    <w:rsid w:val="00D1421D"/>
    <w:rsid w:val="00D14748"/>
    <w:rsid w:val="00D14786"/>
    <w:rsid w:val="00D2240F"/>
    <w:rsid w:val="00D25D21"/>
    <w:rsid w:val="00D266B2"/>
    <w:rsid w:val="00D2729B"/>
    <w:rsid w:val="00D329FF"/>
    <w:rsid w:val="00D333C1"/>
    <w:rsid w:val="00D35C01"/>
    <w:rsid w:val="00D36519"/>
    <w:rsid w:val="00D4036D"/>
    <w:rsid w:val="00D42060"/>
    <w:rsid w:val="00D45329"/>
    <w:rsid w:val="00D50EC9"/>
    <w:rsid w:val="00D5162E"/>
    <w:rsid w:val="00D53FD5"/>
    <w:rsid w:val="00D557D5"/>
    <w:rsid w:val="00D5668C"/>
    <w:rsid w:val="00D61CC9"/>
    <w:rsid w:val="00D625DC"/>
    <w:rsid w:val="00D62DDB"/>
    <w:rsid w:val="00D65F2C"/>
    <w:rsid w:val="00D7019C"/>
    <w:rsid w:val="00D713F3"/>
    <w:rsid w:val="00D74A1F"/>
    <w:rsid w:val="00D76957"/>
    <w:rsid w:val="00D76D70"/>
    <w:rsid w:val="00D82A67"/>
    <w:rsid w:val="00D861CA"/>
    <w:rsid w:val="00D86A47"/>
    <w:rsid w:val="00D90DB8"/>
    <w:rsid w:val="00D944E3"/>
    <w:rsid w:val="00D9760D"/>
    <w:rsid w:val="00DA3412"/>
    <w:rsid w:val="00DA4FCB"/>
    <w:rsid w:val="00DA7D9D"/>
    <w:rsid w:val="00DB0C3F"/>
    <w:rsid w:val="00DB27DA"/>
    <w:rsid w:val="00DB37C3"/>
    <w:rsid w:val="00DB5215"/>
    <w:rsid w:val="00DB6322"/>
    <w:rsid w:val="00DB6567"/>
    <w:rsid w:val="00DB6E24"/>
    <w:rsid w:val="00DC31BE"/>
    <w:rsid w:val="00DC5EC6"/>
    <w:rsid w:val="00DD62DD"/>
    <w:rsid w:val="00DD7FBE"/>
    <w:rsid w:val="00DE0748"/>
    <w:rsid w:val="00DE2BDD"/>
    <w:rsid w:val="00DE373C"/>
    <w:rsid w:val="00DE55C9"/>
    <w:rsid w:val="00DE58D9"/>
    <w:rsid w:val="00DE7744"/>
    <w:rsid w:val="00DF3196"/>
    <w:rsid w:val="00DF6563"/>
    <w:rsid w:val="00E0066F"/>
    <w:rsid w:val="00E05AD6"/>
    <w:rsid w:val="00E07156"/>
    <w:rsid w:val="00E076D7"/>
    <w:rsid w:val="00E13A64"/>
    <w:rsid w:val="00E17829"/>
    <w:rsid w:val="00E20D5C"/>
    <w:rsid w:val="00E21992"/>
    <w:rsid w:val="00E260A7"/>
    <w:rsid w:val="00E30158"/>
    <w:rsid w:val="00E31E67"/>
    <w:rsid w:val="00E327FF"/>
    <w:rsid w:val="00E33436"/>
    <w:rsid w:val="00E34CF9"/>
    <w:rsid w:val="00E36358"/>
    <w:rsid w:val="00E402C3"/>
    <w:rsid w:val="00E40B7B"/>
    <w:rsid w:val="00E4110A"/>
    <w:rsid w:val="00E44363"/>
    <w:rsid w:val="00E47E71"/>
    <w:rsid w:val="00E512D2"/>
    <w:rsid w:val="00E52E4C"/>
    <w:rsid w:val="00E53466"/>
    <w:rsid w:val="00E54157"/>
    <w:rsid w:val="00E54969"/>
    <w:rsid w:val="00E55115"/>
    <w:rsid w:val="00E56130"/>
    <w:rsid w:val="00E63AD9"/>
    <w:rsid w:val="00E7109B"/>
    <w:rsid w:val="00E715CD"/>
    <w:rsid w:val="00E71CD6"/>
    <w:rsid w:val="00E72D9B"/>
    <w:rsid w:val="00E76EAE"/>
    <w:rsid w:val="00E80477"/>
    <w:rsid w:val="00E82013"/>
    <w:rsid w:val="00E82597"/>
    <w:rsid w:val="00E8393D"/>
    <w:rsid w:val="00E85425"/>
    <w:rsid w:val="00E854CC"/>
    <w:rsid w:val="00E8572A"/>
    <w:rsid w:val="00E87660"/>
    <w:rsid w:val="00E9304E"/>
    <w:rsid w:val="00E93112"/>
    <w:rsid w:val="00EA165C"/>
    <w:rsid w:val="00EA3F95"/>
    <w:rsid w:val="00EA4EE1"/>
    <w:rsid w:val="00EA7168"/>
    <w:rsid w:val="00EB1281"/>
    <w:rsid w:val="00EB6FCB"/>
    <w:rsid w:val="00EB79CE"/>
    <w:rsid w:val="00EB7AFB"/>
    <w:rsid w:val="00EB7BB1"/>
    <w:rsid w:val="00EC053C"/>
    <w:rsid w:val="00EC2DDE"/>
    <w:rsid w:val="00EC6515"/>
    <w:rsid w:val="00EC6D08"/>
    <w:rsid w:val="00ED6ED5"/>
    <w:rsid w:val="00ED7C40"/>
    <w:rsid w:val="00EE0AD3"/>
    <w:rsid w:val="00EE247B"/>
    <w:rsid w:val="00EE284F"/>
    <w:rsid w:val="00EE5EEA"/>
    <w:rsid w:val="00EE600C"/>
    <w:rsid w:val="00EF0D67"/>
    <w:rsid w:val="00EF0D9C"/>
    <w:rsid w:val="00EF7926"/>
    <w:rsid w:val="00F0034C"/>
    <w:rsid w:val="00F03FC1"/>
    <w:rsid w:val="00F11E25"/>
    <w:rsid w:val="00F13344"/>
    <w:rsid w:val="00F2373E"/>
    <w:rsid w:val="00F25CF2"/>
    <w:rsid w:val="00F2643C"/>
    <w:rsid w:val="00F26AC9"/>
    <w:rsid w:val="00F27458"/>
    <w:rsid w:val="00F27A32"/>
    <w:rsid w:val="00F3554F"/>
    <w:rsid w:val="00F407A5"/>
    <w:rsid w:val="00F414C3"/>
    <w:rsid w:val="00F43E6A"/>
    <w:rsid w:val="00F442CC"/>
    <w:rsid w:val="00F452D8"/>
    <w:rsid w:val="00F50E3F"/>
    <w:rsid w:val="00F5154D"/>
    <w:rsid w:val="00F53337"/>
    <w:rsid w:val="00F5794E"/>
    <w:rsid w:val="00F6177F"/>
    <w:rsid w:val="00F66749"/>
    <w:rsid w:val="00F73765"/>
    <w:rsid w:val="00F758E2"/>
    <w:rsid w:val="00F77977"/>
    <w:rsid w:val="00F80B55"/>
    <w:rsid w:val="00F8156B"/>
    <w:rsid w:val="00F82B29"/>
    <w:rsid w:val="00F84232"/>
    <w:rsid w:val="00F9173D"/>
    <w:rsid w:val="00F92B6A"/>
    <w:rsid w:val="00F92FEE"/>
    <w:rsid w:val="00F93A7F"/>
    <w:rsid w:val="00F950BF"/>
    <w:rsid w:val="00FA6830"/>
    <w:rsid w:val="00FA6EC1"/>
    <w:rsid w:val="00FA7B2E"/>
    <w:rsid w:val="00FB26B3"/>
    <w:rsid w:val="00FB417B"/>
    <w:rsid w:val="00FB4733"/>
    <w:rsid w:val="00FB5EAA"/>
    <w:rsid w:val="00FB626F"/>
    <w:rsid w:val="00FB648C"/>
    <w:rsid w:val="00FB74A2"/>
    <w:rsid w:val="00FD2A7E"/>
    <w:rsid w:val="00FD3C46"/>
    <w:rsid w:val="00FD6476"/>
    <w:rsid w:val="00FE0FE2"/>
    <w:rsid w:val="00FE15E8"/>
    <w:rsid w:val="00FE30A6"/>
    <w:rsid w:val="00FE390D"/>
    <w:rsid w:val="00FE5773"/>
    <w:rsid w:val="00FF1C04"/>
    <w:rsid w:val="00FF650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52819B6-EFA5-445B-965F-D5A60BE057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imes New Roman"/>
        <w:color w:val="323232"/>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ua-referat.com/&#1040;&#1076;&#1074;&#1086;&#1082;&#1072;&#1090;&#1091;&#1088;&#1072;_&#1074;_&#1053;&#1110;&#1084;&#1077;&#1095;&#1095;&#1080;&#1085;&#1110;_&#1060;&#1088;&#1072;&#1085;&#1094;&#1110;&#1111;_&#1057;&#1064;&#1040;" TargetMode="External"/><Relationship Id="rId13" Type="http://schemas.openxmlformats.org/officeDocument/2006/relationships/hyperlink" Target="http://www.scourt.gov.ua/clients/vs.nsf/0/623809DCB56E022BC2256C95003CF7E" TargetMode="External"/><Relationship Id="rId18" Type="http://schemas.openxmlformats.org/officeDocument/2006/relationships/hyperlink" Target="http://nbuv.gov.ua/UJRN/vkc_2015_1_10" TargetMode="External"/><Relationship Id="rId26" Type="http://schemas.openxmlformats.org/officeDocument/2006/relationships/hyperlink" Target="http://zakon2.rada.gov.ua/laws/show/v1430740-12" TargetMode="External"/><Relationship Id="rId3" Type="http://schemas.openxmlformats.org/officeDocument/2006/relationships/settings" Target="settings.xml"/><Relationship Id="rId21" Type="http://schemas.openxmlformats.org/officeDocument/2006/relationships/hyperlink" Target="http://zakon5.rada.gov.ua/laws/show/198-19/paran89#n89" TargetMode="External"/><Relationship Id="rId34" Type="http://schemas.openxmlformats.org/officeDocument/2006/relationships/hyperlink" Target="http://nbuv.gov.ua/UJRN/Unzap_2003_2_16" TargetMode="External"/><Relationship Id="rId7" Type="http://schemas.openxmlformats.org/officeDocument/2006/relationships/hyperlink" Target="http://ua-referat.com/&#1040;&#1076;&#1074;&#1086;&#1082;&#1072;&#1090;&#1091;&#1088;&#1072;_&#1074;_&#1053;&#1110;&#1084;&#1077;&#1095;&#1095;&#1080;&#1085;&#1110;_&#1060;&#1088;&#1072;&#1085;&#1094;&#1110;&#1111;_&#1057;&#1064;&#1040;" TargetMode="External"/><Relationship Id="rId12" Type="http://schemas.openxmlformats.org/officeDocument/2006/relationships/hyperlink" Target="http://www.univer.km.ua/visnyk/804.pdf" TargetMode="External"/><Relationship Id="rId17" Type="http://schemas.openxmlformats.org/officeDocument/2006/relationships/hyperlink" Target="http://zakon3.rada.gov.ua/laws/show/995_004" TargetMode="External"/><Relationship Id="rId25" Type="http://schemas.openxmlformats.org/officeDocument/2006/relationships/hyperlink" Target="http://zakon2.rada.gov.ua/laws/show/v1430740-12" TargetMode="External"/><Relationship Id="rId33" Type="http://schemas.openxmlformats.org/officeDocument/2006/relationships/hyperlink" Target="http://nbuv.gov.ua/UJRN/Unzap_2003_2_16" TargetMode="External"/><Relationship Id="rId38"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zakon3.rada.gov.ua/laws/show/995_004" TargetMode="External"/><Relationship Id="rId20" Type="http://schemas.openxmlformats.org/officeDocument/2006/relationships/hyperlink" Target="http://zakon3.rada.gov.ua/laws/show/995_043" TargetMode="External"/><Relationship Id="rId29" Type="http://schemas.openxmlformats.org/officeDocument/2006/relationships/hyperlink" Target="http://zakon2.rada.gov.ua/laws/show/160-19" TargetMode="External"/><Relationship Id="rId1" Type="http://schemas.openxmlformats.org/officeDocument/2006/relationships/numbering" Target="numbering.xml"/><Relationship Id="rId6" Type="http://schemas.openxmlformats.org/officeDocument/2006/relationships/hyperlink" Target="http://ua-referat.com/&#1040;&#1076;&#1074;&#1086;&#1082;&#1072;&#1090;&#1091;&#1088;&#1072;_&#1074;_&#1053;&#1110;&#1084;&#1077;&#1095;&#1095;&#1080;&#1085;&#1110;_&#1060;&#1088;&#1072;&#1085;&#1094;&#1110;&#1111;_&#1057;&#1064;&#1040;" TargetMode="External"/><Relationship Id="rId11" Type="http://schemas.openxmlformats.org/officeDocument/2006/relationships/hyperlink" Target="http://www.univer.km.ua/visnyk/804.pdf" TargetMode="External"/><Relationship Id="rId24" Type="http://schemas.openxmlformats.org/officeDocument/2006/relationships/hyperlink" Target="http://zakon2.rada.gov.ua/laws/show/v1430740-12" TargetMode="External"/><Relationship Id="rId32" Type="http://schemas.openxmlformats.org/officeDocument/2006/relationships/hyperlink" Target="http://virtuni.education.zp.ua/info_cpu/sites/default/files/diss%20Skriabin_1.pdf" TargetMode="External"/><Relationship Id="rId37" Type="http://schemas.openxmlformats.org/officeDocument/2006/relationships/fontTable" Target="fontTable.xml"/><Relationship Id="rId5" Type="http://schemas.openxmlformats.org/officeDocument/2006/relationships/hyperlink" Target="http://ua-referat.com/&#1040;&#1076;&#1074;&#1086;&#1082;&#1072;&#1090;&#1091;&#1088;&#1072;_&#1074;_&#1053;&#1110;&#1084;&#1077;&#1095;&#1095;&#1080;&#1085;&#1110;_&#1060;&#1088;&#1072;&#1085;&#1094;&#1110;&#1111;_&#1057;&#1064;&#1040;" TargetMode="External"/><Relationship Id="rId15" Type="http://schemas.openxmlformats.org/officeDocument/2006/relationships/hyperlink" Target="http://nbuv.gov.ua/UJRN/Chaau_2015_8_1_20" TargetMode="External"/><Relationship Id="rId23" Type="http://schemas.openxmlformats.org/officeDocument/2006/relationships/hyperlink" Target="http://zakon2.rada.gov.ua/laws/show/v1430740-12" TargetMode="External"/><Relationship Id="rId28" Type="http://schemas.openxmlformats.org/officeDocument/2006/relationships/hyperlink" Target="http://zakon2.rada.gov.ua/laws/show/160-19" TargetMode="External"/><Relationship Id="rId36" Type="http://schemas.openxmlformats.org/officeDocument/2006/relationships/hyperlink" Target="http://www.gumer.info/bibliotek_Buks/History/Article/php" TargetMode="External"/><Relationship Id="rId10" Type="http://schemas.openxmlformats.org/officeDocument/2006/relationships/hyperlink" Target="http://nbuv.gov.ua/UJRN/jnn_2015_3_19" TargetMode="External"/><Relationship Id="rId19" Type="http://schemas.openxmlformats.org/officeDocument/2006/relationships/hyperlink" Target="http://zakon3.rada.gov.ua/laws/show/995_043" TargetMode="External"/><Relationship Id="rId31" Type="http://schemas.openxmlformats.org/officeDocument/2006/relationships/hyperlink" Target="http://nbuv.gov.ua/UJRN/VKhnuvs_2007_36_9" TargetMode="External"/><Relationship Id="rId4" Type="http://schemas.openxmlformats.org/officeDocument/2006/relationships/webSettings" Target="webSettings.xml"/><Relationship Id="rId9" Type="http://schemas.openxmlformats.org/officeDocument/2006/relationships/hyperlink" Target="http://nbuv.gov.ua/UJRN/jnn_2015_3_19" TargetMode="External"/><Relationship Id="rId14" Type="http://schemas.openxmlformats.org/officeDocument/2006/relationships/hyperlink" Target="http://nbuv.gov.ua/UJRN/Pgip_2016_8_33" TargetMode="External"/><Relationship Id="rId22" Type="http://schemas.openxmlformats.org/officeDocument/2006/relationships/hyperlink" Target="http://zakon2.rada.gov.ua/laws/show/v1430740-12" TargetMode="External"/><Relationship Id="rId27" Type="http://schemas.openxmlformats.org/officeDocument/2006/relationships/hyperlink" Target="http://zakon2.rada.gov.ua/laws/show/160-19" TargetMode="External"/><Relationship Id="rId30" Type="http://schemas.openxmlformats.org/officeDocument/2006/relationships/hyperlink" Target="http://nbuv.gov.ua/UJRN/VKhnuvs_2007_36_9" TargetMode="External"/><Relationship Id="rId35" Type="http://schemas.openxmlformats.org/officeDocument/2006/relationships/hyperlink" Target="http://www.gumer.info/bibliotek_Buks/History/Article/php"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25</Pages>
  <Words>5804</Words>
  <Characters>33083</Characters>
  <Application>Microsoft Office Word</Application>
  <DocSecurity>0</DocSecurity>
  <Lines>275</Lines>
  <Paragraphs>77</Paragraphs>
  <ScaleCrop>false</ScaleCrop>
  <Company>SPecialiST RePack</Company>
  <LinksUpToDate>false</LinksUpToDate>
  <CharactersWithSpaces>38810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2021-01-27T09:16:00Z</dcterms:created>
  <dcterms:modified xsi:type="dcterms:W3CDTF">2021-01-27T09:22:00Z</dcterms:modified>
</cp:coreProperties>
</file>