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1F0C" w:rsidRPr="00DE23AC" w:rsidRDefault="00291F0C" w:rsidP="00291F0C">
      <w:pPr>
        <w:spacing w:line="360" w:lineRule="auto"/>
        <w:jc w:val="center"/>
        <w:rPr>
          <w:b/>
          <w:kern w:val="0"/>
          <w:szCs w:val="28"/>
        </w:rPr>
      </w:pPr>
      <w:r w:rsidRPr="00DE23AC">
        <w:rPr>
          <w:b/>
          <w:kern w:val="0"/>
          <w:szCs w:val="28"/>
        </w:rPr>
        <w:t>Одеський національний університет імені І. І. Мечникова</w:t>
      </w:r>
    </w:p>
    <w:p w:rsidR="00291F0C" w:rsidRPr="00DE23AC" w:rsidRDefault="00291F0C" w:rsidP="00291F0C">
      <w:pPr>
        <w:spacing w:line="360" w:lineRule="auto"/>
        <w:jc w:val="center"/>
        <w:rPr>
          <w:b/>
          <w:kern w:val="0"/>
          <w:szCs w:val="28"/>
        </w:rPr>
      </w:pPr>
      <w:r w:rsidRPr="00DE23AC">
        <w:rPr>
          <w:b/>
          <w:kern w:val="0"/>
          <w:szCs w:val="28"/>
        </w:rPr>
        <w:t>Геолого-географічний факультет</w:t>
      </w:r>
    </w:p>
    <w:p w:rsidR="00291F0C" w:rsidRPr="00DE23AC" w:rsidRDefault="00291F0C" w:rsidP="00291F0C">
      <w:pPr>
        <w:spacing w:line="360" w:lineRule="auto"/>
        <w:jc w:val="center"/>
        <w:rPr>
          <w:b/>
          <w:kern w:val="0"/>
          <w:szCs w:val="28"/>
        </w:rPr>
      </w:pPr>
      <w:r w:rsidRPr="00DE23AC">
        <w:rPr>
          <w:b/>
          <w:kern w:val="0"/>
          <w:szCs w:val="28"/>
        </w:rPr>
        <w:t>Кафедра економічної та соціальної географії і туризму</w:t>
      </w:r>
    </w:p>
    <w:p w:rsidR="00291F0C" w:rsidRPr="00DE23AC" w:rsidRDefault="00291F0C" w:rsidP="00291F0C">
      <w:pPr>
        <w:spacing w:line="360" w:lineRule="auto"/>
        <w:jc w:val="both"/>
        <w:rPr>
          <w:b/>
          <w:spacing w:val="60"/>
          <w:kern w:val="0"/>
          <w:szCs w:val="28"/>
        </w:rPr>
      </w:pPr>
    </w:p>
    <w:p w:rsidR="00291F0C" w:rsidRPr="00DE23AC" w:rsidRDefault="00291F0C" w:rsidP="00291F0C">
      <w:pPr>
        <w:spacing w:line="360" w:lineRule="auto"/>
        <w:jc w:val="center"/>
        <w:rPr>
          <w:b/>
          <w:kern w:val="0"/>
          <w:szCs w:val="28"/>
        </w:rPr>
      </w:pPr>
      <w:r w:rsidRPr="00DE23AC">
        <w:rPr>
          <w:b/>
          <w:kern w:val="0"/>
          <w:szCs w:val="28"/>
        </w:rPr>
        <w:t>ДИПЛОМНА РОБОТА</w:t>
      </w:r>
    </w:p>
    <w:p w:rsidR="00291F0C" w:rsidRPr="00DE23AC" w:rsidRDefault="00291F0C" w:rsidP="00291F0C">
      <w:pPr>
        <w:spacing w:line="240" w:lineRule="auto"/>
        <w:jc w:val="center"/>
        <w:rPr>
          <w:b/>
          <w:kern w:val="0"/>
          <w:szCs w:val="28"/>
          <w:u w:val="single"/>
        </w:rPr>
      </w:pPr>
      <w:r w:rsidRPr="00DE23AC">
        <w:rPr>
          <w:b/>
          <w:kern w:val="0"/>
          <w:szCs w:val="28"/>
          <w:u w:val="single"/>
        </w:rPr>
        <w:t>на здобуття ступеня вищої освіти «магістр»</w:t>
      </w:r>
    </w:p>
    <w:p w:rsidR="00291F0C" w:rsidRPr="00DE23AC" w:rsidRDefault="00291F0C" w:rsidP="00291F0C">
      <w:pPr>
        <w:spacing w:line="360" w:lineRule="auto"/>
        <w:jc w:val="center"/>
        <w:rPr>
          <w:kern w:val="0"/>
          <w:szCs w:val="28"/>
        </w:rPr>
      </w:pPr>
      <w:r w:rsidRPr="00DE23AC">
        <w:rPr>
          <w:kern w:val="0"/>
          <w:szCs w:val="28"/>
        </w:rPr>
        <w:t>(рівень вищої освіти)</w:t>
      </w:r>
    </w:p>
    <w:p w:rsidR="00291F0C" w:rsidRPr="00DE23AC" w:rsidRDefault="00291F0C" w:rsidP="00291F0C">
      <w:pPr>
        <w:spacing w:line="360" w:lineRule="auto"/>
        <w:jc w:val="center"/>
        <w:rPr>
          <w:b/>
          <w:kern w:val="0"/>
          <w:szCs w:val="28"/>
        </w:rPr>
      </w:pPr>
      <w:r w:rsidRPr="00DE23AC">
        <w:rPr>
          <w:kern w:val="0"/>
          <w:szCs w:val="28"/>
        </w:rPr>
        <w:t xml:space="preserve">на тему: </w:t>
      </w:r>
      <w:r w:rsidRPr="00DE23AC">
        <w:rPr>
          <w:b/>
          <w:kern w:val="0"/>
          <w:szCs w:val="28"/>
        </w:rPr>
        <w:t>«ОЦІНКА РЕКРЕАЦІЙНО-ТУРИСТИЧНОГО ПОТЕНЦІАЛУ ЖИТОМИРСЬК</w:t>
      </w:r>
      <w:r w:rsidRPr="00A55CCE">
        <w:rPr>
          <w:b/>
          <w:kern w:val="0"/>
          <w:szCs w:val="28"/>
          <w:lang w:val="ru-RU"/>
        </w:rPr>
        <w:t>ОЇ</w:t>
      </w:r>
      <w:r w:rsidRPr="00DE23AC">
        <w:rPr>
          <w:b/>
          <w:kern w:val="0"/>
          <w:szCs w:val="28"/>
        </w:rPr>
        <w:t xml:space="preserve"> ОБЛАСТІ»</w:t>
      </w:r>
    </w:p>
    <w:p w:rsidR="00291F0C" w:rsidRPr="00DE23AC" w:rsidRDefault="00291F0C" w:rsidP="00291F0C">
      <w:pPr>
        <w:suppressAutoHyphens/>
        <w:autoSpaceDN w:val="0"/>
        <w:spacing w:line="240" w:lineRule="auto"/>
        <w:ind w:firstLine="709"/>
        <w:jc w:val="center"/>
        <w:rPr>
          <w:b/>
          <w:bCs/>
          <w:kern w:val="0"/>
          <w:szCs w:val="28"/>
        </w:rPr>
      </w:pPr>
      <w:r w:rsidRPr="00DE23AC">
        <w:rPr>
          <w:b/>
          <w:kern w:val="0"/>
          <w:szCs w:val="28"/>
        </w:rPr>
        <w:t>«</w:t>
      </w:r>
      <w:r w:rsidRPr="00DE23AC">
        <w:rPr>
          <w:b/>
          <w:bCs/>
          <w:kern w:val="0"/>
          <w:szCs w:val="28"/>
        </w:rPr>
        <w:t>ASSESSMENT OF RECREATION AND TOURISM POTENTIAL  ZHYTOMYR REGION</w:t>
      </w:r>
      <w:r w:rsidRPr="00DE23AC">
        <w:rPr>
          <w:b/>
          <w:kern w:val="0"/>
          <w:szCs w:val="28"/>
        </w:rPr>
        <w:t>»</w:t>
      </w:r>
    </w:p>
    <w:p w:rsidR="00291F0C" w:rsidRPr="00DE23AC" w:rsidRDefault="00291F0C" w:rsidP="00291F0C">
      <w:pPr>
        <w:spacing w:line="360" w:lineRule="auto"/>
        <w:jc w:val="both"/>
        <w:rPr>
          <w:kern w:val="0"/>
          <w:szCs w:val="28"/>
          <w:u w:val="single"/>
        </w:rPr>
      </w:pPr>
    </w:p>
    <w:p w:rsidR="00291F0C" w:rsidRPr="00DE23AC" w:rsidRDefault="00291F0C" w:rsidP="00291F0C">
      <w:pPr>
        <w:spacing w:line="240" w:lineRule="auto"/>
        <w:ind w:firstLine="3827"/>
        <w:jc w:val="both"/>
        <w:rPr>
          <w:b/>
          <w:kern w:val="0"/>
          <w:szCs w:val="28"/>
        </w:rPr>
      </w:pPr>
      <w:r w:rsidRPr="00DE23AC">
        <w:rPr>
          <w:b/>
          <w:kern w:val="0"/>
          <w:szCs w:val="28"/>
        </w:rPr>
        <w:t xml:space="preserve">Виконав: студент </w:t>
      </w:r>
      <w:r w:rsidRPr="00DE23AC">
        <w:rPr>
          <w:b/>
          <w:kern w:val="0"/>
          <w:szCs w:val="28"/>
          <w:u w:val="single"/>
        </w:rPr>
        <w:t>2-го</w:t>
      </w:r>
      <w:r w:rsidRPr="00DE23AC">
        <w:rPr>
          <w:b/>
          <w:kern w:val="0"/>
          <w:szCs w:val="28"/>
        </w:rPr>
        <w:t xml:space="preserve"> курсу магістратури</w:t>
      </w:r>
    </w:p>
    <w:p w:rsidR="00291F0C" w:rsidRPr="00DE23AC" w:rsidRDefault="00291F0C" w:rsidP="00291F0C">
      <w:pPr>
        <w:spacing w:line="240" w:lineRule="auto"/>
        <w:ind w:firstLine="3827"/>
        <w:jc w:val="both"/>
        <w:rPr>
          <w:b/>
          <w:kern w:val="0"/>
          <w:szCs w:val="28"/>
        </w:rPr>
      </w:pPr>
      <w:r w:rsidRPr="00DE23AC">
        <w:rPr>
          <w:b/>
          <w:kern w:val="0"/>
          <w:szCs w:val="28"/>
        </w:rPr>
        <w:t>денної форми навчання</w:t>
      </w:r>
    </w:p>
    <w:p w:rsidR="00291F0C" w:rsidRPr="00DE23AC" w:rsidRDefault="00291F0C" w:rsidP="00291F0C">
      <w:pPr>
        <w:spacing w:line="240" w:lineRule="auto"/>
        <w:ind w:firstLine="3827"/>
        <w:jc w:val="both"/>
        <w:rPr>
          <w:b/>
          <w:kern w:val="0"/>
          <w:szCs w:val="28"/>
          <w:u w:val="single"/>
        </w:rPr>
      </w:pPr>
      <w:r w:rsidRPr="00DE23AC">
        <w:rPr>
          <w:b/>
          <w:kern w:val="0"/>
          <w:szCs w:val="28"/>
        </w:rPr>
        <w:t xml:space="preserve">спеціальності </w:t>
      </w:r>
      <w:r w:rsidRPr="00DE23AC">
        <w:rPr>
          <w:b/>
          <w:kern w:val="0"/>
          <w:szCs w:val="28"/>
          <w:u w:val="single"/>
        </w:rPr>
        <w:t>242 «Туризм»</w:t>
      </w:r>
    </w:p>
    <w:p w:rsidR="00291F0C" w:rsidRPr="00DE23AC" w:rsidRDefault="00291F0C" w:rsidP="00291F0C">
      <w:pPr>
        <w:spacing w:line="360" w:lineRule="auto"/>
        <w:jc w:val="both"/>
        <w:rPr>
          <w:kern w:val="0"/>
          <w:szCs w:val="28"/>
        </w:rPr>
      </w:pPr>
    </w:p>
    <w:p w:rsidR="00291F0C" w:rsidRPr="00DE23AC" w:rsidRDefault="00291F0C" w:rsidP="00291F0C">
      <w:pPr>
        <w:spacing w:line="240" w:lineRule="auto"/>
        <w:ind w:firstLine="3827"/>
        <w:jc w:val="both"/>
        <w:rPr>
          <w:b/>
          <w:kern w:val="0"/>
          <w:szCs w:val="28"/>
          <w:u w:val="single"/>
        </w:rPr>
      </w:pPr>
      <w:r w:rsidRPr="00DE23AC">
        <w:rPr>
          <w:b/>
          <w:kern w:val="0"/>
          <w:szCs w:val="28"/>
          <w:u w:val="single"/>
        </w:rPr>
        <w:t>Стоцький Дмитро Сергійович</w:t>
      </w:r>
    </w:p>
    <w:p w:rsidR="00291F0C" w:rsidRPr="00DE23AC" w:rsidRDefault="00291F0C" w:rsidP="00291F0C">
      <w:pPr>
        <w:spacing w:line="360" w:lineRule="auto"/>
        <w:ind w:left="708" w:firstLine="3827"/>
        <w:jc w:val="both"/>
        <w:rPr>
          <w:kern w:val="0"/>
          <w:szCs w:val="28"/>
        </w:rPr>
      </w:pPr>
      <w:r w:rsidRPr="00DE23AC">
        <w:rPr>
          <w:kern w:val="0"/>
          <w:sz w:val="22"/>
        </w:rPr>
        <w:t>(прізвище, ім’я, по-батькові</w:t>
      </w:r>
      <w:r w:rsidRPr="00DE23AC">
        <w:rPr>
          <w:kern w:val="0"/>
          <w:szCs w:val="28"/>
        </w:rPr>
        <w:t>)</w:t>
      </w:r>
    </w:p>
    <w:p w:rsidR="00291F0C" w:rsidRPr="00DE23AC" w:rsidRDefault="00291F0C" w:rsidP="00291F0C">
      <w:pPr>
        <w:spacing w:line="240" w:lineRule="auto"/>
        <w:jc w:val="both"/>
        <w:rPr>
          <w:b/>
          <w:kern w:val="0"/>
          <w:szCs w:val="28"/>
        </w:rPr>
      </w:pPr>
      <w:r w:rsidRPr="00DE23AC">
        <w:rPr>
          <w:kern w:val="0"/>
          <w:szCs w:val="28"/>
        </w:rPr>
        <w:t xml:space="preserve">                                         </w:t>
      </w:r>
      <w:r w:rsidRPr="00DE23AC">
        <w:rPr>
          <w:b/>
          <w:kern w:val="0"/>
          <w:szCs w:val="28"/>
        </w:rPr>
        <w:t xml:space="preserve">Керівник </w:t>
      </w:r>
      <w:r w:rsidRPr="00DE23AC">
        <w:rPr>
          <w:b/>
          <w:kern w:val="0"/>
          <w:szCs w:val="28"/>
          <w:u w:val="single"/>
        </w:rPr>
        <w:t>канд.геогр.наук</w:t>
      </w:r>
      <w:r w:rsidRPr="00DE23AC">
        <w:rPr>
          <w:b/>
          <w:kern w:val="0"/>
          <w:szCs w:val="28"/>
          <w:u w:val="single"/>
          <w:lang w:val="ru-RU"/>
        </w:rPr>
        <w:t xml:space="preserve">., доц. </w:t>
      </w:r>
      <w:r w:rsidRPr="00DE23AC">
        <w:rPr>
          <w:b/>
          <w:kern w:val="0"/>
          <w:szCs w:val="28"/>
          <w:u w:val="single"/>
        </w:rPr>
        <w:t>Шашеро А. М.</w:t>
      </w:r>
    </w:p>
    <w:p w:rsidR="00291F0C" w:rsidRPr="00DE23AC" w:rsidRDefault="00291F0C" w:rsidP="00291F0C">
      <w:pPr>
        <w:spacing w:line="360" w:lineRule="auto"/>
        <w:ind w:left="3540"/>
        <w:rPr>
          <w:kern w:val="0"/>
          <w:sz w:val="22"/>
        </w:rPr>
      </w:pPr>
      <w:r>
        <w:rPr>
          <w:kern w:val="0"/>
          <w:sz w:val="22"/>
        </w:rPr>
        <w:t xml:space="preserve">          </w:t>
      </w:r>
      <w:r w:rsidRPr="00DE23AC">
        <w:rPr>
          <w:kern w:val="0"/>
          <w:sz w:val="22"/>
        </w:rPr>
        <w:t>(науковий ступінь, вчене звання, прізвище та ініціали</w:t>
      </w:r>
      <w:r>
        <w:rPr>
          <w:kern w:val="0"/>
          <w:sz w:val="22"/>
        </w:rPr>
        <w:t>)</w:t>
      </w:r>
    </w:p>
    <w:p w:rsidR="00291F0C" w:rsidRPr="00A55CCE" w:rsidRDefault="00291F0C" w:rsidP="00291F0C">
      <w:pPr>
        <w:spacing w:line="240" w:lineRule="auto"/>
        <w:jc w:val="both"/>
        <w:rPr>
          <w:b/>
          <w:kern w:val="0"/>
          <w:szCs w:val="28"/>
        </w:rPr>
      </w:pPr>
      <w:r w:rsidRPr="00DE23AC">
        <w:rPr>
          <w:kern w:val="0"/>
          <w:szCs w:val="28"/>
        </w:rPr>
        <w:t xml:space="preserve">                                         </w:t>
      </w:r>
      <w:r w:rsidRPr="00DE23AC">
        <w:rPr>
          <w:b/>
          <w:kern w:val="0"/>
          <w:szCs w:val="28"/>
        </w:rPr>
        <w:t xml:space="preserve">Рецензент </w:t>
      </w:r>
      <w:r w:rsidRPr="00DE23AC">
        <w:rPr>
          <w:b/>
          <w:kern w:val="0"/>
          <w:szCs w:val="28"/>
          <w:u w:val="single"/>
        </w:rPr>
        <w:t>.</w:t>
      </w:r>
      <w:r w:rsidRPr="00A55CCE">
        <w:rPr>
          <w:b/>
          <w:kern w:val="0"/>
          <w:szCs w:val="28"/>
          <w:u w:val="single"/>
        </w:rPr>
        <w:t>д.геогр.наук., проф.Шуйський Ю.Д.</w:t>
      </w:r>
    </w:p>
    <w:p w:rsidR="00291F0C" w:rsidRPr="002C35FC" w:rsidRDefault="00291F0C" w:rsidP="00291F0C">
      <w:pPr>
        <w:spacing w:line="240" w:lineRule="auto"/>
        <w:jc w:val="right"/>
        <w:rPr>
          <w:kern w:val="0"/>
          <w:sz w:val="22"/>
        </w:rPr>
      </w:pPr>
      <w:r w:rsidRPr="002C35FC">
        <w:rPr>
          <w:kern w:val="0"/>
          <w:sz w:val="22"/>
        </w:rPr>
        <w:t>(науковий ступінь, вчене звання, прізвище та ініціали)</w:t>
      </w:r>
    </w:p>
    <w:p w:rsidR="00291F0C" w:rsidRPr="002C35FC" w:rsidRDefault="00291F0C" w:rsidP="00291F0C">
      <w:pPr>
        <w:spacing w:line="360" w:lineRule="auto"/>
        <w:jc w:val="both"/>
        <w:rPr>
          <w:kern w:val="0"/>
          <w:sz w:val="22"/>
        </w:rPr>
      </w:pPr>
    </w:p>
    <w:p w:rsidR="00291F0C" w:rsidRPr="00DE23AC" w:rsidRDefault="00291F0C" w:rsidP="00291F0C">
      <w:pPr>
        <w:spacing w:line="360" w:lineRule="auto"/>
        <w:jc w:val="both"/>
        <w:rPr>
          <w:kern w:val="0"/>
          <w:szCs w:val="28"/>
        </w:rPr>
      </w:pPr>
    </w:p>
    <w:tbl>
      <w:tblPr>
        <w:tblW w:w="5272" w:type="pct"/>
        <w:jc w:val="center"/>
        <w:tblLook w:val="00A0" w:firstRow="1" w:lastRow="0" w:firstColumn="1" w:lastColumn="0" w:noHBand="0" w:noVBand="0"/>
      </w:tblPr>
      <w:tblGrid>
        <w:gridCol w:w="4063"/>
        <w:gridCol w:w="5801"/>
      </w:tblGrid>
      <w:tr w:rsidR="00291F0C" w:rsidRPr="00DE23AC" w:rsidTr="00A951B1">
        <w:trPr>
          <w:trHeight w:val="1468"/>
          <w:jc w:val="center"/>
        </w:trPr>
        <w:tc>
          <w:tcPr>
            <w:tcW w:w="4213" w:type="dxa"/>
          </w:tcPr>
          <w:p w:rsidR="00291F0C" w:rsidRPr="00DE23AC" w:rsidRDefault="00291F0C" w:rsidP="00A951B1">
            <w:pPr>
              <w:spacing w:line="360" w:lineRule="auto"/>
              <w:jc w:val="both"/>
              <w:rPr>
                <w:b/>
                <w:kern w:val="0"/>
                <w:sz w:val="24"/>
                <w:szCs w:val="24"/>
              </w:rPr>
            </w:pPr>
            <w:r w:rsidRPr="00DE23AC">
              <w:rPr>
                <w:b/>
                <w:kern w:val="0"/>
                <w:sz w:val="24"/>
                <w:szCs w:val="24"/>
              </w:rPr>
              <w:t>Рекомендовано до захисту:</w:t>
            </w:r>
          </w:p>
          <w:p w:rsidR="00291F0C" w:rsidRPr="00DE23AC" w:rsidRDefault="00291F0C" w:rsidP="00A951B1">
            <w:pPr>
              <w:spacing w:line="360" w:lineRule="auto"/>
              <w:jc w:val="both"/>
              <w:rPr>
                <w:b/>
                <w:kern w:val="0"/>
                <w:sz w:val="24"/>
                <w:szCs w:val="24"/>
              </w:rPr>
            </w:pPr>
            <w:r w:rsidRPr="00DE23AC">
              <w:rPr>
                <w:b/>
                <w:kern w:val="0"/>
                <w:sz w:val="24"/>
                <w:szCs w:val="24"/>
              </w:rPr>
              <w:t>Протокол засідання кафедри</w:t>
            </w:r>
          </w:p>
          <w:p w:rsidR="00291F0C" w:rsidRPr="00DE23AC" w:rsidRDefault="00291F0C" w:rsidP="00A951B1">
            <w:pPr>
              <w:spacing w:line="360" w:lineRule="auto"/>
              <w:jc w:val="both"/>
              <w:rPr>
                <w:kern w:val="0"/>
                <w:sz w:val="24"/>
                <w:szCs w:val="24"/>
              </w:rPr>
            </w:pPr>
            <w:r w:rsidRPr="00DE23AC">
              <w:rPr>
                <w:b/>
                <w:kern w:val="0"/>
                <w:sz w:val="24"/>
                <w:szCs w:val="24"/>
              </w:rPr>
              <w:t>№__</w:t>
            </w:r>
            <w:r w:rsidRPr="00DE23AC">
              <w:rPr>
                <w:b/>
                <w:kern w:val="0"/>
                <w:sz w:val="24"/>
                <w:szCs w:val="24"/>
                <w:lang w:val="ru-RU"/>
              </w:rPr>
              <w:t>4</w:t>
            </w:r>
            <w:r w:rsidRPr="00DE23AC">
              <w:rPr>
                <w:b/>
                <w:kern w:val="0"/>
                <w:sz w:val="24"/>
                <w:szCs w:val="24"/>
              </w:rPr>
              <w:t xml:space="preserve">___ від </w:t>
            </w:r>
            <w:r w:rsidRPr="00DE23AC">
              <w:rPr>
                <w:b/>
                <w:kern w:val="0"/>
                <w:sz w:val="24"/>
                <w:szCs w:val="24"/>
                <w:lang w:val="ru-RU"/>
              </w:rPr>
              <w:t>30 листопада 2023</w:t>
            </w:r>
            <w:r w:rsidRPr="00DE23AC">
              <w:rPr>
                <w:b/>
                <w:kern w:val="0"/>
                <w:sz w:val="24"/>
                <w:szCs w:val="24"/>
              </w:rPr>
              <w:t xml:space="preserve"> р</w:t>
            </w:r>
            <w:r w:rsidRPr="00DE23AC">
              <w:rPr>
                <w:kern w:val="0"/>
                <w:sz w:val="24"/>
                <w:szCs w:val="24"/>
              </w:rPr>
              <w:t xml:space="preserve">. </w:t>
            </w:r>
          </w:p>
        </w:tc>
        <w:tc>
          <w:tcPr>
            <w:tcW w:w="5877" w:type="dxa"/>
          </w:tcPr>
          <w:p w:rsidR="00291F0C" w:rsidRPr="00DE23AC" w:rsidRDefault="00291F0C" w:rsidP="00A951B1">
            <w:pPr>
              <w:spacing w:line="240" w:lineRule="auto"/>
              <w:jc w:val="both"/>
              <w:rPr>
                <w:b/>
                <w:kern w:val="0"/>
                <w:sz w:val="24"/>
                <w:szCs w:val="24"/>
                <w:lang w:val="ru-RU"/>
              </w:rPr>
            </w:pPr>
            <w:r w:rsidRPr="00DE23AC">
              <w:rPr>
                <w:b/>
                <w:kern w:val="0"/>
                <w:sz w:val="24"/>
                <w:szCs w:val="24"/>
              </w:rPr>
              <w:t>Захищено на засіданні екзаменаційної комісії № 7</w:t>
            </w:r>
          </w:p>
          <w:p w:rsidR="00291F0C" w:rsidRPr="00DE23AC" w:rsidRDefault="00291F0C" w:rsidP="00A951B1">
            <w:pPr>
              <w:spacing w:line="360" w:lineRule="auto"/>
              <w:jc w:val="both"/>
              <w:rPr>
                <w:b/>
                <w:kern w:val="0"/>
                <w:sz w:val="24"/>
                <w:szCs w:val="24"/>
              </w:rPr>
            </w:pPr>
            <w:r w:rsidRPr="00DE23AC">
              <w:rPr>
                <w:b/>
                <w:kern w:val="0"/>
                <w:sz w:val="24"/>
                <w:szCs w:val="24"/>
              </w:rPr>
              <w:t>протокол №____ від _</w:t>
            </w:r>
            <w:r w:rsidRPr="00DE23AC">
              <w:rPr>
                <w:b/>
                <w:kern w:val="0"/>
                <w:sz w:val="24"/>
                <w:szCs w:val="24"/>
                <w:lang w:val="ru-RU"/>
              </w:rPr>
              <w:t xml:space="preserve"> _________ грудня 2023 </w:t>
            </w:r>
            <w:r w:rsidRPr="00DE23AC">
              <w:rPr>
                <w:b/>
                <w:kern w:val="0"/>
                <w:sz w:val="24"/>
                <w:szCs w:val="24"/>
              </w:rPr>
              <w:t>р.</w:t>
            </w:r>
          </w:p>
          <w:p w:rsidR="00291F0C" w:rsidRPr="00DE23AC" w:rsidRDefault="00291F0C" w:rsidP="00A951B1">
            <w:pPr>
              <w:spacing w:line="240" w:lineRule="auto"/>
              <w:jc w:val="both"/>
              <w:rPr>
                <w:b/>
                <w:kern w:val="0"/>
                <w:sz w:val="24"/>
                <w:szCs w:val="24"/>
              </w:rPr>
            </w:pPr>
            <w:r w:rsidRPr="00DE23AC">
              <w:rPr>
                <w:b/>
                <w:kern w:val="0"/>
                <w:sz w:val="24"/>
                <w:szCs w:val="24"/>
              </w:rPr>
              <w:t>Оцінка______________/______/_____</w:t>
            </w:r>
          </w:p>
          <w:p w:rsidR="00291F0C" w:rsidRPr="00DE23AC" w:rsidRDefault="00291F0C" w:rsidP="00A951B1">
            <w:pPr>
              <w:spacing w:line="360" w:lineRule="auto"/>
              <w:ind w:left="708"/>
              <w:jc w:val="both"/>
              <w:rPr>
                <w:kern w:val="0"/>
                <w:sz w:val="24"/>
                <w:szCs w:val="24"/>
              </w:rPr>
            </w:pPr>
            <w:r w:rsidRPr="00DE23AC">
              <w:rPr>
                <w:kern w:val="0"/>
                <w:sz w:val="24"/>
                <w:szCs w:val="24"/>
              </w:rPr>
              <w:t>(за національною шкалою, шкалою ЕСТS, бали)</w:t>
            </w:r>
          </w:p>
        </w:tc>
      </w:tr>
      <w:tr w:rsidR="00291F0C" w:rsidRPr="00DE23AC" w:rsidTr="00A951B1">
        <w:trPr>
          <w:jc w:val="center"/>
        </w:trPr>
        <w:tc>
          <w:tcPr>
            <w:tcW w:w="4213" w:type="dxa"/>
          </w:tcPr>
          <w:p w:rsidR="00291F0C" w:rsidRPr="00DE23AC" w:rsidRDefault="00291F0C" w:rsidP="00A951B1">
            <w:pPr>
              <w:spacing w:line="240" w:lineRule="auto"/>
              <w:jc w:val="both"/>
              <w:rPr>
                <w:b/>
                <w:kern w:val="0"/>
                <w:sz w:val="24"/>
                <w:szCs w:val="24"/>
              </w:rPr>
            </w:pPr>
            <w:r w:rsidRPr="00DE23AC">
              <w:rPr>
                <w:b/>
                <w:kern w:val="0"/>
                <w:sz w:val="24"/>
                <w:szCs w:val="24"/>
              </w:rPr>
              <w:t>Завідувач кафедри</w:t>
            </w:r>
          </w:p>
          <w:p w:rsidR="00291F0C" w:rsidRPr="00DE23AC" w:rsidRDefault="00291F0C" w:rsidP="00A951B1">
            <w:pPr>
              <w:spacing w:line="240" w:lineRule="auto"/>
              <w:jc w:val="both"/>
              <w:rPr>
                <w:b/>
                <w:kern w:val="0"/>
                <w:sz w:val="24"/>
                <w:szCs w:val="24"/>
                <w:u w:val="single"/>
              </w:rPr>
            </w:pPr>
          </w:p>
          <w:p w:rsidR="00291F0C" w:rsidRPr="00DE23AC" w:rsidRDefault="00291F0C" w:rsidP="00A951B1">
            <w:pPr>
              <w:spacing w:line="240" w:lineRule="auto"/>
              <w:jc w:val="both"/>
              <w:rPr>
                <w:kern w:val="0"/>
                <w:sz w:val="24"/>
                <w:szCs w:val="24"/>
              </w:rPr>
            </w:pPr>
            <w:r w:rsidRPr="00DE23AC">
              <w:rPr>
                <w:kern w:val="0"/>
                <w:sz w:val="24"/>
                <w:szCs w:val="24"/>
              </w:rPr>
              <w:t>___________</w:t>
            </w:r>
            <w:r w:rsidRPr="00DE23AC">
              <w:rPr>
                <w:kern w:val="0"/>
                <w:sz w:val="24"/>
                <w:szCs w:val="24"/>
              </w:rPr>
              <w:tab/>
            </w:r>
            <w:r w:rsidRPr="00DE23AC">
              <w:rPr>
                <w:b/>
                <w:kern w:val="0"/>
                <w:sz w:val="24"/>
                <w:szCs w:val="24"/>
              </w:rPr>
              <w:t>_</w:t>
            </w:r>
            <w:r w:rsidRPr="00DE23AC">
              <w:rPr>
                <w:b/>
                <w:kern w:val="0"/>
                <w:sz w:val="24"/>
                <w:szCs w:val="24"/>
                <w:lang w:val="ru-RU"/>
              </w:rPr>
              <w:t>____</w:t>
            </w:r>
            <w:r>
              <w:rPr>
                <w:b/>
                <w:kern w:val="0"/>
                <w:sz w:val="24"/>
                <w:szCs w:val="24"/>
                <w:lang w:val="ru-RU"/>
              </w:rPr>
              <w:t>__</w:t>
            </w:r>
            <w:r w:rsidRPr="00DE23AC">
              <w:rPr>
                <w:b/>
                <w:kern w:val="0"/>
                <w:sz w:val="24"/>
                <w:szCs w:val="24"/>
                <w:lang w:val="ru-RU"/>
              </w:rPr>
              <w:t>__</w:t>
            </w:r>
            <w:r w:rsidRPr="00DE23AC">
              <w:rPr>
                <w:b/>
                <w:kern w:val="0"/>
                <w:sz w:val="24"/>
                <w:szCs w:val="24"/>
                <w:u w:val="single"/>
                <w:lang w:val="ru-RU"/>
              </w:rPr>
              <w:t>СИЧ В.А</w:t>
            </w:r>
            <w:r w:rsidRPr="00DE23AC">
              <w:rPr>
                <w:b/>
                <w:kern w:val="0"/>
                <w:sz w:val="24"/>
                <w:szCs w:val="24"/>
                <w:lang w:val="ru-RU"/>
              </w:rPr>
              <w:t>.___</w:t>
            </w:r>
          </w:p>
          <w:p w:rsidR="00291F0C" w:rsidRPr="00DE23AC" w:rsidRDefault="00291F0C" w:rsidP="00A951B1">
            <w:pPr>
              <w:spacing w:line="240" w:lineRule="auto"/>
              <w:jc w:val="both"/>
              <w:rPr>
                <w:kern w:val="0"/>
                <w:sz w:val="24"/>
                <w:szCs w:val="24"/>
              </w:rPr>
            </w:pPr>
            <w:r w:rsidRPr="00DE23AC">
              <w:rPr>
                <w:kern w:val="0"/>
                <w:sz w:val="24"/>
                <w:szCs w:val="24"/>
              </w:rPr>
              <w:t xml:space="preserve">  (підпис)       (прізвище, ініціали)</w:t>
            </w:r>
          </w:p>
        </w:tc>
        <w:tc>
          <w:tcPr>
            <w:tcW w:w="5877" w:type="dxa"/>
          </w:tcPr>
          <w:p w:rsidR="00291F0C" w:rsidRPr="00DE23AC" w:rsidRDefault="00291F0C" w:rsidP="00A951B1">
            <w:pPr>
              <w:spacing w:line="240" w:lineRule="auto"/>
              <w:jc w:val="both"/>
              <w:rPr>
                <w:b/>
                <w:kern w:val="0"/>
                <w:sz w:val="24"/>
                <w:szCs w:val="24"/>
              </w:rPr>
            </w:pPr>
            <w:r w:rsidRPr="00DE23AC">
              <w:rPr>
                <w:b/>
                <w:kern w:val="0"/>
                <w:sz w:val="24"/>
                <w:szCs w:val="24"/>
              </w:rPr>
              <w:t>Голова екзаменаційної комісії</w:t>
            </w:r>
          </w:p>
          <w:p w:rsidR="00291F0C" w:rsidRPr="00DE23AC" w:rsidRDefault="00291F0C" w:rsidP="00A951B1">
            <w:pPr>
              <w:spacing w:line="240" w:lineRule="auto"/>
              <w:jc w:val="both"/>
              <w:rPr>
                <w:kern w:val="0"/>
                <w:sz w:val="24"/>
                <w:szCs w:val="24"/>
                <w:u w:val="single"/>
              </w:rPr>
            </w:pPr>
          </w:p>
          <w:p w:rsidR="00291F0C" w:rsidRPr="00DE23AC" w:rsidRDefault="00291F0C" w:rsidP="00A951B1">
            <w:pPr>
              <w:spacing w:line="240" w:lineRule="auto"/>
              <w:jc w:val="both"/>
              <w:rPr>
                <w:kern w:val="0"/>
                <w:sz w:val="24"/>
                <w:szCs w:val="24"/>
                <w:lang w:val="ru-RU"/>
              </w:rPr>
            </w:pPr>
            <w:r w:rsidRPr="00DE23AC">
              <w:rPr>
                <w:kern w:val="0"/>
                <w:sz w:val="24"/>
                <w:szCs w:val="24"/>
              </w:rPr>
              <w:t>________</w:t>
            </w:r>
            <w:r>
              <w:rPr>
                <w:kern w:val="0"/>
                <w:sz w:val="24"/>
                <w:szCs w:val="24"/>
                <w:lang w:val="ru-RU"/>
              </w:rPr>
              <w:t>_____________________</w:t>
            </w:r>
            <w:r w:rsidRPr="00DE23AC">
              <w:rPr>
                <w:kern w:val="0"/>
                <w:sz w:val="24"/>
                <w:szCs w:val="24"/>
                <w:lang w:val="ru-RU"/>
              </w:rPr>
              <w:t>____</w:t>
            </w:r>
            <w:r w:rsidRPr="00DE23AC">
              <w:rPr>
                <w:b/>
                <w:kern w:val="0"/>
                <w:sz w:val="24"/>
                <w:szCs w:val="24"/>
                <w:u w:val="single"/>
                <w:lang w:val="ru-RU"/>
              </w:rPr>
              <w:t>СИЧ В.А.</w:t>
            </w:r>
            <w:r w:rsidRPr="002C35FC">
              <w:rPr>
                <w:b/>
                <w:kern w:val="0"/>
                <w:sz w:val="24"/>
                <w:szCs w:val="24"/>
              </w:rPr>
              <w:t>_</w:t>
            </w:r>
            <w:r w:rsidRPr="002C35FC">
              <w:rPr>
                <w:b/>
                <w:kern w:val="0"/>
                <w:sz w:val="24"/>
                <w:szCs w:val="24"/>
                <w:lang w:val="ru-RU"/>
              </w:rPr>
              <w:t>____</w:t>
            </w:r>
          </w:p>
          <w:p w:rsidR="00291F0C" w:rsidRPr="00DE23AC" w:rsidRDefault="00291F0C" w:rsidP="00A951B1">
            <w:pPr>
              <w:spacing w:line="240" w:lineRule="auto"/>
              <w:jc w:val="both"/>
              <w:rPr>
                <w:kern w:val="0"/>
                <w:sz w:val="24"/>
                <w:szCs w:val="24"/>
              </w:rPr>
            </w:pPr>
            <w:r w:rsidRPr="00DE23AC">
              <w:rPr>
                <w:kern w:val="0"/>
                <w:sz w:val="24"/>
                <w:szCs w:val="24"/>
              </w:rPr>
              <w:t xml:space="preserve">   (підпис)</w:t>
            </w:r>
            <w:r w:rsidRPr="00DE23AC">
              <w:rPr>
                <w:kern w:val="0"/>
                <w:sz w:val="24"/>
                <w:szCs w:val="24"/>
              </w:rPr>
              <w:tab/>
              <w:t xml:space="preserve">    </w:t>
            </w:r>
            <w:r w:rsidRPr="00DE23AC">
              <w:rPr>
                <w:kern w:val="0"/>
                <w:sz w:val="24"/>
                <w:szCs w:val="24"/>
                <w:lang w:val="ru-RU"/>
              </w:rPr>
              <w:t xml:space="preserve">                </w:t>
            </w:r>
            <w:r w:rsidRPr="00DE23AC">
              <w:rPr>
                <w:kern w:val="0"/>
                <w:sz w:val="24"/>
                <w:szCs w:val="24"/>
              </w:rPr>
              <w:t>(прізвище, ініціали)</w:t>
            </w:r>
          </w:p>
        </w:tc>
      </w:tr>
    </w:tbl>
    <w:p w:rsidR="00291F0C" w:rsidRPr="00DE23AC" w:rsidRDefault="00291F0C" w:rsidP="00291F0C">
      <w:pPr>
        <w:spacing w:line="360" w:lineRule="auto"/>
        <w:jc w:val="both"/>
        <w:rPr>
          <w:b/>
          <w:kern w:val="0"/>
          <w:szCs w:val="28"/>
        </w:rPr>
      </w:pPr>
    </w:p>
    <w:p w:rsidR="00291F0C" w:rsidRPr="00DE23AC" w:rsidRDefault="00291F0C" w:rsidP="00291F0C">
      <w:pPr>
        <w:spacing w:line="360" w:lineRule="auto"/>
        <w:jc w:val="both"/>
        <w:rPr>
          <w:b/>
          <w:kern w:val="0"/>
          <w:szCs w:val="28"/>
        </w:rPr>
      </w:pPr>
    </w:p>
    <w:p w:rsidR="00291F0C" w:rsidRPr="00DE23AC" w:rsidRDefault="00291F0C" w:rsidP="00291F0C">
      <w:pPr>
        <w:spacing w:line="360" w:lineRule="auto"/>
        <w:jc w:val="center"/>
        <w:rPr>
          <w:b/>
          <w:kern w:val="0"/>
          <w:szCs w:val="28"/>
        </w:rPr>
      </w:pPr>
      <w:r w:rsidRPr="00DE23AC">
        <w:rPr>
          <w:b/>
          <w:kern w:val="0"/>
          <w:szCs w:val="28"/>
        </w:rPr>
        <w:t>Одеса – 2023</w:t>
      </w:r>
    </w:p>
    <w:p w:rsidR="00291F0C" w:rsidRPr="00DE23AC" w:rsidRDefault="00291F0C" w:rsidP="00291F0C">
      <w:pPr>
        <w:pStyle w:val="a4"/>
      </w:pPr>
    </w:p>
    <w:p w:rsidR="00291F0C" w:rsidRDefault="00291F0C" w:rsidP="00291F0C">
      <w:pPr>
        <w:pStyle w:val="a4"/>
      </w:pPr>
    </w:p>
    <w:p w:rsidR="00291F0C" w:rsidRDefault="00291F0C" w:rsidP="00291F0C">
      <w:pPr>
        <w:pStyle w:val="a4"/>
      </w:pPr>
    </w:p>
    <w:p w:rsidR="00291F0C" w:rsidRPr="00E33E70" w:rsidRDefault="00291F0C" w:rsidP="00291F0C">
      <w:pPr>
        <w:pStyle w:val="a4"/>
        <w:rPr>
          <w:rFonts w:ascii="Times New Roman" w:hAnsi="Times New Roman"/>
          <w:b/>
          <w:color w:val="auto"/>
        </w:rPr>
      </w:pPr>
      <w:r w:rsidRPr="00E33E70">
        <w:rPr>
          <w:rFonts w:ascii="Times New Roman" w:hAnsi="Times New Roman"/>
          <w:b/>
          <w:color w:val="auto"/>
        </w:rPr>
        <w:t xml:space="preserve">З М І С Т </w:t>
      </w:r>
    </w:p>
    <w:p w:rsidR="00291F0C" w:rsidRPr="00DE23AC" w:rsidRDefault="00291F0C" w:rsidP="00291F0C">
      <w:pPr>
        <w:spacing w:line="360" w:lineRule="auto"/>
        <w:jc w:val="both"/>
        <w:rPr>
          <w:b/>
          <w:kern w:val="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709"/>
        <w:gridCol w:w="7371"/>
        <w:gridCol w:w="567"/>
      </w:tblGrid>
      <w:tr w:rsidR="00291F0C" w:rsidRPr="00C32E9A" w:rsidTr="00A951B1">
        <w:tc>
          <w:tcPr>
            <w:tcW w:w="8472" w:type="dxa"/>
            <w:gridSpan w:val="3"/>
            <w:shd w:val="clear" w:color="auto" w:fill="auto"/>
          </w:tcPr>
          <w:p w:rsidR="00291F0C" w:rsidRPr="00C32E9A" w:rsidRDefault="00291F0C" w:rsidP="00A951B1">
            <w:pPr>
              <w:spacing w:line="360" w:lineRule="auto"/>
              <w:jc w:val="both"/>
              <w:rPr>
                <w:b/>
                <w:kern w:val="0"/>
                <w:szCs w:val="28"/>
              </w:rPr>
            </w:pPr>
            <w:r w:rsidRPr="00C32E9A">
              <w:rPr>
                <w:b/>
                <w:kern w:val="0"/>
                <w:szCs w:val="28"/>
              </w:rPr>
              <w:t>ВСТУП</w:t>
            </w:r>
          </w:p>
        </w:tc>
        <w:tc>
          <w:tcPr>
            <w:tcW w:w="567" w:type="dxa"/>
            <w:shd w:val="clear" w:color="auto" w:fill="auto"/>
          </w:tcPr>
          <w:p w:rsidR="00291F0C" w:rsidRPr="00C32E9A" w:rsidRDefault="00291F0C" w:rsidP="00A951B1">
            <w:pPr>
              <w:spacing w:line="360" w:lineRule="auto"/>
              <w:jc w:val="both"/>
              <w:rPr>
                <w:b/>
                <w:kern w:val="0"/>
                <w:szCs w:val="28"/>
              </w:rPr>
            </w:pPr>
            <w:r w:rsidRPr="00C32E9A">
              <w:rPr>
                <w:b/>
                <w:kern w:val="0"/>
                <w:szCs w:val="28"/>
              </w:rPr>
              <w:t>3</w:t>
            </w:r>
          </w:p>
        </w:tc>
      </w:tr>
      <w:tr w:rsidR="00291F0C" w:rsidRPr="00C32E9A" w:rsidTr="00A951B1">
        <w:tc>
          <w:tcPr>
            <w:tcW w:w="8472" w:type="dxa"/>
            <w:gridSpan w:val="3"/>
            <w:shd w:val="clear" w:color="auto" w:fill="auto"/>
          </w:tcPr>
          <w:p w:rsidR="00291F0C" w:rsidRPr="00C32E9A" w:rsidRDefault="00291F0C" w:rsidP="00A951B1">
            <w:pPr>
              <w:spacing w:line="240" w:lineRule="auto"/>
              <w:jc w:val="both"/>
              <w:rPr>
                <w:b/>
                <w:kern w:val="0"/>
                <w:szCs w:val="28"/>
              </w:rPr>
            </w:pPr>
            <w:r w:rsidRPr="00C32E9A">
              <w:rPr>
                <w:b/>
                <w:kern w:val="0"/>
                <w:szCs w:val="28"/>
              </w:rPr>
              <w:t>Розділ 1. Теоретико-методологічні засади дослідження туристично-рекреаційного потенціалу ……………………………...</w:t>
            </w:r>
          </w:p>
        </w:tc>
        <w:tc>
          <w:tcPr>
            <w:tcW w:w="567" w:type="dxa"/>
            <w:shd w:val="clear" w:color="auto" w:fill="auto"/>
          </w:tcPr>
          <w:p w:rsidR="00291F0C" w:rsidRPr="00C32E9A" w:rsidRDefault="00291F0C" w:rsidP="00A951B1">
            <w:pPr>
              <w:spacing w:line="240" w:lineRule="auto"/>
              <w:jc w:val="both"/>
              <w:rPr>
                <w:b/>
                <w:kern w:val="0"/>
                <w:szCs w:val="28"/>
              </w:rPr>
            </w:pPr>
          </w:p>
          <w:p w:rsidR="00291F0C" w:rsidRPr="00C32E9A" w:rsidRDefault="00291F0C" w:rsidP="00A951B1">
            <w:pPr>
              <w:spacing w:line="240" w:lineRule="auto"/>
              <w:jc w:val="both"/>
              <w:rPr>
                <w:b/>
                <w:kern w:val="0"/>
                <w:szCs w:val="28"/>
              </w:rPr>
            </w:pPr>
            <w:r w:rsidRPr="00C32E9A">
              <w:rPr>
                <w:b/>
                <w:kern w:val="0"/>
                <w:szCs w:val="28"/>
              </w:rPr>
              <w:t>3</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1.1.</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Зміст та компонентний склад туристично-рекреаційного потенціалу регіону ………………………...</w:t>
            </w:r>
          </w:p>
        </w:tc>
        <w:tc>
          <w:tcPr>
            <w:tcW w:w="567" w:type="dxa"/>
            <w:shd w:val="clear" w:color="auto" w:fill="auto"/>
          </w:tcPr>
          <w:p w:rsidR="00291F0C" w:rsidRPr="00C32E9A" w:rsidRDefault="00291F0C" w:rsidP="00A951B1">
            <w:pPr>
              <w:spacing w:line="240" w:lineRule="auto"/>
              <w:jc w:val="both"/>
              <w:rPr>
                <w:b/>
                <w:kern w:val="0"/>
                <w:szCs w:val="28"/>
              </w:rPr>
            </w:pPr>
          </w:p>
          <w:p w:rsidR="00291F0C" w:rsidRPr="00C32E9A" w:rsidRDefault="00291F0C" w:rsidP="00A951B1">
            <w:pPr>
              <w:spacing w:line="240" w:lineRule="auto"/>
              <w:jc w:val="both"/>
              <w:rPr>
                <w:b/>
                <w:kern w:val="0"/>
                <w:szCs w:val="28"/>
                <w:lang w:val="ru-RU"/>
              </w:rPr>
            </w:pPr>
            <w:r w:rsidRPr="00C32E9A">
              <w:rPr>
                <w:b/>
                <w:kern w:val="0"/>
                <w:szCs w:val="28"/>
                <w:lang w:val="ru-RU"/>
              </w:rPr>
              <w:t>5</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1.2.</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Туристичні ресурси як системоутворюючий чинник і базова умова розвитку туристично-рекреаційного потенціалу …………………………………………………….</w:t>
            </w:r>
          </w:p>
        </w:tc>
        <w:tc>
          <w:tcPr>
            <w:tcW w:w="567" w:type="dxa"/>
            <w:shd w:val="clear" w:color="auto" w:fill="auto"/>
          </w:tcPr>
          <w:p w:rsidR="00291F0C" w:rsidRPr="00C32E9A" w:rsidRDefault="00291F0C" w:rsidP="00A951B1">
            <w:pPr>
              <w:spacing w:line="240" w:lineRule="auto"/>
              <w:jc w:val="both"/>
              <w:rPr>
                <w:b/>
                <w:kern w:val="0"/>
                <w:szCs w:val="28"/>
                <w:lang w:val="ru-RU"/>
              </w:rPr>
            </w:pPr>
          </w:p>
          <w:p w:rsidR="00291F0C" w:rsidRPr="00C32E9A" w:rsidRDefault="00291F0C" w:rsidP="00A951B1">
            <w:pPr>
              <w:spacing w:line="240" w:lineRule="auto"/>
              <w:jc w:val="both"/>
              <w:rPr>
                <w:b/>
                <w:kern w:val="0"/>
                <w:szCs w:val="28"/>
                <w:lang w:val="ru-RU"/>
              </w:rPr>
            </w:pPr>
          </w:p>
          <w:p w:rsidR="00291F0C" w:rsidRPr="00C32E9A" w:rsidRDefault="00291F0C" w:rsidP="00A951B1">
            <w:pPr>
              <w:spacing w:line="240" w:lineRule="auto"/>
              <w:jc w:val="both"/>
              <w:rPr>
                <w:b/>
                <w:kern w:val="0"/>
                <w:szCs w:val="28"/>
                <w:lang w:val="ru-RU"/>
              </w:rPr>
            </w:pPr>
            <w:r w:rsidRPr="00C32E9A">
              <w:rPr>
                <w:b/>
                <w:kern w:val="0"/>
                <w:szCs w:val="28"/>
                <w:lang w:val="ru-RU"/>
              </w:rPr>
              <w:t>14</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 xml:space="preserve">1.3. </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Інфраструктурна складова туристично-рекреаційного потенціалу …………………………………………………….</w:t>
            </w:r>
          </w:p>
        </w:tc>
        <w:tc>
          <w:tcPr>
            <w:tcW w:w="567" w:type="dxa"/>
            <w:shd w:val="clear" w:color="auto" w:fill="auto"/>
          </w:tcPr>
          <w:p w:rsidR="00291F0C" w:rsidRPr="00C32E9A" w:rsidRDefault="00291F0C" w:rsidP="00A951B1">
            <w:pPr>
              <w:spacing w:line="240" w:lineRule="auto"/>
              <w:jc w:val="both"/>
              <w:rPr>
                <w:b/>
                <w:kern w:val="0"/>
                <w:szCs w:val="28"/>
                <w:lang w:val="ru-RU"/>
              </w:rPr>
            </w:pPr>
          </w:p>
          <w:p w:rsidR="00291F0C" w:rsidRPr="00C32E9A" w:rsidRDefault="00291F0C" w:rsidP="00A951B1">
            <w:pPr>
              <w:spacing w:line="240" w:lineRule="auto"/>
              <w:jc w:val="both"/>
              <w:rPr>
                <w:b/>
                <w:kern w:val="0"/>
                <w:szCs w:val="28"/>
                <w:lang w:val="ru-RU"/>
              </w:rPr>
            </w:pPr>
            <w:r w:rsidRPr="00C32E9A">
              <w:rPr>
                <w:b/>
                <w:kern w:val="0"/>
                <w:szCs w:val="28"/>
                <w:lang w:val="ru-RU"/>
              </w:rPr>
              <w:t>22</w:t>
            </w:r>
          </w:p>
        </w:tc>
      </w:tr>
      <w:tr w:rsidR="00291F0C" w:rsidRPr="00C32E9A" w:rsidTr="00A951B1">
        <w:tc>
          <w:tcPr>
            <w:tcW w:w="8472" w:type="dxa"/>
            <w:gridSpan w:val="3"/>
            <w:shd w:val="clear" w:color="auto" w:fill="auto"/>
          </w:tcPr>
          <w:p w:rsidR="00291F0C" w:rsidRPr="00C32E9A" w:rsidRDefault="00291F0C" w:rsidP="00A951B1">
            <w:pPr>
              <w:spacing w:line="240" w:lineRule="auto"/>
              <w:jc w:val="both"/>
              <w:rPr>
                <w:b/>
                <w:kern w:val="0"/>
                <w:szCs w:val="28"/>
              </w:rPr>
            </w:pPr>
            <w:r w:rsidRPr="00C32E9A">
              <w:rPr>
                <w:b/>
                <w:kern w:val="0"/>
                <w:szCs w:val="28"/>
              </w:rPr>
              <w:t>Розділ 2. Аналіз формування, та використання рекреаційно-туристичного потенціалу Житомирської області ………………….</w:t>
            </w:r>
          </w:p>
        </w:tc>
        <w:tc>
          <w:tcPr>
            <w:tcW w:w="567" w:type="dxa"/>
            <w:shd w:val="clear" w:color="auto" w:fill="auto"/>
          </w:tcPr>
          <w:p w:rsidR="00291F0C" w:rsidRPr="00C32E9A" w:rsidRDefault="00291F0C" w:rsidP="00A951B1">
            <w:pPr>
              <w:spacing w:line="240" w:lineRule="auto"/>
              <w:jc w:val="both"/>
              <w:rPr>
                <w:b/>
                <w:kern w:val="0"/>
                <w:szCs w:val="28"/>
                <w:lang w:val="ru-RU"/>
              </w:rPr>
            </w:pPr>
          </w:p>
          <w:p w:rsidR="00291F0C" w:rsidRPr="00C32E9A" w:rsidRDefault="00291F0C" w:rsidP="00A951B1">
            <w:pPr>
              <w:spacing w:line="240" w:lineRule="auto"/>
              <w:jc w:val="both"/>
              <w:rPr>
                <w:b/>
                <w:kern w:val="0"/>
                <w:szCs w:val="28"/>
                <w:lang w:val="ru-RU"/>
              </w:rPr>
            </w:pPr>
            <w:r w:rsidRPr="00C32E9A">
              <w:rPr>
                <w:b/>
                <w:kern w:val="0"/>
                <w:szCs w:val="28"/>
                <w:lang w:val="ru-RU"/>
              </w:rPr>
              <w:t>27</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2.1.</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Загальні відомості про природні ресурси Житомирської області …………………………………………………………</w:t>
            </w:r>
          </w:p>
        </w:tc>
        <w:tc>
          <w:tcPr>
            <w:tcW w:w="567" w:type="dxa"/>
            <w:shd w:val="clear" w:color="auto" w:fill="auto"/>
          </w:tcPr>
          <w:p w:rsidR="00291F0C" w:rsidRPr="00C32E9A" w:rsidRDefault="00291F0C" w:rsidP="00A951B1">
            <w:pPr>
              <w:spacing w:line="240" w:lineRule="auto"/>
              <w:jc w:val="both"/>
              <w:rPr>
                <w:b/>
                <w:kern w:val="0"/>
                <w:szCs w:val="28"/>
                <w:lang w:val="ru-RU"/>
              </w:rPr>
            </w:pPr>
            <w:r w:rsidRPr="00C32E9A">
              <w:rPr>
                <w:b/>
                <w:kern w:val="0"/>
                <w:szCs w:val="28"/>
                <w:lang w:val="ru-RU"/>
              </w:rPr>
              <w:t>27</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2.2.</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Історико-культурні ресурси Житомирської області ……</w:t>
            </w:r>
          </w:p>
        </w:tc>
        <w:tc>
          <w:tcPr>
            <w:tcW w:w="567" w:type="dxa"/>
            <w:shd w:val="clear" w:color="auto" w:fill="auto"/>
          </w:tcPr>
          <w:p w:rsidR="00291F0C" w:rsidRPr="00C32E9A" w:rsidRDefault="00291F0C" w:rsidP="00A951B1">
            <w:pPr>
              <w:spacing w:line="240" w:lineRule="auto"/>
              <w:jc w:val="both"/>
              <w:rPr>
                <w:b/>
                <w:kern w:val="0"/>
                <w:szCs w:val="28"/>
                <w:lang w:val="ru-RU"/>
              </w:rPr>
            </w:pPr>
          </w:p>
          <w:p w:rsidR="00291F0C" w:rsidRPr="00C32E9A" w:rsidRDefault="00291F0C" w:rsidP="00A951B1">
            <w:pPr>
              <w:spacing w:line="240" w:lineRule="auto"/>
              <w:jc w:val="both"/>
              <w:rPr>
                <w:b/>
                <w:kern w:val="0"/>
                <w:szCs w:val="28"/>
                <w:lang w:val="ru-RU"/>
              </w:rPr>
            </w:pPr>
            <w:r w:rsidRPr="00C32E9A">
              <w:rPr>
                <w:b/>
                <w:kern w:val="0"/>
                <w:szCs w:val="28"/>
                <w:lang w:val="ru-RU"/>
              </w:rPr>
              <w:t>35</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2.3.</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Інфраструктурна компонента регіону ……………………</w:t>
            </w:r>
          </w:p>
        </w:tc>
        <w:tc>
          <w:tcPr>
            <w:tcW w:w="567" w:type="dxa"/>
            <w:shd w:val="clear" w:color="auto" w:fill="auto"/>
          </w:tcPr>
          <w:p w:rsidR="00291F0C" w:rsidRPr="00C32E9A" w:rsidRDefault="00291F0C" w:rsidP="00A951B1">
            <w:pPr>
              <w:spacing w:line="240" w:lineRule="auto"/>
              <w:jc w:val="both"/>
              <w:rPr>
                <w:b/>
                <w:kern w:val="0"/>
                <w:szCs w:val="28"/>
                <w:lang w:val="ru-RU"/>
              </w:rPr>
            </w:pPr>
            <w:r w:rsidRPr="00C32E9A">
              <w:rPr>
                <w:b/>
                <w:kern w:val="0"/>
                <w:szCs w:val="28"/>
                <w:lang w:val="ru-RU"/>
              </w:rPr>
              <w:t>5</w:t>
            </w:r>
            <w:r>
              <w:rPr>
                <w:b/>
                <w:kern w:val="0"/>
                <w:szCs w:val="28"/>
                <w:lang w:val="ru-RU"/>
              </w:rPr>
              <w:t>2</w:t>
            </w:r>
          </w:p>
        </w:tc>
      </w:tr>
      <w:tr w:rsidR="00291F0C" w:rsidRPr="00C32E9A" w:rsidTr="00A951B1">
        <w:tc>
          <w:tcPr>
            <w:tcW w:w="8472" w:type="dxa"/>
            <w:gridSpan w:val="3"/>
            <w:shd w:val="clear" w:color="auto" w:fill="auto"/>
          </w:tcPr>
          <w:p w:rsidR="00291F0C" w:rsidRPr="00C32E9A" w:rsidRDefault="00291F0C" w:rsidP="00A951B1">
            <w:pPr>
              <w:spacing w:line="240" w:lineRule="auto"/>
              <w:jc w:val="both"/>
              <w:rPr>
                <w:b/>
                <w:kern w:val="0"/>
                <w:szCs w:val="28"/>
              </w:rPr>
            </w:pPr>
            <w:r w:rsidRPr="00C32E9A">
              <w:rPr>
                <w:b/>
                <w:kern w:val="0"/>
                <w:szCs w:val="28"/>
              </w:rPr>
              <w:t>Розділ 3.</w:t>
            </w:r>
            <w:r w:rsidRPr="00C32E9A">
              <w:rPr>
                <w:szCs w:val="28"/>
              </w:rPr>
              <w:t xml:space="preserve"> </w:t>
            </w:r>
            <w:r w:rsidRPr="00C32E9A">
              <w:rPr>
                <w:b/>
                <w:kern w:val="0"/>
                <w:szCs w:val="28"/>
              </w:rPr>
              <w:t>Пропозиції щодо освоєння та використання туристичного потенціалу в Житомирській області ……………….</w:t>
            </w:r>
          </w:p>
        </w:tc>
        <w:tc>
          <w:tcPr>
            <w:tcW w:w="567" w:type="dxa"/>
            <w:shd w:val="clear" w:color="auto" w:fill="auto"/>
          </w:tcPr>
          <w:p w:rsidR="00291F0C" w:rsidRPr="00C32E9A" w:rsidRDefault="00291F0C" w:rsidP="00A951B1">
            <w:pPr>
              <w:spacing w:line="240" w:lineRule="auto"/>
              <w:jc w:val="both"/>
              <w:rPr>
                <w:b/>
                <w:kern w:val="0"/>
                <w:szCs w:val="28"/>
                <w:lang w:val="ru-RU"/>
              </w:rPr>
            </w:pPr>
          </w:p>
          <w:p w:rsidR="00291F0C" w:rsidRPr="00C32E9A" w:rsidRDefault="00291F0C" w:rsidP="00A951B1">
            <w:pPr>
              <w:spacing w:line="240" w:lineRule="auto"/>
              <w:jc w:val="both"/>
              <w:rPr>
                <w:b/>
                <w:kern w:val="0"/>
                <w:szCs w:val="28"/>
                <w:lang w:val="ru-RU"/>
              </w:rPr>
            </w:pPr>
            <w:r w:rsidRPr="00C32E9A">
              <w:rPr>
                <w:b/>
                <w:kern w:val="0"/>
                <w:szCs w:val="28"/>
                <w:lang w:val="ru-RU"/>
              </w:rPr>
              <w:t>5</w:t>
            </w:r>
            <w:r>
              <w:rPr>
                <w:b/>
                <w:kern w:val="0"/>
                <w:szCs w:val="28"/>
                <w:lang w:val="ru-RU"/>
              </w:rPr>
              <w:t>8</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3.1.</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Дружбівський кар’єр ……………………………………….</w:t>
            </w:r>
          </w:p>
        </w:tc>
        <w:tc>
          <w:tcPr>
            <w:tcW w:w="567" w:type="dxa"/>
            <w:shd w:val="clear" w:color="auto" w:fill="auto"/>
          </w:tcPr>
          <w:p w:rsidR="00291F0C" w:rsidRPr="00C32E9A" w:rsidRDefault="00291F0C" w:rsidP="00A951B1">
            <w:pPr>
              <w:spacing w:line="240" w:lineRule="auto"/>
              <w:jc w:val="both"/>
              <w:rPr>
                <w:b/>
                <w:kern w:val="0"/>
                <w:szCs w:val="28"/>
                <w:lang w:val="ru-RU"/>
              </w:rPr>
            </w:pPr>
            <w:r>
              <w:rPr>
                <w:b/>
                <w:kern w:val="0"/>
                <w:szCs w:val="28"/>
                <w:lang w:val="ru-RU"/>
              </w:rPr>
              <w:t>58</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 xml:space="preserve">3.2. </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Коростишівський каньйон …………………………………</w:t>
            </w:r>
          </w:p>
        </w:tc>
        <w:tc>
          <w:tcPr>
            <w:tcW w:w="567" w:type="dxa"/>
            <w:shd w:val="clear" w:color="auto" w:fill="auto"/>
          </w:tcPr>
          <w:p w:rsidR="00291F0C" w:rsidRPr="00C32E9A" w:rsidRDefault="00291F0C" w:rsidP="00A951B1">
            <w:pPr>
              <w:spacing w:line="240" w:lineRule="auto"/>
              <w:jc w:val="both"/>
              <w:rPr>
                <w:b/>
                <w:kern w:val="0"/>
                <w:szCs w:val="28"/>
                <w:lang w:val="ru-RU"/>
              </w:rPr>
            </w:pPr>
            <w:r w:rsidRPr="00C32E9A">
              <w:rPr>
                <w:b/>
                <w:kern w:val="0"/>
                <w:szCs w:val="28"/>
                <w:lang w:val="ru-RU"/>
              </w:rPr>
              <w:t>6</w:t>
            </w:r>
            <w:r>
              <w:rPr>
                <w:b/>
                <w:kern w:val="0"/>
                <w:szCs w:val="28"/>
                <w:lang w:val="ru-RU"/>
              </w:rPr>
              <w:t>3</w:t>
            </w:r>
          </w:p>
        </w:tc>
      </w:tr>
      <w:tr w:rsidR="00291F0C" w:rsidRPr="00C32E9A" w:rsidTr="00A951B1">
        <w:tc>
          <w:tcPr>
            <w:tcW w:w="392" w:type="dxa"/>
            <w:shd w:val="clear" w:color="auto" w:fill="auto"/>
          </w:tcPr>
          <w:p w:rsidR="00291F0C" w:rsidRPr="00C32E9A" w:rsidRDefault="00291F0C" w:rsidP="00A951B1">
            <w:pPr>
              <w:spacing w:line="360" w:lineRule="auto"/>
              <w:jc w:val="both"/>
              <w:rPr>
                <w:b/>
                <w:kern w:val="0"/>
                <w:szCs w:val="28"/>
              </w:rPr>
            </w:pPr>
          </w:p>
        </w:tc>
        <w:tc>
          <w:tcPr>
            <w:tcW w:w="709" w:type="dxa"/>
            <w:shd w:val="clear" w:color="auto" w:fill="auto"/>
          </w:tcPr>
          <w:p w:rsidR="00291F0C" w:rsidRPr="00C32E9A" w:rsidRDefault="00291F0C" w:rsidP="00A951B1">
            <w:pPr>
              <w:spacing w:line="360" w:lineRule="auto"/>
              <w:jc w:val="both"/>
              <w:rPr>
                <w:b/>
                <w:kern w:val="0"/>
                <w:szCs w:val="28"/>
              </w:rPr>
            </w:pPr>
            <w:r w:rsidRPr="00C32E9A">
              <w:rPr>
                <w:b/>
                <w:kern w:val="0"/>
                <w:szCs w:val="28"/>
              </w:rPr>
              <w:t>3.3.</w:t>
            </w:r>
          </w:p>
        </w:tc>
        <w:tc>
          <w:tcPr>
            <w:tcW w:w="7371" w:type="dxa"/>
            <w:shd w:val="clear" w:color="auto" w:fill="auto"/>
          </w:tcPr>
          <w:p w:rsidR="00291F0C" w:rsidRPr="00C32E9A" w:rsidRDefault="00291F0C" w:rsidP="00A951B1">
            <w:pPr>
              <w:spacing w:line="240" w:lineRule="auto"/>
              <w:jc w:val="both"/>
              <w:rPr>
                <w:b/>
                <w:kern w:val="0"/>
                <w:szCs w:val="28"/>
              </w:rPr>
            </w:pPr>
            <w:r w:rsidRPr="00C32E9A">
              <w:rPr>
                <w:b/>
                <w:kern w:val="0"/>
                <w:szCs w:val="28"/>
              </w:rPr>
              <w:t>Дениші-Тригір’я-Висока Піч ………………………………</w:t>
            </w:r>
          </w:p>
        </w:tc>
        <w:tc>
          <w:tcPr>
            <w:tcW w:w="567" w:type="dxa"/>
            <w:shd w:val="clear" w:color="auto" w:fill="auto"/>
          </w:tcPr>
          <w:p w:rsidR="00291F0C" w:rsidRPr="00C32E9A" w:rsidRDefault="00291F0C" w:rsidP="00A951B1">
            <w:pPr>
              <w:spacing w:line="240" w:lineRule="auto"/>
              <w:jc w:val="both"/>
              <w:rPr>
                <w:b/>
                <w:kern w:val="0"/>
                <w:szCs w:val="28"/>
                <w:lang w:val="ru-RU"/>
              </w:rPr>
            </w:pPr>
            <w:r w:rsidRPr="00C32E9A">
              <w:rPr>
                <w:b/>
                <w:kern w:val="0"/>
                <w:szCs w:val="28"/>
                <w:lang w:val="ru-RU"/>
              </w:rPr>
              <w:t>6</w:t>
            </w:r>
            <w:r>
              <w:rPr>
                <w:b/>
                <w:kern w:val="0"/>
                <w:szCs w:val="28"/>
                <w:lang w:val="ru-RU"/>
              </w:rPr>
              <w:t>6</w:t>
            </w:r>
          </w:p>
        </w:tc>
      </w:tr>
      <w:tr w:rsidR="00291F0C" w:rsidRPr="00C32E9A" w:rsidTr="00A951B1">
        <w:tc>
          <w:tcPr>
            <w:tcW w:w="8472" w:type="dxa"/>
            <w:gridSpan w:val="3"/>
            <w:shd w:val="clear" w:color="auto" w:fill="auto"/>
          </w:tcPr>
          <w:p w:rsidR="00291F0C" w:rsidRPr="00B15CCD" w:rsidRDefault="00291F0C" w:rsidP="00A951B1">
            <w:pPr>
              <w:spacing w:line="240" w:lineRule="auto"/>
              <w:jc w:val="both"/>
              <w:rPr>
                <w:b/>
                <w:kern w:val="0"/>
                <w:szCs w:val="28"/>
                <w:lang w:val="ru-RU"/>
              </w:rPr>
            </w:pPr>
            <w:r w:rsidRPr="00C32E9A">
              <w:rPr>
                <w:b/>
                <w:kern w:val="0"/>
                <w:szCs w:val="28"/>
              </w:rPr>
              <w:t>Висновки</w:t>
            </w:r>
            <w:r>
              <w:rPr>
                <w:b/>
                <w:kern w:val="0"/>
                <w:szCs w:val="28"/>
                <w:lang w:val="ru-RU"/>
              </w:rPr>
              <w:t xml:space="preserve"> ………………………………………………………………...</w:t>
            </w:r>
          </w:p>
        </w:tc>
        <w:tc>
          <w:tcPr>
            <w:tcW w:w="567" w:type="dxa"/>
            <w:shd w:val="clear" w:color="auto" w:fill="auto"/>
          </w:tcPr>
          <w:p w:rsidR="00291F0C" w:rsidRPr="00C32E9A" w:rsidRDefault="00291F0C" w:rsidP="00A951B1">
            <w:pPr>
              <w:spacing w:line="240" w:lineRule="auto"/>
              <w:jc w:val="both"/>
              <w:rPr>
                <w:b/>
                <w:kern w:val="0"/>
                <w:szCs w:val="28"/>
                <w:lang w:val="ru-RU"/>
              </w:rPr>
            </w:pPr>
            <w:r w:rsidRPr="00C32E9A">
              <w:rPr>
                <w:b/>
                <w:kern w:val="0"/>
                <w:szCs w:val="28"/>
                <w:lang w:val="ru-RU"/>
              </w:rPr>
              <w:t>6</w:t>
            </w:r>
            <w:r>
              <w:rPr>
                <w:b/>
                <w:kern w:val="0"/>
                <w:szCs w:val="28"/>
                <w:lang w:val="ru-RU"/>
              </w:rPr>
              <w:t>8</w:t>
            </w:r>
          </w:p>
        </w:tc>
      </w:tr>
      <w:tr w:rsidR="00291F0C" w:rsidRPr="00C32E9A" w:rsidTr="00A951B1">
        <w:tc>
          <w:tcPr>
            <w:tcW w:w="8472" w:type="dxa"/>
            <w:gridSpan w:val="3"/>
            <w:shd w:val="clear" w:color="auto" w:fill="auto"/>
          </w:tcPr>
          <w:p w:rsidR="00291F0C" w:rsidRPr="00B15CCD" w:rsidRDefault="00291F0C" w:rsidP="00A951B1">
            <w:pPr>
              <w:spacing w:line="240" w:lineRule="auto"/>
              <w:jc w:val="both"/>
              <w:rPr>
                <w:b/>
                <w:kern w:val="0"/>
                <w:szCs w:val="28"/>
                <w:lang w:val="ru-RU"/>
              </w:rPr>
            </w:pPr>
            <w:r w:rsidRPr="00C32E9A">
              <w:rPr>
                <w:b/>
                <w:kern w:val="0"/>
                <w:szCs w:val="28"/>
              </w:rPr>
              <w:t>Список літератури</w:t>
            </w:r>
            <w:r>
              <w:rPr>
                <w:b/>
                <w:kern w:val="0"/>
                <w:szCs w:val="28"/>
                <w:lang w:val="ru-RU"/>
              </w:rPr>
              <w:t xml:space="preserve"> ……………………………………………………..</w:t>
            </w:r>
          </w:p>
        </w:tc>
        <w:tc>
          <w:tcPr>
            <w:tcW w:w="567" w:type="dxa"/>
            <w:shd w:val="clear" w:color="auto" w:fill="auto"/>
          </w:tcPr>
          <w:p w:rsidR="00291F0C" w:rsidRPr="00C32E9A" w:rsidRDefault="00291F0C" w:rsidP="00A951B1">
            <w:pPr>
              <w:spacing w:line="240" w:lineRule="auto"/>
              <w:jc w:val="both"/>
              <w:rPr>
                <w:b/>
                <w:kern w:val="0"/>
                <w:szCs w:val="28"/>
                <w:lang w:val="ru-RU"/>
              </w:rPr>
            </w:pPr>
            <w:r w:rsidRPr="00C32E9A">
              <w:rPr>
                <w:b/>
                <w:kern w:val="0"/>
                <w:szCs w:val="28"/>
                <w:lang w:val="ru-RU"/>
              </w:rPr>
              <w:t>70</w:t>
            </w:r>
          </w:p>
        </w:tc>
      </w:tr>
    </w:tbl>
    <w:p w:rsidR="00291F0C" w:rsidRPr="00DE23AC" w:rsidRDefault="00291F0C" w:rsidP="00291F0C">
      <w:pPr>
        <w:spacing w:line="240" w:lineRule="auto"/>
        <w:jc w:val="both"/>
        <w:rPr>
          <w:b/>
          <w:kern w:val="0"/>
          <w:szCs w:val="28"/>
        </w:rPr>
      </w:pPr>
    </w:p>
    <w:p w:rsidR="00291F0C" w:rsidRPr="00DE23AC" w:rsidRDefault="00291F0C" w:rsidP="00291F0C">
      <w:pPr>
        <w:spacing w:line="240" w:lineRule="auto"/>
        <w:jc w:val="both"/>
        <w:rPr>
          <w:b/>
          <w:kern w:val="0"/>
          <w:szCs w:val="28"/>
        </w:rPr>
      </w:pPr>
    </w:p>
    <w:p w:rsidR="00291F0C" w:rsidRPr="00DE23AC" w:rsidRDefault="00291F0C" w:rsidP="00291F0C">
      <w:pPr>
        <w:spacing w:line="360" w:lineRule="auto"/>
        <w:jc w:val="both"/>
        <w:rPr>
          <w:b/>
          <w:kern w:val="0"/>
          <w:szCs w:val="28"/>
        </w:rPr>
      </w:pPr>
    </w:p>
    <w:p w:rsidR="00291F0C" w:rsidRPr="00DE23AC" w:rsidRDefault="00291F0C" w:rsidP="00291F0C">
      <w:pPr>
        <w:spacing w:line="360" w:lineRule="auto"/>
        <w:jc w:val="both"/>
        <w:rPr>
          <w:b/>
          <w:kern w:val="0"/>
          <w:szCs w:val="28"/>
        </w:rPr>
      </w:pPr>
    </w:p>
    <w:p w:rsidR="00291F0C" w:rsidRPr="00DE23AC" w:rsidRDefault="00291F0C" w:rsidP="00291F0C">
      <w:pPr>
        <w:spacing w:line="360" w:lineRule="auto"/>
        <w:jc w:val="both"/>
        <w:rPr>
          <w:b/>
          <w:kern w:val="0"/>
          <w:szCs w:val="28"/>
        </w:rPr>
      </w:pPr>
    </w:p>
    <w:p w:rsidR="00291F0C" w:rsidRPr="00DE23AC" w:rsidRDefault="00291F0C" w:rsidP="00291F0C">
      <w:pPr>
        <w:spacing w:line="360" w:lineRule="auto"/>
        <w:jc w:val="both"/>
        <w:rPr>
          <w:b/>
          <w:kern w:val="0"/>
          <w:szCs w:val="28"/>
        </w:rPr>
      </w:pPr>
    </w:p>
    <w:p w:rsidR="00291F0C" w:rsidRPr="00DE23AC" w:rsidRDefault="00291F0C" w:rsidP="00291F0C">
      <w:pPr>
        <w:spacing w:line="360" w:lineRule="auto"/>
        <w:jc w:val="both"/>
        <w:rPr>
          <w:b/>
          <w:kern w:val="0"/>
          <w:szCs w:val="28"/>
        </w:rPr>
      </w:pPr>
    </w:p>
    <w:p w:rsidR="00291F0C" w:rsidRPr="00DE23AC" w:rsidRDefault="00291F0C" w:rsidP="00291F0C">
      <w:pPr>
        <w:spacing w:line="360" w:lineRule="auto"/>
        <w:rPr>
          <w:kern w:val="0"/>
          <w:szCs w:val="28"/>
        </w:rPr>
      </w:pPr>
    </w:p>
    <w:p w:rsidR="00291F0C" w:rsidRPr="00DE23AC" w:rsidRDefault="00291F0C" w:rsidP="00291F0C">
      <w:pPr>
        <w:spacing w:line="360" w:lineRule="auto"/>
        <w:rPr>
          <w:kern w:val="0"/>
          <w:szCs w:val="28"/>
        </w:rPr>
      </w:pPr>
    </w:p>
    <w:p w:rsidR="00291F0C" w:rsidRDefault="00291F0C" w:rsidP="00291F0C">
      <w:pPr>
        <w:spacing w:line="360" w:lineRule="auto"/>
        <w:ind w:firstLine="709"/>
        <w:jc w:val="both"/>
        <w:rPr>
          <w:b/>
          <w:bCs/>
          <w:szCs w:val="28"/>
        </w:rPr>
      </w:pPr>
    </w:p>
    <w:p w:rsidR="00291F0C" w:rsidRDefault="00291F0C" w:rsidP="00291F0C">
      <w:pPr>
        <w:spacing w:line="360" w:lineRule="auto"/>
        <w:ind w:firstLine="709"/>
        <w:jc w:val="center"/>
        <w:rPr>
          <w:b/>
          <w:bCs/>
          <w:szCs w:val="28"/>
        </w:rPr>
      </w:pPr>
      <w:r>
        <w:rPr>
          <w:b/>
          <w:bCs/>
          <w:szCs w:val="28"/>
        </w:rPr>
        <w:t>В С Т У П</w:t>
      </w:r>
    </w:p>
    <w:p w:rsidR="00291F0C" w:rsidRPr="002C35FC" w:rsidRDefault="00291F0C" w:rsidP="00291F0C">
      <w:pPr>
        <w:spacing w:line="360" w:lineRule="auto"/>
        <w:ind w:firstLine="709"/>
        <w:jc w:val="both"/>
        <w:rPr>
          <w:szCs w:val="28"/>
        </w:rPr>
      </w:pPr>
      <w:r w:rsidRPr="002C35FC">
        <w:rPr>
          <w:szCs w:val="28"/>
        </w:rPr>
        <w:t>Туризм активно розвивається, починаючи з середини 20 століття. Ця «активність» в першу чергу виявляється у фінансовому успіху та кількості залучених до туристично</w:t>
      </w:r>
      <w:r>
        <w:rPr>
          <w:szCs w:val="28"/>
        </w:rPr>
        <w:t>ї сфери як  суб’єктів туризму (</w:t>
      </w:r>
      <w:r w:rsidRPr="002C35FC">
        <w:rPr>
          <w:szCs w:val="28"/>
        </w:rPr>
        <w:t>турагентів, туроператорів та інших підприємств, що надають послуги у сфері туризму) так і людей, що користуються їх послугами. Опираючись на ці данні, можна зрозуміти що туризм це перспективна галузь сфери послуг, що постійно розвивається навіть не зважаючи на короткочасні падіння через різні економічні, соціальні, політичні та екологічні проблеми.</w:t>
      </w:r>
    </w:p>
    <w:p w:rsidR="00291F0C" w:rsidRPr="002C35FC" w:rsidRDefault="00291F0C" w:rsidP="00291F0C">
      <w:pPr>
        <w:spacing w:line="360" w:lineRule="auto"/>
        <w:ind w:firstLine="709"/>
        <w:jc w:val="both"/>
        <w:rPr>
          <w:szCs w:val="28"/>
        </w:rPr>
      </w:pPr>
      <w:r w:rsidRPr="002C35FC">
        <w:rPr>
          <w:szCs w:val="28"/>
        </w:rPr>
        <w:t xml:space="preserve">Щодо «активності» туризму у Житомирській області, то тут, не можна сказати що регіон оперує величезними обсягами туристичних потоків. Проте регіон займає свою частку серед зеленого, сільського, рекреаційного, етнографічного та екстремального туризму. </w:t>
      </w:r>
    </w:p>
    <w:p w:rsidR="00291F0C" w:rsidRPr="001B2E33" w:rsidRDefault="00291F0C" w:rsidP="00291F0C">
      <w:pPr>
        <w:spacing w:line="360" w:lineRule="auto"/>
        <w:ind w:firstLine="709"/>
        <w:jc w:val="both"/>
        <w:rPr>
          <w:szCs w:val="28"/>
        </w:rPr>
      </w:pPr>
      <w:r w:rsidRPr="002C35FC">
        <w:rPr>
          <w:szCs w:val="28"/>
        </w:rPr>
        <w:t>Рекреаційно-туристичні ресурси є важливою складовою сучасної туристичної індуст</w:t>
      </w:r>
      <w:r>
        <w:rPr>
          <w:szCs w:val="28"/>
        </w:rPr>
        <w:t>рії</w:t>
      </w:r>
      <w:r w:rsidRPr="002C35FC">
        <w:rPr>
          <w:szCs w:val="28"/>
        </w:rPr>
        <w:t xml:space="preserve"> і</w:t>
      </w:r>
      <w:r>
        <w:rPr>
          <w:szCs w:val="28"/>
        </w:rPr>
        <w:t xml:space="preserve"> </w:t>
      </w:r>
      <w:r w:rsidRPr="002C35FC">
        <w:rPr>
          <w:szCs w:val="28"/>
        </w:rPr>
        <w:t>грають вирішальну роль у створенні незабутніх подорожей і відпочинку для людей у всьому світі. Ця тема спрямована на дослідження та розуміння природних, культурних та історичних ресурсів, які стають об'єктом інтересу для туристів та рекреаційних активносте. У цій роботі ми розглянемо основні аспекти та характеристики рекреаційно-туристичних ресурсів, які формують унікальний образ подорожей і сприяють розвитку туристичної індустрії у Житомирській області.</w:t>
      </w:r>
    </w:p>
    <w:p w:rsidR="00291F0C" w:rsidRPr="001B2E33" w:rsidRDefault="00291F0C" w:rsidP="00291F0C">
      <w:pPr>
        <w:spacing w:line="360" w:lineRule="auto"/>
        <w:ind w:firstLine="709"/>
        <w:jc w:val="both"/>
        <w:rPr>
          <w:szCs w:val="28"/>
        </w:rPr>
      </w:pPr>
      <w:r w:rsidRPr="001B2E33">
        <w:rPr>
          <w:szCs w:val="28"/>
        </w:rPr>
        <w:t>Характеристика рекреаційно-туристичних ресурсів включає в себе аналіз доступності та якості інфраструктури, яка обслуговує туристів, а також екологічну стійкість та збереження природних і культурних ресурсів. Вивчення цієї теми допомагає розвивати туризм як галузь та забезпечувати збалансований підхід до використання ресурсів для користі суспільства і збереження природного середовища. В роботі розглянуті основні види рекреаційно-туристичних ресурсів, їхні особливості та вплив на розвиток туристичної галузі та економіку в цілому.</w:t>
      </w:r>
    </w:p>
    <w:p w:rsidR="00291F0C" w:rsidRPr="002C35FC" w:rsidRDefault="00291F0C" w:rsidP="00291F0C">
      <w:pPr>
        <w:spacing w:line="360" w:lineRule="auto"/>
        <w:ind w:firstLine="709"/>
        <w:jc w:val="both"/>
        <w:rPr>
          <w:szCs w:val="28"/>
        </w:rPr>
      </w:pPr>
      <w:r w:rsidRPr="002C35FC">
        <w:rPr>
          <w:b/>
          <w:bCs/>
          <w:szCs w:val="28"/>
        </w:rPr>
        <w:lastRenderedPageBreak/>
        <w:t>Об’єктом дослідження</w:t>
      </w:r>
      <w:r w:rsidRPr="002C35FC">
        <w:rPr>
          <w:szCs w:val="28"/>
        </w:rPr>
        <w:t xml:space="preserve"> є рекреаційно-туристичні ресурси Житомирської області.</w:t>
      </w:r>
    </w:p>
    <w:p w:rsidR="00291F0C" w:rsidRPr="002C35FC" w:rsidRDefault="00291F0C" w:rsidP="00291F0C">
      <w:pPr>
        <w:spacing w:line="360" w:lineRule="auto"/>
        <w:ind w:firstLine="709"/>
        <w:jc w:val="both"/>
        <w:rPr>
          <w:szCs w:val="28"/>
        </w:rPr>
      </w:pPr>
      <w:r w:rsidRPr="002C35FC">
        <w:rPr>
          <w:b/>
          <w:bCs/>
          <w:szCs w:val="28"/>
        </w:rPr>
        <w:t>Предметом дослідження</w:t>
      </w:r>
      <w:r w:rsidRPr="002C35FC">
        <w:rPr>
          <w:szCs w:val="28"/>
        </w:rPr>
        <w:t xml:space="preserve"> є оцінка рекреаційно-туристичних ресурсів Житомирської області.</w:t>
      </w:r>
    </w:p>
    <w:p w:rsidR="00291F0C" w:rsidRPr="002C35FC" w:rsidRDefault="00291F0C" w:rsidP="00291F0C">
      <w:pPr>
        <w:spacing w:line="360" w:lineRule="auto"/>
        <w:ind w:firstLine="709"/>
        <w:jc w:val="both"/>
        <w:rPr>
          <w:szCs w:val="28"/>
        </w:rPr>
      </w:pPr>
      <w:r w:rsidRPr="002C35FC">
        <w:rPr>
          <w:b/>
          <w:bCs/>
          <w:szCs w:val="28"/>
        </w:rPr>
        <w:t xml:space="preserve">Мета дослідження </w:t>
      </w:r>
      <w:r w:rsidRPr="002C35FC">
        <w:rPr>
          <w:szCs w:val="28"/>
        </w:rPr>
        <w:t>полягає у аналізі та оцінці рекреаційно-туристичного потенціалу у Житомирській області.</w:t>
      </w:r>
    </w:p>
    <w:p w:rsidR="00291F0C" w:rsidRPr="002C35FC" w:rsidRDefault="00291F0C" w:rsidP="00291F0C">
      <w:pPr>
        <w:spacing w:line="360" w:lineRule="auto"/>
        <w:ind w:firstLine="709"/>
        <w:jc w:val="both"/>
        <w:rPr>
          <w:b/>
          <w:bCs/>
          <w:szCs w:val="28"/>
        </w:rPr>
      </w:pPr>
      <w:r w:rsidRPr="002C35FC">
        <w:rPr>
          <w:szCs w:val="28"/>
        </w:rPr>
        <w:t xml:space="preserve">Відповідно до мети були поставленні наступні </w:t>
      </w:r>
      <w:r w:rsidRPr="00AB2170">
        <w:rPr>
          <w:b/>
          <w:bCs/>
          <w:i/>
          <w:szCs w:val="28"/>
        </w:rPr>
        <w:t>завдання дослідження</w:t>
      </w:r>
      <w:r w:rsidRPr="002C35FC">
        <w:rPr>
          <w:b/>
          <w:bCs/>
          <w:szCs w:val="28"/>
        </w:rPr>
        <w:t>:</w:t>
      </w:r>
    </w:p>
    <w:p w:rsidR="00291F0C" w:rsidRPr="002C35FC" w:rsidRDefault="00291F0C" w:rsidP="00291F0C">
      <w:pPr>
        <w:numPr>
          <w:ilvl w:val="0"/>
          <w:numId w:val="1"/>
        </w:numPr>
        <w:tabs>
          <w:tab w:val="clear" w:pos="720"/>
          <w:tab w:val="num" w:pos="0"/>
        </w:tabs>
        <w:spacing w:line="360" w:lineRule="auto"/>
        <w:ind w:left="0" w:firstLine="0"/>
        <w:jc w:val="both"/>
        <w:rPr>
          <w:szCs w:val="28"/>
        </w:rPr>
      </w:pPr>
      <w:r w:rsidRPr="002C35FC">
        <w:rPr>
          <w:szCs w:val="28"/>
        </w:rPr>
        <w:t>визначити метод та критерії, за якими буде проводитись оцінювання рекреаційно-туристичних ресурсів.</w:t>
      </w:r>
    </w:p>
    <w:p w:rsidR="00291F0C" w:rsidRPr="002C35FC" w:rsidRDefault="00291F0C" w:rsidP="00291F0C">
      <w:pPr>
        <w:numPr>
          <w:ilvl w:val="0"/>
          <w:numId w:val="1"/>
        </w:numPr>
        <w:tabs>
          <w:tab w:val="clear" w:pos="720"/>
          <w:tab w:val="num" w:pos="0"/>
        </w:tabs>
        <w:spacing w:line="360" w:lineRule="auto"/>
        <w:ind w:left="0" w:firstLine="0"/>
        <w:jc w:val="both"/>
        <w:rPr>
          <w:szCs w:val="28"/>
        </w:rPr>
      </w:pPr>
      <w:r w:rsidRPr="002C35FC">
        <w:rPr>
          <w:szCs w:val="28"/>
        </w:rPr>
        <w:t>проаналізувати загальні відомості про географічні умови Житомирської області. Визначити їх вплив на формування рекреаційно-туристичного потенціалу.</w:t>
      </w:r>
    </w:p>
    <w:p w:rsidR="00291F0C" w:rsidRPr="002C35FC" w:rsidRDefault="00291F0C" w:rsidP="00291F0C">
      <w:pPr>
        <w:numPr>
          <w:ilvl w:val="0"/>
          <w:numId w:val="1"/>
        </w:numPr>
        <w:tabs>
          <w:tab w:val="clear" w:pos="720"/>
          <w:tab w:val="num" w:pos="0"/>
        </w:tabs>
        <w:spacing w:line="360" w:lineRule="auto"/>
        <w:ind w:left="0" w:firstLine="0"/>
        <w:jc w:val="both"/>
        <w:rPr>
          <w:szCs w:val="28"/>
        </w:rPr>
      </w:pPr>
      <w:r w:rsidRPr="002C35FC">
        <w:rPr>
          <w:szCs w:val="28"/>
        </w:rPr>
        <w:t>проаналізувати історичний розвиток Житомирської області. Визначити його вплив на культурно-історичні ресурси.</w:t>
      </w:r>
    </w:p>
    <w:p w:rsidR="00291F0C" w:rsidRPr="002C35FC" w:rsidRDefault="00291F0C" w:rsidP="00291F0C">
      <w:pPr>
        <w:numPr>
          <w:ilvl w:val="0"/>
          <w:numId w:val="1"/>
        </w:numPr>
        <w:tabs>
          <w:tab w:val="clear" w:pos="720"/>
          <w:tab w:val="num" w:pos="0"/>
        </w:tabs>
        <w:spacing w:line="360" w:lineRule="auto"/>
        <w:ind w:left="0" w:firstLine="0"/>
        <w:jc w:val="both"/>
        <w:rPr>
          <w:szCs w:val="28"/>
        </w:rPr>
      </w:pPr>
      <w:r w:rsidRPr="002C35FC">
        <w:rPr>
          <w:szCs w:val="28"/>
        </w:rPr>
        <w:t>провести дослідження туристичної інфраструктури – засоби розміщення, харчування та шляхи</w:t>
      </w:r>
      <w:r>
        <w:rPr>
          <w:szCs w:val="28"/>
          <w:lang w:val="ru-RU"/>
        </w:rPr>
        <w:t xml:space="preserve"> </w:t>
      </w:r>
      <w:r w:rsidRPr="002C35FC">
        <w:rPr>
          <w:szCs w:val="28"/>
        </w:rPr>
        <w:t>сполучення.</w:t>
      </w:r>
    </w:p>
    <w:p w:rsidR="00291F0C" w:rsidRPr="002C35FC" w:rsidRDefault="00291F0C" w:rsidP="00291F0C">
      <w:pPr>
        <w:numPr>
          <w:ilvl w:val="0"/>
          <w:numId w:val="1"/>
        </w:numPr>
        <w:tabs>
          <w:tab w:val="clear" w:pos="720"/>
          <w:tab w:val="num" w:pos="0"/>
        </w:tabs>
        <w:spacing w:line="360" w:lineRule="auto"/>
        <w:ind w:left="0" w:firstLine="0"/>
        <w:jc w:val="both"/>
        <w:rPr>
          <w:szCs w:val="28"/>
        </w:rPr>
      </w:pPr>
      <w:r w:rsidRPr="002C35FC">
        <w:rPr>
          <w:szCs w:val="28"/>
        </w:rPr>
        <w:t>розробити туристичні тури, користуючись рекреаційно-туристичними ресурсами Житомирської області.</w:t>
      </w:r>
    </w:p>
    <w:p w:rsidR="00291F0C" w:rsidRPr="002C35FC" w:rsidRDefault="00291F0C" w:rsidP="00291F0C">
      <w:pPr>
        <w:pStyle w:val="a3"/>
        <w:spacing w:line="360" w:lineRule="auto"/>
        <w:ind w:left="0" w:firstLine="709"/>
        <w:jc w:val="both"/>
        <w:rPr>
          <w:szCs w:val="28"/>
        </w:rPr>
      </w:pPr>
      <w:r w:rsidRPr="002C35FC">
        <w:rPr>
          <w:szCs w:val="28"/>
        </w:rPr>
        <w:t xml:space="preserve">Для досягнення мети та вирішення поставлених завдань використовувалися такі </w:t>
      </w:r>
      <w:r w:rsidRPr="002C35FC">
        <w:rPr>
          <w:b/>
          <w:bCs/>
          <w:szCs w:val="28"/>
        </w:rPr>
        <w:t>методи дослідження</w:t>
      </w:r>
      <w:r w:rsidRPr="002C35FC">
        <w:rPr>
          <w:szCs w:val="28"/>
        </w:rPr>
        <w:t>: як спостереження, порівняння, аналіз і синтез, системний, індуктивний та дедуктивний, а також конкретнонаукові методи історико-географічний, картографічний, класифікації, типізації.</w:t>
      </w:r>
    </w:p>
    <w:p w:rsidR="00291F0C" w:rsidRPr="002C35FC" w:rsidRDefault="00291F0C" w:rsidP="00291F0C">
      <w:pPr>
        <w:spacing w:line="360" w:lineRule="auto"/>
        <w:ind w:firstLine="709"/>
        <w:jc w:val="both"/>
        <w:rPr>
          <w:szCs w:val="28"/>
        </w:rPr>
      </w:pPr>
      <w:r w:rsidRPr="002C35FC">
        <w:rPr>
          <w:b/>
          <w:bCs/>
          <w:szCs w:val="28"/>
        </w:rPr>
        <w:t>Практичне значення результатів дослідження</w:t>
      </w:r>
      <w:r w:rsidRPr="002C35FC">
        <w:rPr>
          <w:szCs w:val="28"/>
        </w:rPr>
        <w:t>. Буде оцінено туристичний потенціал регіону станом на 2023 рік, та дослідження персп</w:t>
      </w:r>
      <w:r>
        <w:rPr>
          <w:szCs w:val="28"/>
        </w:rPr>
        <w:t>ективний туристичних атрактивни</w:t>
      </w:r>
      <w:r>
        <w:rPr>
          <w:szCs w:val="28"/>
          <w:lang w:val="ru-RU"/>
        </w:rPr>
        <w:t>х</w:t>
      </w:r>
      <w:r w:rsidRPr="002C35FC">
        <w:rPr>
          <w:szCs w:val="28"/>
        </w:rPr>
        <w:t xml:space="preserve"> зон, що використовуються, або можуть використовуватися для туристичної діяльності.</w:t>
      </w:r>
    </w:p>
    <w:p w:rsidR="00291F0C" w:rsidRDefault="00291F0C" w:rsidP="00291F0C">
      <w:pPr>
        <w:spacing w:line="360" w:lineRule="auto"/>
        <w:ind w:firstLine="709"/>
        <w:jc w:val="both"/>
        <w:rPr>
          <w:szCs w:val="28"/>
        </w:rPr>
      </w:pPr>
      <w:r w:rsidRPr="002C35FC">
        <w:rPr>
          <w:b/>
          <w:bCs/>
          <w:szCs w:val="28"/>
        </w:rPr>
        <w:t>Теоретичні та методологічні основи дослідження</w:t>
      </w:r>
      <w:r w:rsidRPr="002C35FC">
        <w:rPr>
          <w:szCs w:val="28"/>
        </w:rPr>
        <w:t>. Питанням оцінки, та аналізу рекреаційно-туристичних ресурсів Житомирщини займалися: О.О. Бейдик, В.К. Євдокименко, О.О. Любіцева, В.М. Сидоров, Г.П.Мокрицький.</w:t>
      </w:r>
    </w:p>
    <w:p w:rsidR="00291F0C" w:rsidRDefault="00291F0C" w:rsidP="00291F0C">
      <w:pPr>
        <w:spacing w:line="360" w:lineRule="auto"/>
        <w:ind w:firstLine="709"/>
        <w:jc w:val="both"/>
      </w:pPr>
      <w:r w:rsidRPr="008802C1">
        <w:rPr>
          <w:b/>
          <w:bCs/>
        </w:rPr>
        <w:lastRenderedPageBreak/>
        <w:t>Структура та обсяг роботи</w:t>
      </w:r>
      <w:r w:rsidRPr="008802C1">
        <w:t xml:space="preserve">. </w:t>
      </w:r>
      <w:r>
        <w:t xml:space="preserve">Загальний обсяг роботи </w:t>
      </w:r>
      <w:r w:rsidRPr="000942BB">
        <w:rPr>
          <w:b/>
        </w:rPr>
        <w:t>7</w:t>
      </w:r>
      <w:r w:rsidRPr="000942BB">
        <w:rPr>
          <w:b/>
          <w:lang w:val="ru-RU"/>
        </w:rPr>
        <w:t>3</w:t>
      </w:r>
      <w:r>
        <w:t xml:space="preserve"> сторінок. </w:t>
      </w:r>
      <w:r w:rsidRPr="008802C1">
        <w:t xml:space="preserve">Робота складається з вступу, </w:t>
      </w:r>
      <w:r w:rsidRPr="000942BB">
        <w:rPr>
          <w:b/>
        </w:rPr>
        <w:t xml:space="preserve">3 </w:t>
      </w:r>
      <w:r w:rsidRPr="008802C1">
        <w:t>розділів, висновків, та списку літератури який налічує</w:t>
      </w:r>
      <w:r>
        <w:t xml:space="preserve"> </w:t>
      </w:r>
      <w:r>
        <w:rPr>
          <w:b/>
        </w:rPr>
        <w:t>5</w:t>
      </w:r>
      <w:r>
        <w:rPr>
          <w:b/>
          <w:lang w:val="ru-RU"/>
        </w:rPr>
        <w:t>1</w:t>
      </w:r>
      <w:r w:rsidRPr="000942BB">
        <w:rPr>
          <w:b/>
        </w:rPr>
        <w:t xml:space="preserve"> джерел</w:t>
      </w:r>
      <w:r>
        <w:rPr>
          <w:b/>
          <w:lang w:val="ru-RU"/>
        </w:rPr>
        <w:t>о</w:t>
      </w:r>
      <w:r w:rsidRPr="000942BB">
        <w:t>.</w:t>
      </w:r>
      <w:r>
        <w:t xml:space="preserve"> В роботі є </w:t>
      </w:r>
      <w:r w:rsidRPr="008802C1">
        <w:t xml:space="preserve"> </w:t>
      </w:r>
      <w:r w:rsidRPr="000942BB">
        <w:rPr>
          <w:b/>
        </w:rPr>
        <w:t>30</w:t>
      </w:r>
      <w:r>
        <w:t xml:space="preserve"> малюнків та </w:t>
      </w:r>
      <w:r w:rsidRPr="000942BB">
        <w:rPr>
          <w:b/>
        </w:rPr>
        <w:t xml:space="preserve">3 </w:t>
      </w:r>
      <w:r>
        <w:t>таблиці.</w:t>
      </w:r>
      <w:r w:rsidRPr="008802C1">
        <w:t xml:space="preserve"> </w:t>
      </w:r>
    </w:p>
    <w:p w:rsidR="00E81540" w:rsidRDefault="00E81540"/>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Default="00A449EB"/>
    <w:p w:rsidR="00A449EB" w:rsidRPr="00092328" w:rsidRDefault="00A449EB" w:rsidP="00A449EB">
      <w:pPr>
        <w:pStyle w:val="a3"/>
        <w:spacing w:line="360" w:lineRule="auto"/>
        <w:ind w:left="0"/>
        <w:jc w:val="center"/>
        <w:rPr>
          <w:b/>
          <w:szCs w:val="28"/>
        </w:rPr>
      </w:pPr>
      <w:r w:rsidRPr="00092328">
        <w:rPr>
          <w:b/>
        </w:rPr>
        <w:lastRenderedPageBreak/>
        <w:t>ВИСНОВКИ</w:t>
      </w:r>
    </w:p>
    <w:p w:rsidR="00A449EB" w:rsidRPr="002C35FC" w:rsidRDefault="00A449EB" w:rsidP="00A449EB">
      <w:pPr>
        <w:spacing w:line="360" w:lineRule="auto"/>
        <w:ind w:firstLine="709"/>
        <w:jc w:val="both"/>
        <w:rPr>
          <w:szCs w:val="28"/>
        </w:rPr>
      </w:pPr>
    </w:p>
    <w:p w:rsidR="00A449EB" w:rsidRDefault="00A449EB" w:rsidP="00A449EB">
      <w:pPr>
        <w:spacing w:line="360" w:lineRule="auto"/>
        <w:ind w:firstLine="709"/>
        <w:jc w:val="both"/>
        <w:rPr>
          <w:szCs w:val="28"/>
        </w:rPr>
      </w:pPr>
      <w:r>
        <w:rPr>
          <w:szCs w:val="28"/>
        </w:rPr>
        <w:t>При дослідженні рекреаційно-</w:t>
      </w:r>
      <w:r w:rsidRPr="002C35FC">
        <w:rPr>
          <w:szCs w:val="28"/>
        </w:rPr>
        <w:t>туристичних ресурсів Житомирської</w:t>
      </w:r>
      <w:r>
        <w:rPr>
          <w:szCs w:val="28"/>
        </w:rPr>
        <w:t xml:space="preserve"> області використовувались як </w:t>
      </w:r>
      <w:r w:rsidRPr="002C35FC">
        <w:rPr>
          <w:szCs w:val="28"/>
        </w:rPr>
        <w:t>кількісні та</w:t>
      </w:r>
      <w:r>
        <w:rPr>
          <w:szCs w:val="28"/>
        </w:rPr>
        <w:t>к і</w:t>
      </w:r>
      <w:r w:rsidRPr="002C35FC">
        <w:rPr>
          <w:szCs w:val="28"/>
        </w:rPr>
        <w:t xml:space="preserve"> якісні показники, що х</w:t>
      </w:r>
      <w:r>
        <w:rPr>
          <w:szCs w:val="28"/>
        </w:rPr>
        <w:t>арактеризують ці ресурси. К</w:t>
      </w:r>
      <w:r w:rsidRPr="002C35FC">
        <w:rPr>
          <w:szCs w:val="28"/>
        </w:rPr>
        <w:t>ількі</w:t>
      </w:r>
      <w:r>
        <w:rPr>
          <w:szCs w:val="28"/>
        </w:rPr>
        <w:t>с</w:t>
      </w:r>
      <w:r w:rsidRPr="002C35FC">
        <w:rPr>
          <w:szCs w:val="28"/>
        </w:rPr>
        <w:t xml:space="preserve">ть цих ресурсів – достатня для туристичної діяльності в регіоні. На основі цих ресурсів можуть бути поширені такі види туризму: рекреаційний, спортивний, подієвий, промисловий, релігійний,екскурсійний. </w:t>
      </w:r>
    </w:p>
    <w:p w:rsidR="00A449EB" w:rsidRPr="002C35FC" w:rsidRDefault="00A449EB" w:rsidP="00A449EB">
      <w:pPr>
        <w:spacing w:line="360" w:lineRule="auto"/>
        <w:ind w:firstLine="709"/>
        <w:jc w:val="both"/>
        <w:rPr>
          <w:szCs w:val="28"/>
        </w:rPr>
      </w:pPr>
      <w:r w:rsidRPr="002C35FC">
        <w:rPr>
          <w:szCs w:val="28"/>
        </w:rPr>
        <w:t>Аналізуючи інфраструктурну с</w:t>
      </w:r>
      <w:r>
        <w:rPr>
          <w:szCs w:val="28"/>
        </w:rPr>
        <w:t>кладову туристичного потенціалу з</w:t>
      </w:r>
      <w:r w:rsidRPr="008D3CD3">
        <w:rPr>
          <w:szCs w:val="28"/>
        </w:rPr>
        <w:t>’</w:t>
      </w:r>
      <w:r>
        <w:rPr>
          <w:szCs w:val="28"/>
        </w:rPr>
        <w:t xml:space="preserve">ясувалось </w:t>
      </w:r>
      <w:r w:rsidRPr="002C35FC">
        <w:rPr>
          <w:szCs w:val="28"/>
        </w:rPr>
        <w:t>що засобів розміщення недостатньо для майбутнього розвитку туризму. На весь регіон є 60 засобів розміщення, з яких 17 знаходиться в обласному центрі. Номерний фонд цих засобів розміщення обмежений. Так, тільки в Житомирі налічується номерного фонду на 1193 місця. Номерний фонд, в середньому заповнений лише на 20-30 %, що свідчить про низький попит.</w:t>
      </w:r>
    </w:p>
    <w:p w:rsidR="00A449EB" w:rsidRPr="002C35FC" w:rsidRDefault="00A449EB" w:rsidP="00A449EB">
      <w:pPr>
        <w:spacing w:line="360" w:lineRule="auto"/>
        <w:ind w:firstLine="709"/>
        <w:jc w:val="both"/>
        <w:rPr>
          <w:szCs w:val="28"/>
        </w:rPr>
      </w:pPr>
      <w:r w:rsidRPr="002C35FC">
        <w:rPr>
          <w:szCs w:val="28"/>
        </w:rPr>
        <w:t>В межах області присутня велика кількість культурно-історичних ресурсів, проте значна частина з них – знаходяться в кращому випадку, у стані консервації, а найчастіше – зруйнованими та закинутими. Проте є успішні приклади використання цих ресурсів, насамперед для збереження їх історичної та культурної цінності, а  вже потім – для туристичної діяльності. Хоча саме туристична діяльність, може забезпечити подальший розвиток та функціонування цих об’єктів завдяки фінансовим надходженням.</w:t>
      </w:r>
    </w:p>
    <w:p w:rsidR="00A449EB" w:rsidRPr="002C35FC" w:rsidRDefault="00A449EB" w:rsidP="00A449EB">
      <w:pPr>
        <w:spacing w:line="360" w:lineRule="auto"/>
        <w:ind w:firstLine="709"/>
        <w:jc w:val="both"/>
        <w:rPr>
          <w:szCs w:val="28"/>
        </w:rPr>
      </w:pPr>
      <w:r>
        <w:rPr>
          <w:szCs w:val="28"/>
        </w:rPr>
        <w:t>Попри вище сказане існують</w:t>
      </w:r>
      <w:r w:rsidRPr="002C35FC">
        <w:rPr>
          <w:szCs w:val="28"/>
        </w:rPr>
        <w:t xml:space="preserve"> приклади успішного туристичного бізнес</w:t>
      </w:r>
      <w:r>
        <w:rPr>
          <w:szCs w:val="28"/>
        </w:rPr>
        <w:t>у, як наприклад музей Корольова</w:t>
      </w:r>
      <w:r w:rsidRPr="002C35FC">
        <w:rPr>
          <w:szCs w:val="28"/>
        </w:rPr>
        <w:t>, «Замок Радомисль», готельно-ресторанний комплекс «Чарівне Озеро». Тобто є приклади успішної діяльності підприємств, що використовують рекреаційно-туристичний потенціал регіону.</w:t>
      </w:r>
    </w:p>
    <w:p w:rsidR="00A449EB" w:rsidRPr="002C35FC" w:rsidRDefault="00A449EB" w:rsidP="00A449EB">
      <w:pPr>
        <w:spacing w:line="360" w:lineRule="auto"/>
        <w:ind w:firstLine="709"/>
        <w:jc w:val="both"/>
        <w:rPr>
          <w:szCs w:val="28"/>
        </w:rPr>
      </w:pPr>
      <w:r w:rsidRPr="002C35FC">
        <w:rPr>
          <w:szCs w:val="28"/>
        </w:rPr>
        <w:t xml:space="preserve">В області є дуже насичені туристичні зони, які або можуть слугувати туристичними атракціями для комбінованих видів туризму, або вже слугують. В деякі такі зони Я особисто відвідав, щоб сформувати свою думку, стосовно їх туристичного використання. Це такі місця як Дружбівський кар’єр, </w:t>
      </w:r>
      <w:r>
        <w:rPr>
          <w:szCs w:val="28"/>
        </w:rPr>
        <w:lastRenderedPageBreak/>
        <w:t>Коростишівський кань</w:t>
      </w:r>
      <w:r w:rsidRPr="002C35FC">
        <w:rPr>
          <w:szCs w:val="28"/>
        </w:rPr>
        <w:t>йон та можливий туристичний маршрут Дениші-Тригір’я-Висока Піч. Кожна з цих зон користуються популярністю серед туристів, проте має або слабку або відсутню туристичну інфраструктуру, що робить ці місця не дуже зручними для відвідування та втрачаються кошти, які могли б покращити стан цих зон.</w:t>
      </w:r>
    </w:p>
    <w:p w:rsidR="00A449EB" w:rsidRPr="002C35FC" w:rsidRDefault="00A449EB" w:rsidP="00A449EB">
      <w:pPr>
        <w:spacing w:line="360" w:lineRule="auto"/>
        <w:ind w:firstLine="709"/>
        <w:jc w:val="both"/>
        <w:rPr>
          <w:szCs w:val="28"/>
        </w:rPr>
      </w:pPr>
      <w:r w:rsidRPr="002C35FC">
        <w:rPr>
          <w:szCs w:val="28"/>
        </w:rPr>
        <w:t>В області присутні екологічні проблеми, які обмежують використання природних туристичних ресурсів. Основними проблемами є забруднення гідрологічних об’єктів, відсутнє радіаційне дослідження кар’єрів та наслідки вибуху атомної електростанції. Все це становить небезпеку для здоров’я туристів та туризму в цілому.</w:t>
      </w:r>
    </w:p>
    <w:p w:rsidR="00A449EB" w:rsidRPr="002C35FC" w:rsidRDefault="00A449EB" w:rsidP="00A449EB">
      <w:pPr>
        <w:spacing w:line="360" w:lineRule="auto"/>
        <w:ind w:firstLine="709"/>
        <w:jc w:val="both"/>
        <w:rPr>
          <w:szCs w:val="28"/>
        </w:rPr>
      </w:pPr>
      <w:r w:rsidRPr="002C35FC">
        <w:rPr>
          <w:szCs w:val="28"/>
        </w:rPr>
        <w:t>Мала площа об’єктів природо-заповідного фонду, яка створює загрозу існування певних природних об’єктів та ресурсів. Показник у менше 5% для великого регіону, з такою малою кількістю населення є дуже низьким. Саме статус заповідних зон, обмежують людську діяльність та надають фінансування для збереження та відтворення унікальних природних зон, як наприклад Словечансько-Овруцький кряж.</w:t>
      </w:r>
    </w:p>
    <w:p w:rsidR="00A449EB" w:rsidRPr="002C35FC" w:rsidRDefault="00A449EB" w:rsidP="00A449EB">
      <w:pPr>
        <w:spacing w:line="360" w:lineRule="auto"/>
        <w:ind w:firstLine="709"/>
        <w:jc w:val="both"/>
        <w:rPr>
          <w:szCs w:val="28"/>
        </w:rPr>
      </w:pPr>
      <w:r w:rsidRPr="002C35FC">
        <w:rPr>
          <w:szCs w:val="28"/>
        </w:rPr>
        <w:t>В області хоч і наявні певні бальнеологічні ресурси – торф’яні і сапропелеві грязі, радонові води, проте поширеного застосування вони не мають. Є декілька закладів оздоровлення, проте навіть на кількість самих жителів області, цієї кількості санаторіїв недостатньо для забезпечення рекреаційного, щорічного відновлення. Також постає проблема дослідження їх лікувальних властивостей.</w:t>
      </w:r>
    </w:p>
    <w:p w:rsidR="00A449EB" w:rsidRPr="002C35FC" w:rsidRDefault="00A449EB" w:rsidP="00A449EB">
      <w:pPr>
        <w:spacing w:line="360" w:lineRule="auto"/>
        <w:ind w:firstLine="709"/>
        <w:jc w:val="both"/>
        <w:rPr>
          <w:szCs w:val="28"/>
        </w:rPr>
      </w:pPr>
      <w:r w:rsidRPr="002C35FC">
        <w:rPr>
          <w:szCs w:val="28"/>
        </w:rPr>
        <w:t>Житомирська область – край гранітних кар’</w:t>
      </w:r>
      <w:r>
        <w:rPr>
          <w:szCs w:val="28"/>
        </w:rPr>
        <w:t>єрів. Тут багато діючих та вже відп</w:t>
      </w:r>
      <w:r w:rsidRPr="002C35FC">
        <w:rPr>
          <w:szCs w:val="28"/>
        </w:rPr>
        <w:t>р</w:t>
      </w:r>
      <w:r>
        <w:rPr>
          <w:szCs w:val="28"/>
        </w:rPr>
        <w:t>ацьованих кар’єрів. Саме уже відп</w:t>
      </w:r>
      <w:r w:rsidRPr="002C35FC">
        <w:rPr>
          <w:szCs w:val="28"/>
        </w:rPr>
        <w:t>рацьовані кар’єри можуть стати головними об’єктами рекреаційного туризму області, адже поєднання водних, лісових та бальнеологічних ресурсів а також відсутність великих забрудників атмосфери та довкілля сприятимуть відновленню здоров’я людини та відпочинку.</w:t>
      </w:r>
    </w:p>
    <w:p w:rsidR="00A449EB" w:rsidRDefault="00A449EB" w:rsidP="00A449EB">
      <w:pPr>
        <w:spacing w:line="360" w:lineRule="auto"/>
        <w:ind w:firstLine="709"/>
        <w:jc w:val="both"/>
      </w:pPr>
      <w:r>
        <w:t>Р</w:t>
      </w:r>
      <w:r w:rsidRPr="002C35FC">
        <w:t>екреаційно-туристичний потенціа</w:t>
      </w:r>
      <w:r>
        <w:t>л</w:t>
      </w:r>
      <w:r w:rsidRPr="002C35FC">
        <w:t xml:space="preserve"> в регіоні є достатнім для ведення різноманітної туристичної діяльності, формув</w:t>
      </w:r>
      <w:r>
        <w:t xml:space="preserve">ання нових туристських </w:t>
      </w:r>
      <w:r>
        <w:lastRenderedPageBreak/>
        <w:t>проектів</w:t>
      </w:r>
      <w:r w:rsidRPr="002C35FC">
        <w:t xml:space="preserve"> та створення туристичних маршрутів</w:t>
      </w:r>
      <w:r>
        <w:t>. В подальшому г</w:t>
      </w:r>
      <w:r w:rsidRPr="002C35FC">
        <w:t>оловним пріоритетом для використання туристични</w:t>
      </w:r>
      <w:r>
        <w:t>х</w:t>
      </w:r>
      <w:r w:rsidRPr="002C35FC">
        <w:t xml:space="preserve"> ресурсів є розвиток зеленого, спортивного, релігійного, екскурсійного та рекреаційного туризму і відпочинку. Регіон повністю забезпечено ресурсами для такої діяльності та має достатній потенціал для розвитку.</w:t>
      </w:r>
      <w:bookmarkStart w:id="0" w:name="_Toc153110726"/>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both"/>
      </w:pPr>
    </w:p>
    <w:p w:rsidR="00A449EB" w:rsidRDefault="00A449EB" w:rsidP="00A449EB">
      <w:pPr>
        <w:spacing w:line="360" w:lineRule="auto"/>
        <w:ind w:firstLine="709"/>
        <w:jc w:val="center"/>
        <w:rPr>
          <w:b/>
        </w:rPr>
      </w:pPr>
      <w:r w:rsidRPr="008E682F">
        <w:rPr>
          <w:b/>
        </w:rPr>
        <w:t>СПИСОК ВИКОРИСТАНИХ ДЖЕРЕЛ:</w:t>
      </w:r>
      <w:bookmarkEnd w:id="0"/>
    </w:p>
    <w:p w:rsidR="00A449EB" w:rsidRPr="00B471C2" w:rsidRDefault="00A449EB" w:rsidP="00A449EB">
      <w:pPr>
        <w:pStyle w:val="a3"/>
        <w:numPr>
          <w:ilvl w:val="0"/>
          <w:numId w:val="2"/>
        </w:numPr>
        <w:spacing w:before="120" w:after="120"/>
        <w:ind w:left="0" w:firstLine="0"/>
        <w:jc w:val="both"/>
        <w:rPr>
          <w:szCs w:val="28"/>
        </w:rPr>
      </w:pPr>
      <w:bookmarkStart w:id="1" w:name="_Ref150006208"/>
      <w:r w:rsidRPr="00B471C2">
        <w:rPr>
          <w:color w:val="000000"/>
          <w:kern w:val="2"/>
          <w:szCs w:val="28"/>
        </w:rPr>
        <w:t xml:space="preserve">Положення про рекреаційну діяльність у межах територій та об’єктів природно-заповідного фонду України : Наказ Міністерства охорони навколишнього природного середовища України від 22 червня 2009 р. № 330 </w:t>
      </w:r>
      <w:r w:rsidRPr="00B471C2">
        <w:rPr>
          <w:color w:val="000000"/>
          <w:kern w:val="2"/>
          <w:szCs w:val="28"/>
          <w:lang w:val="ru-RU"/>
        </w:rPr>
        <w:t>[</w:t>
      </w:r>
      <w:r w:rsidRPr="00B471C2">
        <w:rPr>
          <w:color w:val="000000"/>
          <w:kern w:val="2"/>
          <w:szCs w:val="28"/>
        </w:rPr>
        <w:t>Електронне видання</w:t>
      </w:r>
      <w:r w:rsidRPr="00B471C2">
        <w:rPr>
          <w:color w:val="000000"/>
          <w:kern w:val="2"/>
          <w:szCs w:val="28"/>
          <w:lang w:val="ru-RU"/>
        </w:rPr>
        <w:t>]</w:t>
      </w:r>
      <w:r w:rsidRPr="00B471C2">
        <w:rPr>
          <w:color w:val="000000"/>
          <w:kern w:val="2"/>
          <w:szCs w:val="28"/>
        </w:rPr>
        <w:t>. Режим доступу</w:t>
      </w:r>
      <w:r w:rsidRPr="00B471C2">
        <w:rPr>
          <w:kern w:val="2"/>
          <w:szCs w:val="28"/>
        </w:rPr>
        <w:t>:</w:t>
      </w:r>
      <w:bookmarkEnd w:id="1"/>
      <w:r w:rsidRPr="00B471C2">
        <w:rPr>
          <w:szCs w:val="28"/>
        </w:rPr>
        <w:t xml:space="preserve"> </w:t>
      </w:r>
      <w:hyperlink r:id="rId5" w:history="1">
        <w:r w:rsidRPr="00B471C2">
          <w:rPr>
            <w:rStyle w:val="a5"/>
            <w:szCs w:val="28"/>
          </w:rPr>
          <w:t>https://zakon.rada.gov.ua/</w:t>
        </w:r>
      </w:hyperlink>
      <w:r w:rsidRPr="00B471C2">
        <w:rPr>
          <w:szCs w:val="28"/>
        </w:rPr>
        <w:t>laws/show/z 1043-22#Text</w:t>
      </w:r>
    </w:p>
    <w:p w:rsidR="00A449EB" w:rsidRPr="00B471C2" w:rsidRDefault="00A449EB" w:rsidP="00A449EB">
      <w:pPr>
        <w:pStyle w:val="a3"/>
        <w:numPr>
          <w:ilvl w:val="0"/>
          <w:numId w:val="2"/>
        </w:numPr>
        <w:spacing w:before="120" w:after="120"/>
        <w:ind w:left="0" w:firstLine="0"/>
        <w:jc w:val="both"/>
        <w:rPr>
          <w:szCs w:val="28"/>
        </w:rPr>
      </w:pPr>
      <w:r w:rsidRPr="00B471C2">
        <w:rPr>
          <w:szCs w:val="28"/>
        </w:rPr>
        <w:t xml:space="preserve">Про лісовий кодекс. Закон України від 21 січня 1994 року.- № 3852-XII </w:t>
      </w:r>
      <w:r w:rsidRPr="00B471C2">
        <w:rPr>
          <w:szCs w:val="28"/>
          <w:lang w:val="ru-RU"/>
        </w:rPr>
        <w:t>[</w:t>
      </w:r>
      <w:r w:rsidRPr="00B471C2">
        <w:rPr>
          <w:szCs w:val="28"/>
        </w:rPr>
        <w:t>Електронне видання</w:t>
      </w:r>
      <w:r w:rsidRPr="00B471C2">
        <w:rPr>
          <w:szCs w:val="28"/>
          <w:lang w:val="ru-RU"/>
        </w:rPr>
        <w:t>]</w:t>
      </w:r>
      <w:r w:rsidRPr="00B471C2">
        <w:rPr>
          <w:szCs w:val="28"/>
        </w:rPr>
        <w:t xml:space="preserve">.- Режим доступу </w:t>
      </w:r>
      <w:r w:rsidRPr="00B471C2">
        <w:rPr>
          <w:szCs w:val="28"/>
          <w:lang w:val="ru-RU"/>
        </w:rPr>
        <w:t>[</w:t>
      </w:r>
      <w:r w:rsidRPr="00B471C2">
        <w:rPr>
          <w:szCs w:val="28"/>
          <w:lang w:val="en-US"/>
        </w:rPr>
        <w:t>https</w:t>
      </w:r>
      <w:r w:rsidRPr="00B471C2">
        <w:rPr>
          <w:szCs w:val="28"/>
          <w:lang w:val="ru-RU"/>
        </w:rPr>
        <w:t>://</w:t>
      </w:r>
      <w:r w:rsidRPr="00B471C2">
        <w:rPr>
          <w:szCs w:val="28"/>
          <w:lang w:val="en-US"/>
        </w:rPr>
        <w:t>zakon</w:t>
      </w:r>
      <w:r w:rsidRPr="00B471C2">
        <w:rPr>
          <w:szCs w:val="28"/>
          <w:lang w:val="ru-RU"/>
        </w:rPr>
        <w:t>.</w:t>
      </w:r>
      <w:r w:rsidRPr="00B471C2">
        <w:rPr>
          <w:szCs w:val="28"/>
          <w:lang w:val="en-US"/>
        </w:rPr>
        <w:t>rada</w:t>
      </w:r>
      <w:r w:rsidRPr="00B471C2">
        <w:rPr>
          <w:szCs w:val="28"/>
          <w:lang w:val="ru-RU"/>
        </w:rPr>
        <w:t>.</w:t>
      </w:r>
      <w:r w:rsidRPr="00B471C2">
        <w:rPr>
          <w:szCs w:val="28"/>
          <w:lang w:val="en-US"/>
        </w:rPr>
        <w:t>gov</w:t>
      </w:r>
      <w:r w:rsidRPr="00B471C2">
        <w:rPr>
          <w:szCs w:val="28"/>
          <w:lang w:val="ru-RU"/>
        </w:rPr>
        <w:t>.</w:t>
      </w:r>
      <w:r w:rsidRPr="00B471C2">
        <w:rPr>
          <w:szCs w:val="28"/>
          <w:lang w:val="en-US"/>
        </w:rPr>
        <w:t>ua</w:t>
      </w:r>
      <w:r w:rsidRPr="00B471C2">
        <w:rPr>
          <w:szCs w:val="28"/>
          <w:lang w:val="ru-RU"/>
        </w:rPr>
        <w:t>/</w:t>
      </w:r>
      <w:r w:rsidRPr="00B471C2">
        <w:rPr>
          <w:szCs w:val="28"/>
          <w:lang w:val="en-US"/>
        </w:rPr>
        <w:t>laws</w:t>
      </w:r>
      <w:r w:rsidRPr="00B471C2">
        <w:rPr>
          <w:szCs w:val="28"/>
          <w:lang w:val="ru-RU"/>
        </w:rPr>
        <w:t>/</w:t>
      </w:r>
      <w:r w:rsidRPr="00B471C2">
        <w:rPr>
          <w:szCs w:val="28"/>
          <w:lang w:val="en-US"/>
        </w:rPr>
        <w:t>show</w:t>
      </w:r>
      <w:r w:rsidRPr="00B471C2">
        <w:rPr>
          <w:szCs w:val="28"/>
          <w:lang w:val="ru-RU"/>
        </w:rPr>
        <w:t>/ 3852-12#</w:t>
      </w:r>
      <w:r w:rsidRPr="00B471C2">
        <w:rPr>
          <w:szCs w:val="28"/>
          <w:lang w:val="en-US"/>
        </w:rPr>
        <w:t>Text</w:t>
      </w:r>
      <w:r w:rsidRPr="00B471C2">
        <w:rPr>
          <w:szCs w:val="28"/>
          <w:lang w:val="ru-RU"/>
        </w:rPr>
        <w:t>]</w:t>
      </w:r>
    </w:p>
    <w:p w:rsidR="00A449EB" w:rsidRPr="00B471C2" w:rsidRDefault="00A449EB" w:rsidP="00A449EB">
      <w:pPr>
        <w:pStyle w:val="a3"/>
        <w:numPr>
          <w:ilvl w:val="0"/>
          <w:numId w:val="2"/>
        </w:numPr>
        <w:spacing w:before="120" w:after="120"/>
        <w:ind w:left="0" w:firstLine="0"/>
        <w:jc w:val="both"/>
        <w:rPr>
          <w:szCs w:val="28"/>
        </w:rPr>
      </w:pPr>
      <w:bookmarkStart w:id="2" w:name="_Ref153111319"/>
      <w:r w:rsidRPr="00B471C2">
        <w:rPr>
          <w:szCs w:val="28"/>
        </w:rPr>
        <w:t xml:space="preserve">Про туризм. Закон України від: 15.09 1995. № 324/95-ВР </w:t>
      </w:r>
      <w:r w:rsidRPr="00B471C2">
        <w:rPr>
          <w:szCs w:val="28"/>
          <w:lang w:val="ru-RU"/>
        </w:rPr>
        <w:t>[</w:t>
      </w:r>
      <w:r w:rsidRPr="00B471C2">
        <w:rPr>
          <w:szCs w:val="28"/>
        </w:rPr>
        <w:t>Електронне видання</w:t>
      </w:r>
      <w:r w:rsidRPr="00B471C2">
        <w:rPr>
          <w:szCs w:val="28"/>
          <w:lang w:val="ru-RU"/>
        </w:rPr>
        <w:t>]</w:t>
      </w:r>
      <w:r w:rsidRPr="00B471C2">
        <w:rPr>
          <w:szCs w:val="28"/>
        </w:rPr>
        <w:t>. Режим доступу: [https://zakon.rada.gov.ua/laws/show/324/95-%D0% B2%D1%80#Text]</w:t>
      </w:r>
      <w:bookmarkEnd w:id="2"/>
    </w:p>
    <w:p w:rsidR="00A449EB" w:rsidRPr="009309A6" w:rsidRDefault="00A449EB" w:rsidP="00A449EB">
      <w:pPr>
        <w:pStyle w:val="a3"/>
        <w:numPr>
          <w:ilvl w:val="0"/>
          <w:numId w:val="2"/>
        </w:numPr>
        <w:spacing w:before="120" w:after="120"/>
        <w:ind w:left="0" w:firstLine="0"/>
        <w:jc w:val="both"/>
        <w:rPr>
          <w:szCs w:val="28"/>
        </w:rPr>
      </w:pPr>
      <w:bookmarkStart w:id="3" w:name="_Ref153110513"/>
      <w:r w:rsidRPr="009309A6">
        <w:rPr>
          <w:kern w:val="2"/>
          <w:szCs w:val="28"/>
        </w:rPr>
        <w:t>Абалкин Л.И. Диалектика социалистической зкономики / Л. И. Абалкин. – М., 1981.</w:t>
      </w:r>
      <w:bookmarkEnd w:id="3"/>
    </w:p>
    <w:p w:rsidR="00A449EB" w:rsidRPr="009309A6" w:rsidRDefault="00A449EB" w:rsidP="00A449EB">
      <w:pPr>
        <w:pStyle w:val="a3"/>
        <w:numPr>
          <w:ilvl w:val="0"/>
          <w:numId w:val="2"/>
        </w:numPr>
        <w:spacing w:before="120" w:after="120"/>
        <w:ind w:left="0" w:firstLine="0"/>
        <w:jc w:val="both"/>
        <w:rPr>
          <w:rStyle w:val="fontstyle01"/>
        </w:rPr>
      </w:pPr>
      <w:bookmarkStart w:id="4" w:name="_Ref150004960"/>
      <w:r w:rsidRPr="009309A6">
        <w:rPr>
          <w:rStyle w:val="fontstyle01"/>
        </w:rPr>
        <w:t>Архангельский В. Н., Зиновьев Г. Е. Управление научно-техническим</w:t>
      </w:r>
      <w:r w:rsidRPr="009309A6">
        <w:rPr>
          <w:szCs w:val="28"/>
        </w:rPr>
        <w:br/>
      </w:r>
      <w:r w:rsidRPr="009309A6">
        <w:rPr>
          <w:rStyle w:val="fontstyle01"/>
        </w:rPr>
        <w:t>прогрессом в машиностроснии. М., 1983. 262 с.</w:t>
      </w:r>
      <w:bookmarkEnd w:id="4"/>
    </w:p>
    <w:p w:rsidR="00A449EB" w:rsidRPr="00B471C2" w:rsidRDefault="00A449EB" w:rsidP="00A449EB">
      <w:pPr>
        <w:pStyle w:val="a3"/>
        <w:numPr>
          <w:ilvl w:val="0"/>
          <w:numId w:val="2"/>
        </w:numPr>
        <w:spacing w:before="120" w:after="120"/>
        <w:ind w:left="0" w:firstLine="0"/>
        <w:jc w:val="both"/>
        <w:rPr>
          <w:szCs w:val="28"/>
        </w:rPr>
      </w:pPr>
      <w:bookmarkStart w:id="5" w:name="_Ref150003214"/>
      <w:r w:rsidRPr="00B471C2">
        <w:rPr>
          <w:szCs w:val="28"/>
        </w:rPr>
        <w:t>Бейдик О.О. Рекреаційно-туристські ресурси України: методологія та методика аналізу, термінологія, районування. / О.О. Бейдик. - К.: ВПЦ «Київ. ун-т», 2001.395 с.</w:t>
      </w:r>
      <w:bookmarkEnd w:id="5"/>
    </w:p>
    <w:p w:rsidR="00A449EB" w:rsidRPr="00B471C2" w:rsidRDefault="00A449EB" w:rsidP="00A449EB">
      <w:pPr>
        <w:pStyle w:val="a3"/>
        <w:numPr>
          <w:ilvl w:val="0"/>
          <w:numId w:val="2"/>
        </w:numPr>
        <w:spacing w:before="120" w:after="120"/>
        <w:ind w:left="0" w:firstLine="0"/>
        <w:jc w:val="both"/>
        <w:rPr>
          <w:szCs w:val="28"/>
        </w:rPr>
      </w:pPr>
      <w:bookmarkStart w:id="6" w:name="_Ref150006256"/>
      <w:r w:rsidRPr="00B471C2">
        <w:rPr>
          <w:color w:val="000000"/>
          <w:kern w:val="2"/>
          <w:szCs w:val="28"/>
        </w:rPr>
        <w:t>Бережна І.В. Деякі аспекти теоретичних підходів до оцінки рекреаційного потенціалу Криму / І.В. Бережна // Культура народів Причорномор’я. 2004. № 50. Т. 2. С. 17–21</w:t>
      </w:r>
      <w:bookmarkEnd w:id="6"/>
    </w:p>
    <w:p w:rsidR="00A449EB" w:rsidRPr="00B471C2" w:rsidRDefault="00A449EB" w:rsidP="00A449EB">
      <w:pPr>
        <w:pStyle w:val="a3"/>
        <w:numPr>
          <w:ilvl w:val="0"/>
          <w:numId w:val="2"/>
        </w:numPr>
        <w:spacing w:before="120" w:after="120"/>
        <w:ind w:left="0" w:firstLine="0"/>
        <w:jc w:val="both"/>
        <w:rPr>
          <w:szCs w:val="28"/>
        </w:rPr>
      </w:pPr>
      <w:r w:rsidRPr="00B471C2">
        <w:rPr>
          <w:szCs w:val="28"/>
        </w:rPr>
        <w:t>Герасименко В.Г. Оцінка туристично-рекреаційного потенціалу регіону: монографія. / В.Г. Герасименко. - Одеса. ОНЕУ, 2016. 262 с.</w:t>
      </w:r>
    </w:p>
    <w:p w:rsidR="00A449EB" w:rsidRPr="00B471C2" w:rsidRDefault="00A449EB" w:rsidP="00A449EB">
      <w:pPr>
        <w:pStyle w:val="a3"/>
        <w:numPr>
          <w:ilvl w:val="0"/>
          <w:numId w:val="2"/>
        </w:numPr>
        <w:spacing w:before="120" w:after="120"/>
        <w:ind w:left="0" w:firstLine="0"/>
        <w:jc w:val="both"/>
        <w:rPr>
          <w:szCs w:val="28"/>
        </w:rPr>
      </w:pPr>
      <w:bookmarkStart w:id="7" w:name="_Ref150278613"/>
      <w:r w:rsidRPr="00B471C2">
        <w:rPr>
          <w:szCs w:val="28"/>
        </w:rPr>
        <w:t>В.С. Кравців, Л.С. Гринів, М.В. Копач, С.П. Кузик. Науково-методичні засади реформування рекреаційної сфери. – Львів.— НАН України. – 1999. – 114 с.</w:t>
      </w:r>
      <w:bookmarkEnd w:id="7"/>
    </w:p>
    <w:p w:rsidR="00A449EB" w:rsidRPr="00B471C2" w:rsidRDefault="00A449EB" w:rsidP="00A449EB">
      <w:pPr>
        <w:pStyle w:val="a3"/>
        <w:numPr>
          <w:ilvl w:val="0"/>
          <w:numId w:val="2"/>
        </w:numPr>
        <w:spacing w:before="120" w:after="120"/>
        <w:ind w:left="0" w:firstLine="0"/>
        <w:jc w:val="both"/>
        <w:rPr>
          <w:szCs w:val="28"/>
        </w:rPr>
      </w:pPr>
      <w:bookmarkStart w:id="8" w:name="_Ref150278860"/>
      <w:r w:rsidRPr="00B471C2">
        <w:rPr>
          <w:szCs w:val="28"/>
        </w:rPr>
        <w:t>Горішевський П. Сільський зелений туризм: організація надання послуг гостинності / Горішевський П., Васильєв В., Зінько Ю. – ІваноФранківськ : Місто НВ, 2003. – 148с.</w:t>
      </w:r>
      <w:bookmarkEnd w:id="8"/>
    </w:p>
    <w:p w:rsidR="00A449EB" w:rsidRPr="00B471C2" w:rsidRDefault="00A449EB" w:rsidP="00A449EB">
      <w:pPr>
        <w:pStyle w:val="a3"/>
        <w:numPr>
          <w:ilvl w:val="0"/>
          <w:numId w:val="2"/>
        </w:numPr>
        <w:spacing w:before="120" w:after="120"/>
        <w:ind w:left="0" w:firstLine="0"/>
        <w:jc w:val="both"/>
        <w:rPr>
          <w:szCs w:val="28"/>
        </w:rPr>
      </w:pPr>
      <w:r w:rsidRPr="00B471C2">
        <w:rPr>
          <w:szCs w:val="28"/>
        </w:rPr>
        <w:t>Давиденко І. В. Основні компоненти туристично-рекреаційного</w:t>
      </w:r>
      <w:r w:rsidRPr="00B471C2">
        <w:rPr>
          <w:szCs w:val="28"/>
        </w:rPr>
        <w:br/>
        <w:t>потенціалу / І. В. Давиденко // Соціально-економічні проблеми сучасності та концепція сталого розвитку в Україні та світі: матеріали міжнар. наук.-практ. конф. – Дніпропетровськ: НО «Перспектива», 2014. – Ч. 2. – С. 49-52.</w:t>
      </w:r>
    </w:p>
    <w:p w:rsidR="00A449EB" w:rsidRPr="00B471C2" w:rsidRDefault="00A449EB" w:rsidP="00A449EB">
      <w:pPr>
        <w:pStyle w:val="a3"/>
        <w:numPr>
          <w:ilvl w:val="0"/>
          <w:numId w:val="2"/>
        </w:numPr>
        <w:spacing w:before="120" w:after="120"/>
        <w:ind w:left="0" w:firstLine="0"/>
        <w:jc w:val="both"/>
        <w:rPr>
          <w:szCs w:val="28"/>
        </w:rPr>
      </w:pPr>
      <w:bookmarkStart w:id="9" w:name="_Ref150091014"/>
      <w:r w:rsidRPr="00B471C2">
        <w:rPr>
          <w:color w:val="000000"/>
          <w:kern w:val="2"/>
          <w:szCs w:val="28"/>
        </w:rPr>
        <w:t>Дедю И. И. Экологический энциклопедический словарь. Кишинев :Главная редакция Молдавской советской энциклопедии, 1990. 406 с.</w:t>
      </w:r>
      <w:bookmarkEnd w:id="9"/>
    </w:p>
    <w:p w:rsidR="00A449EB" w:rsidRPr="00B471C2" w:rsidRDefault="00A449EB" w:rsidP="00A449EB">
      <w:pPr>
        <w:pStyle w:val="a3"/>
        <w:numPr>
          <w:ilvl w:val="0"/>
          <w:numId w:val="2"/>
        </w:numPr>
        <w:spacing w:before="120" w:after="120"/>
        <w:ind w:left="0" w:firstLine="0"/>
        <w:jc w:val="both"/>
        <w:rPr>
          <w:szCs w:val="28"/>
        </w:rPr>
      </w:pPr>
      <w:bookmarkStart w:id="10" w:name="_Ref152185815"/>
      <w:r w:rsidRPr="00B471C2">
        <w:rPr>
          <w:szCs w:val="28"/>
        </w:rPr>
        <w:lastRenderedPageBreak/>
        <w:t xml:space="preserve">Державна служба статистики </w:t>
      </w:r>
      <w:r w:rsidRPr="00B471C2">
        <w:rPr>
          <w:szCs w:val="28"/>
          <w:lang w:val="ru-RU"/>
        </w:rPr>
        <w:t>[</w:t>
      </w:r>
      <w:r w:rsidRPr="00B471C2">
        <w:rPr>
          <w:szCs w:val="28"/>
          <w:lang w:val="en-US"/>
        </w:rPr>
        <w:t>https</w:t>
      </w:r>
      <w:r w:rsidRPr="00B471C2">
        <w:rPr>
          <w:szCs w:val="28"/>
          <w:lang w:val="ru-RU"/>
        </w:rPr>
        <w:t>://</w:t>
      </w:r>
      <w:r w:rsidRPr="00B471C2">
        <w:rPr>
          <w:szCs w:val="28"/>
          <w:lang w:val="en-US"/>
        </w:rPr>
        <w:t>www</w:t>
      </w:r>
      <w:r w:rsidRPr="00B471C2">
        <w:rPr>
          <w:szCs w:val="28"/>
          <w:lang w:val="ru-RU"/>
        </w:rPr>
        <w:t>.</w:t>
      </w:r>
      <w:r w:rsidRPr="00B471C2">
        <w:rPr>
          <w:szCs w:val="28"/>
          <w:lang w:val="en-US"/>
        </w:rPr>
        <w:t>ukrstat</w:t>
      </w:r>
      <w:r w:rsidRPr="00B471C2">
        <w:rPr>
          <w:szCs w:val="28"/>
          <w:lang w:val="ru-RU"/>
        </w:rPr>
        <w:t>.</w:t>
      </w:r>
      <w:r w:rsidRPr="00B471C2">
        <w:rPr>
          <w:szCs w:val="28"/>
          <w:lang w:val="en-US"/>
        </w:rPr>
        <w:t>gov</w:t>
      </w:r>
      <w:r w:rsidRPr="00B471C2">
        <w:rPr>
          <w:szCs w:val="28"/>
          <w:lang w:val="ru-RU"/>
        </w:rPr>
        <w:t>.</w:t>
      </w:r>
      <w:r w:rsidRPr="00B471C2">
        <w:rPr>
          <w:szCs w:val="28"/>
          <w:lang w:val="en-US"/>
        </w:rPr>
        <w:t>ua</w:t>
      </w:r>
      <w:r w:rsidRPr="00B471C2">
        <w:rPr>
          <w:szCs w:val="28"/>
          <w:lang w:val="ru-RU"/>
        </w:rPr>
        <w:t>/]</w:t>
      </w:r>
      <w:bookmarkEnd w:id="10"/>
    </w:p>
    <w:p w:rsidR="00A449EB" w:rsidRPr="00B471C2" w:rsidRDefault="00A449EB" w:rsidP="00A449EB">
      <w:pPr>
        <w:pStyle w:val="a3"/>
        <w:numPr>
          <w:ilvl w:val="0"/>
          <w:numId w:val="2"/>
        </w:numPr>
        <w:spacing w:before="120" w:after="120"/>
        <w:ind w:left="0" w:firstLine="0"/>
        <w:jc w:val="both"/>
        <w:rPr>
          <w:szCs w:val="28"/>
        </w:rPr>
      </w:pPr>
      <w:bookmarkStart w:id="11" w:name="_Ref152360358"/>
      <w:r w:rsidRPr="00B471C2">
        <w:rPr>
          <w:szCs w:val="28"/>
        </w:rPr>
        <w:t xml:space="preserve">Державна служба статистики України.Головне управління статистики у Житомирській області. </w:t>
      </w:r>
      <w:r w:rsidRPr="00B471C2">
        <w:rPr>
          <w:szCs w:val="28"/>
          <w:lang w:val="en-US"/>
        </w:rPr>
        <w:t>[http://zt.ukrstat.gov.ua/]</w:t>
      </w:r>
      <w:bookmarkEnd w:id="11"/>
    </w:p>
    <w:p w:rsidR="00A449EB" w:rsidRPr="00B471C2" w:rsidRDefault="00A449EB" w:rsidP="00A449EB">
      <w:pPr>
        <w:pStyle w:val="a3"/>
        <w:numPr>
          <w:ilvl w:val="0"/>
          <w:numId w:val="2"/>
        </w:numPr>
        <w:spacing w:before="120" w:after="120"/>
        <w:ind w:left="0" w:firstLine="0"/>
        <w:jc w:val="both"/>
        <w:rPr>
          <w:szCs w:val="28"/>
        </w:rPr>
      </w:pPr>
      <w:bookmarkStart w:id="12" w:name="_Ref151815954"/>
      <w:bookmarkStart w:id="13" w:name="_Ref151830200"/>
      <w:r w:rsidRPr="00B471C2">
        <w:rPr>
          <w:szCs w:val="28"/>
        </w:rPr>
        <w:t xml:space="preserve">Екопаспорт Житомирсько обласної адміністрації, управління екології та природних ресурсів електронний доступ : </w:t>
      </w:r>
      <w:bookmarkEnd w:id="12"/>
      <w:r w:rsidRPr="00B471C2">
        <w:rPr>
          <w:szCs w:val="28"/>
        </w:rPr>
        <w:t>https://eprdep.zht.gov.ua/Ecopasport%202022.pdf</w:t>
      </w:r>
      <w:bookmarkEnd w:id="13"/>
    </w:p>
    <w:p w:rsidR="00A449EB" w:rsidRPr="00B471C2" w:rsidRDefault="00A449EB" w:rsidP="00A449EB">
      <w:pPr>
        <w:pStyle w:val="a3"/>
        <w:numPr>
          <w:ilvl w:val="0"/>
          <w:numId w:val="2"/>
        </w:numPr>
        <w:spacing w:before="120" w:after="120"/>
        <w:ind w:left="0" w:firstLine="0"/>
        <w:jc w:val="both"/>
        <w:rPr>
          <w:szCs w:val="28"/>
        </w:rPr>
      </w:pPr>
      <w:r w:rsidRPr="00B471C2">
        <w:rPr>
          <w:color w:val="000000"/>
          <w:kern w:val="2"/>
          <w:szCs w:val="28"/>
        </w:rPr>
        <w:t>Жупаненко А. В., Семенов В. Ф. Економічний розвиток неявної</w:t>
      </w:r>
      <w:r w:rsidRPr="00B471C2">
        <w:rPr>
          <w:color w:val="000000"/>
          <w:kern w:val="2"/>
          <w:szCs w:val="28"/>
        </w:rPr>
        <w:br/>
        <w:t>інфраструктури рекреаційно-туристичної сфери // Науковий вісник</w:t>
      </w:r>
      <w:r w:rsidRPr="00B471C2">
        <w:rPr>
          <w:color w:val="000000"/>
          <w:kern w:val="2"/>
          <w:szCs w:val="28"/>
        </w:rPr>
        <w:br/>
        <w:t>Херсонського університету. Серія "Економічні науки", Херсон. 2014. № 9.</w:t>
      </w:r>
      <w:r w:rsidRPr="00B471C2">
        <w:rPr>
          <w:color w:val="000000"/>
          <w:kern w:val="2"/>
          <w:szCs w:val="28"/>
        </w:rPr>
        <w:br/>
        <w:t>С. 65-68.</w:t>
      </w:r>
    </w:p>
    <w:p w:rsidR="00A449EB" w:rsidRPr="00B471C2" w:rsidRDefault="00A449EB" w:rsidP="00A449EB">
      <w:pPr>
        <w:pStyle w:val="a3"/>
        <w:numPr>
          <w:ilvl w:val="0"/>
          <w:numId w:val="2"/>
        </w:numPr>
        <w:spacing w:before="120" w:after="120"/>
        <w:ind w:left="0" w:firstLine="0"/>
        <w:jc w:val="both"/>
        <w:rPr>
          <w:szCs w:val="28"/>
        </w:rPr>
      </w:pPr>
      <w:bookmarkStart w:id="14" w:name="_Ref150279870"/>
      <w:r w:rsidRPr="00B471C2">
        <w:rPr>
          <w:szCs w:val="28"/>
        </w:rPr>
        <w:t>Жупаненко А.В. Дослідження поліфункціональних сегментів неявної</w:t>
      </w:r>
      <w:r w:rsidRPr="00B471C2">
        <w:rPr>
          <w:szCs w:val="28"/>
        </w:rPr>
        <w:br/>
        <w:t>інфраструктури рекреаційно-туристичної сфери національного</w:t>
      </w:r>
      <w:r w:rsidRPr="00B471C2">
        <w:rPr>
          <w:szCs w:val="28"/>
        </w:rPr>
        <w:br/>
        <w:t>господарства / Жупаненко А.В. // Технологический аудит и резервы</w:t>
      </w:r>
      <w:r w:rsidRPr="00B471C2">
        <w:rPr>
          <w:szCs w:val="28"/>
        </w:rPr>
        <w:br/>
        <w:t>производства, Харьков. — 2015. — № 1/7 (21). — С. 18-22</w:t>
      </w:r>
      <w:bookmarkEnd w:id="14"/>
    </w:p>
    <w:p w:rsidR="00A449EB" w:rsidRPr="00B471C2" w:rsidRDefault="00A449EB" w:rsidP="00A449EB">
      <w:pPr>
        <w:pStyle w:val="a3"/>
        <w:numPr>
          <w:ilvl w:val="0"/>
          <w:numId w:val="2"/>
        </w:numPr>
        <w:spacing w:before="120" w:after="120"/>
        <w:ind w:left="0" w:firstLine="0"/>
        <w:jc w:val="both"/>
        <w:rPr>
          <w:rStyle w:val="fontstyle01"/>
        </w:rPr>
      </w:pPr>
      <w:bookmarkStart w:id="15" w:name="_Ref150005345"/>
      <w:r w:rsidRPr="00B471C2">
        <w:rPr>
          <w:rStyle w:val="fontstyle01"/>
        </w:rPr>
        <w:t>Захаренко Г. Н. Туристський потенціал регіональної дестинації та</w:t>
      </w:r>
      <w:r w:rsidRPr="00B471C2">
        <w:rPr>
          <w:color w:val="000000"/>
          <w:szCs w:val="28"/>
        </w:rPr>
        <w:br/>
      </w:r>
      <w:r w:rsidRPr="00B471C2">
        <w:rPr>
          <w:rStyle w:val="fontstyle01"/>
        </w:rPr>
        <w:t>ефективність його використання в індустрії туризму : автореф. дис. …</w:t>
      </w:r>
      <w:r w:rsidRPr="00B471C2">
        <w:rPr>
          <w:color w:val="000000"/>
          <w:szCs w:val="28"/>
        </w:rPr>
        <w:br/>
      </w:r>
      <w:r w:rsidRPr="00B471C2">
        <w:rPr>
          <w:rStyle w:val="fontstyle01"/>
        </w:rPr>
        <w:t>канд. екон. наук. Санкт-Петербург, 2011. 29 с</w:t>
      </w:r>
      <w:bookmarkEnd w:id="15"/>
    </w:p>
    <w:p w:rsidR="00A449EB" w:rsidRPr="00B471C2" w:rsidRDefault="00A449EB" w:rsidP="00A449EB">
      <w:pPr>
        <w:pStyle w:val="a3"/>
        <w:numPr>
          <w:ilvl w:val="0"/>
          <w:numId w:val="2"/>
        </w:numPr>
        <w:spacing w:before="120" w:after="120"/>
        <w:ind w:left="0" w:firstLine="0"/>
        <w:jc w:val="both"/>
        <w:rPr>
          <w:szCs w:val="28"/>
        </w:rPr>
      </w:pPr>
      <w:r w:rsidRPr="00B471C2">
        <w:rPr>
          <w:color w:val="000000"/>
          <w:kern w:val="2"/>
          <w:szCs w:val="28"/>
        </w:rPr>
        <w:t>Костриця М. М. Житомирщина туристична: краєзнавчі нариси / М. М.</w:t>
      </w:r>
      <w:r w:rsidRPr="00B471C2">
        <w:rPr>
          <w:color w:val="000000"/>
          <w:kern w:val="2"/>
          <w:szCs w:val="28"/>
        </w:rPr>
        <w:br/>
        <w:t>Костриця, М. Ю. Костриця; за ред М. Ю. Костриця. – Житомир : ЖДТУ, 2009. –132 с.</w:t>
      </w:r>
    </w:p>
    <w:p w:rsidR="00A449EB" w:rsidRPr="00B471C2" w:rsidRDefault="00A449EB" w:rsidP="00A449EB">
      <w:pPr>
        <w:pStyle w:val="a3"/>
        <w:numPr>
          <w:ilvl w:val="0"/>
          <w:numId w:val="2"/>
        </w:numPr>
        <w:spacing w:before="120" w:after="120"/>
        <w:ind w:left="0" w:firstLine="0"/>
        <w:jc w:val="both"/>
        <w:rPr>
          <w:szCs w:val="28"/>
        </w:rPr>
      </w:pPr>
      <w:r w:rsidRPr="00B471C2">
        <w:rPr>
          <w:color w:val="000000"/>
          <w:kern w:val="2"/>
          <w:szCs w:val="28"/>
        </w:rPr>
        <w:t>Костриця М. Сільський туризм: теорія, методологія, практика :</w:t>
      </w:r>
      <w:r w:rsidRPr="00B471C2">
        <w:rPr>
          <w:color w:val="000000"/>
          <w:kern w:val="2"/>
          <w:szCs w:val="28"/>
        </w:rPr>
        <w:br/>
        <w:t>монографія / М. Костриця. – Житомир : ЖДТУ, 2006. – 196 с.</w:t>
      </w:r>
    </w:p>
    <w:p w:rsidR="00A449EB" w:rsidRPr="00B471C2" w:rsidRDefault="00A449EB" w:rsidP="00A449EB">
      <w:pPr>
        <w:pStyle w:val="a3"/>
        <w:numPr>
          <w:ilvl w:val="0"/>
          <w:numId w:val="2"/>
        </w:numPr>
        <w:spacing w:before="120" w:after="120"/>
        <w:ind w:left="0" w:firstLine="0"/>
        <w:jc w:val="both"/>
        <w:rPr>
          <w:szCs w:val="28"/>
        </w:rPr>
      </w:pPr>
      <w:bookmarkStart w:id="16" w:name="_Ref150007077"/>
      <w:r w:rsidRPr="00B471C2">
        <w:rPr>
          <w:color w:val="000000"/>
          <w:kern w:val="2"/>
          <w:szCs w:val="28"/>
        </w:rPr>
        <w:t>Кульчицький Б.В. Сучасні економічні системи. – Львів: Афіша, 2004. –</w:t>
      </w:r>
      <w:r>
        <w:rPr>
          <w:color w:val="000000"/>
          <w:kern w:val="2"/>
          <w:szCs w:val="28"/>
          <w:lang w:val="ru-RU"/>
        </w:rPr>
        <w:t xml:space="preserve"> </w:t>
      </w:r>
      <w:r w:rsidRPr="00B471C2">
        <w:rPr>
          <w:color w:val="000000"/>
          <w:kern w:val="2"/>
          <w:szCs w:val="28"/>
        </w:rPr>
        <w:t>279 с.</w:t>
      </w:r>
      <w:bookmarkEnd w:id="16"/>
    </w:p>
    <w:p w:rsidR="00A449EB" w:rsidRPr="00B471C2" w:rsidRDefault="00A449EB" w:rsidP="00A449EB">
      <w:pPr>
        <w:pStyle w:val="a3"/>
        <w:numPr>
          <w:ilvl w:val="0"/>
          <w:numId w:val="2"/>
        </w:numPr>
        <w:spacing w:before="120" w:after="120"/>
        <w:ind w:left="0" w:firstLine="0"/>
        <w:jc w:val="both"/>
        <w:rPr>
          <w:szCs w:val="28"/>
        </w:rPr>
      </w:pPr>
      <w:r w:rsidRPr="00B471C2">
        <w:rPr>
          <w:szCs w:val="28"/>
        </w:rPr>
        <w:t>Кучер П. Волошин І. Кухтій А.—Молода спортивна наука  України 2018. С 81-82.— Аналіз геопросторового поширення природних туристичних ресурсів Житомирської області.</w:t>
      </w:r>
    </w:p>
    <w:p w:rsidR="00A449EB" w:rsidRPr="00B471C2" w:rsidRDefault="00A449EB" w:rsidP="00A449EB">
      <w:pPr>
        <w:pStyle w:val="a3"/>
        <w:numPr>
          <w:ilvl w:val="0"/>
          <w:numId w:val="2"/>
        </w:numPr>
        <w:spacing w:before="120" w:after="120"/>
        <w:ind w:left="0" w:firstLine="0"/>
        <w:jc w:val="both"/>
        <w:rPr>
          <w:szCs w:val="28"/>
        </w:rPr>
      </w:pPr>
      <w:bookmarkStart w:id="17" w:name="_Ref150100625"/>
      <w:r w:rsidRPr="00B471C2">
        <w:rPr>
          <w:color w:val="000000"/>
          <w:kern w:val="2"/>
          <w:szCs w:val="28"/>
        </w:rPr>
        <w:t>Любіцева О. О. Ринок туристичних послуг (геопросторові аспекти) – 3-є</w:t>
      </w:r>
      <w:r>
        <w:rPr>
          <w:color w:val="000000"/>
          <w:kern w:val="2"/>
          <w:szCs w:val="28"/>
          <w:lang w:val="ru-RU"/>
        </w:rPr>
        <w:t xml:space="preserve"> </w:t>
      </w:r>
      <w:r w:rsidRPr="00B471C2">
        <w:rPr>
          <w:color w:val="000000"/>
          <w:kern w:val="2"/>
          <w:szCs w:val="28"/>
        </w:rPr>
        <w:t>вид., перероб. та допов. К.: «Альтерпрес», 2005.436 с</w:t>
      </w:r>
      <w:bookmarkEnd w:id="17"/>
    </w:p>
    <w:p w:rsidR="00A449EB" w:rsidRPr="00B471C2" w:rsidRDefault="00A449EB" w:rsidP="00A449EB">
      <w:pPr>
        <w:pStyle w:val="a3"/>
        <w:numPr>
          <w:ilvl w:val="0"/>
          <w:numId w:val="2"/>
        </w:numPr>
        <w:spacing w:before="120" w:after="120"/>
        <w:ind w:left="0" w:firstLine="0"/>
        <w:jc w:val="both"/>
        <w:rPr>
          <w:szCs w:val="28"/>
        </w:rPr>
      </w:pPr>
      <w:bookmarkStart w:id="18" w:name="_Ref150279796"/>
      <w:r w:rsidRPr="00B471C2">
        <w:rPr>
          <w:szCs w:val="28"/>
        </w:rPr>
        <w:t>Мініч І.М. Соціальні чинники і функції інфраструктури туризму:</w:t>
      </w:r>
      <w:r w:rsidRPr="00A55CCE">
        <w:rPr>
          <w:szCs w:val="28"/>
        </w:rPr>
        <w:t xml:space="preserve"> </w:t>
      </w:r>
      <w:r>
        <w:rPr>
          <w:szCs w:val="28"/>
        </w:rPr>
        <w:t>соціологічний аналіз:Автореф</w:t>
      </w:r>
      <w:r w:rsidRPr="00A55CCE">
        <w:rPr>
          <w:szCs w:val="28"/>
        </w:rPr>
        <w:t>.</w:t>
      </w:r>
      <w:r w:rsidRPr="00B471C2">
        <w:rPr>
          <w:szCs w:val="28"/>
        </w:rPr>
        <w:t xml:space="preserve"> дис. канд. соц. наук.// 22.00.04 –</w:t>
      </w:r>
      <w:r>
        <w:rPr>
          <w:szCs w:val="28"/>
          <w:lang w:val="ru-RU"/>
        </w:rPr>
        <w:t xml:space="preserve"> </w:t>
      </w:r>
      <w:r w:rsidRPr="00B471C2">
        <w:rPr>
          <w:szCs w:val="28"/>
        </w:rPr>
        <w:t>економічна соціологія. – Інститут соціології НАН України. - Київ, 2002.– 173 с.</w:t>
      </w:r>
      <w:bookmarkEnd w:id="18"/>
    </w:p>
    <w:p w:rsidR="00A449EB" w:rsidRPr="00B471C2" w:rsidRDefault="00A449EB" w:rsidP="00A449EB">
      <w:pPr>
        <w:pStyle w:val="a3"/>
        <w:numPr>
          <w:ilvl w:val="0"/>
          <w:numId w:val="2"/>
        </w:numPr>
        <w:spacing w:before="120" w:after="120"/>
        <w:ind w:left="0" w:firstLine="0"/>
        <w:jc w:val="both"/>
        <w:rPr>
          <w:szCs w:val="28"/>
        </w:rPr>
      </w:pPr>
      <w:bookmarkStart w:id="19" w:name="_Ref152361268"/>
      <w:r w:rsidRPr="00B471C2">
        <w:rPr>
          <w:szCs w:val="28"/>
        </w:rPr>
        <w:t xml:space="preserve">Міська цільова програма «Програма розвитку туризму Житомирської міської об’єднаної територіальної громади на 2022 – 2024 роки» Електронний доступ: </w:t>
      </w:r>
      <w:r w:rsidRPr="00B471C2">
        <w:rPr>
          <w:szCs w:val="28"/>
          <w:lang w:val="ru-RU"/>
        </w:rPr>
        <w:t>[</w:t>
      </w:r>
      <w:r w:rsidRPr="00B471C2">
        <w:rPr>
          <w:szCs w:val="28"/>
          <w:lang w:val="en-US"/>
        </w:rPr>
        <w:t>https</w:t>
      </w:r>
      <w:r w:rsidRPr="00B471C2">
        <w:rPr>
          <w:szCs w:val="28"/>
          <w:lang w:val="ru-RU"/>
        </w:rPr>
        <w:t>://</w:t>
      </w:r>
      <w:r w:rsidRPr="00B471C2">
        <w:rPr>
          <w:szCs w:val="28"/>
          <w:lang w:val="en-US"/>
        </w:rPr>
        <w:t>zt</w:t>
      </w:r>
      <w:r w:rsidRPr="00B471C2">
        <w:rPr>
          <w:szCs w:val="28"/>
          <w:lang w:val="ru-RU"/>
        </w:rPr>
        <w:t>-</w:t>
      </w:r>
      <w:r w:rsidRPr="00B471C2">
        <w:rPr>
          <w:szCs w:val="28"/>
          <w:lang w:val="en-US"/>
        </w:rPr>
        <w:t>rada</w:t>
      </w:r>
      <w:r w:rsidRPr="00B471C2">
        <w:rPr>
          <w:szCs w:val="28"/>
          <w:lang w:val="ru-RU"/>
        </w:rPr>
        <w:t>.</w:t>
      </w:r>
      <w:r w:rsidRPr="00B471C2">
        <w:rPr>
          <w:szCs w:val="28"/>
          <w:lang w:val="en-US"/>
        </w:rPr>
        <w:t>gov</w:t>
      </w:r>
      <w:r w:rsidRPr="00B471C2">
        <w:rPr>
          <w:szCs w:val="28"/>
          <w:lang w:val="ru-RU"/>
        </w:rPr>
        <w:t>.</w:t>
      </w:r>
      <w:r w:rsidRPr="00B471C2">
        <w:rPr>
          <w:szCs w:val="28"/>
          <w:lang w:val="en-US"/>
        </w:rPr>
        <w:t>ua</w:t>
      </w:r>
      <w:r w:rsidRPr="00B471C2">
        <w:rPr>
          <w:szCs w:val="28"/>
          <w:lang w:val="ru-RU"/>
        </w:rPr>
        <w:t>/?</w:t>
      </w:r>
      <w:r w:rsidRPr="00B471C2">
        <w:rPr>
          <w:szCs w:val="28"/>
          <w:lang w:val="en-US"/>
        </w:rPr>
        <w:t>doc</w:t>
      </w:r>
      <w:r w:rsidRPr="00B471C2">
        <w:rPr>
          <w:szCs w:val="28"/>
          <w:lang w:val="ru-RU"/>
        </w:rPr>
        <w:t>_</w:t>
      </w:r>
      <w:r w:rsidRPr="00B471C2">
        <w:rPr>
          <w:szCs w:val="28"/>
          <w:lang w:val="en-US"/>
        </w:rPr>
        <w:t>id</w:t>
      </w:r>
      <w:r w:rsidRPr="00B471C2">
        <w:rPr>
          <w:szCs w:val="28"/>
          <w:lang w:val="ru-RU"/>
        </w:rPr>
        <w:t>=34193]</w:t>
      </w:r>
      <w:bookmarkEnd w:id="19"/>
    </w:p>
    <w:p w:rsidR="00A449EB" w:rsidRPr="00B471C2" w:rsidRDefault="00A449EB" w:rsidP="00A449EB">
      <w:pPr>
        <w:pStyle w:val="a3"/>
        <w:numPr>
          <w:ilvl w:val="0"/>
          <w:numId w:val="2"/>
        </w:numPr>
        <w:spacing w:before="120" w:after="120"/>
        <w:ind w:left="0" w:firstLine="0"/>
        <w:jc w:val="both"/>
        <w:rPr>
          <w:szCs w:val="28"/>
        </w:rPr>
      </w:pPr>
      <w:bookmarkStart w:id="20" w:name="_Ref150279857"/>
      <w:r w:rsidRPr="00B471C2">
        <w:rPr>
          <w:color w:val="000000"/>
          <w:kern w:val="2"/>
          <w:szCs w:val="28"/>
        </w:rPr>
        <w:t>Міхуринська К.О. Розвиток неявної інфраструктури рекреаційного</w:t>
      </w:r>
      <w:r w:rsidRPr="00B471C2">
        <w:rPr>
          <w:color w:val="000000"/>
          <w:kern w:val="2"/>
          <w:szCs w:val="28"/>
        </w:rPr>
        <w:br/>
        <w:t>комплексу (на прикла</w:t>
      </w:r>
      <w:r>
        <w:rPr>
          <w:color w:val="000000"/>
          <w:kern w:val="2"/>
          <w:szCs w:val="28"/>
        </w:rPr>
        <w:t xml:space="preserve">ді АР Крим) : автореф. дис. </w:t>
      </w:r>
      <w:r w:rsidRPr="00B471C2">
        <w:rPr>
          <w:color w:val="000000"/>
          <w:kern w:val="2"/>
          <w:szCs w:val="28"/>
        </w:rPr>
        <w:t>Кандидата</w:t>
      </w:r>
      <w:r>
        <w:rPr>
          <w:color w:val="000000"/>
          <w:kern w:val="2"/>
          <w:szCs w:val="28"/>
          <w:lang w:val="ru-RU"/>
        </w:rPr>
        <w:t xml:space="preserve"> </w:t>
      </w:r>
      <w:r w:rsidRPr="00B471C2">
        <w:rPr>
          <w:color w:val="000000"/>
          <w:kern w:val="2"/>
          <w:szCs w:val="28"/>
        </w:rPr>
        <w:t>економічних наук : 08.10.01 / Міхуринська Катерина Олександрівна. –</w:t>
      </w:r>
      <w:r>
        <w:rPr>
          <w:color w:val="000000"/>
          <w:kern w:val="2"/>
          <w:szCs w:val="28"/>
          <w:lang w:val="ru-RU"/>
        </w:rPr>
        <w:t xml:space="preserve"> </w:t>
      </w:r>
      <w:r w:rsidRPr="00B471C2">
        <w:rPr>
          <w:color w:val="000000"/>
          <w:kern w:val="2"/>
          <w:szCs w:val="28"/>
        </w:rPr>
        <w:t>Сімферополь, 2004. – 26 с.</w:t>
      </w:r>
      <w:bookmarkEnd w:id="20"/>
    </w:p>
    <w:p w:rsidR="00A449EB" w:rsidRPr="00B471C2" w:rsidRDefault="00A449EB" w:rsidP="00A449EB">
      <w:pPr>
        <w:pStyle w:val="a3"/>
        <w:numPr>
          <w:ilvl w:val="0"/>
          <w:numId w:val="2"/>
        </w:numPr>
        <w:spacing w:before="120" w:after="120"/>
        <w:ind w:left="0" w:firstLine="0"/>
        <w:jc w:val="both"/>
        <w:rPr>
          <w:szCs w:val="28"/>
        </w:rPr>
      </w:pPr>
      <w:r w:rsidRPr="00B471C2">
        <w:rPr>
          <w:szCs w:val="28"/>
        </w:rPr>
        <w:lastRenderedPageBreak/>
        <w:t>Програма соціально-економічного і культурного розвитку Житомирської міської територіальної громади на 2023 рік.—Режим доступу—</w:t>
      </w:r>
      <w:r w:rsidRPr="00B471C2">
        <w:rPr>
          <w:szCs w:val="28"/>
          <w:lang w:val="ru-RU"/>
        </w:rPr>
        <w:t xml:space="preserve"> [</w:t>
      </w:r>
      <w:r w:rsidRPr="00B471C2">
        <w:rPr>
          <w:szCs w:val="28"/>
          <w:lang w:val="en-US"/>
        </w:rPr>
        <w:t>https</w:t>
      </w:r>
      <w:r w:rsidRPr="00B471C2">
        <w:rPr>
          <w:szCs w:val="28"/>
          <w:lang w:val="ru-RU"/>
        </w:rPr>
        <w:t>://</w:t>
      </w:r>
      <w:r w:rsidRPr="00B471C2">
        <w:rPr>
          <w:szCs w:val="28"/>
          <w:lang w:val="en-US"/>
        </w:rPr>
        <w:t>zt</w:t>
      </w:r>
      <w:r w:rsidRPr="00B471C2">
        <w:rPr>
          <w:szCs w:val="28"/>
          <w:lang w:val="ru-RU"/>
        </w:rPr>
        <w:t>-</w:t>
      </w:r>
      <w:r w:rsidRPr="00B471C2">
        <w:rPr>
          <w:szCs w:val="28"/>
          <w:lang w:val="en-US"/>
        </w:rPr>
        <w:t>rada</w:t>
      </w:r>
      <w:r w:rsidRPr="00B471C2">
        <w:rPr>
          <w:szCs w:val="28"/>
          <w:lang w:val="ru-RU"/>
        </w:rPr>
        <w:t>.</w:t>
      </w:r>
      <w:r w:rsidRPr="00B471C2">
        <w:rPr>
          <w:szCs w:val="28"/>
          <w:lang w:val="en-US"/>
        </w:rPr>
        <w:t>gov</w:t>
      </w:r>
      <w:r w:rsidRPr="00B471C2">
        <w:rPr>
          <w:szCs w:val="28"/>
          <w:lang w:val="ru-RU"/>
        </w:rPr>
        <w:t>.</w:t>
      </w:r>
      <w:r w:rsidRPr="00B471C2">
        <w:rPr>
          <w:szCs w:val="28"/>
          <w:lang w:val="en-US"/>
        </w:rPr>
        <w:t>ua</w:t>
      </w:r>
      <w:r w:rsidRPr="00B471C2">
        <w:rPr>
          <w:szCs w:val="28"/>
          <w:lang w:val="ru-RU"/>
        </w:rPr>
        <w:t>/</w:t>
      </w:r>
      <w:r w:rsidRPr="00B471C2">
        <w:rPr>
          <w:szCs w:val="28"/>
          <w:lang w:val="en-US"/>
        </w:rPr>
        <w:t>files</w:t>
      </w:r>
      <w:r w:rsidRPr="00B471C2">
        <w:rPr>
          <w:szCs w:val="28"/>
          <w:lang w:val="ru-RU"/>
        </w:rPr>
        <w:t>/</w:t>
      </w:r>
      <w:r w:rsidRPr="00B471C2">
        <w:rPr>
          <w:szCs w:val="28"/>
          <w:lang w:val="en-US"/>
        </w:rPr>
        <w:t>upload</w:t>
      </w:r>
      <w:r w:rsidRPr="00B471C2">
        <w:rPr>
          <w:szCs w:val="28"/>
          <w:lang w:val="ru-RU"/>
        </w:rPr>
        <w:t>/</w:t>
      </w:r>
      <w:r w:rsidRPr="00B471C2">
        <w:rPr>
          <w:szCs w:val="28"/>
          <w:lang w:val="en-US"/>
        </w:rPr>
        <w:t>sitefiles</w:t>
      </w:r>
      <w:r w:rsidRPr="00B471C2">
        <w:rPr>
          <w:szCs w:val="28"/>
          <w:lang w:val="ru-RU"/>
        </w:rPr>
        <w:t>/</w:t>
      </w:r>
      <w:r w:rsidRPr="00B471C2">
        <w:rPr>
          <w:szCs w:val="28"/>
          <w:lang w:val="en-US"/>
        </w:rPr>
        <w:t>doc</w:t>
      </w:r>
      <w:r w:rsidRPr="00B471C2">
        <w:rPr>
          <w:szCs w:val="28"/>
          <w:lang w:val="ru-RU"/>
        </w:rPr>
        <w:t>1672127112.</w:t>
      </w:r>
      <w:r w:rsidRPr="00B471C2">
        <w:rPr>
          <w:szCs w:val="28"/>
          <w:lang w:val="en-US"/>
        </w:rPr>
        <w:t>pdf</w:t>
      </w:r>
      <w:r w:rsidRPr="00B471C2">
        <w:rPr>
          <w:szCs w:val="28"/>
          <w:lang w:val="ru-RU"/>
        </w:rPr>
        <w:t>]</w:t>
      </w:r>
    </w:p>
    <w:p w:rsidR="00A449EB" w:rsidRPr="00B471C2" w:rsidRDefault="00A449EB" w:rsidP="00A449EB">
      <w:pPr>
        <w:pStyle w:val="a3"/>
        <w:numPr>
          <w:ilvl w:val="0"/>
          <w:numId w:val="2"/>
        </w:numPr>
        <w:spacing w:before="120" w:after="120"/>
        <w:ind w:left="0" w:firstLine="0"/>
        <w:jc w:val="both"/>
        <w:rPr>
          <w:szCs w:val="28"/>
        </w:rPr>
      </w:pPr>
      <w:bookmarkStart w:id="21" w:name="_Ref150090147"/>
      <w:r w:rsidRPr="00B471C2">
        <w:rPr>
          <w:color w:val="000000"/>
          <w:kern w:val="2"/>
          <w:szCs w:val="28"/>
        </w:rPr>
        <w:t>Реймерс Н. Ф., Яблоков А. В. Словарь терминов и понятий, связанных с</w:t>
      </w:r>
      <w:r>
        <w:rPr>
          <w:color w:val="000000"/>
          <w:kern w:val="2"/>
          <w:szCs w:val="28"/>
          <w:lang w:val="ru-RU"/>
        </w:rPr>
        <w:t xml:space="preserve"> </w:t>
      </w:r>
      <w:r w:rsidRPr="00B471C2">
        <w:rPr>
          <w:color w:val="000000"/>
          <w:kern w:val="2"/>
          <w:szCs w:val="28"/>
        </w:rPr>
        <w:t>охраной живой природы. М.: Наука, 1982. 145 с.</w:t>
      </w:r>
      <w:bookmarkEnd w:id="21"/>
    </w:p>
    <w:p w:rsidR="00A449EB" w:rsidRPr="00B471C2" w:rsidRDefault="00A449EB" w:rsidP="00A449EB">
      <w:pPr>
        <w:pStyle w:val="a3"/>
        <w:numPr>
          <w:ilvl w:val="0"/>
          <w:numId w:val="2"/>
        </w:numPr>
        <w:spacing w:before="120" w:after="120"/>
        <w:ind w:left="0" w:firstLine="0"/>
        <w:jc w:val="both"/>
        <w:rPr>
          <w:szCs w:val="28"/>
        </w:rPr>
      </w:pPr>
      <w:r w:rsidRPr="00B471C2">
        <w:rPr>
          <w:color w:val="000000"/>
          <w:kern w:val="2"/>
          <w:szCs w:val="28"/>
        </w:rPr>
        <w:t>Руденко В. П. Довідник з географії природно-ресурсного потенціалу</w:t>
      </w:r>
      <w:r>
        <w:rPr>
          <w:color w:val="000000"/>
          <w:kern w:val="2"/>
          <w:szCs w:val="28"/>
          <w:lang w:val="ru-RU"/>
        </w:rPr>
        <w:t xml:space="preserve"> </w:t>
      </w:r>
      <w:r w:rsidRPr="00B471C2">
        <w:rPr>
          <w:color w:val="000000"/>
          <w:kern w:val="2"/>
          <w:szCs w:val="28"/>
        </w:rPr>
        <w:t>України. Київ: Вища школа, 1993. 180 с.</w:t>
      </w:r>
    </w:p>
    <w:p w:rsidR="00A449EB" w:rsidRPr="00B471C2" w:rsidRDefault="00A449EB" w:rsidP="00A449EB">
      <w:pPr>
        <w:pStyle w:val="a3"/>
        <w:numPr>
          <w:ilvl w:val="0"/>
          <w:numId w:val="2"/>
        </w:numPr>
        <w:spacing w:before="120" w:after="120"/>
        <w:ind w:left="0" w:firstLine="0"/>
        <w:jc w:val="both"/>
        <w:rPr>
          <w:rStyle w:val="fontstyle01"/>
        </w:rPr>
      </w:pPr>
      <w:bookmarkStart w:id="22" w:name="_Ref150005087"/>
      <w:r w:rsidRPr="00B471C2">
        <w:rPr>
          <w:rStyle w:val="fontstyle01"/>
        </w:rPr>
        <w:t>Святохо Н. В. Концептуальные основы исследования туристского</w:t>
      </w:r>
      <w:r w:rsidRPr="00B471C2">
        <w:rPr>
          <w:color w:val="000000"/>
          <w:szCs w:val="28"/>
        </w:rPr>
        <w:br/>
      </w:r>
      <w:r w:rsidRPr="00B471C2">
        <w:rPr>
          <w:rStyle w:val="fontstyle01"/>
        </w:rPr>
        <w:t>потенциала региона // Экономика и управление. 2007. №2. С. 30-36.</w:t>
      </w:r>
      <w:bookmarkEnd w:id="22"/>
    </w:p>
    <w:p w:rsidR="00A449EB" w:rsidRPr="00B471C2" w:rsidRDefault="00A449EB" w:rsidP="00A449EB">
      <w:pPr>
        <w:pStyle w:val="a3"/>
        <w:numPr>
          <w:ilvl w:val="0"/>
          <w:numId w:val="2"/>
        </w:numPr>
        <w:spacing w:before="120" w:after="120"/>
        <w:ind w:left="0" w:firstLine="0"/>
        <w:jc w:val="both"/>
        <w:rPr>
          <w:szCs w:val="28"/>
        </w:rPr>
      </w:pPr>
      <w:bookmarkStart w:id="23" w:name="_Ref150015299"/>
      <w:r w:rsidRPr="00B471C2">
        <w:rPr>
          <w:szCs w:val="28"/>
        </w:rPr>
        <w:t>Святохо. Н. В. .К вопросу об элементном составе туристского потенциала региона.  Культура народов Причерноморья. — 2007.  № 121. — С. 76-79</w:t>
      </w:r>
      <w:bookmarkEnd w:id="23"/>
      <w:r w:rsidRPr="00B471C2">
        <w:rPr>
          <w:szCs w:val="28"/>
        </w:rPr>
        <w:t xml:space="preserve"> </w:t>
      </w:r>
    </w:p>
    <w:p w:rsidR="00A449EB" w:rsidRPr="00B471C2" w:rsidRDefault="00A449EB" w:rsidP="00A449EB">
      <w:pPr>
        <w:pStyle w:val="a3"/>
        <w:numPr>
          <w:ilvl w:val="0"/>
          <w:numId w:val="2"/>
        </w:numPr>
        <w:spacing w:before="120" w:after="120"/>
        <w:ind w:left="0" w:firstLine="0"/>
        <w:jc w:val="both"/>
        <w:rPr>
          <w:szCs w:val="28"/>
        </w:rPr>
      </w:pPr>
      <w:bookmarkStart w:id="24" w:name="_Ref150279833"/>
      <w:r w:rsidRPr="00B471C2">
        <w:rPr>
          <w:color w:val="000000"/>
          <w:kern w:val="2"/>
          <w:szCs w:val="28"/>
        </w:rPr>
        <w:t>Семенов В.Ф. Державне регулювання та управління регіональним</w:t>
      </w:r>
      <w:r>
        <w:rPr>
          <w:color w:val="000000"/>
          <w:kern w:val="2"/>
          <w:szCs w:val="28"/>
          <w:lang w:val="ru-RU"/>
        </w:rPr>
        <w:t xml:space="preserve"> </w:t>
      </w:r>
      <w:r w:rsidRPr="00B471C2">
        <w:rPr>
          <w:color w:val="000000"/>
          <w:kern w:val="2"/>
          <w:szCs w:val="28"/>
        </w:rPr>
        <w:t>розвитком туризму / Семенов В.Ф. // Економіка і управління. Науковопрактичний журнал. — Сімферополь : НАПКБ, 2010. — № 1. — С.40-45.</w:t>
      </w:r>
      <w:bookmarkEnd w:id="24"/>
    </w:p>
    <w:p w:rsidR="00A449EB" w:rsidRPr="00B471C2" w:rsidRDefault="00A449EB" w:rsidP="00A449EB">
      <w:pPr>
        <w:pStyle w:val="a3"/>
        <w:numPr>
          <w:ilvl w:val="0"/>
          <w:numId w:val="2"/>
        </w:numPr>
        <w:spacing w:before="120" w:after="120"/>
        <w:ind w:left="0" w:firstLine="0"/>
        <w:jc w:val="both"/>
        <w:rPr>
          <w:szCs w:val="28"/>
        </w:rPr>
      </w:pPr>
      <w:bookmarkStart w:id="25" w:name="_Ref150279813"/>
      <w:r w:rsidRPr="00B471C2">
        <w:rPr>
          <w:color w:val="000000"/>
          <w:kern w:val="2"/>
          <w:szCs w:val="28"/>
        </w:rPr>
        <w:t>Слободенюк Е.В. Туризм як чинник гуманізації відносин між народами:</w:t>
      </w:r>
      <w:r w:rsidRPr="00B471C2">
        <w:rPr>
          <w:color w:val="000000"/>
          <w:kern w:val="2"/>
          <w:szCs w:val="28"/>
        </w:rPr>
        <w:br/>
        <w:t>09.00.03 - соціальна філософія та філософія історії//автореферат … дис.</w:t>
      </w:r>
      <w:r w:rsidRPr="00A55CCE">
        <w:rPr>
          <w:color w:val="000000"/>
          <w:kern w:val="2"/>
          <w:szCs w:val="28"/>
        </w:rPr>
        <w:t xml:space="preserve"> </w:t>
      </w:r>
      <w:r w:rsidRPr="00B471C2">
        <w:rPr>
          <w:color w:val="000000"/>
          <w:kern w:val="2"/>
          <w:szCs w:val="28"/>
        </w:rPr>
        <w:t>канд. філос. наук / Інститут філософії імені Г.С.Сковороди НАН</w:t>
      </w:r>
      <w:r w:rsidRPr="00A55CCE">
        <w:rPr>
          <w:color w:val="000000"/>
          <w:kern w:val="2"/>
          <w:szCs w:val="28"/>
        </w:rPr>
        <w:t xml:space="preserve"> </w:t>
      </w:r>
      <w:r w:rsidRPr="00B471C2">
        <w:rPr>
          <w:color w:val="000000"/>
          <w:kern w:val="2"/>
          <w:szCs w:val="28"/>
        </w:rPr>
        <w:t>України. – Київ, 2003. – 18 с.</w:t>
      </w:r>
      <w:bookmarkEnd w:id="25"/>
    </w:p>
    <w:p w:rsidR="00A449EB" w:rsidRPr="00B471C2" w:rsidRDefault="00A449EB" w:rsidP="00A449EB">
      <w:pPr>
        <w:pStyle w:val="a3"/>
        <w:numPr>
          <w:ilvl w:val="0"/>
          <w:numId w:val="2"/>
        </w:numPr>
        <w:spacing w:before="120" w:after="120"/>
        <w:ind w:left="0" w:firstLine="0"/>
        <w:jc w:val="both"/>
        <w:rPr>
          <w:szCs w:val="28"/>
        </w:rPr>
      </w:pPr>
      <w:bookmarkStart w:id="26" w:name="_Ref150279013"/>
      <w:r w:rsidRPr="00B471C2">
        <w:rPr>
          <w:szCs w:val="28"/>
        </w:rPr>
        <w:t xml:space="preserve">Словник законодавчих термінів [Електронне видання]. — Режим доступу до журн. : </w:t>
      </w:r>
      <w:hyperlink r:id="rId6" w:history="1">
        <w:r w:rsidRPr="00B471C2">
          <w:rPr>
            <w:rStyle w:val="a5"/>
            <w:szCs w:val="28"/>
          </w:rPr>
          <w:t>http://search.ligazakon.ua/l_doc2.nsf/link1/TM036987.html</w:t>
        </w:r>
      </w:hyperlink>
      <w:r w:rsidRPr="00B471C2">
        <w:rPr>
          <w:szCs w:val="28"/>
        </w:rPr>
        <w:t>.</w:t>
      </w:r>
      <w:bookmarkEnd w:id="26"/>
    </w:p>
    <w:p w:rsidR="00A449EB" w:rsidRPr="00B471C2" w:rsidRDefault="00A449EB" w:rsidP="00A449EB">
      <w:pPr>
        <w:pStyle w:val="a3"/>
        <w:numPr>
          <w:ilvl w:val="0"/>
          <w:numId w:val="2"/>
        </w:numPr>
        <w:spacing w:before="120" w:after="120"/>
        <w:ind w:left="0" w:firstLine="0"/>
        <w:jc w:val="both"/>
        <w:rPr>
          <w:szCs w:val="28"/>
        </w:rPr>
      </w:pPr>
      <w:r w:rsidRPr="00B471C2">
        <w:rPr>
          <w:color w:val="000000"/>
          <w:kern w:val="2"/>
          <w:szCs w:val="28"/>
        </w:rPr>
        <w:t>Сокол Т. Г. Основи туристичної діяльності. К.: Грамота, 2006. 264 с.</w:t>
      </w:r>
    </w:p>
    <w:p w:rsidR="00A449EB" w:rsidRPr="00B471C2" w:rsidRDefault="00A449EB" w:rsidP="00A449EB">
      <w:pPr>
        <w:pStyle w:val="a3"/>
        <w:numPr>
          <w:ilvl w:val="0"/>
          <w:numId w:val="2"/>
        </w:numPr>
        <w:spacing w:before="120" w:after="120"/>
        <w:ind w:left="0" w:firstLine="0"/>
        <w:jc w:val="both"/>
        <w:rPr>
          <w:szCs w:val="28"/>
        </w:rPr>
      </w:pPr>
      <w:bookmarkStart w:id="27" w:name="_Ref152511324"/>
      <w:r w:rsidRPr="00B471C2">
        <w:rPr>
          <w:szCs w:val="28"/>
        </w:rPr>
        <w:t xml:space="preserve">Стратегія розвитку Житомирської області на період до 2027 року( Додаток до рішення обласної ради від 18.12.2019 № 1722) </w:t>
      </w:r>
      <w:r w:rsidRPr="00B471C2">
        <w:rPr>
          <w:szCs w:val="28"/>
          <w:lang w:val="ru-RU"/>
        </w:rPr>
        <w:t>[</w:t>
      </w:r>
      <w:r w:rsidRPr="00B471C2">
        <w:rPr>
          <w:szCs w:val="28"/>
          <w:lang w:val="en-US"/>
        </w:rPr>
        <w:t>https</w:t>
      </w:r>
      <w:r w:rsidRPr="00B471C2">
        <w:rPr>
          <w:szCs w:val="28"/>
          <w:lang w:val="ru-RU"/>
        </w:rPr>
        <w:t>://</w:t>
      </w:r>
      <w:r w:rsidRPr="00B471C2">
        <w:rPr>
          <w:szCs w:val="28"/>
          <w:lang w:val="en-US"/>
        </w:rPr>
        <w:t>zt</w:t>
      </w:r>
      <w:r w:rsidRPr="00B471C2">
        <w:rPr>
          <w:szCs w:val="28"/>
          <w:lang w:val="ru-RU"/>
        </w:rPr>
        <w:t>.</w:t>
      </w:r>
      <w:r w:rsidRPr="00B471C2">
        <w:rPr>
          <w:szCs w:val="28"/>
          <w:lang w:val="en-US"/>
        </w:rPr>
        <w:t>dsns</w:t>
      </w:r>
      <w:r w:rsidRPr="00B471C2">
        <w:rPr>
          <w:szCs w:val="28"/>
          <w:lang w:val="ru-RU"/>
        </w:rPr>
        <w:t>.</w:t>
      </w:r>
      <w:r w:rsidRPr="00B471C2">
        <w:rPr>
          <w:szCs w:val="28"/>
          <w:lang w:val="en-US"/>
        </w:rPr>
        <w:t>gov</w:t>
      </w:r>
      <w:r w:rsidRPr="00B471C2">
        <w:rPr>
          <w:szCs w:val="28"/>
          <w:lang w:val="ru-RU"/>
        </w:rPr>
        <w:t>.</w:t>
      </w:r>
      <w:r w:rsidRPr="00B471C2">
        <w:rPr>
          <w:szCs w:val="28"/>
          <w:lang w:val="en-US"/>
        </w:rPr>
        <w:t>ua</w:t>
      </w:r>
      <w:r w:rsidRPr="00B471C2">
        <w:rPr>
          <w:szCs w:val="28"/>
          <w:lang w:val="ru-RU"/>
        </w:rPr>
        <w:t>/</w:t>
      </w:r>
      <w:r w:rsidRPr="00B471C2">
        <w:rPr>
          <w:szCs w:val="28"/>
          <w:lang w:val="en-US"/>
        </w:rPr>
        <w:t>upload</w:t>
      </w:r>
      <w:r w:rsidRPr="00B471C2">
        <w:rPr>
          <w:szCs w:val="28"/>
          <w:lang w:val="ru-RU"/>
        </w:rPr>
        <w:t>/4/2/5/8/1/0/2021-10-1-</w:t>
      </w:r>
      <w:r w:rsidRPr="00B471C2">
        <w:rPr>
          <w:szCs w:val="28"/>
          <w:lang w:val="en-US"/>
        </w:rPr>
        <w:t>mpo</w:t>
      </w:r>
      <w:r w:rsidRPr="00B471C2">
        <w:rPr>
          <w:szCs w:val="28"/>
          <w:lang w:val="ru-RU"/>
        </w:rPr>
        <w:t>-</w:t>
      </w:r>
      <w:r w:rsidRPr="00B471C2">
        <w:rPr>
          <w:szCs w:val="28"/>
          <w:lang w:val="en-US"/>
        </w:rPr>
        <w:t>strategiya</w:t>
      </w:r>
      <w:r w:rsidRPr="00B471C2">
        <w:rPr>
          <w:szCs w:val="28"/>
          <w:lang w:val="ru-RU"/>
        </w:rPr>
        <w:t>-</w:t>
      </w:r>
      <w:r w:rsidRPr="00B471C2">
        <w:rPr>
          <w:szCs w:val="28"/>
          <w:lang w:val="en-US"/>
        </w:rPr>
        <w:t>do</w:t>
      </w:r>
      <w:r w:rsidRPr="00B471C2">
        <w:rPr>
          <w:szCs w:val="28"/>
          <w:lang w:val="ru-RU"/>
        </w:rPr>
        <w:t>-2027-</w:t>
      </w:r>
      <w:r w:rsidRPr="00B471C2">
        <w:rPr>
          <w:szCs w:val="28"/>
          <w:lang w:val="en-US"/>
        </w:rPr>
        <w:t>roku</w:t>
      </w:r>
      <w:r w:rsidRPr="00B471C2">
        <w:rPr>
          <w:szCs w:val="28"/>
          <w:lang w:val="ru-RU"/>
        </w:rPr>
        <w:t>.</w:t>
      </w:r>
      <w:r w:rsidRPr="00B471C2">
        <w:rPr>
          <w:szCs w:val="28"/>
          <w:lang w:val="en-US"/>
        </w:rPr>
        <w:t>pdf</w:t>
      </w:r>
      <w:r w:rsidRPr="00B471C2">
        <w:rPr>
          <w:szCs w:val="28"/>
          <w:lang w:val="ru-RU"/>
        </w:rPr>
        <w:t>]</w:t>
      </w:r>
      <w:bookmarkEnd w:id="27"/>
    </w:p>
    <w:p w:rsidR="00A449EB" w:rsidRPr="00B471C2" w:rsidRDefault="00A449EB" w:rsidP="00A449EB">
      <w:pPr>
        <w:pStyle w:val="a3"/>
        <w:numPr>
          <w:ilvl w:val="0"/>
          <w:numId w:val="2"/>
        </w:numPr>
        <w:spacing w:before="120" w:after="120"/>
        <w:ind w:left="0" w:firstLine="0"/>
        <w:jc w:val="both"/>
        <w:rPr>
          <w:szCs w:val="28"/>
        </w:rPr>
      </w:pPr>
      <w:bookmarkStart w:id="28" w:name="_Ref150003233"/>
      <w:r w:rsidRPr="00B471C2">
        <w:rPr>
          <w:szCs w:val="28"/>
        </w:rPr>
        <w:t>Таранюк Л. М. Потенціал і розвиток підприємства: навчальний. Суми: Видавничо-виробниче підприємство «Мрія1», 2016. 278 с.</w:t>
      </w:r>
      <w:bookmarkEnd w:id="28"/>
    </w:p>
    <w:p w:rsidR="00A449EB" w:rsidRPr="00B471C2" w:rsidRDefault="00A449EB" w:rsidP="00A449EB">
      <w:pPr>
        <w:pStyle w:val="a3"/>
        <w:numPr>
          <w:ilvl w:val="0"/>
          <w:numId w:val="2"/>
        </w:numPr>
        <w:spacing w:before="120" w:after="120"/>
        <w:ind w:left="0" w:firstLine="0"/>
        <w:jc w:val="both"/>
        <w:rPr>
          <w:szCs w:val="28"/>
        </w:rPr>
      </w:pPr>
      <w:bookmarkStart w:id="29" w:name="_Hlk147084639"/>
      <w:r w:rsidRPr="00B471C2">
        <w:rPr>
          <w:szCs w:val="28"/>
        </w:rPr>
        <w:t>Топчієв О. Г. Суспільно-географічні дослідження: методологія, методи, методики: Навчальний посібник. — Одеса: Астропринт, 2005. — 632 с.</w:t>
      </w:r>
      <w:bookmarkEnd w:id="29"/>
    </w:p>
    <w:p w:rsidR="00A449EB" w:rsidRPr="00B471C2" w:rsidRDefault="00A449EB" w:rsidP="00A449EB">
      <w:pPr>
        <w:pStyle w:val="a3"/>
        <w:numPr>
          <w:ilvl w:val="0"/>
          <w:numId w:val="2"/>
        </w:numPr>
        <w:spacing w:before="120" w:after="120"/>
        <w:ind w:left="0" w:firstLine="0"/>
        <w:jc w:val="both"/>
        <w:rPr>
          <w:szCs w:val="28"/>
        </w:rPr>
      </w:pPr>
      <w:r w:rsidRPr="00B471C2">
        <w:rPr>
          <w:szCs w:val="28"/>
        </w:rPr>
        <w:t>Топчієв О. Г., Мальчикова Д. С., Шашеро А. М. Методологічні принципи</w:t>
      </w:r>
      <w:r>
        <w:rPr>
          <w:szCs w:val="28"/>
          <w:lang w:val="ru-RU"/>
        </w:rPr>
        <w:t xml:space="preserve"> </w:t>
      </w:r>
      <w:r w:rsidRPr="00B471C2">
        <w:rPr>
          <w:szCs w:val="28"/>
        </w:rPr>
        <w:t xml:space="preserve">та методична схема геопланування регіонів. </w:t>
      </w:r>
      <w:r w:rsidRPr="00B471C2">
        <w:rPr>
          <w:i/>
          <w:iCs/>
          <w:szCs w:val="28"/>
        </w:rPr>
        <w:t>Регіональні проблеми України:</w:t>
      </w:r>
      <w:r w:rsidRPr="00A55CCE">
        <w:rPr>
          <w:i/>
          <w:iCs/>
          <w:szCs w:val="28"/>
        </w:rPr>
        <w:t xml:space="preserve"> </w:t>
      </w:r>
      <w:r w:rsidRPr="00B471C2">
        <w:rPr>
          <w:i/>
          <w:iCs/>
          <w:szCs w:val="28"/>
        </w:rPr>
        <w:t>географічний аналіз та пошук шляхів вирішення</w:t>
      </w:r>
      <w:r w:rsidRPr="00B471C2">
        <w:rPr>
          <w:szCs w:val="28"/>
        </w:rPr>
        <w:t>: зб.наук. пр. Херсон : ПП</w:t>
      </w:r>
      <w:r>
        <w:rPr>
          <w:szCs w:val="28"/>
          <w:lang w:val="ru-RU"/>
        </w:rPr>
        <w:t xml:space="preserve"> </w:t>
      </w:r>
      <w:r w:rsidRPr="00B471C2">
        <w:rPr>
          <w:szCs w:val="28"/>
        </w:rPr>
        <w:t>Вишемирский, 2011. С. 318-329.</w:t>
      </w:r>
    </w:p>
    <w:p w:rsidR="00A449EB" w:rsidRPr="00B471C2" w:rsidRDefault="00A449EB" w:rsidP="00A449EB">
      <w:pPr>
        <w:pStyle w:val="a3"/>
        <w:numPr>
          <w:ilvl w:val="0"/>
          <w:numId w:val="2"/>
        </w:numPr>
        <w:spacing w:before="120" w:after="120"/>
        <w:ind w:left="0" w:firstLine="0"/>
        <w:jc w:val="both"/>
        <w:rPr>
          <w:szCs w:val="28"/>
        </w:rPr>
      </w:pPr>
      <w:r w:rsidRPr="00B471C2">
        <w:rPr>
          <w:color w:val="000000"/>
          <w:kern w:val="2"/>
          <w:szCs w:val="28"/>
        </w:rPr>
        <w:t>Фоменко Н. В. Рекреаційні ресурси та курортологія: навч. посібник. К.:Центр навчальної літератури, 2007. 312 с</w:t>
      </w:r>
    </w:p>
    <w:p w:rsidR="00A449EB" w:rsidRPr="00B471C2" w:rsidRDefault="00A449EB" w:rsidP="00A449EB">
      <w:pPr>
        <w:pStyle w:val="a3"/>
        <w:numPr>
          <w:ilvl w:val="0"/>
          <w:numId w:val="2"/>
        </w:numPr>
        <w:spacing w:before="120" w:after="120"/>
        <w:ind w:left="0" w:firstLine="0"/>
        <w:jc w:val="both"/>
        <w:rPr>
          <w:szCs w:val="28"/>
        </w:rPr>
      </w:pPr>
      <w:r w:rsidRPr="00B471C2">
        <w:rPr>
          <w:szCs w:val="28"/>
        </w:rPr>
        <w:t>Царик Л. П., Чернюк Г. В. Природнi рекреацiйнi ресурси: методи оцiнки й</w:t>
      </w:r>
      <w:r>
        <w:rPr>
          <w:szCs w:val="28"/>
          <w:lang w:val="ru-RU"/>
        </w:rPr>
        <w:t xml:space="preserve"> </w:t>
      </w:r>
      <w:r w:rsidRPr="00B471C2">
        <w:rPr>
          <w:szCs w:val="28"/>
        </w:rPr>
        <w:t>аналiзу. Тернопiль: Пiдручники i посiбники, 2001. 188 с.</w:t>
      </w:r>
    </w:p>
    <w:p w:rsidR="00A449EB" w:rsidRPr="00B471C2" w:rsidRDefault="00A449EB" w:rsidP="00A449EB">
      <w:pPr>
        <w:pStyle w:val="a3"/>
        <w:numPr>
          <w:ilvl w:val="0"/>
          <w:numId w:val="2"/>
        </w:numPr>
        <w:spacing w:before="120" w:after="120"/>
        <w:ind w:left="0" w:firstLine="0"/>
        <w:jc w:val="both"/>
        <w:rPr>
          <w:szCs w:val="28"/>
        </w:rPr>
      </w:pPr>
      <w:bookmarkStart w:id="30" w:name="_Ref150090217"/>
      <w:r w:rsidRPr="00B471C2">
        <w:rPr>
          <w:color w:val="000000"/>
          <w:kern w:val="2"/>
          <w:szCs w:val="28"/>
        </w:rPr>
        <w:lastRenderedPageBreak/>
        <w:t>Шаблій О. І., Касянчук З. О. Нові підходи до категорії "Рекреаційний</w:t>
      </w:r>
      <w:r w:rsidRPr="00B471C2">
        <w:rPr>
          <w:color w:val="000000"/>
          <w:kern w:val="2"/>
          <w:szCs w:val="28"/>
        </w:rPr>
        <w:br/>
        <w:t xml:space="preserve">потенціал". </w:t>
      </w:r>
      <w:r w:rsidRPr="00B471C2">
        <w:rPr>
          <w:i/>
          <w:iCs/>
          <w:color w:val="000000"/>
          <w:kern w:val="2"/>
          <w:szCs w:val="28"/>
        </w:rPr>
        <w:t xml:space="preserve">Економічна та соціальна географія. </w:t>
      </w:r>
      <w:r w:rsidRPr="00B471C2">
        <w:rPr>
          <w:color w:val="000000"/>
          <w:kern w:val="2"/>
          <w:szCs w:val="28"/>
        </w:rPr>
        <w:t>1995. Вип. 47. С. 41-48.</w:t>
      </w:r>
      <w:bookmarkEnd w:id="30"/>
    </w:p>
    <w:p w:rsidR="00A449EB" w:rsidRPr="00B471C2" w:rsidRDefault="00A449EB" w:rsidP="00A449EB">
      <w:pPr>
        <w:pStyle w:val="a3"/>
        <w:numPr>
          <w:ilvl w:val="0"/>
          <w:numId w:val="2"/>
        </w:numPr>
        <w:spacing w:before="120" w:after="120"/>
        <w:ind w:left="0" w:firstLine="0"/>
        <w:jc w:val="both"/>
        <w:rPr>
          <w:szCs w:val="28"/>
        </w:rPr>
      </w:pPr>
      <w:r w:rsidRPr="00B471C2">
        <w:rPr>
          <w:szCs w:val="28"/>
        </w:rPr>
        <w:t>Шаблій О. І., Касянчук З. О. Нові підходи до категорії "Рекреаційний</w:t>
      </w:r>
      <w:r w:rsidRPr="00B471C2">
        <w:rPr>
          <w:szCs w:val="28"/>
          <w:lang w:val="ru-RU"/>
        </w:rPr>
        <w:t xml:space="preserve"> </w:t>
      </w:r>
      <w:r w:rsidRPr="00B471C2">
        <w:rPr>
          <w:szCs w:val="28"/>
        </w:rPr>
        <w:t>потенціал". Економічна та соціальна географія. 1995. Вип. 47. С. 41-48.</w:t>
      </w:r>
    </w:p>
    <w:p w:rsidR="00A449EB" w:rsidRPr="00B471C2" w:rsidRDefault="00A449EB" w:rsidP="00A449EB">
      <w:pPr>
        <w:pStyle w:val="a3"/>
        <w:numPr>
          <w:ilvl w:val="0"/>
          <w:numId w:val="2"/>
        </w:numPr>
        <w:spacing w:before="120" w:after="120"/>
        <w:ind w:left="0" w:firstLine="0"/>
        <w:jc w:val="both"/>
        <w:rPr>
          <w:szCs w:val="28"/>
        </w:rPr>
      </w:pPr>
      <w:bookmarkStart w:id="31" w:name="_Ref150278849"/>
      <w:r w:rsidRPr="00B471C2">
        <w:rPr>
          <w:szCs w:val="28"/>
        </w:rPr>
        <w:t>Школа М.І.Розвиток туристичного бізнесу регіону: Навчальний посібник.-. – Чернівці: Книги – ХХІ, 2007. – 292 с.</w:t>
      </w:r>
      <w:bookmarkEnd w:id="31"/>
    </w:p>
    <w:p w:rsidR="00A449EB" w:rsidRPr="00B471C2" w:rsidRDefault="00A449EB" w:rsidP="00A449EB">
      <w:pPr>
        <w:pStyle w:val="a3"/>
        <w:numPr>
          <w:ilvl w:val="0"/>
          <w:numId w:val="2"/>
        </w:numPr>
        <w:spacing w:before="120" w:after="120"/>
        <w:ind w:left="0" w:firstLine="0"/>
        <w:jc w:val="both"/>
        <w:rPr>
          <w:szCs w:val="28"/>
        </w:rPr>
      </w:pPr>
      <w:r w:rsidRPr="00B471C2">
        <w:rPr>
          <w:color w:val="000000"/>
          <w:kern w:val="2"/>
          <w:szCs w:val="28"/>
        </w:rPr>
        <w:t>Яковчук О. В. Оцінка туристичного потенціалу України. Географія та</w:t>
      </w:r>
      <w:r>
        <w:rPr>
          <w:color w:val="000000"/>
          <w:kern w:val="2"/>
          <w:szCs w:val="28"/>
          <w:lang w:val="ru-RU"/>
        </w:rPr>
        <w:t xml:space="preserve"> </w:t>
      </w:r>
      <w:r w:rsidRPr="00B471C2">
        <w:rPr>
          <w:color w:val="000000"/>
          <w:kern w:val="2"/>
          <w:szCs w:val="28"/>
        </w:rPr>
        <w:t>туризм : науковий збірник / ред. кол.: Я.Б. Олійник (відп. ред.) та ін. Київ :</w:t>
      </w:r>
      <w:r>
        <w:rPr>
          <w:color w:val="000000"/>
          <w:kern w:val="2"/>
          <w:szCs w:val="28"/>
          <w:lang w:val="ru-RU"/>
        </w:rPr>
        <w:t xml:space="preserve"> </w:t>
      </w:r>
      <w:r w:rsidRPr="00B471C2">
        <w:rPr>
          <w:color w:val="000000"/>
          <w:kern w:val="2"/>
          <w:szCs w:val="28"/>
        </w:rPr>
        <w:t>Альтпрес, 2010. Вип. 10. С. 57-65</w:t>
      </w:r>
    </w:p>
    <w:p w:rsidR="00A449EB" w:rsidRPr="00B471C2" w:rsidRDefault="00A449EB" w:rsidP="00A449EB">
      <w:pPr>
        <w:pStyle w:val="a3"/>
        <w:numPr>
          <w:ilvl w:val="0"/>
          <w:numId w:val="2"/>
        </w:numPr>
        <w:spacing w:before="120" w:after="120"/>
        <w:ind w:left="0" w:firstLine="0"/>
        <w:jc w:val="both"/>
        <w:rPr>
          <w:szCs w:val="28"/>
        </w:rPr>
      </w:pPr>
      <w:r w:rsidRPr="00B471C2">
        <w:rPr>
          <w:szCs w:val="28"/>
        </w:rPr>
        <w:t xml:space="preserve"> Сайт «Власна справа. Ноини українського бізнесу». Електронний доступ: </w:t>
      </w:r>
      <w:r w:rsidRPr="00B471C2">
        <w:rPr>
          <w:szCs w:val="28"/>
          <w:lang w:val="ru-RU"/>
        </w:rPr>
        <w:t>[</w:t>
      </w:r>
      <w:r w:rsidRPr="00B471C2">
        <w:rPr>
          <w:szCs w:val="28"/>
          <w:lang w:val="en-US"/>
        </w:rPr>
        <w:t>https</w:t>
      </w:r>
      <w:r w:rsidRPr="00B471C2">
        <w:rPr>
          <w:szCs w:val="28"/>
          <w:lang w:val="ru-RU"/>
        </w:rPr>
        <w:t>://</w:t>
      </w:r>
      <w:r w:rsidRPr="00B471C2">
        <w:rPr>
          <w:szCs w:val="28"/>
          <w:lang w:val="en-US"/>
        </w:rPr>
        <w:t>vlasnasprava</w:t>
      </w:r>
      <w:r w:rsidRPr="00B471C2">
        <w:rPr>
          <w:szCs w:val="28"/>
          <w:lang w:val="ru-RU"/>
        </w:rPr>
        <w:t>.</w:t>
      </w:r>
      <w:r w:rsidRPr="00B471C2">
        <w:rPr>
          <w:szCs w:val="28"/>
          <w:lang w:val="en-US"/>
        </w:rPr>
        <w:t>ua</w:t>
      </w:r>
      <w:r w:rsidRPr="00B471C2">
        <w:rPr>
          <w:szCs w:val="28"/>
          <w:lang w:val="ru-RU"/>
        </w:rPr>
        <w:t>/</w:t>
      </w:r>
      <w:r w:rsidRPr="00B471C2">
        <w:rPr>
          <w:szCs w:val="28"/>
          <w:lang w:val="en-US"/>
        </w:rPr>
        <w:t>struktura</w:t>
      </w:r>
      <w:r w:rsidRPr="00B471C2">
        <w:rPr>
          <w:szCs w:val="28"/>
          <w:lang w:val="ru-RU"/>
        </w:rPr>
        <w:t>-</w:t>
      </w:r>
      <w:r w:rsidRPr="00B471C2">
        <w:rPr>
          <w:szCs w:val="28"/>
          <w:lang w:val="en-US"/>
        </w:rPr>
        <w:t>rozpodilu</w:t>
      </w:r>
      <w:r w:rsidRPr="00B471C2">
        <w:rPr>
          <w:szCs w:val="28"/>
          <w:lang w:val="ru-RU"/>
        </w:rPr>
        <w:t>-</w:t>
      </w:r>
      <w:r w:rsidRPr="00B471C2">
        <w:rPr>
          <w:szCs w:val="28"/>
          <w:lang w:val="en-US"/>
        </w:rPr>
        <w:t>restoranogo</w:t>
      </w:r>
      <w:r w:rsidRPr="00B471C2">
        <w:rPr>
          <w:szCs w:val="28"/>
          <w:lang w:val="ru-RU"/>
        </w:rPr>
        <w:t>-</w:t>
      </w:r>
      <w:r w:rsidRPr="00B471C2">
        <w:rPr>
          <w:szCs w:val="28"/>
          <w:lang w:val="en-US"/>
        </w:rPr>
        <w:t>rinku</w:t>
      </w:r>
      <w:r w:rsidRPr="00B471C2">
        <w:rPr>
          <w:szCs w:val="28"/>
          <w:lang w:val="ru-RU"/>
        </w:rPr>
        <w:t>-</w:t>
      </w:r>
      <w:r w:rsidRPr="00B471C2">
        <w:rPr>
          <w:szCs w:val="28"/>
          <w:lang w:val="en-US"/>
        </w:rPr>
        <w:t>ukraini</w:t>
      </w:r>
      <w:r w:rsidRPr="00B471C2">
        <w:rPr>
          <w:szCs w:val="28"/>
          <w:lang w:val="ru-RU"/>
        </w:rPr>
        <w:t>-</w:t>
      </w:r>
      <w:r w:rsidRPr="00B471C2">
        <w:rPr>
          <w:szCs w:val="28"/>
          <w:lang w:val="en-US"/>
        </w:rPr>
        <w:t>v</w:t>
      </w:r>
      <w:r w:rsidRPr="00B471C2">
        <w:rPr>
          <w:szCs w:val="28"/>
          <w:lang w:val="ru-RU"/>
        </w:rPr>
        <w:t>-2020-</w:t>
      </w:r>
      <w:r w:rsidRPr="00B471C2">
        <w:rPr>
          <w:szCs w:val="28"/>
          <w:lang w:val="en-US"/>
        </w:rPr>
        <w:t>roci</w:t>
      </w:r>
      <w:r w:rsidRPr="00B471C2">
        <w:rPr>
          <w:szCs w:val="28"/>
          <w:lang w:val="ru-RU"/>
        </w:rPr>
        <w:t>/]</w:t>
      </w:r>
    </w:p>
    <w:p w:rsidR="00A449EB" w:rsidRPr="00B471C2" w:rsidRDefault="00A449EB" w:rsidP="00A449EB">
      <w:pPr>
        <w:pStyle w:val="a3"/>
        <w:numPr>
          <w:ilvl w:val="0"/>
          <w:numId w:val="2"/>
        </w:numPr>
        <w:spacing w:before="120" w:after="120"/>
        <w:ind w:left="0" w:firstLine="0"/>
        <w:jc w:val="both"/>
        <w:rPr>
          <w:szCs w:val="28"/>
        </w:rPr>
      </w:pPr>
      <w:r w:rsidRPr="00B471C2">
        <w:rPr>
          <w:szCs w:val="28"/>
        </w:rPr>
        <w:t xml:space="preserve">Сайт «Чарівне Озеро». Електронний доступ </w:t>
      </w:r>
      <w:r w:rsidRPr="00B471C2">
        <w:rPr>
          <w:szCs w:val="28"/>
          <w:lang w:val="ru-RU"/>
        </w:rPr>
        <w:t>[</w:t>
      </w:r>
      <w:r w:rsidRPr="00B471C2">
        <w:rPr>
          <w:szCs w:val="28"/>
          <w:lang w:val="en-US"/>
        </w:rPr>
        <w:t>https</w:t>
      </w:r>
      <w:r w:rsidRPr="00B471C2">
        <w:rPr>
          <w:szCs w:val="28"/>
          <w:lang w:val="ru-RU"/>
        </w:rPr>
        <w:t>://</w:t>
      </w:r>
      <w:r w:rsidRPr="00B471C2">
        <w:rPr>
          <w:szCs w:val="28"/>
          <w:lang w:val="en-US"/>
        </w:rPr>
        <w:t>charivne</w:t>
      </w:r>
      <w:r w:rsidRPr="00B471C2">
        <w:rPr>
          <w:szCs w:val="28"/>
          <w:lang w:val="ru-RU"/>
        </w:rPr>
        <w:t>-</w:t>
      </w:r>
      <w:r w:rsidRPr="00B471C2">
        <w:rPr>
          <w:szCs w:val="28"/>
          <w:lang w:val="en-US"/>
        </w:rPr>
        <w:t>ozero</w:t>
      </w:r>
      <w:r w:rsidRPr="00B471C2">
        <w:rPr>
          <w:szCs w:val="28"/>
          <w:lang w:val="ru-RU"/>
        </w:rPr>
        <w:t>.</w:t>
      </w:r>
      <w:r w:rsidRPr="00B471C2">
        <w:rPr>
          <w:szCs w:val="28"/>
          <w:lang w:val="en-US"/>
        </w:rPr>
        <w:t>com</w:t>
      </w:r>
      <w:r w:rsidRPr="00B471C2">
        <w:rPr>
          <w:szCs w:val="28"/>
          <w:lang w:val="ru-RU"/>
        </w:rPr>
        <w:t>.</w:t>
      </w:r>
      <w:r w:rsidRPr="00B471C2">
        <w:rPr>
          <w:szCs w:val="28"/>
          <w:lang w:val="en-US"/>
        </w:rPr>
        <w:t>ua</w:t>
      </w:r>
      <w:r w:rsidRPr="00B471C2">
        <w:rPr>
          <w:szCs w:val="28"/>
          <w:lang w:val="ru-RU"/>
        </w:rPr>
        <w:t>/]</w:t>
      </w:r>
    </w:p>
    <w:p w:rsidR="00A449EB" w:rsidRPr="00B471C2" w:rsidRDefault="00A449EB" w:rsidP="00A449EB">
      <w:pPr>
        <w:pStyle w:val="a3"/>
        <w:numPr>
          <w:ilvl w:val="0"/>
          <w:numId w:val="2"/>
        </w:numPr>
        <w:spacing w:before="120" w:after="120"/>
        <w:ind w:left="0" w:firstLine="0"/>
        <w:jc w:val="both"/>
        <w:rPr>
          <w:szCs w:val="28"/>
        </w:rPr>
      </w:pPr>
      <w:r w:rsidRPr="00B471C2">
        <w:rPr>
          <w:szCs w:val="28"/>
        </w:rPr>
        <w:t xml:space="preserve">Сайт </w:t>
      </w:r>
      <w:r w:rsidRPr="00B471C2">
        <w:rPr>
          <w:szCs w:val="28"/>
          <w:lang w:val="en-US"/>
        </w:rPr>
        <w:t>Discover</w:t>
      </w:r>
      <w:r w:rsidRPr="00A55CCE">
        <w:rPr>
          <w:szCs w:val="28"/>
          <w:lang w:val="en-US"/>
        </w:rPr>
        <w:t>.</w:t>
      </w:r>
      <w:r w:rsidRPr="00B471C2">
        <w:rPr>
          <w:szCs w:val="28"/>
          <w:lang w:val="en-US"/>
        </w:rPr>
        <w:t>ua</w:t>
      </w:r>
      <w:r>
        <w:rPr>
          <w:szCs w:val="28"/>
        </w:rPr>
        <w:t>. Електронний доступ</w:t>
      </w:r>
      <w:r w:rsidRPr="00B471C2">
        <w:rPr>
          <w:szCs w:val="28"/>
        </w:rPr>
        <w:t xml:space="preserve">: </w:t>
      </w:r>
      <w:r w:rsidRPr="00A55CCE">
        <w:rPr>
          <w:szCs w:val="28"/>
          <w:lang w:val="en-US"/>
        </w:rPr>
        <w:t>[</w:t>
      </w:r>
      <w:r w:rsidRPr="00B471C2">
        <w:rPr>
          <w:szCs w:val="28"/>
          <w:lang w:val="en-US"/>
        </w:rPr>
        <w:t>https</w:t>
      </w:r>
      <w:r w:rsidRPr="00A55CCE">
        <w:rPr>
          <w:szCs w:val="28"/>
          <w:lang w:val="en-US"/>
        </w:rPr>
        <w:t>://</w:t>
      </w:r>
      <w:r w:rsidRPr="00B471C2">
        <w:rPr>
          <w:szCs w:val="28"/>
          <w:lang w:val="en-US"/>
        </w:rPr>
        <w:t>discover</w:t>
      </w:r>
      <w:r w:rsidRPr="00A55CCE">
        <w:rPr>
          <w:szCs w:val="28"/>
          <w:lang w:val="en-US"/>
        </w:rPr>
        <w:t>.</w:t>
      </w:r>
      <w:r w:rsidRPr="00B471C2">
        <w:rPr>
          <w:szCs w:val="28"/>
          <w:lang w:val="en-US"/>
        </w:rPr>
        <w:t>ua</w:t>
      </w:r>
      <w:r w:rsidRPr="00A55CCE">
        <w:rPr>
          <w:szCs w:val="28"/>
          <w:lang w:val="en-US"/>
        </w:rPr>
        <w:t>/</w:t>
      </w:r>
      <w:r w:rsidRPr="00B471C2">
        <w:rPr>
          <w:szCs w:val="28"/>
          <w:lang w:val="en-US"/>
        </w:rPr>
        <w:t>destinations</w:t>
      </w:r>
      <w:r w:rsidRPr="00A55CCE">
        <w:rPr>
          <w:szCs w:val="28"/>
          <w:lang w:val="en-US"/>
        </w:rPr>
        <w:t xml:space="preserve">/ </w:t>
      </w:r>
      <w:r w:rsidRPr="00B471C2">
        <w:rPr>
          <w:szCs w:val="28"/>
          <w:lang w:val="en-US"/>
        </w:rPr>
        <w:t>zhytomyr</w:t>
      </w:r>
      <w:r w:rsidRPr="00A55CCE">
        <w:rPr>
          <w:szCs w:val="28"/>
          <w:lang w:val="en-US"/>
        </w:rPr>
        <w:t>-</w:t>
      </w:r>
      <w:r w:rsidRPr="00B471C2">
        <w:rPr>
          <w:szCs w:val="28"/>
          <w:lang w:val="en-US"/>
        </w:rPr>
        <w:t>region</w:t>
      </w:r>
      <w:r w:rsidRPr="00A55CCE">
        <w:rPr>
          <w:szCs w:val="28"/>
          <w:lang w:val="en-US"/>
        </w:rPr>
        <w:t>-</w:t>
      </w:r>
      <w:r w:rsidRPr="00B471C2">
        <w:rPr>
          <w:szCs w:val="28"/>
          <w:lang w:val="en-US"/>
        </w:rPr>
        <w:t>region</w:t>
      </w:r>
      <w:r w:rsidRPr="00A55CCE">
        <w:rPr>
          <w:szCs w:val="28"/>
          <w:lang w:val="en-US"/>
        </w:rPr>
        <w:t>/</w:t>
      </w:r>
      <w:r w:rsidRPr="00B471C2">
        <w:rPr>
          <w:szCs w:val="28"/>
          <w:lang w:val="en-US"/>
        </w:rPr>
        <w:t>korosten</w:t>
      </w:r>
      <w:r w:rsidRPr="00A55CCE">
        <w:rPr>
          <w:szCs w:val="28"/>
          <w:lang w:val="en-US"/>
        </w:rPr>
        <w:t>]</w:t>
      </w:r>
    </w:p>
    <w:p w:rsidR="00A449EB" w:rsidRPr="00B471C2" w:rsidRDefault="00A449EB" w:rsidP="00A449EB">
      <w:pPr>
        <w:pStyle w:val="a3"/>
        <w:numPr>
          <w:ilvl w:val="0"/>
          <w:numId w:val="2"/>
        </w:numPr>
        <w:spacing w:before="120" w:after="120"/>
        <w:ind w:left="0" w:firstLine="0"/>
        <w:jc w:val="both"/>
        <w:rPr>
          <w:szCs w:val="28"/>
        </w:rPr>
      </w:pPr>
      <w:r w:rsidRPr="00B471C2">
        <w:rPr>
          <w:szCs w:val="28"/>
        </w:rPr>
        <w:t xml:space="preserve"> </w:t>
      </w:r>
      <w:bookmarkStart w:id="32" w:name="_Ref152352817"/>
      <w:r w:rsidRPr="00B471C2">
        <w:rPr>
          <w:szCs w:val="28"/>
        </w:rPr>
        <w:t>Сайт новин «Житомир</w:t>
      </w:r>
      <w:r w:rsidRPr="00B471C2">
        <w:rPr>
          <w:szCs w:val="28"/>
          <w:lang w:val="en-US"/>
        </w:rPr>
        <w:t>Info</w:t>
      </w:r>
      <w:r w:rsidRPr="00B471C2">
        <w:rPr>
          <w:szCs w:val="28"/>
        </w:rPr>
        <w:t xml:space="preserve">». Електронний доступ: </w:t>
      </w:r>
      <w:r w:rsidRPr="00B471C2">
        <w:rPr>
          <w:szCs w:val="28"/>
          <w:lang w:val="ru-RU"/>
        </w:rPr>
        <w:t>[</w:t>
      </w:r>
      <w:r w:rsidRPr="00B471C2">
        <w:rPr>
          <w:szCs w:val="28"/>
          <w:lang w:val="en-US"/>
        </w:rPr>
        <w:t>https</w:t>
      </w:r>
      <w:r w:rsidRPr="00B471C2">
        <w:rPr>
          <w:szCs w:val="28"/>
          <w:lang w:val="ru-RU"/>
        </w:rPr>
        <w:t>://</w:t>
      </w:r>
      <w:r w:rsidRPr="00B471C2">
        <w:rPr>
          <w:szCs w:val="28"/>
          <w:lang w:val="en-US"/>
        </w:rPr>
        <w:t>www</w:t>
      </w:r>
      <w:r w:rsidRPr="00B471C2">
        <w:rPr>
          <w:szCs w:val="28"/>
          <w:lang w:val="ru-RU"/>
        </w:rPr>
        <w:t>.</w:t>
      </w:r>
      <w:r w:rsidRPr="00B471C2">
        <w:rPr>
          <w:szCs w:val="28"/>
          <w:lang w:val="en-US"/>
        </w:rPr>
        <w:t>zhitomir</w:t>
      </w:r>
      <w:r w:rsidRPr="00B471C2">
        <w:rPr>
          <w:szCs w:val="28"/>
          <w:lang w:val="ru-RU"/>
        </w:rPr>
        <w:t>.</w:t>
      </w:r>
      <w:r w:rsidRPr="00B471C2">
        <w:rPr>
          <w:szCs w:val="28"/>
          <w:lang w:val="en-US"/>
        </w:rPr>
        <w:t>info</w:t>
      </w:r>
      <w:r w:rsidRPr="00B471C2">
        <w:rPr>
          <w:szCs w:val="28"/>
          <w:lang w:val="ru-RU"/>
        </w:rPr>
        <w:t>/</w:t>
      </w:r>
      <w:r w:rsidRPr="00B471C2">
        <w:rPr>
          <w:szCs w:val="28"/>
          <w:lang w:val="en-US"/>
        </w:rPr>
        <w:t>news</w:t>
      </w:r>
      <w:r w:rsidRPr="00B471C2">
        <w:rPr>
          <w:szCs w:val="28"/>
          <w:lang w:val="ru-RU"/>
        </w:rPr>
        <w:t>_216883.</w:t>
      </w:r>
      <w:r w:rsidRPr="00B471C2">
        <w:rPr>
          <w:szCs w:val="28"/>
          <w:lang w:val="en-US"/>
        </w:rPr>
        <w:t>html</w:t>
      </w:r>
      <w:r w:rsidRPr="00B471C2">
        <w:rPr>
          <w:szCs w:val="28"/>
          <w:lang w:val="ru-RU"/>
        </w:rPr>
        <w:t>]</w:t>
      </w:r>
      <w:bookmarkEnd w:id="32"/>
    </w:p>
    <w:p w:rsidR="00A449EB" w:rsidRPr="00B471C2" w:rsidRDefault="00A449EB" w:rsidP="00A449EB">
      <w:pPr>
        <w:pStyle w:val="a3"/>
        <w:numPr>
          <w:ilvl w:val="0"/>
          <w:numId w:val="2"/>
        </w:numPr>
        <w:spacing w:before="120" w:after="120"/>
        <w:ind w:left="0" w:firstLine="0"/>
        <w:jc w:val="both"/>
        <w:rPr>
          <w:szCs w:val="28"/>
        </w:rPr>
      </w:pPr>
      <w:bookmarkStart w:id="33" w:name="_Ref152352290"/>
      <w:r w:rsidRPr="00B471C2">
        <w:rPr>
          <w:szCs w:val="28"/>
        </w:rPr>
        <w:t xml:space="preserve">Сайт Радомисльського замку. Електронний доступ </w:t>
      </w:r>
      <w:r w:rsidRPr="00B471C2">
        <w:rPr>
          <w:szCs w:val="28"/>
          <w:lang w:val="ru-RU"/>
        </w:rPr>
        <w:t>[</w:t>
      </w:r>
      <w:r w:rsidRPr="00B471C2">
        <w:rPr>
          <w:szCs w:val="28"/>
          <w:lang w:val="en-US"/>
        </w:rPr>
        <w:t>https</w:t>
      </w:r>
      <w:r w:rsidRPr="00B471C2">
        <w:rPr>
          <w:szCs w:val="28"/>
          <w:lang w:val="ru-RU"/>
        </w:rPr>
        <w:t>://</w:t>
      </w:r>
      <w:r w:rsidRPr="00B471C2">
        <w:rPr>
          <w:szCs w:val="28"/>
          <w:lang w:val="en-US"/>
        </w:rPr>
        <w:t>www</w:t>
      </w:r>
      <w:r w:rsidRPr="00B471C2">
        <w:rPr>
          <w:szCs w:val="28"/>
          <w:lang w:val="ru-RU"/>
        </w:rPr>
        <w:t>.</w:t>
      </w:r>
      <w:r w:rsidRPr="00B471C2">
        <w:rPr>
          <w:szCs w:val="28"/>
          <w:lang w:val="en-US"/>
        </w:rPr>
        <w:t>radozamok</w:t>
      </w:r>
      <w:r w:rsidRPr="00B471C2">
        <w:rPr>
          <w:szCs w:val="28"/>
          <w:lang w:val="ru-RU"/>
        </w:rPr>
        <w:t>.</w:t>
      </w:r>
      <w:r w:rsidRPr="00B471C2">
        <w:rPr>
          <w:szCs w:val="28"/>
          <w:lang w:val="en-US"/>
        </w:rPr>
        <w:t>com</w:t>
      </w:r>
      <w:r w:rsidRPr="00B471C2">
        <w:rPr>
          <w:szCs w:val="28"/>
          <w:lang w:val="ru-RU"/>
        </w:rPr>
        <w:t>/]</w:t>
      </w:r>
      <w:bookmarkEnd w:id="33"/>
    </w:p>
    <w:p w:rsidR="00A449EB" w:rsidRPr="00B471C2" w:rsidRDefault="00A449EB" w:rsidP="00A449EB">
      <w:pPr>
        <w:pStyle w:val="a3"/>
        <w:numPr>
          <w:ilvl w:val="0"/>
          <w:numId w:val="2"/>
        </w:numPr>
        <w:spacing w:before="120" w:after="120"/>
        <w:ind w:left="0" w:firstLine="0"/>
        <w:jc w:val="both"/>
        <w:rPr>
          <w:szCs w:val="28"/>
        </w:rPr>
      </w:pPr>
      <w:r w:rsidRPr="00B471C2">
        <w:rPr>
          <w:szCs w:val="28"/>
        </w:rPr>
        <w:t xml:space="preserve">Сторінка Краєзнавчого музею в селі Висока Піч. Електронний доступ: </w:t>
      </w:r>
      <w:r w:rsidRPr="00B471C2">
        <w:rPr>
          <w:szCs w:val="28"/>
          <w:lang w:val="ru-RU"/>
        </w:rPr>
        <w:t>[</w:t>
      </w:r>
      <w:r w:rsidRPr="00B471C2">
        <w:rPr>
          <w:szCs w:val="28"/>
          <w:lang w:val="en-US"/>
        </w:rPr>
        <w:t>https</w:t>
      </w:r>
      <w:r w:rsidRPr="00B471C2">
        <w:rPr>
          <w:szCs w:val="28"/>
          <w:lang w:val="ru-RU"/>
        </w:rPr>
        <w:t>://</w:t>
      </w:r>
      <w:r w:rsidRPr="00B471C2">
        <w:rPr>
          <w:szCs w:val="28"/>
          <w:lang w:val="en-US"/>
        </w:rPr>
        <w:t>www</w:t>
      </w:r>
      <w:r w:rsidRPr="00B471C2">
        <w:rPr>
          <w:szCs w:val="28"/>
          <w:lang w:val="ru-RU"/>
        </w:rPr>
        <w:t>.</w:t>
      </w:r>
      <w:r w:rsidRPr="00B471C2">
        <w:rPr>
          <w:szCs w:val="28"/>
          <w:lang w:val="en-US"/>
        </w:rPr>
        <w:t>google</w:t>
      </w:r>
      <w:r w:rsidRPr="00B471C2">
        <w:rPr>
          <w:szCs w:val="28"/>
          <w:lang w:val="ru-RU"/>
        </w:rPr>
        <w:t>.</w:t>
      </w:r>
      <w:r w:rsidRPr="00B471C2">
        <w:rPr>
          <w:szCs w:val="28"/>
          <w:lang w:val="en-US"/>
        </w:rPr>
        <w:t>com</w:t>
      </w:r>
      <w:r w:rsidRPr="00B471C2">
        <w:rPr>
          <w:szCs w:val="28"/>
          <w:lang w:val="ru-RU"/>
        </w:rPr>
        <w:t>.</w:t>
      </w:r>
      <w:r w:rsidRPr="00B471C2">
        <w:rPr>
          <w:szCs w:val="28"/>
          <w:lang w:val="en-US"/>
        </w:rPr>
        <w:t>ua</w:t>
      </w:r>
      <w:r w:rsidRPr="00B471C2">
        <w:rPr>
          <w:szCs w:val="28"/>
          <w:lang w:val="ru-RU"/>
        </w:rPr>
        <w:t>/</w:t>
      </w:r>
      <w:r w:rsidRPr="00B471C2">
        <w:rPr>
          <w:szCs w:val="28"/>
          <w:lang w:val="en-US"/>
        </w:rPr>
        <w:t>maps</w:t>
      </w:r>
      <w:r w:rsidRPr="00B471C2">
        <w:rPr>
          <w:szCs w:val="28"/>
          <w:lang w:val="ru-RU"/>
        </w:rPr>
        <w:t>/</w:t>
      </w:r>
      <w:r w:rsidRPr="00B471C2">
        <w:rPr>
          <w:szCs w:val="28"/>
          <w:lang w:val="en-US"/>
        </w:rPr>
        <w:t>place</w:t>
      </w:r>
      <w:r w:rsidRPr="00B471C2">
        <w:rPr>
          <w:szCs w:val="28"/>
          <w:lang w:val="ru-RU"/>
        </w:rPr>
        <w:t>/%</w:t>
      </w:r>
      <w:r w:rsidRPr="00B471C2">
        <w:rPr>
          <w:szCs w:val="28"/>
          <w:lang w:val="en-US"/>
        </w:rPr>
        <w:t>D</w:t>
      </w:r>
      <w:r w:rsidRPr="00B471C2">
        <w:rPr>
          <w:szCs w:val="28"/>
          <w:lang w:val="ru-RU"/>
        </w:rPr>
        <w:t>0%9</w:t>
      </w:r>
      <w:r w:rsidRPr="00B471C2">
        <w:rPr>
          <w:szCs w:val="28"/>
          <w:lang w:val="en-US"/>
        </w:rPr>
        <w:t>A</w:t>
      </w:r>
      <w:r w:rsidRPr="00B471C2">
        <w:rPr>
          <w:szCs w:val="28"/>
          <w:lang w:val="ru-RU"/>
        </w:rPr>
        <w:t>%</w:t>
      </w:r>
      <w:r>
        <w:rPr>
          <w:szCs w:val="28"/>
          <w:lang w:val="ru-RU"/>
        </w:rPr>
        <w:t xml:space="preserve"> </w:t>
      </w:r>
      <w:r w:rsidRPr="00B471C2">
        <w:rPr>
          <w:szCs w:val="28"/>
          <w:lang w:val="en-US"/>
        </w:rPr>
        <w:t>D</w:t>
      </w:r>
      <w:r w:rsidRPr="00B471C2">
        <w:rPr>
          <w:szCs w:val="28"/>
          <w:lang w:val="ru-RU"/>
        </w:rPr>
        <w:t>1%80%</w:t>
      </w:r>
      <w:r w:rsidRPr="00B471C2">
        <w:rPr>
          <w:szCs w:val="28"/>
          <w:lang w:val="en-US"/>
        </w:rPr>
        <w:t>D</w:t>
      </w:r>
      <w:r w:rsidRPr="00B471C2">
        <w:rPr>
          <w:szCs w:val="28"/>
          <w:lang w:val="ru-RU"/>
        </w:rPr>
        <w:t>0%</w:t>
      </w:r>
      <w:r w:rsidRPr="00B471C2">
        <w:rPr>
          <w:szCs w:val="28"/>
          <w:lang w:val="en-US"/>
        </w:rPr>
        <w:t>B</w:t>
      </w:r>
      <w:r w:rsidRPr="00B471C2">
        <w:rPr>
          <w:szCs w:val="28"/>
          <w:lang w:val="ru-RU"/>
        </w:rPr>
        <w:t>0%</w:t>
      </w:r>
      <w:r w:rsidRPr="00B471C2">
        <w:rPr>
          <w:szCs w:val="28"/>
          <w:lang w:val="en-US"/>
        </w:rPr>
        <w:t>D</w:t>
      </w:r>
      <w:r w:rsidRPr="00B471C2">
        <w:rPr>
          <w:szCs w:val="28"/>
          <w:lang w:val="ru-RU"/>
        </w:rPr>
        <w:t>1%94%</w:t>
      </w:r>
      <w:r w:rsidRPr="00B471C2">
        <w:rPr>
          <w:szCs w:val="28"/>
          <w:lang w:val="en-US"/>
        </w:rPr>
        <w:t>D</w:t>
      </w:r>
      <w:r w:rsidRPr="00B471C2">
        <w:rPr>
          <w:szCs w:val="28"/>
          <w:lang w:val="ru-RU"/>
        </w:rPr>
        <w:t>0%</w:t>
      </w:r>
      <w:r w:rsidRPr="00B471C2">
        <w:rPr>
          <w:szCs w:val="28"/>
          <w:lang w:val="en-US"/>
        </w:rPr>
        <w:t>B</w:t>
      </w:r>
      <w:r w:rsidRPr="00B471C2">
        <w:rPr>
          <w:szCs w:val="28"/>
          <w:lang w:val="ru-RU"/>
        </w:rPr>
        <w:t>7%</w:t>
      </w:r>
      <w:r w:rsidRPr="00B471C2">
        <w:rPr>
          <w:szCs w:val="28"/>
          <w:lang w:val="en-US"/>
        </w:rPr>
        <w:t>D</w:t>
      </w:r>
      <w:r w:rsidRPr="00B471C2">
        <w:rPr>
          <w:szCs w:val="28"/>
          <w:lang w:val="ru-RU"/>
        </w:rPr>
        <w:t>0%</w:t>
      </w:r>
      <w:r w:rsidRPr="00B471C2">
        <w:rPr>
          <w:szCs w:val="28"/>
          <w:lang w:val="en-US"/>
        </w:rPr>
        <w:t>BD</w:t>
      </w:r>
      <w:r w:rsidRPr="00B471C2">
        <w:rPr>
          <w:szCs w:val="28"/>
          <w:lang w:val="ru-RU"/>
        </w:rPr>
        <w:t>%</w:t>
      </w:r>
      <w:r w:rsidRPr="00B471C2">
        <w:rPr>
          <w:szCs w:val="28"/>
          <w:lang w:val="en-US"/>
        </w:rPr>
        <w:t>D</w:t>
      </w:r>
      <w:r w:rsidRPr="00B471C2">
        <w:rPr>
          <w:szCs w:val="28"/>
          <w:lang w:val="ru-RU"/>
        </w:rPr>
        <w:t>0%</w:t>
      </w:r>
      <w:r w:rsidRPr="00B471C2">
        <w:rPr>
          <w:szCs w:val="28"/>
          <w:lang w:val="en-US"/>
        </w:rPr>
        <w:t>B</w:t>
      </w:r>
      <w:r w:rsidRPr="00B471C2">
        <w:rPr>
          <w:szCs w:val="28"/>
          <w:lang w:val="ru-RU"/>
        </w:rPr>
        <w:t>0%</w:t>
      </w:r>
      <w:r w:rsidRPr="00B471C2">
        <w:rPr>
          <w:szCs w:val="28"/>
          <w:lang w:val="en-US"/>
        </w:rPr>
        <w:t>D</w:t>
      </w:r>
      <w:r w:rsidRPr="00B471C2">
        <w:rPr>
          <w:szCs w:val="28"/>
          <w:lang w:val="ru-RU"/>
        </w:rPr>
        <w:t>0%</w:t>
      </w:r>
      <w:r w:rsidRPr="00B471C2">
        <w:rPr>
          <w:szCs w:val="28"/>
          <w:lang w:val="en-US"/>
        </w:rPr>
        <w:t>B</w:t>
      </w:r>
      <w:r w:rsidRPr="00B471C2">
        <w:rPr>
          <w:szCs w:val="28"/>
          <w:lang w:val="ru-RU"/>
        </w:rPr>
        <w:t>2%</w:t>
      </w:r>
      <w:r w:rsidRPr="00B471C2">
        <w:rPr>
          <w:szCs w:val="28"/>
          <w:lang w:val="en-US"/>
        </w:rPr>
        <w:t>D</w:t>
      </w:r>
      <w:r w:rsidRPr="00B471C2">
        <w:rPr>
          <w:szCs w:val="28"/>
          <w:lang w:val="ru-RU"/>
        </w:rPr>
        <w:t>1%87%</w:t>
      </w:r>
      <w:r w:rsidRPr="00B471C2">
        <w:rPr>
          <w:szCs w:val="28"/>
          <w:lang w:val="en-US"/>
        </w:rPr>
        <w:t>D</w:t>
      </w:r>
      <w:r w:rsidRPr="00B471C2">
        <w:rPr>
          <w:szCs w:val="28"/>
          <w:lang w:val="ru-RU"/>
        </w:rPr>
        <w:t>0%</w:t>
      </w:r>
      <w:r w:rsidRPr="00B471C2">
        <w:rPr>
          <w:szCs w:val="28"/>
          <w:lang w:val="en-US"/>
        </w:rPr>
        <w:t>B</w:t>
      </w:r>
      <w:r w:rsidRPr="00B471C2">
        <w:rPr>
          <w:szCs w:val="28"/>
          <w:lang w:val="ru-RU"/>
        </w:rPr>
        <w:t>8%</w:t>
      </w:r>
      <w:r w:rsidRPr="00B471C2">
        <w:rPr>
          <w:szCs w:val="28"/>
          <w:lang w:val="en-US"/>
        </w:rPr>
        <w:t>D</w:t>
      </w:r>
      <w:r w:rsidRPr="00B471C2">
        <w:rPr>
          <w:szCs w:val="28"/>
          <w:lang w:val="ru-RU"/>
        </w:rPr>
        <w:t>0%</w:t>
      </w:r>
      <w:r w:rsidRPr="00B471C2">
        <w:rPr>
          <w:szCs w:val="28"/>
          <w:lang w:val="en-US"/>
        </w:rPr>
        <w:t>B</w:t>
      </w:r>
      <w:r w:rsidRPr="00B471C2">
        <w:rPr>
          <w:szCs w:val="28"/>
          <w:lang w:val="ru-RU"/>
        </w:rPr>
        <w:t>9+%</w:t>
      </w:r>
      <w:r w:rsidRPr="00B471C2">
        <w:rPr>
          <w:szCs w:val="28"/>
          <w:lang w:val="en-US"/>
        </w:rPr>
        <w:t>D</w:t>
      </w:r>
      <w:r w:rsidRPr="00B471C2">
        <w:rPr>
          <w:szCs w:val="28"/>
          <w:lang w:val="ru-RU"/>
        </w:rPr>
        <w:t>0%</w:t>
      </w:r>
      <w:r w:rsidRPr="00B471C2">
        <w:rPr>
          <w:szCs w:val="28"/>
          <w:lang w:val="en-US"/>
        </w:rPr>
        <w:t>BC</w:t>
      </w:r>
      <w:r w:rsidRPr="00B471C2">
        <w:rPr>
          <w:szCs w:val="28"/>
          <w:lang w:val="ru-RU"/>
        </w:rPr>
        <w:t>%</w:t>
      </w:r>
      <w:r w:rsidRPr="00B471C2">
        <w:rPr>
          <w:szCs w:val="28"/>
          <w:lang w:val="en-US"/>
        </w:rPr>
        <w:t>D</w:t>
      </w:r>
      <w:r w:rsidRPr="00B471C2">
        <w:rPr>
          <w:szCs w:val="28"/>
          <w:lang w:val="ru-RU"/>
        </w:rPr>
        <w:t>1%83%</w:t>
      </w:r>
      <w:r w:rsidRPr="00B471C2">
        <w:rPr>
          <w:szCs w:val="28"/>
          <w:lang w:val="en-US"/>
        </w:rPr>
        <w:t>D</w:t>
      </w:r>
      <w:r w:rsidRPr="00B471C2">
        <w:rPr>
          <w:szCs w:val="28"/>
          <w:lang w:val="ru-RU"/>
        </w:rPr>
        <w:t>0%</w:t>
      </w:r>
      <w:r w:rsidRPr="00B471C2">
        <w:rPr>
          <w:szCs w:val="28"/>
          <w:lang w:val="en-US"/>
        </w:rPr>
        <w:t>B</w:t>
      </w:r>
      <w:r w:rsidRPr="00B471C2">
        <w:rPr>
          <w:szCs w:val="28"/>
          <w:lang w:val="ru-RU"/>
        </w:rPr>
        <w:t>7%</w:t>
      </w:r>
      <w:r w:rsidRPr="00B471C2">
        <w:rPr>
          <w:szCs w:val="28"/>
          <w:lang w:val="en-US"/>
        </w:rPr>
        <w:t>D</w:t>
      </w:r>
      <w:r w:rsidRPr="00B471C2">
        <w:rPr>
          <w:szCs w:val="28"/>
          <w:lang w:val="ru-RU"/>
        </w:rPr>
        <w:t>0%</w:t>
      </w:r>
      <w:r w:rsidRPr="00B471C2">
        <w:rPr>
          <w:szCs w:val="28"/>
          <w:lang w:val="en-US"/>
        </w:rPr>
        <w:t>B</w:t>
      </w:r>
      <w:r w:rsidRPr="00B471C2">
        <w:rPr>
          <w:szCs w:val="28"/>
          <w:lang w:val="ru-RU"/>
        </w:rPr>
        <w:t>5%</w:t>
      </w:r>
      <w:r w:rsidRPr="00B471C2">
        <w:rPr>
          <w:szCs w:val="28"/>
          <w:lang w:val="en-US"/>
        </w:rPr>
        <w:t>D</w:t>
      </w:r>
      <w:r w:rsidRPr="00B471C2">
        <w:rPr>
          <w:szCs w:val="28"/>
          <w:lang w:val="ru-RU"/>
        </w:rPr>
        <w:t>0%</w:t>
      </w:r>
      <w:r w:rsidRPr="00B471C2">
        <w:rPr>
          <w:szCs w:val="28"/>
          <w:lang w:val="en-US"/>
        </w:rPr>
        <w:t>B</w:t>
      </w:r>
      <w:r w:rsidRPr="00B471C2">
        <w:rPr>
          <w:szCs w:val="28"/>
          <w:lang w:val="ru-RU"/>
        </w:rPr>
        <w:t>9/@50.1898341,28.2716847,17</w:t>
      </w:r>
      <w:r w:rsidRPr="00B471C2">
        <w:rPr>
          <w:szCs w:val="28"/>
          <w:lang w:val="en-US"/>
        </w:rPr>
        <w:t>z</w:t>
      </w:r>
      <w:r w:rsidRPr="00B471C2">
        <w:rPr>
          <w:szCs w:val="28"/>
          <w:lang w:val="ru-RU"/>
        </w:rPr>
        <w:t>/</w:t>
      </w:r>
      <w:r w:rsidRPr="00B471C2">
        <w:rPr>
          <w:szCs w:val="28"/>
          <w:lang w:val="en-US"/>
        </w:rPr>
        <w:t>data</w:t>
      </w:r>
      <w:r w:rsidRPr="00B471C2">
        <w:rPr>
          <w:szCs w:val="28"/>
          <w:lang w:val="ru-RU"/>
        </w:rPr>
        <w:t>=!4</w:t>
      </w:r>
      <w:r w:rsidRPr="00B471C2">
        <w:rPr>
          <w:szCs w:val="28"/>
          <w:lang w:val="en-US"/>
        </w:rPr>
        <w:t>m</w:t>
      </w:r>
      <w:r w:rsidRPr="00B471C2">
        <w:rPr>
          <w:szCs w:val="28"/>
          <w:lang w:val="ru-RU"/>
        </w:rPr>
        <w:t>6!3</w:t>
      </w:r>
      <w:r w:rsidRPr="00B471C2">
        <w:rPr>
          <w:szCs w:val="28"/>
          <w:lang w:val="en-US"/>
        </w:rPr>
        <w:t>m</w:t>
      </w:r>
      <w:r w:rsidRPr="00B471C2">
        <w:rPr>
          <w:szCs w:val="28"/>
          <w:lang w:val="ru-RU"/>
        </w:rPr>
        <w:t>5!1</w:t>
      </w:r>
      <w:r w:rsidRPr="00B471C2">
        <w:rPr>
          <w:szCs w:val="28"/>
          <w:lang w:val="en-US"/>
        </w:rPr>
        <w:t>s</w:t>
      </w:r>
      <w:r w:rsidRPr="00B471C2">
        <w:rPr>
          <w:szCs w:val="28"/>
          <w:lang w:val="ru-RU"/>
        </w:rPr>
        <w:t>0</w:t>
      </w:r>
      <w:r w:rsidRPr="00B471C2">
        <w:rPr>
          <w:szCs w:val="28"/>
          <w:lang w:val="en-US"/>
        </w:rPr>
        <w:t>x</w:t>
      </w:r>
      <w:r w:rsidRPr="00B471C2">
        <w:rPr>
          <w:szCs w:val="28"/>
          <w:lang w:val="ru-RU"/>
        </w:rPr>
        <w:t>472</w:t>
      </w:r>
      <w:r w:rsidRPr="00B471C2">
        <w:rPr>
          <w:szCs w:val="28"/>
          <w:lang w:val="en-US"/>
        </w:rPr>
        <w:t>c</w:t>
      </w:r>
      <w:r w:rsidRPr="00B471C2">
        <w:rPr>
          <w:szCs w:val="28"/>
          <w:lang w:val="ru-RU"/>
        </w:rPr>
        <w:t>4149</w:t>
      </w:r>
      <w:r w:rsidRPr="00B471C2">
        <w:rPr>
          <w:szCs w:val="28"/>
          <w:lang w:val="en-US"/>
        </w:rPr>
        <w:t>f</w:t>
      </w:r>
      <w:r w:rsidRPr="00B471C2">
        <w:rPr>
          <w:szCs w:val="28"/>
          <w:lang w:val="ru-RU"/>
        </w:rPr>
        <w:t>11</w:t>
      </w:r>
      <w:r w:rsidRPr="00B471C2">
        <w:rPr>
          <w:szCs w:val="28"/>
          <w:lang w:val="en-US"/>
        </w:rPr>
        <w:t>c</w:t>
      </w:r>
      <w:r w:rsidRPr="00B471C2">
        <w:rPr>
          <w:szCs w:val="28"/>
          <w:lang w:val="ru-RU"/>
        </w:rPr>
        <w:t>6</w:t>
      </w:r>
      <w:r w:rsidRPr="00B471C2">
        <w:rPr>
          <w:szCs w:val="28"/>
          <w:lang w:val="en-US"/>
        </w:rPr>
        <w:t>d</w:t>
      </w:r>
      <w:r w:rsidRPr="00B471C2">
        <w:rPr>
          <w:szCs w:val="28"/>
          <w:lang w:val="ru-RU"/>
        </w:rPr>
        <w:t>1</w:t>
      </w:r>
      <w:r w:rsidRPr="00B471C2">
        <w:rPr>
          <w:szCs w:val="28"/>
          <w:lang w:val="en-US"/>
        </w:rPr>
        <w:t>b</w:t>
      </w:r>
      <w:r w:rsidRPr="00B471C2">
        <w:rPr>
          <w:szCs w:val="28"/>
          <w:lang w:val="ru-RU"/>
        </w:rPr>
        <w:t>:0</w:t>
      </w:r>
      <w:r w:rsidRPr="00B471C2">
        <w:rPr>
          <w:szCs w:val="28"/>
          <w:lang w:val="en-US"/>
        </w:rPr>
        <w:t>xe</w:t>
      </w:r>
      <w:r w:rsidRPr="00B471C2">
        <w:rPr>
          <w:szCs w:val="28"/>
          <w:lang w:val="ru-RU"/>
        </w:rPr>
        <w:t>86</w:t>
      </w:r>
      <w:r w:rsidRPr="00B471C2">
        <w:rPr>
          <w:szCs w:val="28"/>
          <w:lang w:val="en-US"/>
        </w:rPr>
        <w:t>bb</w:t>
      </w:r>
      <w:r w:rsidRPr="00B471C2">
        <w:rPr>
          <w:szCs w:val="28"/>
          <w:lang w:val="ru-RU"/>
        </w:rPr>
        <w:t>187</w:t>
      </w:r>
      <w:r w:rsidRPr="00B471C2">
        <w:rPr>
          <w:szCs w:val="28"/>
          <w:lang w:val="en-US"/>
        </w:rPr>
        <w:t>f</w:t>
      </w:r>
      <w:r w:rsidRPr="00B471C2">
        <w:rPr>
          <w:szCs w:val="28"/>
          <w:lang w:val="ru-RU"/>
        </w:rPr>
        <w:t>2</w:t>
      </w:r>
      <w:r w:rsidRPr="00B471C2">
        <w:rPr>
          <w:szCs w:val="28"/>
          <w:lang w:val="en-US"/>
        </w:rPr>
        <w:t>e</w:t>
      </w:r>
      <w:r w:rsidRPr="00B471C2">
        <w:rPr>
          <w:szCs w:val="28"/>
          <w:lang w:val="ru-RU"/>
        </w:rPr>
        <w:t>178</w:t>
      </w:r>
      <w:r w:rsidRPr="00B471C2">
        <w:rPr>
          <w:szCs w:val="28"/>
          <w:lang w:val="en-US"/>
        </w:rPr>
        <w:t>cb</w:t>
      </w:r>
      <w:r w:rsidRPr="00B471C2">
        <w:rPr>
          <w:szCs w:val="28"/>
          <w:lang w:val="ru-RU"/>
        </w:rPr>
        <w:t>!8</w:t>
      </w:r>
      <w:r w:rsidRPr="00B471C2">
        <w:rPr>
          <w:szCs w:val="28"/>
          <w:lang w:val="en-US"/>
        </w:rPr>
        <w:t>m</w:t>
      </w:r>
      <w:r w:rsidRPr="00B471C2">
        <w:rPr>
          <w:szCs w:val="28"/>
          <w:lang w:val="ru-RU"/>
        </w:rPr>
        <w:t>2!3</w:t>
      </w:r>
      <w:r w:rsidRPr="00B471C2">
        <w:rPr>
          <w:szCs w:val="28"/>
          <w:lang w:val="en-US"/>
        </w:rPr>
        <w:t>d</w:t>
      </w:r>
      <w:r w:rsidRPr="00B471C2">
        <w:rPr>
          <w:szCs w:val="28"/>
          <w:lang w:val="ru-RU"/>
        </w:rPr>
        <w:t>50.1898341!4</w:t>
      </w:r>
      <w:r w:rsidRPr="00B471C2">
        <w:rPr>
          <w:szCs w:val="28"/>
          <w:lang w:val="en-US"/>
        </w:rPr>
        <w:t>d</w:t>
      </w:r>
      <w:r w:rsidRPr="00B471C2">
        <w:rPr>
          <w:szCs w:val="28"/>
          <w:lang w:val="ru-RU"/>
        </w:rPr>
        <w:t>28.2738734!16</w:t>
      </w:r>
      <w:r w:rsidRPr="00B471C2">
        <w:rPr>
          <w:szCs w:val="28"/>
          <w:lang w:val="en-US"/>
        </w:rPr>
        <w:t>s</w:t>
      </w:r>
      <w:r w:rsidRPr="00B471C2">
        <w:rPr>
          <w:szCs w:val="28"/>
          <w:lang w:val="ru-RU"/>
        </w:rPr>
        <w:t>%2</w:t>
      </w:r>
      <w:r w:rsidRPr="00B471C2">
        <w:rPr>
          <w:szCs w:val="28"/>
          <w:lang w:val="en-US"/>
        </w:rPr>
        <w:t>Fg</w:t>
      </w:r>
      <w:r w:rsidRPr="00B471C2">
        <w:rPr>
          <w:szCs w:val="28"/>
          <w:lang w:val="ru-RU"/>
        </w:rPr>
        <w:t>%2</w:t>
      </w:r>
      <w:r w:rsidRPr="00B471C2">
        <w:rPr>
          <w:szCs w:val="28"/>
          <w:lang w:val="en-US"/>
        </w:rPr>
        <w:t>F</w:t>
      </w:r>
      <w:r w:rsidRPr="00B471C2">
        <w:rPr>
          <w:szCs w:val="28"/>
          <w:lang w:val="ru-RU"/>
        </w:rPr>
        <w:t>11</w:t>
      </w:r>
      <w:r w:rsidRPr="00B471C2">
        <w:rPr>
          <w:szCs w:val="28"/>
          <w:lang w:val="en-US"/>
        </w:rPr>
        <w:t>pcp</w:t>
      </w:r>
      <w:r w:rsidRPr="00B471C2">
        <w:rPr>
          <w:szCs w:val="28"/>
          <w:lang w:val="ru-RU"/>
        </w:rPr>
        <w:t>7</w:t>
      </w:r>
      <w:r w:rsidRPr="00B471C2">
        <w:rPr>
          <w:szCs w:val="28"/>
          <w:lang w:val="en-US"/>
        </w:rPr>
        <w:t>n</w:t>
      </w:r>
      <w:r w:rsidRPr="00B471C2">
        <w:rPr>
          <w:szCs w:val="28"/>
          <w:lang w:val="ru-RU"/>
        </w:rPr>
        <w:t>_0</w:t>
      </w:r>
      <w:r w:rsidRPr="00B471C2">
        <w:rPr>
          <w:szCs w:val="28"/>
          <w:lang w:val="en-US"/>
        </w:rPr>
        <w:t>g</w:t>
      </w:r>
      <w:r w:rsidRPr="00B471C2">
        <w:rPr>
          <w:szCs w:val="28"/>
          <w:lang w:val="ru-RU"/>
        </w:rPr>
        <w:t>?</w:t>
      </w:r>
      <w:r w:rsidRPr="00B471C2">
        <w:rPr>
          <w:szCs w:val="28"/>
          <w:lang w:val="en-US"/>
        </w:rPr>
        <w:t>hl</w:t>
      </w:r>
      <w:r w:rsidRPr="00B471C2">
        <w:rPr>
          <w:szCs w:val="28"/>
          <w:lang w:val="ru-RU"/>
        </w:rPr>
        <w:t>=</w:t>
      </w:r>
      <w:r w:rsidRPr="00B471C2">
        <w:rPr>
          <w:szCs w:val="28"/>
          <w:lang w:val="en-US"/>
        </w:rPr>
        <w:t>uk</w:t>
      </w:r>
      <w:r w:rsidRPr="00B471C2">
        <w:rPr>
          <w:szCs w:val="28"/>
          <w:lang w:val="ru-RU"/>
        </w:rPr>
        <w:t>&amp;</w:t>
      </w:r>
      <w:r w:rsidRPr="00B471C2">
        <w:rPr>
          <w:szCs w:val="28"/>
          <w:lang w:val="en-US"/>
        </w:rPr>
        <w:t>entry</w:t>
      </w:r>
      <w:r w:rsidRPr="00B471C2">
        <w:rPr>
          <w:szCs w:val="28"/>
          <w:lang w:val="ru-RU"/>
        </w:rPr>
        <w:t>=</w:t>
      </w:r>
      <w:r w:rsidRPr="00B471C2">
        <w:rPr>
          <w:szCs w:val="28"/>
          <w:lang w:val="en-US"/>
        </w:rPr>
        <w:t>ttu</w:t>
      </w:r>
      <w:r w:rsidRPr="00B471C2">
        <w:rPr>
          <w:szCs w:val="28"/>
          <w:lang w:val="ru-RU"/>
        </w:rPr>
        <w:t>]</w:t>
      </w:r>
    </w:p>
    <w:p w:rsidR="00A449EB" w:rsidRDefault="00A449EB">
      <w:bookmarkStart w:id="34" w:name="_GoBack"/>
      <w:bookmarkEnd w:id="34"/>
    </w:p>
    <w:sectPr w:rsidR="00A449E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A1373FE"/>
    <w:multiLevelType w:val="hybridMultilevel"/>
    <w:tmpl w:val="6AC2EC7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778D21D5"/>
    <w:multiLevelType w:val="hybridMultilevel"/>
    <w:tmpl w:val="32D4512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F0C"/>
    <w:rsid w:val="00291F0C"/>
    <w:rsid w:val="00A449EB"/>
    <w:rsid w:val="00E815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D6E01D-F9C6-42DE-9339-A4102DEF1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1F0C"/>
    <w:pPr>
      <w:spacing w:after="0"/>
    </w:pPr>
    <w:rPr>
      <w:rFonts w:ascii="Times New Roman" w:eastAsia="Calibri" w:hAnsi="Times New Roman" w:cs="Times New Roman"/>
      <w:kern w:val="2"/>
      <w:sz w:val="28"/>
      <w:lang w:val="uk-UA"/>
    </w:rPr>
  </w:style>
  <w:style w:type="paragraph" w:styleId="1">
    <w:name w:val="heading 1"/>
    <w:basedOn w:val="a"/>
    <w:next w:val="a"/>
    <w:link w:val="10"/>
    <w:uiPriority w:val="9"/>
    <w:qFormat/>
    <w:rsid w:val="00291F0C"/>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бзац списку"/>
    <w:basedOn w:val="a"/>
    <w:rsid w:val="00291F0C"/>
    <w:pPr>
      <w:suppressAutoHyphens/>
      <w:autoSpaceDN w:val="0"/>
      <w:spacing w:line="240" w:lineRule="auto"/>
      <w:ind w:left="720"/>
      <w:textAlignment w:val="baseline"/>
    </w:pPr>
    <w:rPr>
      <w:kern w:val="0"/>
    </w:rPr>
  </w:style>
  <w:style w:type="paragraph" w:customStyle="1" w:styleId="a4">
    <w:name w:val="Заголовок змісту"/>
    <w:basedOn w:val="1"/>
    <w:next w:val="a"/>
    <w:uiPriority w:val="39"/>
    <w:unhideWhenUsed/>
    <w:qFormat/>
    <w:rsid w:val="00291F0C"/>
    <w:pPr>
      <w:spacing w:before="0"/>
      <w:jc w:val="center"/>
      <w:outlineLvl w:val="9"/>
    </w:pPr>
    <w:rPr>
      <w:rFonts w:ascii="Calibri Light" w:eastAsia="Times New Roman" w:hAnsi="Calibri Light" w:cs="Times New Roman"/>
      <w:color w:val="2F5496"/>
      <w:kern w:val="0"/>
      <w:sz w:val="28"/>
      <w:szCs w:val="28"/>
      <w:lang w:val="ru-RU"/>
    </w:rPr>
  </w:style>
  <w:style w:type="character" w:customStyle="1" w:styleId="10">
    <w:name w:val="Заголовок 1 Знак"/>
    <w:basedOn w:val="a0"/>
    <w:link w:val="1"/>
    <w:uiPriority w:val="9"/>
    <w:rsid w:val="00291F0C"/>
    <w:rPr>
      <w:rFonts w:asciiTheme="majorHAnsi" w:eastAsiaTheme="majorEastAsia" w:hAnsiTheme="majorHAnsi" w:cstheme="majorBidi"/>
      <w:color w:val="2E74B5" w:themeColor="accent1" w:themeShade="BF"/>
      <w:kern w:val="2"/>
      <w:sz w:val="32"/>
      <w:szCs w:val="32"/>
      <w:lang w:val="uk-UA"/>
    </w:rPr>
  </w:style>
  <w:style w:type="character" w:customStyle="1" w:styleId="fontstyle01">
    <w:name w:val="fontstyle01"/>
    <w:rsid w:val="00A449EB"/>
    <w:rPr>
      <w:rFonts w:ascii="Times New Roman" w:hAnsi="Times New Roman" w:cs="Times New Roman" w:hint="default"/>
      <w:b w:val="0"/>
      <w:bCs w:val="0"/>
      <w:i w:val="0"/>
      <w:iCs w:val="0"/>
      <w:color w:val="000000"/>
      <w:sz w:val="28"/>
      <w:szCs w:val="28"/>
    </w:rPr>
  </w:style>
  <w:style w:type="character" w:styleId="a5">
    <w:name w:val="Hyperlink"/>
    <w:uiPriority w:val="99"/>
    <w:unhideWhenUsed/>
    <w:rsid w:val="00A449E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arch.ligazakon.ua/l_doc2.nsf/link1/TM036987.html" TargetMode="External"/><Relationship Id="rId5" Type="http://schemas.openxmlformats.org/officeDocument/2006/relationships/hyperlink" Target="https://zakon.rada.gov.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2732</Words>
  <Characters>15575</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2024-03-01T09:04:00Z</dcterms:created>
  <dcterms:modified xsi:type="dcterms:W3CDTF">2024-03-01T09:06:00Z</dcterms:modified>
</cp:coreProperties>
</file>