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0A9D" w:rsidRPr="00BC69C6" w:rsidRDefault="001C0A9D">
      <w:pPr>
        <w:spacing w:after="0" w:line="360" w:lineRule="auto"/>
        <w:jc w:val="center"/>
        <w:rPr>
          <w:rFonts w:ascii="Times New Roman" w:hAnsi="Times New Roman" w:cs="Times New Roman"/>
          <w:sz w:val="28"/>
          <w:szCs w:val="28"/>
        </w:rPr>
      </w:pPr>
      <w:r w:rsidRPr="00BC69C6">
        <w:rPr>
          <w:rFonts w:ascii="Times New Roman" w:hAnsi="Times New Roman" w:cs="Times New Roman"/>
          <w:sz w:val="28"/>
          <w:szCs w:val="28"/>
        </w:rPr>
        <w:t>ОДЕСЬКИЙ НАЦІОНАЛЬНИЙ УНІВЕРСИТЕТ ІМЕНІ І.І.МЕЧНИКОВА</w:t>
      </w:r>
    </w:p>
    <w:p w:rsidR="001C0A9D" w:rsidRPr="00BC69C6" w:rsidRDefault="001C0A9D">
      <w:pPr>
        <w:spacing w:after="0" w:line="360" w:lineRule="auto"/>
        <w:jc w:val="center"/>
        <w:rPr>
          <w:rFonts w:ascii="Times New Roman" w:hAnsi="Times New Roman" w:cs="Times New Roman"/>
          <w:sz w:val="28"/>
          <w:szCs w:val="28"/>
        </w:rPr>
      </w:pPr>
      <w:r w:rsidRPr="00BC69C6">
        <w:rPr>
          <w:rFonts w:ascii="Times New Roman" w:hAnsi="Times New Roman" w:cs="Times New Roman"/>
          <w:sz w:val="28"/>
          <w:szCs w:val="28"/>
        </w:rPr>
        <w:t>Економіко-правовий факультет</w:t>
      </w:r>
    </w:p>
    <w:p w:rsidR="001C0A9D" w:rsidRPr="00BC69C6" w:rsidRDefault="001C0A9D">
      <w:pPr>
        <w:spacing w:after="0" w:line="360" w:lineRule="auto"/>
        <w:jc w:val="center"/>
        <w:rPr>
          <w:rFonts w:ascii="Times New Roman" w:hAnsi="Times New Roman" w:cs="Times New Roman"/>
          <w:sz w:val="28"/>
          <w:szCs w:val="28"/>
        </w:rPr>
      </w:pPr>
      <w:r w:rsidRPr="00BC69C6">
        <w:rPr>
          <w:rFonts w:ascii="Times New Roman" w:hAnsi="Times New Roman" w:cs="Times New Roman"/>
          <w:sz w:val="28"/>
          <w:szCs w:val="28"/>
        </w:rPr>
        <w:t>Кафедра адміністративного та господарського права</w:t>
      </w:r>
    </w:p>
    <w:p w:rsidR="001C0A9D" w:rsidRPr="00BC69C6" w:rsidRDefault="001C0A9D">
      <w:pPr>
        <w:spacing w:after="0" w:line="360" w:lineRule="auto"/>
        <w:jc w:val="center"/>
        <w:rPr>
          <w:rFonts w:ascii="Times New Roman" w:hAnsi="Times New Roman" w:cs="Times New Roman"/>
          <w:sz w:val="28"/>
          <w:szCs w:val="28"/>
        </w:rPr>
      </w:pPr>
    </w:p>
    <w:p w:rsidR="001C0A9D" w:rsidRPr="00BC69C6" w:rsidRDefault="001C0A9D">
      <w:pPr>
        <w:spacing w:after="0" w:line="256" w:lineRule="auto"/>
        <w:jc w:val="center"/>
        <w:rPr>
          <w:rFonts w:ascii="Times New Roman" w:hAnsi="Times New Roman" w:cs="Times New Roman"/>
          <w:sz w:val="28"/>
          <w:szCs w:val="28"/>
        </w:rPr>
      </w:pPr>
    </w:p>
    <w:p w:rsidR="001C0A9D" w:rsidRPr="00BC69C6" w:rsidRDefault="001C0A9D">
      <w:pPr>
        <w:spacing w:after="0" w:line="360" w:lineRule="auto"/>
        <w:jc w:val="center"/>
        <w:rPr>
          <w:rFonts w:ascii="Times New Roman" w:hAnsi="Times New Roman" w:cs="Times New Roman"/>
          <w:sz w:val="28"/>
          <w:szCs w:val="28"/>
        </w:rPr>
      </w:pPr>
      <w:r w:rsidRPr="00BC69C6">
        <w:rPr>
          <w:rFonts w:ascii="Times New Roman" w:hAnsi="Times New Roman" w:cs="Times New Roman"/>
          <w:b/>
          <w:bCs/>
          <w:sz w:val="28"/>
          <w:szCs w:val="28"/>
        </w:rPr>
        <w:t>Кваліфікаційна робота</w:t>
      </w:r>
    </w:p>
    <w:p w:rsidR="001C0A9D" w:rsidRPr="00BC69C6" w:rsidRDefault="001C0A9D">
      <w:pPr>
        <w:tabs>
          <w:tab w:val="center" w:pos="4820"/>
          <w:tab w:val="right" w:pos="8505"/>
        </w:tabs>
        <w:spacing w:after="0" w:line="360" w:lineRule="auto"/>
        <w:jc w:val="center"/>
        <w:rPr>
          <w:rFonts w:ascii="Times New Roman" w:hAnsi="Times New Roman" w:cs="Times New Roman"/>
          <w:sz w:val="28"/>
          <w:szCs w:val="28"/>
        </w:rPr>
      </w:pPr>
      <w:r w:rsidRPr="00BC69C6">
        <w:rPr>
          <w:rFonts w:ascii="Times New Roman" w:hAnsi="Times New Roman" w:cs="Times New Roman"/>
          <w:sz w:val="28"/>
          <w:szCs w:val="28"/>
        </w:rPr>
        <w:t>на здобуття ступеня вищої освіти “магістр”</w:t>
      </w:r>
    </w:p>
    <w:p w:rsidR="001C0A9D" w:rsidRPr="00BC69C6" w:rsidRDefault="001C0A9D">
      <w:pPr>
        <w:spacing w:after="0" w:line="360" w:lineRule="auto"/>
        <w:jc w:val="center"/>
        <w:rPr>
          <w:rFonts w:ascii="Times New Roman" w:hAnsi="Times New Roman" w:cs="Times New Roman"/>
          <w:sz w:val="28"/>
          <w:szCs w:val="28"/>
        </w:rPr>
      </w:pPr>
      <w:r w:rsidRPr="00BC69C6">
        <w:rPr>
          <w:rFonts w:ascii="Times New Roman" w:hAnsi="Times New Roman" w:cs="Times New Roman"/>
          <w:b/>
          <w:bCs/>
          <w:sz w:val="28"/>
          <w:szCs w:val="28"/>
        </w:rPr>
        <w:t>«Адміністративно-правовий статус публічного службовця: поняття, структура, реалізація»</w:t>
      </w:r>
    </w:p>
    <w:p w:rsidR="001C0A9D" w:rsidRPr="00BC69C6" w:rsidRDefault="001C0A9D">
      <w:pPr>
        <w:tabs>
          <w:tab w:val="right" w:pos="9355"/>
        </w:tabs>
        <w:spacing w:after="0" w:line="360" w:lineRule="auto"/>
        <w:jc w:val="center"/>
        <w:rPr>
          <w:rFonts w:ascii="Times New Roman" w:hAnsi="Times New Roman" w:cs="Times New Roman"/>
          <w:sz w:val="28"/>
          <w:szCs w:val="28"/>
        </w:rPr>
      </w:pPr>
      <w:r w:rsidRPr="00BC69C6">
        <w:rPr>
          <w:rFonts w:ascii="Times New Roman" w:hAnsi="Times New Roman" w:cs="Times New Roman"/>
          <w:sz w:val="28"/>
          <w:szCs w:val="28"/>
        </w:rPr>
        <w:t>«Administrative and legal status of public servants: concept, structure, implementation»</w:t>
      </w:r>
    </w:p>
    <w:p w:rsidR="001C0A9D" w:rsidRPr="00BC69C6" w:rsidRDefault="001C0A9D">
      <w:pPr>
        <w:tabs>
          <w:tab w:val="right" w:pos="9355"/>
        </w:tabs>
        <w:spacing w:after="0" w:line="256" w:lineRule="auto"/>
        <w:jc w:val="center"/>
        <w:rPr>
          <w:rFonts w:ascii="Times New Roman" w:hAnsi="Times New Roman" w:cs="Times New Roman"/>
          <w:sz w:val="28"/>
          <w:szCs w:val="28"/>
        </w:rPr>
      </w:pPr>
    </w:p>
    <w:p w:rsidR="001C0A9D" w:rsidRPr="00BC69C6" w:rsidRDefault="001C0A9D">
      <w:pPr>
        <w:tabs>
          <w:tab w:val="right" w:pos="9355"/>
        </w:tabs>
        <w:spacing w:after="0" w:line="256" w:lineRule="auto"/>
        <w:jc w:val="center"/>
        <w:rPr>
          <w:rFonts w:ascii="Times New Roman" w:hAnsi="Times New Roman" w:cs="Times New Roman"/>
          <w:sz w:val="28"/>
          <w:szCs w:val="28"/>
        </w:rPr>
      </w:pPr>
    </w:p>
    <w:p w:rsidR="001C0A9D" w:rsidRPr="00BC69C6" w:rsidRDefault="001C0A9D">
      <w:pPr>
        <w:spacing w:after="0" w:line="360" w:lineRule="auto"/>
        <w:ind w:left="3119"/>
        <w:rPr>
          <w:rFonts w:ascii="Times New Roman" w:hAnsi="Times New Roman" w:cs="Times New Roman"/>
          <w:sz w:val="28"/>
          <w:szCs w:val="28"/>
        </w:rPr>
      </w:pPr>
      <w:r w:rsidRPr="00BC69C6">
        <w:rPr>
          <w:rFonts w:ascii="Times New Roman" w:hAnsi="Times New Roman" w:cs="Times New Roman"/>
          <w:sz w:val="28"/>
          <w:szCs w:val="28"/>
        </w:rPr>
        <w:t>Викона</w:t>
      </w:r>
      <w:r w:rsidRPr="00BC69C6">
        <w:rPr>
          <w:rFonts w:ascii="Times New Roman" w:hAnsi="Times New Roman" w:cs="Times New Roman"/>
          <w:sz w:val="28"/>
          <w:szCs w:val="28"/>
          <w:lang w:val="uk-UA"/>
        </w:rPr>
        <w:t>ла</w:t>
      </w:r>
      <w:r w:rsidRPr="00BC69C6">
        <w:rPr>
          <w:rFonts w:ascii="Times New Roman" w:hAnsi="Times New Roman" w:cs="Times New Roman"/>
          <w:sz w:val="28"/>
          <w:szCs w:val="28"/>
        </w:rPr>
        <w:t>: здобувачка денної форми навчання</w:t>
      </w:r>
    </w:p>
    <w:p w:rsidR="001C0A9D" w:rsidRPr="00BC69C6" w:rsidRDefault="001C0A9D">
      <w:pPr>
        <w:spacing w:after="0" w:line="360" w:lineRule="auto"/>
        <w:ind w:left="3119"/>
        <w:rPr>
          <w:rFonts w:ascii="Times New Roman" w:hAnsi="Times New Roman" w:cs="Times New Roman"/>
          <w:sz w:val="28"/>
          <w:szCs w:val="28"/>
        </w:rPr>
      </w:pPr>
      <w:r w:rsidRPr="00BC69C6">
        <w:rPr>
          <w:rFonts w:ascii="Times New Roman" w:hAnsi="Times New Roman" w:cs="Times New Roman"/>
          <w:sz w:val="28"/>
          <w:szCs w:val="28"/>
        </w:rPr>
        <w:t>спеціальності 081 Право</w:t>
      </w:r>
    </w:p>
    <w:p w:rsidR="001C0A9D" w:rsidRPr="00BC69C6" w:rsidRDefault="001C0A9D">
      <w:pPr>
        <w:spacing w:after="0" w:line="360" w:lineRule="auto"/>
        <w:ind w:left="3119"/>
        <w:rPr>
          <w:rFonts w:ascii="Times New Roman" w:hAnsi="Times New Roman" w:cs="Times New Roman"/>
          <w:sz w:val="28"/>
          <w:szCs w:val="28"/>
        </w:rPr>
      </w:pPr>
      <w:r w:rsidRPr="00BC69C6">
        <w:rPr>
          <w:rFonts w:ascii="Times New Roman" w:hAnsi="Times New Roman" w:cs="Times New Roman"/>
          <w:sz w:val="28"/>
          <w:szCs w:val="28"/>
        </w:rPr>
        <w:t>Освітня програма Право</w:t>
      </w:r>
    </w:p>
    <w:p w:rsidR="001C0A9D" w:rsidRPr="00BC69C6" w:rsidRDefault="001C0A9D">
      <w:pPr>
        <w:spacing w:after="0" w:line="360" w:lineRule="auto"/>
        <w:ind w:firstLine="3119"/>
        <w:rPr>
          <w:rFonts w:ascii="Times New Roman" w:hAnsi="Times New Roman" w:cs="Times New Roman"/>
          <w:sz w:val="28"/>
          <w:szCs w:val="28"/>
        </w:rPr>
      </w:pPr>
      <w:r w:rsidRPr="00BC69C6">
        <w:rPr>
          <w:rFonts w:ascii="Times New Roman" w:hAnsi="Times New Roman" w:cs="Times New Roman"/>
          <w:sz w:val="28"/>
          <w:szCs w:val="28"/>
        </w:rPr>
        <w:t>Русских Валентина Іванівна</w:t>
      </w:r>
    </w:p>
    <w:p w:rsidR="001C0A9D" w:rsidRPr="00BC69C6" w:rsidRDefault="001C0A9D">
      <w:pPr>
        <w:spacing w:after="0" w:line="360" w:lineRule="auto"/>
        <w:ind w:left="3119"/>
        <w:rPr>
          <w:rFonts w:ascii="Times New Roman" w:hAnsi="Times New Roman" w:cs="Times New Roman"/>
          <w:sz w:val="28"/>
          <w:szCs w:val="28"/>
        </w:rPr>
      </w:pPr>
      <w:r w:rsidRPr="00BC69C6">
        <w:rPr>
          <w:rFonts w:ascii="Times New Roman" w:hAnsi="Times New Roman" w:cs="Times New Roman"/>
          <w:sz w:val="28"/>
          <w:szCs w:val="28"/>
        </w:rPr>
        <w:t>Керівник</w:t>
      </w:r>
      <w:r w:rsidRPr="00BC69C6">
        <w:rPr>
          <w:rFonts w:ascii="Times New Roman" w:hAnsi="Times New Roman" w:cs="Times New Roman"/>
          <w:sz w:val="28"/>
          <w:szCs w:val="28"/>
          <w:lang w:val="uk-UA"/>
        </w:rPr>
        <w:t xml:space="preserve"> ст. викл.</w:t>
      </w:r>
      <w:r w:rsidRPr="00BC69C6">
        <w:rPr>
          <w:rFonts w:ascii="Times New Roman" w:hAnsi="Times New Roman" w:cs="Times New Roman"/>
          <w:sz w:val="28"/>
          <w:szCs w:val="28"/>
        </w:rPr>
        <w:t xml:space="preserve"> Лазарєва М.І. _______       </w:t>
      </w:r>
    </w:p>
    <w:p w:rsidR="001C0A9D" w:rsidRPr="00BC69C6" w:rsidRDefault="001C0A9D">
      <w:pPr>
        <w:tabs>
          <w:tab w:val="left" w:pos="6816"/>
        </w:tabs>
        <w:spacing w:after="0" w:line="360" w:lineRule="auto"/>
        <w:ind w:left="3119"/>
        <w:rPr>
          <w:rFonts w:ascii="Times New Roman" w:hAnsi="Times New Roman" w:cs="Times New Roman"/>
          <w:sz w:val="28"/>
          <w:szCs w:val="28"/>
        </w:rPr>
      </w:pPr>
      <w:r w:rsidRPr="00BC69C6">
        <w:rPr>
          <w:rFonts w:ascii="Times New Roman" w:hAnsi="Times New Roman" w:cs="Times New Roman"/>
          <w:sz w:val="28"/>
          <w:szCs w:val="28"/>
        </w:rPr>
        <w:t xml:space="preserve">Рецензент к.ю.н., </w:t>
      </w:r>
      <w:r w:rsidRPr="00BC69C6">
        <w:rPr>
          <w:rFonts w:ascii="Times New Roman" w:hAnsi="Times New Roman" w:cs="Times New Roman"/>
          <w:sz w:val="28"/>
          <w:szCs w:val="28"/>
          <w:lang w:val="uk-UA"/>
        </w:rPr>
        <w:t xml:space="preserve">доц. </w:t>
      </w:r>
      <w:r w:rsidRPr="00BC69C6">
        <w:rPr>
          <w:rFonts w:ascii="Times New Roman" w:hAnsi="Times New Roman" w:cs="Times New Roman"/>
          <w:sz w:val="28"/>
          <w:szCs w:val="28"/>
        </w:rPr>
        <w:t xml:space="preserve">Добровольська Н.В.    </w:t>
      </w:r>
      <w:r w:rsidRPr="00BC69C6">
        <w:rPr>
          <w:rFonts w:ascii="Times New Roman" w:hAnsi="Times New Roman" w:cs="Times New Roman"/>
          <w:sz w:val="28"/>
          <w:szCs w:val="28"/>
        </w:rPr>
        <w:tab/>
      </w:r>
    </w:p>
    <w:p w:rsidR="001C0A9D" w:rsidRPr="00BC69C6" w:rsidRDefault="001C0A9D">
      <w:pPr>
        <w:tabs>
          <w:tab w:val="left" w:pos="5245"/>
          <w:tab w:val="right" w:pos="9355"/>
        </w:tabs>
        <w:spacing w:before="120" w:after="0" w:line="256" w:lineRule="auto"/>
        <w:rPr>
          <w:rFonts w:ascii="Times New Roman" w:hAnsi="Times New Roman" w:cs="Times New Roman"/>
          <w:sz w:val="28"/>
          <w:szCs w:val="28"/>
        </w:rPr>
      </w:pPr>
    </w:p>
    <w:p w:rsidR="001C0A9D" w:rsidRPr="00BC69C6" w:rsidRDefault="001C0A9D">
      <w:pPr>
        <w:tabs>
          <w:tab w:val="left" w:pos="5245"/>
          <w:tab w:val="right" w:pos="9355"/>
        </w:tabs>
        <w:spacing w:before="120" w:after="0" w:line="256" w:lineRule="auto"/>
        <w:rPr>
          <w:rFonts w:ascii="Times New Roman" w:hAnsi="Times New Roman" w:cs="Times New Roman"/>
          <w:sz w:val="28"/>
          <w:szCs w:val="28"/>
        </w:rPr>
      </w:pPr>
    </w:p>
    <w:tbl>
      <w:tblPr>
        <w:tblW w:w="9868" w:type="dxa"/>
        <w:tblInd w:w="-115" w:type="dxa"/>
        <w:tblLayout w:type="fixed"/>
        <w:tblCellMar>
          <w:left w:w="115" w:type="dxa"/>
          <w:right w:w="115" w:type="dxa"/>
        </w:tblCellMar>
        <w:tblLook w:val="0000"/>
      </w:tblPr>
      <w:tblGrid>
        <w:gridCol w:w="5082"/>
        <w:gridCol w:w="4786"/>
      </w:tblGrid>
      <w:tr w:rsidR="001C0A9D" w:rsidRPr="00BC69C6" w:rsidTr="002C775D">
        <w:tc>
          <w:tcPr>
            <w:tcW w:w="5082" w:type="dxa"/>
          </w:tcPr>
          <w:p w:rsidR="001C0A9D" w:rsidRPr="002C775D" w:rsidRDefault="001C0A9D" w:rsidP="002C775D">
            <w:pPr>
              <w:spacing w:after="0" w:line="360" w:lineRule="auto"/>
              <w:rPr>
                <w:rFonts w:ascii="Times New Roman" w:hAnsi="Times New Roman" w:cs="Times New Roman"/>
                <w:sz w:val="28"/>
                <w:szCs w:val="28"/>
              </w:rPr>
            </w:pPr>
            <w:bookmarkStart w:id="0" w:name="_gjdgxs" w:colFirst="0" w:colLast="0"/>
            <w:bookmarkEnd w:id="0"/>
            <w:r w:rsidRPr="002C775D">
              <w:rPr>
                <w:rFonts w:ascii="Times New Roman" w:hAnsi="Times New Roman" w:cs="Times New Roman"/>
                <w:sz w:val="28"/>
                <w:szCs w:val="28"/>
              </w:rPr>
              <w:t>Рекомендовано до захисту:</w:t>
            </w:r>
          </w:p>
          <w:p w:rsidR="001C0A9D" w:rsidRPr="002C775D" w:rsidRDefault="001C0A9D" w:rsidP="002C775D">
            <w:pPr>
              <w:spacing w:after="0" w:line="360" w:lineRule="auto"/>
              <w:rPr>
                <w:rFonts w:ascii="Times New Roman" w:hAnsi="Times New Roman" w:cs="Times New Roman"/>
                <w:sz w:val="28"/>
                <w:szCs w:val="28"/>
              </w:rPr>
            </w:pPr>
            <w:r w:rsidRPr="002C775D">
              <w:rPr>
                <w:rFonts w:ascii="Times New Roman" w:hAnsi="Times New Roman" w:cs="Times New Roman"/>
                <w:sz w:val="28"/>
                <w:szCs w:val="28"/>
              </w:rPr>
              <w:t>протокол засідання кафедри</w:t>
            </w:r>
          </w:p>
          <w:p w:rsidR="001C0A9D" w:rsidRPr="002C775D" w:rsidRDefault="001C0A9D" w:rsidP="002C775D">
            <w:pPr>
              <w:spacing w:after="0" w:line="360" w:lineRule="auto"/>
              <w:rPr>
                <w:rFonts w:ascii="Times New Roman" w:hAnsi="Times New Roman" w:cs="Times New Roman"/>
                <w:sz w:val="28"/>
                <w:szCs w:val="28"/>
              </w:rPr>
            </w:pPr>
            <w:r w:rsidRPr="002C775D">
              <w:rPr>
                <w:rFonts w:ascii="Times New Roman" w:hAnsi="Times New Roman" w:cs="Times New Roman"/>
                <w:sz w:val="28"/>
                <w:szCs w:val="28"/>
              </w:rPr>
              <w:t>№ ___   від ____.____. 20___ р.</w:t>
            </w:r>
          </w:p>
          <w:p w:rsidR="001C0A9D" w:rsidRPr="002C775D" w:rsidRDefault="001C0A9D" w:rsidP="002C775D">
            <w:pPr>
              <w:spacing w:after="0" w:line="360" w:lineRule="auto"/>
              <w:rPr>
                <w:rFonts w:ascii="Times New Roman" w:hAnsi="Times New Roman" w:cs="Times New Roman"/>
                <w:sz w:val="28"/>
                <w:szCs w:val="28"/>
              </w:rPr>
            </w:pPr>
          </w:p>
          <w:p w:rsidR="001C0A9D" w:rsidRPr="002C775D" w:rsidRDefault="001C0A9D" w:rsidP="002C775D">
            <w:pPr>
              <w:spacing w:after="0" w:line="360" w:lineRule="auto"/>
              <w:rPr>
                <w:rFonts w:ascii="Times New Roman" w:hAnsi="Times New Roman" w:cs="Times New Roman"/>
                <w:sz w:val="28"/>
                <w:szCs w:val="28"/>
              </w:rPr>
            </w:pPr>
            <w:r w:rsidRPr="002C775D">
              <w:rPr>
                <w:rFonts w:ascii="Times New Roman" w:hAnsi="Times New Roman" w:cs="Times New Roman"/>
                <w:sz w:val="28"/>
                <w:szCs w:val="28"/>
              </w:rPr>
              <w:t>Завідувач кафедри</w:t>
            </w:r>
          </w:p>
          <w:p w:rsidR="001C0A9D" w:rsidRPr="002C775D" w:rsidRDefault="001C0A9D" w:rsidP="002C775D">
            <w:pPr>
              <w:tabs>
                <w:tab w:val="left" w:pos="1168"/>
                <w:tab w:val="left" w:pos="3861"/>
              </w:tabs>
              <w:spacing w:after="0" w:line="256" w:lineRule="auto"/>
              <w:rPr>
                <w:rFonts w:ascii="Times New Roman" w:hAnsi="Times New Roman" w:cs="Times New Roman"/>
                <w:sz w:val="28"/>
                <w:szCs w:val="28"/>
                <w:u w:val="single"/>
              </w:rPr>
            </w:pPr>
            <w:r w:rsidRPr="002C775D">
              <w:rPr>
                <w:rFonts w:ascii="Times New Roman" w:hAnsi="Times New Roman" w:cs="Times New Roman"/>
                <w:sz w:val="28"/>
                <w:szCs w:val="28"/>
                <w:u w:val="single"/>
              </w:rPr>
              <w:tab/>
              <w:t>Олександр МИКОЛЕНКО</w:t>
            </w:r>
          </w:p>
          <w:p w:rsidR="001C0A9D" w:rsidRPr="002C775D" w:rsidRDefault="001C0A9D" w:rsidP="002C775D">
            <w:pPr>
              <w:tabs>
                <w:tab w:val="left" w:pos="284"/>
                <w:tab w:val="left" w:pos="1767"/>
              </w:tabs>
              <w:spacing w:after="0" w:line="256" w:lineRule="auto"/>
              <w:rPr>
                <w:rFonts w:ascii="Times New Roman" w:hAnsi="Times New Roman" w:cs="Times New Roman"/>
                <w:sz w:val="28"/>
                <w:szCs w:val="28"/>
              </w:rPr>
            </w:pPr>
            <w:r>
              <w:rPr>
                <w:rFonts w:ascii="Times New Roman" w:hAnsi="Times New Roman" w:cs="Times New Roman"/>
                <w:sz w:val="28"/>
                <w:szCs w:val="28"/>
              </w:rPr>
              <w:t>(підпис)</w:t>
            </w:r>
            <w:r>
              <w:rPr>
                <w:rFonts w:ascii="Times New Roman" w:hAnsi="Times New Roman" w:cs="Times New Roman"/>
                <w:sz w:val="28"/>
                <w:szCs w:val="28"/>
              </w:rPr>
              <w:tab/>
              <w:t xml:space="preserve">  </w:t>
            </w:r>
            <w:r w:rsidRPr="002C775D">
              <w:rPr>
                <w:rFonts w:ascii="Times New Roman" w:hAnsi="Times New Roman" w:cs="Times New Roman"/>
                <w:sz w:val="28"/>
                <w:szCs w:val="28"/>
              </w:rPr>
              <w:t xml:space="preserve"> (прізвище, ім’я)</w:t>
            </w:r>
          </w:p>
        </w:tc>
        <w:tc>
          <w:tcPr>
            <w:tcW w:w="4786" w:type="dxa"/>
          </w:tcPr>
          <w:p w:rsidR="001C0A9D" w:rsidRPr="002C775D" w:rsidRDefault="001C0A9D" w:rsidP="002C775D">
            <w:pPr>
              <w:tabs>
                <w:tab w:val="right" w:pos="4462"/>
              </w:tabs>
              <w:spacing w:after="0" w:line="360" w:lineRule="auto"/>
              <w:rPr>
                <w:rFonts w:ascii="Times New Roman" w:hAnsi="Times New Roman" w:cs="Times New Roman"/>
                <w:sz w:val="28"/>
                <w:szCs w:val="28"/>
              </w:rPr>
            </w:pPr>
            <w:r w:rsidRPr="002C775D">
              <w:rPr>
                <w:rFonts w:ascii="Times New Roman" w:hAnsi="Times New Roman" w:cs="Times New Roman"/>
                <w:sz w:val="28"/>
                <w:szCs w:val="28"/>
              </w:rPr>
              <w:t xml:space="preserve">Захищено на засіданні ЕК № </w:t>
            </w:r>
          </w:p>
          <w:p w:rsidR="001C0A9D" w:rsidRPr="002C775D" w:rsidRDefault="001C0A9D" w:rsidP="002C775D">
            <w:pPr>
              <w:spacing w:after="0" w:line="360" w:lineRule="auto"/>
              <w:rPr>
                <w:rFonts w:ascii="Times New Roman" w:hAnsi="Times New Roman" w:cs="Times New Roman"/>
                <w:sz w:val="28"/>
                <w:szCs w:val="28"/>
              </w:rPr>
            </w:pPr>
            <w:r w:rsidRPr="002C775D">
              <w:rPr>
                <w:rFonts w:ascii="Times New Roman" w:hAnsi="Times New Roman" w:cs="Times New Roman"/>
                <w:sz w:val="28"/>
                <w:szCs w:val="28"/>
              </w:rPr>
              <w:t>протокол № ___від ____.___.20___ р.</w:t>
            </w:r>
          </w:p>
          <w:p w:rsidR="001C0A9D" w:rsidRPr="002C775D" w:rsidRDefault="001C0A9D" w:rsidP="002C775D">
            <w:pPr>
              <w:tabs>
                <w:tab w:val="right" w:pos="4462"/>
              </w:tabs>
              <w:spacing w:after="0" w:line="360" w:lineRule="auto"/>
              <w:rPr>
                <w:rFonts w:ascii="Times New Roman" w:hAnsi="Times New Roman" w:cs="Times New Roman"/>
                <w:sz w:val="28"/>
                <w:szCs w:val="28"/>
              </w:rPr>
            </w:pPr>
            <w:r w:rsidRPr="002C775D">
              <w:rPr>
                <w:rFonts w:ascii="Times New Roman" w:hAnsi="Times New Roman" w:cs="Times New Roman"/>
                <w:sz w:val="28"/>
                <w:szCs w:val="28"/>
              </w:rPr>
              <w:t>Оцінка______________/___</w:t>
            </w:r>
            <w:r w:rsidRPr="002C775D">
              <w:rPr>
                <w:rFonts w:ascii="Times New Roman" w:hAnsi="Times New Roman" w:cs="Times New Roman"/>
                <w:sz w:val="28"/>
                <w:szCs w:val="28"/>
              </w:rPr>
              <w:tab/>
              <w:t>___/_____</w:t>
            </w:r>
          </w:p>
          <w:p w:rsidR="001C0A9D" w:rsidRPr="002C775D" w:rsidRDefault="001C0A9D" w:rsidP="002C775D">
            <w:pPr>
              <w:spacing w:after="0" w:line="360" w:lineRule="auto"/>
              <w:jc w:val="center"/>
              <w:rPr>
                <w:rFonts w:ascii="Times New Roman" w:hAnsi="Times New Roman" w:cs="Times New Roman"/>
                <w:sz w:val="28"/>
                <w:szCs w:val="28"/>
              </w:rPr>
            </w:pPr>
            <w:r w:rsidRPr="002C775D">
              <w:rPr>
                <w:rFonts w:ascii="Times New Roman" w:hAnsi="Times New Roman" w:cs="Times New Roman"/>
                <w:sz w:val="28"/>
                <w:szCs w:val="28"/>
              </w:rPr>
              <w:t>(за національною шкалою/шкалою ЕСТS/ бали)</w:t>
            </w:r>
          </w:p>
          <w:p w:rsidR="001C0A9D" w:rsidRPr="002C775D" w:rsidRDefault="001C0A9D" w:rsidP="002C775D">
            <w:pPr>
              <w:spacing w:after="0" w:line="360" w:lineRule="auto"/>
              <w:rPr>
                <w:rFonts w:ascii="Times New Roman" w:hAnsi="Times New Roman" w:cs="Times New Roman"/>
                <w:sz w:val="28"/>
                <w:szCs w:val="28"/>
              </w:rPr>
            </w:pPr>
            <w:r w:rsidRPr="002C775D">
              <w:rPr>
                <w:rFonts w:ascii="Times New Roman" w:hAnsi="Times New Roman" w:cs="Times New Roman"/>
                <w:sz w:val="28"/>
                <w:szCs w:val="28"/>
              </w:rPr>
              <w:t>Голова ЕК</w:t>
            </w:r>
          </w:p>
          <w:p w:rsidR="001C0A9D" w:rsidRPr="002C775D" w:rsidRDefault="001C0A9D" w:rsidP="002C775D">
            <w:pPr>
              <w:spacing w:after="0" w:line="256" w:lineRule="auto"/>
              <w:rPr>
                <w:rFonts w:ascii="Times New Roman" w:hAnsi="Times New Roman" w:cs="Times New Roman"/>
                <w:sz w:val="28"/>
                <w:szCs w:val="28"/>
                <w:u w:val="single"/>
              </w:rPr>
            </w:pPr>
            <w:r w:rsidRPr="002C775D">
              <w:rPr>
                <w:rFonts w:ascii="Times New Roman" w:hAnsi="Times New Roman" w:cs="Times New Roman"/>
                <w:sz w:val="28"/>
                <w:szCs w:val="28"/>
              </w:rPr>
              <w:t xml:space="preserve">_________    </w:t>
            </w:r>
            <w:r w:rsidRPr="002C775D">
              <w:rPr>
                <w:rFonts w:ascii="Times New Roman" w:hAnsi="Times New Roman" w:cs="Times New Roman"/>
                <w:sz w:val="28"/>
                <w:szCs w:val="28"/>
                <w:u w:val="single"/>
              </w:rPr>
              <w:t>Олена МИКОЛЕНКО</w:t>
            </w:r>
          </w:p>
          <w:p w:rsidR="001C0A9D" w:rsidRPr="002C775D" w:rsidRDefault="001C0A9D" w:rsidP="002C775D">
            <w:pPr>
              <w:tabs>
                <w:tab w:val="left" w:pos="454"/>
                <w:tab w:val="left" w:pos="2155"/>
              </w:tabs>
              <w:spacing w:after="0" w:line="256" w:lineRule="auto"/>
              <w:rPr>
                <w:rFonts w:ascii="Times New Roman" w:hAnsi="Times New Roman" w:cs="Times New Roman"/>
                <w:sz w:val="28"/>
                <w:szCs w:val="28"/>
              </w:rPr>
            </w:pPr>
            <w:r>
              <w:rPr>
                <w:rFonts w:ascii="Times New Roman" w:hAnsi="Times New Roman" w:cs="Times New Roman"/>
                <w:sz w:val="28"/>
                <w:szCs w:val="28"/>
              </w:rPr>
              <w:t xml:space="preserve">  (підпис)           </w:t>
            </w:r>
            <w:r w:rsidRPr="002C775D">
              <w:rPr>
                <w:rFonts w:ascii="Times New Roman" w:hAnsi="Times New Roman" w:cs="Times New Roman"/>
                <w:sz w:val="28"/>
                <w:szCs w:val="28"/>
              </w:rPr>
              <w:t xml:space="preserve"> (прізвище, ім’я)</w:t>
            </w:r>
          </w:p>
        </w:tc>
      </w:tr>
    </w:tbl>
    <w:p w:rsidR="001C0A9D" w:rsidRPr="00BC69C6" w:rsidRDefault="001C0A9D" w:rsidP="00BC69C6">
      <w:pPr>
        <w:spacing w:after="0" w:line="256" w:lineRule="auto"/>
        <w:rPr>
          <w:rFonts w:ascii="Times New Roman" w:hAnsi="Times New Roman" w:cs="Times New Roman"/>
          <w:b/>
          <w:bCs/>
          <w:sz w:val="28"/>
          <w:szCs w:val="28"/>
        </w:rPr>
      </w:pPr>
    </w:p>
    <w:p w:rsidR="001C0A9D" w:rsidRDefault="001C0A9D">
      <w:pPr>
        <w:spacing w:after="0" w:line="256" w:lineRule="auto"/>
        <w:jc w:val="center"/>
        <w:rPr>
          <w:rFonts w:ascii="Times New Roman" w:hAnsi="Times New Roman" w:cs="Times New Roman"/>
          <w:b/>
          <w:bCs/>
          <w:sz w:val="28"/>
          <w:szCs w:val="28"/>
          <w:lang w:val="uk-UA"/>
        </w:rPr>
      </w:pPr>
      <w:r w:rsidRPr="00BC69C6">
        <w:rPr>
          <w:rFonts w:ascii="Times New Roman" w:hAnsi="Times New Roman" w:cs="Times New Roman"/>
          <w:b/>
          <w:bCs/>
          <w:sz w:val="28"/>
          <w:szCs w:val="28"/>
        </w:rPr>
        <w:t>Одеса 202</w:t>
      </w:r>
      <w:r>
        <w:rPr>
          <w:rFonts w:ascii="Times New Roman" w:hAnsi="Times New Roman" w:cs="Times New Roman"/>
          <w:b/>
          <w:bCs/>
          <w:sz w:val="28"/>
          <w:szCs w:val="28"/>
          <w:lang w:val="uk-UA"/>
        </w:rPr>
        <w:t>5</w:t>
      </w:r>
    </w:p>
    <w:p w:rsidR="001C0A9D" w:rsidRDefault="001C0A9D">
      <w:pPr>
        <w:spacing w:after="0" w:line="256" w:lineRule="auto"/>
        <w:jc w:val="center"/>
        <w:rPr>
          <w:rFonts w:ascii="Times New Roman" w:hAnsi="Times New Roman" w:cs="Times New Roman"/>
          <w:b/>
          <w:bCs/>
          <w:sz w:val="28"/>
          <w:szCs w:val="28"/>
          <w:lang w:val="uk-UA"/>
        </w:rPr>
      </w:pPr>
    </w:p>
    <w:p w:rsidR="001C0A9D" w:rsidRPr="00BC69C6" w:rsidRDefault="001C0A9D">
      <w:pPr>
        <w:spacing w:after="0" w:line="256" w:lineRule="auto"/>
        <w:jc w:val="center"/>
        <w:rPr>
          <w:rFonts w:ascii="Times New Roman" w:hAnsi="Times New Roman" w:cs="Times New Roman"/>
          <w:b/>
          <w:bCs/>
          <w:sz w:val="28"/>
          <w:szCs w:val="28"/>
          <w:lang w:val="uk-UA"/>
        </w:rPr>
        <w:sectPr w:rsidR="001C0A9D" w:rsidRPr="00BC69C6">
          <w:headerReference w:type="default" r:id="rId7"/>
          <w:footerReference w:type="default" r:id="rId8"/>
          <w:headerReference w:type="first" r:id="rId9"/>
          <w:footerReference w:type="first" r:id="rId10"/>
          <w:pgSz w:w="11906" w:h="16838"/>
          <w:pgMar w:top="1134" w:right="851" w:bottom="1134" w:left="1701" w:header="709" w:footer="709" w:gutter="0"/>
          <w:pgNumType w:start="1"/>
          <w:cols w:space="720"/>
          <w:titlePg/>
        </w:sectPr>
      </w:pPr>
    </w:p>
    <w:p w:rsidR="001C0A9D" w:rsidRPr="00BC69C6" w:rsidRDefault="001C0A9D" w:rsidP="00D42413">
      <w:pPr>
        <w:spacing w:after="0" w:line="360" w:lineRule="auto"/>
        <w:jc w:val="center"/>
        <w:rPr>
          <w:rFonts w:ascii="Times New Roman" w:hAnsi="Times New Roman" w:cs="Times New Roman"/>
          <w:b/>
          <w:bCs/>
          <w:sz w:val="28"/>
          <w:szCs w:val="28"/>
        </w:rPr>
      </w:pPr>
      <w:r w:rsidRPr="00BC69C6">
        <w:rPr>
          <w:rFonts w:ascii="Times New Roman" w:hAnsi="Times New Roman" w:cs="Times New Roman"/>
          <w:b/>
          <w:bCs/>
          <w:sz w:val="28"/>
          <w:szCs w:val="28"/>
        </w:rPr>
        <w:t>ЗМІСТ</w:t>
      </w:r>
    </w:p>
    <w:p w:rsidR="001C0A9D" w:rsidRPr="00BC69C6" w:rsidRDefault="001C0A9D" w:rsidP="00D42413">
      <w:pPr>
        <w:pStyle w:val="TOC1"/>
        <w:rPr>
          <w:b/>
          <w:bCs/>
        </w:rPr>
      </w:pPr>
      <w:r w:rsidRPr="00BC69C6">
        <w:fldChar w:fldCharType="begin"/>
      </w:r>
      <w:r w:rsidRPr="00BC69C6">
        <w:instrText xml:space="preserve"> TOC \o "1-3" \h \z \u </w:instrText>
      </w:r>
      <w:r w:rsidRPr="00BC69C6">
        <w:fldChar w:fldCharType="separate"/>
      </w:r>
      <w:hyperlink w:anchor="_Toc214875158" w:history="1">
        <w:r w:rsidRPr="00BC69C6">
          <w:rPr>
            <w:rStyle w:val="Hyperlink"/>
            <w:b/>
            <w:bCs/>
          </w:rPr>
          <w:t>ВСТУП</w:t>
        </w:r>
        <w:r w:rsidRPr="00BC69C6">
          <w:rPr>
            <w:b/>
            <w:bCs/>
            <w:webHidden/>
          </w:rPr>
          <w:tab/>
        </w:r>
        <w:r w:rsidRPr="00BC69C6">
          <w:rPr>
            <w:b/>
            <w:bCs/>
            <w:webHidden/>
          </w:rPr>
          <w:fldChar w:fldCharType="begin"/>
        </w:r>
        <w:r w:rsidRPr="00BC69C6">
          <w:rPr>
            <w:b/>
            <w:bCs/>
            <w:webHidden/>
          </w:rPr>
          <w:instrText xml:space="preserve"> PAGEREF _Toc214875158 \h </w:instrText>
        </w:r>
        <w:r w:rsidRPr="005D2F26">
          <w:rPr>
            <w:b/>
            <w:bCs/>
          </w:rPr>
        </w:r>
        <w:r w:rsidRPr="00BC69C6">
          <w:rPr>
            <w:b/>
            <w:bCs/>
            <w:webHidden/>
          </w:rPr>
          <w:fldChar w:fldCharType="separate"/>
        </w:r>
        <w:r>
          <w:rPr>
            <w:b/>
            <w:bCs/>
            <w:webHidden/>
          </w:rPr>
          <w:t>3</w:t>
        </w:r>
        <w:r w:rsidRPr="00BC69C6">
          <w:rPr>
            <w:b/>
            <w:bCs/>
            <w:webHidden/>
          </w:rPr>
          <w:fldChar w:fldCharType="end"/>
        </w:r>
      </w:hyperlink>
    </w:p>
    <w:p w:rsidR="001C0A9D" w:rsidRPr="00BC69C6" w:rsidRDefault="001C0A9D" w:rsidP="00D42413">
      <w:pPr>
        <w:pStyle w:val="TOC1"/>
      </w:pPr>
      <w:hyperlink w:anchor="_Toc214875159" w:history="1">
        <w:r w:rsidRPr="00BC69C6">
          <w:rPr>
            <w:rStyle w:val="Hyperlink"/>
            <w:b/>
            <w:bCs/>
          </w:rPr>
          <w:t>РОЗДІЛ 1. ТЕОРЕТИКО-ПРАВОВІ ЗАСАДИ ВИЗНАЧЕННЯ ПУБЛІЧНОЇ СЛУЖБИ В УКРАЇНІ</w:t>
        </w:r>
        <w:r w:rsidRPr="00BC69C6">
          <w:rPr>
            <w:webHidden/>
          </w:rPr>
          <w:tab/>
        </w:r>
        <w:r w:rsidRPr="00BC69C6">
          <w:rPr>
            <w:webHidden/>
          </w:rPr>
          <w:fldChar w:fldCharType="begin"/>
        </w:r>
        <w:r w:rsidRPr="00BC69C6">
          <w:rPr>
            <w:webHidden/>
          </w:rPr>
          <w:instrText xml:space="preserve"> PAGEREF _Toc214875159 \h </w:instrText>
        </w:r>
        <w:r w:rsidRPr="00BC69C6">
          <w:rPr>
            <w:webHidden/>
          </w:rPr>
          <w:fldChar w:fldCharType="separate"/>
        </w:r>
        <w:r>
          <w:rPr>
            <w:webHidden/>
          </w:rPr>
          <w:t>9</w:t>
        </w:r>
        <w:r w:rsidRPr="00BC69C6">
          <w:rPr>
            <w:webHidden/>
          </w:rPr>
          <w:fldChar w:fldCharType="end"/>
        </w:r>
      </w:hyperlink>
    </w:p>
    <w:p w:rsidR="001C0A9D" w:rsidRPr="00BC69C6" w:rsidRDefault="001C0A9D" w:rsidP="00D42413">
      <w:pPr>
        <w:pStyle w:val="TOC1"/>
      </w:pPr>
      <w:hyperlink w:anchor="_Toc214875160" w:history="1">
        <w:r w:rsidRPr="00BC69C6">
          <w:rPr>
            <w:rStyle w:val="Hyperlink"/>
          </w:rPr>
          <w:t>1.1. Сутність поняття «публічна служба»</w:t>
        </w:r>
        <w:r w:rsidRPr="00BC69C6">
          <w:rPr>
            <w:webHidden/>
          </w:rPr>
          <w:tab/>
        </w:r>
        <w:r w:rsidRPr="00BC69C6">
          <w:rPr>
            <w:webHidden/>
          </w:rPr>
          <w:fldChar w:fldCharType="begin"/>
        </w:r>
        <w:r w:rsidRPr="00BC69C6">
          <w:rPr>
            <w:webHidden/>
          </w:rPr>
          <w:instrText xml:space="preserve"> PAGEREF _Toc214875160 \h </w:instrText>
        </w:r>
        <w:r w:rsidRPr="00BC69C6">
          <w:rPr>
            <w:webHidden/>
          </w:rPr>
          <w:fldChar w:fldCharType="separate"/>
        </w:r>
        <w:r>
          <w:rPr>
            <w:webHidden/>
          </w:rPr>
          <w:t>9</w:t>
        </w:r>
        <w:r w:rsidRPr="00BC69C6">
          <w:rPr>
            <w:webHidden/>
          </w:rPr>
          <w:fldChar w:fldCharType="end"/>
        </w:r>
      </w:hyperlink>
    </w:p>
    <w:p w:rsidR="001C0A9D" w:rsidRPr="00BC69C6" w:rsidRDefault="001C0A9D" w:rsidP="00D42413">
      <w:pPr>
        <w:pStyle w:val="TOC1"/>
      </w:pPr>
      <w:hyperlink w:anchor="_Toc214875161" w:history="1">
        <w:r w:rsidRPr="00BC69C6">
          <w:rPr>
            <w:rStyle w:val="Hyperlink"/>
          </w:rPr>
          <w:t>1.2. Класифікація видів публічної служби</w:t>
        </w:r>
        <w:r w:rsidRPr="00BC69C6">
          <w:rPr>
            <w:webHidden/>
          </w:rPr>
          <w:tab/>
        </w:r>
        <w:r w:rsidRPr="00BC69C6">
          <w:rPr>
            <w:webHidden/>
          </w:rPr>
          <w:fldChar w:fldCharType="begin"/>
        </w:r>
        <w:r w:rsidRPr="00BC69C6">
          <w:rPr>
            <w:webHidden/>
          </w:rPr>
          <w:instrText xml:space="preserve"> PAGEREF _Toc214875161 \h </w:instrText>
        </w:r>
        <w:r w:rsidRPr="00BC69C6">
          <w:rPr>
            <w:webHidden/>
          </w:rPr>
          <w:fldChar w:fldCharType="separate"/>
        </w:r>
        <w:r>
          <w:rPr>
            <w:webHidden/>
          </w:rPr>
          <w:t>17</w:t>
        </w:r>
        <w:r w:rsidRPr="00BC69C6">
          <w:rPr>
            <w:webHidden/>
          </w:rPr>
          <w:fldChar w:fldCharType="end"/>
        </w:r>
      </w:hyperlink>
    </w:p>
    <w:p w:rsidR="001C0A9D" w:rsidRPr="00BC69C6" w:rsidRDefault="001C0A9D" w:rsidP="00D42413">
      <w:pPr>
        <w:pStyle w:val="TOC1"/>
      </w:pPr>
      <w:hyperlink w:anchor="_Toc214875162" w:history="1">
        <w:r w:rsidRPr="00BC69C6">
          <w:rPr>
            <w:rStyle w:val="Hyperlink"/>
          </w:rPr>
          <w:t>1.3. Функції, мета та завдання публічної служби</w:t>
        </w:r>
        <w:r w:rsidRPr="00BC69C6">
          <w:rPr>
            <w:webHidden/>
          </w:rPr>
          <w:tab/>
        </w:r>
        <w:r w:rsidRPr="00BC69C6">
          <w:rPr>
            <w:webHidden/>
          </w:rPr>
          <w:fldChar w:fldCharType="begin"/>
        </w:r>
        <w:r w:rsidRPr="00BC69C6">
          <w:rPr>
            <w:webHidden/>
          </w:rPr>
          <w:instrText xml:space="preserve"> PAGEREF _Toc214875162 \h </w:instrText>
        </w:r>
        <w:r w:rsidRPr="00BC69C6">
          <w:rPr>
            <w:webHidden/>
          </w:rPr>
          <w:fldChar w:fldCharType="separate"/>
        </w:r>
        <w:r>
          <w:rPr>
            <w:webHidden/>
          </w:rPr>
          <w:t>26</w:t>
        </w:r>
        <w:r w:rsidRPr="00BC69C6">
          <w:rPr>
            <w:webHidden/>
          </w:rPr>
          <w:fldChar w:fldCharType="end"/>
        </w:r>
      </w:hyperlink>
    </w:p>
    <w:p w:rsidR="001C0A9D" w:rsidRPr="00BC69C6" w:rsidRDefault="001C0A9D" w:rsidP="00D42413">
      <w:pPr>
        <w:pStyle w:val="TOC1"/>
      </w:pPr>
      <w:hyperlink w:anchor="_Toc214875163" w:history="1">
        <w:r w:rsidRPr="00BC69C6">
          <w:rPr>
            <w:rStyle w:val="Hyperlink"/>
            <w:b/>
            <w:bCs/>
          </w:rPr>
          <w:t>Висновки до розділу 1</w:t>
        </w:r>
        <w:r w:rsidRPr="00BC69C6">
          <w:rPr>
            <w:webHidden/>
          </w:rPr>
          <w:tab/>
        </w:r>
        <w:r w:rsidRPr="00BC69C6">
          <w:rPr>
            <w:webHidden/>
          </w:rPr>
          <w:fldChar w:fldCharType="begin"/>
        </w:r>
        <w:r w:rsidRPr="00BC69C6">
          <w:rPr>
            <w:webHidden/>
          </w:rPr>
          <w:instrText xml:space="preserve"> PAGEREF _Toc214875163 \h </w:instrText>
        </w:r>
        <w:r w:rsidRPr="00BC69C6">
          <w:rPr>
            <w:webHidden/>
          </w:rPr>
          <w:fldChar w:fldCharType="separate"/>
        </w:r>
        <w:r>
          <w:rPr>
            <w:webHidden/>
          </w:rPr>
          <w:t>32</w:t>
        </w:r>
        <w:r w:rsidRPr="00BC69C6">
          <w:rPr>
            <w:webHidden/>
          </w:rPr>
          <w:fldChar w:fldCharType="end"/>
        </w:r>
      </w:hyperlink>
    </w:p>
    <w:p w:rsidR="001C0A9D" w:rsidRPr="00BC69C6" w:rsidRDefault="001C0A9D" w:rsidP="00D42413">
      <w:pPr>
        <w:pStyle w:val="TOC1"/>
      </w:pPr>
      <w:hyperlink w:anchor="_Toc214875164" w:history="1">
        <w:r w:rsidRPr="00BC69C6">
          <w:rPr>
            <w:rStyle w:val="Hyperlink"/>
            <w:b/>
            <w:bCs/>
          </w:rPr>
          <w:t>РОЗДІЛ 2. СТРУКТУРА АДМІНІСТРАТИВНО-ПРАВОВОГО СТАТУСУ ПУБЛІЧНОГО СЛУЖБОВЦЯ</w:t>
        </w:r>
        <w:r w:rsidRPr="00BC69C6">
          <w:rPr>
            <w:webHidden/>
          </w:rPr>
          <w:tab/>
        </w:r>
        <w:r w:rsidRPr="00BC69C6">
          <w:rPr>
            <w:webHidden/>
          </w:rPr>
          <w:fldChar w:fldCharType="begin"/>
        </w:r>
        <w:r w:rsidRPr="00BC69C6">
          <w:rPr>
            <w:webHidden/>
          </w:rPr>
          <w:instrText xml:space="preserve"> PAGEREF _Toc214875164 \h </w:instrText>
        </w:r>
        <w:r w:rsidRPr="00BC69C6">
          <w:rPr>
            <w:webHidden/>
          </w:rPr>
          <w:fldChar w:fldCharType="separate"/>
        </w:r>
        <w:r>
          <w:rPr>
            <w:webHidden/>
          </w:rPr>
          <w:t>34</w:t>
        </w:r>
        <w:r w:rsidRPr="00BC69C6">
          <w:rPr>
            <w:webHidden/>
          </w:rPr>
          <w:fldChar w:fldCharType="end"/>
        </w:r>
      </w:hyperlink>
    </w:p>
    <w:p w:rsidR="001C0A9D" w:rsidRPr="00BC69C6" w:rsidRDefault="001C0A9D" w:rsidP="00D42413">
      <w:pPr>
        <w:pStyle w:val="TOC1"/>
      </w:pPr>
      <w:hyperlink w:anchor="_Toc214875165" w:history="1">
        <w:r w:rsidRPr="00BC69C6">
          <w:rPr>
            <w:rStyle w:val="Hyperlink"/>
          </w:rPr>
          <w:t>2.1. Публічний службовець: співвідношення доктринальних і законодавчих підходів до визначення</w:t>
        </w:r>
        <w:r w:rsidRPr="00BC69C6">
          <w:rPr>
            <w:webHidden/>
          </w:rPr>
          <w:tab/>
        </w:r>
        <w:r w:rsidRPr="00BC69C6">
          <w:rPr>
            <w:webHidden/>
          </w:rPr>
          <w:fldChar w:fldCharType="begin"/>
        </w:r>
        <w:r w:rsidRPr="00BC69C6">
          <w:rPr>
            <w:webHidden/>
          </w:rPr>
          <w:instrText xml:space="preserve"> PAGEREF _Toc214875165 \h </w:instrText>
        </w:r>
        <w:r w:rsidRPr="00BC69C6">
          <w:rPr>
            <w:webHidden/>
          </w:rPr>
          <w:fldChar w:fldCharType="separate"/>
        </w:r>
        <w:r>
          <w:rPr>
            <w:webHidden/>
          </w:rPr>
          <w:t>34</w:t>
        </w:r>
        <w:r w:rsidRPr="00BC69C6">
          <w:rPr>
            <w:webHidden/>
          </w:rPr>
          <w:fldChar w:fldCharType="end"/>
        </w:r>
      </w:hyperlink>
    </w:p>
    <w:p w:rsidR="001C0A9D" w:rsidRPr="00BC69C6" w:rsidRDefault="001C0A9D" w:rsidP="00D42413">
      <w:pPr>
        <w:pStyle w:val="TOC1"/>
      </w:pPr>
      <w:hyperlink w:anchor="_Toc214875166" w:history="1">
        <w:r w:rsidRPr="00BC69C6">
          <w:rPr>
            <w:rStyle w:val="Hyperlink"/>
          </w:rPr>
          <w:t>2.2. Складові елементи адміністративно-правового статусу публічного службовця</w:t>
        </w:r>
        <w:r w:rsidRPr="00BC69C6">
          <w:rPr>
            <w:webHidden/>
          </w:rPr>
          <w:tab/>
        </w:r>
        <w:r w:rsidRPr="00BC69C6">
          <w:rPr>
            <w:webHidden/>
          </w:rPr>
          <w:fldChar w:fldCharType="begin"/>
        </w:r>
        <w:r w:rsidRPr="00BC69C6">
          <w:rPr>
            <w:webHidden/>
          </w:rPr>
          <w:instrText xml:space="preserve"> PAGEREF _Toc214875166 \h </w:instrText>
        </w:r>
        <w:r w:rsidRPr="00BC69C6">
          <w:rPr>
            <w:webHidden/>
          </w:rPr>
          <w:fldChar w:fldCharType="separate"/>
        </w:r>
        <w:r>
          <w:rPr>
            <w:webHidden/>
          </w:rPr>
          <w:t>42</w:t>
        </w:r>
        <w:r w:rsidRPr="00BC69C6">
          <w:rPr>
            <w:webHidden/>
          </w:rPr>
          <w:fldChar w:fldCharType="end"/>
        </w:r>
      </w:hyperlink>
    </w:p>
    <w:p w:rsidR="001C0A9D" w:rsidRPr="00BC69C6" w:rsidRDefault="001C0A9D" w:rsidP="00D42413">
      <w:pPr>
        <w:pStyle w:val="TOC1"/>
      </w:pPr>
      <w:hyperlink w:anchor="_Toc214875167" w:history="1">
        <w:r w:rsidRPr="00BC69C6">
          <w:rPr>
            <w:rStyle w:val="Hyperlink"/>
          </w:rPr>
          <w:t>2.3. Складові елементи адміністративно-правового статусу державного службовця</w:t>
        </w:r>
        <w:r w:rsidRPr="00BC69C6">
          <w:rPr>
            <w:webHidden/>
          </w:rPr>
          <w:tab/>
        </w:r>
        <w:r w:rsidRPr="00BC69C6">
          <w:rPr>
            <w:webHidden/>
          </w:rPr>
          <w:fldChar w:fldCharType="begin"/>
        </w:r>
        <w:r w:rsidRPr="00BC69C6">
          <w:rPr>
            <w:webHidden/>
          </w:rPr>
          <w:instrText xml:space="preserve"> PAGEREF _Toc214875167 \h </w:instrText>
        </w:r>
        <w:r w:rsidRPr="00BC69C6">
          <w:rPr>
            <w:webHidden/>
          </w:rPr>
          <w:fldChar w:fldCharType="separate"/>
        </w:r>
        <w:r>
          <w:rPr>
            <w:webHidden/>
          </w:rPr>
          <w:t>55</w:t>
        </w:r>
        <w:r w:rsidRPr="00BC69C6">
          <w:rPr>
            <w:webHidden/>
          </w:rPr>
          <w:fldChar w:fldCharType="end"/>
        </w:r>
      </w:hyperlink>
    </w:p>
    <w:p w:rsidR="001C0A9D" w:rsidRPr="00BC69C6" w:rsidRDefault="001C0A9D" w:rsidP="00D42413">
      <w:pPr>
        <w:pStyle w:val="TOC1"/>
      </w:pPr>
      <w:hyperlink w:anchor="_Toc214875168" w:history="1">
        <w:r w:rsidRPr="00BC69C6">
          <w:rPr>
            <w:rStyle w:val="Hyperlink"/>
          </w:rPr>
          <w:t>2.4. Відповідальність як складова адміністративно-правового статусу публічного службовця</w:t>
        </w:r>
        <w:r w:rsidRPr="00BC69C6">
          <w:rPr>
            <w:webHidden/>
          </w:rPr>
          <w:tab/>
        </w:r>
        <w:r w:rsidRPr="00BC69C6">
          <w:rPr>
            <w:webHidden/>
          </w:rPr>
          <w:fldChar w:fldCharType="begin"/>
        </w:r>
        <w:r w:rsidRPr="00BC69C6">
          <w:rPr>
            <w:webHidden/>
          </w:rPr>
          <w:instrText xml:space="preserve"> PAGEREF _Toc214875168 \h </w:instrText>
        </w:r>
        <w:r w:rsidRPr="00BC69C6">
          <w:rPr>
            <w:webHidden/>
          </w:rPr>
          <w:fldChar w:fldCharType="separate"/>
        </w:r>
        <w:r>
          <w:rPr>
            <w:webHidden/>
          </w:rPr>
          <w:t>61</w:t>
        </w:r>
        <w:r w:rsidRPr="00BC69C6">
          <w:rPr>
            <w:webHidden/>
          </w:rPr>
          <w:fldChar w:fldCharType="end"/>
        </w:r>
      </w:hyperlink>
    </w:p>
    <w:p w:rsidR="001C0A9D" w:rsidRPr="00BC69C6" w:rsidRDefault="001C0A9D" w:rsidP="00D42413">
      <w:pPr>
        <w:pStyle w:val="TOC1"/>
      </w:pPr>
      <w:hyperlink w:anchor="_Toc214875169" w:history="1">
        <w:r w:rsidRPr="00BC69C6">
          <w:rPr>
            <w:rStyle w:val="Hyperlink"/>
            <w:b/>
            <w:bCs/>
          </w:rPr>
          <w:t>Висновки до розділу 2</w:t>
        </w:r>
        <w:r w:rsidRPr="00BC69C6">
          <w:rPr>
            <w:webHidden/>
          </w:rPr>
          <w:tab/>
        </w:r>
        <w:r w:rsidRPr="00BC69C6">
          <w:rPr>
            <w:webHidden/>
          </w:rPr>
          <w:fldChar w:fldCharType="begin"/>
        </w:r>
        <w:r w:rsidRPr="00BC69C6">
          <w:rPr>
            <w:webHidden/>
          </w:rPr>
          <w:instrText xml:space="preserve"> PAGEREF _Toc214875169 \h </w:instrText>
        </w:r>
        <w:r w:rsidRPr="00BC69C6">
          <w:rPr>
            <w:webHidden/>
          </w:rPr>
          <w:fldChar w:fldCharType="separate"/>
        </w:r>
        <w:r>
          <w:rPr>
            <w:webHidden/>
          </w:rPr>
          <w:t>68</w:t>
        </w:r>
        <w:r w:rsidRPr="00BC69C6">
          <w:rPr>
            <w:webHidden/>
          </w:rPr>
          <w:fldChar w:fldCharType="end"/>
        </w:r>
      </w:hyperlink>
    </w:p>
    <w:p w:rsidR="001C0A9D" w:rsidRPr="00BC69C6" w:rsidRDefault="001C0A9D" w:rsidP="00D42413">
      <w:pPr>
        <w:pStyle w:val="TOC1"/>
      </w:pPr>
      <w:hyperlink w:anchor="_Toc214875170" w:history="1">
        <w:r w:rsidRPr="00BC69C6">
          <w:rPr>
            <w:rStyle w:val="Hyperlink"/>
            <w:b/>
            <w:bCs/>
          </w:rPr>
          <w:t>РОЗДІЛ 3. МОДЕРНІЗАЦІЯ АДМІНІСТРАТИВНО-ПРАВОВОГО СТАТУСУ ПУБЛІЧНОГО СЛУЖБОВЦЯ У КОНТЕКСТІ ЄВРОПЕЙСЬКОЇ ІНТЕГРАЦІЇ</w:t>
        </w:r>
        <w:r w:rsidRPr="00BC69C6">
          <w:rPr>
            <w:webHidden/>
          </w:rPr>
          <w:tab/>
        </w:r>
        <w:r w:rsidRPr="00BC69C6">
          <w:rPr>
            <w:webHidden/>
          </w:rPr>
          <w:fldChar w:fldCharType="begin"/>
        </w:r>
        <w:r w:rsidRPr="00BC69C6">
          <w:rPr>
            <w:webHidden/>
          </w:rPr>
          <w:instrText xml:space="preserve"> PAGEREF _Toc214875170 \h </w:instrText>
        </w:r>
        <w:r w:rsidRPr="00BC69C6">
          <w:rPr>
            <w:webHidden/>
          </w:rPr>
          <w:fldChar w:fldCharType="separate"/>
        </w:r>
        <w:r>
          <w:rPr>
            <w:webHidden/>
          </w:rPr>
          <w:t>70</w:t>
        </w:r>
        <w:r w:rsidRPr="00BC69C6">
          <w:rPr>
            <w:webHidden/>
          </w:rPr>
          <w:fldChar w:fldCharType="end"/>
        </w:r>
      </w:hyperlink>
    </w:p>
    <w:p w:rsidR="001C0A9D" w:rsidRPr="00BC69C6" w:rsidRDefault="001C0A9D" w:rsidP="00D42413">
      <w:pPr>
        <w:pStyle w:val="TOC1"/>
      </w:pPr>
      <w:hyperlink w:anchor="_Toc214875171" w:history="1">
        <w:r w:rsidRPr="00BC69C6">
          <w:rPr>
            <w:rStyle w:val="Hyperlink"/>
          </w:rPr>
          <w:t>3.1. Європейські стандарти належного врядування як чинник вдосконалення адміністративно-правового статусу публічного службовця</w:t>
        </w:r>
        <w:r w:rsidRPr="00BC69C6">
          <w:rPr>
            <w:webHidden/>
          </w:rPr>
          <w:tab/>
        </w:r>
        <w:r w:rsidRPr="00BC69C6">
          <w:rPr>
            <w:webHidden/>
          </w:rPr>
          <w:fldChar w:fldCharType="begin"/>
        </w:r>
        <w:r w:rsidRPr="00BC69C6">
          <w:rPr>
            <w:webHidden/>
          </w:rPr>
          <w:instrText xml:space="preserve"> PAGEREF _Toc214875171 \h </w:instrText>
        </w:r>
        <w:r w:rsidRPr="00BC69C6">
          <w:rPr>
            <w:webHidden/>
          </w:rPr>
          <w:fldChar w:fldCharType="separate"/>
        </w:r>
        <w:r>
          <w:rPr>
            <w:webHidden/>
          </w:rPr>
          <w:t>70</w:t>
        </w:r>
        <w:r w:rsidRPr="00BC69C6">
          <w:rPr>
            <w:webHidden/>
          </w:rPr>
          <w:fldChar w:fldCharType="end"/>
        </w:r>
      </w:hyperlink>
    </w:p>
    <w:p w:rsidR="001C0A9D" w:rsidRPr="00BC69C6" w:rsidRDefault="001C0A9D" w:rsidP="00D42413">
      <w:pPr>
        <w:pStyle w:val="TOC1"/>
      </w:pPr>
      <w:hyperlink w:anchor="_Toc214875172" w:history="1">
        <w:r w:rsidRPr="00BC69C6">
          <w:rPr>
            <w:rStyle w:val="Hyperlink"/>
            <w:b/>
            <w:bCs/>
          </w:rPr>
          <w:t>Висновки до розділу 3</w:t>
        </w:r>
        <w:r w:rsidRPr="00BC69C6">
          <w:rPr>
            <w:webHidden/>
          </w:rPr>
          <w:tab/>
        </w:r>
        <w:r w:rsidRPr="00BC69C6">
          <w:rPr>
            <w:webHidden/>
          </w:rPr>
          <w:fldChar w:fldCharType="begin"/>
        </w:r>
        <w:r w:rsidRPr="00BC69C6">
          <w:rPr>
            <w:webHidden/>
          </w:rPr>
          <w:instrText xml:space="preserve"> PAGEREF _Toc214875172 \h </w:instrText>
        </w:r>
        <w:r w:rsidRPr="00BC69C6">
          <w:rPr>
            <w:webHidden/>
          </w:rPr>
          <w:fldChar w:fldCharType="separate"/>
        </w:r>
        <w:r>
          <w:rPr>
            <w:webHidden/>
          </w:rPr>
          <w:t>82</w:t>
        </w:r>
        <w:r w:rsidRPr="00BC69C6">
          <w:rPr>
            <w:webHidden/>
          </w:rPr>
          <w:fldChar w:fldCharType="end"/>
        </w:r>
      </w:hyperlink>
    </w:p>
    <w:p w:rsidR="001C0A9D" w:rsidRPr="00BC69C6" w:rsidRDefault="001C0A9D" w:rsidP="00D42413">
      <w:pPr>
        <w:pStyle w:val="TOC1"/>
      </w:pPr>
      <w:hyperlink w:anchor="_Toc214875173" w:history="1">
        <w:r w:rsidRPr="00BC69C6">
          <w:rPr>
            <w:rStyle w:val="Hyperlink"/>
            <w:b/>
            <w:bCs/>
          </w:rPr>
          <w:t>ВИСНОВКИ</w:t>
        </w:r>
        <w:r w:rsidRPr="00BC69C6">
          <w:rPr>
            <w:webHidden/>
          </w:rPr>
          <w:tab/>
        </w:r>
        <w:r w:rsidRPr="00BC69C6">
          <w:rPr>
            <w:webHidden/>
          </w:rPr>
          <w:fldChar w:fldCharType="begin"/>
        </w:r>
        <w:r w:rsidRPr="00BC69C6">
          <w:rPr>
            <w:webHidden/>
          </w:rPr>
          <w:instrText xml:space="preserve"> PAGEREF _Toc214875173 \h </w:instrText>
        </w:r>
        <w:r w:rsidRPr="00BC69C6">
          <w:rPr>
            <w:webHidden/>
          </w:rPr>
          <w:fldChar w:fldCharType="separate"/>
        </w:r>
        <w:r>
          <w:rPr>
            <w:webHidden/>
          </w:rPr>
          <w:t>84</w:t>
        </w:r>
        <w:r w:rsidRPr="00BC69C6">
          <w:rPr>
            <w:webHidden/>
          </w:rPr>
          <w:fldChar w:fldCharType="end"/>
        </w:r>
      </w:hyperlink>
    </w:p>
    <w:p w:rsidR="001C0A9D" w:rsidRPr="00BC69C6" w:rsidRDefault="001C0A9D" w:rsidP="00D42413">
      <w:pPr>
        <w:pStyle w:val="TOC1"/>
        <w:rPr>
          <w:lang w:val="uk-UA"/>
        </w:rPr>
      </w:pPr>
      <w:hyperlink w:anchor="_Toc214875174" w:history="1">
        <w:r w:rsidRPr="00BC69C6">
          <w:rPr>
            <w:rStyle w:val="Hyperlink"/>
            <w:b/>
            <w:bCs/>
          </w:rPr>
          <w:t>СПИСОК ВИКОРИСТАНИХ ДЖЕРЕЛ</w:t>
        </w:r>
        <w:r w:rsidRPr="00BC69C6">
          <w:rPr>
            <w:webHidden/>
          </w:rPr>
          <w:tab/>
        </w:r>
        <w:r w:rsidRPr="00BC69C6">
          <w:rPr>
            <w:webHidden/>
          </w:rPr>
          <w:fldChar w:fldCharType="begin"/>
        </w:r>
        <w:r w:rsidRPr="00BC69C6">
          <w:rPr>
            <w:webHidden/>
          </w:rPr>
          <w:instrText xml:space="preserve"> PAGEREF _Toc214875174 \h </w:instrText>
        </w:r>
        <w:r w:rsidRPr="00BC69C6">
          <w:rPr>
            <w:webHidden/>
          </w:rPr>
          <w:fldChar w:fldCharType="separate"/>
        </w:r>
        <w:r>
          <w:rPr>
            <w:webHidden/>
          </w:rPr>
          <w:t>89</w:t>
        </w:r>
        <w:r w:rsidRPr="00BC69C6">
          <w:rPr>
            <w:webHidden/>
          </w:rPr>
          <w:fldChar w:fldCharType="end"/>
        </w:r>
      </w:hyperlink>
    </w:p>
    <w:p w:rsidR="001C0A9D" w:rsidRPr="00BC69C6" w:rsidRDefault="001C0A9D" w:rsidP="00D42413">
      <w:pPr>
        <w:spacing w:after="0" w:line="360" w:lineRule="auto"/>
        <w:jc w:val="both"/>
        <w:rPr>
          <w:rFonts w:ascii="Times New Roman" w:hAnsi="Times New Roman" w:cs="Times New Roman"/>
          <w:sz w:val="28"/>
          <w:szCs w:val="28"/>
        </w:rPr>
      </w:pPr>
      <w:r w:rsidRPr="00BC69C6">
        <w:fldChar w:fldCharType="end"/>
      </w:r>
    </w:p>
    <w:p w:rsidR="001C0A9D" w:rsidRPr="00BC69C6" w:rsidRDefault="001C0A9D">
      <w:pPr>
        <w:pStyle w:val="Heading1"/>
      </w:pPr>
      <w:bookmarkStart w:id="1" w:name="_Toc214875158"/>
      <w:r w:rsidRPr="00BC69C6">
        <w:t>ВСТУП</w:t>
      </w:r>
      <w:bookmarkEnd w:id="1"/>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i/>
          <w:iCs/>
          <w:sz w:val="28"/>
          <w:szCs w:val="28"/>
        </w:rPr>
        <w:t xml:space="preserve">Актуальність дослідження. </w:t>
      </w:r>
      <w:r w:rsidRPr="00BC69C6">
        <w:rPr>
          <w:rFonts w:ascii="Times New Roman" w:hAnsi="Times New Roman" w:cs="Times New Roman"/>
          <w:sz w:val="28"/>
          <w:szCs w:val="28"/>
        </w:rPr>
        <w:t>Становлення правової, демократичної та соціальної держави в Україні зумовлює потребу у системному реформуванні інституту публічної служби як ключового елементу публічної адміністрації. Публічна служба забезпечує реалізацію завдань і функцій держави, здійснення прав і свобод людини та громадянина, а також ефективну діяльність органів державної влади й органів місцевого самоврядування. Від належного правового регулювання публічної служби залежить рівень довіри суспільства до влади, якість надання адміністративних послуг і стабільність публічно-правових відносин.</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Попри тривалий процес реформування, у національному законодавстві відсутнє узгоджене визначення понять «публічна служба», «публічний службовець» та «адміністративно-правовий статус». Це зумовлює фрагментарність нормативного регулювання, суперечності у визначенні правового становища службовців різних категорій і відсутність цілісної концепції публічної служби.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 В сучасних умовах особливого значення набуває впровадження європейських стандартів у сфері публічної служби. Угода про асоціацію між Україною та Європейським Союзом, а також положення Ради Європи та Європейські стандарти належного адміністрування, розроблені в межах Програми підтримки вдосконалення врядування та менеджменту (далі – 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визначають необхідність гармонізації національного законодавства з ключовими європейськими принципами – відкритості, прозорості, політичної нейтральності, професіоналізму та підзвітності. Отже, дослідження адміністративно-правового статусу публічних службовців має не лише наукове, а й практичне значення, оскільки є складовою процесу інтеграції України до європейського правового простору.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Аналіз наукових досліджень і публікацій засвідчує, що проблематика публічної служби і надалі залишається у центрі уваги адміністративно-правової науки. У працях В. Б. Авер’янова, М. А. Баламуш, В. М. Бевзенка, Г. Ю. Лук’янової, В. Я. Малиновського, Р. С. Мельника, О. І. Миколенко, О. К. Любимова, О. В. Шершеля, А. М. Школика, В. П. Тимощука, Ю. Лихача, В. Костюка, М. Т. Гаврильціва, О. Воронятнікова, О. Панфілова, А. Калімбета, О. Губанова та інших вчених розглянуто сутність і види публічної служби, поняття адміністративно-правового статусу, та його структури.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sz w:val="28"/>
          <w:szCs w:val="28"/>
        </w:rPr>
        <w:t>Мета і завдання дослідження.</w:t>
      </w:r>
      <w:r w:rsidRPr="00BC69C6">
        <w:rPr>
          <w:rFonts w:ascii="Times New Roman" w:hAnsi="Times New Roman" w:cs="Times New Roman"/>
          <w:sz w:val="28"/>
          <w:szCs w:val="28"/>
        </w:rPr>
        <w:t xml:space="preserve"> Мета дослідження полягає у проведенні комплексного теоретичного та практичного аналізу адміністративно-правового статусу публічного службовця, визначенні його сутності, структури, змісту та особливостей реалізації в сучасних умовах реформування публічної служби в Україні. На основі узагальнення наукових підходів, аналізу чинного законодавства та практики його застосування передбачається визначити основні напрями вдосконалення законодавства, що забезпечує розвиток адміністративно-правового статусу публічного службовця з урахуванням європейських стандартів публічного управління.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i/>
          <w:iCs/>
          <w:sz w:val="28"/>
          <w:szCs w:val="28"/>
        </w:rPr>
        <w:t>Окреслена мета визначила такі завдання дослідження:</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визначити наукові підходи до тлумачення дефініції «публічна служба» як предмета адміністративно-правового регулювання;</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з’ясувати сутність поняття «публічний службовець» та його співвідношення з поняттями «державний службовець» і «службовець органів місцевого самоврядування»;</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розкрити зміст, ознаки та принципи публічної служби;</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охарактеризувати основні функції, мету та завдання публічної служби у забезпеченні ефективності державного управління;</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визначити поняття, елементи та структуру адміністративно-правового статусу публічного службовця;</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проаналізувати права, обов’язки, обмеження та відповідальність публічних службовців як складові їх правового статусу;</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з’ясувати правові та організаційні гарантії реалізації адміністративно-правового статусу публічного службовця;</w:t>
      </w:r>
    </w:p>
    <w:p w:rsidR="001C0A9D" w:rsidRPr="00BC69C6" w:rsidRDefault="001C0A9D">
      <w:pPr>
        <w:numPr>
          <w:ilvl w:val="0"/>
          <w:numId w:val="1"/>
        </w:numPr>
        <w:spacing w:after="0" w:line="360" w:lineRule="auto"/>
        <w:ind w:left="0" w:firstLine="709"/>
        <w:jc w:val="both"/>
        <w:rPr>
          <w:rFonts w:ascii="Times New Roman" w:hAnsi="Times New Roman" w:cs="Times New Roman"/>
          <w:sz w:val="28"/>
          <w:szCs w:val="28"/>
        </w:rPr>
      </w:pPr>
      <w:r w:rsidRPr="00BC69C6">
        <w:rPr>
          <w:rFonts w:ascii="Times New Roman" w:hAnsi="Times New Roman" w:cs="Times New Roman"/>
          <w:sz w:val="28"/>
          <w:szCs w:val="28"/>
        </w:rPr>
        <w:t>запропонувати шляхи вдосконалення адміністративно-правового статусу публічних службовців і механізмів його реалізації з урахуванням сучасних тенденцій розвитку публічної служби.</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b/>
          <w:bCs/>
          <w:i/>
          <w:iCs/>
          <w:sz w:val="28"/>
          <w:szCs w:val="28"/>
        </w:rPr>
        <w:t>Об’єктом дослідження</w:t>
      </w:r>
      <w:r w:rsidRPr="00BC69C6">
        <w:rPr>
          <w:rFonts w:ascii="Times New Roman" w:hAnsi="Times New Roman" w:cs="Times New Roman"/>
          <w:sz w:val="28"/>
          <w:szCs w:val="28"/>
        </w:rPr>
        <w:t xml:space="preserve"> є сукупність суспільних відносини, що виникають та реалізуються в процесі функціонування публічної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i/>
          <w:iCs/>
          <w:sz w:val="28"/>
          <w:szCs w:val="28"/>
        </w:rPr>
        <w:t>Предметом</w:t>
      </w:r>
      <w:r w:rsidRPr="00BC69C6">
        <w:rPr>
          <w:rFonts w:ascii="Times New Roman" w:hAnsi="Times New Roman" w:cs="Times New Roman"/>
          <w:sz w:val="28"/>
          <w:szCs w:val="28"/>
        </w:rPr>
        <w:t xml:space="preserve"> дослідження є адміністративно-правовий статус публічного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i/>
          <w:iCs/>
          <w:sz w:val="28"/>
          <w:szCs w:val="28"/>
        </w:rPr>
        <w:t>Методи дослідження.</w:t>
      </w:r>
      <w:r w:rsidRPr="00BC69C6">
        <w:rPr>
          <w:rFonts w:ascii="Times New Roman" w:hAnsi="Times New Roman" w:cs="Times New Roman"/>
          <w:sz w:val="28"/>
          <w:szCs w:val="28"/>
        </w:rPr>
        <w:t xml:space="preserve"> Обґрунтованість теоретичних положень, рекомендацій щодо подальшого наукового розроблення теми, достовірність результатів дослідження забезпечено використанням сукупності загально та спеціально наукових методів, які використовуються в юридичних дослідженнях.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Як основний загальнонауковий метод використовувався діалектичний метод наукового пізнання, завдяки якому здійснено загальнотеоретичне дослідження поняття публічної служби, та статусу публічних службовців. Логіко-семантичний метод використано для дослідження дефініцій національного права, які в сукупності допомагають розкрити поняття адміністративно-правового статусу публічних службовців, визначити елементи структури їх правового статусу в залежності від суб'єкта адміністративного права та сфер адміністративно-правового регулювання, зокрема, зʼясовано сутність термінів «публічна служба», «публічний службовець», «адміністративно-правовий статус публічного службовця», «юридична відповідальність».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Методи моделювання, аналізу та синтезу були використані для розробки пропозицій щодо вдосконалення законодавства. Метод групування та системно-структурний підхід допомогли зʼясувати систему національного законодавства, що регламентує підстави та порядок притягнення публічних службовців до юридичної відповідальності, визначитися з видами публічної служби та видами юридичної відповідальності публічних службовців, а також розкрити структуру правового статусу публічного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sz w:val="28"/>
          <w:szCs w:val="28"/>
        </w:rPr>
        <w:t>Наукова новизна одержаних результатів</w:t>
      </w:r>
      <w:r w:rsidRPr="00BC69C6">
        <w:rPr>
          <w:rFonts w:ascii="Times New Roman" w:hAnsi="Times New Roman" w:cs="Times New Roman"/>
          <w:sz w:val="28"/>
          <w:szCs w:val="28"/>
        </w:rPr>
        <w:t>. Новизна роботи полягає у тому, що кваліфікаційна робота є комплексним дослідженням сутності, структури, змісту та особливостей адміністративно-правового статусу публічного службовця, а також проблематики його реалізації, за результатами якого було сформульовано ряд наукових положень і висновків, що характеризуються новизною:</w:t>
      </w:r>
    </w:p>
    <w:p w:rsidR="001C0A9D" w:rsidRPr="00BC69C6" w:rsidRDefault="001C0A9D">
      <w:pPr>
        <w:spacing w:after="0" w:line="360" w:lineRule="auto"/>
        <w:ind w:firstLine="709"/>
        <w:jc w:val="both"/>
        <w:rPr>
          <w:rFonts w:ascii="Times New Roman" w:hAnsi="Times New Roman" w:cs="Times New Roman"/>
          <w:i/>
          <w:iCs/>
          <w:sz w:val="28"/>
          <w:szCs w:val="28"/>
        </w:rPr>
      </w:pPr>
      <w:r w:rsidRPr="00BC69C6">
        <w:rPr>
          <w:rFonts w:ascii="Times New Roman" w:hAnsi="Times New Roman" w:cs="Times New Roman"/>
          <w:i/>
          <w:iCs/>
          <w:sz w:val="28"/>
          <w:szCs w:val="28"/>
        </w:rPr>
        <w:t>вперше:</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 запропоновано визначення адміністративно-правового статусу публічного службовця не лише з позицій вузького інституційного підходу, а й з урахуванням європейських стандартів належного врядування та викликів цифровізації публічного управління, що дозволило комплексно розкрити зміст і структуру статусу публічного службовця в умовах євроінтеграції;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запропоновано вдосконалення системи юридичної відповідальності публічних службовців через призму цифровізації публічного управління – шляхом запровадження спеціальних складів дисциплінарних проступків за невиконання службових обов’язків у сфері цифрової взаємодії (наприклад, невикористання електронного кабінету в Єдиній судовій інформаційно-комунікаційній системі (ЄСІКС));</w:t>
      </w:r>
    </w:p>
    <w:p w:rsidR="001C0A9D" w:rsidRPr="00BC69C6" w:rsidRDefault="001C0A9D">
      <w:pPr>
        <w:spacing w:after="0" w:line="360" w:lineRule="auto"/>
        <w:ind w:firstLine="709"/>
        <w:jc w:val="both"/>
        <w:rPr>
          <w:rFonts w:ascii="Times New Roman" w:hAnsi="Times New Roman" w:cs="Times New Roman"/>
          <w:i/>
          <w:iCs/>
          <w:sz w:val="28"/>
          <w:szCs w:val="28"/>
        </w:rPr>
      </w:pPr>
      <w:r w:rsidRPr="00BC69C6">
        <w:rPr>
          <w:rFonts w:ascii="Times New Roman" w:hAnsi="Times New Roman" w:cs="Times New Roman"/>
          <w:i/>
          <w:iCs/>
          <w:sz w:val="28"/>
          <w:szCs w:val="28"/>
        </w:rPr>
        <w:t>вдосконалено:</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i/>
          <w:iCs/>
          <w:sz w:val="28"/>
          <w:szCs w:val="28"/>
        </w:rPr>
        <w:t xml:space="preserve">- </w:t>
      </w:r>
      <w:r w:rsidRPr="00BC69C6">
        <w:rPr>
          <w:rFonts w:ascii="Times New Roman" w:hAnsi="Times New Roman" w:cs="Times New Roman"/>
          <w:sz w:val="28"/>
          <w:szCs w:val="28"/>
        </w:rPr>
        <w:t>розуміння сутності адміністративно-правового статусу публічного службовця як багаторівневої системи елементів (права, обов’язки, повноваження, обмеження, відповідальність і гарантії) і обґрунтовано виокремлення гарантій в якості самостійного структурного елементу статусу, що забезпечує стабільність правового становища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понятійно-термінологічний апарат публічної служби: проаналізовано законодавче використання терміна «публічний службовець» та виявлено його фрагментарність;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співвідношення норм адміністративного та трудового права у регулюванні статусу державних службовців та доведено, що трудові норми мають субсидіарний, допоміжний характер щодо спеціальних адміністративно-правових норм, що уточнює межі застосування трудового законодавства у публічній службі та підкреслює пріоритетність адміністративно-правового регулювання;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 підходи до адаптації європейських принципів належного врядування (принципів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у національному законодавстві про публічну службу, наголошено на комплексному впровадженні принципів відкритості, прозорості, професіоналізму, політичної нейтральності та підзвітності в правовий статус публічних службовців для подальшого наближення до європейських стандартів;</w:t>
      </w:r>
    </w:p>
    <w:p w:rsidR="001C0A9D" w:rsidRPr="00BC69C6" w:rsidRDefault="001C0A9D">
      <w:pPr>
        <w:spacing w:after="0" w:line="360" w:lineRule="auto"/>
        <w:ind w:firstLine="709"/>
        <w:jc w:val="both"/>
        <w:rPr>
          <w:rFonts w:ascii="Times New Roman" w:hAnsi="Times New Roman" w:cs="Times New Roman"/>
          <w:i/>
          <w:iCs/>
          <w:sz w:val="28"/>
          <w:szCs w:val="28"/>
        </w:rPr>
      </w:pPr>
      <w:r w:rsidRPr="00BC69C6">
        <w:rPr>
          <w:rFonts w:ascii="Times New Roman" w:hAnsi="Times New Roman" w:cs="Times New Roman"/>
          <w:i/>
          <w:iCs/>
          <w:sz w:val="28"/>
          <w:szCs w:val="28"/>
        </w:rPr>
        <w:t>набуло подальшого розвитку: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-обґрунтування необхідності законодавчого закріплення окремих складів дисциплінарних проступків, пов’язаних із невиконанням цифрових обов’язків (зокрема, невикористання визначених електронних систем і ресурсів у службовій діяльності), чим розширено розуміння інституту дисциплінарної відповідальності у контексті цифровізації.</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питання розмежування адміністративно-правового статусу державних службовців і посадових осіб місцевого самоврядування, у дослідженні детальніше окреслено особливості кожної категорії публічної служби, що сприяє більш чіткому визначенню їх правового статусу та повноважень;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впровадження системи класифікації посад у державній службі, розвинуто теоретичні і практичні аспекти оцінки впливу нової класифікаційної моделі оплати праці на статус державних службовців, зокрема виявлено актуальні проблеми реалізації реформи (зниження суб’єктивної задоволеності службовців рівнем оплати праці) та окреслено ризики, що потребують усунення для успішного продовження реформи оплати праці;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усвідомлення ролі цифрової грамотності як складової професійної компетентності публічного службовця, оскільки цифрова компетентність прямо впливає на ефективність виконання службових обов’язків і повинна розглядатися як елемент адміністративно-правового статусу публічного службовця.</w:t>
      </w:r>
    </w:p>
    <w:p w:rsidR="001C0A9D" w:rsidRPr="00BC69C6" w:rsidRDefault="001C0A9D">
      <w:pPr>
        <w:spacing w:after="0" w:line="360" w:lineRule="auto"/>
        <w:ind w:firstLine="709"/>
        <w:jc w:val="both"/>
        <w:rPr>
          <w:rFonts w:ascii="Times New Roman" w:hAnsi="Times New Roman" w:cs="Times New Roman"/>
          <w:b/>
          <w:bCs/>
          <w:sz w:val="28"/>
          <w:szCs w:val="28"/>
        </w:rPr>
      </w:pPr>
      <w:r w:rsidRPr="00BC69C6">
        <w:rPr>
          <w:rFonts w:ascii="Times New Roman" w:hAnsi="Times New Roman" w:cs="Times New Roman"/>
          <w:b/>
          <w:bCs/>
          <w:sz w:val="28"/>
          <w:szCs w:val="28"/>
        </w:rPr>
        <w:t>Апробація результатів дослідження.</w:t>
      </w:r>
      <w:r w:rsidRPr="00BC69C6">
        <w:rPr>
          <w:rFonts w:ascii="Times New Roman" w:hAnsi="Times New Roman" w:cs="Times New Roman"/>
          <w:sz w:val="28"/>
          <w:szCs w:val="28"/>
        </w:rPr>
        <w:t xml:space="preserve"> Основні результати проведеного дослідження були представлені на міжнародній науково-практичній конференції «Міждисциплінарні підходи до вирішення актуальних проблем економіки, обліку, менеджменту та права в умовах світових трансформацій» (м. Кременчук, 18 жовтня 2025 р.).</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sz w:val="28"/>
          <w:szCs w:val="28"/>
        </w:rPr>
        <w:t>Структура роботи.</w:t>
      </w:r>
      <w:r w:rsidRPr="00BC69C6">
        <w:rPr>
          <w:rFonts w:ascii="Times New Roman" w:hAnsi="Times New Roman" w:cs="Times New Roman"/>
          <w:sz w:val="28"/>
          <w:szCs w:val="28"/>
        </w:rPr>
        <w:t xml:space="preserve"> Кваліфікаційна робота складається зі вступу, трьох розділів та восьми підрозділів, висновків, списку використаних джерел (71 найменування). Повний обсяг роботи становить 93 сторінок.</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br w:type="page"/>
      </w:r>
    </w:p>
    <w:p w:rsidR="001C0A9D" w:rsidRPr="00BC69C6" w:rsidRDefault="001C0A9D">
      <w:pPr>
        <w:pStyle w:val="Heading1"/>
      </w:pPr>
      <w:bookmarkStart w:id="2" w:name="_Toc214875159"/>
      <w:r w:rsidRPr="00BC69C6">
        <w:t>РОЗДІЛ 1. ТЕОРЕТИКО-ПРАВОВІ ЗАСАДИ ВИЗНАЧЕННЯ ПУБЛІЧНОЇ СЛУЖБИ В УКРАЇНІ</w:t>
      </w:r>
      <w:bookmarkEnd w:id="2"/>
    </w:p>
    <w:p w:rsidR="001C0A9D" w:rsidRPr="00BC69C6" w:rsidRDefault="001C0A9D">
      <w:pPr>
        <w:pStyle w:val="Heading1"/>
      </w:pPr>
      <w:bookmarkStart w:id="3" w:name="_Toc214875160"/>
      <w:r w:rsidRPr="00BC69C6">
        <w:t>1.1. Сутність поняття «публічна служба»</w:t>
      </w:r>
      <w:bookmarkEnd w:id="3"/>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Питання визначення сутності поняття «публічна служба» належить до числа найбільш дискусійних у сучасній адміністративно-правовій науці. Попри наявність законодавчої дефініції, закріпленої у пункті 17 статті 4 Кодексу адміністративного судочинства України (далі – КАС України), вона має здебільшого описовий характер, адже подає лише перелік видів діяльності: «діяльність на державних політичних посадах, у державних колегіальних органах, професійна діяльність суддів, прокурорів, військова служба, альтернативна (невійськова) служба, інша державна служба, патронатна служба в державних органах, служба в органах влади Автономної Республіки Крим, органах місцевого самоврядування» без розкриття сутнісних характеристик публічної служби [1].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Визначення поняття «публічна служба», чинне на теперішній час, дещо відрізняється від первинного поняття, визначення якого було надано в КАС України у редакції від 06.07.2005 р., і відповідно до якого публічна служба: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а) передбачала, як складову, «дипломатичну службу»;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б) не передбачала: «службу у державних колегіальних органах», «іншу державну службу» і «патронатну службу в державних органах».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Порівняльний аналіз редакцій КАС України демонструє, що сучасне визначення «публічної служби» стало ширшим за обсягом: відбулося вилучення «дипломатичної служби» та введення загального поняття «інша державна служба», що дозволяє охопити нові різновиди; законодавець доповнив визначення такими елементами, як «служба у державних колегіальних органах» та «патронатна служба в державних органах», що підкреслює розширення сфери публічної служби й уточнення її структури; формулювання «інша державна служба» залишає визначення відкритим, що створює простір для гнучкого розвитку системи публічної служби залежно від трансформацій у публічному управлінні.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Дослідження дефініції, закріпленої у п. 17 ч. 1 ст. 4 чинного КАС України, демонструє, що наведене законодавцем тлумачення поняття «публічна служба» не узгоджується з вимогами юридичної техніки, що зумовлено низкою концептуальних недоліків.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По-перше, у дефініції поєднано різнопорядкові критерії: інституційні (зокрема, посилання на діяльність у державних колегіальних органах), функціональні (згадка про виконання діяльності на державних політичних посадах, професійну діяльність суддів та прокурорів, військову службу та інші види державної служби), а також організаційні та видові ознаки. Такий підхід робить визначення внутрішньо суперечливим.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По-друге, сама конструкція норми має вигляд переліку, який включає одночасно види служб (військова, патронатна, альтернативна), окремі посади (державні політичні), органи публічної влади (державні колегіальні органи, органи влади АРК, органи місцевого самоврядування) та види діяльності (професійна діяльність суддів і прокурорів). Це не дозволяє сформувати цілісне та узагальнене уявлення про зміст публічної служби.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По-третє, включення до визначення альтернативної (невійськової) та патронатної служби викликає обґрунтовані сумніви, оскільки ці види діяльності за своїми характеристиками не відповідають загальним критеріям публічної служби як інституту.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Н. Оніщенко вважає, що «запропоноване законодавцем визначення публічної служби вказує лише на найбільш значущі та поширені її види за суб’єктами її здійснення, прив’язуючи її зміст насамперед до діяльності на відповідних посадах у державних органах, а також до здійснення публічно-владних управлінських функцій на підставі законодавства» [2, c. 287]. «Хоча факт зарахування до публічної служби альтернативної (невійськової) служби свідчить про те, що термін “публічний” виходить за межі суто владно-управлінських відносин і охоплює також визначену у законодавстві суспільно важливу та корисну діяльність з метою виконання відповідного обов’язку перед суспільством» [2, c. 287].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Однак, науковець М. Цуркан наголошує, що «альтернативна (невійськова) служба має двояку природу» [3, c. 15]. «З одного боку, це публічна служба, оскільки вона здійснюється для забезпечення публічного інтересу, а з другого – це трудова діяльність фізичної особи, оскільки вона здійснюється на підприємствах, в установах, аграрних об’єднаннях тощо, але не в державних органах і не в органах місцевого самоврядування, що є однією з основних ознак публічної служби» [3, c. 15].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Вважаємо, що альтернативна (невійськова) служба має подвійну правову природу, оскільки виступає формою виконання конституційного обов’язку громадян, спрямованою на забезпечення публічного інтересу та перебуває під контролем держави, проте її фактичне проходження здійснюється у приватних і недержавних організаціях на підставі трудового договору, що зумовлює застосування переважно норм трудового законодавства. У зв’язку з цим правова природа альтернативної служби залишається невизначеною, у зв'язку з чим переконані у необхідності врегулювання цього питання шляхом прийняття рамкового закону про публічну службу, який має уніфікувати понятійний апарат та усунути існуючі суперечності.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Публічна служба за своєю сутністю є складним і багатовимірним правовим явищем, що може аналізуватися крізь призму двох основних підходів: інституційного та функціонального.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i/>
          <w:iCs/>
          <w:sz w:val="28"/>
          <w:szCs w:val="28"/>
        </w:rPr>
        <w:t>Інституційний підхід</w:t>
      </w:r>
      <w:r w:rsidRPr="00BC69C6">
        <w:rPr>
          <w:rFonts w:ascii="Times New Roman" w:hAnsi="Times New Roman" w:cs="Times New Roman"/>
          <w:sz w:val="28"/>
          <w:szCs w:val="28"/>
        </w:rPr>
        <w:t xml:space="preserve"> передбачає розгляд публічної служби як професійної діяльності службовців державних органів, органів місцевого самоврядування, державних підприємств та установ, що виконують публічні завдання. Тобто публічна служба розглядається крізь призму інституції, яка виступає єдиним суб’єктом права й виконує публічні функції від імені держави чи громади.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b/>
          <w:bCs/>
          <w:i/>
          <w:iCs/>
          <w:sz w:val="28"/>
          <w:szCs w:val="28"/>
        </w:rPr>
        <w:t>Функціональний підхід</w:t>
      </w:r>
      <w:r w:rsidRPr="00BC69C6">
        <w:rPr>
          <w:rFonts w:ascii="Times New Roman" w:hAnsi="Times New Roman" w:cs="Times New Roman"/>
          <w:sz w:val="28"/>
          <w:szCs w:val="28"/>
        </w:rPr>
        <w:t>, своєю чергою, дозволяє визначити межі публічної служби з урахуванням того, що виконання публічних завдань і функцій може покладатися не лише на державні органи, а й на приватні чи інші недержавні структури. Таким чином, у центрі уваги опиняється не сам орган, а функції, які він виконує. Водночас подібний підхід створює додаткові труднощі для належного правового врегулювання цих відносин.</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Переконані, що заслуговує уваги думка І. Сурай, яка наголошує, що «більшість сучасних науковців указують на необхідність унормування в Україні публічної служби та чіткого окреслення її складових, при цьому схиляючись до інституційного (інституціонального) підходу» [4, с. 116].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Сучасне тлумачення поняття «публічна служба» набуває комплексного характеру, поєднуючи нормативно закріплені елементи з різними науковими підходами до його осмислення. Це обумовлює потребу у глибокому доктринальному осмисленні даного поняття.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вітчизняній адміністративно-правовій доктрині початку ХХІ століття поняття «публічна служба» часто ототожнювалося саме з діяльністю у системі органів державної влади та місцевого самоврядування.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Так, В. Малиновський визначає її як «правовий і соціальний інститут, у межах якого службовці, наділені публічно-правовим статусом, здійснюють професійну діяльність в органах державної влади та органах місцевого самоврядування, виділяючи два її різновиди – державну і муніципальну службу» [5, с. 162].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подальших дослідженнях науковець значно розширив це розуміння: «публічна служба – правовий і соціальний інститут служби в державних і недержавних суб’єктах публічної влади (державних органах, органах місцевого самоврядування та інших органах, що здійснюють функції держави або місцевого самоврядування), працівники яких наділені публічно-правовим статусом» [6, с. 303].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Аналіз підходів В. Малиновського вказує на поступову зміну наукових підходів до розуміння публічної служби. Це свідчить про перехід від вузького, класичного розуміння до більш сучасного й комплексного бачення публічної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Разом з тим заслуговує уваги думка О. Попової, яка зазначає: «публічну службу слід визначати як реалізацію народом влади через виконання завдань і функцій держави, спрямованих на забезпечення публічних інтересів особами на постійній професійній відплатній основі за рахунок бюджетних коштів в органах виконавчої влади, апаратах всіх гілок органів влади, органах місцевого самоврядування на підставі адміністративно-правового акту призначення на посаду» [7, с. 586]. На нашу думку, це визначення вдало підкреслює суспільний характер публічної служби та її спрямованість на реалізацію завдань держави й місцевого самоврядування.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наданому визначенні О. Попової можна простежити кілька важливих ознак публічної служби: її фінансування з державного та місцевих бюджетів, а також виникнення службових відносин на підставі адміністративно-правового акта про призначення на посаду. Водночас таке тлумачення має певні обмеження.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Як слушно зазначає К. Владовська, воно фактично «зводить поняття публічної служби до державної, оскільки «виконання завдань і функцій держави» стосується передусім органів державної влади, правоохоронних органів та військових формувань, але не органів місцевого самоврядування» [8, с. 126]. З такою позицією не можна повністю погодитися, адже служба в органах місцевого самоврядування так само спрямована на реалізацію публічно-правових завдань, проте вже в інтересах територіальних громад, які функціонують на районному, обласному чи регіональному рівнях (зокрема, в Автономній Республіці Крим, містах Києві та Севастополі).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Крім того, дискусійною є ознака виникнення правовідносин виключно на підставі адміністративно-правового акта призначення, оскільки цей критерій не може бути застосований до виборних посад як на загальнодержавному, так і на місцевому рівнях. У результаті наведене визначення, як підкреслює дослідниця, «звужує публічну службу, виключаючи з її складу діяльність на державних політичних посадах» [8, с. 126].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 Тимків наводить наступне визначення: «публічна служба – це політична та професійна діяльність громадян України в органах державної влади, органах місцевого самоврядування і їх апаратах та інших недержавних органах, на які законами покладено виконання публічних функцій держави» [9, с. 73].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 О. Галай зазначає: «публічна служба — це професійна діяльність службовців, які займають посади у органах публічного управління, постійно та безпосередньо здійснюють повноваження публічного врядування на засадах взаємодії з громадськістю, персональної відповідальності та оплатності (публічна служба у вузькому розумінні), а також осіб, які призначені на посади політичними діячами, осіб, залучених на тимчасовій основі радниками (представниками патронатної служби) тощо (публічна служба у широкому розумінні)» [10, с. 65].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Як підкреслює Н. Янюк: «у світі немає жодної універсальної моделі, яку можна було б використати під час формування національного інституту публічної служби» [11, с. 162]. «Врахування досвіду зарубіжних країн, передовсім членів Європейського Союзу, дасть змогу визначити основні засади публічної служби в Україні і сприятиме створенню відповідної законодавчої бази» [11, с. 162]. У таких країнах правилом визначення службовця публічним є, по-перше, публічно-правовий зв’язок такої особи з державою, що виникає на підставі відмінного від приватно-правового трудового договору юридичного факту адміністративного за правовою природою акта [12, с. 270].</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науковій літературі поняття публічної служби розглядається крізь призму її характерних ознак, які дозволяють відмежувати її від інших видів професійної діяльності.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М. А. Баламуш наголошує, що: «при відокремленні різновидів публічної служби, ключовим є нормативно-правове забезпечення регулювання діяльності окремого виду служби» [13, с. 43]. «До основних чинників, що вказують на відмінності одного виду служби від іншого, є: по-перше, особливості вступу до публічної служби; по-друге, умови проходження та повноваження публічних службовців, щодо конкретного виду служби, а також їх основні завдання та функції; по-третє, умови звільнення та притягнення до відповідальності окремих видів службовців; по-четверте, ключовим фактором, що конкретизує різновид публічної служби є джерело її фінансування» [13, с. 43].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Наведена позиція демонструє, що правове регулювання публічної служби неможливе без чіткого розмежування її видів за комплексом ознак, які визначають сутність правового статусу службовців.</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Таким чином, чинне тлумачення «публічної служби» в КАС України є розширеним, але описовим і методологічно неузгодженим: воно поєднує різнорідні критерії (інституційні, функціональні, організаційні та видові), змішуючи види служб, органи, посади й види діяльності, що породжує внутрішні колізії та розмиває зміст поняття.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Відкрита формула «інша державна служба» додає гнучкості, але знижує юридичну визначеність. Включення альтернативної та патронатної служби є дискусійним: альтернативна служба має подвійну природу (публічну за метою й трудову за фактичним проходженням), тож її статус не може бути однозначно ототожнений із публічною службою у класичному розумінні. Водночас віднесення діяльності на державних політичних посадах до публічної служби розмиває межу між професійною, політично нейтральною службою та політичною діяльністю, суперечить критеріям набуття статусу, підзвітності та нейтральності.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Оптимальним видається розмежування «вузького» розуміння публічної служби (державна й муніципальна служба та інші професійні режими зі спеціальним статусом) і «широкого» кола суміжних інститутів (політичні посади, патронатна, альтернативна служба) з окремими режимами регулювання. </w:t>
      </w:r>
    </w:p>
    <w:p w:rsidR="001C0A9D" w:rsidRPr="00BC69C6" w:rsidRDefault="001C0A9D">
      <w:pPr>
        <w:pStyle w:val="Heading1"/>
      </w:pPr>
      <w:r w:rsidRPr="00BC69C6">
        <w:br w:type="page"/>
      </w:r>
      <w:bookmarkStart w:id="4" w:name="_Toc214875161"/>
      <w:r w:rsidRPr="00BC69C6">
        <w:t>1.2. Класифікація видів публічної служби</w:t>
      </w:r>
      <w:bookmarkEnd w:id="4"/>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Класифікація видів публічної служби має як теоретико-правове, так і практичне значення, оскільки дозволяє визначити місце кожного виду служби в системі публічного управління, встановити правовий статус службовців, а також забезпечити єдність підходів до регулювання службових відносин. Вона ґрунтується на аналізі законодавчих визначень окремих видів публічної служби, зокрема державної служби, служби в органах місцевого самоврядування, політичної, військової, судової, дипломатичної та патронатної служб.</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Нормативні дефініції, закріплені у спеціальних законах та у п. 17 ч. 1 ст. 4 КАС України, розкривають окремі види публічної служби, проте не формують єдиного родового поняття. Саме тому системне узагальнення їхніх ознак дозволяє здійснити науково обґрунтовану класифікацію видів публічної служби та визначити їх спільні і відмінні риси.</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Згідно із ч. 1 ст. 1 Закону України «Про державну службу» «державна служба – це публічна, професійна, політично неупереджена діяльність із практичного виконання завдань і функцій держави» [14]. Ця дефініція охоплює низку ключових ознак, які в сукупності характеризують державну службу як вид публічної служби: публічність, професійність, політичну неупередженість, а також орієнтацію на реалізацію завдань і функцій держави. Водночас окремі з цих ознак мають обмежене застосування щодо інших видів публічної служби.</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Варто підкреслити, що чинне законодавство не обмежує вимогу політичної неупередженості державного службовця лише рамками його робочого часу чи виконанням посадових функцій. Це означає, що державний службовець повинен дотримуватися принципу політичної нейтральності як під час здійснення службової діяльності, так і поза її межами. Неупередженість у цьому контексті слід розуміти як прояв об’єктивності, справедливості, нейтральності та чесності у ставленні до всіх суб’єктів, незалежно від їхніх політичних переконань чи належності до партій. Від державного службовця вимагається виконання службових обов’язків незалежно від власних політичних поглядів або членства в політичній партії. Таким чином, навіть за наявності певних політичних переконань чи партійної приналежності, службовець має залишатися нейтральним у своїх рішеннях та діях, діючи виключно в інтересах держави та суспільства.</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Так, «політична неупередженість» не притаманна публічним службовцям, які займають державні політичні посади, адже їх діяльність за своєю природою є політично зумовленою. Крім того, характеристика «діяльність із практичного виконання завдань і функцій держави» не є властивою службі в органах місцевого самоврядування, оскільки остання спрямована не на реалізацію функцій держави, а на забезпечення права територіальної громади на місцеве самоврядування. Разом із тим, такі властивості як публічність і професійність є універсальними ознаками, притаманними всім видам публічної служби, незалежно від рівня публічної влади.</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 xml:space="preserve">Відповідно до Закону України «Про службу в органах місцевого самоврядування», «служба в органах місцевого самоврядування - це професійна, на постійній основі діяльність громадян України, які займають посади в органах місцевого самоврядування, що спрямована на реалізацію територіальною громадою свого права на місцеве самоврядування та окремих повноважень органів виконавчої влади, наданих законом» [15]. </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 xml:space="preserve">Наведене визначення розкриває самоврядний характер цього виду публічної служби, акцентуючи на суб’єктній автономії територіальної громади та делегованих повноваженнях держави. Проте ознаки, закріплені у цьому визначенні, також не є універсальними для всієї системи публічної служби. Так, положення про «діяльність громадян України на постійній основі» не поширюється на суб’єктів політичної служби, для яких характерною є виборність або строковість повноважень, а ознака «реалізація територіальною громадою свого права на місцеве самоврядування» не притаманна ні державній службі, ні службі на державних політичних посадах. </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 xml:space="preserve">У свою чергу, КАС України надає розширене визначення цього поняття, яке було проаналізоване у пункті 1.1. Сутність поняття «публічна служба». Визначення надане у КАС України виконує класифікаційно-описову функцію, не розкриваючи сутності публічної служби як правового інституту. Варто зазначити, що у контексті ст. 4 КАС України термін «професійна діяльність» тлумачиться у вузькому кваліфікаційному сенсі – як діяльність, що передбачає наявність у службовця професійних знань, умінь та документально підтвердженої підготовки. Проте у науково-правовому розумінні професійність публічної служби має розглядатися у результативно-цільовому аспекті, тобто через якість управлінських рішень, ефективність реалізації публічних повноважень та відповідальність за результат. </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Підсумовуючи проведений аналіз, можна зробити висновок, що чинне законодавство України має фрагментарний характер у визначенні сутності публічної служби. Окремі нормативно-правові акти регламентують лише специфічні різновиди публічної служби (державну, службу в органах місцевого самоврядування, військову, судову тощо), не утворюючи цілісної уніфікованої системи правових ознак, яка б відображала родове поняття публічної служби як інституту публічного права.</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 xml:space="preserve">Слід наголосити, що чинне законодавство України не містить закріпленої класифікації публічної служби. Нормативні акти зосереджуються переважно на врегулюванні специфіки проходження окремих її різновидів, не формуючи при цьому цілісної та внутрішньо узгодженої системи. </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 xml:space="preserve">У науковій літературі зустрічаються різні підходи до класифікації видів публічної служби. </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Зокрема, М. А. Баламуш пропонує орієнтуватися на критерій «особливості доступу, допуску та прийняття осіб на публічну службу» [16, с. 60]. Повністю підтримуємо цю позицію, оскільки саме вказаний критерій дозволяє найбільш чітко відмежувати окремі види публічної служби, враховуючи специфіку призначення, порядок доступу та вимоги до кандидатів. Такий підхід забезпечує як практичну придатність класифікації, так і її концептуальну цілісність.</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За цим критерієм можна виокремити такі види публічної служби: політична служба, адміністративно-управлінська служба, професійна служба, патронатна служба, військова служба, альтернативна (невійськова) служба, , які буде детально розглянуто далі.</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b/>
          <w:bCs/>
          <w:i/>
          <w:iCs/>
          <w:sz w:val="28"/>
          <w:szCs w:val="28"/>
        </w:rPr>
        <w:t>Політична служба</w:t>
      </w:r>
      <w:r w:rsidRPr="00BC69C6">
        <w:rPr>
          <w:rFonts w:ascii="Times New Roman" w:hAnsi="Times New Roman" w:cs="Times New Roman"/>
          <w:sz w:val="28"/>
          <w:szCs w:val="28"/>
        </w:rPr>
        <w:t>: а) на такі посади обираються або призначаються політичні діячі з метою реалізації державної чи регіональної політики, втілення передвиборчих програм чи розв’язання питань місцевого значення; б) характерним є спеціальний порядок заміщення посад, що здійснюється через вибори або інші процедури, визначені Конституцією; в) до претендентів встановлюються загальні вимоги щодо їх правоздатності та професійного рівня, зокрема щодо віку, наявності вищої освіти тощо. До посад політичної служби належать Президент України, народні депутати, члени Кабінету Міністрів України, заступники міністра, виборні посади в органах місцевого самоврядування.</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Науковиця Л. Р. Біла-Тіунова у співавторстві з В. В. Васильківською пропонує власне бачення кваліфікації політичної служби ще й на підвиди. На їх думку, її основним завданням є визначення та реалізація державної політики у різних сферах суспільного життя. Цей вид служби характеризується специфікою доступу та проходження, наявністю політичної відповідальності, особливим статусом для політичних службовців, заміщенням державних політичних посад у державних органах задля професійного здійснення політичної діяльності, а також оплатою праці за рахунок державного бюджету.</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У межах доктринального підходу політична служба поділяється на кілька різновидів: а) президентська служба, що здійснюється на професійній основі особою, яка займає пост Президента України. Пост Президента України, який за своєю природою не може бути віднесений ані до «державних посад» у сфері державної служби, ані до «державних політичних посад» у системі політичної служби. Його статус має унікальний характер і визначається виключно конституційними приписами (ст. 104 Конституції України), що закріплюють Президента як главу держави та представника України в міжнародних і внутрішньодержавних відносинах; б) депутатська служба, що реалізується народними депутатами України на професійній основі шляхом заміщення державних політичних посад у Верховній Раді. Її зміст полягає у здійсненні парламентських функцій щодо формування внутрішньої та зовнішньої політики держави. Такий вид політичної служби охоплюється ст. 19 КАС України, адже йдеться про державну політичну посаду та про публічно-правові спори, пов’язані з достроковим припиненням депутатських повноважень у разі порушення вимог щодо несумісності; в) урядова служба, яку проходять члени Кабінету Міністрів України, займаючи державні політичні посади в уряді. Її зміст полягає у забезпеченні реалізації внутрішньої й зовнішньої політики держави. Відповідно, цей різновид державної політичної служби охоплюється ст. 19 КАС України й належить до юрисдикції адміністративних судів.</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Аналіз наведених положень свідчить, що у нормативному полі вживається категорія «державна політична посада», тоді як у доктринальному дискурсі – «державна політична служба». Водночас чинне законодавство не містить визначення ні першого, ні другого поняття, а їх зміст розкривається виключно у наукових дослідженнях. Це зумовлює відсутність єдності в наукових підходах і практиці. Тому науковиці підкреслюють потребу у нормативному закріпленні поняття «державна політична посада», адже саме це дозволить забезпечити узгодженість і послідовність судової практики у сфері адміністративного судочинства [17, с. 413].</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М. А. Баламуш, а також Л. Р. Біла-Тіунова у співавторстві з В. В. Васильківською у своїх дослідженнях розглядають політичну службу як різновид публічної служби, головним завданням якої є формування та реалізація державної політики. У їхніх підходах простежуються спільні риси: заміщення політичних посад відбувається через вибори або інші конституційні процедури, до кандидатів висуваються загальні вимоги щодо правоздатності й професійної компетентності, а до складу політичної служби відносять Президента України, народних депутатів і членів Кабінету Міністрів. Водночас підходи авторів мають і відмінності. М. А. Баламуш акцентує увагу на критерії доступу, допуску та призначення на політичні посади, розглядаючи політичну службу переважно крізь загальні умови її проходження. Натомість Л. Р. Біла-Тіунова та В. В. Васильківська пропонують внутрішню класифікацію політичної служби на окремі підвиди – президентську, депутатську та урядову, що дозволяє чітко диференціювати правовий статус політичних посад і їх місце в системі публічної служби.</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Отже, відсутність чіткого нормативного закріплення переліку політичних посад в органах виконавчої влади залишається однією з ключових проблем сучасного адміністративного права України. Найбільш показовим є приклад правового статусу голови місцевої державної адміністрації. Вилучення цієї посади з категорії адміністративних не супроводжувалося її офіційним визнанням політичною, що породжує обґрунтовані сумніви щодо природи відповідних повноважень та відповідальності посадовця. З одного боку, характер його діяльності має виразні ознаки політичного управління, адже він забезпечує реалізацію державної політики на регіональному рівні. З іншого боку, відсутність законодавчого закріплення статусу політичної посади унеможливлює чітке визначення порядку призначення, підстав звільнення та меж публічно-правової відповідальності.</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 xml:space="preserve">Вважаємо, що така невизначеність суперечить принципу юридичної визначеності як складовій верховенства права та створює ризики довільного тлумачення правового статусу відповідних суб’єктів. Це, у свою чергу, негативно впливає на стабільність системи публічної служби. </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b/>
          <w:bCs/>
          <w:i/>
          <w:iCs/>
          <w:sz w:val="28"/>
          <w:szCs w:val="28"/>
        </w:rPr>
        <w:t>Адміністративно-управлінська служба</w:t>
      </w:r>
      <w:r w:rsidRPr="00BC69C6">
        <w:rPr>
          <w:rFonts w:ascii="Times New Roman" w:hAnsi="Times New Roman" w:cs="Times New Roman"/>
          <w:sz w:val="28"/>
          <w:szCs w:val="28"/>
        </w:rPr>
        <w:t>: а) ці посади здебільшого обіймають управлінці-технократи, покликані забезпечувати внутрішню організаційну діяльність установи та виконання її зовнішніх функцій; б) заміщення таких посад зазвичай відбувається за результатами конкурсного відбору; в) вимоги до претендентів визначаються специфікою посади та охоплюють як загальні, так і спеціальні професійні компетентності, серед яких – стаж роботи, досвід на аналогічних посадах у сфері публічної служби, знання іноземних мов тощо.</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Отже, до посад адміністративно-управлінської служби належать усі адміністративні посади в органах виконавчої влади, правоохоронних структурах, органах місцевого самоврядування, а також посади державних службовців податкових і митних органів, поліцейські та дипломатичні посади.</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b/>
          <w:bCs/>
          <w:i/>
          <w:iCs/>
          <w:sz w:val="28"/>
          <w:szCs w:val="28"/>
        </w:rPr>
        <w:t>Професійна служба</w:t>
      </w:r>
      <w:r w:rsidRPr="00BC69C6">
        <w:rPr>
          <w:rFonts w:ascii="Times New Roman" w:hAnsi="Times New Roman" w:cs="Times New Roman"/>
          <w:sz w:val="28"/>
          <w:szCs w:val="28"/>
        </w:rPr>
        <w:t>: а) на ці посади призначаються особи, які відповідно до спеціальних процедур здобули «право на професію» або, в окремих випадках, «доступ до професії»; б) заміщення посад відбувається за особливою процедурою, яка закріплена у Конституції та законах України; в) до кандидатів висуваються загальні вимоги професійної компетентності (зокрема вік, стаж професійної діяльності тощо). До цього виду служби належать судді, прокурори та члени Вищої ради правосуддя.</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b/>
          <w:bCs/>
          <w:i/>
          <w:iCs/>
          <w:sz w:val="28"/>
          <w:szCs w:val="28"/>
        </w:rPr>
        <w:t>Патронатна служба</w:t>
      </w:r>
      <w:r w:rsidRPr="00BC69C6">
        <w:rPr>
          <w:rFonts w:ascii="Times New Roman" w:hAnsi="Times New Roman" w:cs="Times New Roman"/>
          <w:sz w:val="28"/>
          <w:szCs w:val="28"/>
        </w:rPr>
        <w:t>: а) посади обіймають особи, обізнані зі специфікою діяльності відповідного органу державної влади чи місцевого самоврядування; б) характерним є спрощений порядок призначення, що часто залежить від особистого рішення керівника, який може запросити радника чи помічника; в) законодавством не передбачено спеціальних кваліфікаційних вимог до таких осіб, унаслідок чого серед працівників патронатної служби нерідко опиняються особи з близького кола керівників. До цього виду відносяться радники, помічники та консультанти органів державної влади й місцевого самоврядування.</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b/>
          <w:bCs/>
          <w:i/>
          <w:iCs/>
          <w:sz w:val="28"/>
          <w:szCs w:val="28"/>
        </w:rPr>
        <w:t>Військова служба</w:t>
      </w:r>
      <w:r w:rsidRPr="00BC69C6">
        <w:rPr>
          <w:rFonts w:ascii="Times New Roman" w:hAnsi="Times New Roman" w:cs="Times New Roman"/>
          <w:sz w:val="28"/>
          <w:szCs w:val="28"/>
        </w:rPr>
        <w:t>: а) проходиться військовослужбовцями як за контрактом, так і за призовом; б) законодавство передбачає як обов’язковий, так і добровільний порядок проходження такої служби; в) ключовими вимогами до кандидатів є вік і стан здоров’я. Цей різновид охоплює службу у Збройних силах України, Національній гвардії, Державній прикордонній службі, Службі безпеки України та інших військових формуваннях.</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b/>
          <w:bCs/>
          <w:i/>
          <w:iCs/>
          <w:sz w:val="28"/>
          <w:szCs w:val="28"/>
        </w:rPr>
        <w:t>Альтернативна (невійськова) служба</w:t>
      </w:r>
      <w:r w:rsidRPr="00BC69C6">
        <w:rPr>
          <w:rFonts w:ascii="Times New Roman" w:hAnsi="Times New Roman" w:cs="Times New Roman"/>
          <w:sz w:val="28"/>
          <w:szCs w:val="28"/>
        </w:rPr>
        <w:t>: а) проходиться військовозобов’язаними як альтернатива строковій військовій службі; б) процедура її здійснення врегульована спеціальними нормативно-правовими актами; в) визначальною передумовою є належність кандидата до релігійної організації, віровчення якої не допускає використання зброї.</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Запропонована М. А. Баламуш класифікація публічної служби має не лише теоретичний, але й практичний характер, що підтверджується наступними положеннями.</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t>По-перше, національна правова база вже містить належне регулювання окремих різновидів публічної служби, насамперед військової та альтернативної (невійськової). По-друге, зміст адміністративно-управлінської служби фактично корелює з державною службою, що нині врегульована Законом України «Про державну службу». По-третє, професійна служба – з огляду на специфіку інституцій (суди, прокуратура, Вища рада правосуддя) – охоплюється спеціальним законодавством, тому запровадження єдиного кодифікованого акта для всієї «професійної» публічної служби не є нагально необхідним. По-четверте, патронатна служба очевидно потребує суттєвого доопрацювання: норми, що визначають порядок її проходження, розпорошені між різними джерелами й недостатньо деталізовані, що спричиняє проблеми правозастосування. По-п'яте, щодо політичної служби, її регламентація є доволі повною у частині статусу народних депутатів і депутатів місцевих рад, проте потребує подальшої конкретизації стосовно посад у системі виконавчої влади, оскільки особливості такої служби не мають належного відображення у конституційних положеннях і поточному законодавстві [16, с. 61-62].</w:t>
      </w:r>
    </w:p>
    <w:p w:rsidR="001C0A9D" w:rsidRPr="00BC69C6" w:rsidRDefault="001C0A9D">
      <w:pPr>
        <w:spacing w:after="0" w:line="360" w:lineRule="auto"/>
        <w:ind w:firstLine="851"/>
        <w:jc w:val="both"/>
        <w:rPr>
          <w:rFonts w:ascii="Times New Roman" w:hAnsi="Times New Roman" w:cs="Times New Roman"/>
          <w:sz w:val="28"/>
          <w:szCs w:val="28"/>
        </w:rPr>
      </w:pPr>
      <w:r w:rsidRPr="00BC69C6">
        <w:rPr>
          <w:rFonts w:ascii="Times New Roman" w:hAnsi="Times New Roman" w:cs="Times New Roman"/>
          <w:sz w:val="28"/>
          <w:szCs w:val="28"/>
        </w:rPr>
        <w:br w:type="page"/>
      </w:r>
    </w:p>
    <w:p w:rsidR="001C0A9D" w:rsidRPr="00BC69C6" w:rsidRDefault="001C0A9D">
      <w:pPr>
        <w:pStyle w:val="Heading1"/>
      </w:pPr>
      <w:bookmarkStart w:id="5" w:name="_Toc214875162"/>
      <w:r w:rsidRPr="00BC69C6">
        <w:t>1.3. Функції, мета та завдання публічної служби</w:t>
      </w:r>
      <w:bookmarkEnd w:id="5"/>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Функції, мета та завдання публічної служби визначають її сутність і відображають ключові напрями діяльності органів публічної влади. Вони формують стратегічні орієнтири розвитку інституту публічної служби та конкретизують роль публічних службовців у забезпеченні належного врядування. У сучасних умовах особливого значення ці категорії набувають у контексті європейської інтеграції України, де головними орієнтирами є демократичні принципи, верховенство права та стандарти Європейського Союзу.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Відповідно до </w:t>
      </w:r>
      <w:hyperlink r:id="rId11">
        <w:r w:rsidRPr="00BC69C6">
          <w:rPr>
            <w:rFonts w:ascii="Times New Roman" w:hAnsi="Times New Roman" w:cs="Times New Roman"/>
            <w:sz w:val="28"/>
            <w:szCs w:val="28"/>
          </w:rPr>
          <w:t>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w:t>
        </w:r>
      </w:hyperlink>
      <w:r w:rsidRPr="00BC69C6">
        <w:rPr>
          <w:rFonts w:ascii="Times New Roman" w:hAnsi="Times New Roman" w:cs="Times New Roman"/>
          <w:sz w:val="28"/>
          <w:szCs w:val="28"/>
        </w:rPr>
        <w:t xml:space="preserve"> (далі - Угода про асоціацію), Стратегії реформування державного управління України ґрунтується на спільних цінностях, а саме: дотриманні демократичних принципів, верховенстві права, належному врядуванні. У </w:t>
      </w:r>
      <w:hyperlink r:id="rId12" w:anchor="n81">
        <w:r w:rsidRPr="00BC69C6">
          <w:rPr>
            <w:rFonts w:ascii="Times New Roman" w:hAnsi="Times New Roman" w:cs="Times New Roman"/>
            <w:sz w:val="28"/>
            <w:szCs w:val="28"/>
          </w:rPr>
          <w:t>статті 3</w:t>
        </w:r>
      </w:hyperlink>
      <w:r w:rsidRPr="00BC69C6">
        <w:rPr>
          <w:rFonts w:ascii="Times New Roman" w:hAnsi="Times New Roman" w:cs="Times New Roman"/>
          <w:sz w:val="28"/>
          <w:szCs w:val="28"/>
        </w:rPr>
        <w:t xml:space="preserve"> Угоди про асоціацію належне врядування визначається як один з основних принципів для посилення відносин між сторонами. Україна продовжуватиме політичні, соціально-економічні, законодавчі та інституційні реформи, необхідні для ефективної реалізації Угоди про асоціацію [18]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Метою Стратегії реформування державного управління України на 2022–2025 роки є побудова в Україні спроможної сервісної та цифрової держави, яка забезпечує захист інтересів громадян на основі європейських стандартів та досвіду.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Очікуваними результатами проведення реформи державного управління до 2025 року є: «забезпечення надання послуг високої якості та формування зручної адміністративної процедури для громадян і бізнесу; формування системи професійної та політично нейтральної публічної служби, орієнтованої на захист інтересів громадян; розбудова ефективних і підзвітних громадянам державних інституцій, які формують державну політику та успішно її реалізують для сталого розвитку держави» [19].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Завдання і функції публічної служби знайшли своє відображення крізь призму державної служби як її більш вузької складової. Такий підхід дозволяє чіткіше визначити коло повноважень і конкретизувати функціональне навантаження публічних службовців, спираючись на вже усталену нормативну базу.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Закон України «Про державну службу» у статті 1 закріплює, що «державна служба – це публічна, професійна, політично неупереджена діяльність із практичного виконання завдань і функцій держави, зокрема щодо: 1) аналізу державної політики на загальнодержавному, галузевому і регіональному рівнях та підготовки пропозицій стосовно її формування, у тому числі розроблення та проведення експертизи проектів програм, концепцій, стратегій, проектів законів та інших нормативно-правових актів, проектів міжнародних договорів; 2) забезпечення реалізації державної політики, виконання загальнодержавних, галузевих і регіональних програм, виконання законів та інших нормативно-правових актів; 3) забезпечення надання доступних і якісних адміністративних послуг; 4) здійснення державного нагляду та контролю за дотриманням законодавства; 5) управління державними фінансовими ресурсами, майном та контролю за їх використанням; 6) управління персоналом державних органів; 7) реалізації інших повноважень державного органу, визначених законодавством» [14]. Переконані. що визначення завдань державної служби через перелік її функцій виглядає методологічно недосконалим, адже ці категорії не є тотожними. Завдання мають відображати стратегічні орієнтири розвитку інституту, тоді як функції – бути засобами їх реалізації.</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На думку С. М. Серьогіна, «мета державної служби – упорядкування та підвищення ефективності процесів формування й реалізації державної влади і державного управління за умови поєднання відповідальності за виконання повноважень за посадою та соціально-економічних гарантій державної служби» [20, с. 61].</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Основними завданнями державної служби є забезпечення громадянам умов для реалізації їхніх прав і свобод, надання якісних управлінських послуг, зміцнення єдності державного механізму та ефективності діяльності органів влади. До цього переліку належать також демократизація державного апарату, подолання бюрократизму й корупції, створення належних соціальних і правових гарантій для службовців. У цілому головна мета державної служби полягає в організації злагодженої роботи апарату влади, спрямованої на формування та реалізацію державної політики й ухвалення управлінських рішень в інтересах суспільства.</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Аналіз положень статті 1-2 Закону України «Про службу в органах місцевого самоврядування» дозволяє визначити основні завдання цієї служби: забезпечення реалізації прав та законних інтересів територіальних громад, організація діяльності органів місцевого самоврядування та виконання делегованих державою повноважень на місцевому рівні. Функціональне призначення служби проявляється у здійсненні організаційно-розпорядчих і консультативно-дорадчих дій, підготовці управлінських рішень та наданні послуг населенню, що робить її важливим інструментом демократизації публічного управління [15].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Служба в органах місцевого самоврядування є професійною діяльністю громадян України на постійній основі, спрямованою на реалізацію права територіальної громади на місцеве самоврядування та виконання делегованих державою повноважень. Вона забезпечує участь населення у прийнятті рішень, захист публічних інтересів та ефективне функціонування органів місцевого самоврядування, що набуває особливої актуальності в умовах децентралізації. Вона має на меті організацію ефективного функціонування територіальних громад, забезпечення балансу між інтересами держави та потребами населення, а також створення умов для сталого соціально-економічного розвитку на місцевому рівні.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Впевнені, що завдання служби полягають у забезпеченні законності та публічності прийняття рішень, реалізації делегованих повноважень держави, наданні якісних адміністративних і соціальних послуг. Разом із тим, органи місцевого самоврядування стикаються з низкою перепон, що знижують ефективність їх діяльності. Серед ключових проблем можна виокремити: недостатню визначеність правового регулювання, надмірний політичний вплив на кадрову політику, обмеженість фінансових ресурсів, кадровий дефіцит та недостатній рівень професійної підготовки службовців. Наведені проблеми зумовлює потребу у вдосконаленні правових механізмів, зміцненні інституційної спроможності та впровадженні європейських стандартів публічної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Суддівська діяльність як різновид публічної служби має свої особливості. У ст. 2 Закону України «Про судоустрій і статус суддів» зазначено: «суд, здійснюючи правосуддя на засадах верховенства права, забезпечує кожному право на справедливий суд та повагу до інших прав і свобод, гарантованих Конституцією і законами України, а також міжнародними договорами України» [21]. Головна мета суддівської служби — гарантувати право людини на справедливий судовий розгляд і утверджувати принцип верховенства права. Відповідно до ст. 3 Закону України «Про судоустрій і статус суддів» завданням судової влади є «здійснення правосуддя з метою захисту прав, свобод та інтересів фізичних і юридичних осіб, а також інтересів держави» [21]. Таким чином, така діяльність має безпосередньо правозахисний характер і забезпечує баланс між приватними та публічними інтересами.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Прокурорська служба вирізняється насамперед своїм правозахисним і контрольним змістом. У ст. 2 Закону України «Про прокуратуру» закріплено: «прокуратура України становить єдину систему, яка в порядку, передбаченому цим Законом, здійснює встановлені Конституцією України функції з метою захисту прав і свобод людини, загальних інтересів суспільства та держави». Водночас ст. 7 конкретизує основні завдання прокуратури: «підтримання державного обвинувачення в суді, представництво інтересів громадянина чи держави в суді, нагляд за додержанням законів органами, що здійснюють оперативно-розшукову діяльність, дізнання та досудове слідство, а також нагляд за виконанням судових рішень у кримінальних справах» [22]. У такий спосіб прокурори реалізують функції процесуального керівництва та нагляду за законністю діяльності правоохоронних органів.</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Сфера оборони охоплюється інститутом військової служби. У ст. 1 Закону України «Про військовий обов’язок і військову службу» підкреслено: «військовий обов’язок встановлюється з метою підготовки громадян України до захисту Вітчизни, забезпечення особовим складом Збройних Сил України та інших військових формувань, а також виконання громадянами конституційного обов’язку щодо захисту Вітчизни» [23]. Завдання військової служби полягають у підтриманні обороноздатності, укомплектуванні військових формувань та підготовці особового складу. Її функції проявляються у захисті кордонів, здійсненні оборонних заходів та участі у міжнародних миротворчих операціях.</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Альтернативна (невійськова) служба має інше спрямування. У законі вона визначається як «служба, що запроваджується замість проходження строкової військової служби і має на меті виконання громадянами конституційного обов’язку перед суспільством» [24]. Її завдання орієнтовані на залучення громадян до суспільно корисної діяльності, а функції — на виконання робіт у соціальній, медичній та інших сферах, що мають публічне значення.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Організаційне забезпечення діяльності вищих посадових осіб реалізується через патронатну службу. Закон України «Про державну службу» визначає її як службу, «що забезпечує діяльність осіб, які займають політичні посади та посади керівників державних органів» [14]. Її функції полягають у наданні інформаційно-аналітичної підтримки, організації комунікацій та підготовці проєктів рішень, що створює умови для ефективної реалізації політичних і управлінських повноважень.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Публічна служба постає як інструмент забезпечення належного врядування, який поєднує політичну, адміністративну, судову, правоохоронну, військову та інші форми діяльності, спрямовані на захист прав громадян і задоволення публічних інтересів. Усі розглянуті нормативні джерела підкреслюють, що головна мета публічної служби полягає в організації ефективного функціонування органів влади, реалізації суспільно значущих завдань і забезпеченні верховенства права.</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Спільною ознакою для всіх видів публічної служби є їхнє спрямування на реалізацію конституційних прав і свобод, надання якісних адміністративних і управлінських послуг, а також підтримання стабільності й цілісності державного механізму. Важливим є і те, що функції публічної служби деталізуються крізь призму конкретних видів діяльності: для державної служби – це аналіз і реалізація політики, управління ресурсами, надання адміністративних послуг; для служби в органах місцевого самоврядування – організація діяльності органів місцевого самоврядування та виконання делегованих повноважень; для судової – забезпечення права на справедливий суд; для прокурорської – захист прав і свобод, підтримання обвинувачення та нагляд за законністю; для військової та альтернативної — виконання обов’язку перед державою чи суспільством у формах, що відповідають специфіці обраного виду. Патронатна служба, своєю чергою, забезпечує політичне та управлінське керівництво, створюючи організаційні умови для прийняття рішень.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Мета публічної служби полягає у забезпеченні реалізації публічного інтересу та створенні умов для ефективного функціонування органів публічної влади. Завданням цього інституту є організація належного виконання управлінських рішень, забезпечення прав і свобод людини та громадянина, надання якісних публічних послуг, а також підтримка стабільності суспільних відносин. </w:t>
      </w: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pStyle w:val="Heading1"/>
      </w:pPr>
      <w:bookmarkStart w:id="6" w:name="_Toc214875163"/>
      <w:r w:rsidRPr="00BC69C6">
        <w:t>Висновки до розділу 1</w:t>
      </w:r>
      <w:bookmarkEnd w:id="6"/>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результаті проведеного дослідження в рамках першого розділу з’ясовано, що поняття «публічна служба» належить до найбільш дискусійних у сучасній адміністративно-правовій науці. Незважаючи на законодавче закріплення, визначення має переважно описовий характер, та поєднує різнорідні критерії – інституційні, функціональні та видові, що зумовлює методологічну неузгодженість і відсутність єдиного підходу до розуміння сутності публічної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1. Встановлено, що сучасна редакція законодавчої дефініції стала ширшою за обсягом порівняно з попередньою, що свідчить про еволюцію підходів законодавця до визначення публічної служби та прагнення охопити нові форми публічної діяльності. Водночас включення до складу публічної служби альтернативної (невійськової) і патронатної служб створює концептуальні колізії, оскільки ці види діяльності не повною мірою відповідають ознакам публічної служби у класичному розумінні.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2. Доведено, що альтернативна (невійськова) служба має подвійну правову природу – публічну за своїм призначенням і трудову за формою реалізації, оскільки проходить у недержавному секторі під контролем держави. Водночас така дуальність не дає підстав ототожнювати її з класичною публічною службою.</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 Визначено основні системоутворюючі ознаки публічної служби: професійний і публічно-правовий характер діяльності; спрямованість на забезпечення публічного інтересу; виникнення службових правовідносин на підставі адміністративно-правового акта; фінансування з державного або місцевого бюджету; підзвітність і контроль. Саме ці ознаки відмежовують публічну службу від приватноправових трудових відносин.</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4. Обґрунтовано, що інститут публічної служби в Україні перебуває на етапі становлення та потребує системного впорядкування на основі удосконалення чинного законодавства. Необхідним є гармонізація нормативних приписів, усунення дублювання та розбіжностей між спеціальними законами, а також уніфікація термінології, що вживається у сфері публічного управління.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5. З’ясовано, що класифікація видів публічної служби має ключове значення для забезпечення системності публічного управління, визначення правового статусу службовців та уніфікації правового регулювання. Встановлено, що чинне законодавство є фрагментарним: воно регламентує окремі різновиди служби, проте не формує єдиної класифікаційної системи, що ускладнює цілісне розуміння інституту публічної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 Доведено, що найбільш науково обґрунтованим є поділ публічної служби за критерієм доступу, допуску та прийняття на службу. За цим критерієм виокремлено політичну, адміністративно-управлінську, професійну, патронатну, військову та альтернативну служби. Така систематизація забезпечує концептуальну цілісність і практичну придатність класифікації.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7. Встановлено, що проблемними залишаються: відсутність законодавчо визначеного статусу державних політичних посад, фрагментарність регулювання патронатної служби та невизначеність співвідношення між державною й адміністративно-управлінською службами.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8. З’ясовано, що мета, завдання та функції публічної служби відображають її сутність як інституту, спрямованого на забезпечення реалізації публічного інтересу, належного врядування й ефективного функціонування органів влади. Встановлено, що ці категорії взаємопов’язані: мета визначає стратегічні орієнтири, завдання конкретизують напрями діяльності, а функції є інструментами їх досягнення. У сучасних умовах вони набувають особливого значення в контексті імплементації європейських стандартів публічної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br w:type="page"/>
      </w:r>
    </w:p>
    <w:p w:rsidR="001C0A9D" w:rsidRPr="00BC69C6" w:rsidRDefault="001C0A9D">
      <w:pPr>
        <w:pStyle w:val="Heading1"/>
      </w:pPr>
      <w:bookmarkStart w:id="7" w:name="_Toc214875164"/>
      <w:r w:rsidRPr="00BC69C6">
        <w:t>РОЗДІЛ 2. СТРУКТУРА АДМІНІСТРАТИВНО-ПРАВОВОГО СТАТУСУ ПУБЛІЧНОГО СЛУЖБОВЦЯ</w:t>
      </w:r>
      <w:bookmarkEnd w:id="7"/>
    </w:p>
    <w:p w:rsidR="001C0A9D" w:rsidRPr="00BC69C6" w:rsidRDefault="001C0A9D">
      <w:pPr>
        <w:pStyle w:val="Heading1"/>
      </w:pPr>
      <w:bookmarkStart w:id="8" w:name="_Toc214875165"/>
      <w:r w:rsidRPr="00BC69C6">
        <w:t>2.1. Публічний службовець: співвідношення доктринальних і законодавчих підходів до визначення</w:t>
      </w:r>
      <w:bookmarkEnd w:id="8"/>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ab/>
        <w:t xml:space="preserve">Одним із дискусійних питань у сучасній науці адміністративного права залишається визначення поняття «публічний службовець».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Що стосується визначення «публічний службовець», то слід вказати, що єдиним нормативно-правовим актом, в якому вживається цей термін є Закон України «Про запобігання загрозам національній безпеці, повʼязаним із надмірним впливом осіб, які мають значну економічну та політичну вагу в суспільному житті (олігархів)». Публічними службовцями визначають осіб, зазначених в ч. 5 ст. 8 Закону, а саме:</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 Президента України, Голову Верховної Ради України, його Першого заступника та заступника, народного депутата України, Прем’єр-міністра України, Першого віце-прем’єр-міністра України, віце-прем’єр-міністра України, міністра, його першого заступника та заступника, Голову Служби безпеки України та його заступників, Генерального прокурора та його заступників, Голову Національного банку України та його заступників; 2) суддів Конституційного Суду України, суддів; 3) керівника постійно діючого допоміжного органу, утвореного Президентом України, його першого заступника та заступників; 4) Голову та членів Національної ради України з питань телебачення і радіомовлення, Голову та державних уповноважених Антимонопольного комітету України, уповноважених з розгляду скарг про порушення законодавства у сфері публічних закупівель, Голову та членів Рахункової палати, Голову та членів Центральної виборчої комісії, голів та членів інших державних колегіальних органів, Голову та членів Вищої ради правосуддя; 5) Секретаря Ради національної безпеки і оборони України та його заступників; 6) Голову Державного комітету телебачення і радіомовлення України та його заступників, Голову Фонду державного майна України та його заступників, Голову Національного агентства з питань запобігання корупції та його заступників, Директора Національного антикорупційного бюро України та його заступників, Директора Державного бюро розслідувань та його заступників, Директора Бюро економічної безпеки України та його заступників, Голову Національного агентства України з питань виявлення, розшуку та управління активами, одержаними від корупційних та інших злочинів, та його заступників; 7) Уповноваженого Верховної Ради України з прав людини; 8) державних службовців, які займають посади державної служби </w:t>
      </w:r>
      <w:hyperlink r:id="rId13" w:anchor="n80">
        <w:r w:rsidRPr="00BC69C6">
          <w:rPr>
            <w:rFonts w:ascii="Times New Roman" w:hAnsi="Times New Roman" w:cs="Times New Roman"/>
            <w:sz w:val="28"/>
            <w:szCs w:val="28"/>
          </w:rPr>
          <w:t>категорій "А"</w:t>
        </w:r>
      </w:hyperlink>
      <w:r w:rsidRPr="00BC69C6">
        <w:rPr>
          <w:rFonts w:ascii="Times New Roman" w:hAnsi="Times New Roman" w:cs="Times New Roman"/>
          <w:sz w:val="28"/>
          <w:szCs w:val="28"/>
        </w:rPr>
        <w:t xml:space="preserve"> і </w:t>
      </w:r>
      <w:hyperlink r:id="rId14" w:anchor="n86">
        <w:r w:rsidRPr="00BC69C6">
          <w:rPr>
            <w:rFonts w:ascii="Times New Roman" w:hAnsi="Times New Roman" w:cs="Times New Roman"/>
            <w:sz w:val="28"/>
            <w:szCs w:val="28"/>
          </w:rPr>
          <w:t>"Б"</w:t>
        </w:r>
      </w:hyperlink>
      <w:r w:rsidRPr="00BC69C6">
        <w:rPr>
          <w:rFonts w:ascii="Times New Roman" w:hAnsi="Times New Roman" w:cs="Times New Roman"/>
          <w:sz w:val="28"/>
          <w:szCs w:val="28"/>
        </w:rPr>
        <w:t>; 9) голів місцевих державних адміністрацій, їх перших заступників та заступників; 10) військовослужбовців Збройних Сил України та інших військових формувань, яким присвоєно військові звання вищого офіцерського складу; 11) осіб начальницького складу правоохоронних органів та працівників інших органів, яким присвоєно вищі спеціальні звання; 12) осіб, які займають посади патронатної служби Президента України, в Офісі Президента України, в Апараті Ради національної безпеки і оборони України, Голови Верховної Ради України, його Першого заступника та заступника, депутатських фракцій (депутатських груп) у Верховній Раді України, Керівника Апарату Верховної Ради України, Прем’єр-міністра України та інших членів Кабінету Міністрів України, а також помічників-консультантів народних депутатів України, помічників та наукових консультантів суддів Конституційного Суду України, помічників суддів, осіб, які займають посади патронатної служби в інших державних органах. Положення цього пункту поширюється на відповідних осіб незалежно від того, займають вони такі посади на громадських засадах чи відповідні посади включені до штатного розпису державного органу; 13) керівників державних підприємств, керівників підприємств та господарських товариств, у статутному капіталі яких більше 50 відсотків акцій (часток) належить державі» [25].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Закон України «Про запобігання загрозам національній безпеці, пов’язаним із надмірним впливом осіб, які мають значну економічну та політичну вагу в суспільному житті (олігархів)» визначає «правові та організаційні засади функціонування системи запобігання надмірному впливу осіб, які мають значну економічну та політичну вагу в суспільному житті (олігархів), зміст та порядок застосування заходів впливу до цих осіб» [25]. Термін «публічний службовець» у Законі України «Про запобігання загрозам національній безпеці, пов’язаним із надмірним впливом осіб, які мають значну економічну та політичну вагу в суспільному житті (олігархів)» використано для визначення кола осіб, на яких поширюється обов’язок подавати декларацію про контакти з особами, включеними до Реєстру, або їхніми представниками. Законодавець застосовує це поняття у зв’язку з положеннями статей 7 і 8, які встановлюють правові наслідки визнання особи такою, що має значну економічну та політичну вагу, та регламентують порядок декларування контактів між такими особами і публічними службовцями.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Закон визначає, що у разі контакту публічного службовця з особою, включеною до Реєстру, або її представником, такий публічний службовець зобов’язаний подати декларацію про контакти. Для цілей застосування статті під контактом розуміється зустріч та розмова (у тому числі онлайн), спілкування за допомогою телефону чи засобів електронного зв’язку будь-якого змісту. Особи, включені до Реєстру, та їхні представники зобов’язані перед початком зустрічі, розмови або спілкування повідомляти публічних службовців про факт включення їх або осіб, яких вони представляють, до Реєстру.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Отже, термін «публічний службовець» у цьому законі введено для позначення суб’єктів, які можуть мати контакти з особами, визнаними такими, що мають значну економічну та політичну вагу в суспільному житті.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Вважаємо, що законодавець застосував цю категорію в нормативно-технічних цілях, не маючи наміру сформулювати загальне поняття публічного службовця як суб’єкта публічно-службових правовідносин. Переконані, що законодавче формулювання має низку проблем із погляду юридичної техніки та системності. По-перше, воно не узгоджується з базовими актами службового законодавства: Законами України «Про державну службу» та «Про службу в органах місцевого самоврядування» тощо, які не містять визначення поняття «публічний службовець». По-друге, законодавець вибірково визначає коло публічних службовців, оминаючи, зокрема, Уповноваженого із захисту державної мови, державних службовців категорії «В». Така вибірковість свідчить про відсутність єдиного підходу до визначення публічної служби, що зумовлює колізії між положеннями КАС України та спеціальними законами й ускладнює забезпечення єдності правозастосування.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Так, КАС України використовує категорії «публічна служба» та «суб’єкт владних повноважень», уникаючи персоніфікації цього статусу. Водночас Закон України «Про державну службу» застосовує термін «державний службовець», а Закон України «Про службу в органах місцевого самоврядування» – термін «посадова особа місцевого самоврядування». Подібний підхід засвідчує фрагментарність законодавчої термінології, в межах якої категорія «публічний службовець» набуває здебільшого науково-доктринального значення.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Отже, категорія «публічний службовець» є науковою узагальнюючою конструкцією, яка охоплює всі види осіб, уповноважених на здійснення публічних повноважень у системі органів державної влади, місцевого самоврядування, а також в інших органах.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Згідно з ч. 1 ст. 1 Закон України «Про державну службу» «Державний службовець - це громадянин України, який займає посаду державної служби в органі державної влади, іншому державному органі, його апараті (секретаріаті) (далі - державний орган), одержує заробітну плату за рахунок коштів державного бюджету та здійснює встановлені для цієї посади повноваження, безпосередньо пов’язані з виконанням завдань і функцій такого державного органу, а також дотримується принципів державної служби» [14].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Відповідно до ст. 2 Закону України «Про службу в органах місцевого самоврядування»: «Посадовою особою місцевого самоврядування є особа, яка працює в органах місцевого самоврядування, має відповідні посадові повноваження щодо здійснення організаційно-розпорядчих та консультативно-дорадчих функцій і отримує заробітну плату за рахунок місцевого бюджету» [15].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Державна служба та служба в органах місцевого самоврядування мають спільну публічно-правову природу, адже обидві належать до сфери публічної служби та спрямовані на реалізацію завдань і функцій держави або територіальної громади від імені відповідного суб’єкта публічної влади. Їх діяльність базується на принципі служіння суспільству, професійності, доброчесності, законності та підзвітності, що передбачено ст. 4 Закону України «Про державну службу».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Обидві види служби здійснюються на професійній і постійній основі. Матеріальне забезпечення таких осіб здійснюється за рахунок коштів державного чи місцевого бюджету, що підтверджує їхній публічний статус.</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науковій доктрині адміністративного права сформовано низку теоретичних підходів, у межах яких обґрунтовуються та пропонуються різні визначення поняття «публічний службовець».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Так, Голобутовський Р. розглядаючи співвідношення понять «державна служба» і «публічна служба» зазначає, що «варто виходити з того, що державна служба передбачає служіння державі, а публічна - вказує на служіння суспільству» [26, с. 140]. «У процесі трансформації державного управління в публічне адміністрування відбувається перетворення державної службу у публічну» [26, с. 140].</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Губанов О. О. надає авторське визначення, згідно якому: «Публічним службовцем визнається громадянин України, який займає політичну, адміністративну, суддівську чи іншу передбачену законодавством посаду публічної служби в державних органах чи органах місцевого самоврядування, отримує за це заробітну плату з державного чи місцевого бюджетів та здійснює встановлені для цієї посади повноваження, які безпосередньо пов’язані з виконанням завдань і функцій державного органу чи органу місцевого самоврядування» [27, с. 129].</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Серед переваг наданого визначення науковець виділяє те, що публічним службовцем може бути виключно громадянин України. Проте ми з таким твердженням погодитися не можемо, оскільки відповідно до ч. 1 ст. 2 Закону України «Про військовий обов’язок і військову службу»: «Військова служба є державною службою особливого характеру, яка полягає у професійній діяльності придатних до неї за станом здоров’я і віком громадян України (за винятком випадків, визначених законом), іноземців та осіб без громадянства, пов’язаній із обороною України, її незалежності та територіальної цілісності» [23].</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Це положення має важливе методологічне значення, адже воно прямо підтверджує, що поняття публічного службовця не може бути звужене виключно до громадян України. З правової точки зору, правовий статус публічного службовця має бути похідним від функцій, які він виконує, а не від ознак належності до громадянства певної держави. Наявність в особи громадянства певної країни у цьому випадку виступає не визначальною, а обмежувальною ознакою, застосованою лише там, де законодавець вбачає таку необхідність.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наукових дослідженнях та методичних працях представлено більш деталізовані підходи до визначення сутності та змісту правового статусу публічного службовця. Зокрема, В. М. Бевзенко та Р. С. Мельник визначають істотні ознаки публічного службовця, а саме: «це один із суб’єктів публічної адміністрації; це конкретна фізична особа, яка у визначених законодавством межах безпосередньо виконує завдання й функції органу державної влади, органу місцевого самоврядування; відповідно, публічна служба може здійснюватися як в органі державної влади, так і в органі місцевого самоврядування» [28, с. 231].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Вважаємо, що запропонований В. М. Бевзенко та Р. С. Мельником підхід до розуміння публічного службовця як одного із суб’єктів публічної адміністрації є дещо спрощеним і не відображає повною мірою змісту його адміністративно-правового статусу. На нашу думку, публічний службовець не є самостійним суб’єктом публічної адміністрації, а виступає індивідуальним носієм делегованих владних повноважень відповідного органу публічної влади.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Серед інших істотних ознак В. М. Бевзенко та Р. С. Мельник визначають наступні: «набуття статусу публічного службовця, початок проходження публічної служби (повноцінний вступ особи у правовідносини публічної служби) відбуваються лише за послідовної сукупності таких дій: успішне проходження процедури добору на посаду службовця; офіційне ухвалення адміністративного акту субʼєкта публічної адміністрації про прийняття особи на публічну службу; складання присяги публічного службовця» [28, с. 231-232].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Так, відповідно до ч. 3 ст. 31 Закону України «Про державну службу» «рішення про призначення на посаду державної служби приймається суб’єктом призначення після проведення співбесіди з кандидатом та підписання з ним контракту про проходження державної служби (у разі укладення)» [14]. Відповідно до ч. 6 ст. 31 Закону України «Про державну службу» «служба управління персоналом у день призначення особи на посаду державної служби організовує складення Присяги державного службовця особою, яка вперше призначена на посаду державної служби, а також ознайомлює державного службовця під підпис із правилами внутрішнього службового розпорядку та посадовою інструкцією» [14].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Рішення Конституційного Суду України від 11 березня 2011 року у справі № 2-рп/2011 визначено: «із тексту Присяги випливає, що в основі поведінки державного службовця закладені етичні, правові та службово-дисциплінарні норми поведінки, недодержання яких утворює факт порушення Присяги» [29]. «Тому, складаючи Присягу, державний службовець покладає на себе не тільки певні службові зобов`язання, але й моральну відповідальність за їхнє виконання» [29]. «Присяга має правову природу одностороннього, індивідуального, публічно-правового характеру, конституційного зобов'язання державного службовця» [29].</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Переконані, що вступ на публічну службу не зводиться лише до адміністративної процедури призначення, а має ознаки публічно-правового зобов’язання особи перед державою, що знаходить своє вираження у складанні присяги. Саме цей акт є завершальним етапом формування правового статусу публічного службовця та визначає морально-правову відповідальність за виконання покладених обов’язків.</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Вважаємо, що публічним службовцем є особа, яка проходить служби або обіймає посаду в державному органі або органі місцевого самоврядування, отримує заробітну плату з державного чи місцевого бюджету та виконує покладені на нього завдання, та обовʼязки професійно. </w:t>
      </w: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sz w:val="28"/>
          <w:szCs w:val="28"/>
        </w:rPr>
      </w:pPr>
    </w:p>
    <w:p w:rsidR="001C0A9D" w:rsidRPr="00BC69C6" w:rsidRDefault="001C0A9D">
      <w:pPr>
        <w:spacing w:after="0" w:line="360" w:lineRule="auto"/>
        <w:rPr>
          <w:rFonts w:ascii="Times New Roman" w:hAnsi="Times New Roman" w:cs="Times New Roman"/>
          <w:sz w:val="28"/>
          <w:szCs w:val="28"/>
        </w:rPr>
      </w:pPr>
    </w:p>
    <w:p w:rsidR="001C0A9D" w:rsidRPr="00BC69C6" w:rsidRDefault="001C0A9D">
      <w:pPr>
        <w:spacing w:after="0" w:line="360" w:lineRule="auto"/>
        <w:rPr>
          <w:rFonts w:ascii="Times New Roman" w:hAnsi="Times New Roman" w:cs="Times New Roman"/>
          <w:sz w:val="28"/>
          <w:szCs w:val="28"/>
        </w:rPr>
      </w:pPr>
    </w:p>
    <w:p w:rsidR="001C0A9D" w:rsidRPr="00BC69C6" w:rsidRDefault="001C0A9D">
      <w:pPr>
        <w:pStyle w:val="Heading1"/>
      </w:pPr>
      <w:bookmarkStart w:id="9" w:name="_Toc214875166"/>
      <w:r w:rsidRPr="00BC69C6">
        <w:t>2.2. Складові елементи адміністративно-правового статусу публічного службовця</w:t>
      </w:r>
      <w:bookmarkEnd w:id="9"/>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науковій доктрині підкреслюється, що категорія «адміністративно-правовий статус» має складну природу і формується з низки взаємопов’язаних елементів, які у сукупності визначають правове становище особи у сфері публічної служби. Базовим етимологічним підґрунтям цього поняття є термін «статус» (від лат. </w:t>
      </w:r>
      <w:r w:rsidRPr="00BC69C6">
        <w:rPr>
          <w:rFonts w:ascii="Times New Roman" w:hAnsi="Times New Roman" w:cs="Times New Roman"/>
          <w:i/>
          <w:iCs/>
          <w:sz w:val="28"/>
          <w:szCs w:val="28"/>
        </w:rPr>
        <w:t>status</w:t>
      </w:r>
      <w:r w:rsidRPr="00BC69C6">
        <w:rPr>
          <w:rFonts w:ascii="Times New Roman" w:hAnsi="Times New Roman" w:cs="Times New Roman"/>
          <w:sz w:val="28"/>
          <w:szCs w:val="28"/>
        </w:rPr>
        <w:t xml:space="preserve"> – стан, положення), який уживається для позначення правового та соціального становища суб’єкта в суспільстві. У правовій площині статус набуває особливого значення, оскільки регламентується нормами права і відображає юридично закріплене становище особи.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Адміністративно-правовий статус є однією із найбільш складних категорій адміністративного права. О. І. Миколенко та О. М. Миколенко слушно підкреслюють, що у науковій літературі відсутня єдність щодо визначення елементів, які формують зміст адміністративно-правового статусу. Дискусії виникають як у випадках, коли проводиться порівняння статусу фізичної особи та органу державної влади, так і тоді, коли аналізується статус виключно фізичної чи юридичної особи як суб’єкта адміністративного права. У результаті, як зазначають автори, «іноді виникає враження, що поняття “адміністративно-правовий статус” взагалі не відповідає атрибутам категорії адміністративного права, а є лише терміном, який кожного разу набуває свого специфічного змісту в залежності від об’єкта і суб’єкта дослідження» [30, с. 66].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Без чіткого визначення поняття «адміністративно-правовий статус» неможливо належно з’ясувати місце особи в адміністративних правовідносинах, механізми реалізації та захисту її прав, а також межі юридичної відповідальності. На відміну від усталених категорій адміністративного права, це поняття поняття досі не є однозначно визначеним і потребує подальшої наукової розробки.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Правовий статус публічного службовця необхідно розглядати як багатовимірне і багатокомпонентне явище, що поєднує нормативно закріплені положення із практичними процедурами їх реалізації. Його складна структура передбачає розгляд складових елементів через статичний аспект (нормативне визначення правомочностей та обмежень), та динамічний (процедури набуття, реалізації та припинення статусу). Саме в цій взаємодії можемо спостерігати його реальний потенціал – забезпечення ефективності функціонування інституту публічної служби та належної реалізації повноважень субʼєктів публічного адміністрування.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О. Воронятніков визначає, що «поняття «правовий статус» слід розуміти як сукупність законодавчо закріплених прав, свобод, обовʼязків і відповідальності, які визначають правове становище фізичної або юридичної особи» і водночас підкреслює, що «адміністративно-правовий статус слід розуміти як спеціальний стан субʼєкта, що відображає становище субʼєкта правових відносин (з відповідними правами й обовʼязками) у сфері публічного управління» [31, с. 33-35].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Таким чином, дослідник розглядає адміністративно-правовий статус як різновид правового статусу, який, поряд із загальними ознаками, має власні специфічні риси, що зумовлені його зв’язком із публічним управлінням. Основу цього статусу становить комплекс суб’єктивних прав і обов’язків, доповнений гарантіями їх реалізації, що визначає місце та функції суб’єкта адміністративного права у системі публічно-правових відносин.</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Дослідник О. К. Любимов наголошує, що «адміністративно-правовий статус державного службовця є багатокомпонентною категорією, зміст якої визначається через поєднання норм трудового та адміністративного права» [32, с. 212]. На його думку, цей статус необхідно розглядати як специфічну модель, яка, з одного боку, втілює загальні ознаки правового статусу, а з іншого – має унікальні риси, зумовлені особливостями публічно-владної діяльності державних службовців.</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Вчений підкреслює, що «структура адміністративно-правового статусу державного службовця охоплює права, обов’язки, компетенційні обмеження та відповідальність, які реалізуються у межах публічно-службових відносин» [32, с. 212]. Водночас, ключовим елементом цього статусу є нормативне закріплення правосуб’єктності службовця, що визначає його місце у системі публічної адміністрації та забезпечує баланс між його владними повноваженнями і юридичною відповідальністю.</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Як зазначає О. К. Любимов, адміністративно-правовий статус державного службовця характеризується низкою специфічних ознак, серед яких: «1) поєднання трудо-правового та адміністративно-правового регулювання; 2) виникнення на підставі особливих кадрових процедур, визначених для публічної служби; 3) закріплення комплексу прав, обов’язків і обмежень, що визначають межі службової діяльності; 4) тісний зв’язок із компетенцією відповідного органу публічної влади; 5) поєднання підвищеного рівня юридичної відповідальності з розширеними гарантіями реалізації прав службовця» [32, с. 212].</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На нашу думку, ця позиція потребує уточнення. Сучасна доктрина, зокрема науковці О. І. Миколенко та О. М. Миколенко доводять, що визначальною характеристикою статусу державного службовця є його адміністративно-правова природа, тоді як норми трудового права мають допоміжний характер і застосовуються субсидіарно. Дослідники підкреслюють, що «зведення статусу до дуалізму трудових і адміністративних норм призводить до розмиття меж між трудовими і владно-службовими відносинами» [30, с. 67]. У цьому ми цілком погоджуємося з наведеною позицією та вважаємо, що бачення О. К. Любимова є застарілим у контексті сучасних реформ публічної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науковій літературі підкреслюється, що структура адміністративно-правового статусу публічного службовця не зводиться до механічного поділу на права й обов’язки з одного боку та повноваження – з іншого. Як зазначає М. Миколенко: «гіпотетично може існувати і така посада в органах виконавчої влади, за якою окремо можуть закріплюватись повноваження, права і обов’язки. Тобто загально розповсюджена теза, згідно якої права і обов’язки є елементами структури адміністративно-правового статусу фізичної особи, а повноваження – елементами структури адміністративно-правового статусу суб’єкта публічного адміністрування, є помилковою, адже специфіка діяльності публічного службовця іноді вимагає існування в структурі його правового статусу як прав і обов’язків, так і право-обов’язків (повноважень)» [30, с. 70].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Будь-який суб’єкт публічного адміністрування утворюється державою чи територіальною громадою для виконання визначених публічних завдань, і від самого початку його діяльність пов’язана з чітко окресленим колом обов’язків. Водночас реалізація цих обов’язків неможлива без відповідних прав, які забезпечують можливість вимагати від приватних осіб дотримання встановлених правил і виконання покладених на них обов’язків. Саме у такому взаємозв’язку права та обов’язки суб’єкта публічної адміністрації набувають характеру єдиного комплексу, що проявляється у формі повноважень [33, с. 89].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Переконані, що поділ між правами, обов’язками та повноваженнями має умовний характер, оскільки у практиці публічної служби вони функціонують як взаємопов’язані елементи структури адміністративно-правового статусу публічного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правовій системі України зберігається проблема належного врегулювання змісту прав і обов’язків публічних службовців та механізмів їх реалізації. Незважаючи на нормативне закріплення основоположних принципів організації та функціонування публічної служби, їх практична реалізація залишається недостатньо опрацьованою, зокрема у частині ефективних правових процедур і гарантій. Публічні службовці виступають ключовими суб’єктами публічного адміністрування, адже саме через їхню діяльність забезпечується виконання державної політики та реалізація публічних інтересів. Водночас ефективність їх служби визначається не лише нормативними приписами, а й наявністю чітких форм і процедур, які конкретизують і забезпечують виконання законодавчих норм.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Так, Верховний Суд у постанові від 02 квітня 2025 року у справі № 320/18113/23 підкреслив, що «ключовим у цій справі є питання юрисдикції спорів з приводу соціального захисту військовослужбовців щодо реалізації гарантій забезпечення військовослужбовців житловими приміщеннями…військова служба належить до видів публічної служби, а спори щодо забезпечення військовослужбовців жилими приміщеннями чи виплати компенсації за них є спорами з приводу проходження публічної служби та підлягають розгляду в порядку адміністративного судочинства» [34]. Правова позиція має принципове значення для з’ясування місця гарантій в структурі адміністративно-правового статусу публічного службовця. Гарантії постають як елемент структурної складової правового статусу публічного службовця поряд із правами, обов’язками, повноваженнями, обмеженнями та відповідальністю.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Подібний підхід відображено у практиці Конституційного Суду України, який послідовно утверджує доктрину незалежності судової влади та визначає суддівську діяльність як особливий вид публічної служби. Так, у рішенні від 5 квітня 2011 року № 3-рп/2011 Конституційний Суд України вказував, що «професійні судді виконують конституційну функцію – здійснення правосуддя, чим обумовлений їх спеціальний правовий статус» [35].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А у рішенні від 3 червня 2013 року № 3-рп/2013 Конституційний Суд наголошував, що «визначені Конституцією та законами України гарантії незалежності суддів є невід’ємним елементом їх статусу, поширюються на всіх суддів України та є необхідною умовою здійснення правосуддя неупередженим, безстороннім і справедливим судом» [36].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Конституційний Суд України у рішенні від 4 грудня 2018 р. № 11-р/2018 щодо єдиного статусу суддів наголошував, що «судді виконують свої обов’язки на професійній основі, мають однаковий юридичний статус, основу якого становлять спільні елементи, незалежно від місця суду в системі судоустрою чи від адміністративної посади, яку суддя обіймає в суді» [37]. «Однаковість юридичного статусу усіх суддів обумовлена, зокрема, наявністю єдиного порядку набуття статусу судді, сукупністю прав та обов’язків судді, єдністю юридичних гарантій, які надають суддям можливість бути неупередженими, об’єктивними, безсторонніми та незалежними» [37]. «Конституційне закріплення гарантій незалежності суддів спрямоване на унеможливлення будь-яких спроб впливу на суддю» [37].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На нашу думку, узагальнена правова позиція Конституційного Суду України підтверджує, що суддівська діяльність виступає особливим різновидом публічної служби, який має самостійний адміністративно-правовий статус. Його зміст визначається не лише функцією здійснення правосуддя, але й системою конституційно та законодавчо закріплених гарантій незалежності, єдності правового статусу, професійної етики та відповідальності суддів.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 В. Гаран та Т. В. Степанова справедливо зазначають, що «наявність чітких правових гарантій дозволить не лише зміцнити правовий статус публічних службовців, а й зменшити можливість корупційних проявів у сфері публічного адміністрування» [38, с. 113].</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М. Т. Гаврильців та Г. Ю. Лук’янова переконані, що «базовими характеристиками правового статусу публічного службовця слід визнати такі структурні елементи: права публічного службовця; обов’язки публічного службовця; обмеження, що стосуються окремих видів діяльності; гарантії, здійснення повноважень; соціально-матеріальне забезпечення; відповідальність публічного службовця». На їхню думку, «у своїй сукупності ці складові частини статусу забезпечують відповідне правове становище особи в публічно-службових відносинах і створюють умови для виконання завдань і функцій держави. Тому ці елементи правового статусу публічного службовця необхідно закріпити на законодавчому рівні» [39, c. 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Вчені Р. С. Мельник та В. М. Бевзенко у навчальному посібнику з адміністративного права пропонують інший погляд на це питання: вони вважають, що «правовий статус кожного публічного службовця визначений спеціальним законодавством й деталізований у його функціональних обов’язках, затверджених керівником органу, де особа проходить таку публічну службу» [28, c. 248].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Підхід М. Т. Гаврильців та Г. Ю. Лук’янової акцентує на нормативно закріпленій системі структурних елементів як універсальній моделі правового статусу для всіх публічних службовців. Водночас позиція Р. С. Мельника та В. М. Бевзенка спрямована на індивідуалізацію цього статусу через конкретні функціональні обов’язки, визначені у спеціальному законодавстві та закріплені керівником відповідного органу.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Вважаємо, що обидва підходи не суперечать, а взаємодоповнюють один одного: для стабільності правового статусу необхідна законодавчо закріплена структура його елементів, але водночас конкретизація через посадові обов’язки дозволяє адаптувати загальні положення до особливостей конкретної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З огляду на те, що «адміністративно-правовий статус являє собою сукупність конкретно визначених суб’єктивних прав і обов’язків, які закріплюються за відповідним суб’єктом визначеними нормативно-правовими актами та гарантовані державою» [40, с. 82], дослідники О. Панфілов, А. Калімбет слушно виокремлюють у складі адміністративно-правового статусу Кабінету Міністрів України такі елементи: нормативно-правову основу, принципи функціонування, мету та завдання, компетенцію, порядок формування і порядок ухвалення рішень.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Вважаємо, що наведена позиція підтверджує необхідність застосування </w:t>
      </w:r>
      <w:r w:rsidRPr="00BC69C6">
        <w:rPr>
          <w:rFonts w:ascii="Times New Roman" w:hAnsi="Times New Roman" w:cs="Times New Roman"/>
          <w:b/>
          <w:bCs/>
          <w:i/>
          <w:iCs/>
          <w:sz w:val="28"/>
          <w:szCs w:val="28"/>
        </w:rPr>
        <w:t>диференційованого підходу</w:t>
      </w:r>
      <w:r w:rsidRPr="00BC69C6">
        <w:rPr>
          <w:rFonts w:ascii="Times New Roman" w:hAnsi="Times New Roman" w:cs="Times New Roman"/>
          <w:sz w:val="28"/>
          <w:szCs w:val="28"/>
        </w:rPr>
        <w:t xml:space="preserve"> до визначення складових адміністративно-правового статусу. Адже набір його елементів прямо залежить від специфіки суб’єкта: для колегіального органу, такого як Кабінет Міністрів, пріоритетними є організаційні характеристики і визначення компетенції, тоді як для індивідуального публічного службовця ключовими залишаються правосуб’єктність, права, обов’язки та гарантії їх реалізації.</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процесі аналізу сутності та специфіки адміністративно-правового статусу осіб, які перебувають на публічній службі, важливо враховувати думку, що «публічна служба, за винятком політичної, здійснюється на професійній та політично нейтральній основі, її формування відбувається на підставі адміністративно-правового акту призначення або виборів» [41, с. 128].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ab/>
        <w:t>Якщо розглядати елементи адміністративно-правового статусу службовців, які перебувають на державних політичних посадах, то важливо наголосити, що вони і досі залишаються малодослідженими і проблемними. Це пояснюється насамперед тим, що їхній правовий статус набувається не через адміністративно-правові норми, а в межах конституційного права, оскільки саме Конституція визначає порядок їх призначення чи обрання.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Науковиці М. А. Баламуш та Н. В. Добровольська підкреслюють: «Адміністративно-правовий статус службовців, які обіймають політичні посади в органах виконавчої влади, охоплює собою виключно службові права і обов’язки, які вони реалізують під час перебування на посаді. Питання ж їх призначення на посаду, звільнення з посади та юридичної відповідальності не охоплюються їх адміністративно-правовим статусом» [42, с. 25].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Політичні посадовці у виконавчій владі посідають особливе місце, адже вони водночас беруть активну участь у формуванні та реалізації державної політики у відповідній сфері та виконують широке коло організаційно-управлінських функцій усередині системи органів влади. Їхня діяльність поєднує політичний вимір та адміністративно-організаційний аспект, що надає їхньому правовому статусу подвійного характеру.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Характерним прикладом є міністр, який не лише визначає та втілює політику держави у сфері своєї компетенції, але й здійснює безпосереднє керівництво міністерством, організовуючи його роботу. У цьому виявляється поєднання політичної ролі з управлінською функцією, що суттєво відрізняє адміністративно-правовий статус політичних посадовців від статусу класичних державних службовців.</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Переконані, що у будь-якій демократичній і правовій державі діяльність публічних службовців супроводжується встановленням певних обмежень. Їхнє запровадження покликане забезпечити баланс між захистом прав службовців і правами інших учасників суспільних відносин. Адже жодна соціальна група не може користуватися необмеженим обсягом прав, оскільки це неминуче створить загрозу порушення прав та свобод інших осіб. Тому встановлені обмеження ґрунтуються на принципі узгодження приватних та публічних інтересів, а також гармонізації особистого і суспільного блага.</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Як слушно зауважує О. Губанов, «обмеження як елемент правового статусу публічних службовців мають концептуальне значення», адже вони, по-перше, спрямовані на урівноваження виконання обов’язків і встановлення меж реалізації прав службовців, що запобігає можливим зловживанням; по-друге, виконують роль критерію правомірності діяльності, оскільки «дотримуючись їх, можна стверджувати, що конкретний публічний службовець виконує свої повноваження та реалізує свої права в чітко визначеному правовому полі»; по-третє, потребують чіткого нормативного закріплення, що випливає із самої природи публічної служби та особливого правового зв’язку між службовцем і державою; по-четверте, виступають певними обтяженнями, які покладаються на службовців; і, по-п’яте, у разі їх порушення «виступають у якості підстав юридичної відповідальності у сфері функціонування публічної служби» [43, c. 21].</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Обмеження, що встановлюються для публічних службовців, не завжди мають суто негативний чи заборонний характер. В окремих випадках вони виконують функцію гарантій дотримання прав самих службовців. У цьому контексті важливо враховувати європейський досвід.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Згідно з інформацією, підготовленою Європейським інформаційно-дослідницьким центром, умови доступу до публічної служби відрізняються у різних країнах, проте більшість держав має низку спільних вимог. Серед них: громадянство держави, до якої особа вступає на службу; повна цивільна дієздатність; володіння державною мовою (мовами); відповідність певним віковим критеріям; наявність освіти, необхідної для зайняття відповідної посади; відсутність судимості; відсутність близьких родинних або шлюбних зв’язків із майбутнім безпосереднім керівником; фізична (медична) придатність до служби; дотримання вимог військового законодавства; неналежність до організацій, заборонених законом чи судовим рішенням; наявність професійного досвіду та проходження підготовчої служби [44, c. 2-4]. Узагальнюючи, такі вимоги можна охарактеризувати як «обмеження-умови», без дотримання яких реалізації правового статусу публічного службовця є неможливою.</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Рекомендації № R (2000) 6 Комітету міністрів державам-членам про статус державних службовців у Європі (прийнятій 24 лютого 2000 р. на 699-му засіданні заступників міністрів) визначено низку базових засад проходження публічної служби. Зокрема, у пункті 4 «Умови та вимоги до прийому на роботу» наголошується, що «прийом на роботу державних службовців має визначатися рівною доступністю до державних посад і відбором на основі заслуг, чесної та відкритої конкуренції та відсутності дискримінації. Для доступу до публічних посад можуть існувати певні передумови. Крім того, до найму можуть існувати загальні та конкретні вимоги. Оскільки вони становлять винятки з цих принципів, вони повинні бути визнані лише в тому випадку, якщо вони законно виправдані» [45].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пункті 8 «Права» зазначено, що «державні службовці, в цілому, повинні користуватися такими ж правами, як і всі громадяни. Проте здійснення цих прав може регулюватися законом або колективним договором, щоб зробити його сумісним із їхніми державними обов’язками. Їхні права, зокрема політичні та профспілкові, повинні бути законно обмежені лише в тій мірі, в якій це необхідно для належного виконання їхніх державних функцій» [45].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пункті 13 «Обов’язки» акцентується, що на службовців покладаються «невід’ємні обов’язки під час виконання ними своїх державних функцій», до яких належать повага до принципу верховенства права, лояльність до демократичних інститутів, сумлінність, нейтральність, неупередженість, дотримання ієрархії, повага до суспільства та підзвітність. Для запобігання конфлікту інтересів і корупційним проявам у документі також передбачено можливість застосування «певних обмежень щодо вторинної роботи, виконання чи участі в певній діяльності» [45].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Пункт 9 «Недискримінація» гарантує, що «не повинно бути несправедливої дискримінації на основі, зокрема, віку, інвалідності, статі, сімейного стану, раси, кольору шкіри, етнічного чи національного походження, філософських поглядів та релігійних переконань, особливо щодо доступу на публічні посади та просування» [45].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Окрему увагу приділено дисциплінарній відповідальності. Так, у пункті 14 зазначено, що «державні службовці несуть відповідальність за виконання покладених на них завдань. Невиконання державними службовцями своїх обов’язків умисно чи через недбалість може призвести до порушення дисциплінарної відповідальності» [45].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Вважаємо, що положення європейських стандартів мають значний потенціал для імплементації в Україні. Їхнє врахування дозволило б посилити засади відкритості та забезпечення конкуренції при доступі до служби, закріпити баланс між правами і обов’язками службовців, а також чітко визначити підстави дисциплінарної відповідальності. В умовах реформування публічної служби в Україні особливо важливим є зосередження на гарантіях недискримінації, прозорості конкурсних процедур і обмеженнях, спрямованих на запобігання корупції та конфлікту інтересів.</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Що стосується функціонування публічної служби в умовах особливого правового режиму воєнного стану, варто наголосити, що було внесено суттєві зміни в організацію трудової та службової діяльності. Відповідно до Указу Президента України «Про введення воєнного стану в Україні» № 64/2022 на публічних службовців покладено першочерговий обов’язок, який узагальнено можна відобразити як «реалізовувати повноваження, необхідні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 [46].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Постановою Кабінету Міністрів України № 440 від 12 квітня 2022 року «Деякі питання організації роботи державних службовців та працівників державних органів у період воєнного стану» визначено, що з 25 квітня 2022 року у період воєнного стану для державних службовців та працівників державних органів, які перебувають на території України, може запроваджуватися дистанційна форма роботи за рішенням керівника державної служби за умови наявності організаційних і технічних можливостей. Водночас «робота державних службовців та працівників державного органу за межами України допускається лише у разі службового відрядження, оформленого в установленому порядку». Крім того, передбачено можливість «застосування дисциплінарного стягнення у разі перебування державного службовця або працівника державного органу в робочий час в Україні поза межами робочого місця без рішення керівника державної служби» [47].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На нашу думку, ключовим елементом удосконалення правового статусу публічних службовців є розробка дієвих механізмів захисту їх професійної діяльності від зовнішнього тиску та адміністративних зловживань. Це передбачає не лише нормативне закріплення прав і обов’язків, а й створення процедур, що гарантуватимуть їх реальне застосування. Важливим є й формування системи моніторингу та оцінки ефективності службової діяльності, що сприятиме підвищенню рівня відповідальності, дотриманню стандартів професійної етики та забезпеченню прозорості у сфері публічного адміністрування.</w:t>
      </w: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br w:type="page"/>
      </w:r>
    </w:p>
    <w:p w:rsidR="001C0A9D" w:rsidRPr="00BC69C6" w:rsidRDefault="001C0A9D">
      <w:pPr>
        <w:pStyle w:val="Heading1"/>
      </w:pPr>
      <w:bookmarkStart w:id="10" w:name="_Toc214875167"/>
      <w:r w:rsidRPr="00BC69C6">
        <w:t>2.3. Складові елементи адміністративно-правового статусу державного службовця</w:t>
      </w:r>
      <w:bookmarkEnd w:id="10"/>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Актуальність розгляду адміністративно-правового статусу державного службовця зумовлена тим, що державна служба є різновидом публічної служби. Саме через діяльність державних службовців реалізуються основні функції держави, забезпечується виконання завдань публічного управління та надання адміністративних послуг. Водночас адміністративно-правовий статус державного службовця відображає не лише індивідуальну правосуб’єктність, а й загальні підходи до організації публічної служби в Україні. Тому дослідження цього статусу дозволяє конкретизувати зміст прав, обов’язків, обмежень і гарантій, та визначити проблеми їх реалізації.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Правовий статус державних службовців в Україні визначається та регулюється Конституцією України, Законом України "Про державну службу" та іншими нормативно-правовими актами.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На думку В. Я. Малиновського, «правовий статус державного службовця становить собою правовий інститут, що охоплює комплекс прав, обов’язків, свобод, обмежень і відповідальності, які закріплені у законодавстві та забезпечуються авторитетом держави» [6, с. 93].</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Ю. Лихач та інші дослідники підкреслюють, що «правовий статус державного службовця як спеціального суб’єкта публічного права визначається змістом державно-службових правовідносин та характеризується поєднанням прав, обов’язків, повноважень і встановлених законом обмежень» [48, с. 20].</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На думку В. Костюка та І. Воробйової, «правовий статус державного службовця зумовлений реалізацією громадянами права на державну службу та права на працю; визначається через законодавство про державну службу й трудове законодавство; виступає правовим підґрунтям правосуб’єктності державного службовця; його основу становить система прав, гарантій, обов’язків і відповідальності; а також включає систему законодавчо встановлених обмежень (заборон)» [49, с. 137].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 Я. Малиновський зазначає, що «основними елементами правового статусу державного службовця є: по-перше, його цілісність і системність, що виявляються у співвідношенні посадових повноважень із правами та обов’язками, які виникають із факту перебування на державній службі; по-друге, наявність установлених стимулів, що підсилюють мотивацію службовця до професійної, результативної та якісної діяльності; по-третє, дієві механізми юридичної відповідальності через інститути дисциплінарної, матеріальної, адміністративної та кримінальної відповідальності, а також через норми трудового, фінансового та економічного права; по-четверте, гарантії стабільності правового статусу та належного соціального захисту» [6, с. 93].</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Тимощук В. П. та Школик А. М. підкреслюють, що «основу правового статусу публічного службовця становлять обов’язки, права, обмеження, гарантії, соціально-матеріальне забезпечення та відповідальність, які у сукупності визначають правове становище особи в публічно-службових відносинах і забезпечують належні умови для виконання завдань і функцій держави» [50, c. 70].</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А. Б. Грищук, розглядаючи правовий статус державних службовців, встановлює, що «основу правового статусу державного службовця становлять наступні його складові: права державного службовця; обов’язки державного службовця; обмеження; заохочення; відповідальність». Дослідник також наголошує, що «будь-який правовий статус державного службовця залежить від правової основи діяльності службовця, певного роду та виду служби, а саме наповнення категорії статус державного службовця може змінюватися в залежності від обсягу прав, які йому надає держава та обов’язків, які вона на нього покладає, а також розширення або звуження гарантій правової діяльності державного службовця, що свідчить про зміну змісту правового статусу державного службовця» [51, c. 187].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Частиною 1 статті 7 Закону України «Про державну службу» закріплено основні права державного службовця, зокрема «право на: 1) повагу до своєї особистості, честі та гідності, справедливе і шанобливе ставлення з боку керівників, колег та інших осіб; 2) чітке визначення посадових обов’язків; 3) належні для роботи умови служби та їх матеріально-технічне забезпечення; 4) оплату праці залежно від займаної посади, результатів службової діяльності, стажу державної служби, рангу та умов контракту про проходження державної служби (у разі укладення); 5) відпустки, соціальне та пенсійне забезпечення відповідно до закону; 6) професійне навчання, зокрема за державні кошти, відповідно до потреб державного органу; 7) просування по службі з урахуванням професійної компетентності та сумлінного виконання своїх посадових обов’язків; 8) участь у професійних спілках з метою захисту своїх прав та інтересів; 9) участь у діяльності об’єднань громадян, крім політичних партій у випадках, передбачених цим Законом; 10) оскарження в установленому законом порядку рішень про накладення дисциплінарного стягнення, звільнення з посади державної служби, а також висновку, що містить негативну оцінку за результатами оцінювання його службової діяльності; 11) захист від незаконного переслідування з боку державних органів та їх посадових осіб у разі повідомлення про факти порушення вимог цього Закону; 12) отримання від державних органів, підприємств, установ та організацій, органів місцевого самоврядування необхідної інформації з питань, що належать до його повноважень, у випадках, встановлених законом; 13) безперешкодне ознайомлення з документами про проходження ним державної служби, у тому числі висновками щодо результатів оцінювання його службової діяльності; 14) проведення службового розслідування за його вимогою з метою зняття безпідставних, на його думку, звинувачень або підозри» [14].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Державні службовці мають можливість реалізовувати й інші права, закріплені у положеннях про структурні підрозділи державних органів, а також у посадових інструкціях, що затверджуються керівниками державної служби в цих органах.</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Другим складовим елементом адміністративно-правового статусу державного службовця є його обов’язки. Обов’язки державних службовців закріплені у статті 8 Закону України «Про державну службу», зокрема це «обов’язок: 1) дотримуватися </w:t>
      </w:r>
      <w:hyperlink r:id="rId15">
        <w:r w:rsidRPr="00BC69C6">
          <w:rPr>
            <w:rFonts w:ascii="Times New Roman" w:hAnsi="Times New Roman" w:cs="Times New Roman"/>
            <w:sz w:val="28"/>
            <w:szCs w:val="28"/>
          </w:rPr>
          <w:t>Конституції</w:t>
        </w:r>
      </w:hyperlink>
      <w:r w:rsidRPr="00BC69C6">
        <w:rPr>
          <w:rFonts w:ascii="Times New Roman" w:hAnsi="Times New Roman" w:cs="Times New Roman"/>
          <w:sz w:val="28"/>
          <w:szCs w:val="28"/>
        </w:rPr>
        <w:t xml:space="preserve"> та законів України, діяти лише на підставі, в межах повноважень та у спосіб, що передбачені Конституцією та законами України; 2) дотримуватися принципів державної служби та правил етичної поведінки; 3) поважати гідність людини, не допускати порушення прав і свобод людини та громадянина; 4) з повагою ставитися до державних символів України; 5) обов’язково використовувати державну мову під час виконання своїх посадових обов’язків, не допускати дискримінацію державної мови і протидіяти можливим спробам її дискримінації; 6) забезпечувати в межах наданих повноважень ефективне виконання завдань і функцій державних органів; 7) сумлінно і професійно виконувати свої посадові обов’язки та умови контракту про проходження державної служби (у разі укладення); 8) виконувати рішення державних органів, накази (розпорядження), доручення керівників, надані на підставі та у межах повноважень, передбачених</w:t>
      </w:r>
      <w:hyperlink r:id="rId16">
        <w:r w:rsidRPr="00BC69C6">
          <w:rPr>
            <w:rFonts w:ascii="Times New Roman" w:hAnsi="Times New Roman" w:cs="Times New Roman"/>
            <w:sz w:val="28"/>
            <w:szCs w:val="28"/>
          </w:rPr>
          <w:t xml:space="preserve"> Конституцією</w:t>
        </w:r>
      </w:hyperlink>
      <w:r w:rsidRPr="00BC69C6">
        <w:rPr>
          <w:rFonts w:ascii="Times New Roman" w:hAnsi="Times New Roman" w:cs="Times New Roman"/>
          <w:sz w:val="28"/>
          <w:szCs w:val="28"/>
        </w:rPr>
        <w:t xml:space="preserve"> та законами України; 9) додержуватися вимог законодавства у сфері запобігання і протидії корупції; 10) запобігати виникненню реального, потенційного конфлікту інтересів під час проходження державної служби; 11) постійно підвищувати рівень своєї професійної компетентності та удосконалювати організацію службової діяльності; 12) зберігати державну таємницю та персональні дані осіб, що стали йому відомі у зв’язку з виконанням посадових обов’язків, а також іншу інформацію, яка відповідно до закону не підлягає розголошенню; 13) надавати публічну інформацію в межах, визначених законом [14].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Державні службовці виконують також інші обов’язки, визначені у положеннях про структурні підрозділи державних органів та посадових інструкціях, затверджених керівниками державної служби в цих органах, та контракті про проходження державної служби (у разі укладення)» [14].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Наступним елементом адміністративно-правового статусу державного службовця є спеціальні обмеження, які безпосередньо пов’язані з дотриманням принципу політичної неупередженості.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Так, у ч. 3 ст. 10 Закону України «Про державну службу» визначено, що «державний службовець не має права: 1) бути членом політичної партії, якщо такий державний службовець займає посаду державної служби </w:t>
      </w:r>
      <w:hyperlink r:id="rId17" w:anchor="n80">
        <w:r w:rsidRPr="00BC69C6">
          <w:rPr>
            <w:rFonts w:ascii="Times New Roman" w:hAnsi="Times New Roman" w:cs="Times New Roman"/>
            <w:sz w:val="28"/>
            <w:szCs w:val="28"/>
          </w:rPr>
          <w:t>категорії "А"</w:t>
        </w:r>
      </w:hyperlink>
      <w:r w:rsidRPr="00BC69C6">
        <w:rPr>
          <w:rFonts w:ascii="Times New Roman" w:hAnsi="Times New Roman" w:cs="Times New Roman"/>
          <w:sz w:val="28"/>
          <w:szCs w:val="28"/>
        </w:rPr>
        <w:t xml:space="preserve">, на час державної служби на посаді категорії "А" особа зупиняє своє членство в політичній партії; 2) обіймати посади в керівних органах політичної партії; 3) суміщати державну службу із статусом депутата місцевої ради, якщо такий державний службовець займає посаду державної служби </w:t>
      </w:r>
      <w:hyperlink r:id="rId18" w:anchor="n80">
        <w:r w:rsidRPr="00BC69C6">
          <w:rPr>
            <w:rFonts w:ascii="Times New Roman" w:hAnsi="Times New Roman" w:cs="Times New Roman"/>
            <w:sz w:val="28"/>
            <w:szCs w:val="28"/>
          </w:rPr>
          <w:t>категорії "А"</w:t>
        </w:r>
      </w:hyperlink>
      <w:r w:rsidRPr="00BC69C6">
        <w:rPr>
          <w:rFonts w:ascii="Times New Roman" w:hAnsi="Times New Roman" w:cs="Times New Roman"/>
          <w:sz w:val="28"/>
          <w:szCs w:val="28"/>
        </w:rPr>
        <w:t xml:space="preserve">; 4) залучати, використовуючи своє службове становище, державних службовців, посадових осіб місцевого самоврядування, працівників бюджетної сфери, інших осіб до участі у передвиборній агітації, акціях та заходах, що організовуються політичними партіями; 5) у будь-який інший спосіб використовувати своє службове становище в політичних цілях» [14].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Крім того, «державний службовець не має права організовувати та брати участь у страйках чи в агітації» [14].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Окремий блок обмежень міститься також у статтях 22-27 Закону України «Про запобігання корупції», де встановлено «обмеження щодо використання службових повноважень чи свого становища, щодо одержання подарунків, щодо сумісництва та суміщення з іншими видами діяльності, щодо діяльності після припинення виконання функцій держави чи місцевого самоврядування, а також щодо спільної роботи близьких осіб» [52].</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 В. Шершель зазначає, що «обмеження прав публічних службовців встановлює законодавство України та морально-етичні норми з метою забезпечення суспільних інтересів … особа, обираючи публічну службу, свідомо погоджується на обмеження окремих прав в інтересах суспільства. Умовою правомірного обмеження є дотримання балансу між ефективною організацією державного апарату та правами службовців» [53, с. 107].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І. Хомишин та З. Грицак справедливо відзначають, що серед елементів правового статусу державного службовця слід також виділити «захист права на державну службу», адже він забезпечує можливість оскарження порушень і перешкод у реалізації наданих законом прав [54, c. 131]. Вважаємо, що без захисту права на державну службу інші елементи статусу лишаються декларативними, оскільки наявність процедури оскарження гарантує їх реалізацію.</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 ст. 11 Закону України «Про державну службу» також закріплено: «у разі порушення наданих цим Законом прав або виникнення перешкод у реалізації таких прав державний службовець у місячний строк з дня, коли він дізнався або повинен був дізнатися про це, може подати керівнику державної служби скаргу із зазначенням фактів порушення його прав або перешкод у їх реалізації» [14].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Спільним для більшості дослідників є визнання того, що до структури адміністративно-правового статусу державного службовця належать права, обов’язки, обмеження, гарантії та відповідальність, однак відрізняється ступінь уваги до мотиваційних, соціальних та інституційних аспектів.</w:t>
      </w: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pStyle w:val="Heading1"/>
      </w:pPr>
      <w:bookmarkStart w:id="11" w:name="_Toc214875168"/>
      <w:r w:rsidRPr="00BC69C6">
        <w:t>2.4. Відповідальність як складова адміністративно-правового статусу публічного службовця</w:t>
      </w:r>
      <w:bookmarkEnd w:id="11"/>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Відповідальність публічного службовця є важливою складовою його адміністративно-правового статусу, оскільки пов’язана з необхідністю дотримання законодавчо визначених обов’язків у сфері публічної служби. Відповідно до ст. 55 Конституції України «кожному гарантується право на оскарження в суді рішень, дій чи бездіяльності органів державної влади, органів місцевого самоврядування, посадових і службових осіб» [55].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Юридична відповідальність публічних службовців є складним інститутом, оскільки її реалізація настає у випадках недотримання ними покладених законодавством обов’язків у сфері публічної служби; необхідності застосування до них заходів дисциплінарного впливу за невиконання або неналежне виконання службових завдань (через дії чи бездіяльність); а також у разі порушення присяги публічного службовця, норм професійної етики чи стандартів належної поведінки в публічній службі.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Як зазначає Губанов О. О.: «позитивна юридична відповідальність публічних службовців - це дотримання публічними службовцями заборон і обмежень, що передбачені для них нормами права, яке забезпечується державним переконанням чи державним примусом та супроводжується державним схваленням» [27, с. 166]. «Ретроспективна юридична відповідальність публічних службовців - це застосування вповноваженими субʼєктами до публічного службовця, який порушив встановлені чинним законодавством заборони та обмеження, заходів державного примусу, яке супроводжується накладенням на публічного службовця санкцій дисциплінарного, адміністративного, кримінального чи цивільно-правового характеру» [27, с. 166]. «В межах адміністративного права юридична відповідальність публічних службовців передбачається у вигляді дисциплінарної та адміністративної відповідальності, тоді як інститут юридичної відповідальності публічних службовців, маючи міжгалузевий характер, передбачає особливості дисциплінарної, адміністративної, кримінальної та цивільно-правової відповідальності» [27, с. 166].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Таким чином, юридична відповідальність публічного службовця проявляється у різних формах залежно від характеру та наслідків порушення покладених на нього обов’язків. У вітчизняному законодавстві виокремлюють дисциплінарну, адміністративну, кримінальну, цивільно-правову та матеріальну відповідальність.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 Кодексі України про адміністративні правопорушення визначено, що адміністративна відповідальність застосовується виключно на підставі та в порядку, передбаченому чинним законодавством. Слід зазначити, що розділ 13-А Кодексу України про адміністративні правопорушення передбачає відповідальність за адміністративні правопорушення, пов’язані з корупцією. Це відповідальність за: порушення обмежень щодо сумісництва та суміщення з іншими видами діяльності, порушення встановлених законом обмежень щодо одержання подарунків, порушення вимог фінансового контролю, порушення вимог щодо запобігання та врегулювання конфлікту інтересів тощо [56].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Як зазначає В. Скоріков: «адміністративна відповідальність є різновидом юридичної відповідальності громадян і службових осіб за вчинення ними адміністративного правопорушення (делікту)» [57, с. 147]. «Метою адміністративної відповідальності є виховання особи, яка вчинила адміністративне правопорушення, в дусі дотримання законів, поваги до правил співжиття в суспільстві, а також запобігання нових адміністративних деліктів як самим порушником, так і іншими особами» [57, с. 147]. «При цьому службові особи несуть адміністративну відповідальність за правопорушення, пов’язані з недотриманням установлених правил, забезпечення виконання яких є їх службовим обов’язком» [57, с. 147].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Кримінальну відповідальність публічних службовців закріплено в Розділі ХVІІ Кримінального кодексу України «Кримінальні правопорушення у сфері службової діяльності та професійної діяльності, пов’язаної з наданням публічних послуг» у якому передбачається покарання за зловживання владою або службовим становищем, службове підроблення, декларування недостовірної інформації тощо [58].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Зубрицький Н.І. вважає, що злочинам у сфері службової діяльності характерні такі ознаки як: «1) суб’єктами вчинення таких злочинів є службові особи; 2) об’єктом є порушення порядку реалізації службовими особами своїх повноважень; 3) шкода завдається громадянам України або ж державі загалом» [59, с. 285].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Отже, кримінальна відповідальність публічних службовців застосовується у випадках грубого порушення ними порядку здійснення службових повноважень, що завдає істотної шкоди державі або суспільним інтересам, і спрямована на захист публічної влади від зловживань.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Крім того одним із спеціальних видів юридичної відповідальності публічних службовців є матеріальна відповідальність, яка найбільш повно врегульована щодо осіб, що проходять військову або прирівняну до неї службу. В Законі України «Про матеріальну відповідальність військовослужбовців та прирівняних до них осіб за шкоду, завдану державі» визначено, що «матеріальна відповідальність – вид юридичної відповідальності, що полягає в обов’язку військовослужбовців та деяких інших осіб покрити повністю або частково пряму дійсну шкоду, що було завдано з їх вини шляхом знищення, пошкодження, створення нестачі, розкрадання або незаконного використання військового та іншого майна під час виконання обов’язків військової служби або службових обов’язків, а також додаткове стягнення в дохід держави як санкція за протиправні дії у разі застосування підвищеної матеріальної відповідальності» [60].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Дія цього Закону поширюється на військовослужбовців під час виконання ними обов’язків військової служби, військовозобов’язаних та резервістів під час проходження ними зборів, а також осіб рядового та начальницького складу правоохоронних органів спеціального призначення, Державної служби спеціального зв’язку та захисту інформації України, Міністерства внутрішніх справ України, Національної поліції України, сил цивільного захисту, Державної кримінально-виконавчої служби України, Державного бюро розслідувань, співробітників Служби судової охорони, військовослужбовців Служби безпеки України.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Умовами притягнення до матеріальної відповідальності визначено, зокрема, протиправну поведінку особи у зв’язку з невиконанням чи неналежним виконанням нею обов’язків військової служби або службових обов’язків. На нашу думку, саме така законодавча конструкція є логічною, адже поєднує факт заподіяння шкоди державі з порушенням установлених правил і обов’язків служби. Ми вважаємо, що встановлення чітких умов відповідальності забезпечує справедливість її застосування та сприяє підвищенню дисципліни, законності й відповідального ставлення осіб до виконання покладених на них завдань.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Важливе місце у системі юридичної відповідальності публічних службовців посідає дисциплінарна відповідальність, яка найбільш повно врегульована у сфері державної служби. Вона безпосередньо пов’язана з належним виконанням посадових обов’язків, дотриманням службової дисципліни, правил етичної поведінки та Присяги державного службовця. На прикладі державної служби можна простежити, як законодавець конкретизує обов’язок публічного службовця діяти доброчесно, неупереджено й виключно в інтересах держави.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Відповідно до ч. 1 ст. 64 Закону України «Про державну службу», «за невиконання або неналежне виконання посадових обов’язків, визначених цим Законом та іншими нормативно-правовими актами у сфері державної служби, посадовою інструкцією, а також за порушення правил етичної поведінки та інше порушення службової дисципліни державний службовець притягається до дисциплінарної відповідальності у порядку, встановленому цим Законом» [14].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Відповідно до ч. 1 ст. 65 Закону України «Про державну службу» «підставою для притягнення державного службовця до дисциплінарної відповідальності є вчинення дисциплінарного проступку, тобто протиправної винної дії або бездіяльності чи прийняття рішення, що полягає у невиконанні або неналежному виконанні державним службовцем своїх посадових обов’язків та інших вимог, встановлених цим Законом та іншими нормативно-правовими актами, за яке до нього може бути застосоване дисциплінарне стягнення» [14]. Ч. 2 ст. 65 Закону України «Про державну службу» серед переліку дисциплінарних проступків виділяє Присяги державного службовця.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Як зазначено Верховним Судом у постанові від 26 травня 2022 р. у справі № 420/6190/20, «звільнення за порушення Присяги може мати місце лише тоді, коли державний службовець скоїв проступок проти інтересів служби, який суперечить покладеним на нього обов’язкам, підриває довіру до нього як до носія влади, що призводить до приниження державного авторитету органу та унеможливлює подальше виконання ним своїх обов’язків» [61]. Передумовою звільнення державного службовця за вчинення дисциплінарного правопорушення, пов’язаного зі здійсненням службової діяльності, з підстави припинення державної служби за порушення Присяги є встановлення відповідних порушень у межах дисциплінарного провадження. Порядок здійснення дисциплінарного провадження стосовно державних службовців, а також діяльність дисциплінарних комісій з розгляду дисциплінарних справ визначаються Порядком здійснення дисциплінарного провадження, затвердженим постановою Кабінету Міністрів України від 4 грудня 2019 року № 1039.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При цьому Верховний Суд наголошує, що «наслідком вчинення дисциплінарного правопорушення можуть бути припинення державної служби за порушення Присяги або звільнення, які є санкціями різних рівнів відповідальності і не можуть застосовуватись як альтернативні» [61]. «Припинення державної служби за порушення Присяги є найсуворішою санкцією відповідальності державного службовця, який вчинив діяння, несумісне з посадою» [61]. Тому рівень юридичних гарантій захисту прав зазначеної особи в процедурах вирішення питань застосування такої відповідальності має бути не меншим, ніж під час звільнення з державної служби за вчинення дисциплінарного правопорушення, з дотриманням порядку та строків притягнення до дисциплінарної відповідальності.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Верховний Суд неодноразово, аналізуючи текст Присяги державних службовців, зазначав, що в основі поведінки державного службовця закладені етичні, правові та службово-дисциплінарні норми поведінки, недодержання яких утворює факт порушення Присяги.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Отож, як порушення Присяги, так і дисциплінарне правопорушення можуть бути наслідком недодержання, порушення державним службовцем як правових, так і етичних (моральних) засад проходження державної служби.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Таким чином, «припинення державної служби у зв`язку з порушенням Присяги та дисциплінарна відповідальність можуть бути наслідком існування схожих фактичних підстав у разі вчинення достатньо близьких за характером одне до одного дисциплінарного або іншого правопорушень» [61]. Однак вони не є ідентичними, а є заходами різних видів відповідальності.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«Державний службовець, який вчинив дисциплінарний проступок, не може бути звільнений за порушення Присяги, якщо цей проступок не можна кваліфікувати як порушення Присяги» [61].</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Отже, порушення Присяги державного службовця є самостійним видом дисциплінарного проступку. Вважаємо, що дотримання державним службовцем своїх обов’язків є необхідною умовою довіри суспільства до державних інституцій, від імені яких такі службовці здійснюють владні повноваження.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Як зазначалося у попередньому дослідженні, цифрова трансформація правосуддя є важливою складовою розвитку складової адміністративно правого статусу публічного службовця, а саме відповідальності. У власних авторських напрацюваннях обґрунтовано, що ефективність електронного судочинства безпосередньо залежить від визначення відповідальності посадових осіб органів публічної влади за невиконання обов’язку реєстрації електронного кабінету, що є необхідним кроком для забезпечення належного функціонування ЄСІКС [63, с. 73].</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Практика Верховного Суду відіграє значну роль у формуванні єдиних підходів до застосування норм процесуального законодавства, зокрема щодо використання ЄСІКС та електронного кабінету учасниками судового процесу. Так, у постанові Об’єднаної палати Касаційного господарського суду у складі Верховного Суду від 30.08.2024 у справі № 908/3731/23 зроблено висновок, що з 04.11.2023 у всіх юридичних осіб, зареєстрованих за законодавством України, виник обов’язок зареєструвати електронний кабінет [64].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Аналіз положень Закону України «Про державну службу» та Закону України «Про службу в органах місцевого самоврядування» свідчить про те, що законодавство про публічну службу в Україні передбачає загальні підстави дисциплінарної, цивільної, адміністративної або кримінальної відповідальності публічних службовців за невиконання чи неналежне виконання посадових обов’язків.</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«Водночас ці норми не конкретизують окремих складів дисциплінарних проступків, пов’язаних із реалізацією цифрової трансформації, зокрема невиконання обов’язку щодо реєстрації або використання електронного кабінету в ЄСІКС» [63, с. 75]. Отже, існують лише загальні положення про дисциплінарну відповідальність за невиконання посадових обов’язків, які можна застосовувати лише опосередковано, якщо обов’язок забезпечити реєстрацію буде закріплено у посадовій інструкції, наказі чи внутрішньому розпорядженні органу.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Переконані, що ЄСІКС може ефективно та повноцінно функціонувати, якщо всі учасники справи будуть мати електронні кабінети. Вказане дозволить значно пришвидшити процес обміну документами та зробить його менш витратним як для учасників справи, так і для суду. </w:t>
      </w: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pStyle w:val="Heading1"/>
      </w:pPr>
      <w:bookmarkStart w:id="12" w:name="_Toc214875169"/>
      <w:r w:rsidRPr="00BC69C6">
        <w:t>Висновки до розділу 2</w:t>
      </w:r>
      <w:bookmarkEnd w:id="12"/>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У результаті проведеного аналізу з’ясовано, що законодавство України не містить єдиного визначення поняття «публічний службовець». Єдиним нормативно-правовим актом, який використовує цей термін, є Закон України «Про запобігання загрозам національній безпеці, пов’язаним із надмірним впливом осіб, які мають значну економічну та політичну вагу в суспільному житті (олігархів)». Однак застосування цього терміна в зазначеному законі не спрямоване на формування цілісного поняття публічного службовця як суб’єкта публічно-службових правовідносин.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1. Встановлено, що чинне законодавство характеризується фрагментарністю термінології, адже різні закони оперують відмінними поняттями («державний службовець», «посадова особа місцевого самоврядування», «військовослужбовець» тощо), що ускладнює формування системного підходу до визначення правового статусу публічного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 Доведено, що у доктрині адміністративного права категорія «публічний службовець» розглядається як узагальнююча наукова конструкція, що охоплює всіх осіб, уповноважених на здійснення публічних функцій у системі державної влади, місцевого самоврядування та інших органів. Встановлено, що спільною рисою всіх наукових підходів є акцент на служінні суспільству як ознаці публічної служби.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 Визначено, що юридичне оформлення статусу публічного службовця передбачає проходження процедур добору, призначення та складення Присяги. Присяга має характер публічно-правового зобов’язання, що засвідчує відповідальність особи перед державою та суспільством. З’ясовано, що саме складання Присяги є завершальним етапом набуття адміністративно-правового статусу публічного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4. Обґрунтовано, що правовий статус публічного службовця має визначатися не за критерієм громадянства, а за змістом функцій, які він виконує в системі публічної влади. Доведено, що до публічної служби можуть бути залучені також іноземці та особи без громадянства.</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5. З’ясовано, що адміністративно-правовий статус публічного службовця є багатовимірною категорією зі статичним (нормативно закріплені правомочності та обмеження) і динамічним (набуття, реалізація, припинення) вимірами. Його зміст формується як інтегрований комплекс прав, обов’язків і повноважень (право-обов’язків), доповнений обмеженнями, гарантіями та відповідальністю; поділ між правами, обов’язками та повноваженнями має умовний характер і проявляється у практиці як єдина система реалізації публічних завдань.</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 Доведено, що гарантії є самостійним елементом статусу публічного службовця, а спори щодо їх реалізації належать до адміністративної юрисдикції. А європейські стандарти формують рамку елементів статусу: рівний доступ і конкурсний добір за заслугами, законно обґрунтовані умови-допуски (громадянство, дієздатність, освіта, доброчесність тощо), баланс прав і обов’язків, недискримінація, запобігання конфлікту інтересів та чітка дисциплінарна відповідальність.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7. З’ясовано, що в умовах воєнного стану статус уточнюється режимними приписами (організація служби, дистанційна робота, заборона роботи за межами України без відрядження, дисциплінарні наслідки), що підкреслює його динамічну природу.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8. Встановлено операційну тріаду статусу: права – обов’язки – повноваження, де повноваження виступають формою право-обов’язку, а обмеження й гарантії – регуляторами балансу між публічним інтересом і правами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9. Встановлено напрямок подальшого розвитку цифрової трансформації: відсутність прямих законодавчих складів дисциплінарних проступків, пов’язаних із невиконанням службових обов’язків (реєстрації електронних кабінетів в системі ЄСІКС). </w:t>
      </w:r>
    </w:p>
    <w:p w:rsidR="001C0A9D" w:rsidRPr="00BC69C6" w:rsidRDefault="001C0A9D">
      <w:pPr>
        <w:spacing w:after="0" w:line="360" w:lineRule="auto"/>
        <w:jc w:val="both"/>
        <w:rPr>
          <w:rFonts w:ascii="Times New Roman" w:hAnsi="Times New Roman" w:cs="Times New Roman"/>
          <w:sz w:val="28"/>
          <w:szCs w:val="28"/>
        </w:rPr>
      </w:pPr>
    </w:p>
    <w:p w:rsidR="001C0A9D" w:rsidRPr="00BC69C6" w:rsidRDefault="001C0A9D">
      <w:pPr>
        <w:spacing w:after="0" w:line="360" w:lineRule="auto"/>
        <w:ind w:firstLine="709"/>
        <w:jc w:val="center"/>
        <w:rPr>
          <w:rFonts w:ascii="Times New Roman" w:hAnsi="Times New Roman" w:cs="Times New Roman"/>
          <w:b/>
          <w:bCs/>
          <w:sz w:val="28"/>
          <w:szCs w:val="28"/>
        </w:rPr>
      </w:pPr>
      <w:r w:rsidRPr="00BC69C6">
        <w:rPr>
          <w:rFonts w:ascii="Times New Roman" w:hAnsi="Times New Roman" w:cs="Times New Roman"/>
          <w:b/>
          <w:bCs/>
          <w:sz w:val="28"/>
          <w:szCs w:val="28"/>
        </w:rPr>
        <w:br/>
      </w:r>
    </w:p>
    <w:p w:rsidR="001C0A9D" w:rsidRPr="00BC69C6" w:rsidRDefault="001C0A9D">
      <w:pPr>
        <w:pStyle w:val="Heading1"/>
      </w:pPr>
      <w:bookmarkStart w:id="13" w:name="_Toc214875170"/>
      <w:r w:rsidRPr="00BC69C6">
        <w:t>РОЗДІЛ 3. МОДЕРНІЗАЦІЯ АДМІНІСТРАТИВНО-ПРАВОВОГО СТАТУСУ ПУБЛІЧНОГО СЛУЖБОВЦЯ У КОНТЕКСТІ ЄВРОПЕЙСЬКОЇ ІНТЕГРАЦІЇ</w:t>
      </w:r>
      <w:bookmarkEnd w:id="13"/>
    </w:p>
    <w:p w:rsidR="001C0A9D" w:rsidRPr="00BC69C6" w:rsidRDefault="001C0A9D">
      <w:pPr>
        <w:pStyle w:val="Heading1"/>
      </w:pPr>
      <w:bookmarkStart w:id="14" w:name="_Toc214875171"/>
      <w:r w:rsidRPr="00BC69C6">
        <w:t>3.1. Європейські стандарти належного врядування як чинник вдосконалення адміністративно-правового статусу публічного службовця</w:t>
      </w:r>
      <w:bookmarkEnd w:id="14"/>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Посилення співробітництва вітчизняних інституцій із міжнародними організаціями та європейськими експертами є важливим кроком у підвищенні ефективності проведення євроінтеграційних перетворень в Україні. Міжнародні партнери не лише надають фінансову та технічну допомогу, але й передають практичні стандарти, методики реформування державного управління, що прискорює відповідність національних інституцій вимогам європейської інтеграції.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спільна ініціатива Європейського Союзу (далі – ЄС) та Організації економічного співробітництва та розвитку (далі – ОЕСР), розробила Принципи державного управління (далі – Принципи) на запит Європейської Комісії (далі – ЄК). Перше видання Принципів було опубліковано у 2014 році, а оновлене видання 2023 року модернізувало структуру документа, узгодивши її з новітніми стандартами. Основною метою запровадження Принципів було узагальнення цінностей та стандартів належного державного врядування, які можуть слугувати орієнтиром для країн розширення та сусідства ЄС на шляху реформування і усунення недоліків в власних системах державного управління [64, с. 6]. У межах ЄС концепція «якісного управління» формувалася поступово і нині закріплена у статті 41 Хартії основних прав Європейського Союзу [65].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Хоча не існує єдиної моделі організації та функціонування державного управління, Принципи можуть використовуватися разом із супровідною системою моніторингу як орієнтир для реформування публічної адміністрації та як інструмент оцінювання прогресу. Принципи ґрунтуються на чинному </w:t>
      </w:r>
      <w:r w:rsidRPr="00BC69C6">
        <w:rPr>
          <w:rFonts w:ascii="Times New Roman" w:hAnsi="Times New Roman" w:cs="Times New Roman"/>
          <w:i/>
          <w:iCs/>
          <w:sz w:val="28"/>
          <w:szCs w:val="28"/>
        </w:rPr>
        <w:t>acquis</w:t>
      </w:r>
      <w:r w:rsidRPr="00BC69C6">
        <w:rPr>
          <w:rFonts w:ascii="Times New Roman" w:hAnsi="Times New Roman" w:cs="Times New Roman"/>
          <w:sz w:val="28"/>
          <w:szCs w:val="28"/>
        </w:rPr>
        <w:t xml:space="preserve"> ЄС, рекомендаціях ОЕСР, інших міжнародних стандартах, а також на кращих практиках країн ЄС і ОЕСР. Вони є основною рамковою системою, що має на меті допомогти країнам, які готуються до вступу до ЄС, вибудувати ефективне і якісне публічне управління. Моніторинг відповідності цим Принципам використовується ЄК у поєднанні з іншими міжнародними стандартами для аналізу рівня узгодженості державного управління країн-кандидатів із нормами ЄС [64, с. 6].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Для ОЕСР Принципи становлять інструмент поширення стандартів належного врядування та засіб підвищення впливу організації в країнах, де працює 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Політики та державні службовці з інших країн перехідного типу також можуть використовувати цю рамку як інструмент постійного вдосконалення систем державного управління, а також як орієнтир для підвищення спроможності своїх адміністрацій розробляти кращі політики задля кращого життя, надавати якісні та орієнтовані на користувача послуги, ефективно управляти державними фінансами, сприяти прозорості й підзвітності та зміцненню довіри громадян до публічних інституцій [64, с. 6].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Структура видання 2023 року Принципів державного управління все ще повторює шість тематичних сфер, викладені у Стратегії розширення 2014 року. Щоб краще відобразити зміст Принципів, четверта тематична сфера, яка раніше називалася «Підзвітність», тепер називається «Організація, підзвітність і нагляд». «Цифровізацію» було додано до «Надання послуг» [64, с. 10].</w:t>
      </w:r>
    </w:p>
    <w:tbl>
      <w:tblPr>
        <w:tblW w:w="93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000"/>
      </w:tblPr>
      <w:tblGrid>
        <w:gridCol w:w="2865"/>
        <w:gridCol w:w="6465"/>
      </w:tblGrid>
      <w:tr w:rsidR="001C0A9D" w:rsidRPr="00BC69C6" w:rsidTr="002C775D">
        <w:tc>
          <w:tcPr>
            <w:tcW w:w="2865" w:type="dxa"/>
            <w:tcMar>
              <w:top w:w="100" w:type="dxa"/>
              <w:left w:w="100" w:type="dxa"/>
              <w:bottom w:w="100" w:type="dxa"/>
              <w:right w:w="100" w:type="dxa"/>
            </w:tcMar>
          </w:tcPr>
          <w:p w:rsidR="001C0A9D" w:rsidRPr="002C775D" w:rsidRDefault="001C0A9D" w:rsidP="002C775D">
            <w:pPr>
              <w:spacing w:after="0" w:line="360" w:lineRule="auto"/>
              <w:jc w:val="both"/>
              <w:rPr>
                <w:rFonts w:ascii="Times New Roman" w:hAnsi="Times New Roman" w:cs="Times New Roman"/>
                <w:b/>
                <w:bCs/>
                <w:i/>
                <w:iCs/>
                <w:sz w:val="28"/>
                <w:szCs w:val="28"/>
              </w:rPr>
            </w:pPr>
            <w:r w:rsidRPr="002C775D">
              <w:rPr>
                <w:rFonts w:ascii="Times New Roman" w:hAnsi="Times New Roman" w:cs="Times New Roman"/>
                <w:b/>
                <w:bCs/>
                <w:i/>
                <w:iCs/>
                <w:sz w:val="28"/>
                <w:szCs w:val="28"/>
              </w:rPr>
              <w:t>Тематичні сфери</w:t>
            </w:r>
          </w:p>
        </w:tc>
        <w:tc>
          <w:tcPr>
            <w:tcW w:w="6465" w:type="dxa"/>
          </w:tcPr>
          <w:p w:rsidR="001C0A9D" w:rsidRPr="002C775D" w:rsidRDefault="001C0A9D" w:rsidP="002C775D">
            <w:pPr>
              <w:spacing w:after="0" w:line="360" w:lineRule="auto"/>
              <w:jc w:val="both"/>
              <w:rPr>
                <w:rFonts w:ascii="Times New Roman" w:hAnsi="Times New Roman" w:cs="Times New Roman"/>
                <w:b/>
                <w:bCs/>
                <w:i/>
                <w:iCs/>
                <w:sz w:val="28"/>
                <w:szCs w:val="28"/>
              </w:rPr>
            </w:pPr>
            <w:r w:rsidRPr="002C775D">
              <w:rPr>
                <w:rFonts w:ascii="Times New Roman" w:hAnsi="Times New Roman" w:cs="Times New Roman"/>
                <w:b/>
                <w:bCs/>
                <w:i/>
                <w:iCs/>
                <w:sz w:val="28"/>
                <w:szCs w:val="28"/>
              </w:rPr>
              <w:t>Основні цінності</w:t>
            </w:r>
          </w:p>
        </w:tc>
      </w:tr>
      <w:tr w:rsidR="001C0A9D" w:rsidRPr="00BC69C6" w:rsidTr="002C775D">
        <w:tc>
          <w:tcPr>
            <w:tcW w:w="2865" w:type="dxa"/>
            <w:tcMar>
              <w:top w:w="100" w:type="dxa"/>
              <w:left w:w="100" w:type="dxa"/>
              <w:bottom w:w="100" w:type="dxa"/>
              <w:right w:w="100" w:type="dxa"/>
            </w:tcMar>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Стратегія</w:t>
            </w:r>
          </w:p>
        </w:tc>
        <w:tc>
          <w:tcPr>
            <w:tcW w:w="6465" w:type="dxa"/>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Уряд забезпечує стратегічне бачення та лідерство для гнучкого, інноваційного та постійно вдосконалюваного державного управління, здатного реагувати на нові виклики.</w:t>
            </w:r>
          </w:p>
        </w:tc>
      </w:tr>
      <w:tr w:rsidR="001C0A9D" w:rsidRPr="00BC69C6" w:rsidTr="002C775D">
        <w:tc>
          <w:tcPr>
            <w:tcW w:w="2865" w:type="dxa"/>
            <w:tcMar>
              <w:top w:w="100" w:type="dxa"/>
              <w:left w:w="100" w:type="dxa"/>
              <w:bottom w:w="100" w:type="dxa"/>
              <w:right w:w="100" w:type="dxa"/>
            </w:tcMar>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Формування і координування політики</w:t>
            </w:r>
          </w:p>
        </w:tc>
        <w:tc>
          <w:tcPr>
            <w:tcW w:w="6465" w:type="dxa"/>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Уряд гарантує, що політика та бюджети узгоджені, ефективно плануються, узгоджуються всім урядом, впроваджуються, контролюються та оцінюються відповідно до чітко визначених цілей політики. Міністерства розробляють узгоджену державну політику у рамках відкритого, заснованого на широкій участі процесу, спираючись на обґрунтовані факти та аналіз.</w:t>
            </w:r>
          </w:p>
        </w:tc>
      </w:tr>
      <w:tr w:rsidR="001C0A9D" w:rsidRPr="00BC69C6" w:rsidTr="002C775D">
        <w:tc>
          <w:tcPr>
            <w:tcW w:w="2865" w:type="dxa"/>
            <w:tcMar>
              <w:top w:w="100" w:type="dxa"/>
              <w:left w:w="100" w:type="dxa"/>
              <w:bottom w:w="100" w:type="dxa"/>
              <w:right w:w="100" w:type="dxa"/>
            </w:tcMar>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Державна служба та управління людськими ресурсами</w:t>
            </w:r>
          </w:p>
        </w:tc>
        <w:tc>
          <w:tcPr>
            <w:tcW w:w="6465" w:type="dxa"/>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Державні службовці діють професійно, порядно та нейтрально. Їх набирають і просувають по службі на основі заслуг і рівних можливостей, і для ефективного виконання своїх завдань вони мають відповідні компетенції.</w:t>
            </w:r>
          </w:p>
        </w:tc>
      </w:tr>
      <w:tr w:rsidR="001C0A9D" w:rsidRPr="00BC69C6" w:rsidTr="002C775D">
        <w:tc>
          <w:tcPr>
            <w:tcW w:w="2865" w:type="dxa"/>
            <w:tcMar>
              <w:top w:w="100" w:type="dxa"/>
              <w:left w:w="100" w:type="dxa"/>
              <w:bottom w:w="100" w:type="dxa"/>
              <w:right w:w="100" w:type="dxa"/>
            </w:tcMar>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Організація, підзвітність та нагляд</w:t>
            </w:r>
          </w:p>
        </w:tc>
        <w:tc>
          <w:tcPr>
            <w:tcW w:w="6465" w:type="dxa"/>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Організація державного управління є ефективною та дієвою на всіх рівнях державного управління. Органи державного управління є відкритими та прозорими та застосовують чітко визначені внутрішні та зовнішні механізми підзвітності. Сильні наглядові органи захищають права громадян та інтереси суспільства.</w:t>
            </w:r>
          </w:p>
        </w:tc>
      </w:tr>
      <w:tr w:rsidR="001C0A9D" w:rsidRPr="00BC69C6" w:rsidTr="002C775D">
        <w:tc>
          <w:tcPr>
            <w:tcW w:w="2865" w:type="dxa"/>
            <w:tcMar>
              <w:top w:w="100" w:type="dxa"/>
              <w:left w:w="100" w:type="dxa"/>
              <w:bottom w:w="100" w:type="dxa"/>
              <w:right w:w="100" w:type="dxa"/>
            </w:tcMar>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Надання послуг та цифровізація</w:t>
            </w:r>
          </w:p>
        </w:tc>
        <w:tc>
          <w:tcPr>
            <w:tcW w:w="6465" w:type="dxa"/>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Органи державного управління ставлять користувачів у центр і надають високоякісні та легкодоступні послуги онлайн і особисто усім особам і підприємствам. Цифровізація дає змогу приймати рішення на основі даних, уможливлює ефективні та дієві процеси, а також високоякісні та доступні послуги.</w:t>
            </w:r>
          </w:p>
        </w:tc>
      </w:tr>
      <w:tr w:rsidR="001C0A9D" w:rsidRPr="00BC69C6" w:rsidTr="002C775D">
        <w:tc>
          <w:tcPr>
            <w:tcW w:w="2865" w:type="dxa"/>
            <w:tcMar>
              <w:top w:w="100" w:type="dxa"/>
              <w:left w:w="100" w:type="dxa"/>
              <w:bottom w:w="100" w:type="dxa"/>
              <w:right w:w="100" w:type="dxa"/>
            </w:tcMar>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Управління державними фінансами</w:t>
            </w:r>
          </w:p>
        </w:tc>
        <w:tc>
          <w:tcPr>
            <w:tcW w:w="6465" w:type="dxa"/>
          </w:tcPr>
          <w:p w:rsidR="001C0A9D" w:rsidRPr="002C775D" w:rsidRDefault="001C0A9D" w:rsidP="002C775D">
            <w:pPr>
              <w:spacing w:after="0" w:line="360" w:lineRule="auto"/>
              <w:jc w:val="both"/>
              <w:rPr>
                <w:rFonts w:ascii="Times New Roman" w:hAnsi="Times New Roman" w:cs="Times New Roman"/>
                <w:sz w:val="28"/>
                <w:szCs w:val="28"/>
              </w:rPr>
            </w:pPr>
            <w:r w:rsidRPr="002C775D">
              <w:rPr>
                <w:rFonts w:ascii="Times New Roman" w:hAnsi="Times New Roman" w:cs="Times New Roman"/>
                <w:sz w:val="28"/>
                <w:szCs w:val="28"/>
              </w:rPr>
              <w:t>Органи державного управління планують та управляють державними фінансами, щоб забезпечити їх сталість і прозорість і уможливити досягнення цілей політики. Механізми контролю, закупівель і нагляду діють для забезпечення ощадливого, ефективного та результативного використання державних ресурсів, які розподіляються на всіх рівнях державного управління.</w:t>
            </w:r>
          </w:p>
        </w:tc>
      </w:tr>
    </w:tbl>
    <w:p w:rsidR="001C0A9D" w:rsidRPr="00BC69C6" w:rsidRDefault="001C0A9D">
      <w:pPr>
        <w:spacing w:before="120"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32 Принципи окреслюють цінності, поведінку та результати, тоді як 270 підпринципів надають більш детальні вказівки щодо того, як досягти цих результатів і забезпечити належну управлінську спроможність [64, с. 10].</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Наведені нижче передумови є вирішальними для ефективного впровадження цінностей, викладених у кожному з Принципів державного управління SIGMA. Вони враховуються на рівні системи моніторингу, а не повторюються в кожному окремому Принципі. До таких передумов належать: «наявність належної законодавчої бази (як первинного, так і вторинного законодавства); усталена інституційна та організаційна структура з чітко визначеними обов’язками та належними спроможностями відповідальних установ; кваліфіковані працівники, які володіють необхідними навичками й працюють за підтримки ефективного керівництва; орієнтація на результати діяльності для громадян і підприємств; ухвалення урядових рішень на основі достовірних доказів та даних; систематичний моніторинг і оцінювання ефективності з метою створення циклу навчання та зворотного зв’язку; організаційна культура, що підтримує впровадження бажаних цінностей і моделей поведінки; а також ефективне управління змінами» [64, с. 10].</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Україна є країною-партнером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з 2006 року, співпрацюючи з нею в межах Європейської політики сусідства та ініціативи «Східне партнерство». У межах цієї співпраці 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надає Україні експертну та технічну підтримку з питань реформування системи державного управління, державної служби, підвищення якості нормотворчої діяльності, а також зміцнення принципів підзвітності, ефективності та прозорості.</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До найважливіших розробок у межах співпраці України з Програмою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до 2021 року належить підтримка розробки проєкту Закону України «Про державну службу». Результатом цієї роботи стало ухвалення у 2015 році нового Закону України «Про державну службу» та розроблення й прийняття у 2016 році численних підзаконних актів, необхідних для його реалізації. Відтоді 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продовжує надавати експертні коментарі та рекомендації Національному агентству України з питань державної служби (далі – НАДС) та іншим заінтересованим сторонам щодо вдосконалення нормативно-правової бази державної служби з метою приведення її у відповідність до Принципів державного управління, розроблених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спільно з ЄС та ОЕСР [66, с. 4].</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Принципово важливим досягненням у рамках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стало ухвалення та впровадження Закону України «Про адміністративну процедуру». Результатом багаторічної підготовки стало прийняття Верховною Радою 17 лютого 2022 року Закону України №2073-IX «Про адміністративну процедуру» та підписано в червні 2022 року, який набрав чинності 15 грудня 2023 року. Таким чином, Закон гарантує громадянам право на належне адміністративне провадження – важливу складову європейських стандартів. Отже, поточний стан реалізації Стратегії реформування державного управління на 2022-2025 роки щодо забезпечення виконання Закону «Про адміністративну процедуру» є загалом задовільним, більшість завдань або повністю виконано, або перебувають на стадії виконання [67].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Переконані, що впровадження Закону України «Про адміністративну процедуру» має безпосередній зв’язок із удосконаленням адміністративно-правового статусу публічного службовця, оскільки встановлює нові стандарти поведінки публічних службовців, які зобов’язані діяти виключно в межах визначеної процедури, забезпечуючи баланс між публічними інтересами та правами приватних осіб. Це підсилює правовий статус службовця як носія владних повноважень у межах права, формує процесуальну відповідальність за якість прийнятих адміністративних актів і зміцнює довіру громадян до публічної адміністрації.</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Програма </w:t>
      </w:r>
      <w:r w:rsidRPr="00BC69C6">
        <w:rPr>
          <w:rFonts w:ascii="Times New Roman" w:hAnsi="Times New Roman" w:cs="Times New Roman"/>
          <w:i/>
          <w:iCs/>
          <w:sz w:val="28"/>
          <w:szCs w:val="28"/>
        </w:rPr>
        <w:t xml:space="preserve">SIGMA </w:t>
      </w:r>
      <w:r w:rsidRPr="00BC69C6">
        <w:rPr>
          <w:rFonts w:ascii="Times New Roman" w:hAnsi="Times New Roman" w:cs="Times New Roman"/>
          <w:sz w:val="28"/>
          <w:szCs w:val="28"/>
        </w:rPr>
        <w:t xml:space="preserve">визначила пріоритетом зміцнення професійної державної служби на основі меритократії та європейських принципів управління. Заплановані заходи включали відновлення відкритих конкурсів на зайняття посад (призупинених на час воєнного стану) та удосконалення процедур добору кадрів, цифровізацію HR-процесів (впровадження системи </w:t>
      </w:r>
      <w:r w:rsidRPr="00BC69C6">
        <w:rPr>
          <w:rFonts w:ascii="Times New Roman" w:hAnsi="Times New Roman" w:cs="Times New Roman"/>
          <w:i/>
          <w:iCs/>
          <w:sz w:val="28"/>
          <w:szCs w:val="28"/>
        </w:rPr>
        <w:t>HRMIS</w:t>
      </w:r>
      <w:r w:rsidRPr="00BC69C6">
        <w:rPr>
          <w:rFonts w:ascii="Times New Roman" w:hAnsi="Times New Roman" w:cs="Times New Roman"/>
          <w:sz w:val="28"/>
          <w:szCs w:val="28"/>
        </w:rPr>
        <w:t xml:space="preserve">) і підвищення спроможності державних органів у сфері управління персоналом.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рекомендувала якнайшвидше повернутися до прозорих конкурсних призначень і просувань, модернізувати систему управління вищим корпусом держслужби та усунути політичний вплив на відбір кадрів. У межах підготовки законодавчих змін до системи державної служби, спрямованих на відновлення прозорих конкурсів, у 2023-2024 роках було розроблено та подано до Верховної Ради України проєкт Закону «Про внесення змін до деяких законів України щодо удосконалення порядку вступу, проходження та припинення державної служби» (реєстр. № 13478 від 15 липня 2025 року). Документ передбачав поступове відновлення конкурсного відбору на посади державної служби після завершення воєнного стану, запровадження єдиних стандартів кар’єрного просування, а також уточнення ролі та порядку формування Комісії з питань вищого корпусу державної служби. Важливо зазначити, що станом на сьогодні зазначений законопроєкт № 13478 відкликано Урядом, однак у Верховній Раді зареєстровано альтернативний законопроєкт № 13478-1 від 16 липня 2025 року. Альтернативний документ є тотожним за змістом, за винятком одного уточнення, яке стосується вимог до членів Комісії з питань вищого корпусу державної служби: замість десяти років досвіду у сфері публічної служби пропонується встановити мінімальний стаж у п’ять років. Таким чином, збережено змістовне наповнення реформи, а її просування в парламенті продовжується, хоча в дещо зміненому інституційному форматі.</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Паралельно із законодавчими змінами триває процес цифровізації системи управління людськими ресурсами. Впроваджується єдина інформаційна система </w:t>
      </w:r>
      <w:r w:rsidRPr="00BC69C6">
        <w:rPr>
          <w:rFonts w:ascii="Times New Roman" w:hAnsi="Times New Roman" w:cs="Times New Roman"/>
          <w:i/>
          <w:iCs/>
          <w:sz w:val="28"/>
          <w:szCs w:val="28"/>
        </w:rPr>
        <w:t>HRMIS</w:t>
      </w:r>
      <w:r w:rsidRPr="00BC69C6">
        <w:rPr>
          <w:rFonts w:ascii="Times New Roman" w:hAnsi="Times New Roman" w:cs="Times New Roman"/>
          <w:sz w:val="28"/>
          <w:szCs w:val="28"/>
        </w:rPr>
        <w:t xml:space="preserve"> (</w:t>
      </w:r>
      <w:r w:rsidRPr="00BC69C6">
        <w:rPr>
          <w:rFonts w:ascii="Times New Roman" w:hAnsi="Times New Roman" w:cs="Times New Roman"/>
          <w:i/>
          <w:iCs/>
          <w:sz w:val="28"/>
          <w:szCs w:val="28"/>
        </w:rPr>
        <w:t>Human Resources Management Information System</w:t>
      </w:r>
      <w:r w:rsidRPr="00BC69C6">
        <w:rPr>
          <w:rFonts w:ascii="Times New Roman" w:hAnsi="Times New Roman" w:cs="Times New Roman"/>
          <w:sz w:val="28"/>
          <w:szCs w:val="28"/>
        </w:rPr>
        <w:t xml:space="preserve">, далі – </w:t>
      </w:r>
      <w:r w:rsidRPr="00BC69C6">
        <w:rPr>
          <w:rFonts w:ascii="Times New Roman" w:hAnsi="Times New Roman" w:cs="Times New Roman"/>
          <w:i/>
          <w:iCs/>
          <w:sz w:val="28"/>
          <w:szCs w:val="28"/>
        </w:rPr>
        <w:t>HRMIS</w:t>
      </w:r>
      <w:r w:rsidRPr="00BC69C6">
        <w:rPr>
          <w:rFonts w:ascii="Times New Roman" w:hAnsi="Times New Roman" w:cs="Times New Roman"/>
          <w:sz w:val="28"/>
          <w:szCs w:val="28"/>
        </w:rPr>
        <w:t xml:space="preserve">), призначена для автоматизації кадрових процесів та централізованого обліку державних службовців [68]. </w:t>
      </w:r>
      <w:r w:rsidRPr="00BC69C6">
        <w:rPr>
          <w:rFonts w:ascii="Times New Roman" w:hAnsi="Times New Roman" w:cs="Times New Roman"/>
          <w:i/>
          <w:iCs/>
          <w:sz w:val="28"/>
          <w:szCs w:val="28"/>
        </w:rPr>
        <w:t>HRMIS</w:t>
      </w:r>
      <w:r w:rsidRPr="00BC69C6">
        <w:rPr>
          <w:rFonts w:ascii="Times New Roman" w:hAnsi="Times New Roman" w:cs="Times New Roman"/>
          <w:sz w:val="28"/>
          <w:szCs w:val="28"/>
        </w:rPr>
        <w:t xml:space="preserve"> є автоматизованою системою збирання, оброблення, зберігання та захисту інформації про державних службовців та інших працівників державних органів. Вона формується як централізована база даних, що забезпечує узгоджене ведення інформації про кадровий склад, а також сприяє автоматизації та цифровізації процедур, пов’язаних із добором, призначенням, оцінюванням, просуванням по службі та навчанням персоналу. Її наявність дає змогу дистанційно документувати процеси вступу на державну службу, її проходження та звільнення, а також нарахування заробітної плати.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Однією з ключових реформ, запланованих за підтримки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стала реформа системи оплати праці державних службовців шляхом введення класифікації посад. В умовах воєнного стану в Україні було запроваджено нову систему оплати праці державних службовців на основі класифікації посад, що істотно змінило їх адміністративно-правовий статус. Замість старої тарифної сітки, прив’язаної до рівнів державних органів, тепер посадові оклади визначаються за результатами класифікації посад, закріпленої на законодавчому рівні.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У 2025 році умови оплати праці державних службовців у державних органах регулюються Законом України від 19 листопада 2024 року Nº 4059 «Про Державний бюджет України на 2025 рік», Законом України 10 грудня 2015 року Nº 889 «Про державну службу», а також спеціальним законодавством.</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Для державних органів, які перейшли на умови оплати праці на основі класифікації посад застосовується поділ державних органів за юрисдикціями та типами відповідно до пункту 12 розділу «Прикінцеві положення» Закону Nº 4059. «Кількість таких респондентів становить 78% (для порівняння, минулого року ця кількість складала 73%)» [69, с. 6]. Для державних органів, які не перейшли на умови оплати праці на основі класифікації посад, застосовується поділ державних органів за рівнями. «Кількість респондентів, у яких оплата праці здійснюється не на основі класифікації посад, становить 22 % (минулого року 27%)» [69, с. 6].</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Такий розподіл свідчить про поступове збільшення кількості державних органів, що переходять на умови оплати праці на основі класифікації посад. Таким чином, реформа заклала нові правові засади визначення зарплат – тепер статус державного службовця невіддільний від результатів класифікації його посади, що має забезпечити єдиний підхід до нарахування винагороди. У звіті НАДС щодо оплати праці державних службовців зазначається, що «більшість державних службовців по областях (у середньому 80-85%) отримують заробітну плату на основі класифікації посад, що підтверджує масштабність охоплення нової системи оплати праці» [69, с. 27]. Попри це, результати опитування вказують, що зміна моделі наразі мало вплинула на суб’єктивну задоволеність держслужбовців рівнем оплати. Загальний рівень задоволеності залишається низьким. Така невдоволеність простежується незалежно від моделі оплати праці: нова система не усунула проблему низької мотивації заробітною платою. Дані свідчать, що «серед службовців, які перейшли на класифікацію посад, лише 12% почуваються задоволеними рівнем оплати, тоді як 59% незадоволені (решта частково задоволені або не визначились)» [69, с. 31].</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Водночас є й певні позитивні результати: завдяки класифікації зросла прозорість і передбачуваність оплати. «Понад половина опитаних (57%) погоджується, що їхня заробітна плата є прозорою, зрозумілою та відкритою, а 56% відзначають її передбачуваність і стабільність» [69, с. 40]. Це свідчить, що реформі вдалося зробити механізм нарахування зарплати більш зрозумілим та уніфікованим, що важливо для довіри до системи.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Отже, в цілому нова модель оплати праці сприймається держслужбовцями неоднозначно: вона суттєво підвищила прозорість і уніфікацію підходів, проте поки не вирішила ключових проблем – низької конкурентності оплати, відчуття несправедливості та недостатньої мотивації персоналу. Матеріальне стимулювання залишається слабким ланцюгом: більшість службовців продовжують вважати свою такою, що не відповідає ні їхньому внеску, ні ринковим реаліям.</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Аналіз опитування та висновки НАДС окреслюють як значний потенціал реформи, так і низку викликів, що потребують вирішення для її успішного продовження. Передусім, у рекомендаціях НАДС наголошено на необхідності “продовжити послідовну та системну імплементацію реформи системи оплати праці відповідно до завдань, визначених Планом України (незворотність змін) та Дорожньою картою реформування державного управління (РДУ)” [69, с. 78]. При цьому необхідно забезпечити відповідність реформи ключовим Принципам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оскільки її успішне завершення є критично важливим елементом виконання зобов'язань у рамках євроінтеграційного курсу України.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Вважаємо, що важливим є утримання та розвиток кадрового потенціалу державної служби в умовах реформи оплати. Підсумовуючи, реформа оплати праці державних службовців має незворотний характер і стратегічну важливість, однак для повної реалізації її цілей потрібні подальші зусилля. З одного боку, вже досягнуто істотного прогресу: запроваджено єдину класифікаційну систему посад, підвищено прозорість та контрольованість нарахування зарплат, створено основу для справедливої оплати рівноцінної праці. З іншого боку, опитування висвітлило низку проблем, які гальмують позитивний ефект реформи: це низький рівень фактичної зарплати і соціальних гарантій, дефіцит відчуття справедливості та конкурентоcпроможності оплати, перевантаженість без оплати, комунікаційні прогалини. В умовах зовнішнього стресу (війна, безпекові загрози) та внутрішніх трансформацій (євроінтеграція, структурні зміни управління) державна служба переживає значне навантаження, і питання оплати праці постає як ключовий чинник її стійкості . Відсутність належних компенсаторних механізмів за зростаюче навантаження і затримки у впровадженні соціальних гарантій підсилюють негативне сприйняття. Тому пріоритетом подальшого впровадження реформи має стати реалізація адресних заходів, спрямованих на усунення вказаних проблем. Необхідно забезпечити повну відповідність системи оплати праці кращим практикам належного врядування та європейським стандартам. Лише за умови доведення реформи «до кінця» – тобто до стану, коли зарплата державних службовців буде справедливою, гідною, прозорою і мотивуючою – можна розраховувати на збереження і розвиток професійного ядра державної служби України та підвищення ефективності публічного управління в цілому.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також акцентувала увагу на реформі служб в органах місцевого самоврядування, оскільки чинне законодавство тривалий час не відповідало сучасним вимогам. Запланованим заходом було ухвалення нового рамкового Закону України «Про службу в органах місцевого самоврядування», що визначає «принципи, правові та організаційні засади забезпечення публічної, професійної, політично неупередженої, ефективної служби в органах місцевого самоврядування, що функціонує в інтересах (спільних інтересах) територіальних громад, а також умови та порядок реалізації громадянами України права рівного доступу до служби в органах місцевого самоврядування» [70]. 18 липня 2023 року Президент України підписав зазначений закон. Він набирає чинності через шість місяців з дня його опублікування, але не раніше ніж через шість місяців з дня припинення або скасування воєнного стану в Україні.</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Законом передбачено зміни, щодо: «розмежування статусу службовців місцевого самоврядування та виборних посадових осіб місцевого самоврядування; закріплення принципу політичної неупередженості службовців місцевого самоврядування, із збереженням за ними конституційного права обиратися та гарантій передбачених виборчим законодавством; упорядкування проведення відкритих конкурсів на посади службовців місцевого самоврядування; опублікування оголошення про конкурс та результатів його проведення через Єдиний портал вакансій публічної служби; запровадження щорічного оцінювання результатів службової діяльності службовців місцевого самоврядування; порядку професійного розвитку службовців місцевого самоврядування; механізму кар’єрного просування службовців місцевого самоврядування; удосконалення кадрового резерву службовців місцевого самоврядування; встановлення рамки посадових окладів службовців місцевого самоврядування; встановлення дисциплінарної та матеріальної відповідальності службовців місцевого самоврядування» [71].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Переконані, що реформа служби в органах місцевого самоврядування сприятиме підвищенню професійного рівня посадових осіб, формуванню доброчесного та ефективного кадрового корпусу на місцевому рівні, а також забезпечить якісніше надання публічних послуг громадянам. Вона є важливим елементом реалізації принципів належного врядування та відповідає підходам, рекомендованим Програмою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у сфері розвитку публічної служби.</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В цілому реформи, ініційовані в рамках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до 2025 року досягли важливих проміжних результатів, однак їх ефективність залежить від подальшого втілення ухвалених рішень. З одного боку, створено сучасну нормативну базу: нові закони та підзаконні акти прийнято у сферах адміністративної процедури, оплати праці держслужбовців, служби в органах місцевого самоврядування тощо. Це вже призвело до конкретних позитивних змін – підвищення прозорості та справедливості в оплаті праці, запровадження єдиних правил адміністративного розгляду звернень громадян, підготовки до професіоналізації служби в органах місцевого самоврядування. З іншого боку, деякі реформи реалізовані не повністю або відкладені. Так, кадрова реформа державної служби перебуває в перехідному стані: конкурси на посади все ще обмежені воєнним станом, а відтак цілковите повернення до меритократії очікується лише після завершення воєнного стану. </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В офіційних звітах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2023–2024 рр. відзначено, що Україна, попри безпрецедентні умови воєнного часу, продовжує впроваджувати реформу публічної адміністрації, проте для досягнення цілей потрібна неухильна імплементація прийнятих рішень та недопущення повернення до початкового стану. </w:t>
      </w:r>
    </w:p>
    <w:p w:rsidR="001C0A9D" w:rsidRPr="00BC69C6" w:rsidRDefault="001C0A9D">
      <w:pPr>
        <w:spacing w:after="0" w:line="360" w:lineRule="auto"/>
        <w:ind w:firstLine="720"/>
        <w:jc w:val="both"/>
        <w:rPr>
          <w:rFonts w:ascii="Times New Roman" w:hAnsi="Times New Roman" w:cs="Times New Roman"/>
          <w:sz w:val="28"/>
          <w:szCs w:val="28"/>
        </w:rPr>
      </w:pPr>
    </w:p>
    <w:p w:rsidR="001C0A9D" w:rsidRPr="00BC69C6" w:rsidRDefault="001C0A9D">
      <w:pPr>
        <w:spacing w:after="0" w:line="360" w:lineRule="auto"/>
        <w:ind w:firstLine="720"/>
        <w:jc w:val="both"/>
        <w:rPr>
          <w:rFonts w:ascii="Times New Roman" w:hAnsi="Times New Roman" w:cs="Times New Roman"/>
          <w:sz w:val="28"/>
          <w:szCs w:val="28"/>
        </w:rPr>
      </w:pP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br w:type="page"/>
      </w:r>
    </w:p>
    <w:p w:rsidR="001C0A9D" w:rsidRPr="00BC69C6" w:rsidRDefault="001C0A9D">
      <w:pPr>
        <w:pStyle w:val="Heading1"/>
      </w:pPr>
      <w:bookmarkStart w:id="15" w:name="_Toc214875172"/>
      <w:r w:rsidRPr="00BC69C6">
        <w:t>Висновки до розділу 3</w:t>
      </w:r>
      <w:bookmarkEnd w:id="15"/>
    </w:p>
    <w:p w:rsidR="001C0A9D" w:rsidRPr="00BC69C6" w:rsidRDefault="001C0A9D">
      <w:pPr>
        <w:spacing w:after="0" w:line="360" w:lineRule="auto"/>
        <w:jc w:val="both"/>
        <w:rPr>
          <w:rFonts w:ascii="Times New Roman" w:hAnsi="Times New Roman" w:cs="Times New Roman"/>
          <w:sz w:val="28"/>
          <w:szCs w:val="28"/>
        </w:rPr>
      </w:pPr>
      <w:r w:rsidRPr="00BC69C6">
        <w:rPr>
          <w:rFonts w:ascii="Times New Roman" w:hAnsi="Times New Roman" w:cs="Times New Roman"/>
          <w:sz w:val="28"/>
          <w:szCs w:val="28"/>
        </w:rPr>
        <w:tab/>
        <w:t xml:space="preserve"> Встановлено, що Принципи державного управління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є нормативною основою модернізації публічної служби України, слугуючи системою принципів і критеріїв оцінювання публічного управління на основі міжнародних стандартів та кращих європейських практик. Це забезпечує стратегічне спрямування реформ державного управління відповідно до вимог європейської інтеграції.</w:t>
      </w:r>
    </w:p>
    <w:p w:rsidR="001C0A9D" w:rsidRPr="00BC69C6" w:rsidRDefault="001C0A9D">
      <w:pPr>
        <w:spacing w:after="0" w:line="360" w:lineRule="auto"/>
        <w:jc w:val="both"/>
        <w:rPr>
          <w:rFonts w:ascii="Times New Roman" w:hAnsi="Times New Roman" w:cs="Times New Roman"/>
          <w:sz w:val="28"/>
          <w:szCs w:val="28"/>
        </w:rPr>
      </w:pPr>
      <w:r w:rsidRPr="00BC69C6">
        <w:rPr>
          <w:rFonts w:ascii="Times New Roman" w:hAnsi="Times New Roman" w:cs="Times New Roman"/>
          <w:sz w:val="28"/>
          <w:szCs w:val="28"/>
        </w:rPr>
        <w:tab/>
        <w:t xml:space="preserve">1. З’ясовано, що оновлені у 2023 році Принципи державного управління (розроблені за підтримки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уніфікують критерії належного врядування для країн-кандидатів, відображають європейські цінності й стандарти ефективного врядування та поширюються на центральному, регіональному й місцевому рівнях влади, закладаючи комплексну основу для подальших реформ.</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 xml:space="preserve">2. Встановлено, що Програма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визначила пріоритетом відновлення прозорих конкурсних процедур і посилення меритократичних засад державної служби. У межах цього підходу у 2023–2025 роках було підготовлено законопроєкти, спрямовані на вдосконалення порядку вступу, проходження та припинення державної служби, зокрема відновлення конкурсного відбору після завершення воєнного стану, запровадження єдиних стандартів кар’єрного просування та уточнення ролі Комісії з питань вищого корпусу державної служби. Це підтверджує поступовість і змістовну незмінність реформ, спрямованих на зміцнення професійності та політичної нейтральності державної служби.</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3. З’ясовано, що впровадження єдиної інформаційної системи управління людськими ресурсами (</w:t>
      </w:r>
      <w:r w:rsidRPr="00BC69C6">
        <w:rPr>
          <w:rFonts w:ascii="Times New Roman" w:hAnsi="Times New Roman" w:cs="Times New Roman"/>
          <w:i/>
          <w:iCs/>
          <w:sz w:val="28"/>
          <w:szCs w:val="28"/>
        </w:rPr>
        <w:t>HRMIS</w:t>
      </w:r>
      <w:r w:rsidRPr="00BC69C6">
        <w:rPr>
          <w:rFonts w:ascii="Times New Roman" w:hAnsi="Times New Roman" w:cs="Times New Roman"/>
          <w:sz w:val="28"/>
          <w:szCs w:val="28"/>
        </w:rPr>
        <w:t xml:space="preserve">) стало важливим етапом цифровізації кадрової роботи, спрямованої на модернізацію адміністративно-правового статусу державних службовців. </w:t>
      </w:r>
      <w:r w:rsidRPr="00BC69C6">
        <w:rPr>
          <w:rFonts w:ascii="Times New Roman" w:hAnsi="Times New Roman" w:cs="Times New Roman"/>
          <w:i/>
          <w:iCs/>
          <w:sz w:val="28"/>
          <w:szCs w:val="28"/>
        </w:rPr>
        <w:t>HRMIS</w:t>
      </w:r>
      <w:r w:rsidRPr="00BC69C6">
        <w:rPr>
          <w:rFonts w:ascii="Times New Roman" w:hAnsi="Times New Roman" w:cs="Times New Roman"/>
          <w:sz w:val="28"/>
          <w:szCs w:val="28"/>
        </w:rPr>
        <w:t xml:space="preserve"> забезпечує автоматизацію процедур добору, призначення, оцінювання та навчання персоналу, створює централізований облік службовців і підвищує прозорість кадрових процесів, що сприяє підвищенню ефективності, підзвітності та відкритості публічної служби.</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4. З’ясовано, що запровадження нових адміністративних процедур і ухвалення ключових законів у сфері публічного управління (насамперед Закону України «Про адміністративну процедуру») забезпечило єдині, чіткі та прозорі правила взаємодії органів виконавчої влади, органів влади Автономної Республіки Крим, органів місцевого самоврядування, їх посадових осіб, інших суб’єктів, які відповідно до закону уповноважені здійснювати функції публічної адміністрації, з фізичними та юридичними особами щодо розгляду і вирішення адміністративних справ шляхом прийняття та виконання адміністративних актів. Такий крок безпосередньо вплинув на адміністративно-правовий статус службовців через чітке окреслення їхніх повноважень і обов’язків у процесі прийняття та виконання адміністративних актів адміністративних рішень.</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5. Встановлено, що реалізація реформ стикається з низкою суттєвих перешкод і ризиків. Воєнний стан зумовив тимчасове згортання конкурсних процедур добору на державну службу та обмеження доступу до публічної інформації, що негативно вплинуло на меритократичні засади і відкритість державного управління. Зазначені фактори уповільнюють прогрес реформ та становлять загрозу для їх незворотності, якщо не будуть своєчасно усунуті належними заходами.</w:t>
      </w:r>
    </w:p>
    <w:p w:rsidR="001C0A9D" w:rsidRPr="00BC69C6" w:rsidRDefault="001C0A9D">
      <w:pPr>
        <w:spacing w:after="0" w:line="360" w:lineRule="auto"/>
        <w:ind w:firstLine="720"/>
        <w:jc w:val="both"/>
        <w:rPr>
          <w:rFonts w:ascii="Times New Roman" w:hAnsi="Times New Roman" w:cs="Times New Roman"/>
          <w:sz w:val="28"/>
          <w:szCs w:val="28"/>
        </w:rPr>
      </w:pPr>
      <w:r w:rsidRPr="00BC69C6">
        <w:rPr>
          <w:rFonts w:ascii="Times New Roman" w:hAnsi="Times New Roman" w:cs="Times New Roman"/>
          <w:sz w:val="28"/>
          <w:szCs w:val="28"/>
        </w:rPr>
        <w:t>6. Визначено, що успішне продовження і незворотність започаткованих реформ публічної служби мають вирішальне значення для євроінтеграційного курсу України. Модернізація системи державного управління віднесена до фундаментальних пріоритетів переговорного процесу про вступ до ЄС. Сильні, професійні та підзвітні інституції визначені необхідною умовою успішного повоєнного відновлення України та виконання критеріїв членства в ЄС, що підкреслює значущість продовження реформ у сфері публічного управління.</w:t>
      </w:r>
      <w:r w:rsidRPr="00BC69C6">
        <w:rPr>
          <w:rFonts w:ascii="Times New Roman" w:hAnsi="Times New Roman" w:cs="Times New Roman"/>
          <w:sz w:val="28"/>
          <w:szCs w:val="28"/>
        </w:rPr>
        <w:br w:type="page"/>
      </w:r>
    </w:p>
    <w:p w:rsidR="001C0A9D" w:rsidRPr="00BC69C6" w:rsidRDefault="001C0A9D">
      <w:pPr>
        <w:pStyle w:val="Heading1"/>
      </w:pPr>
      <w:bookmarkStart w:id="16" w:name="_Toc214875173"/>
      <w:r w:rsidRPr="00BC69C6">
        <w:t>ВИСНОВКИ</w:t>
      </w:r>
      <w:bookmarkEnd w:id="16"/>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ab/>
        <w:t>У результаті проведеного дослідження обґрунтовано та сформульовано низку висновків, пропозицій і практичних рекомендацій, що сприяють розвитку адміністративно-правового статусу публічного службовця та вдосконаленню його поняття, структури й механізмів реалізації:</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 Встановлено, що публічна служба є достатньо новою категорією в адміністративному праві, яка тривалий час ототожнювалася з поняттям «державна служба». Сьогодні публічна служба у функціональному значенні являє собою публічну, професійну (в тому числі політичну) та інтелектуальну діяльність, що здійснюється на платній основі посадовими особами в органах державної влади й органах місцевого самоврядування і спрямована на виконання суспільно значущих функцій чи надання публічних послуг. З’ясовано, що мета, завдання та функції публічної служби взаємопов’язані: мета визначає стратегічні орієнтири, завдання конкретизують напрями діяльності, а функції є інструментами їх досягнення. В сучасних умовах ці категорії набувають особливого значення, оскільки спрямовані на забезпечення реалізації публічного інтересу, належного врядування й ефективного функціонування органів влади у контексті впровадження європейських стандартів. Аргументовано, що європейські стандарти публічної служби мають узагальнений, рекомендаційний характер і включають численні взаємопов’язані вимоги, тому їх імплементація має здійснюватися комплексно та системно.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2. Обґрунтовано, що важливе теоретичне й практичне значення має класифікація публічної служби за правовою природою на чотири основні види: політична (служба на політичних посадах), державна (цивільна служба, що регламентується спеціальним законом, характеризується професійністю, політичною неупередженістю та фінансуванням з державного бюджету), суддівська (служба професійних суддів) та муніципальна (служба в органах місцевого самоврядування). Така класифікація дозволяє більш чітко окреслити правовий статус і повноваження службовців кожної категорії та сприяє системності законодавства про публічну службу.</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 З’ясовано, що законодавство України не містить узгодженого визначення терміна «публічний службовець» і оперує різними поняттями стосовно осіб, які здійснюють публічно-службові функції (зокрема «державний службовець», «посадова особа місцевого самоврядування», «військовослужбовець» тощо). Це ускладнює формування цілісного підходу до визначення їх правового статусу. У доктрині адміністративного права доведено, що «публічний службовець» виступає узагальнювальною категорією, яка охоплює всіх осіб, уповноважених на виконання публічних функцій у системі державної влади та місцевого самоврядування; при цьому спільною визначальною ознакою є служіння публічному інтересу. Запропоновано авторське визначення поняття «публічний службовець», яке відображає зазначені ознаки: особа, яка проходить служби або обіймає посаду в державному органі або органі місцевого самоврядування, отримує заробітну плату з державного чи місцевого бюджету та виконує покладені на нього завдання, та обовʼязки професійно.</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4. Визначено, що адміністративно-правовий статус публічного службовця є багатовимірною правовою конструкцією, яка поєднує статичний та динамічний аспекти. Статичний аспект відображає нормативно закріплені елементи статусу (права, обов’язки, повноваження та обмеження), а динамічний – процеси набуття, реалізації й припинення статусу. Зміст статусу формується як інтегрований комплекс прав, обов’язків і правообов’язків (повноважень), доповнений спеціальними обмеженнями, гарантіями та відповідальністю. Доведено, що гарантії правового становища виступають самостійним елементом статусу, який забезпечує стабільність прав та законних інтересів службовця (спори щодо реалізації гарантій належать до юрисдикції адміністративних судів). Підкреслено, що права, обов’язки і владні повноваження службовця в практичній діяльності утворюють єдину систему виконання публічних завдань, а обмеження і гарантії покликані підтримувати баланс між публічними інтересами та правами самого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5. Доведено, що у врегулюванні статусу службовців норми трудового права виконують субсидіарну (допоміжну) роль щодо спеціальних норм адміністративного права. Це уточнює межі застосування трудового законодавства у сфері публічної служби та підкреслює пріоритетність адміністративно-правового регулювання статусу публічного службовця.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6. Наголошено на проблемі відсутності в чинному законодавстві прямих норм щодо дисциплінарної відповідальності за невиконання службових обов’язків у сфері цифрової взаємодії. Встановлено, що цифровізація публічного управління висуває нові вимоги до компетентності службовців, зокрема зобов’язує їх користуватися визначеними електронними системами і ресурсами під час виконання службових завдань (наприклад, ЄСІКС). Вперше запропоновано запровадити спеціальні склади дисциплінарних проступків за невиконання цифрових обов’язків. Акцентовано, що таке нововведення заповнить наявну прогалину та підвищить рівень дисципліни й підзвітності у публічній службі, оскільки поширює відповідальність службовців на сферу цифрового врядування, посилюючи тим самим ефективність виконання ними своїх функцій у сучасних умовах.</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7. Встановлено, що європейські принципи належного врядування, напрацьовані в рамках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становлять концептуальну основу модернізації публічної служби України. Вони забезпечують систему орієнтирів та критеріїв оцінки публічного управління на засадах міжнародних стандартів і кращих європейських практик, задаючи стратегічний напрям реформ відповідно до цілей євроінтеграції. З’ясовано, що оновлена у 2023 році редакція Принципів державного управління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xml:space="preserve"> уніфікує вимоги ефективного врядування для країн-кандидатів, відображаючи спільні європейські цінності та стандарти на центральному, регіональному й місцевому рівнях. Підкреслено, що імплементація цих принципів у національне законодавство про публічну службу має здійснюватися комплексно й системно, з урахуванням того, що самі європейські стандарти динамічно розвиваються.</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8. Доведено, що одним із пріоритетних завдань реформи публічної служби, визначених за експертної підтримки Програми </w:t>
      </w:r>
      <w:r w:rsidRPr="00BC69C6">
        <w:rPr>
          <w:rFonts w:ascii="Times New Roman" w:hAnsi="Times New Roman" w:cs="Times New Roman"/>
          <w:i/>
          <w:iCs/>
          <w:sz w:val="28"/>
          <w:szCs w:val="28"/>
        </w:rPr>
        <w:t>SIGMA</w:t>
      </w:r>
      <w:r w:rsidRPr="00BC69C6">
        <w:rPr>
          <w:rFonts w:ascii="Times New Roman" w:hAnsi="Times New Roman" w:cs="Times New Roman"/>
          <w:sz w:val="28"/>
          <w:szCs w:val="28"/>
        </w:rPr>
        <w:t>, є зміцнення професійності та політичної нейтральності державної служби шляхом відновлення прозорих конкурсних процедур добору і просування кадрів на засадах меритократії. Встановлено, що у 2023–2025 роках підготовлено низку законодавчих ініціатив, спрямованих на вдосконалення порядку вступу, проходження та припинення державної служби – зокрема, щодо поновлення конкурсного відбору після завершення дії воєнного стану, запровадження єдиних стандартів кар’єрного просування та уточнення повноважень Комісії з питань вищого корпусу державної служби. Це свідчить про послідовність і незмінність курсу на модернізацію інституту державної служби, незважаючи на тимчасові вимушені обмеження, зумовлені воєнним станом.</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9. З’ясовано, що впровадження сучасних інструментів управління й нових процедур позитивно впливає на адміністративно-правовий статус публічних службовців. Зокрема, запуск єдиної інформаційної системи управління людськими ресурсами (</w:t>
      </w:r>
      <w:r w:rsidRPr="00BC69C6">
        <w:rPr>
          <w:rFonts w:ascii="Times New Roman" w:hAnsi="Times New Roman" w:cs="Times New Roman"/>
          <w:i/>
          <w:iCs/>
          <w:sz w:val="28"/>
          <w:szCs w:val="28"/>
        </w:rPr>
        <w:t>HRMIS</w:t>
      </w:r>
      <w:r w:rsidRPr="00BC69C6">
        <w:rPr>
          <w:rFonts w:ascii="Times New Roman" w:hAnsi="Times New Roman" w:cs="Times New Roman"/>
          <w:sz w:val="28"/>
          <w:szCs w:val="28"/>
        </w:rPr>
        <w:t>) став важливим етапом цифровізації кадрових процесів, забезпечивши автоматизацію добору, призначення, оцінювання та підвищення кваліфікації персоналу, а також централізований облік службовців, що підвищує прозорість і ефективність управління людськими ресурсами у публічній службі. Крім того, набрання чинності Законом України «Про адміністративну процедуру» (2022 р.) запровадило єдині, чіткі й прозорі правила ухвалення адміністративних актів органами виконавчої влади, органами місцевого самоврядування та іншими суб’єктами публічного адміністрування під час розгляду і вирішення адміністративних справ. Визначено, що це нормативне нововведення прямо впливає на статус публічних службовців, оскільки чітко окреслює їхні повноваження й обов’язки у процесуальних процедурах ухвалення та виконання управлінських рішень, посилюючи принципи правової визначеності й підзвітності в їх діяльності.</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10. Встановлено, що в умовах воєнного стану реформування публічної служби зіткнулося з додатковими викликами. Тимчасове зупинення проведення відкритих конкурсів на зайняття посад державної служби та вимушені обмеження доступу до публічної інформації негативно позначилися на принципах меритократії і прозорості державного управління. Зазначено, що такі кроки уповільнили прогрес реформ та створили ризики згортання досягнутих перетворень, що потребує якнайшвидшого усунення. Водночас воєнний час зумовив запровадження особливих режимів проходження служби (дистанційна робота, заборона службовцям виїжджати за кордон без службового відрядження, посилена відповідальність за порушення дисципліни тощо), що підкреслює динамічність правового статусу публічного службовця в надзвичайних умовах.</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11. Визначено, що успішне продовження та незворотність започаткованих реформ публічної служби є критично важливими для європейської інтеграції України. Модернізація державного управління належить до фундаментальних пріоритетів підготовки нашої держави до вступу в ЄС, адже ефективні, професійні та підзвітні інституції публічної влади становлять необхідну передумову членства. Наголошено, що формування в Україні сучасної європейської моделі публічної служби сприятиме повоєнному відновленню держави та виконанню міжнародних зобов’язань. </w:t>
      </w:r>
    </w:p>
    <w:p w:rsidR="001C0A9D" w:rsidRPr="00BC69C6" w:rsidRDefault="001C0A9D">
      <w:pPr>
        <w:ind w:firstLine="709"/>
        <w:jc w:val="both"/>
        <w:rPr>
          <w:rFonts w:ascii="Times New Roman" w:hAnsi="Times New Roman" w:cs="Times New Roman"/>
          <w:sz w:val="28"/>
          <w:szCs w:val="28"/>
        </w:rPr>
      </w:pPr>
      <w:r w:rsidRPr="00BC69C6">
        <w:rPr>
          <w:rFonts w:ascii="Times New Roman" w:hAnsi="Times New Roman" w:cs="Times New Roman"/>
          <w:sz w:val="28"/>
          <w:szCs w:val="28"/>
        </w:rPr>
        <w:br w:type="page"/>
      </w:r>
    </w:p>
    <w:p w:rsidR="001C0A9D" w:rsidRPr="00BC69C6" w:rsidRDefault="001C0A9D">
      <w:pPr>
        <w:pStyle w:val="Heading1"/>
      </w:pPr>
      <w:bookmarkStart w:id="17" w:name="_Toc214875174"/>
      <w:r w:rsidRPr="00BC69C6">
        <w:t>СПИСОК ВИКОРИСТАНИХ ДЖЕРЕЛ</w:t>
      </w:r>
      <w:bookmarkEnd w:id="17"/>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 Кодекс адміністративного судочинства України: Закон України від 06.07.2005 р. </w:t>
      </w:r>
      <w:r w:rsidRPr="00BC69C6">
        <w:rPr>
          <w:rFonts w:ascii="Times New Roman" w:hAnsi="Times New Roman" w:cs="Times New Roman"/>
          <w:i/>
          <w:iCs/>
          <w:sz w:val="28"/>
          <w:szCs w:val="28"/>
        </w:rPr>
        <w:t>Відомості Верховної Ради України</w:t>
      </w:r>
      <w:r w:rsidRPr="00BC69C6">
        <w:rPr>
          <w:rFonts w:ascii="Times New Roman" w:hAnsi="Times New Roman" w:cs="Times New Roman"/>
          <w:sz w:val="28"/>
          <w:szCs w:val="28"/>
        </w:rPr>
        <w:t xml:space="preserve">. 2005. № 35-36, № 37. ст. 446. URL: </w:t>
      </w:r>
      <w:hyperlink r:id="rId19" w:anchor="Text">
        <w:r w:rsidRPr="00BC69C6">
          <w:rPr>
            <w:rFonts w:ascii="Times New Roman" w:hAnsi="Times New Roman" w:cs="Times New Roman"/>
            <w:sz w:val="28"/>
            <w:szCs w:val="28"/>
            <w:u w:val="single"/>
          </w:rPr>
          <w:t>https://zakon.rada.gov.ua/laws/show/2747-15#Text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 Оніщенко Н. Публічна служба як правова категорія: контури осмислення в контексті сучасних реалей. </w:t>
      </w:r>
      <w:r w:rsidRPr="00BC69C6">
        <w:rPr>
          <w:rFonts w:ascii="Times New Roman" w:hAnsi="Times New Roman" w:cs="Times New Roman"/>
          <w:i/>
          <w:iCs/>
          <w:sz w:val="28"/>
          <w:szCs w:val="28"/>
        </w:rPr>
        <w:t>Публічна служба і адміністративне судочинство: здобутки і виклики: Збірник матеріалів І Міжнародної науково-практичної конференції</w:t>
      </w:r>
      <w:r w:rsidRPr="00BC69C6">
        <w:rPr>
          <w:rFonts w:ascii="Times New Roman" w:hAnsi="Times New Roman" w:cs="Times New Roman"/>
          <w:sz w:val="28"/>
          <w:szCs w:val="28"/>
        </w:rPr>
        <w:t>. К.: ВД «Дакор», 2018. С. 287-291.</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 Цуркан М. І. Правове регулювання публічної служби в Україні. Особливості судового розгляду спорів: монографія. Харків: Право, 2010. С. 216.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 Сурай, І. «Публічна служба України: інституціональний підхід». </w:t>
      </w:r>
      <w:r w:rsidRPr="00BC69C6">
        <w:rPr>
          <w:rFonts w:ascii="Times New Roman" w:hAnsi="Times New Roman" w:cs="Times New Roman"/>
          <w:i/>
          <w:iCs/>
          <w:sz w:val="28"/>
          <w:szCs w:val="28"/>
        </w:rPr>
        <w:t>Науковий вісник: Державне управління</w:t>
      </w:r>
      <w:r w:rsidRPr="00BC69C6">
        <w:rPr>
          <w:rFonts w:ascii="Times New Roman" w:hAnsi="Times New Roman" w:cs="Times New Roman"/>
          <w:sz w:val="28"/>
          <w:szCs w:val="28"/>
        </w:rPr>
        <w:t>, 2021. С. 111-132.</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5. Малиновський В. Я. Словник термінів і понять з державного управління. Вид. 2-ге, доп. і виправл. К. : Центр сприяння інституційному розвитку державної служби, 2005. 254 с.</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6. Малиновський В.Я. Публічна служба в Україні: підруч. Київ: Кондор, 2018. 312 с.</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7. Попова О. В. Поняття та ознаки публічної служби в Україні. </w:t>
      </w:r>
      <w:r w:rsidRPr="00BC69C6">
        <w:rPr>
          <w:rFonts w:ascii="Times New Roman" w:hAnsi="Times New Roman" w:cs="Times New Roman"/>
          <w:i/>
          <w:iCs/>
          <w:sz w:val="28"/>
          <w:szCs w:val="28"/>
        </w:rPr>
        <w:t xml:space="preserve">Форум права. </w:t>
      </w:r>
      <w:r w:rsidRPr="00BC69C6">
        <w:rPr>
          <w:rFonts w:ascii="Times New Roman" w:hAnsi="Times New Roman" w:cs="Times New Roman"/>
          <w:sz w:val="28"/>
          <w:szCs w:val="28"/>
        </w:rPr>
        <w:t>2011. № 4. С. 583–587.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8. Владовська К. До питання про правову природу поняття «публічна служба» у законодавстві України та в адміністративно-правовій доктрині </w:t>
      </w:r>
      <w:r w:rsidRPr="00BC69C6">
        <w:rPr>
          <w:rFonts w:ascii="Times New Roman" w:hAnsi="Times New Roman" w:cs="Times New Roman"/>
          <w:i/>
          <w:iCs/>
          <w:sz w:val="28"/>
          <w:szCs w:val="28"/>
        </w:rPr>
        <w:t>Електронне наукове видання «Аналітично-порівняльне правознавство»</w:t>
      </w:r>
      <w:r w:rsidRPr="00BC69C6">
        <w:rPr>
          <w:rFonts w:ascii="Times New Roman" w:hAnsi="Times New Roman" w:cs="Times New Roman"/>
          <w:sz w:val="28"/>
          <w:szCs w:val="28"/>
        </w:rPr>
        <w:t>. 2022. № 2. С. 124-128.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9. Тимків В. Понятійні аспекти становлення публічної служби в Україні. </w:t>
      </w:r>
      <w:r w:rsidRPr="00BC69C6">
        <w:rPr>
          <w:rFonts w:ascii="Times New Roman" w:hAnsi="Times New Roman" w:cs="Times New Roman"/>
          <w:i/>
          <w:iCs/>
          <w:sz w:val="28"/>
          <w:szCs w:val="28"/>
        </w:rPr>
        <w:t>Інвестиції: теорія і практика</w:t>
      </w:r>
      <w:r w:rsidRPr="00BC69C6">
        <w:rPr>
          <w:rFonts w:ascii="Times New Roman" w:hAnsi="Times New Roman" w:cs="Times New Roman"/>
          <w:sz w:val="28"/>
          <w:szCs w:val="28"/>
        </w:rPr>
        <w:t xml:space="preserve">. 2012. № 3. С. 70-73.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10. Галай В.О. Сучасна концепція принципів публічної служби в адміністративному праві України. Дис. докт.юр.наук. спец. 12.00.07 адміністративне право і процес; фінансове право; інформаційне право. Ірпінь, 2020. С. 581.</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11. Янюк Н. Актуальні проблеми формування публічної служби в Україні. </w:t>
      </w:r>
      <w:r w:rsidRPr="00BC69C6">
        <w:rPr>
          <w:rFonts w:ascii="Times New Roman" w:hAnsi="Times New Roman" w:cs="Times New Roman"/>
          <w:i/>
          <w:iCs/>
          <w:sz w:val="28"/>
          <w:szCs w:val="28"/>
        </w:rPr>
        <w:t>Вісник Львівського університету.</w:t>
      </w:r>
      <w:r w:rsidRPr="00BC69C6">
        <w:rPr>
          <w:rFonts w:ascii="Times New Roman" w:hAnsi="Times New Roman" w:cs="Times New Roman"/>
          <w:sz w:val="28"/>
          <w:szCs w:val="28"/>
        </w:rPr>
        <w:t xml:space="preserve"> Серія: Юридична. 2010. Вип. 51. С. 162–167.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12. Рунова Н. Публічна служба в Україні: проблеми дефініції. Публічне право. 2012. № 3 (7). С. 269–274.</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13. Баламуш М. А. Види публічної служби в Україні та країнах Європи. Актуальні проблеми вітчизняної юриспруденції. 2021. № 6. С. 43-47.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14.  Про державну службу: Закон України від 10.12.2015 р., </w:t>
      </w:r>
      <w:r w:rsidRPr="00BC69C6">
        <w:rPr>
          <w:rFonts w:ascii="Times New Roman" w:hAnsi="Times New Roman" w:cs="Times New Roman"/>
          <w:i/>
          <w:iCs/>
          <w:sz w:val="28"/>
          <w:szCs w:val="28"/>
        </w:rPr>
        <w:t>Відомості Верховної Ради України.</w:t>
      </w:r>
      <w:r w:rsidRPr="00BC69C6">
        <w:rPr>
          <w:rFonts w:ascii="Times New Roman" w:hAnsi="Times New Roman" w:cs="Times New Roman"/>
          <w:sz w:val="28"/>
          <w:szCs w:val="28"/>
        </w:rPr>
        <w:t xml:space="preserve"> 2015. № 4, Ст. 43. URL: </w:t>
      </w:r>
      <w:hyperlink r:id="rId20" w:anchor="Text">
        <w:r w:rsidRPr="00BC69C6">
          <w:rPr>
            <w:rFonts w:ascii="Times New Roman" w:hAnsi="Times New Roman" w:cs="Times New Roman"/>
            <w:sz w:val="28"/>
            <w:szCs w:val="28"/>
            <w:u w:val="single"/>
          </w:rPr>
          <w:t>https://zakon.rada.gov.ua/laws/show/889-19#Text</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i/>
          <w:iCs/>
          <w:sz w:val="28"/>
          <w:szCs w:val="28"/>
        </w:rPr>
      </w:pPr>
      <w:r w:rsidRPr="00BC69C6">
        <w:rPr>
          <w:rFonts w:ascii="Times New Roman" w:hAnsi="Times New Roman" w:cs="Times New Roman"/>
          <w:sz w:val="28"/>
          <w:szCs w:val="28"/>
        </w:rPr>
        <w:t xml:space="preserve">15. Про службу в органах місцевого самоврядування: Закон України від 07.06.2001 р., </w:t>
      </w:r>
      <w:r w:rsidRPr="00BC69C6">
        <w:rPr>
          <w:rFonts w:ascii="Times New Roman" w:hAnsi="Times New Roman" w:cs="Times New Roman"/>
          <w:i/>
          <w:iCs/>
          <w:sz w:val="28"/>
          <w:szCs w:val="28"/>
        </w:rPr>
        <w:t xml:space="preserve">Відомості Верховної Ради України. </w:t>
      </w:r>
      <w:r w:rsidRPr="00BC69C6">
        <w:rPr>
          <w:rFonts w:ascii="Times New Roman" w:hAnsi="Times New Roman" w:cs="Times New Roman"/>
          <w:sz w:val="28"/>
          <w:szCs w:val="28"/>
        </w:rPr>
        <w:t xml:space="preserve">2001. № 33, ст. 175. URL: </w:t>
      </w:r>
      <w:hyperlink r:id="rId21" w:anchor="Text">
        <w:r w:rsidRPr="00BC69C6">
          <w:rPr>
            <w:rFonts w:ascii="Times New Roman" w:hAnsi="Times New Roman" w:cs="Times New Roman"/>
            <w:sz w:val="28"/>
            <w:szCs w:val="28"/>
            <w:u w:val="single"/>
          </w:rPr>
          <w:t>https://zakon.rada.gov.ua/laws/show/2493-14#Text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16. Баламуш М. А. Адміністративно-правове забезпечення та наукове обґрунтування політичної служби в Україні. М. А. Баламуш. </w:t>
      </w:r>
      <w:r w:rsidRPr="00BC69C6">
        <w:rPr>
          <w:rFonts w:ascii="Times New Roman" w:hAnsi="Times New Roman" w:cs="Times New Roman"/>
          <w:i/>
          <w:iCs/>
          <w:sz w:val="28"/>
          <w:szCs w:val="28"/>
        </w:rPr>
        <w:t>Дослідження механізму реалізації прав і свобод людини та громадянина в публічному і приватному праві</w:t>
      </w:r>
      <w:r w:rsidRPr="00BC69C6">
        <w:rPr>
          <w:rFonts w:ascii="Times New Roman" w:hAnsi="Times New Roman" w:cs="Times New Roman"/>
          <w:sz w:val="28"/>
          <w:szCs w:val="28"/>
        </w:rPr>
        <w:t>: колективна монографія: М. А. Баламуш, Н. В. Ільєва, О. М. Миколенко [та ін.]; за заг. ред. О. В. Гаран, О. І. Миколенко. Одеса: Фенікс, 2023. Розд. 2. С. 44–81.</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17. Біла-Тіунова Л.Р., Васильківська В.В. Окремі аспекти доктринально-правової характеристики публічної служби у контексті адміністративного судочинства. Держава та регіони. 2023. № 4 (82). C. 411-418.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18. Угода про асоціацію між Україною, з однієї сторони, та Європейським Союзом… : міжнародний документ від 27.06.2014 № 984_011. URL: </w:t>
      </w:r>
      <w:hyperlink r:id="rId22" w:anchor="Text">
        <w:r w:rsidRPr="00BC69C6">
          <w:rPr>
            <w:rFonts w:ascii="Times New Roman" w:hAnsi="Times New Roman" w:cs="Times New Roman"/>
            <w:sz w:val="28"/>
            <w:szCs w:val="28"/>
            <w:u w:val="single"/>
          </w:rPr>
          <w:t>https://zakon.rada.gov.ua/laws/show/984_011#Text</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19. Про схвалення Стратегії реформування державного управління України на 2022–2025 роки: Розпорядження Кабінету Міністрів України від 29.12.2021 № 1805-р. URL: </w:t>
      </w:r>
      <w:hyperlink r:id="rId23" w:anchor="Text">
        <w:r w:rsidRPr="00BC69C6">
          <w:rPr>
            <w:rFonts w:ascii="Times New Roman" w:hAnsi="Times New Roman" w:cs="Times New Roman"/>
            <w:sz w:val="28"/>
            <w:szCs w:val="28"/>
            <w:u w:val="single"/>
          </w:rPr>
          <w:t>https://zakon.rada.gov.ua/laws/show/1805-2021-%D1%80#Text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20. Серьогін С. М. Мета, завдання та функції державної служби. </w:t>
      </w:r>
      <w:r w:rsidRPr="00BC69C6">
        <w:rPr>
          <w:rFonts w:ascii="Times New Roman" w:hAnsi="Times New Roman" w:cs="Times New Roman"/>
          <w:i/>
          <w:iCs/>
          <w:sz w:val="28"/>
          <w:szCs w:val="28"/>
        </w:rPr>
        <w:t>Аспекти публічного управління</w:t>
      </w:r>
      <w:r w:rsidRPr="00BC69C6">
        <w:rPr>
          <w:rFonts w:ascii="Times New Roman" w:hAnsi="Times New Roman" w:cs="Times New Roman"/>
          <w:sz w:val="28"/>
          <w:szCs w:val="28"/>
        </w:rPr>
        <w:t>. 2013. № 1. С. 58-65.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21. Про судоустрій і статус суддів : Закон від 02.06.2016 р. </w:t>
      </w:r>
      <w:r w:rsidRPr="00BC69C6">
        <w:rPr>
          <w:rFonts w:ascii="Times New Roman" w:hAnsi="Times New Roman" w:cs="Times New Roman"/>
          <w:i/>
          <w:iCs/>
          <w:sz w:val="28"/>
          <w:szCs w:val="28"/>
        </w:rPr>
        <w:t>Відомості Верховної Ради</w:t>
      </w:r>
      <w:r w:rsidRPr="00BC69C6">
        <w:rPr>
          <w:rFonts w:ascii="Times New Roman" w:hAnsi="Times New Roman" w:cs="Times New Roman"/>
          <w:sz w:val="28"/>
          <w:szCs w:val="28"/>
        </w:rPr>
        <w:t xml:space="preserve">. 2016. № 31, ст .545. URL: </w:t>
      </w:r>
      <w:hyperlink r:id="rId24" w:anchor="Text">
        <w:r w:rsidRPr="00BC69C6">
          <w:rPr>
            <w:rFonts w:ascii="Times New Roman" w:hAnsi="Times New Roman" w:cs="Times New Roman"/>
            <w:sz w:val="28"/>
            <w:szCs w:val="28"/>
            <w:u w:val="single"/>
          </w:rPr>
          <w:t>https://zakon.rada.gov.ua/laws/show/1402-19#Text</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22. Про прокуратуру : Закон України від 14.10.2014 р. </w:t>
      </w:r>
      <w:r w:rsidRPr="00BC69C6">
        <w:rPr>
          <w:rFonts w:ascii="Times New Roman" w:hAnsi="Times New Roman" w:cs="Times New Roman"/>
          <w:i/>
          <w:iCs/>
          <w:sz w:val="28"/>
          <w:szCs w:val="28"/>
        </w:rPr>
        <w:t>Відомості Верховної Ради</w:t>
      </w:r>
      <w:r w:rsidRPr="00BC69C6">
        <w:rPr>
          <w:rFonts w:ascii="Times New Roman" w:hAnsi="Times New Roman" w:cs="Times New Roman"/>
          <w:sz w:val="28"/>
          <w:szCs w:val="28"/>
        </w:rPr>
        <w:t xml:space="preserve">, , 2015, № 2-3, ст.12. URL: </w:t>
      </w:r>
      <w:hyperlink r:id="rId25" w:anchor="Text">
        <w:r w:rsidRPr="00BC69C6">
          <w:rPr>
            <w:rFonts w:ascii="Times New Roman" w:hAnsi="Times New Roman" w:cs="Times New Roman"/>
            <w:sz w:val="28"/>
            <w:szCs w:val="28"/>
            <w:u w:val="single"/>
          </w:rPr>
          <w:t>https://zakon.rada.gov.ua/laws/show/1697-18#Text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23. Про військовий обов’язок і військову службу : Закон України від 25.03.1992 р. </w:t>
      </w:r>
      <w:r w:rsidRPr="00BC69C6">
        <w:rPr>
          <w:rFonts w:ascii="Times New Roman" w:hAnsi="Times New Roman" w:cs="Times New Roman"/>
          <w:i/>
          <w:iCs/>
          <w:sz w:val="28"/>
          <w:szCs w:val="28"/>
        </w:rPr>
        <w:t>Відомості Верховної Ради України</w:t>
      </w:r>
      <w:r w:rsidRPr="00BC69C6">
        <w:rPr>
          <w:rFonts w:ascii="Times New Roman" w:hAnsi="Times New Roman" w:cs="Times New Roman"/>
          <w:sz w:val="28"/>
          <w:szCs w:val="28"/>
        </w:rPr>
        <w:t xml:space="preserve">, 1992, № 27, ст. 385. URL: </w:t>
      </w:r>
      <w:hyperlink r:id="rId26" w:anchor="Text">
        <w:r w:rsidRPr="00BC69C6">
          <w:rPr>
            <w:rFonts w:ascii="Times New Roman" w:hAnsi="Times New Roman" w:cs="Times New Roman"/>
            <w:sz w:val="28"/>
            <w:szCs w:val="28"/>
            <w:u w:val="single"/>
          </w:rPr>
          <w:t>https://zakon.rada.gov.ua/laws/show/2232-12#Text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24. Про альтернативну (невійськову) службу : Закон України від 12.12.1991 р. </w:t>
      </w:r>
      <w:r w:rsidRPr="00BC69C6">
        <w:rPr>
          <w:rFonts w:ascii="Times New Roman" w:hAnsi="Times New Roman" w:cs="Times New Roman"/>
          <w:i/>
          <w:iCs/>
          <w:sz w:val="28"/>
          <w:szCs w:val="28"/>
        </w:rPr>
        <w:t>Відомості Верховної Ради України</w:t>
      </w:r>
      <w:r w:rsidRPr="00BC69C6">
        <w:rPr>
          <w:rFonts w:ascii="Times New Roman" w:hAnsi="Times New Roman" w:cs="Times New Roman"/>
          <w:sz w:val="28"/>
          <w:szCs w:val="28"/>
        </w:rPr>
        <w:t xml:space="preserve">, 1992, № 15, ст. 188. URL: </w:t>
      </w:r>
      <w:hyperlink r:id="rId27" w:anchor="Text">
        <w:r w:rsidRPr="00BC69C6">
          <w:rPr>
            <w:rFonts w:ascii="Times New Roman" w:hAnsi="Times New Roman" w:cs="Times New Roman"/>
            <w:sz w:val="28"/>
            <w:szCs w:val="28"/>
            <w:u w:val="single"/>
          </w:rPr>
          <w:t>https://zakon.rada.gov.ua/laws/show/1975-12#Text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25. Про запобігання загрозам національній безпеці, повʼязаним із надмірним впливом осіб, які мають значну економічну та політичну вагу в суспільному житті (олігархів): Закон України від 23.09.2021 </w:t>
      </w:r>
      <w:r w:rsidRPr="00BC69C6">
        <w:rPr>
          <w:rFonts w:ascii="Times New Roman" w:hAnsi="Times New Roman" w:cs="Times New Roman"/>
          <w:i/>
          <w:iCs/>
          <w:sz w:val="28"/>
          <w:szCs w:val="28"/>
        </w:rPr>
        <w:t>Відомості Верховної Ради України</w:t>
      </w:r>
      <w:r w:rsidRPr="00BC69C6">
        <w:rPr>
          <w:rFonts w:ascii="Times New Roman" w:hAnsi="Times New Roman" w:cs="Times New Roman"/>
          <w:sz w:val="28"/>
          <w:szCs w:val="28"/>
        </w:rPr>
        <w:t>, 2021, № 51, ст .421. URL:</w:t>
      </w:r>
      <w:hyperlink r:id="rId28" w:anchor="Text">
        <w:r w:rsidRPr="00BC69C6">
          <w:rPr>
            <w:rFonts w:ascii="Times New Roman" w:hAnsi="Times New Roman" w:cs="Times New Roman"/>
            <w:sz w:val="28"/>
            <w:szCs w:val="28"/>
            <w:u w:val="single"/>
          </w:rPr>
          <w:t>https://zakon.rada.gov.ua/laws/show/1780-20#Text</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26. Голобутовський Р. До визначення поняття «Публічна служба в органах судової влади України». </w:t>
      </w:r>
      <w:r w:rsidRPr="00BC69C6">
        <w:rPr>
          <w:rFonts w:ascii="Times New Roman" w:hAnsi="Times New Roman" w:cs="Times New Roman"/>
          <w:i/>
          <w:iCs/>
          <w:sz w:val="28"/>
          <w:szCs w:val="28"/>
        </w:rPr>
        <w:t xml:space="preserve">Науковий вісник Дніпропетровського державного університету внутрішніх справ. </w:t>
      </w:r>
      <w:r w:rsidRPr="00BC69C6">
        <w:rPr>
          <w:rFonts w:ascii="Times New Roman" w:hAnsi="Times New Roman" w:cs="Times New Roman"/>
          <w:sz w:val="28"/>
          <w:szCs w:val="28"/>
        </w:rPr>
        <w:t>2021. Nº 2. C. 138-142.</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27. Губанов О. О. Юридична відповідальність публічних службовців: порівняльно-правове дослідження: дис. …докт. юрид. наук: 12.00.07 – адміністративне право і процес, фінансове право, інформаційне право. Запорізький національний університет. Запоріжжя, 2020. С. 449.</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28. Мельник Р.С., Бевзенко В.М. Загальне адміністративне право: навчальний посібник / За заг. ред. Р.С. Мельника. Київ : Ваіте, 2014. 376 с.</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29. Рішення Конституційного Суду України від 11.03.2011 № 2-рп/2011. URL:</w:t>
      </w:r>
      <w:hyperlink r:id="rId29">
        <w:r w:rsidRPr="005D2F26">
          <w:rPr>
            <w:rStyle w:val="Hyperlink"/>
            <w:rFonts w:cs="Aptos"/>
          </w:rPr>
          <w:t>https://zakon.rada.gov.ua/laws/show/v002p710-11</w:t>
        </w:r>
      </w:hyperlink>
      <w:hyperlink r:id="rId30">
        <w:r w:rsidRPr="00BC69C6">
          <w:rPr>
            <w:rFonts w:ascii="Times New Roman" w:hAnsi="Times New Roman" w:cs="Times New Roman"/>
            <w:sz w:val="28"/>
            <w:szCs w:val="28"/>
            <w:u w:val="single"/>
          </w:rPr>
          <w:t>https://zakon.rada.gov.ua/laws/show/v002p710-11</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30. Миколенко О. І., Миколенко О. М. Адміністративно-правовий статус як категорія адміністративного права. Правова держава. 2023. № 52. С. 65–73.</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31. Воронятніков О. Правовий статус Державної міграційної служби України. Науковий вісник Національної академії внутрішніх справ. 2011. Nº 6. C. 31-37.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32. Любимов О. К. Щодо визначення поняття адміністративно-правового статусу державного службовця. Науковий вісник публічного та приватного права. 2016. Вип. 2, ч. 4. С. 208-213.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33. Адміністративне право України. Повний курс : підручник / В. Галунько, П. Діхтієвський, О. Кузьменко [та ін.] ; за ред. В. Галунька, О. Правоторової. Вид. 4-те. Херсон: Олді-Плюс, 2021. С. 656.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34. Постанова Касаційного адміністративного суду Верховного суду від 02.04.2025 р., справа № 320/18113/23 (провадження № К/990/34961/24). URL:</w:t>
      </w:r>
      <w:hyperlink r:id="rId31">
        <w:r w:rsidRPr="00BC69C6">
          <w:rPr>
            <w:rFonts w:ascii="Times New Roman" w:hAnsi="Times New Roman" w:cs="Times New Roman"/>
            <w:sz w:val="28"/>
            <w:szCs w:val="28"/>
            <w:u w:val="single"/>
          </w:rPr>
          <w:t>https://reyestr.court.gov.ua/Review/126310262</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35. Рішення Конституційного Суду України від 03.06.2013 р. № 3-рп/2013. URL:</w:t>
      </w:r>
      <w:hyperlink r:id="rId32">
        <w:r w:rsidRPr="005D2F26">
          <w:rPr>
            <w:rStyle w:val="Hyperlink"/>
            <w:rFonts w:cs="Aptos"/>
          </w:rPr>
          <w:t>https://zakon.rada.gov.ua/go/v003p710-13</w:t>
        </w:r>
      </w:hyperlink>
      <w:hyperlink r:id="rId33">
        <w:r w:rsidRPr="00BC69C6">
          <w:rPr>
            <w:rFonts w:ascii="Times New Roman" w:hAnsi="Times New Roman" w:cs="Times New Roman"/>
            <w:sz w:val="28"/>
            <w:szCs w:val="28"/>
            <w:u w:val="single"/>
          </w:rPr>
          <w:t>https://zakon.rada.gov.ua/go/v003p710-13</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36. Рішення Конституційного Суду України від 05.04.2011 р. № 3-рп/2011. URL:</w:t>
      </w:r>
      <w:hyperlink r:id="rId34">
        <w:r w:rsidRPr="005D2F26">
          <w:rPr>
            <w:rStyle w:val="Hyperlink"/>
            <w:rFonts w:cs="Aptos"/>
          </w:rPr>
          <w:t>https://zakon.rada.gov.ua/go/v003p710-11</w:t>
        </w:r>
      </w:hyperlink>
      <w:hyperlink r:id="rId35">
        <w:r w:rsidRPr="00BC69C6">
          <w:rPr>
            <w:rFonts w:ascii="Times New Roman" w:hAnsi="Times New Roman" w:cs="Times New Roman"/>
            <w:sz w:val="28"/>
            <w:szCs w:val="28"/>
            <w:u w:val="single"/>
          </w:rPr>
          <w:t>https://zakon.rada.gov.ua/go/v003p710-11</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37. Рішення Конституційного Суду України від 04.12.2018 р. № 11-р/2018. URL:</w:t>
      </w:r>
      <w:hyperlink r:id="rId36">
        <w:r w:rsidRPr="005D2F26">
          <w:rPr>
            <w:rStyle w:val="Hyperlink"/>
            <w:rFonts w:cs="Aptos"/>
          </w:rPr>
          <w:t>https://zakon.rada.gov.ua/go/v011p710-18</w:t>
        </w:r>
      </w:hyperlink>
      <w:hyperlink r:id="rId37">
        <w:r w:rsidRPr="00BC69C6">
          <w:rPr>
            <w:rFonts w:ascii="Times New Roman" w:hAnsi="Times New Roman" w:cs="Times New Roman"/>
            <w:sz w:val="28"/>
            <w:szCs w:val="28"/>
            <w:u w:val="single"/>
          </w:rPr>
          <w:t>https://zakon.rada.gov.ua/go/v011p710-18</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38. Гаран О. В., Степанова Т. В. Сучасні концепти адміністративно-правового статусу публічного службовця. </w:t>
      </w:r>
      <w:r w:rsidRPr="00BC69C6">
        <w:rPr>
          <w:rFonts w:ascii="Times New Roman" w:hAnsi="Times New Roman" w:cs="Times New Roman"/>
          <w:i/>
          <w:iCs/>
          <w:sz w:val="28"/>
          <w:szCs w:val="28"/>
        </w:rPr>
        <w:t xml:space="preserve">Правова позиція. </w:t>
      </w:r>
      <w:r w:rsidRPr="00BC69C6">
        <w:rPr>
          <w:rFonts w:ascii="Times New Roman" w:hAnsi="Times New Roman" w:cs="Times New Roman"/>
          <w:sz w:val="28"/>
          <w:szCs w:val="28"/>
        </w:rPr>
        <w:t xml:space="preserve">2024. № 2 (43). С. 111-115.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39. Гаврильців М. Т., Лук’янова Г. Ю. Правовий статус публічних службовців та перспективи його модернізації в Україні. </w:t>
      </w:r>
      <w:r w:rsidRPr="00BC69C6">
        <w:rPr>
          <w:rFonts w:ascii="Times New Roman" w:hAnsi="Times New Roman" w:cs="Times New Roman"/>
          <w:i/>
          <w:iCs/>
          <w:sz w:val="28"/>
          <w:szCs w:val="28"/>
        </w:rPr>
        <w:t xml:space="preserve">Право і суспільство. </w:t>
      </w:r>
      <w:r w:rsidRPr="00BC69C6">
        <w:rPr>
          <w:rFonts w:ascii="Times New Roman" w:hAnsi="Times New Roman" w:cs="Times New Roman"/>
          <w:sz w:val="28"/>
          <w:szCs w:val="28"/>
        </w:rPr>
        <w:t>2019. № 3. С. 3-9.</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40. Панфілов О., Калімбет А. Адміністративно-правовий статус Кабінету Міністрів України: характеристика поняття та змісту. </w:t>
      </w:r>
      <w:r w:rsidRPr="00BC69C6">
        <w:rPr>
          <w:rFonts w:ascii="Times New Roman" w:hAnsi="Times New Roman" w:cs="Times New Roman"/>
          <w:i/>
          <w:iCs/>
          <w:sz w:val="28"/>
          <w:szCs w:val="28"/>
        </w:rPr>
        <w:t>Прикарпатський юридичний вісник</w:t>
      </w:r>
      <w:r w:rsidRPr="00BC69C6">
        <w:rPr>
          <w:rFonts w:ascii="Times New Roman" w:hAnsi="Times New Roman" w:cs="Times New Roman"/>
          <w:sz w:val="28"/>
          <w:szCs w:val="28"/>
        </w:rPr>
        <w:t xml:space="preserve">. 2021, № 2. С. 79-83.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41. Біла-Тіунова Л.Р. Державна служба України. Загальна частина: навчальний посібник. 2020. 511 с.</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42. Баламуш М. А., Добровольська Н. В. Проблематика визначення адміністративно-правового статусу службовців, що займають політичні посади в органах виконавчої влади. </w:t>
      </w:r>
      <w:r w:rsidRPr="00BC69C6">
        <w:rPr>
          <w:rFonts w:ascii="Times New Roman" w:hAnsi="Times New Roman" w:cs="Times New Roman"/>
          <w:i/>
          <w:iCs/>
          <w:sz w:val="28"/>
          <w:szCs w:val="28"/>
        </w:rPr>
        <w:t xml:space="preserve">Правова держава. </w:t>
      </w:r>
      <w:r w:rsidRPr="00BC69C6">
        <w:rPr>
          <w:rFonts w:ascii="Times New Roman" w:hAnsi="Times New Roman" w:cs="Times New Roman"/>
          <w:sz w:val="28"/>
          <w:szCs w:val="28"/>
        </w:rPr>
        <w:t>2021. № 43. С. 22-27.</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43. Губанов О. Обмеження публічних службовців як складова їх правового статусу в умовах воєнного стану. Київський юридичний журнал. 2024, №. 6. С. 18-26.</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44. Прийняття на державну службу у країнах Європейського Союзу. Інформаційна довідка, підготовлена Європейським інформаційно-дослідницьким центром на запит народного депутата України.</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45. Рекомендація № R(2000)10 Комітету Міністрів Ради Європи «Кодекси поведінки державних службовців». URL: </w:t>
      </w:r>
      <w:hyperlink r:id="rId38">
        <w:r w:rsidRPr="00BC69C6">
          <w:rPr>
            <w:rFonts w:ascii="Times New Roman" w:hAnsi="Times New Roman" w:cs="Times New Roman"/>
            <w:sz w:val="28"/>
            <w:szCs w:val="28"/>
            <w:u w:val="single"/>
          </w:rPr>
          <w:t>https://archives.gov.ua/wp-content/uploads/2019/11/Rekomend_poved_DS.pd</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46. Про введення воєнного стану в Україні: Указ Президента України.  № 64/2022 від 24.02.2022 р. URL: </w:t>
      </w:r>
      <w:hyperlink r:id="rId39" w:anchor="Text">
        <w:r w:rsidRPr="00BC69C6">
          <w:rPr>
            <w:rFonts w:ascii="Times New Roman" w:hAnsi="Times New Roman" w:cs="Times New Roman"/>
            <w:sz w:val="28"/>
            <w:szCs w:val="28"/>
            <w:u w:val="single"/>
          </w:rPr>
          <w:t>https://zakon.rada.gov.ua/laws/show/64/2022#Text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47. Деякі питання організації роботи державних службовців та працівників державних органів у період воєнного стану: Постанова Кабінету Міністрів України від 12.04.2022 р. № 440. URL: </w:t>
      </w:r>
      <w:hyperlink r:id="rId40" w:anchor="Text">
        <w:r w:rsidRPr="00BC69C6">
          <w:rPr>
            <w:rFonts w:ascii="Times New Roman" w:hAnsi="Times New Roman" w:cs="Times New Roman"/>
            <w:sz w:val="28"/>
            <w:szCs w:val="28"/>
            <w:u w:val="single"/>
          </w:rPr>
          <w:t>https://zakon.rada.gov.ua/laws/show/440-2022-%D0%BF#Text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48. Посібник для керівників державної служби / [Ю. Лихач (кер. авт. колективу), М. Канавець, Р. Попов, А. Малюга, Н. Шамрай, С. Гербеда, А. Мацокін, Н. Чермошенцева, С. Селіванов, Н. Щербак, В. Дівак, Г. Третяченко, Ю. Єрченко, М. Постоловська, О. Бутенко, Л. Михалик ; за заг. ред. Н. Алюшиної. К.: </w:t>
      </w:r>
      <w:r w:rsidRPr="00BC69C6">
        <w:rPr>
          <w:rFonts w:ascii="Times New Roman" w:hAnsi="Times New Roman" w:cs="Times New Roman"/>
          <w:i/>
          <w:iCs/>
          <w:sz w:val="28"/>
          <w:szCs w:val="28"/>
        </w:rPr>
        <w:t>ТОВ “ВІСТКА”</w:t>
      </w:r>
      <w:r w:rsidRPr="00BC69C6">
        <w:rPr>
          <w:rFonts w:ascii="Times New Roman" w:hAnsi="Times New Roman" w:cs="Times New Roman"/>
          <w:sz w:val="28"/>
          <w:szCs w:val="28"/>
        </w:rPr>
        <w:t xml:space="preserve">. 2020. С. 422.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49. В. Костюк, І. Воробйова. Засади правового статусу державного службовця: науково-теоретичний аспект. </w:t>
      </w:r>
      <w:r w:rsidRPr="00BC69C6">
        <w:rPr>
          <w:rFonts w:ascii="Times New Roman" w:hAnsi="Times New Roman" w:cs="Times New Roman"/>
          <w:i/>
          <w:iCs/>
          <w:sz w:val="28"/>
          <w:szCs w:val="28"/>
        </w:rPr>
        <w:t xml:space="preserve">Публічне право. </w:t>
      </w:r>
      <w:r w:rsidRPr="00BC69C6">
        <w:rPr>
          <w:rFonts w:ascii="Times New Roman" w:hAnsi="Times New Roman" w:cs="Times New Roman"/>
          <w:sz w:val="28"/>
          <w:szCs w:val="28"/>
        </w:rPr>
        <w:t>2018. № 1 (29). С. 134-142.</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50. Публічна служба. Зарубіжний досвід та пропозиції для України, за заг. ред. Тимощука В. П., Школика А. М. К.: Конус-Ю, 2007. С. 735.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51. Грищук А. Б. Поняття та особливості окремих елементів правового статусу державного службовця в Україні. </w:t>
      </w:r>
      <w:r w:rsidRPr="00BC69C6">
        <w:rPr>
          <w:rFonts w:ascii="Times New Roman" w:hAnsi="Times New Roman" w:cs="Times New Roman"/>
          <w:i/>
          <w:iCs/>
          <w:sz w:val="28"/>
          <w:szCs w:val="28"/>
        </w:rPr>
        <w:t xml:space="preserve">Науковий вісник Ужгородського Національного Університету. </w:t>
      </w:r>
      <w:r w:rsidRPr="00BC69C6">
        <w:rPr>
          <w:rFonts w:ascii="Times New Roman" w:hAnsi="Times New Roman" w:cs="Times New Roman"/>
          <w:sz w:val="28"/>
          <w:szCs w:val="28"/>
        </w:rPr>
        <w:t>Серія ПРАВО. 2021. Вип. 67. С. 185–189.</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52. Про запобігання корупції: Закон України від 14.10.2014 р. </w:t>
      </w:r>
      <w:r w:rsidRPr="00BC69C6">
        <w:rPr>
          <w:rFonts w:ascii="Times New Roman" w:hAnsi="Times New Roman" w:cs="Times New Roman"/>
          <w:i/>
          <w:iCs/>
          <w:sz w:val="28"/>
          <w:szCs w:val="28"/>
        </w:rPr>
        <w:t>Відомості Верховної Ради</w:t>
      </w:r>
      <w:r w:rsidRPr="00BC69C6">
        <w:rPr>
          <w:rFonts w:ascii="Times New Roman" w:hAnsi="Times New Roman" w:cs="Times New Roman"/>
          <w:sz w:val="28"/>
          <w:szCs w:val="28"/>
        </w:rPr>
        <w:t xml:space="preserve">, 2014, № 49, ст. 2056. URL: </w:t>
      </w:r>
      <w:hyperlink r:id="rId41" w:anchor="Text">
        <w:r w:rsidRPr="00BC69C6">
          <w:rPr>
            <w:rFonts w:ascii="Times New Roman" w:hAnsi="Times New Roman" w:cs="Times New Roman"/>
            <w:sz w:val="28"/>
            <w:szCs w:val="28"/>
            <w:u w:val="single"/>
          </w:rPr>
          <w:t>https://zakon.rada.gov.ua/laws/show/1700-18#Text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53. Шершель О. Обмеження прав публічних службовців: проблемні питання. Філософські та методологічні проблеми права. 2022. № 2. С. 103-108.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54. Хомишин І. Поняття, елементи та особливості правового статусу державного службовця. </w:t>
      </w:r>
      <w:r w:rsidRPr="00BC69C6">
        <w:rPr>
          <w:rFonts w:ascii="Times New Roman" w:hAnsi="Times New Roman" w:cs="Times New Roman"/>
          <w:i/>
          <w:iCs/>
          <w:sz w:val="28"/>
          <w:szCs w:val="28"/>
        </w:rPr>
        <w:t xml:space="preserve">Вісник Національного університету «Львівська політехніка». </w:t>
      </w:r>
      <w:r w:rsidRPr="00BC69C6">
        <w:rPr>
          <w:rFonts w:ascii="Times New Roman" w:hAnsi="Times New Roman" w:cs="Times New Roman"/>
          <w:sz w:val="28"/>
          <w:szCs w:val="28"/>
        </w:rPr>
        <w:t>2022. Т. 9. № 1. С. 129-135.</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55. Конституція України: Закон України від 28 червня 1996 р. </w:t>
      </w:r>
      <w:r w:rsidRPr="00BC69C6">
        <w:rPr>
          <w:rFonts w:ascii="Times New Roman" w:hAnsi="Times New Roman" w:cs="Times New Roman"/>
          <w:i/>
          <w:iCs/>
          <w:sz w:val="28"/>
          <w:szCs w:val="28"/>
        </w:rPr>
        <w:t>Відомості Верховної Ради України.</w:t>
      </w:r>
      <w:r w:rsidRPr="00BC69C6">
        <w:rPr>
          <w:rFonts w:ascii="Times New Roman" w:hAnsi="Times New Roman" w:cs="Times New Roman"/>
          <w:sz w:val="28"/>
          <w:szCs w:val="28"/>
        </w:rPr>
        <w:t xml:space="preserve"> 1996. № 30. ст. 141. URL:</w:t>
      </w:r>
      <w:hyperlink r:id="rId42">
        <w:r w:rsidRPr="005D2F26">
          <w:rPr>
            <w:rStyle w:val="Hyperlink"/>
            <w:rFonts w:cs="Aptos"/>
          </w:rPr>
          <w:t>https://zakon.rada.gov.ua/laws/show/254%D0%BA/96-%D0%B2%D1%80</w:t>
        </w:r>
      </w:hyperlink>
      <w:hyperlink r:id="rId43">
        <w:r w:rsidRPr="00BC69C6">
          <w:rPr>
            <w:rFonts w:ascii="Times New Roman" w:hAnsi="Times New Roman" w:cs="Times New Roman"/>
            <w:sz w:val="28"/>
            <w:szCs w:val="28"/>
            <w:u w:val="single"/>
          </w:rPr>
          <w:t>https://zakon.rada.gov.ua/laws/show/254к/96-вр</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56. Про адміністративні правопорушення : Закон України від 7.12.1984 р. </w:t>
      </w:r>
      <w:r w:rsidRPr="00BC69C6">
        <w:rPr>
          <w:rFonts w:ascii="Times New Roman" w:hAnsi="Times New Roman" w:cs="Times New Roman"/>
          <w:i/>
          <w:iCs/>
          <w:sz w:val="28"/>
          <w:szCs w:val="28"/>
        </w:rPr>
        <w:t xml:space="preserve">Відомості Верховної Ради РСР. </w:t>
      </w:r>
      <w:r w:rsidRPr="00BC69C6">
        <w:rPr>
          <w:rFonts w:ascii="Times New Roman" w:hAnsi="Times New Roman" w:cs="Times New Roman"/>
          <w:sz w:val="28"/>
          <w:szCs w:val="28"/>
        </w:rPr>
        <w:t xml:space="preserve">1984. № 51. ст.1122. URL: </w:t>
      </w:r>
      <w:hyperlink r:id="rId44" w:anchor="Text">
        <w:r w:rsidRPr="00BC69C6">
          <w:rPr>
            <w:rFonts w:ascii="Times New Roman" w:hAnsi="Times New Roman" w:cs="Times New Roman"/>
            <w:sz w:val="28"/>
            <w:szCs w:val="28"/>
            <w:u w:val="single"/>
          </w:rPr>
          <w:t>https://zakon.rada.gov.ua/laws/show/80731-10#Text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57. Скоріков В. Види відповідальності держаних службовців. Державне управління та місцеве самоврядування. 2017. Вип. 1. С. 145-151.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58. Кримінальний кодекс України: Закон України від 05.04.2001 р. </w:t>
      </w:r>
      <w:r w:rsidRPr="00BC69C6">
        <w:rPr>
          <w:rFonts w:ascii="Times New Roman" w:hAnsi="Times New Roman" w:cs="Times New Roman"/>
          <w:i/>
          <w:iCs/>
          <w:sz w:val="28"/>
          <w:szCs w:val="28"/>
        </w:rPr>
        <w:t>Відомості Верховної Ради України</w:t>
      </w:r>
      <w:r w:rsidRPr="00BC69C6">
        <w:rPr>
          <w:rFonts w:ascii="Times New Roman" w:hAnsi="Times New Roman" w:cs="Times New Roman"/>
          <w:sz w:val="28"/>
          <w:szCs w:val="28"/>
        </w:rPr>
        <w:t xml:space="preserve">, 2001, № 25-26, ст.131. URL: </w:t>
      </w:r>
      <w:hyperlink r:id="rId45" w:anchor="Text">
        <w:r w:rsidRPr="00BC69C6">
          <w:rPr>
            <w:rFonts w:ascii="Times New Roman" w:hAnsi="Times New Roman" w:cs="Times New Roman"/>
            <w:sz w:val="28"/>
            <w:szCs w:val="28"/>
            <w:u w:val="single"/>
          </w:rPr>
          <w:t>https://zakon.rada.gov.ua/laws/show/2341-14#Text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59. Зубрицький Н.І. Кримінальна відповідальність державних службовців. Науковий Вісник публічного та приватного права, Випуск 2, ч 4. 2016. С. 284-288.</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60. Про матеріальну відповідальність військовослужбовців та прирівняних до них осіб за шкоду, завдану державі: Закон України від 03.10.2019 р. </w:t>
      </w:r>
      <w:r w:rsidRPr="00BC69C6">
        <w:rPr>
          <w:rFonts w:ascii="Times New Roman" w:hAnsi="Times New Roman" w:cs="Times New Roman"/>
          <w:i/>
          <w:iCs/>
          <w:sz w:val="28"/>
          <w:szCs w:val="28"/>
        </w:rPr>
        <w:t>Відомості Верховної Ради</w:t>
      </w:r>
      <w:r w:rsidRPr="00BC69C6">
        <w:rPr>
          <w:rFonts w:ascii="Times New Roman" w:hAnsi="Times New Roman" w:cs="Times New Roman"/>
          <w:sz w:val="28"/>
          <w:szCs w:val="28"/>
        </w:rPr>
        <w:t xml:space="preserve">, 2019, № 47, ст. 313. URL: </w:t>
      </w:r>
      <w:hyperlink r:id="rId46" w:anchor="Text">
        <w:r w:rsidRPr="00BC69C6">
          <w:rPr>
            <w:rFonts w:ascii="Times New Roman" w:hAnsi="Times New Roman" w:cs="Times New Roman"/>
            <w:sz w:val="28"/>
            <w:szCs w:val="28"/>
            <w:u w:val="single"/>
          </w:rPr>
          <w:t>https://zakon.rada.gov.ua/laws/show/160-20#Text</w:t>
        </w:r>
      </w:hyperlink>
      <w:r w:rsidRPr="00BC69C6">
        <w:rPr>
          <w:rFonts w:ascii="Times New Roman" w:hAnsi="Times New Roman" w:cs="Times New Roman"/>
          <w:sz w:val="28"/>
          <w:szCs w:val="28"/>
        </w:rPr>
        <w:t xml:space="preserve">. </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61. Постанова Верховного Суду від 26.05.2022 р. у справі № 420/6190/20. URL: </w:t>
      </w:r>
      <w:hyperlink r:id="rId47">
        <w:r w:rsidRPr="00BC69C6">
          <w:rPr>
            <w:rFonts w:ascii="Times New Roman" w:hAnsi="Times New Roman" w:cs="Times New Roman"/>
            <w:sz w:val="28"/>
            <w:szCs w:val="28"/>
            <w:u w:val="single"/>
          </w:rPr>
          <w:t>https://reyestr.court.gov.ua/Review/104487752</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62. Русских В.І. Цифрова трансформація правосуддя: нормативне регулювання, практика та відповідальність публічних службовців. </w:t>
      </w:r>
      <w:r w:rsidRPr="00BC69C6">
        <w:rPr>
          <w:rFonts w:ascii="Times New Roman" w:hAnsi="Times New Roman" w:cs="Times New Roman"/>
          <w:i/>
          <w:iCs/>
          <w:sz w:val="28"/>
          <w:szCs w:val="28"/>
        </w:rPr>
        <w:t>Міждисциплінарні підходи до вирішення актуальних проблем економіки, обліку, менеджменту та права в умовах світових трансформацій: збірник тез доповідей міжнародної науково-практичної конференції (Кременчук, 18 жовтня 2025 р.)</w:t>
      </w:r>
      <w:r w:rsidRPr="00BC69C6">
        <w:rPr>
          <w:rFonts w:ascii="Times New Roman" w:hAnsi="Times New Roman" w:cs="Times New Roman"/>
          <w:sz w:val="28"/>
          <w:szCs w:val="28"/>
        </w:rPr>
        <w:t>. Кременчук: ЦФЕНД, 2025. 90 с.</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63. Постанова Об’єднаної палати Касаційного господарського суду у складі Верховного Суду від 30.08.2024 у справі № 908/3731/23. URL: </w:t>
      </w:r>
      <w:hyperlink r:id="rId48">
        <w:r w:rsidRPr="00BC69C6">
          <w:rPr>
            <w:rFonts w:ascii="Times New Roman" w:hAnsi="Times New Roman" w:cs="Times New Roman"/>
            <w:sz w:val="28"/>
            <w:szCs w:val="28"/>
            <w:u w:val="single"/>
          </w:rPr>
          <w:t>https://reyestr.court.gov.ua/Review/121591790</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64. OECD (2023), </w:t>
      </w:r>
      <w:r w:rsidRPr="00BC69C6">
        <w:rPr>
          <w:rFonts w:ascii="Times New Roman" w:hAnsi="Times New Roman" w:cs="Times New Roman"/>
          <w:i/>
          <w:iCs/>
          <w:sz w:val="28"/>
          <w:szCs w:val="28"/>
        </w:rPr>
        <w:t>The Principles of Public Administration</w:t>
      </w:r>
      <w:r w:rsidRPr="00BC69C6">
        <w:rPr>
          <w:rFonts w:ascii="Times New Roman" w:hAnsi="Times New Roman" w:cs="Times New Roman"/>
          <w:sz w:val="28"/>
          <w:szCs w:val="28"/>
        </w:rPr>
        <w:t xml:space="preserve">, OECD Publishing, Paris, </w:t>
      </w:r>
      <w:hyperlink r:id="rId49">
        <w:r w:rsidRPr="00BC69C6">
          <w:rPr>
            <w:rFonts w:ascii="Times New Roman" w:hAnsi="Times New Roman" w:cs="Times New Roman"/>
            <w:sz w:val="28"/>
            <w:szCs w:val="28"/>
            <w:u w:val="single"/>
          </w:rPr>
          <w:t>https://doi.org/10.1787/7f5ec453-en</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65. Charter of Fundamental Rights of the European Union. Brussels: European Union, 2012. URL: </w:t>
      </w:r>
      <w:hyperlink r:id="rId50">
        <w:r w:rsidRPr="00BC69C6">
          <w:rPr>
            <w:rFonts w:ascii="Times New Roman" w:hAnsi="Times New Roman" w:cs="Times New Roman"/>
            <w:sz w:val="28"/>
            <w:szCs w:val="28"/>
            <w:u w:val="single"/>
          </w:rPr>
          <w:t>https://fra.europa.eu/en/eu-charter/article/41-right-good-administrati</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66. SIGMA. Робочий план програми SIGMA: грудень 2022 року – березень 2024 року. Париж: OECD, 2022. C. 18. URL: </w:t>
      </w:r>
      <w:hyperlink r:id="rId51">
        <w:r w:rsidRPr="00BC69C6">
          <w:rPr>
            <w:rFonts w:ascii="Times New Roman" w:hAnsi="Times New Roman" w:cs="Times New Roman"/>
            <w:sz w:val="28"/>
            <w:szCs w:val="28"/>
            <w:u w:val="single"/>
          </w:rPr>
          <w:t>https://drive.google.com/file/d/1HkiYtQDqAkj8RUxnUAxNbKy40NL4WovJ/view</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67. Administrative Procedure in Action: Implementation of the Law of Ukraine ‘On Administrative Procedure’ in the Public Administration System / Centre for Policy and Legal Reform. Kyiv, 2025. URL: </w:t>
      </w:r>
      <w:hyperlink r:id="rId52">
        <w:r w:rsidRPr="00BC69C6">
          <w:rPr>
            <w:rFonts w:ascii="Times New Roman" w:hAnsi="Times New Roman" w:cs="Times New Roman"/>
            <w:sz w:val="28"/>
            <w:szCs w:val="28"/>
            <w:u w:val="single"/>
          </w:rPr>
          <w:t>https://parlament.org.ua/en/analytics/administrative-procedure-in-action-implementation-of-the-law-of-ukraine-on-administrative-procedure-in-the-public-administration-system/</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68. OECD (2024), </w:t>
      </w:r>
      <w:r w:rsidRPr="00BC69C6">
        <w:rPr>
          <w:rFonts w:ascii="Times New Roman" w:hAnsi="Times New Roman" w:cs="Times New Roman"/>
          <w:i/>
          <w:iCs/>
          <w:sz w:val="28"/>
          <w:szCs w:val="28"/>
        </w:rPr>
        <w:t>Державне управління в Україні: Оцінювання на відповідність Принципам державного управління</w:t>
      </w:r>
      <w:r w:rsidRPr="00BC69C6">
        <w:rPr>
          <w:rFonts w:ascii="Times New Roman" w:hAnsi="Times New Roman" w:cs="Times New Roman"/>
          <w:sz w:val="28"/>
          <w:szCs w:val="28"/>
        </w:rPr>
        <w:t xml:space="preserve">, OECD Publishing, Paris, URL: </w:t>
      </w:r>
      <w:hyperlink r:id="rId53">
        <w:r w:rsidRPr="00BC69C6">
          <w:rPr>
            <w:rFonts w:ascii="Times New Roman" w:hAnsi="Times New Roman" w:cs="Times New Roman"/>
            <w:sz w:val="28"/>
            <w:szCs w:val="28"/>
            <w:u w:val="single"/>
          </w:rPr>
          <w:t>https://doi.org/10.1787/b0dd70ef-uk</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69. Національне агентство України з питань державної служби. Звіт: Організація роботи державних службовців та оплата праці в умовах воєнного стану. Київ: НАДС, 2025. С. 81. URL: </w:t>
      </w:r>
      <w:hyperlink r:id="rId54">
        <w:r w:rsidRPr="00BC69C6">
          <w:rPr>
            <w:rFonts w:ascii="Times New Roman" w:hAnsi="Times New Roman" w:cs="Times New Roman"/>
            <w:sz w:val="28"/>
            <w:szCs w:val="28"/>
            <w:u w:val="single"/>
          </w:rPr>
          <w:t>https://nads.gov.ua/storage/app/sites/5/uploaded-files/opituvannia-vs-2025-07112025.pdf</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70. Закон України «Про службу в органах місцевого самоврядування» від 02.05.2023 р. </w:t>
      </w:r>
      <w:r w:rsidRPr="00BC69C6">
        <w:rPr>
          <w:rFonts w:ascii="Times New Roman" w:hAnsi="Times New Roman" w:cs="Times New Roman"/>
          <w:i/>
          <w:iCs/>
          <w:sz w:val="28"/>
          <w:szCs w:val="28"/>
        </w:rPr>
        <w:t>Відомості Верховної Ради,</w:t>
      </w:r>
      <w:r w:rsidRPr="00BC69C6">
        <w:rPr>
          <w:rFonts w:ascii="Times New Roman" w:hAnsi="Times New Roman" w:cs="Times New Roman"/>
          <w:sz w:val="28"/>
          <w:szCs w:val="28"/>
        </w:rPr>
        <w:t xml:space="preserve"> 2023, № 72, ст. 249. URL:</w:t>
      </w:r>
      <w:hyperlink r:id="rId55">
        <w:r w:rsidRPr="005D2F26">
          <w:rPr>
            <w:rStyle w:val="Hyperlink"/>
            <w:rFonts w:cs="Aptos"/>
          </w:rPr>
          <w:t>https://zakon.rada.gov.ua/laws/show/2491-20</w:t>
        </w:r>
      </w:hyperlink>
      <w:hyperlink r:id="rId56" w:anchor="Text">
        <w:r w:rsidRPr="00BC69C6">
          <w:rPr>
            <w:rFonts w:ascii="Times New Roman" w:hAnsi="Times New Roman" w:cs="Times New Roman"/>
            <w:sz w:val="28"/>
            <w:szCs w:val="28"/>
            <w:u w:val="single"/>
          </w:rPr>
          <w:t>https://zakon.rada.gov.ua/laws/show/3077-20#Text</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r w:rsidRPr="00BC69C6">
        <w:rPr>
          <w:rFonts w:ascii="Times New Roman" w:hAnsi="Times New Roman" w:cs="Times New Roman"/>
          <w:sz w:val="28"/>
          <w:szCs w:val="28"/>
        </w:rPr>
        <w:t xml:space="preserve">71. Національне агентство України з питань державної служби. Впровадження Закону України від 02.05.2023 р. № 3077-ІХ «Про службу в органах місцевого самоврядування». URL: </w:t>
      </w:r>
      <w:hyperlink r:id="rId57">
        <w:r w:rsidRPr="00BC69C6">
          <w:rPr>
            <w:rFonts w:ascii="Times New Roman" w:hAnsi="Times New Roman" w:cs="Times New Roman"/>
            <w:sz w:val="28"/>
            <w:szCs w:val="28"/>
            <w:u w:val="single"/>
          </w:rPr>
          <w:t>https://nads.gov.ua/diyalnist/sluzhba-v-organah-miscevogo-samovryaduvannya/vprovadzhennia-zakonu-ukrainy-vid-02-travnia-2023-roku-3077-ikh-pro-sluzhbu-v-orhanakh-mistsevoho-samovriaduvannia</w:t>
        </w:r>
      </w:hyperlink>
      <w:r w:rsidRPr="00BC69C6">
        <w:rPr>
          <w:rFonts w:ascii="Times New Roman" w:hAnsi="Times New Roman" w:cs="Times New Roman"/>
          <w:sz w:val="28"/>
          <w:szCs w:val="28"/>
        </w:rPr>
        <w:t>.</w:t>
      </w:r>
    </w:p>
    <w:p w:rsidR="001C0A9D" w:rsidRPr="00BC69C6" w:rsidRDefault="001C0A9D">
      <w:pPr>
        <w:spacing w:after="0" w:line="360" w:lineRule="auto"/>
        <w:ind w:firstLine="709"/>
        <w:jc w:val="both"/>
        <w:rPr>
          <w:rFonts w:ascii="Times New Roman" w:hAnsi="Times New Roman" w:cs="Times New Roman"/>
          <w:sz w:val="28"/>
          <w:szCs w:val="28"/>
        </w:rPr>
      </w:pPr>
    </w:p>
    <w:p w:rsidR="001C0A9D" w:rsidRPr="00BC69C6" w:rsidRDefault="001C0A9D">
      <w:pPr>
        <w:spacing w:after="0" w:line="360" w:lineRule="auto"/>
        <w:ind w:firstLine="709"/>
        <w:jc w:val="both"/>
        <w:rPr>
          <w:rFonts w:ascii="Times New Roman" w:hAnsi="Times New Roman" w:cs="Times New Roman"/>
          <w:sz w:val="28"/>
          <w:szCs w:val="28"/>
        </w:rPr>
      </w:pPr>
    </w:p>
    <w:sectPr w:rsidR="001C0A9D" w:rsidRPr="00BC69C6" w:rsidSect="00375385">
      <w:type w:val="continuous"/>
      <w:pgSz w:w="11906" w:h="16838"/>
      <w:pgMar w:top="1134" w:right="851" w:bottom="1134" w:left="170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0A9D" w:rsidRDefault="001C0A9D">
      <w:pPr>
        <w:spacing w:after="0" w:line="240" w:lineRule="auto"/>
      </w:pPr>
      <w:r>
        <w:separator/>
      </w:r>
    </w:p>
  </w:endnote>
  <w:endnote w:type="continuationSeparator" w:id="1">
    <w:p w:rsidR="001C0A9D" w:rsidRDefault="001C0A9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ptos">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Play">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0A9D" w:rsidRDefault="001C0A9D">
    <w:pPr>
      <w:tabs>
        <w:tab w:val="center" w:pos="4677"/>
        <w:tab w:val="right" w:pos="9355"/>
      </w:tabs>
      <w:spacing w:after="0" w:line="240" w:lineRule="auto"/>
      <w:jc w:val="center"/>
      <w:rPr>
        <w:rFonts w:ascii="Times New Roman" w:hAnsi="Times New Roman" w:cs="Times New Roman"/>
        <w:b/>
        <w:bCs/>
        <w:color w:val="000000"/>
      </w:rPr>
    </w:pPr>
  </w:p>
  <w:p w:rsidR="001C0A9D" w:rsidRDefault="001C0A9D">
    <w:pPr>
      <w:tabs>
        <w:tab w:val="center" w:pos="4677"/>
        <w:tab w:val="right" w:pos="9355"/>
      </w:tabs>
      <w:spacing w:after="0" w:line="240" w:lineRule="auto"/>
      <w:rPr>
        <w:rFonts w:ascii="Times New Roman" w:hAnsi="Times New Roman" w:cs="Times New Roman"/>
        <w:b/>
        <w:bCs/>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0A9D" w:rsidRDefault="001C0A9D"/>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0A9D" w:rsidRDefault="001C0A9D">
      <w:pPr>
        <w:spacing w:after="0" w:line="240" w:lineRule="auto"/>
      </w:pPr>
      <w:r>
        <w:separator/>
      </w:r>
    </w:p>
  </w:footnote>
  <w:footnote w:type="continuationSeparator" w:id="1">
    <w:p w:rsidR="001C0A9D" w:rsidRDefault="001C0A9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0A9D" w:rsidRDefault="001C0A9D">
    <w:pPr>
      <w:jc w:val="right"/>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PAGE</w:instrText>
    </w:r>
    <w:r>
      <w:rPr>
        <w:rFonts w:ascii="Times New Roman" w:hAnsi="Times New Roman" w:cs="Times New Roman"/>
        <w:sz w:val="28"/>
        <w:szCs w:val="28"/>
      </w:rPr>
      <w:fldChar w:fldCharType="separate"/>
    </w:r>
    <w:r>
      <w:rPr>
        <w:rFonts w:ascii="Times New Roman" w:hAnsi="Times New Roman" w:cs="Times New Roman"/>
        <w:noProof/>
        <w:sz w:val="28"/>
        <w:szCs w:val="28"/>
      </w:rPr>
      <w:t>5</w:t>
    </w:r>
    <w:r>
      <w:rPr>
        <w:rFonts w:ascii="Times New Roman" w:hAnsi="Times New Roman" w:cs="Times New Roman"/>
        <w:sz w:val="28"/>
        <w:szCs w:val="28"/>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0A9D" w:rsidRDefault="001C0A9D"/>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22CBB"/>
    <w:multiLevelType w:val="multilevel"/>
    <w:tmpl w:val="6CACA1CC"/>
    <w:lvl w:ilvl="0">
      <w:start w:val="1"/>
      <w:numFmt w:val="decimal"/>
      <w:lvlText w:val="%1)"/>
      <w:lvlJc w:val="left"/>
      <w:pPr>
        <w:ind w:left="720" w:hanging="360"/>
      </w:pPr>
      <w:rPr>
        <w:rFonts w:cs="Times New Roman"/>
        <w:u w:val="none"/>
      </w:rPr>
    </w:lvl>
    <w:lvl w:ilvl="1">
      <w:start w:val="1"/>
      <w:numFmt w:val="lowerLetter"/>
      <w:lvlText w:val="%2)"/>
      <w:lvlJc w:val="left"/>
      <w:pPr>
        <w:ind w:left="1440" w:hanging="360"/>
      </w:pPr>
      <w:rPr>
        <w:rFonts w:cs="Times New Roman"/>
        <w:u w:val="none"/>
      </w:rPr>
    </w:lvl>
    <w:lvl w:ilvl="2">
      <w:start w:val="1"/>
      <w:numFmt w:val="lowerRoman"/>
      <w:lvlText w:val="%3)"/>
      <w:lvlJc w:val="right"/>
      <w:pPr>
        <w:ind w:left="2160" w:hanging="360"/>
      </w:pPr>
      <w:rPr>
        <w:rFonts w:cs="Times New Roman"/>
        <w:u w:val="none"/>
      </w:rPr>
    </w:lvl>
    <w:lvl w:ilvl="3">
      <w:start w:val="1"/>
      <w:numFmt w:val="decimal"/>
      <w:lvlText w:val="(%4)"/>
      <w:lvlJc w:val="left"/>
      <w:pPr>
        <w:ind w:left="2880" w:hanging="360"/>
      </w:pPr>
      <w:rPr>
        <w:rFonts w:cs="Times New Roman"/>
        <w:u w:val="none"/>
      </w:rPr>
    </w:lvl>
    <w:lvl w:ilvl="4">
      <w:start w:val="1"/>
      <w:numFmt w:val="lowerLetter"/>
      <w:lvlText w:val="(%5)"/>
      <w:lvlJc w:val="left"/>
      <w:pPr>
        <w:ind w:left="3600" w:hanging="360"/>
      </w:pPr>
      <w:rPr>
        <w:rFonts w:cs="Times New Roman"/>
        <w:u w:val="none"/>
      </w:rPr>
    </w:lvl>
    <w:lvl w:ilvl="5">
      <w:start w:val="1"/>
      <w:numFmt w:val="lowerRoman"/>
      <w:lvlText w:val="(%6)"/>
      <w:lvlJc w:val="right"/>
      <w:pPr>
        <w:ind w:left="4320" w:hanging="360"/>
      </w:pPr>
      <w:rPr>
        <w:rFonts w:cs="Times New Roman"/>
        <w:u w:val="none"/>
      </w:rPr>
    </w:lvl>
    <w:lvl w:ilvl="6">
      <w:start w:val="1"/>
      <w:numFmt w:val="decimal"/>
      <w:lvlText w:val="%7."/>
      <w:lvlJc w:val="left"/>
      <w:pPr>
        <w:ind w:left="5040" w:hanging="360"/>
      </w:pPr>
      <w:rPr>
        <w:rFonts w:cs="Times New Roman"/>
        <w:u w:val="none"/>
      </w:rPr>
    </w:lvl>
    <w:lvl w:ilvl="7">
      <w:start w:val="1"/>
      <w:numFmt w:val="lowerLetter"/>
      <w:lvlText w:val="%8."/>
      <w:lvlJc w:val="left"/>
      <w:pPr>
        <w:ind w:left="5760" w:hanging="360"/>
      </w:pPr>
      <w:rPr>
        <w:rFonts w:cs="Times New Roman"/>
        <w:u w:val="none"/>
      </w:rPr>
    </w:lvl>
    <w:lvl w:ilvl="8">
      <w:start w:val="1"/>
      <w:numFmt w:val="lowerRoman"/>
      <w:lvlText w:val="%9."/>
      <w:lvlJc w:val="right"/>
      <w:pPr>
        <w:ind w:left="6480" w:hanging="360"/>
      </w:pPr>
      <w:rPr>
        <w:rFonts w:cs="Times New Roman"/>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75B23"/>
    <w:rsid w:val="000A78D5"/>
    <w:rsid w:val="001C0A9D"/>
    <w:rsid w:val="00216E2D"/>
    <w:rsid w:val="00275B23"/>
    <w:rsid w:val="002C775D"/>
    <w:rsid w:val="00375385"/>
    <w:rsid w:val="00411983"/>
    <w:rsid w:val="0052499C"/>
    <w:rsid w:val="00591943"/>
    <w:rsid w:val="005D2F26"/>
    <w:rsid w:val="00AF1CA3"/>
    <w:rsid w:val="00BC69C6"/>
    <w:rsid w:val="00D4241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ptos" w:eastAsia="Aptos" w:hAnsi="Aptos" w:cs="Aptos"/>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375385"/>
    <w:pPr>
      <w:spacing w:after="160" w:line="278" w:lineRule="auto"/>
    </w:pPr>
    <w:rPr>
      <w:sz w:val="24"/>
      <w:szCs w:val="24"/>
      <w:lang/>
    </w:rPr>
  </w:style>
  <w:style w:type="paragraph" w:styleId="Heading1">
    <w:name w:val="heading 1"/>
    <w:basedOn w:val="Normal"/>
    <w:next w:val="Normal"/>
    <w:link w:val="Heading1Char"/>
    <w:uiPriority w:val="99"/>
    <w:qFormat/>
    <w:rsid w:val="00375385"/>
    <w:pPr>
      <w:keepNext/>
      <w:keepLines/>
      <w:spacing w:after="0" w:line="360" w:lineRule="auto"/>
      <w:ind w:firstLine="709"/>
      <w:jc w:val="center"/>
      <w:outlineLvl w:val="0"/>
    </w:pPr>
    <w:rPr>
      <w:rFonts w:ascii="Times New Roman" w:eastAsia="Times New Roman" w:hAnsi="Times New Roman" w:cs="Times New Roman"/>
      <w:b/>
      <w:bCs/>
      <w:color w:val="000000"/>
      <w:sz w:val="28"/>
      <w:szCs w:val="28"/>
    </w:rPr>
  </w:style>
  <w:style w:type="paragraph" w:styleId="Heading2">
    <w:name w:val="heading 2"/>
    <w:basedOn w:val="Normal"/>
    <w:next w:val="Normal"/>
    <w:link w:val="Heading2Char"/>
    <w:uiPriority w:val="99"/>
    <w:qFormat/>
    <w:rsid w:val="00375385"/>
    <w:pPr>
      <w:keepNext/>
      <w:keepLines/>
      <w:spacing w:after="0" w:line="360" w:lineRule="auto"/>
      <w:ind w:firstLine="709"/>
      <w:jc w:val="center"/>
      <w:outlineLvl w:val="1"/>
    </w:pPr>
    <w:rPr>
      <w:rFonts w:ascii="Times New Roman" w:eastAsia="Times New Roman" w:hAnsi="Times New Roman" w:cs="Times New Roman"/>
      <w:b/>
      <w:bCs/>
      <w:color w:val="0F4761"/>
      <w:sz w:val="28"/>
      <w:szCs w:val="28"/>
    </w:rPr>
  </w:style>
  <w:style w:type="paragraph" w:styleId="Heading3">
    <w:name w:val="heading 3"/>
    <w:basedOn w:val="Normal"/>
    <w:next w:val="Normal"/>
    <w:link w:val="Heading3Char"/>
    <w:uiPriority w:val="99"/>
    <w:qFormat/>
    <w:rsid w:val="00375385"/>
    <w:pPr>
      <w:keepNext/>
      <w:keepLines/>
      <w:spacing w:before="160" w:after="80"/>
      <w:outlineLvl w:val="2"/>
    </w:pPr>
    <w:rPr>
      <w:color w:val="0F4761"/>
      <w:sz w:val="28"/>
      <w:szCs w:val="28"/>
    </w:rPr>
  </w:style>
  <w:style w:type="paragraph" w:styleId="Heading4">
    <w:name w:val="heading 4"/>
    <w:basedOn w:val="Normal"/>
    <w:next w:val="Normal"/>
    <w:link w:val="Heading4Char"/>
    <w:uiPriority w:val="99"/>
    <w:qFormat/>
    <w:rsid w:val="00375385"/>
    <w:pPr>
      <w:keepNext/>
      <w:keepLines/>
      <w:spacing w:before="80" w:after="40"/>
      <w:outlineLvl w:val="3"/>
    </w:pPr>
    <w:rPr>
      <w:i/>
      <w:iCs/>
      <w:color w:val="0F4761"/>
    </w:rPr>
  </w:style>
  <w:style w:type="paragraph" w:styleId="Heading5">
    <w:name w:val="heading 5"/>
    <w:basedOn w:val="Normal"/>
    <w:next w:val="Normal"/>
    <w:link w:val="Heading5Char"/>
    <w:uiPriority w:val="99"/>
    <w:qFormat/>
    <w:rsid w:val="00375385"/>
    <w:pPr>
      <w:keepNext/>
      <w:keepLines/>
      <w:spacing w:before="80" w:after="40"/>
      <w:outlineLvl w:val="4"/>
    </w:pPr>
    <w:rPr>
      <w:color w:val="0F4761"/>
    </w:rPr>
  </w:style>
  <w:style w:type="paragraph" w:styleId="Heading6">
    <w:name w:val="heading 6"/>
    <w:basedOn w:val="Normal"/>
    <w:next w:val="Normal"/>
    <w:link w:val="Heading6Char"/>
    <w:uiPriority w:val="99"/>
    <w:qFormat/>
    <w:rsid w:val="00375385"/>
    <w:pPr>
      <w:keepNext/>
      <w:keepLines/>
      <w:spacing w:before="40" w:after="0"/>
      <w:outlineLvl w:val="5"/>
    </w:pPr>
    <w:rPr>
      <w:i/>
      <w:iCs/>
      <w:color w:val="595959"/>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170F"/>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sid w:val="0032170F"/>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sid w:val="0032170F"/>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sid w:val="0032170F"/>
    <w:rPr>
      <w:rFonts w:asciiTheme="minorHAnsi" w:eastAsiaTheme="minorEastAsia" w:hAnsiTheme="minorHAnsi" w:cstheme="minorBidi"/>
      <w:b/>
      <w:bCs/>
      <w:sz w:val="28"/>
      <w:szCs w:val="28"/>
      <w:lang/>
    </w:rPr>
  </w:style>
  <w:style w:type="character" w:customStyle="1" w:styleId="Heading5Char">
    <w:name w:val="Heading 5 Char"/>
    <w:basedOn w:val="DefaultParagraphFont"/>
    <w:link w:val="Heading5"/>
    <w:uiPriority w:val="9"/>
    <w:semiHidden/>
    <w:rsid w:val="0032170F"/>
    <w:rPr>
      <w:rFonts w:asciiTheme="minorHAnsi" w:eastAsiaTheme="minorEastAsia" w:hAnsiTheme="minorHAnsi" w:cstheme="minorBidi"/>
      <w:b/>
      <w:bCs/>
      <w:i/>
      <w:iCs/>
      <w:sz w:val="26"/>
      <w:szCs w:val="26"/>
      <w:lang/>
    </w:rPr>
  </w:style>
  <w:style w:type="character" w:customStyle="1" w:styleId="Heading6Char">
    <w:name w:val="Heading 6 Char"/>
    <w:basedOn w:val="DefaultParagraphFont"/>
    <w:link w:val="Heading6"/>
    <w:uiPriority w:val="9"/>
    <w:semiHidden/>
    <w:rsid w:val="0032170F"/>
    <w:rPr>
      <w:rFonts w:asciiTheme="minorHAnsi" w:eastAsiaTheme="minorEastAsia" w:hAnsiTheme="minorHAnsi" w:cstheme="minorBidi"/>
      <w:b/>
      <w:bCs/>
      <w:lang/>
    </w:rPr>
  </w:style>
  <w:style w:type="table" w:customStyle="1" w:styleId="TableNormal0">
    <w:name w:val="TableNormal"/>
    <w:uiPriority w:val="99"/>
    <w:rsid w:val="00375385"/>
    <w:pPr>
      <w:spacing w:after="160" w:line="278" w:lineRule="auto"/>
    </w:pPr>
    <w:rPr>
      <w:sz w:val="24"/>
      <w:szCs w:val="24"/>
      <w:lang/>
    </w:rPr>
    <w:tblPr>
      <w:tblCellMar>
        <w:top w:w="100" w:type="dxa"/>
        <w:left w:w="100" w:type="dxa"/>
        <w:bottom w:w="100" w:type="dxa"/>
        <w:right w:w="100" w:type="dxa"/>
      </w:tblCellMar>
    </w:tblPr>
  </w:style>
  <w:style w:type="paragraph" w:styleId="Title">
    <w:name w:val="Title"/>
    <w:basedOn w:val="Normal"/>
    <w:next w:val="Normal"/>
    <w:link w:val="TitleChar"/>
    <w:uiPriority w:val="99"/>
    <w:qFormat/>
    <w:rsid w:val="00375385"/>
    <w:pPr>
      <w:spacing w:after="80" w:line="240" w:lineRule="auto"/>
    </w:pPr>
    <w:rPr>
      <w:rFonts w:ascii="Play" w:hAnsi="Play" w:cs="Play"/>
      <w:sz w:val="56"/>
      <w:szCs w:val="56"/>
    </w:rPr>
  </w:style>
  <w:style w:type="character" w:customStyle="1" w:styleId="TitleChar">
    <w:name w:val="Title Char"/>
    <w:basedOn w:val="DefaultParagraphFont"/>
    <w:link w:val="Title"/>
    <w:uiPriority w:val="10"/>
    <w:rsid w:val="0032170F"/>
    <w:rPr>
      <w:rFonts w:asciiTheme="majorHAnsi" w:eastAsiaTheme="majorEastAsia" w:hAnsiTheme="majorHAnsi" w:cstheme="majorBidi"/>
      <w:b/>
      <w:bCs/>
      <w:kern w:val="28"/>
      <w:sz w:val="32"/>
      <w:szCs w:val="32"/>
      <w:lang/>
    </w:rPr>
  </w:style>
  <w:style w:type="paragraph" w:styleId="Subtitle">
    <w:name w:val="Subtitle"/>
    <w:basedOn w:val="Normal"/>
    <w:next w:val="Normal"/>
    <w:link w:val="SubtitleChar"/>
    <w:uiPriority w:val="99"/>
    <w:qFormat/>
    <w:rsid w:val="00375385"/>
    <w:rPr>
      <w:color w:val="595959"/>
      <w:sz w:val="28"/>
      <w:szCs w:val="28"/>
    </w:rPr>
  </w:style>
  <w:style w:type="character" w:customStyle="1" w:styleId="SubtitleChar">
    <w:name w:val="Subtitle Char"/>
    <w:basedOn w:val="DefaultParagraphFont"/>
    <w:link w:val="Subtitle"/>
    <w:uiPriority w:val="11"/>
    <w:rsid w:val="0032170F"/>
    <w:rPr>
      <w:rFonts w:asciiTheme="majorHAnsi" w:eastAsiaTheme="majorEastAsia" w:hAnsiTheme="majorHAnsi" w:cstheme="majorBidi"/>
      <w:sz w:val="24"/>
      <w:szCs w:val="24"/>
      <w:lang/>
    </w:rPr>
  </w:style>
  <w:style w:type="table" w:customStyle="1" w:styleId="a">
    <w:name w:val="Стиль"/>
    <w:basedOn w:val="TableNormal0"/>
    <w:uiPriority w:val="99"/>
    <w:rsid w:val="00375385"/>
    <w:tblPr>
      <w:tblStyleRowBandSize w:val="1"/>
      <w:tblStyleColBandSize w:val="1"/>
      <w:tblCellMar>
        <w:top w:w="0" w:type="dxa"/>
        <w:left w:w="115" w:type="dxa"/>
        <w:bottom w:w="0" w:type="dxa"/>
        <w:right w:w="115" w:type="dxa"/>
      </w:tblCellMar>
    </w:tblPr>
  </w:style>
  <w:style w:type="table" w:customStyle="1" w:styleId="1">
    <w:name w:val="Стиль1"/>
    <w:basedOn w:val="TableNormal0"/>
    <w:uiPriority w:val="99"/>
    <w:rsid w:val="00375385"/>
    <w:tblPr>
      <w:tblStyleRowBandSize w:val="1"/>
      <w:tblStyleColBandSize w:val="1"/>
      <w:tblCellMar>
        <w:top w:w="100" w:type="dxa"/>
        <w:left w:w="100" w:type="dxa"/>
        <w:bottom w:w="100" w:type="dxa"/>
        <w:right w:w="100" w:type="dxa"/>
      </w:tblCellMar>
    </w:tblPr>
  </w:style>
  <w:style w:type="paragraph" w:styleId="TOCHeading">
    <w:name w:val="TOC Heading"/>
    <w:basedOn w:val="Heading1"/>
    <w:next w:val="Normal"/>
    <w:uiPriority w:val="99"/>
    <w:qFormat/>
    <w:rsid w:val="0052499C"/>
    <w:pPr>
      <w:spacing w:before="240" w:line="259" w:lineRule="auto"/>
      <w:ind w:firstLine="0"/>
      <w:jc w:val="left"/>
      <w:outlineLvl w:val="9"/>
    </w:pPr>
    <w:rPr>
      <w:rFonts w:ascii="Calibri" w:hAnsi="Calibri"/>
      <w:b w:val="0"/>
      <w:bCs w:val="0"/>
      <w:color w:val="365F91"/>
      <w:sz w:val="32"/>
      <w:szCs w:val="32"/>
    </w:rPr>
  </w:style>
  <w:style w:type="paragraph" w:styleId="TOC1">
    <w:name w:val="toc 1"/>
    <w:basedOn w:val="Normal"/>
    <w:next w:val="Normal"/>
    <w:autoRedefine/>
    <w:uiPriority w:val="99"/>
    <w:rsid w:val="00D42413"/>
    <w:pPr>
      <w:tabs>
        <w:tab w:val="right" w:leader="dot" w:pos="9344"/>
      </w:tabs>
      <w:spacing w:after="0" w:line="360" w:lineRule="auto"/>
      <w:jc w:val="both"/>
    </w:pPr>
    <w:rPr>
      <w:rFonts w:ascii="Times New Roman" w:hAnsi="Times New Roman" w:cs="Times New Roman"/>
      <w:noProof/>
      <w:sz w:val="28"/>
      <w:szCs w:val="28"/>
    </w:rPr>
  </w:style>
  <w:style w:type="character" w:styleId="Hyperlink">
    <w:name w:val="Hyperlink"/>
    <w:basedOn w:val="DefaultParagraphFont"/>
    <w:uiPriority w:val="99"/>
    <w:rsid w:val="0052499C"/>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889-19" TargetMode="External"/><Relationship Id="rId18" Type="http://schemas.openxmlformats.org/officeDocument/2006/relationships/hyperlink" Target="https://zakon.rada.gov.ua/laws/show/889-19" TargetMode="External"/><Relationship Id="rId26" Type="http://schemas.openxmlformats.org/officeDocument/2006/relationships/hyperlink" Target="https://zakon.rada.gov.ua/laws/show/2232-12" TargetMode="External"/><Relationship Id="rId39" Type="http://schemas.openxmlformats.org/officeDocument/2006/relationships/hyperlink" Target="https://zakon.rada.gov.ua/laws/show/64/2022" TargetMode="External"/><Relationship Id="rId21" Type="http://schemas.openxmlformats.org/officeDocument/2006/relationships/hyperlink" Target="https://zakon.rada.gov.ua/laws/show/2493-14" TargetMode="External"/><Relationship Id="rId34" Type="http://schemas.openxmlformats.org/officeDocument/2006/relationships/hyperlink" Target="https://zakon.rada.gov.ua/go/v003p710-11" TargetMode="External"/><Relationship Id="rId42" Type="http://schemas.openxmlformats.org/officeDocument/2006/relationships/hyperlink" Target="https://zakon.rada.gov.ua/laws/show/254%D0%BA/96-%D0%B2%D1%80" TargetMode="External"/><Relationship Id="rId47" Type="http://schemas.openxmlformats.org/officeDocument/2006/relationships/hyperlink" Target="https://reyestr.court.gov.ua/Review/104487752" TargetMode="External"/><Relationship Id="rId50" Type="http://schemas.openxmlformats.org/officeDocument/2006/relationships/hyperlink" Target="https://fra.europa.eu/en/eu-charter/article/41-right-good-administrati" TargetMode="External"/><Relationship Id="rId55" Type="http://schemas.openxmlformats.org/officeDocument/2006/relationships/hyperlink" Target="https://zakon.rada.gov.ua/laws/show/2491-20" TargetMode="External"/><Relationship Id="rId7" Type="http://schemas.openxmlformats.org/officeDocument/2006/relationships/header" Target="header1.xml"/><Relationship Id="rId12" Type="http://schemas.openxmlformats.org/officeDocument/2006/relationships/hyperlink" Target="https://zakon.rada.gov.ua/laws/show/984_011" TargetMode="External"/><Relationship Id="rId17" Type="http://schemas.openxmlformats.org/officeDocument/2006/relationships/hyperlink" Target="https://zakon.rada.gov.ua/laws/show/889-19" TargetMode="External"/><Relationship Id="rId25" Type="http://schemas.openxmlformats.org/officeDocument/2006/relationships/hyperlink" Target="https://zakon.rada.gov.ua/laws/show/1697-18" TargetMode="External"/><Relationship Id="rId33" Type="http://schemas.openxmlformats.org/officeDocument/2006/relationships/hyperlink" Target="https://zakon.rada.gov.ua/go/v003p710-13" TargetMode="External"/><Relationship Id="rId38" Type="http://schemas.openxmlformats.org/officeDocument/2006/relationships/hyperlink" Target="https://archives.gov.ua/wp-content/uploads/2019/11/Rekomend_poved_DS.pd" TargetMode="External"/><Relationship Id="rId46" Type="http://schemas.openxmlformats.org/officeDocument/2006/relationships/hyperlink" Target="https://zakon.rada.gov.ua/laws/show/160-20"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zakon.rada.gov.ua/laws/show/254%D0%BA/96-%D0%B2%D1%80" TargetMode="External"/><Relationship Id="rId20" Type="http://schemas.openxmlformats.org/officeDocument/2006/relationships/hyperlink" Target="https://zakon.rada.gov.ua/laws/show/889-19" TargetMode="External"/><Relationship Id="rId29" Type="http://schemas.openxmlformats.org/officeDocument/2006/relationships/hyperlink" Target="https://zakon.rada.gov.ua/laws/show/v002p710-11" TargetMode="External"/><Relationship Id="rId41" Type="http://schemas.openxmlformats.org/officeDocument/2006/relationships/hyperlink" Target="https://zakon.rada.gov.ua/laws/show/1700-18" TargetMode="External"/><Relationship Id="rId54" Type="http://schemas.openxmlformats.org/officeDocument/2006/relationships/hyperlink" Target="https://nads.gov.ua/storage/app/sites/5/uploaded-files/opituvannia-vs-2025-07112025.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984_011" TargetMode="External"/><Relationship Id="rId24" Type="http://schemas.openxmlformats.org/officeDocument/2006/relationships/hyperlink" Target="https://zakon.rada.gov.ua/laws/show/1402-19" TargetMode="External"/><Relationship Id="rId32" Type="http://schemas.openxmlformats.org/officeDocument/2006/relationships/hyperlink" Target="https://zakon.rada.gov.ua/go/v003p710-13" TargetMode="External"/><Relationship Id="rId37" Type="http://schemas.openxmlformats.org/officeDocument/2006/relationships/hyperlink" Target="https://zakon.rada.gov.ua/go/v011p710-18" TargetMode="External"/><Relationship Id="rId40" Type="http://schemas.openxmlformats.org/officeDocument/2006/relationships/hyperlink" Target="https://zakon.rada.gov.ua/laws/show/440-2022-%D0%BF" TargetMode="External"/><Relationship Id="rId45" Type="http://schemas.openxmlformats.org/officeDocument/2006/relationships/hyperlink" Target="https://zakon.rada.gov.ua/laws/show/2341-14" TargetMode="External"/><Relationship Id="rId53" Type="http://schemas.openxmlformats.org/officeDocument/2006/relationships/hyperlink" Target="https://doi.org/10.1787/b0dd70ef-uk" TargetMode="Externa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zakon.rada.gov.ua/laws/show/254%D0%BA/96-%D0%B2%D1%80" TargetMode="External"/><Relationship Id="rId23" Type="http://schemas.openxmlformats.org/officeDocument/2006/relationships/hyperlink" Target="https://zakon.rada.gov.ua/laws/show/1805-2021-%D1%80" TargetMode="External"/><Relationship Id="rId28" Type="http://schemas.openxmlformats.org/officeDocument/2006/relationships/hyperlink" Target="https://zakon.rada.gov.ua/laws/show/1780-20" TargetMode="External"/><Relationship Id="rId36" Type="http://schemas.openxmlformats.org/officeDocument/2006/relationships/hyperlink" Target="https://zakon.rada.gov.ua/go/v011p710-18" TargetMode="External"/><Relationship Id="rId49" Type="http://schemas.openxmlformats.org/officeDocument/2006/relationships/hyperlink" Target="https://doi.org/10.1787/7f5ec453-en" TargetMode="External"/><Relationship Id="rId57" Type="http://schemas.openxmlformats.org/officeDocument/2006/relationships/hyperlink" Target="https://nads.gov.ua/diyalnist/sluzhba-v-organah-miscevogo-samovryaduvannya/vprovadzhennia-zakonu-ukrainy-vid-02-travnia-2023-roku-3077-ikh-pro-sluzhbu-v-orhanakh-mistsevoho-samovriaduvannia" TargetMode="External"/><Relationship Id="rId10" Type="http://schemas.openxmlformats.org/officeDocument/2006/relationships/footer" Target="footer2.xml"/><Relationship Id="rId19" Type="http://schemas.openxmlformats.org/officeDocument/2006/relationships/hyperlink" Target="https://zakon.rada.gov.ua/laws/show/2747-15" TargetMode="External"/><Relationship Id="rId31" Type="http://schemas.openxmlformats.org/officeDocument/2006/relationships/hyperlink" Target="https://reyestr.court.gov.ua/Review/126310262" TargetMode="External"/><Relationship Id="rId44" Type="http://schemas.openxmlformats.org/officeDocument/2006/relationships/hyperlink" Target="https://zakon.rada.gov.ua/laws/show/80731-10" TargetMode="External"/><Relationship Id="rId52" Type="http://schemas.openxmlformats.org/officeDocument/2006/relationships/hyperlink" Target="https://parlament.org.ua/en/analytics/administrative-procedure-in-action-implementation-of-the-law-of-ukraine-on-administrative-procedure-in-the-public-administration-system/"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zakon.rada.gov.ua/laws/show/889-19" TargetMode="External"/><Relationship Id="rId22" Type="http://schemas.openxmlformats.org/officeDocument/2006/relationships/hyperlink" Target="https://zakon.rada.gov.ua/laws/show/984_011?utm_source=chatgpt.com" TargetMode="External"/><Relationship Id="rId27" Type="http://schemas.openxmlformats.org/officeDocument/2006/relationships/hyperlink" Target="https://zakon.rada.gov.ua/laws/show/1975-12" TargetMode="External"/><Relationship Id="rId30" Type="http://schemas.openxmlformats.org/officeDocument/2006/relationships/hyperlink" Target="https://zakon.rada.gov.ua/laws/show/v002p710-11" TargetMode="External"/><Relationship Id="rId35" Type="http://schemas.openxmlformats.org/officeDocument/2006/relationships/hyperlink" Target="https://zakon.rada.gov.ua/go/v003p710-11" TargetMode="External"/><Relationship Id="rId43" Type="http://schemas.openxmlformats.org/officeDocument/2006/relationships/hyperlink" Target="https://zakon.rada.gov.ua/laws/show/254%D0%BA/96-%D0%B2%D1%80" TargetMode="External"/><Relationship Id="rId48" Type="http://schemas.openxmlformats.org/officeDocument/2006/relationships/hyperlink" Target="https://reyestr.court.gov.ua/Review/121591790" TargetMode="External"/><Relationship Id="rId56" Type="http://schemas.openxmlformats.org/officeDocument/2006/relationships/hyperlink" Target="https://zakon.rada.gov.ua/laws/show/3077-20" TargetMode="External"/><Relationship Id="rId8" Type="http://schemas.openxmlformats.org/officeDocument/2006/relationships/footer" Target="footer1.xml"/><Relationship Id="rId51" Type="http://schemas.openxmlformats.org/officeDocument/2006/relationships/hyperlink" Target="https://drive.google.com/file/d/1HkiYtQDqAkj8RUxnUAxNbKy40NL4WovJ/view"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96</Pages>
  <Words>25846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room-27</dc:creator>
  <cp:keywords/>
  <dc:description/>
  <cp:lastModifiedBy>room-27</cp:lastModifiedBy>
  <cp:revision>2</cp:revision>
  <dcterms:created xsi:type="dcterms:W3CDTF">2025-11-24T09:42:00Z</dcterms:created>
  <dcterms:modified xsi:type="dcterms:W3CDTF">2025-11-24T09:42:00Z</dcterms:modified>
</cp:coreProperties>
</file>