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FD7" w:rsidRDefault="00931FD7" w:rsidP="00457BE6">
      <w:pPr>
        <w:spacing w:after="0" w:line="240" w:lineRule="auto"/>
        <w:jc w:val="center"/>
      </w:pPr>
      <w:r w:rsidRPr="00B16599">
        <w:t>Одеський національний університет імені І.І.Мечникова</w:t>
      </w:r>
    </w:p>
    <w:p w:rsidR="00931FD7" w:rsidRDefault="00931FD7" w:rsidP="00457BE6">
      <w:pPr>
        <w:spacing w:after="0" w:line="240" w:lineRule="auto"/>
        <w:jc w:val="center"/>
      </w:pPr>
    </w:p>
    <w:p w:rsidR="00931FD7" w:rsidRDefault="00931FD7" w:rsidP="00457BE6">
      <w:pPr>
        <w:spacing w:after="0" w:line="240" w:lineRule="auto"/>
        <w:jc w:val="center"/>
      </w:pPr>
      <w:r>
        <w:t>Факультет романо-германської філології</w:t>
      </w:r>
    </w:p>
    <w:p w:rsidR="00931FD7" w:rsidRDefault="00931FD7" w:rsidP="00457BE6">
      <w:pPr>
        <w:spacing w:after="0" w:line="240" w:lineRule="auto"/>
        <w:jc w:val="center"/>
      </w:pPr>
    </w:p>
    <w:p w:rsidR="00931FD7" w:rsidRDefault="00931FD7" w:rsidP="00457BE6">
      <w:pPr>
        <w:spacing w:after="0" w:line="240" w:lineRule="auto"/>
        <w:jc w:val="center"/>
      </w:pPr>
      <w:r>
        <w:t>Кафедра лексикології та стилістики англійської мови</w:t>
      </w:r>
    </w:p>
    <w:p w:rsidR="00931FD7" w:rsidRDefault="00931FD7" w:rsidP="00457BE6">
      <w:pPr>
        <w:spacing w:after="0" w:line="240" w:lineRule="auto"/>
        <w:jc w:val="center"/>
      </w:pPr>
    </w:p>
    <w:p w:rsidR="00931FD7" w:rsidRDefault="00931FD7" w:rsidP="00457BE6">
      <w:pPr>
        <w:spacing w:after="0" w:line="240" w:lineRule="auto"/>
        <w:jc w:val="center"/>
      </w:pPr>
    </w:p>
    <w:p w:rsidR="00931FD7" w:rsidRDefault="00931FD7" w:rsidP="00457BE6">
      <w:pPr>
        <w:spacing w:after="0" w:line="240" w:lineRule="auto"/>
        <w:jc w:val="center"/>
      </w:pPr>
    </w:p>
    <w:p w:rsidR="00931FD7" w:rsidRPr="00F459AC" w:rsidRDefault="00931FD7" w:rsidP="00457BE6">
      <w:pPr>
        <w:spacing w:after="0" w:line="240" w:lineRule="auto"/>
        <w:jc w:val="center"/>
        <w:rPr>
          <w:b/>
          <w:sz w:val="32"/>
          <w:szCs w:val="32"/>
        </w:rPr>
      </w:pPr>
      <w:r w:rsidRPr="00F459AC">
        <w:rPr>
          <w:b/>
          <w:sz w:val="32"/>
          <w:szCs w:val="32"/>
        </w:rPr>
        <w:t>Д и п л о м н а   р о б о т а</w:t>
      </w:r>
    </w:p>
    <w:p w:rsidR="00931FD7" w:rsidRDefault="00931FD7" w:rsidP="00457BE6">
      <w:pPr>
        <w:spacing w:after="0" w:line="240" w:lineRule="auto"/>
        <w:jc w:val="center"/>
        <w:rPr>
          <w:b/>
        </w:rPr>
      </w:pPr>
    </w:p>
    <w:p w:rsidR="00931FD7" w:rsidRDefault="00931FD7" w:rsidP="00457BE6">
      <w:pPr>
        <w:spacing w:after="0" w:line="240" w:lineRule="auto"/>
        <w:jc w:val="center"/>
      </w:pPr>
      <w:r>
        <w:t>на здобуття ступеня вищої освіти «магістр»</w:t>
      </w:r>
    </w:p>
    <w:p w:rsidR="00931FD7" w:rsidRDefault="00931FD7" w:rsidP="00457BE6">
      <w:pPr>
        <w:spacing w:after="0" w:line="240" w:lineRule="auto"/>
        <w:jc w:val="center"/>
      </w:pPr>
    </w:p>
    <w:p w:rsidR="00931FD7" w:rsidRDefault="00931FD7" w:rsidP="00457BE6">
      <w:pPr>
        <w:spacing w:after="0" w:line="240" w:lineRule="auto"/>
        <w:jc w:val="center"/>
        <w:rPr>
          <w:b/>
        </w:rPr>
      </w:pPr>
      <w:r>
        <w:t xml:space="preserve">на тему: </w:t>
      </w:r>
      <w:r w:rsidRPr="00B854EA">
        <w:rPr>
          <w:b/>
        </w:rPr>
        <w:t>«</w:t>
      </w:r>
      <w:r>
        <w:rPr>
          <w:b/>
        </w:rPr>
        <w:t>Композиційно-мовленнєві з</w:t>
      </w:r>
      <w:r w:rsidRPr="00B854EA">
        <w:rPr>
          <w:b/>
        </w:rPr>
        <w:t>а</w:t>
      </w:r>
      <w:r>
        <w:rPr>
          <w:b/>
        </w:rPr>
        <w:t>соби створення обр</w:t>
      </w:r>
      <w:r w:rsidRPr="00B854EA">
        <w:rPr>
          <w:b/>
        </w:rPr>
        <w:t>а</w:t>
      </w:r>
      <w:r>
        <w:rPr>
          <w:b/>
        </w:rPr>
        <w:t>зу головної героїні ром</w:t>
      </w:r>
      <w:r w:rsidRPr="00B854EA">
        <w:rPr>
          <w:b/>
        </w:rPr>
        <w:t>а</w:t>
      </w:r>
      <w:r>
        <w:rPr>
          <w:b/>
        </w:rPr>
        <w:t>ну Ш</w:t>
      </w:r>
      <w:r w:rsidRPr="00B854EA">
        <w:rPr>
          <w:b/>
        </w:rPr>
        <w:t>а</w:t>
      </w:r>
      <w:r>
        <w:rPr>
          <w:b/>
        </w:rPr>
        <w:t>рлотти Бронте «Джейн Ейр» в оригін</w:t>
      </w:r>
      <w:r w:rsidRPr="00B854EA">
        <w:rPr>
          <w:b/>
        </w:rPr>
        <w:t>а</w:t>
      </w:r>
      <w:r>
        <w:rPr>
          <w:b/>
        </w:rPr>
        <w:t>лі т</w:t>
      </w:r>
      <w:r w:rsidRPr="00B854EA">
        <w:rPr>
          <w:b/>
        </w:rPr>
        <w:t>а</w:t>
      </w:r>
      <w:r>
        <w:rPr>
          <w:b/>
        </w:rPr>
        <w:t xml:space="preserve"> перекл</w:t>
      </w:r>
      <w:r w:rsidRPr="00B854EA">
        <w:rPr>
          <w:b/>
        </w:rPr>
        <w:t>а</w:t>
      </w:r>
      <w:r>
        <w:rPr>
          <w:b/>
        </w:rPr>
        <w:t>ді»</w:t>
      </w:r>
    </w:p>
    <w:p w:rsidR="00931FD7" w:rsidRDefault="00931FD7" w:rsidP="00457BE6">
      <w:pPr>
        <w:spacing w:after="0" w:line="240" w:lineRule="auto"/>
        <w:jc w:val="center"/>
        <w:rPr>
          <w:b/>
        </w:rPr>
      </w:pPr>
    </w:p>
    <w:p w:rsidR="00931FD7" w:rsidRPr="00D52D8A" w:rsidRDefault="00931FD7" w:rsidP="00457BE6">
      <w:pPr>
        <w:spacing w:after="0" w:line="240" w:lineRule="auto"/>
        <w:jc w:val="center"/>
      </w:pPr>
      <w:r w:rsidRPr="00D52D8A">
        <w:t>«</w:t>
      </w:r>
      <w:r>
        <w:rPr>
          <w:lang w:val="en-US"/>
        </w:rPr>
        <w:t>Lingvo-compositional means o</w:t>
      </w:r>
      <w:r w:rsidRPr="00E83A41">
        <w:rPr>
          <w:lang w:val="en-US"/>
        </w:rPr>
        <w:t>f</w:t>
      </w:r>
      <w:r>
        <w:rPr>
          <w:lang w:val="en-US"/>
        </w:rPr>
        <w:t xml:space="preserve"> creating the protagonist image in the novel</w:t>
      </w:r>
      <w:r w:rsidRPr="00E83A41">
        <w:rPr>
          <w:lang w:val="en-US"/>
        </w:rPr>
        <w:t xml:space="preserve"> </w:t>
      </w:r>
      <w:r>
        <w:t>«</w:t>
      </w:r>
      <w:r>
        <w:rPr>
          <w:lang w:val="en-US"/>
        </w:rPr>
        <w:t>Jane Eyre</w:t>
      </w:r>
      <w:r>
        <w:t>»</w:t>
      </w:r>
      <w:r>
        <w:rPr>
          <w:lang w:val="en-US"/>
        </w:rPr>
        <w:t xml:space="preserve"> by Charlotte Bronte in the original and Ukrainian translation</w:t>
      </w:r>
      <w:r w:rsidRPr="00D52D8A">
        <w:t>»</w:t>
      </w:r>
    </w:p>
    <w:p w:rsidR="00931FD7" w:rsidRDefault="00931FD7" w:rsidP="00457BE6">
      <w:pPr>
        <w:spacing w:after="0" w:line="240" w:lineRule="auto"/>
        <w:rPr>
          <w:lang w:val="en-US"/>
        </w:rPr>
      </w:pPr>
    </w:p>
    <w:p w:rsidR="00931FD7" w:rsidRDefault="00931FD7" w:rsidP="00457BE6">
      <w:pPr>
        <w:spacing w:after="0" w:line="240" w:lineRule="auto"/>
        <w:jc w:val="center"/>
        <w:rPr>
          <w:lang w:val="en-US"/>
        </w:rPr>
      </w:pPr>
    </w:p>
    <w:p w:rsidR="00931FD7" w:rsidRPr="00E849DB" w:rsidRDefault="00931FD7" w:rsidP="00457BE6">
      <w:pPr>
        <w:spacing w:after="0" w:line="240" w:lineRule="auto"/>
        <w:jc w:val="center"/>
        <w:rPr>
          <w:lang w:val="en-US"/>
        </w:rPr>
      </w:pPr>
    </w:p>
    <w:p w:rsidR="00931FD7" w:rsidRPr="00E849DB" w:rsidRDefault="00931FD7" w:rsidP="00457BE6">
      <w:pPr>
        <w:spacing w:after="0" w:line="240" w:lineRule="auto"/>
        <w:jc w:val="center"/>
        <w:rPr>
          <w:lang w:val="en-US"/>
        </w:rPr>
      </w:pPr>
    </w:p>
    <w:p w:rsidR="00931FD7" w:rsidRDefault="00931FD7" w:rsidP="00457BE6">
      <w:pPr>
        <w:spacing w:after="0" w:line="240" w:lineRule="auto"/>
        <w:ind w:left="2700" w:firstLine="0"/>
        <w:jc w:val="center"/>
      </w:pPr>
      <w:r>
        <w:t>Виконала: студентка</w:t>
      </w:r>
      <w:r w:rsidRPr="00BE3685">
        <w:t xml:space="preserve"> </w:t>
      </w:r>
      <w:r>
        <w:t>денної форми навчання</w:t>
      </w:r>
    </w:p>
    <w:p w:rsidR="00931FD7" w:rsidRDefault="00931FD7" w:rsidP="00457BE6">
      <w:pPr>
        <w:spacing w:after="0" w:line="240" w:lineRule="auto"/>
        <w:ind w:left="2700" w:firstLine="0"/>
      </w:pPr>
      <w:r>
        <w:t>спеціальності 035 Філологія 035.04 Германські мови та література (переклад включно):  англійська мова та література</w:t>
      </w:r>
    </w:p>
    <w:p w:rsidR="00931FD7" w:rsidRDefault="00931FD7" w:rsidP="00457BE6">
      <w:pPr>
        <w:spacing w:after="0" w:line="240" w:lineRule="auto"/>
        <w:ind w:left="2700" w:firstLine="0"/>
      </w:pPr>
      <w:r>
        <w:t>Вензик Ілона Станісл</w:t>
      </w:r>
      <w:r w:rsidRPr="00F64B7F">
        <w:t>а</w:t>
      </w:r>
      <w:r>
        <w:t>вна</w:t>
      </w:r>
    </w:p>
    <w:p w:rsidR="00931FD7" w:rsidRDefault="00931FD7" w:rsidP="00457BE6">
      <w:pPr>
        <w:spacing w:after="0" w:line="240" w:lineRule="auto"/>
        <w:ind w:left="2700" w:firstLine="0"/>
      </w:pPr>
      <w:r>
        <w:t xml:space="preserve">Керівник     </w:t>
      </w:r>
      <w:r w:rsidRPr="00BE3685">
        <w:t>д.філол.н., проф.</w:t>
      </w:r>
      <w:r>
        <w:t xml:space="preserve"> Колег</w:t>
      </w:r>
      <w:r w:rsidRPr="00BE3685">
        <w:t>а</w:t>
      </w:r>
      <w:r>
        <w:t>єв</w:t>
      </w:r>
      <w:r w:rsidRPr="00BE3685">
        <w:t>а</w:t>
      </w:r>
      <w:r>
        <w:t xml:space="preserve"> І.М. __________</w:t>
      </w:r>
    </w:p>
    <w:p w:rsidR="00931FD7" w:rsidRDefault="00931FD7" w:rsidP="00457BE6">
      <w:pPr>
        <w:spacing w:after="0" w:line="240" w:lineRule="auto"/>
      </w:pPr>
      <w:r w:rsidRPr="00E849DB">
        <w:t xml:space="preserve">                        </w:t>
      </w:r>
      <w:r>
        <w:t xml:space="preserve">  Рецензент   к.філол.н., доц. Бігунов</w:t>
      </w:r>
      <w:r w:rsidRPr="00BE3685">
        <w:t>а</w:t>
      </w:r>
      <w:r>
        <w:t xml:space="preserve"> Н.О.</w:t>
      </w:r>
    </w:p>
    <w:p w:rsidR="00931FD7" w:rsidRDefault="00931FD7" w:rsidP="00457BE6">
      <w:pPr>
        <w:spacing w:after="0" w:line="240" w:lineRule="auto"/>
        <w:ind w:left="2700" w:firstLine="0"/>
      </w:pPr>
    </w:p>
    <w:p w:rsidR="00931FD7" w:rsidRDefault="00931FD7" w:rsidP="00457BE6">
      <w:pPr>
        <w:spacing w:after="0" w:line="240" w:lineRule="auto"/>
        <w:rPr>
          <w:lang w:val="ru-RU"/>
        </w:rPr>
      </w:pPr>
    </w:p>
    <w:p w:rsidR="00931FD7" w:rsidRDefault="00931FD7" w:rsidP="00457BE6">
      <w:pPr>
        <w:spacing w:after="0" w:line="240" w:lineRule="auto"/>
        <w:rPr>
          <w:lang w:val="ru-RU"/>
        </w:rPr>
      </w:pPr>
    </w:p>
    <w:p w:rsidR="00931FD7" w:rsidRPr="00457BE6" w:rsidRDefault="00931FD7" w:rsidP="00457BE6">
      <w:pPr>
        <w:spacing w:after="0" w:line="240" w:lineRule="auto"/>
        <w:rPr>
          <w:lang w:val="ru-RU"/>
        </w:rPr>
      </w:pPr>
    </w:p>
    <w:p w:rsidR="00931FD7" w:rsidRDefault="00931FD7" w:rsidP="00457BE6">
      <w:pPr>
        <w:spacing w:after="0" w:line="240" w:lineRule="auto"/>
      </w:pPr>
      <w:r>
        <w:t>Рекомендовано до захисту:                           Захищено на засіданні ЕК № 2</w:t>
      </w:r>
    </w:p>
    <w:p w:rsidR="00931FD7" w:rsidRDefault="00931FD7" w:rsidP="00457BE6">
      <w:pPr>
        <w:spacing w:after="0" w:line="240" w:lineRule="auto"/>
      </w:pPr>
      <w:r>
        <w:t>протокол засідання кафедри                         протокол №    від</w:t>
      </w:r>
    </w:p>
    <w:p w:rsidR="00931FD7" w:rsidRDefault="00931FD7" w:rsidP="00457BE6">
      <w:pPr>
        <w:spacing w:after="0" w:line="240" w:lineRule="auto"/>
      </w:pPr>
      <w:r>
        <w:t xml:space="preserve">№     від                                                           Оцінка________/____/____ </w:t>
      </w:r>
    </w:p>
    <w:p w:rsidR="00931FD7" w:rsidRPr="00AF0E58" w:rsidRDefault="00931FD7" w:rsidP="00457BE6">
      <w:pPr>
        <w:tabs>
          <w:tab w:val="left" w:pos="5295"/>
        </w:tabs>
        <w:spacing w:after="0" w:line="240" w:lineRule="auto"/>
        <w:rPr>
          <w:sz w:val="20"/>
          <w:szCs w:val="20"/>
        </w:rPr>
      </w:pPr>
      <w:r>
        <w:t xml:space="preserve">                                                                   </w:t>
      </w:r>
      <w:r>
        <w:rPr>
          <w:sz w:val="20"/>
          <w:szCs w:val="20"/>
        </w:rPr>
        <w:t xml:space="preserve">(за національною шкалою, шкалою </w:t>
      </w:r>
      <w:r>
        <w:rPr>
          <w:sz w:val="20"/>
          <w:szCs w:val="20"/>
          <w:lang w:val="en-US"/>
        </w:rPr>
        <w:t xml:space="preserve">ECTS, </w:t>
      </w:r>
      <w:r>
        <w:rPr>
          <w:sz w:val="20"/>
          <w:szCs w:val="20"/>
        </w:rPr>
        <w:t>бали)</w:t>
      </w:r>
    </w:p>
    <w:p w:rsidR="00931FD7" w:rsidRDefault="00931FD7" w:rsidP="00457BE6">
      <w:pPr>
        <w:spacing w:after="0" w:line="240" w:lineRule="auto"/>
      </w:pPr>
    </w:p>
    <w:p w:rsidR="00931FD7" w:rsidRDefault="00931FD7" w:rsidP="00457BE6">
      <w:pPr>
        <w:spacing w:after="0" w:line="240" w:lineRule="auto"/>
      </w:pPr>
      <w:r>
        <w:t xml:space="preserve">Завідувач кафедри                                          Голова  ЕК  </w:t>
      </w:r>
    </w:p>
    <w:p w:rsidR="00931FD7" w:rsidRDefault="00931FD7" w:rsidP="00457BE6">
      <w:pPr>
        <w:spacing w:after="0" w:line="240" w:lineRule="auto"/>
      </w:pPr>
      <w:r>
        <w:t xml:space="preserve">_________             </w:t>
      </w:r>
      <w:r w:rsidRPr="00CD029C">
        <w:t>Колегаєва І.М.</w:t>
      </w:r>
      <w:r>
        <w:t xml:space="preserve">            _______                  Кравченко Н.О</w:t>
      </w:r>
      <w:r w:rsidRPr="00CD029C">
        <w:t>.</w:t>
      </w:r>
    </w:p>
    <w:p w:rsidR="00931FD7" w:rsidRDefault="00931FD7" w:rsidP="00457BE6">
      <w:pPr>
        <w:tabs>
          <w:tab w:val="left" w:pos="5280"/>
        </w:tabs>
        <w:spacing w:after="0" w:line="240" w:lineRule="auto"/>
        <w:rPr>
          <w:sz w:val="20"/>
          <w:szCs w:val="20"/>
        </w:rPr>
      </w:pPr>
      <w:r>
        <w:rPr>
          <w:sz w:val="20"/>
          <w:szCs w:val="20"/>
        </w:rPr>
        <w:t>(підпис)</w:t>
      </w:r>
      <w:r>
        <w:rPr>
          <w:sz w:val="20"/>
          <w:szCs w:val="20"/>
        </w:rPr>
        <w:tab/>
        <w:t>(підпис)</w:t>
      </w:r>
    </w:p>
    <w:p w:rsidR="00931FD7" w:rsidRDefault="00931FD7" w:rsidP="00457BE6">
      <w:pPr>
        <w:tabs>
          <w:tab w:val="left" w:pos="5280"/>
        </w:tabs>
        <w:spacing w:after="0" w:line="240" w:lineRule="auto"/>
        <w:rPr>
          <w:sz w:val="20"/>
          <w:szCs w:val="20"/>
        </w:rPr>
      </w:pPr>
    </w:p>
    <w:p w:rsidR="00931FD7" w:rsidRDefault="00931FD7" w:rsidP="00457BE6">
      <w:pPr>
        <w:spacing w:after="0" w:line="240" w:lineRule="auto"/>
        <w:contextualSpacing/>
        <w:rPr>
          <w:sz w:val="20"/>
          <w:szCs w:val="20"/>
          <w:lang w:val="ru-RU"/>
        </w:rPr>
      </w:pPr>
      <w:r>
        <w:rPr>
          <w:sz w:val="20"/>
          <w:szCs w:val="20"/>
        </w:rPr>
        <w:t xml:space="preserve">                                                                            </w:t>
      </w:r>
    </w:p>
    <w:p w:rsidR="00931FD7" w:rsidRDefault="00931FD7" w:rsidP="00457BE6">
      <w:pPr>
        <w:spacing w:after="0" w:line="240" w:lineRule="auto"/>
        <w:contextualSpacing/>
        <w:rPr>
          <w:sz w:val="20"/>
          <w:szCs w:val="20"/>
          <w:lang w:val="ru-RU"/>
        </w:rPr>
      </w:pPr>
    </w:p>
    <w:p w:rsidR="00931FD7" w:rsidRDefault="00931FD7" w:rsidP="00457BE6">
      <w:pPr>
        <w:spacing w:after="0" w:line="240" w:lineRule="auto"/>
        <w:contextualSpacing/>
        <w:jc w:val="center"/>
        <w:rPr>
          <w:b/>
          <w:lang w:val="ru-RU"/>
        </w:rPr>
      </w:pPr>
      <w:r w:rsidRPr="00AF0E58">
        <w:rPr>
          <w:b/>
        </w:rPr>
        <w:t xml:space="preserve">Одеса </w:t>
      </w:r>
      <w:r>
        <w:rPr>
          <w:b/>
        </w:rPr>
        <w:t>–</w:t>
      </w:r>
      <w:r w:rsidRPr="00AF0E58">
        <w:rPr>
          <w:b/>
        </w:rPr>
        <w:t xml:space="preserve"> </w:t>
      </w:r>
      <w:r>
        <w:rPr>
          <w:b/>
        </w:rPr>
        <w:t>2018</w:t>
      </w:r>
    </w:p>
    <w:p w:rsidR="00931FD7" w:rsidRDefault="00931FD7" w:rsidP="00457BE6">
      <w:pPr>
        <w:contextualSpacing/>
        <w:jc w:val="center"/>
        <w:rPr>
          <w:b/>
          <w:lang w:val="ru-RU"/>
        </w:rPr>
      </w:pPr>
    </w:p>
    <w:p w:rsidR="00931FD7" w:rsidRPr="00421CFB" w:rsidRDefault="00931FD7" w:rsidP="00457BE6">
      <w:pPr>
        <w:contextualSpacing/>
        <w:jc w:val="center"/>
        <w:rPr>
          <w:b/>
        </w:rPr>
      </w:pPr>
      <w:r w:rsidRPr="00421CFB">
        <w:rPr>
          <w:b/>
        </w:rPr>
        <w:lastRenderedPageBreak/>
        <w:t>План</w:t>
      </w:r>
    </w:p>
    <w:p w:rsidR="00931FD7" w:rsidRPr="00E849DB" w:rsidRDefault="00931FD7" w:rsidP="00592F53">
      <w:pPr>
        <w:contextualSpacing/>
        <w:rPr>
          <w:lang w:val="ru-RU"/>
        </w:rPr>
      </w:pPr>
      <w:r>
        <w:t>Вступ……………………………………………………………………</w:t>
      </w:r>
      <w:r w:rsidRPr="00E849DB">
        <w:rPr>
          <w:lang w:val="ru-RU"/>
        </w:rPr>
        <w:t>….</w:t>
      </w:r>
      <w:r>
        <w:t>…..</w:t>
      </w:r>
      <w:r w:rsidRPr="00E849DB">
        <w:rPr>
          <w:lang w:val="ru-RU"/>
        </w:rPr>
        <w:t>3</w:t>
      </w:r>
    </w:p>
    <w:p w:rsidR="00931FD7" w:rsidRPr="006B3D03" w:rsidRDefault="00931FD7" w:rsidP="00592F53">
      <w:pPr>
        <w:contextualSpacing/>
        <w:rPr>
          <w:lang w:val="ru-RU"/>
        </w:rPr>
      </w:pPr>
      <w:r>
        <w:t xml:space="preserve">Розділ 1. Жіночі образи в англійській літературі </w:t>
      </w:r>
      <w:r>
        <w:rPr>
          <w:lang w:val="en-US"/>
        </w:rPr>
        <w:t>XIX</w:t>
      </w:r>
      <w:r>
        <w:t>століття………</w:t>
      </w:r>
      <w:r>
        <w:rPr>
          <w:lang w:val="ru-RU"/>
        </w:rPr>
        <w:t>…</w:t>
      </w:r>
      <w:r>
        <w:t>….</w:t>
      </w:r>
      <w:r w:rsidRPr="006B3D03">
        <w:rPr>
          <w:lang w:val="ru-RU"/>
        </w:rPr>
        <w:t>5</w:t>
      </w:r>
    </w:p>
    <w:p w:rsidR="00931FD7" w:rsidRPr="006B3D03" w:rsidRDefault="00931FD7" w:rsidP="00592F53">
      <w:pPr>
        <w:contextualSpacing/>
        <w:rPr>
          <w:lang w:val="ru-RU"/>
        </w:rPr>
      </w:pPr>
      <w:r>
        <w:t xml:space="preserve">1.1. Типологія жіночих образів англійської літератури </w:t>
      </w:r>
      <w:r>
        <w:rPr>
          <w:lang w:val="en-US"/>
        </w:rPr>
        <w:t>XIX</w:t>
      </w:r>
      <w:r>
        <w:t xml:space="preserve"> століття…</w:t>
      </w:r>
      <w:r w:rsidRPr="006B3D03">
        <w:rPr>
          <w:lang w:val="ru-RU"/>
        </w:rPr>
        <w:t>…</w:t>
      </w:r>
      <w:r>
        <w:t>.</w:t>
      </w:r>
      <w:r w:rsidRPr="006B3D03">
        <w:rPr>
          <w:lang w:val="ru-RU"/>
        </w:rPr>
        <w:t>5</w:t>
      </w:r>
    </w:p>
    <w:p w:rsidR="00931FD7" w:rsidRPr="006B3D03" w:rsidRDefault="00931FD7" w:rsidP="00592F53">
      <w:pPr>
        <w:contextualSpacing/>
        <w:rPr>
          <w:lang w:val="ru-RU"/>
        </w:rPr>
      </w:pPr>
      <w:r>
        <w:t>1.2. Погляди Шарлотти Бронте на жіночу емансипацію………………</w:t>
      </w:r>
      <w:r>
        <w:rPr>
          <w:lang w:val="ru-RU"/>
        </w:rPr>
        <w:t>…</w:t>
      </w:r>
      <w:r>
        <w:t>.1</w:t>
      </w:r>
      <w:r w:rsidRPr="006B3D03">
        <w:rPr>
          <w:lang w:val="ru-RU"/>
        </w:rPr>
        <w:t>2</w:t>
      </w:r>
    </w:p>
    <w:p w:rsidR="00931FD7" w:rsidRPr="006B3D03" w:rsidRDefault="00931FD7" w:rsidP="00592F53">
      <w:pPr>
        <w:contextualSpacing/>
        <w:rPr>
          <w:lang w:val="ru-RU"/>
        </w:rPr>
      </w:pPr>
      <w:r w:rsidRPr="00497BEF">
        <w:t>Розд</w:t>
      </w:r>
      <w:r>
        <w:t xml:space="preserve">іл </w:t>
      </w:r>
      <w:r w:rsidRPr="00497BEF">
        <w:t>2. Специфіка перекладу художніх текстів</w:t>
      </w:r>
      <w:r>
        <w:t>……………………</w:t>
      </w:r>
      <w:r w:rsidRPr="006B3D03">
        <w:rPr>
          <w:lang w:val="ru-RU"/>
        </w:rPr>
        <w:t>...</w:t>
      </w:r>
      <w:r>
        <w:t>….</w:t>
      </w:r>
      <w:r w:rsidRPr="006B3D03">
        <w:rPr>
          <w:lang w:val="ru-RU"/>
        </w:rPr>
        <w:t>19</w:t>
      </w:r>
    </w:p>
    <w:p w:rsidR="00931FD7" w:rsidRPr="006B3D03" w:rsidRDefault="00931FD7" w:rsidP="00592F53">
      <w:pPr>
        <w:contextualSpacing/>
        <w:rPr>
          <w:lang w:val="ru-RU"/>
        </w:rPr>
      </w:pPr>
      <w:r w:rsidRPr="00497BEF">
        <w:t>2.1 Труднощі художнього перекладу</w:t>
      </w:r>
      <w:r>
        <w:t>……………………......................</w:t>
      </w:r>
      <w:r w:rsidRPr="006B3D03">
        <w:rPr>
          <w:lang w:val="ru-RU"/>
        </w:rPr>
        <w:t>....</w:t>
      </w:r>
      <w:r>
        <w:t>..</w:t>
      </w:r>
      <w:r w:rsidRPr="006B3D03">
        <w:rPr>
          <w:lang w:val="ru-RU"/>
        </w:rPr>
        <w:t>19</w:t>
      </w:r>
    </w:p>
    <w:p w:rsidR="00931FD7" w:rsidRPr="00E849DB" w:rsidRDefault="00931FD7" w:rsidP="00592F53">
      <w:pPr>
        <w:contextualSpacing/>
        <w:rPr>
          <w:lang w:val="ru-RU"/>
        </w:rPr>
      </w:pPr>
      <w:r w:rsidRPr="00497BEF">
        <w:t>2.2 Стилістичні особливості перекладу англомовних художніх текстів українською мовою</w:t>
      </w:r>
      <w:r>
        <w:t>……………………………………………………………</w:t>
      </w:r>
      <w:r w:rsidRPr="006B3D03">
        <w:rPr>
          <w:lang w:val="ru-RU"/>
        </w:rPr>
        <w:t>...</w:t>
      </w:r>
      <w:r>
        <w:t>…</w:t>
      </w:r>
      <w:r w:rsidRPr="00E849DB">
        <w:rPr>
          <w:lang w:val="ru-RU"/>
        </w:rPr>
        <w:t>29</w:t>
      </w:r>
    </w:p>
    <w:p w:rsidR="00931FD7" w:rsidRPr="006B3D03" w:rsidRDefault="00931FD7" w:rsidP="00592F53">
      <w:pPr>
        <w:contextualSpacing/>
        <w:rPr>
          <w:lang w:val="ru-RU"/>
        </w:rPr>
      </w:pPr>
      <w:r>
        <w:t>Розділ 3. Динаміка образу головної героїні роману «</w:t>
      </w:r>
      <w:r>
        <w:rPr>
          <w:lang w:val="en-US"/>
        </w:rPr>
        <w:t>JaneEyre</w:t>
      </w:r>
      <w:r>
        <w:t>» Шарлотти Бронте……………………………………………………………………………</w:t>
      </w:r>
      <w:r w:rsidRPr="006B3D03">
        <w:rPr>
          <w:lang w:val="ru-RU"/>
        </w:rPr>
        <w:t>..</w:t>
      </w:r>
      <w:r>
        <w:t>….</w:t>
      </w:r>
      <w:r w:rsidRPr="006B3D03">
        <w:rPr>
          <w:lang w:val="ru-RU"/>
        </w:rPr>
        <w:t>37</w:t>
      </w:r>
    </w:p>
    <w:p w:rsidR="00931FD7" w:rsidRPr="006B3D03" w:rsidRDefault="00931FD7" w:rsidP="00592F53">
      <w:pPr>
        <w:contextualSpacing/>
        <w:rPr>
          <w:lang w:val="ru-RU"/>
        </w:rPr>
      </w:pPr>
      <w:r>
        <w:t>3.1. Еволюція головної героїні (етапи перевтілення Джейн)……………</w:t>
      </w:r>
      <w:r w:rsidRPr="006B3D03">
        <w:rPr>
          <w:lang w:val="ru-RU"/>
        </w:rPr>
        <w:t>.</w:t>
      </w:r>
      <w:r>
        <w:t>.</w:t>
      </w:r>
      <w:r w:rsidRPr="006B3D03">
        <w:rPr>
          <w:lang w:val="ru-RU"/>
        </w:rPr>
        <w:t>37</w:t>
      </w:r>
    </w:p>
    <w:p w:rsidR="00931FD7" w:rsidRPr="006B3D03" w:rsidRDefault="00931FD7" w:rsidP="00592F53">
      <w:pPr>
        <w:contextualSpacing/>
        <w:rPr>
          <w:lang w:val="ru-RU"/>
        </w:rPr>
      </w:pPr>
      <w:r>
        <w:t>3.2. Протиборство любові та високих моральних принципів……………</w:t>
      </w:r>
      <w:r>
        <w:rPr>
          <w:lang w:val="ru-RU"/>
        </w:rPr>
        <w:t>.</w:t>
      </w:r>
      <w:r w:rsidRPr="006B3D03">
        <w:rPr>
          <w:lang w:val="ru-RU"/>
        </w:rPr>
        <w:t>48</w:t>
      </w:r>
    </w:p>
    <w:p w:rsidR="00931FD7" w:rsidRPr="006B3D03" w:rsidRDefault="00931FD7" w:rsidP="00592F53">
      <w:pPr>
        <w:contextualSpacing/>
        <w:rPr>
          <w:lang w:val="ru-RU"/>
        </w:rPr>
      </w:pPr>
      <w:r w:rsidRPr="00497BEF">
        <w:t>Розділ 4. Композиційно-мовленнєві засоби створення образу заглавної героїні роману «</w:t>
      </w:r>
      <w:r w:rsidRPr="00497BEF">
        <w:rPr>
          <w:lang w:val="en-US"/>
        </w:rPr>
        <w:t>JaneEyre</w:t>
      </w:r>
      <w:r w:rsidRPr="00497BEF">
        <w:t>» в оригіналі та перекладі</w:t>
      </w:r>
      <w:r>
        <w:t>……………………………...</w:t>
      </w:r>
      <w:r w:rsidRPr="006B3D03">
        <w:rPr>
          <w:lang w:val="ru-RU"/>
        </w:rPr>
        <w:t>58</w:t>
      </w:r>
    </w:p>
    <w:p w:rsidR="00931FD7" w:rsidRPr="006B3D03" w:rsidRDefault="00931FD7" w:rsidP="00592F53">
      <w:pPr>
        <w:contextualSpacing/>
        <w:rPr>
          <w:lang w:val="ru-RU"/>
        </w:rPr>
      </w:pPr>
      <w:r w:rsidRPr="00497BEF">
        <w:t xml:space="preserve">4.1. Граматичні особливості перекладу роману «Джейн Ейр» </w:t>
      </w:r>
      <w:r>
        <w:t>……</w:t>
      </w:r>
      <w:r w:rsidRPr="006B3D03">
        <w:rPr>
          <w:lang w:val="ru-RU"/>
        </w:rPr>
        <w:t>.</w:t>
      </w:r>
      <w:r>
        <w:t>…….</w:t>
      </w:r>
      <w:r w:rsidRPr="006B3D03">
        <w:rPr>
          <w:lang w:val="ru-RU"/>
        </w:rPr>
        <w:t>58</w:t>
      </w:r>
    </w:p>
    <w:p w:rsidR="00931FD7" w:rsidRPr="006B3D03" w:rsidRDefault="00931FD7" w:rsidP="00592F53">
      <w:pPr>
        <w:contextualSpacing/>
        <w:rPr>
          <w:lang w:val="ru-RU"/>
        </w:rPr>
      </w:pPr>
      <w:r w:rsidRPr="00497BEF">
        <w:t>4.2 Лінгвостилістичні особливості перекладу роману «Джейн Ейр»</w:t>
      </w:r>
      <w:r>
        <w:t>……6</w:t>
      </w:r>
      <w:r w:rsidRPr="006B3D03">
        <w:rPr>
          <w:lang w:val="ru-RU"/>
        </w:rPr>
        <w:t>3</w:t>
      </w:r>
    </w:p>
    <w:p w:rsidR="00931FD7" w:rsidRPr="006B3D03" w:rsidRDefault="00931FD7" w:rsidP="00592F53">
      <w:pPr>
        <w:contextualSpacing/>
        <w:rPr>
          <w:lang w:val="ru-RU"/>
        </w:rPr>
      </w:pPr>
      <w:r w:rsidRPr="00497BEF">
        <w:t>4.3 Мовленнєвий етикет як один з прийомів розкриття характеру головної героїні</w:t>
      </w:r>
      <w:r>
        <w:t>………………………………………………………………………………...</w:t>
      </w:r>
      <w:r w:rsidRPr="006B3D03">
        <w:rPr>
          <w:lang w:val="ru-RU"/>
        </w:rPr>
        <w:t>69</w:t>
      </w:r>
    </w:p>
    <w:p w:rsidR="00931FD7" w:rsidRPr="006B3D03" w:rsidRDefault="00931FD7" w:rsidP="00592F53">
      <w:pPr>
        <w:contextualSpacing/>
        <w:rPr>
          <w:lang w:val="ru-RU"/>
        </w:rPr>
      </w:pPr>
      <w:r>
        <w:t>Висновки……………………………………………………………………..</w:t>
      </w:r>
      <w:r w:rsidRPr="006B3D03">
        <w:rPr>
          <w:lang w:val="ru-RU"/>
        </w:rPr>
        <w:t>76</w:t>
      </w:r>
    </w:p>
    <w:p w:rsidR="00931FD7" w:rsidRPr="006B3D03" w:rsidRDefault="00931FD7" w:rsidP="00592F53">
      <w:pPr>
        <w:contextualSpacing/>
        <w:rPr>
          <w:lang w:val="ru-RU"/>
        </w:rPr>
      </w:pPr>
      <w:r>
        <w:t>Список використаної літератури……………………………..................</w:t>
      </w:r>
      <w:r w:rsidRPr="006B3D03">
        <w:rPr>
          <w:lang w:val="ru-RU"/>
        </w:rPr>
        <w:t>.</w:t>
      </w:r>
      <w:r>
        <w:t>....</w:t>
      </w:r>
      <w:r w:rsidRPr="006B3D03">
        <w:rPr>
          <w:lang w:val="ru-RU"/>
        </w:rPr>
        <w:t>79</w:t>
      </w:r>
    </w:p>
    <w:p w:rsidR="00931FD7" w:rsidRPr="006B3D03" w:rsidRDefault="00931FD7" w:rsidP="00592F53">
      <w:pPr>
        <w:contextualSpacing/>
        <w:rPr>
          <w:lang w:val="ru-RU"/>
        </w:rPr>
      </w:pPr>
      <w:r>
        <w:rPr>
          <w:lang w:val="en-US"/>
        </w:rPr>
        <w:t>Summary</w:t>
      </w:r>
      <w:r w:rsidRPr="00481771">
        <w:t>…………………………………………………</w:t>
      </w:r>
      <w:r>
        <w:t>…………………...</w:t>
      </w:r>
      <w:r w:rsidRPr="006B3D03">
        <w:rPr>
          <w:lang w:val="ru-RU"/>
        </w:rPr>
        <w:t>87</w:t>
      </w:r>
    </w:p>
    <w:p w:rsidR="00931FD7" w:rsidRPr="00D32591" w:rsidRDefault="00931FD7" w:rsidP="00592F53">
      <w:pPr>
        <w:contextualSpacing/>
      </w:pPr>
    </w:p>
    <w:p w:rsidR="00931FD7" w:rsidRDefault="00931FD7" w:rsidP="00592F53">
      <w:pPr>
        <w:contextualSpacing/>
      </w:pPr>
    </w:p>
    <w:p w:rsidR="00931FD7" w:rsidRDefault="00931FD7" w:rsidP="00592F53">
      <w:pPr>
        <w:contextualSpacing/>
      </w:pPr>
    </w:p>
    <w:p w:rsidR="00931FD7" w:rsidRDefault="00931FD7" w:rsidP="00592F53">
      <w:pPr>
        <w:contextualSpacing/>
      </w:pPr>
    </w:p>
    <w:p w:rsidR="00931FD7" w:rsidRDefault="00931FD7" w:rsidP="00592F53">
      <w:pPr>
        <w:contextualSpacing/>
      </w:pPr>
    </w:p>
    <w:p w:rsidR="00931FD7" w:rsidRPr="006B3D03" w:rsidRDefault="00931FD7" w:rsidP="00592F53">
      <w:pPr>
        <w:contextualSpacing/>
        <w:jc w:val="center"/>
        <w:rPr>
          <w:lang w:val="ru-RU"/>
        </w:rPr>
      </w:pPr>
    </w:p>
    <w:p w:rsidR="00931FD7" w:rsidRPr="00E849DB" w:rsidRDefault="00931FD7" w:rsidP="00592F53">
      <w:pPr>
        <w:contextualSpacing/>
        <w:jc w:val="center"/>
        <w:rPr>
          <w:b/>
          <w:lang w:val="ru-RU"/>
        </w:rPr>
      </w:pPr>
    </w:p>
    <w:p w:rsidR="00931FD7" w:rsidRPr="00725595" w:rsidRDefault="00931FD7" w:rsidP="00592F53">
      <w:pPr>
        <w:contextualSpacing/>
        <w:jc w:val="center"/>
        <w:rPr>
          <w:b/>
        </w:rPr>
      </w:pPr>
      <w:r w:rsidRPr="00725595">
        <w:rPr>
          <w:b/>
        </w:rPr>
        <w:lastRenderedPageBreak/>
        <w:t>Вступ</w:t>
      </w:r>
    </w:p>
    <w:p w:rsidR="00931FD7" w:rsidRDefault="00931FD7" w:rsidP="00592F53">
      <w:pPr>
        <w:contextualSpacing/>
      </w:pPr>
      <w:r w:rsidRPr="00A16933">
        <w:t>Творчість Шарлотти Бронте – значне і яскраве явище в розвитку англійської романістики в перехідний період від кінця 40-х рр. ХІХ ст. до наступних десятиліть</w:t>
      </w:r>
      <w:r>
        <w:t>.</w:t>
      </w:r>
    </w:p>
    <w:p w:rsidR="00931FD7" w:rsidRPr="00E87D48" w:rsidRDefault="00931FD7" w:rsidP="00592F53">
      <w:pPr>
        <w:contextualSpacing/>
        <w:rPr>
          <w:lang w:val="ru-RU"/>
        </w:rPr>
      </w:pPr>
      <w:r w:rsidRPr="00A16933">
        <w:t xml:space="preserve">За своє життя Ш. Бронте написала декілька десятків віршів і чотири романи – «Вчитель», «Джен Ейр», «Шерлі» і «Містечко». Твори письменниці багато в чому автобіографічні, у них відобразилися враження та події її особистого життя. Романи Шарлотти Бронте привернули увагу значимістю проблематики, майстерністю захоплюючої оповіді, образами героїнь, наділених сильними почуттями, сміливістю, непохитними моральними принципами, </w:t>
      </w:r>
      <w:r>
        <w:t>жінками,</w:t>
      </w:r>
      <w:r w:rsidRPr="00A16933">
        <w:t>здатними самостійно приймати рішення.</w:t>
      </w:r>
    </w:p>
    <w:p w:rsidR="00931FD7" w:rsidRPr="00DC44E5" w:rsidRDefault="00931FD7" w:rsidP="00592F53">
      <w:pPr>
        <w:contextualSpacing/>
        <w:rPr>
          <w:lang w:val="ru-RU"/>
        </w:rPr>
      </w:pPr>
      <w:r w:rsidRPr="00DC44E5">
        <w:rPr>
          <w:iCs/>
          <w:lang w:val="ru-RU"/>
        </w:rPr>
        <w:t>Об</w:t>
      </w:r>
      <w:r w:rsidRPr="00E849DB">
        <w:rPr>
          <w:iCs/>
          <w:lang w:val="ru-RU"/>
        </w:rPr>
        <w:t>’</w:t>
      </w:r>
      <w:r w:rsidRPr="00DC44E5">
        <w:rPr>
          <w:iCs/>
          <w:lang w:val="ru-RU"/>
        </w:rPr>
        <w:t>єктивністьперекладур</w:t>
      </w:r>
      <w:r>
        <w:rPr>
          <w:iCs/>
          <w:lang w:val="ru-RU"/>
        </w:rPr>
        <w:t>омануШарлотиБронте</w:t>
      </w:r>
      <w:r w:rsidRPr="00E849DB">
        <w:rPr>
          <w:iCs/>
          <w:lang w:val="ru-RU"/>
        </w:rPr>
        <w:t xml:space="preserve"> “</w:t>
      </w:r>
      <w:r>
        <w:rPr>
          <w:iCs/>
          <w:lang w:val="en-US"/>
        </w:rPr>
        <w:t>Jane</w:t>
      </w:r>
      <w:r w:rsidRPr="00E849DB">
        <w:rPr>
          <w:iCs/>
          <w:lang w:val="ru-RU"/>
        </w:rPr>
        <w:t xml:space="preserve"> </w:t>
      </w:r>
      <w:r>
        <w:rPr>
          <w:iCs/>
          <w:lang w:val="en-US"/>
        </w:rPr>
        <w:t>Eyre</w:t>
      </w:r>
      <w:r w:rsidRPr="00E849DB">
        <w:rPr>
          <w:iCs/>
          <w:lang w:val="ru-RU"/>
        </w:rPr>
        <w:t xml:space="preserve">” </w:t>
      </w:r>
      <w:r w:rsidRPr="00DC44E5">
        <w:rPr>
          <w:iCs/>
          <w:lang w:val="ru-RU"/>
        </w:rPr>
        <w:t>єнадзвичайноактуальноюіпотребуєґрунтовногодослідженнятависвітлення</w:t>
      </w:r>
      <w:r w:rsidRPr="00E849DB">
        <w:rPr>
          <w:iCs/>
          <w:lang w:val="ru-RU"/>
        </w:rPr>
        <w:t>.</w:t>
      </w:r>
      <w:r w:rsidRPr="00DC44E5">
        <w:rPr>
          <w:iCs/>
          <w:lang w:val="ru-RU"/>
        </w:rPr>
        <w:t>Важливою й актуальною залишається проблема художньої майстерності перекладу та його ролі у збагаченні й розвитку української мови та літератури.</w:t>
      </w:r>
    </w:p>
    <w:p w:rsidR="00931FD7" w:rsidRPr="00DC44E5" w:rsidRDefault="00931FD7" w:rsidP="00592F53">
      <w:pPr>
        <w:contextualSpacing/>
        <w:rPr>
          <w:lang w:val="ru-RU"/>
        </w:rPr>
      </w:pPr>
      <w:r w:rsidRPr="00622ECD">
        <w:rPr>
          <w:b/>
        </w:rPr>
        <w:t>Об’єктом</w:t>
      </w:r>
      <w:r>
        <w:t xml:space="preserve">даної </w:t>
      </w:r>
      <w:r w:rsidRPr="00622ECD">
        <w:t xml:space="preserve">роботи став </w:t>
      </w:r>
      <w:r>
        <w:t>роман</w:t>
      </w:r>
      <w:r w:rsidRPr="00622ECD">
        <w:t xml:space="preserve"> Шарлотти Бронте «</w:t>
      </w:r>
      <w:r>
        <w:rPr>
          <w:lang w:val="en-US"/>
        </w:rPr>
        <w:t>JaneEyre</w:t>
      </w:r>
      <w:r>
        <w:t>»</w:t>
      </w:r>
      <w:r w:rsidRPr="007A4DD4">
        <w:t xml:space="preserve"> в ориг</w:t>
      </w:r>
      <w:r>
        <w:t>ін</w:t>
      </w:r>
      <w:r w:rsidRPr="007A4DD4">
        <w:t>а</w:t>
      </w:r>
      <w:r>
        <w:t>лі т</w:t>
      </w:r>
      <w:r w:rsidRPr="007A4DD4">
        <w:t>а</w:t>
      </w:r>
      <w:r>
        <w:t xml:space="preserve"> перекл</w:t>
      </w:r>
      <w:r w:rsidRPr="007A4DD4">
        <w:t>а</w:t>
      </w:r>
      <w:r>
        <w:t>ді, як соціально-психологічний роман виховання</w:t>
      </w:r>
      <w:r w:rsidRPr="00622ECD">
        <w:t>.</w:t>
      </w:r>
      <w:r w:rsidRPr="00622ECD">
        <w:br/>
      </w:r>
      <w:r w:rsidRPr="00A16933">
        <w:rPr>
          <w:b/>
        </w:rPr>
        <w:t>Предметом</w:t>
      </w:r>
      <w:r w:rsidRPr="00A16933">
        <w:t xml:space="preserve"> дослідження є жіночий о</w:t>
      </w:r>
      <w:r>
        <w:t>браз головної героїні Джейн Ейр як носій основних ідей роману.</w:t>
      </w:r>
    </w:p>
    <w:p w:rsidR="00931FD7" w:rsidRPr="00DC44E5" w:rsidRDefault="00931FD7" w:rsidP="00592F53">
      <w:pPr>
        <w:contextualSpacing/>
      </w:pPr>
      <w:r>
        <w:t>Кінцева</w:t>
      </w:r>
      <w:r>
        <w:rPr>
          <w:b/>
        </w:rPr>
        <w:t xml:space="preserve">мета </w:t>
      </w:r>
      <w:r>
        <w:t xml:space="preserve">нашої роботи полягає в аналізіобразу головної героїні роману, вивченні композиційно-мовленнєвих засобів його втілення. </w:t>
      </w:r>
    </w:p>
    <w:p w:rsidR="00931FD7" w:rsidRDefault="00931FD7" w:rsidP="00592F53">
      <w:pPr>
        <w:contextualSpacing/>
      </w:pPr>
      <w:r w:rsidRPr="00C85921">
        <w:t xml:space="preserve">Поставлена </w:t>
      </w:r>
      <w:r w:rsidRPr="00C85921">
        <w:rPr>
          <w:rFonts w:ascii="Arial Unicode MS" w:eastAsia="Arial Unicode MS" w:hAnsi="Arial Unicode MS" w:cs="Arial Unicode MS" w:hint="eastAsia"/>
        </w:rPr>
        <w:t>​​</w:t>
      </w:r>
      <w:r w:rsidRPr="00C85921">
        <w:t xml:space="preserve">мета визначила </w:t>
      </w:r>
      <w:r w:rsidRPr="00993C90">
        <w:rPr>
          <w:b/>
        </w:rPr>
        <w:t>завдання</w:t>
      </w:r>
      <w:r w:rsidRPr="00C85921">
        <w:t xml:space="preserve"> дослідження, якими є:</w:t>
      </w:r>
    </w:p>
    <w:p w:rsidR="00931FD7" w:rsidRPr="00B76429" w:rsidRDefault="00931FD7" w:rsidP="00592F53">
      <w:pPr>
        <w:contextualSpacing/>
        <w:rPr>
          <w:i/>
          <w:iCs/>
          <w:lang w:val="ru-RU"/>
        </w:rPr>
      </w:pPr>
      <w:r>
        <w:t>1)</w:t>
      </w:r>
      <w:r w:rsidRPr="00DC44E5">
        <w:rPr>
          <w:iCs/>
          <w:lang w:val="ru-RU"/>
        </w:rPr>
        <w:t>охарактеризувати особливості художнього перекладу та об`єктивності трансформаційних явищ при перекладі</w:t>
      </w:r>
      <w:r>
        <w:rPr>
          <w:iCs/>
          <w:lang w:val="ru-RU"/>
        </w:rPr>
        <w:t>;</w:t>
      </w:r>
    </w:p>
    <w:p w:rsidR="00931FD7" w:rsidRPr="00E87D48" w:rsidRDefault="00931FD7" w:rsidP="00592F53">
      <w:pPr>
        <w:contextualSpacing/>
        <w:rPr>
          <w:iCs/>
          <w:lang w:val="ru-RU"/>
        </w:rPr>
      </w:pPr>
      <w:r w:rsidRPr="00B76429">
        <w:rPr>
          <w:iCs/>
          <w:lang w:val="ru-RU"/>
        </w:rPr>
        <w:t>2)визначити межі перекладацької інтерпретації художнього твору</w:t>
      </w:r>
      <w:r>
        <w:rPr>
          <w:iCs/>
          <w:lang w:val="ru-RU"/>
        </w:rPr>
        <w:t>;</w:t>
      </w:r>
    </w:p>
    <w:p w:rsidR="00931FD7" w:rsidRPr="00B76429" w:rsidRDefault="00931FD7" w:rsidP="00592F53">
      <w:pPr>
        <w:contextualSpacing/>
        <w:rPr>
          <w:lang w:val="ru-RU"/>
        </w:rPr>
      </w:pPr>
      <w:r w:rsidRPr="00B76429">
        <w:rPr>
          <w:iCs/>
          <w:lang w:val="ru-RU"/>
        </w:rPr>
        <w:t>3) з`ясувати особливості інтерпретації художнього твору при перек</w:t>
      </w:r>
      <w:r>
        <w:rPr>
          <w:iCs/>
          <w:lang w:val="ru-RU"/>
        </w:rPr>
        <w:t>ладі роману Ш. Бронте “</w:t>
      </w:r>
      <w:r>
        <w:rPr>
          <w:iCs/>
          <w:lang w:val="en-US"/>
        </w:rPr>
        <w:t>JaneEyre</w:t>
      </w:r>
      <w:r w:rsidRPr="00B76429">
        <w:rPr>
          <w:iCs/>
          <w:lang w:val="ru-RU"/>
        </w:rPr>
        <w:t>”</w:t>
      </w:r>
      <w:r>
        <w:rPr>
          <w:iCs/>
          <w:lang w:val="ru-RU"/>
        </w:rPr>
        <w:t>;</w:t>
      </w:r>
    </w:p>
    <w:p w:rsidR="00931FD7" w:rsidRDefault="00931FD7" w:rsidP="00592F53">
      <w:pPr>
        <w:contextualSpacing/>
      </w:pPr>
      <w:r w:rsidRPr="00B76429">
        <w:rPr>
          <w:lang w:val="ru-RU"/>
        </w:rPr>
        <w:t xml:space="preserve">4) </w:t>
      </w:r>
      <w:r>
        <w:t>віднайти композиційно-мовленнєві з</w:t>
      </w:r>
      <w:r w:rsidRPr="005C19EC">
        <w:t>а</w:t>
      </w:r>
      <w:r>
        <w:t>соби створеня обр</w:t>
      </w:r>
      <w:r w:rsidRPr="005C19EC">
        <w:t>а</w:t>
      </w:r>
      <w:r>
        <w:t>зу головної героїні;</w:t>
      </w:r>
    </w:p>
    <w:p w:rsidR="00931FD7" w:rsidRDefault="00931FD7" w:rsidP="00592F53">
      <w:pPr>
        <w:contextualSpacing/>
      </w:pPr>
      <w:r w:rsidRPr="00B76429">
        <w:rPr>
          <w:lang w:val="ru-RU"/>
        </w:rPr>
        <w:lastRenderedPageBreak/>
        <w:t>5</w:t>
      </w:r>
      <w:r>
        <w:t xml:space="preserve">) </w:t>
      </w:r>
      <w:r w:rsidRPr="00A16933">
        <w:t>проана</w:t>
      </w:r>
      <w:r>
        <w:t>лізувати динаміку образу Джейн Ейр.</w:t>
      </w:r>
    </w:p>
    <w:p w:rsidR="00931FD7" w:rsidRDefault="00931FD7" w:rsidP="00592F53">
      <w:pPr>
        <w:contextualSpacing/>
      </w:pPr>
      <w:r w:rsidRPr="00C85921">
        <w:t xml:space="preserve">Поставлені завдання визначили необхідність використання сучасних </w:t>
      </w:r>
      <w:r w:rsidRPr="00C438E6">
        <w:rPr>
          <w:b/>
        </w:rPr>
        <w:t xml:space="preserve">методів </w:t>
      </w:r>
      <w:r w:rsidRPr="00C85921">
        <w:t>лінгвістичного аналізу: дедуктивного, описо</w:t>
      </w:r>
      <w:r>
        <w:t>вого, порівняльного, контекстуально-семантичного</w:t>
      </w:r>
      <w:r w:rsidRPr="00C85921">
        <w:t>.</w:t>
      </w:r>
    </w:p>
    <w:p w:rsidR="00931FD7" w:rsidRPr="00C85921" w:rsidRDefault="00931FD7" w:rsidP="00592F53">
      <w:pPr>
        <w:contextualSpacing/>
      </w:pPr>
      <w:r w:rsidRPr="00C85921">
        <w:t>Дана робота складається з</w:t>
      </w:r>
      <w:r>
        <w:t>і вступу, чотирьох</w:t>
      </w:r>
      <w:r w:rsidRPr="00C85921">
        <w:t xml:space="preserve"> розділів, висновків, бібліографії, що включає список використаних і цитованих наукових праць </w:t>
      </w:r>
      <w:r>
        <w:t xml:space="preserve">вітчизняних </w:t>
      </w:r>
      <w:r w:rsidRPr="00C85921">
        <w:t>і зарубіжних авторів.</w:t>
      </w:r>
    </w:p>
    <w:p w:rsidR="00931FD7" w:rsidRPr="00C85921" w:rsidRDefault="00931FD7" w:rsidP="00592F53">
      <w:pPr>
        <w:contextualSpacing/>
      </w:pPr>
      <w:r w:rsidRPr="00C85921">
        <w:t>У вступі обґрунтовується вибір теми, її актуальність, визначаються об'єкт</w:t>
      </w:r>
      <w:r>
        <w:t>, предмет</w:t>
      </w:r>
      <w:r w:rsidRPr="00C85921">
        <w:t xml:space="preserve"> і завдання дослідження, основні методи дослідження.</w:t>
      </w:r>
    </w:p>
    <w:p w:rsidR="00931FD7" w:rsidRPr="00FD75E7" w:rsidRDefault="00931FD7" w:rsidP="00592F53">
      <w:pPr>
        <w:contextualSpacing/>
      </w:pPr>
      <w:r>
        <w:t>У першому розділі надається детальна характеристика типології</w:t>
      </w:r>
      <w:r w:rsidRPr="00C85921">
        <w:t xml:space="preserve"> жіночих образів англійської літератури XIX століття</w:t>
      </w:r>
      <w:r>
        <w:t xml:space="preserve">, розкриваються погляди Шарлотти Бронте на  жіночу емансипацію. </w:t>
      </w:r>
    </w:p>
    <w:p w:rsidR="00931FD7" w:rsidRDefault="00931FD7" w:rsidP="00592F53">
      <w:pPr>
        <w:contextualSpacing/>
      </w:pPr>
      <w:r>
        <w:t xml:space="preserve">Другий розділвисвітлює особлвості  та проблеми </w:t>
      </w:r>
      <w:r w:rsidRPr="005C19EC">
        <w:t>художнього перекладу.</w:t>
      </w:r>
    </w:p>
    <w:p w:rsidR="00931FD7" w:rsidRDefault="00931FD7" w:rsidP="00592F53">
      <w:pPr>
        <w:contextualSpacing/>
      </w:pPr>
      <w:r>
        <w:t xml:space="preserve">Третій розділ </w:t>
      </w:r>
      <w:r w:rsidRPr="005E115C">
        <w:t>присвячений сюжету та системі образів роману «</w:t>
      </w:r>
      <w:r w:rsidRPr="005E115C">
        <w:rPr>
          <w:lang w:val="en-US"/>
        </w:rPr>
        <w:t>JaneEyre</w:t>
      </w:r>
      <w:r w:rsidRPr="005E115C">
        <w:t xml:space="preserve">», </w:t>
      </w:r>
      <w:r>
        <w:t xml:space="preserve">в ньому </w:t>
      </w:r>
      <w:r w:rsidRPr="005E115C">
        <w:t>подано розгорнутий аналіз етапів життя головної героїні, її виховання в умовах оточуючого середовища</w:t>
      </w:r>
      <w:r>
        <w:t>.</w:t>
      </w:r>
    </w:p>
    <w:p w:rsidR="00931FD7" w:rsidRDefault="00931FD7" w:rsidP="00592F53">
      <w:pPr>
        <w:contextualSpacing/>
      </w:pPr>
      <w:r>
        <w:t>В четвертому розділі дет</w:t>
      </w:r>
      <w:r w:rsidRPr="005E115C">
        <w:t>а</w:t>
      </w:r>
      <w:r>
        <w:t>льно опис</w:t>
      </w:r>
      <w:r w:rsidRPr="005E115C">
        <w:t>а</w:t>
      </w:r>
      <w:r>
        <w:t>но гр</w:t>
      </w:r>
      <w:r w:rsidRPr="005E115C">
        <w:t>а</w:t>
      </w:r>
      <w:r>
        <w:t>м</w:t>
      </w:r>
      <w:r w:rsidRPr="005E115C">
        <w:t>а</w:t>
      </w:r>
      <w:r>
        <w:t>тичні, лінгвостилістичні особливості перекл</w:t>
      </w:r>
      <w:r w:rsidRPr="005E115C">
        <w:t>а</w:t>
      </w:r>
      <w:r>
        <w:t>ду ром</w:t>
      </w:r>
      <w:r w:rsidRPr="005E115C">
        <w:t>а</w:t>
      </w:r>
      <w:r>
        <w:t xml:space="preserve">ну </w:t>
      </w:r>
      <w:r w:rsidRPr="005E115C">
        <w:rPr>
          <w:lang w:val="ru-RU"/>
        </w:rPr>
        <w:t>“</w:t>
      </w:r>
      <w:r>
        <w:rPr>
          <w:lang w:val="en-US"/>
        </w:rPr>
        <w:t>JaneEyre</w:t>
      </w:r>
      <w:r w:rsidRPr="005E115C">
        <w:rPr>
          <w:lang w:val="ru-RU"/>
        </w:rPr>
        <w:t>”</w:t>
      </w:r>
      <w:r>
        <w:t>.</w:t>
      </w:r>
    </w:p>
    <w:p w:rsidR="00931FD7" w:rsidRDefault="00931FD7" w:rsidP="00592F53">
      <w:pPr>
        <w:contextualSpacing/>
      </w:pPr>
      <w:r w:rsidRPr="00C85921">
        <w:t>Теоретичну основу цієї ро</w:t>
      </w:r>
      <w:r>
        <w:t>боти склали дослідження таких вчених, як: Г.В.Аникин, М.М.Бахтин, В.С.Виногр</w:t>
      </w:r>
      <w:r w:rsidRPr="00180521">
        <w:t>а</w:t>
      </w:r>
      <w:r>
        <w:t>дов, С.П.Денисов</w:t>
      </w:r>
      <w:r w:rsidRPr="00180521">
        <w:t>а</w:t>
      </w:r>
      <w:r>
        <w:t>,Е.И.Клименко, В.А.Кухаренко,</w:t>
      </w:r>
      <w:r w:rsidRPr="00B76429">
        <w:rPr>
          <w:iCs/>
        </w:rPr>
        <w:t>В.Коптілова</w:t>
      </w:r>
      <w:r>
        <w:t>, М.С.Михайлова,О.А.Наумова,</w:t>
      </w:r>
      <w:r w:rsidRPr="00B76429">
        <w:rPr>
          <w:iCs/>
        </w:rPr>
        <w:t>Я.Рецкера</w:t>
      </w:r>
      <w:r>
        <w:t>, Н.И.Соколова,</w:t>
      </w:r>
      <w:r w:rsidRPr="00B76429">
        <w:rPr>
          <w:iCs/>
        </w:rPr>
        <w:t>А.Федорова</w:t>
      </w:r>
      <w:r>
        <w:t>, Н.В.Шамина та інш.</w:t>
      </w:r>
    </w:p>
    <w:p w:rsidR="00931FD7" w:rsidRDefault="00931FD7" w:rsidP="00592F53">
      <w:pPr>
        <w:contextualSpacing/>
        <w:rPr>
          <w:b/>
        </w:rPr>
      </w:pPr>
    </w:p>
    <w:p w:rsidR="00931FD7" w:rsidRDefault="00931FD7" w:rsidP="00592F53">
      <w:pPr>
        <w:contextualSpacing/>
        <w:rPr>
          <w:b/>
        </w:rPr>
      </w:pPr>
    </w:p>
    <w:p w:rsidR="00931FD7" w:rsidRDefault="00931FD7" w:rsidP="00592F53">
      <w:pPr>
        <w:contextualSpacing/>
        <w:rPr>
          <w:b/>
        </w:rPr>
      </w:pPr>
    </w:p>
    <w:p w:rsidR="00931FD7" w:rsidRPr="00E849DB" w:rsidRDefault="00931FD7" w:rsidP="00592F53">
      <w:pPr>
        <w:contextualSpacing/>
        <w:rPr>
          <w:b/>
        </w:rPr>
      </w:pPr>
    </w:p>
    <w:p w:rsidR="00931FD7" w:rsidRPr="00E849DB" w:rsidRDefault="00931FD7" w:rsidP="00592F53">
      <w:pPr>
        <w:contextualSpacing/>
        <w:rPr>
          <w:b/>
        </w:rPr>
      </w:pPr>
    </w:p>
    <w:p w:rsidR="00931FD7" w:rsidRPr="00E849DB" w:rsidRDefault="00931FD7" w:rsidP="00592F53">
      <w:pPr>
        <w:contextualSpacing/>
        <w:rPr>
          <w:b/>
        </w:rPr>
      </w:pPr>
    </w:p>
    <w:p w:rsidR="00931FD7" w:rsidRPr="00E849DB" w:rsidRDefault="00931FD7" w:rsidP="00592F53">
      <w:pPr>
        <w:contextualSpacing/>
        <w:rPr>
          <w:b/>
        </w:rPr>
      </w:pPr>
    </w:p>
    <w:p w:rsidR="00931FD7" w:rsidRDefault="00931FD7" w:rsidP="00592F53">
      <w:pPr>
        <w:contextualSpacing/>
        <w:rPr>
          <w:lang w:eastAsia="ru-RU"/>
        </w:rPr>
      </w:pPr>
    </w:p>
    <w:p w:rsidR="00931FD7" w:rsidRPr="00951CB3" w:rsidRDefault="00931FD7" w:rsidP="00592F53">
      <w:pPr>
        <w:contextualSpacing/>
        <w:jc w:val="center"/>
        <w:rPr>
          <w:b/>
          <w:lang w:eastAsia="ru-RU"/>
        </w:rPr>
      </w:pPr>
      <w:bookmarkStart w:id="0" w:name="_GoBack"/>
      <w:bookmarkEnd w:id="0"/>
      <w:r w:rsidRPr="00951CB3">
        <w:rPr>
          <w:b/>
          <w:lang w:eastAsia="ru-RU"/>
        </w:rPr>
        <w:t>ВИСНОВКИ</w:t>
      </w:r>
    </w:p>
    <w:p w:rsidR="00931FD7" w:rsidRDefault="00931FD7" w:rsidP="00592F53">
      <w:pPr>
        <w:contextualSpacing/>
        <w:rPr>
          <w:lang w:eastAsia="ru-RU"/>
        </w:rPr>
      </w:pPr>
      <w:r>
        <w:rPr>
          <w:lang w:eastAsia="ru-RU"/>
        </w:rPr>
        <w:t>В романі «</w:t>
      </w:r>
      <w:r>
        <w:rPr>
          <w:lang w:val="en-US" w:eastAsia="ru-RU"/>
        </w:rPr>
        <w:t>JaneEyre</w:t>
      </w:r>
      <w:r>
        <w:rPr>
          <w:lang w:eastAsia="ru-RU"/>
        </w:rPr>
        <w:t>» автор показуєпрояв у</w:t>
      </w:r>
      <w:r w:rsidRPr="00C739C1">
        <w:rPr>
          <w:lang w:eastAsia="ru-RU"/>
        </w:rPr>
        <w:t xml:space="preserve"> людині одвічних загальнолюдських начал - добра і зла, страждання і ревнощів, загострюючи увагу на поглибленні драматизму і психологізму. В цілому, відчувається надзвичайно емоційний рівень </w:t>
      </w:r>
      <w:r>
        <w:rPr>
          <w:lang w:eastAsia="ru-RU"/>
        </w:rPr>
        <w:t>викладу в романі</w:t>
      </w:r>
      <w:r w:rsidRPr="00C739C1">
        <w:rPr>
          <w:lang w:eastAsia="ru-RU"/>
        </w:rPr>
        <w:t xml:space="preserve">, в якому </w:t>
      </w:r>
      <w:r>
        <w:rPr>
          <w:lang w:eastAsia="ru-RU"/>
        </w:rPr>
        <w:t>по</w:t>
      </w:r>
      <w:r w:rsidRPr="00C739C1">
        <w:rPr>
          <w:lang w:eastAsia="ru-RU"/>
        </w:rPr>
        <w:t>єднане реалістичне зображення життя і романтична напруженість</w:t>
      </w:r>
      <w:r>
        <w:rPr>
          <w:lang w:eastAsia="ru-RU"/>
        </w:rPr>
        <w:t xml:space="preserve"> почуттів</w:t>
      </w:r>
      <w:r w:rsidRPr="00C739C1">
        <w:rPr>
          <w:lang w:eastAsia="ru-RU"/>
        </w:rPr>
        <w:t>.</w:t>
      </w:r>
    </w:p>
    <w:p w:rsidR="00931FD7" w:rsidRDefault="00931FD7" w:rsidP="00592F53">
      <w:pPr>
        <w:contextualSpacing/>
        <w:rPr>
          <w:rFonts w:ascii="inherit" w:hAnsi="inherit" w:cs="Courier New"/>
          <w:color w:val="212121"/>
          <w:sz w:val="20"/>
          <w:szCs w:val="20"/>
          <w:lang w:eastAsia="ru-RU"/>
        </w:rPr>
      </w:pPr>
      <w:r>
        <w:rPr>
          <w:lang w:eastAsia="ru-RU"/>
        </w:rPr>
        <w:t>Проблеми, зображені в романі</w:t>
      </w:r>
      <w:r w:rsidRPr="00C739C1">
        <w:rPr>
          <w:lang w:eastAsia="ru-RU"/>
        </w:rPr>
        <w:t>, актуальні і продовжують хвилювати сучасного читача.</w:t>
      </w:r>
      <w:r>
        <w:rPr>
          <w:color w:val="212121"/>
          <w:lang w:eastAsia="ru-RU"/>
        </w:rPr>
        <w:t xml:space="preserve"> Роман </w:t>
      </w:r>
      <w:r w:rsidRPr="00C739C1">
        <w:rPr>
          <w:lang w:eastAsia="ru-RU"/>
        </w:rPr>
        <w:t>відкриває психологічний світ почуття людини.</w:t>
      </w:r>
    </w:p>
    <w:p w:rsidR="00931FD7" w:rsidRPr="00DC44E5" w:rsidRDefault="00931FD7" w:rsidP="00592F53">
      <w:pPr>
        <w:contextualSpacing/>
        <w:rPr>
          <w:lang w:eastAsia="ru-RU"/>
        </w:rPr>
      </w:pPr>
      <w:r>
        <w:rPr>
          <w:iCs/>
          <w:color w:val="212121"/>
          <w:lang w:eastAsia="ru-RU"/>
        </w:rPr>
        <w:t>Адекватність</w:t>
      </w:r>
      <w:r w:rsidRPr="00DC44E5">
        <w:rPr>
          <w:iCs/>
          <w:color w:val="212121"/>
          <w:lang w:eastAsia="ru-RU"/>
        </w:rPr>
        <w:t xml:space="preserve"> перекладу роману Шарлоти Бронте «</w:t>
      </w:r>
      <w:r>
        <w:rPr>
          <w:iCs/>
          <w:color w:val="212121"/>
          <w:lang w:val="en-US" w:eastAsia="ru-RU"/>
        </w:rPr>
        <w:t>JaneEyre</w:t>
      </w:r>
      <w:r w:rsidRPr="00DC44E5">
        <w:rPr>
          <w:iCs/>
          <w:color w:val="212121"/>
          <w:lang w:eastAsia="ru-RU"/>
        </w:rPr>
        <w:t>» є надзвичайно актуальною і потребує ґрунтовного дослідження та висвітлення. Актуальність дослідження зумовлена необхідністю комплексного вивчення перекладів Ш. Бронте задля їх цілісного осмислення, системного аналізу, який дозволив виявити лінгвостилістичні особливості, своєрідність перекладацьких методів майстрів перекладу, а також визначити місце перекладів творів Бронте в контексті українського літературного процесу ХХ ст.</w:t>
      </w:r>
    </w:p>
    <w:p w:rsidR="00931FD7" w:rsidRDefault="00931FD7" w:rsidP="00592F53">
      <w:pPr>
        <w:contextualSpacing/>
        <w:rPr>
          <w:lang w:eastAsia="ru-RU"/>
        </w:rPr>
      </w:pPr>
      <w:r w:rsidRPr="00A17662">
        <w:rPr>
          <w:lang w:eastAsia="ru-RU"/>
        </w:rPr>
        <w:t>Гол</w:t>
      </w:r>
      <w:r>
        <w:rPr>
          <w:lang w:eastAsia="ru-RU"/>
        </w:rPr>
        <w:t>овна героїня роману "</w:t>
      </w:r>
      <w:r>
        <w:rPr>
          <w:lang w:val="en-US" w:eastAsia="ru-RU"/>
        </w:rPr>
        <w:t>JaneEyre</w:t>
      </w:r>
      <w:r w:rsidRPr="00A17662">
        <w:rPr>
          <w:lang w:eastAsia="ru-RU"/>
        </w:rPr>
        <w:t xml:space="preserve">" є одночасно і діючою особою, і оповідачем. </w:t>
      </w:r>
      <w:r w:rsidRPr="00EC6907">
        <w:rPr>
          <w:lang w:eastAsia="ru-RU"/>
        </w:rPr>
        <w:t xml:space="preserve">Вона розповідає про </w:t>
      </w:r>
      <w:r>
        <w:rPr>
          <w:lang w:eastAsia="ru-RU"/>
        </w:rPr>
        <w:t>те, за чим спостері</w:t>
      </w:r>
      <w:r w:rsidRPr="00EC6907">
        <w:rPr>
          <w:lang w:eastAsia="ru-RU"/>
        </w:rPr>
        <w:t xml:space="preserve">гає, що переживає сама; вона є </w:t>
      </w:r>
      <w:r>
        <w:rPr>
          <w:lang w:eastAsia="ru-RU"/>
        </w:rPr>
        <w:t xml:space="preserve">центральною </w:t>
      </w:r>
      <w:r w:rsidRPr="00EC6907">
        <w:rPr>
          <w:lang w:eastAsia="ru-RU"/>
        </w:rPr>
        <w:t>фігурою світу, який зображений в творі. Характерною рисою репрезентації її емоційного стану в романі є домінуючий дескриптивний компонент. Джейн Ейр описує свої почуття "зсередини", сама називає їх, тому серед лексичних засобів, які передають емоційний стан героїні, важливою видається лексика емоцій – слова, які безпосередньо не виражають емоції, а називають їх.</w:t>
      </w:r>
    </w:p>
    <w:p w:rsidR="00931FD7" w:rsidRPr="0088096D" w:rsidRDefault="00931FD7" w:rsidP="00592F53">
      <w:pPr>
        <w:contextualSpacing/>
        <w:rPr>
          <w:lang w:eastAsia="ru-RU"/>
        </w:rPr>
      </w:pPr>
      <w:r>
        <w:rPr>
          <w:lang w:eastAsia="ru-RU"/>
        </w:rPr>
        <w:t>Розповідь від першої особи надає викладу особливої довірливості й інтимності: оповідач впускає читача в свій внутрішній світ.</w:t>
      </w:r>
    </w:p>
    <w:p w:rsidR="00931FD7" w:rsidRDefault="00931FD7" w:rsidP="00592F53">
      <w:pPr>
        <w:contextualSpacing/>
        <w:rPr>
          <w:i/>
          <w:iCs/>
          <w:u w:val="single"/>
          <w:lang w:eastAsia="ru-RU"/>
        </w:rPr>
      </w:pPr>
      <w:r>
        <w:rPr>
          <w:lang w:eastAsia="ru-RU"/>
        </w:rPr>
        <w:t xml:space="preserve">Образ </w:t>
      </w:r>
      <w:r w:rsidRPr="00CB691A">
        <w:rPr>
          <w:lang w:eastAsia="ru-RU"/>
        </w:rPr>
        <w:t>Джейн Ейр, так само як і більшіс</w:t>
      </w:r>
      <w:r>
        <w:rPr>
          <w:lang w:eastAsia="ru-RU"/>
        </w:rPr>
        <w:t xml:space="preserve">ть інших образів роману, побудований за </w:t>
      </w:r>
      <w:r w:rsidRPr="00CB691A">
        <w:rPr>
          <w:lang w:eastAsia="ru-RU"/>
        </w:rPr>
        <w:t>принципом </w:t>
      </w:r>
      <w:r>
        <w:rPr>
          <w:lang w:eastAsia="ru-RU"/>
        </w:rPr>
        <w:t xml:space="preserve">контрасту, </w:t>
      </w:r>
      <w:r w:rsidRPr="00CB691A">
        <w:rPr>
          <w:lang w:eastAsia="ru-RU"/>
        </w:rPr>
        <w:t>який полягає в даному разі в тому, що </w:t>
      </w:r>
      <w:r>
        <w:rPr>
          <w:lang w:eastAsia="ru-RU"/>
        </w:rPr>
        <w:t>письменниця</w:t>
      </w:r>
      <w:r w:rsidRPr="00CB691A">
        <w:rPr>
          <w:lang w:eastAsia="ru-RU"/>
        </w:rPr>
        <w:t xml:space="preserve"> протиставляє зовнішність </w:t>
      </w:r>
      <w:r>
        <w:rPr>
          <w:lang w:eastAsia="ru-RU"/>
        </w:rPr>
        <w:t>героїні її внутрішньому світу</w:t>
      </w:r>
      <w:r w:rsidRPr="00CB691A">
        <w:rPr>
          <w:lang w:eastAsia="ru-RU"/>
        </w:rPr>
        <w:t xml:space="preserve">. </w:t>
      </w:r>
      <w:r>
        <w:rPr>
          <w:lang w:eastAsia="ru-RU"/>
        </w:rPr>
        <w:lastRenderedPageBreak/>
        <w:t>Створюючи образ Джейн, Шарлотта Бронте використала велику кількість стилістичних прийомів таких як: порівняння</w:t>
      </w:r>
      <w:r w:rsidRPr="00CB691A">
        <w:rPr>
          <w:lang w:eastAsia="ru-RU"/>
        </w:rPr>
        <w:t xml:space="preserve"> (</w:t>
      </w:r>
      <w:r w:rsidRPr="00CB691A">
        <w:rPr>
          <w:i/>
          <w:iCs/>
          <w:lang w:val="en-US" w:eastAsia="ru-RU"/>
        </w:rPr>
        <w:t>allthebrineandfoam</w:t>
      </w:r>
      <w:r w:rsidRPr="00CB691A">
        <w:rPr>
          <w:i/>
          <w:iCs/>
          <w:lang w:eastAsia="ru-RU"/>
        </w:rPr>
        <w:t xml:space="preserve">, </w:t>
      </w:r>
      <w:r w:rsidRPr="00CB691A">
        <w:rPr>
          <w:i/>
          <w:iCs/>
          <w:lang w:val="en-US" w:eastAsia="ru-RU"/>
        </w:rPr>
        <w:t>destined</w:t>
      </w:r>
      <w:r w:rsidRPr="00CB691A">
        <w:rPr>
          <w:i/>
          <w:iCs/>
          <w:lang w:eastAsia="ru-RU"/>
        </w:rPr>
        <w:t xml:space="preserve">, </w:t>
      </w:r>
      <w:r w:rsidRPr="00CB691A">
        <w:rPr>
          <w:i/>
          <w:iCs/>
          <w:lang w:val="en-US" w:eastAsia="ru-RU"/>
        </w:rPr>
        <w:t>asitseemed</w:t>
      </w:r>
      <w:r w:rsidRPr="00CB691A">
        <w:rPr>
          <w:i/>
          <w:iCs/>
          <w:lang w:eastAsia="ru-RU"/>
        </w:rPr>
        <w:t xml:space="preserve">, </w:t>
      </w:r>
      <w:r w:rsidRPr="00CB691A">
        <w:rPr>
          <w:i/>
          <w:iCs/>
          <w:lang w:val="en-US" w:eastAsia="ru-RU"/>
        </w:rPr>
        <w:t>torushbetweenmeandthemaster</w:t>
      </w:r>
      <w:r w:rsidRPr="00CB691A">
        <w:rPr>
          <w:i/>
          <w:iCs/>
          <w:lang w:eastAsia="ru-RU"/>
        </w:rPr>
        <w:t>)</w:t>
      </w:r>
      <w:r>
        <w:rPr>
          <w:i/>
          <w:iCs/>
          <w:lang w:eastAsia="ru-RU"/>
        </w:rPr>
        <w:t xml:space="preserve">, </w:t>
      </w:r>
      <w:r>
        <w:rPr>
          <w:iCs/>
          <w:lang w:eastAsia="ru-RU"/>
        </w:rPr>
        <w:t>метафора</w:t>
      </w:r>
      <w:r w:rsidRPr="00C4158E">
        <w:rPr>
          <w:iCs/>
          <w:lang w:eastAsia="ru-RU"/>
        </w:rPr>
        <w:t xml:space="preserve"> (</w:t>
      </w:r>
      <w:r w:rsidRPr="00C4158E">
        <w:rPr>
          <w:i/>
          <w:iCs/>
          <w:lang w:val="en-US" w:eastAsia="ru-RU"/>
        </w:rPr>
        <w:t>wider ocean—wealth, caste, custom intervened between me and what I naturally and inevitably loved</w:t>
      </w:r>
      <w:r>
        <w:rPr>
          <w:iCs/>
          <w:lang w:val="en-US" w:eastAsia="ru-RU"/>
        </w:rPr>
        <w:t>)</w:t>
      </w:r>
      <w:r>
        <w:rPr>
          <w:iCs/>
          <w:lang w:eastAsia="ru-RU"/>
        </w:rPr>
        <w:t xml:space="preserve">, градація </w:t>
      </w:r>
      <w:r>
        <w:rPr>
          <w:iCs/>
          <w:lang w:val="en-US" w:eastAsia="ru-RU"/>
        </w:rPr>
        <w:t>(</w:t>
      </w:r>
      <w:r w:rsidRPr="00C4158E">
        <w:rPr>
          <w:i/>
          <w:iCs/>
          <w:lang w:val="en-US" w:eastAsia="ru-RU"/>
        </w:rPr>
        <w:t>asserting a right to predominate, to overcome, to live, rise, and reign at last: yes,—and to speak</w:t>
      </w:r>
      <w:r>
        <w:rPr>
          <w:i/>
          <w:iCs/>
          <w:lang w:val="en-US" w:eastAsia="ru-RU"/>
        </w:rPr>
        <w:t>)</w:t>
      </w:r>
      <w:r>
        <w:rPr>
          <w:i/>
          <w:iCs/>
          <w:lang w:eastAsia="ru-RU"/>
        </w:rPr>
        <w:t xml:space="preserve">, </w:t>
      </w:r>
      <w:r>
        <w:rPr>
          <w:iCs/>
          <w:lang w:eastAsia="ru-RU"/>
        </w:rPr>
        <w:t>риторичне питання</w:t>
      </w:r>
      <w:r>
        <w:rPr>
          <w:iCs/>
          <w:lang w:val="en-US" w:eastAsia="ru-RU"/>
        </w:rPr>
        <w:t xml:space="preserve"> (</w:t>
      </w:r>
      <w:r w:rsidRPr="00C4158E">
        <w:rPr>
          <w:i/>
          <w:iCs/>
          <w:lang w:val="en-US" w:eastAsia="ru-RU"/>
        </w:rPr>
        <w:t>Have I not found her friendless, and cold, and comfortless? Will I not guard, and cherish, and solace her? Is there not love in my heart, and constancy in my resolves</w:t>
      </w:r>
      <w:r w:rsidRPr="00C4158E">
        <w:rPr>
          <w:iCs/>
          <w:lang w:val="en-US" w:eastAsia="ru-RU"/>
        </w:rPr>
        <w:t>?</w:t>
      </w:r>
      <w:r>
        <w:rPr>
          <w:iCs/>
          <w:lang w:val="en-US" w:eastAsia="ru-RU"/>
        </w:rPr>
        <w:t>)</w:t>
      </w:r>
      <w:r>
        <w:rPr>
          <w:iCs/>
          <w:lang w:eastAsia="ru-RU"/>
        </w:rPr>
        <w:t xml:space="preserve">, паралелізм </w:t>
      </w:r>
      <w:r w:rsidRPr="00C4158E">
        <w:rPr>
          <w:iCs/>
          <w:lang w:eastAsia="ru-RU"/>
        </w:rPr>
        <w:t>(</w:t>
      </w:r>
      <w:r w:rsidRPr="00C4158E">
        <w:rPr>
          <w:i/>
          <w:iCs/>
          <w:u w:val="single"/>
          <w:lang w:val="en-US" w:eastAsia="ru-RU"/>
        </w:rPr>
        <w:t>I have as much soul as you</w:t>
      </w:r>
      <w:r w:rsidRPr="00C4158E">
        <w:rPr>
          <w:i/>
          <w:iCs/>
          <w:lang w:eastAsia="ru-RU"/>
        </w:rPr>
        <w:t>,</w:t>
      </w:r>
      <w:r w:rsidRPr="00C4158E">
        <w:rPr>
          <w:i/>
          <w:iCs/>
          <w:lang w:val="en-US" w:eastAsia="ru-RU"/>
        </w:rPr>
        <w:t xml:space="preserve"> – </w:t>
      </w:r>
      <w:r w:rsidRPr="00C4158E">
        <w:rPr>
          <w:i/>
          <w:iCs/>
          <w:u w:val="single"/>
          <w:lang w:val="en-US" w:eastAsia="ru-RU"/>
        </w:rPr>
        <w:t>and full as much heart!</w:t>
      </w:r>
      <w:r w:rsidRPr="00C4158E">
        <w:rPr>
          <w:i/>
          <w:iCs/>
          <w:u w:val="single"/>
          <w:lang w:eastAsia="ru-RU"/>
        </w:rPr>
        <w:t>)</w:t>
      </w:r>
      <w:r>
        <w:rPr>
          <w:i/>
          <w:iCs/>
          <w:u w:val="single"/>
          <w:lang w:eastAsia="ru-RU"/>
        </w:rPr>
        <w:t>.</w:t>
      </w:r>
    </w:p>
    <w:p w:rsidR="00931FD7" w:rsidRPr="0041526B" w:rsidRDefault="00931FD7" w:rsidP="00592F53">
      <w:pPr>
        <w:contextualSpacing/>
        <w:rPr>
          <w:lang w:eastAsia="ru-RU"/>
        </w:rPr>
      </w:pPr>
      <w:r w:rsidRPr="008318A8">
        <w:rPr>
          <w:lang w:eastAsia="ru-RU"/>
        </w:rPr>
        <w:t>З самого початку роману «</w:t>
      </w:r>
      <w:r w:rsidRPr="008318A8">
        <w:rPr>
          <w:lang w:val="en-US" w:eastAsia="ru-RU"/>
        </w:rPr>
        <w:t>JaneEyre</w:t>
      </w:r>
      <w:r w:rsidRPr="008318A8">
        <w:rPr>
          <w:lang w:eastAsia="ru-RU"/>
        </w:rPr>
        <w:t>» пейзаж співзву</w:t>
      </w:r>
      <w:r>
        <w:rPr>
          <w:lang w:eastAsia="ru-RU"/>
        </w:rPr>
        <w:t xml:space="preserve">чний із переживаннями </w:t>
      </w:r>
      <w:r w:rsidRPr="008318A8">
        <w:rPr>
          <w:lang w:eastAsia="ru-RU"/>
        </w:rPr>
        <w:t xml:space="preserve">Джейн. Лексика, використана Бронте для опису пізньої осені, сприяє створенню атмосфери похмурості і тривоги. </w:t>
      </w:r>
      <w:r w:rsidRPr="00B323DC">
        <w:rPr>
          <w:lang w:eastAsia="ru-RU"/>
        </w:rPr>
        <w:t xml:space="preserve">Природа </w:t>
      </w:r>
      <w:r>
        <w:rPr>
          <w:lang w:eastAsia="ru-RU"/>
        </w:rPr>
        <w:t xml:space="preserve">є тлом похмурих думок </w:t>
      </w:r>
      <w:r w:rsidRPr="00B323DC">
        <w:rPr>
          <w:lang w:eastAsia="ru-RU"/>
        </w:rPr>
        <w:t>Джейн</w:t>
      </w:r>
      <w:r>
        <w:rPr>
          <w:lang w:eastAsia="ru-RU"/>
        </w:rPr>
        <w:t xml:space="preserve"> і</w:t>
      </w:r>
      <w:r w:rsidRPr="00B323DC">
        <w:rPr>
          <w:lang w:eastAsia="ru-RU"/>
        </w:rPr>
        <w:t xml:space="preserve"> повністю гармонує з її настро</w:t>
      </w:r>
      <w:r>
        <w:rPr>
          <w:lang w:eastAsia="ru-RU"/>
        </w:rPr>
        <w:t xml:space="preserve">єм. Наприклад, у </w:t>
      </w:r>
      <w:r w:rsidRPr="00B323DC">
        <w:rPr>
          <w:lang w:eastAsia="ru-RU"/>
        </w:rPr>
        <w:t xml:space="preserve">розділах, </w:t>
      </w:r>
      <w:r>
        <w:rPr>
          <w:lang w:eastAsia="ru-RU"/>
        </w:rPr>
        <w:t>присвячених Ло</w:t>
      </w:r>
      <w:r w:rsidRPr="00B323DC">
        <w:rPr>
          <w:lang w:eastAsia="ru-RU"/>
        </w:rPr>
        <w:t>вудскому притулку</w:t>
      </w:r>
      <w:r>
        <w:rPr>
          <w:lang w:eastAsia="ru-RU"/>
        </w:rPr>
        <w:t>, краєвид теж похмурий</w:t>
      </w:r>
      <w:r w:rsidRPr="00B323DC">
        <w:rPr>
          <w:lang w:eastAsia="ru-RU"/>
        </w:rPr>
        <w:t>:</w:t>
      </w:r>
      <w:r w:rsidRPr="00B323DC">
        <w:rPr>
          <w:lang w:val="en-US" w:eastAsia="ru-RU"/>
        </w:rPr>
        <w:t> </w:t>
      </w:r>
      <w:r w:rsidRPr="00B323DC">
        <w:rPr>
          <w:lang w:eastAsia="ru-RU"/>
        </w:rPr>
        <w:t>«</w:t>
      </w:r>
      <w:r w:rsidRPr="003A08E4">
        <w:rPr>
          <w:i/>
          <w:lang w:val="en-US" w:eastAsia="ru-RU"/>
        </w:rPr>
        <w:t>the iron sky of winter</w:t>
      </w:r>
      <w:r w:rsidRPr="00B323DC">
        <w:rPr>
          <w:lang w:eastAsia="ru-RU"/>
        </w:rPr>
        <w:t>»,</w:t>
      </w:r>
      <w:r w:rsidRPr="00B323DC">
        <w:rPr>
          <w:lang w:val="en-US" w:eastAsia="ru-RU"/>
        </w:rPr>
        <w:t> </w:t>
      </w:r>
      <w:r w:rsidRPr="00B323DC">
        <w:rPr>
          <w:lang w:eastAsia="ru-RU"/>
        </w:rPr>
        <w:t>«</w:t>
      </w:r>
      <w:r w:rsidRPr="003A08E4">
        <w:rPr>
          <w:i/>
          <w:lang w:val="en-US" w:eastAsia="ru-RU"/>
        </w:rPr>
        <w:t>mists as chill as death</w:t>
      </w:r>
      <w:r w:rsidRPr="00B323DC">
        <w:rPr>
          <w:lang w:eastAsia="ru-RU"/>
        </w:rPr>
        <w:t>»</w:t>
      </w:r>
      <w:r>
        <w:rPr>
          <w:lang w:eastAsia="ru-RU"/>
        </w:rPr>
        <w:t>,«</w:t>
      </w:r>
      <w:r w:rsidRPr="003A08E4">
        <w:rPr>
          <w:i/>
          <w:lang w:val="en-US" w:eastAsia="ru-RU"/>
        </w:rPr>
        <w:t>theforestshowedsleetonlyranksofskeletons</w:t>
      </w:r>
      <w:r w:rsidRPr="00B323DC">
        <w:rPr>
          <w:lang w:eastAsia="ru-RU"/>
        </w:rPr>
        <w:t>».</w:t>
      </w:r>
    </w:p>
    <w:p w:rsidR="00931FD7" w:rsidRPr="00E87D48" w:rsidRDefault="00931FD7" w:rsidP="00592F53">
      <w:pPr>
        <w:contextualSpacing/>
        <w:rPr>
          <w:lang w:eastAsia="ru-RU"/>
        </w:rPr>
      </w:pPr>
      <w:r>
        <w:rPr>
          <w:lang w:eastAsia="ru-RU"/>
        </w:rPr>
        <w:t>У романі «</w:t>
      </w:r>
      <w:r>
        <w:rPr>
          <w:lang w:val="en-US" w:eastAsia="ru-RU"/>
        </w:rPr>
        <w:t>JaneEyre</w:t>
      </w:r>
      <w:r w:rsidRPr="0095210D">
        <w:rPr>
          <w:lang w:eastAsia="ru-RU"/>
        </w:rPr>
        <w:t>» внутрішня </w:t>
      </w:r>
      <w:r w:rsidRPr="000E5145">
        <w:rPr>
          <w:lang w:eastAsia="ru-RU"/>
        </w:rPr>
        <w:t>мова</w:t>
      </w:r>
      <w:r w:rsidRPr="0095210D">
        <w:rPr>
          <w:lang w:eastAsia="ru-RU"/>
        </w:rPr>
        <w:t xml:space="preserve">є одним з основних засобів характеристики героїні. Внутрішній монолог у романі дуже емоційний. </w:t>
      </w:r>
      <w:r>
        <w:rPr>
          <w:lang w:eastAsia="ru-RU"/>
        </w:rPr>
        <w:t>П</w:t>
      </w:r>
      <w:r w:rsidRPr="0095210D">
        <w:rPr>
          <w:lang w:eastAsia="ru-RU"/>
        </w:rPr>
        <w:t>іднесеність стилю у внутрішньому монолозі ге</w:t>
      </w:r>
      <w:r>
        <w:rPr>
          <w:lang w:eastAsia="ru-RU"/>
        </w:rPr>
        <w:t xml:space="preserve">роїні досягається використанням книжкової лексики і складного синтаксису. </w:t>
      </w:r>
      <w:r w:rsidRPr="0095210D">
        <w:rPr>
          <w:lang w:eastAsia="ru-RU"/>
        </w:rPr>
        <w:t>Найбільш </w:t>
      </w:r>
      <w:r>
        <w:rPr>
          <w:lang w:eastAsia="ru-RU"/>
        </w:rPr>
        <w:t xml:space="preserve">характерним </w:t>
      </w:r>
      <w:r w:rsidRPr="0095210D">
        <w:rPr>
          <w:lang w:eastAsia="ru-RU"/>
        </w:rPr>
        <w:t>є в романі роздум</w:t>
      </w:r>
      <w:r>
        <w:rPr>
          <w:lang w:eastAsia="ru-RU"/>
        </w:rPr>
        <w:t>и</w:t>
      </w:r>
      <w:r w:rsidRPr="0095210D">
        <w:rPr>
          <w:lang w:eastAsia="ru-RU"/>
        </w:rPr>
        <w:t xml:space="preserve"> героїні у формі бесіди двох голосів.</w:t>
      </w:r>
      <w:r>
        <w:rPr>
          <w:lang w:eastAsia="ru-RU"/>
        </w:rPr>
        <w:t xml:space="preserve"> А</w:t>
      </w:r>
      <w:r w:rsidRPr="000E5145">
        <w:rPr>
          <w:lang w:eastAsia="ru-RU"/>
        </w:rPr>
        <w:t>наліз організації лексичного складу і художньо-стилістичних засобів, що використовуються в побудові образів роману, пок</w:t>
      </w:r>
      <w:r>
        <w:rPr>
          <w:lang w:eastAsia="ru-RU"/>
        </w:rPr>
        <w:t>азує, що вінстворений</w:t>
      </w:r>
      <w:r w:rsidRPr="000E5145">
        <w:rPr>
          <w:lang w:eastAsia="ru-RU"/>
        </w:rPr>
        <w:t xml:space="preserve"> за принципом контрасту між зовнішністю і внутрішньою сутністю героїв.</w:t>
      </w:r>
    </w:p>
    <w:p w:rsidR="00931FD7" w:rsidRPr="005700C6" w:rsidRDefault="00931FD7" w:rsidP="00592F53">
      <w:pPr>
        <w:contextualSpacing/>
        <w:rPr>
          <w:lang w:eastAsia="ru-RU"/>
        </w:rPr>
      </w:pPr>
      <w:r w:rsidRPr="005700C6">
        <w:rPr>
          <w:iCs/>
          <w:lang w:eastAsia="ru-RU"/>
        </w:rPr>
        <w:t xml:space="preserve">Оскількитворчістьукраїнськихперекладачіввирізняєтьсянадзвичайниммовнимбагатством, стилістичноюмайстерністю, новаторствомувживаннілексичнихтафразеологічниходиниць, дослідженняперекладівнелишедозволиловиявитиосновнірисиіндивідуально-авторськихперекладів, ай, щонайважливіше, </w:t>
      </w:r>
      <w:r w:rsidRPr="005700C6">
        <w:rPr>
          <w:iCs/>
          <w:lang w:eastAsia="ru-RU"/>
        </w:rPr>
        <w:lastRenderedPageBreak/>
        <w:t>продемонструвалозначнийстилістичнийпотенціалукраїнськоїмови, зреалізованийуперекладах</w:t>
      </w:r>
      <w:r w:rsidRPr="00DC44E5">
        <w:rPr>
          <w:iCs/>
          <w:lang w:val="en-US" w:eastAsia="ru-RU"/>
        </w:rPr>
        <w:t> </w:t>
      </w:r>
      <w:r w:rsidRPr="005700C6">
        <w:rPr>
          <w:iCs/>
          <w:lang w:eastAsia="ru-RU"/>
        </w:rPr>
        <w:t xml:space="preserve"> творуШ. Бронте</w:t>
      </w:r>
      <w:r w:rsidRPr="005700C6">
        <w:rPr>
          <w:i/>
          <w:iCs/>
          <w:lang w:eastAsia="ru-RU"/>
        </w:rPr>
        <w:t>.</w:t>
      </w:r>
      <w:r w:rsidRPr="005700C6">
        <w:rPr>
          <w:iCs/>
          <w:lang w:eastAsia="ru-RU"/>
        </w:rPr>
        <w:t>Впершебулодослідженохудожнійперекладякзасібінтерпретаціїтвору "</w:t>
      </w:r>
      <w:r>
        <w:rPr>
          <w:iCs/>
          <w:lang w:val="en-US" w:eastAsia="ru-RU"/>
        </w:rPr>
        <w:t>Jane</w:t>
      </w:r>
      <w:r w:rsidRPr="005700C6">
        <w:rPr>
          <w:iCs/>
          <w:lang w:eastAsia="ru-RU"/>
        </w:rPr>
        <w:t xml:space="preserve"> </w:t>
      </w:r>
      <w:r>
        <w:rPr>
          <w:iCs/>
          <w:lang w:val="en-US" w:eastAsia="ru-RU"/>
        </w:rPr>
        <w:t>Eyre</w:t>
      </w:r>
      <w:r w:rsidRPr="005700C6">
        <w:rPr>
          <w:iCs/>
          <w:lang w:eastAsia="ru-RU"/>
        </w:rPr>
        <w:t>" ШарлотиБронте, здійсненіукраїнськимиперекладачами.</w:t>
      </w:r>
    </w:p>
    <w:p w:rsidR="00931FD7" w:rsidRDefault="00931FD7" w:rsidP="00592F53">
      <w:pPr>
        <w:contextualSpacing/>
        <w:rPr>
          <w:lang w:eastAsia="ru-RU"/>
        </w:rPr>
      </w:pPr>
      <w:r>
        <w:rPr>
          <w:lang w:eastAsia="ru-RU"/>
        </w:rPr>
        <w:t>Такі композиційно-мовні форми як розповідь, опис і міркування відіграють важливу роль в романі. Саме міркування презентує позицію автора. Це пояснювальна форма авторської мови, де автор входить в безпосередній контакт з читачем, звертаючись до нього «</w:t>
      </w:r>
      <w:r w:rsidRPr="003A08E4">
        <w:rPr>
          <w:i/>
          <w:lang w:val="en-US" w:eastAsia="ru-RU"/>
        </w:rPr>
        <w:t>dearreader</w:t>
      </w:r>
      <w:r>
        <w:rPr>
          <w:lang w:eastAsia="ru-RU"/>
        </w:rPr>
        <w:t>».</w:t>
      </w:r>
    </w:p>
    <w:p w:rsidR="00931FD7" w:rsidRPr="0088096D" w:rsidRDefault="00931FD7" w:rsidP="00592F53">
      <w:pPr>
        <w:contextualSpacing/>
        <w:rPr>
          <w:lang w:eastAsia="ru-RU"/>
        </w:rPr>
      </w:pPr>
      <w:r>
        <w:rPr>
          <w:lang w:eastAsia="ru-RU"/>
        </w:rPr>
        <w:t xml:space="preserve">Портрет </w:t>
      </w:r>
      <w:r w:rsidRPr="005768D8">
        <w:rPr>
          <w:lang w:eastAsia="ru-RU"/>
        </w:rPr>
        <w:t>виступає одним з основних засобів індивідуалізації персонажа</w:t>
      </w:r>
      <w:r>
        <w:rPr>
          <w:lang w:eastAsia="ru-RU"/>
        </w:rPr>
        <w:t>.В</w:t>
      </w:r>
      <w:r w:rsidRPr="005768D8">
        <w:rPr>
          <w:lang w:eastAsia="ru-RU"/>
        </w:rPr>
        <w:t>ідображаючи результати внутрішніх переживань героя</w:t>
      </w:r>
      <w:r>
        <w:rPr>
          <w:lang w:eastAsia="ru-RU"/>
        </w:rPr>
        <w:t>,</w:t>
      </w:r>
      <w:r w:rsidRPr="005768D8">
        <w:rPr>
          <w:lang w:eastAsia="ru-RU"/>
        </w:rPr>
        <w:t xml:space="preserve"> портретний штрих включається в його психологічну кваліфікацію</w:t>
      </w:r>
      <w:r>
        <w:rPr>
          <w:lang w:eastAsia="ru-RU"/>
        </w:rPr>
        <w:t>. Опис</w:t>
      </w:r>
      <w:r w:rsidRPr="00107A77">
        <w:rPr>
          <w:color w:val="212121"/>
          <w:lang w:eastAsia="ru-RU"/>
        </w:rPr>
        <w:t>п</w:t>
      </w:r>
      <w:r w:rsidRPr="00107A77">
        <w:rPr>
          <w:lang w:eastAsia="ru-RU"/>
        </w:rPr>
        <w:t>рирод</w:t>
      </w:r>
      <w:r>
        <w:rPr>
          <w:lang w:eastAsia="ru-RU"/>
        </w:rPr>
        <w:t>и</w:t>
      </w:r>
      <w:r w:rsidRPr="005768D8">
        <w:rPr>
          <w:lang w:eastAsia="ru-RU"/>
        </w:rPr>
        <w:t xml:space="preserve"> в романі виступає як засіб поглибленого роз'яснення образу персонажа і його стану</w:t>
      </w:r>
      <w:r>
        <w:rPr>
          <w:lang w:eastAsia="ru-RU"/>
        </w:rPr>
        <w:t>.</w:t>
      </w:r>
    </w:p>
    <w:p w:rsidR="00931FD7" w:rsidRPr="00E87D48" w:rsidRDefault="00931FD7" w:rsidP="00592F53">
      <w:pPr>
        <w:contextualSpacing/>
        <w:jc w:val="center"/>
        <w:rPr>
          <w:lang w:val="ru-RU"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Default="00931FD7" w:rsidP="00592F53">
      <w:pPr>
        <w:contextualSpacing/>
        <w:jc w:val="center"/>
        <w:rPr>
          <w:lang w:eastAsia="ru-RU"/>
        </w:rPr>
      </w:pPr>
    </w:p>
    <w:p w:rsidR="00931FD7" w:rsidRPr="00974B50" w:rsidRDefault="00931FD7" w:rsidP="00592F53">
      <w:pPr>
        <w:contextualSpacing/>
        <w:jc w:val="center"/>
        <w:rPr>
          <w:b/>
          <w:lang w:eastAsia="ru-RU"/>
        </w:rPr>
      </w:pPr>
      <w:r w:rsidRPr="00974B50">
        <w:rPr>
          <w:b/>
          <w:lang w:eastAsia="ru-RU"/>
        </w:rPr>
        <w:t>Список використаної літератури</w:t>
      </w:r>
    </w:p>
    <w:p w:rsidR="00931FD7" w:rsidRDefault="00931FD7" w:rsidP="00592F53">
      <w:pPr>
        <w:contextualSpacing/>
        <w:rPr>
          <w:lang w:eastAsia="ru-RU"/>
        </w:rPr>
      </w:pPr>
      <w:r w:rsidRPr="00A718AC">
        <w:rPr>
          <w:lang w:val="ru-RU" w:eastAsia="ru-RU"/>
        </w:rPr>
        <w:t>1</w:t>
      </w:r>
      <w:r>
        <w:rPr>
          <w:lang w:eastAsia="ru-RU"/>
        </w:rPr>
        <w:t xml:space="preserve">. </w:t>
      </w:r>
      <w:r w:rsidRPr="008C2278">
        <w:rPr>
          <w:lang w:eastAsia="ru-RU"/>
        </w:rPr>
        <w:t>Алексеев М. П. Английская литература: очерки и исследования / М. П. Алексеев. — Л. : Наука, 1991.</w:t>
      </w:r>
      <w:r>
        <w:rPr>
          <w:lang w:eastAsia="ru-RU"/>
        </w:rPr>
        <w:t xml:space="preserve"> – </w:t>
      </w:r>
      <w:r w:rsidRPr="008C2278">
        <w:rPr>
          <w:lang w:eastAsia="ru-RU"/>
        </w:rPr>
        <w:t xml:space="preserve"> 460 с.</w:t>
      </w:r>
    </w:p>
    <w:p w:rsidR="00931FD7" w:rsidRDefault="00931FD7" w:rsidP="00592F53">
      <w:pPr>
        <w:contextualSpacing/>
        <w:rPr>
          <w:lang w:eastAsia="ru-RU"/>
        </w:rPr>
      </w:pPr>
      <w:r w:rsidRPr="00A718AC">
        <w:rPr>
          <w:lang w:val="ru-RU" w:eastAsia="ru-RU"/>
        </w:rPr>
        <w:t>2</w:t>
      </w:r>
      <w:r>
        <w:rPr>
          <w:lang w:eastAsia="ru-RU"/>
        </w:rPr>
        <w:t xml:space="preserve">. </w:t>
      </w:r>
      <w:r w:rsidRPr="008B7DC6">
        <w:rPr>
          <w:lang w:eastAsia="ru-RU"/>
        </w:rPr>
        <w:t>Аникин Г.В. История английской литературы. / Под ред. Аникина Г.В.</w:t>
      </w:r>
      <w:r>
        <w:rPr>
          <w:lang w:eastAsia="ru-RU"/>
        </w:rPr>
        <w:t xml:space="preserve">, Михальской Н. П. – М., 1985. – </w:t>
      </w:r>
      <w:r w:rsidRPr="008B7DC6">
        <w:rPr>
          <w:lang w:eastAsia="ru-RU"/>
        </w:rPr>
        <w:t>405 с.</w:t>
      </w:r>
    </w:p>
    <w:p w:rsidR="00931FD7" w:rsidRDefault="00931FD7" w:rsidP="00592F53">
      <w:pPr>
        <w:contextualSpacing/>
        <w:rPr>
          <w:lang w:val="ru-RU" w:eastAsia="ru-RU"/>
        </w:rPr>
      </w:pPr>
      <w:r w:rsidRPr="00A718AC">
        <w:rPr>
          <w:lang w:val="ru-RU" w:eastAsia="ru-RU"/>
        </w:rPr>
        <w:t>3</w:t>
      </w:r>
      <w:r>
        <w:rPr>
          <w:lang w:val="ru-RU" w:eastAsia="ru-RU"/>
        </w:rPr>
        <w:t xml:space="preserve">. </w:t>
      </w:r>
      <w:r w:rsidRPr="008C74C0">
        <w:rPr>
          <w:lang w:eastAsia="ru-RU"/>
        </w:rPr>
        <w:t>Арутюнова Н.</w:t>
      </w:r>
      <w:r w:rsidRPr="008C74C0">
        <w:rPr>
          <w:lang w:val="en-US" w:eastAsia="ru-RU"/>
        </w:rPr>
        <w:t> </w:t>
      </w:r>
      <w:r w:rsidRPr="008C74C0">
        <w:rPr>
          <w:lang w:eastAsia="ru-RU"/>
        </w:rPr>
        <w:t xml:space="preserve">Д. </w:t>
      </w:r>
      <w:r w:rsidRPr="008C74C0">
        <w:rPr>
          <w:lang w:val="ru-RU" w:eastAsia="ru-RU"/>
        </w:rPr>
        <w:t>Язык и мир человека</w:t>
      </w:r>
      <w:r w:rsidRPr="008C74C0">
        <w:rPr>
          <w:lang w:eastAsia="ru-RU"/>
        </w:rPr>
        <w:t xml:space="preserve"> / Н. Д. Арутюнова.</w:t>
      </w:r>
      <w:r w:rsidRPr="008C74C0">
        <w:rPr>
          <w:lang w:val="ru-RU" w:eastAsia="ru-RU"/>
        </w:rPr>
        <w:t xml:space="preserve"> – М. : Языки русской культуры, 1999. – 896 с.</w:t>
      </w:r>
    </w:p>
    <w:p w:rsidR="00931FD7" w:rsidRPr="00E87D48" w:rsidRDefault="00931FD7" w:rsidP="00592F53">
      <w:pPr>
        <w:contextualSpacing/>
        <w:rPr>
          <w:lang w:val="ru-RU" w:eastAsia="ru-RU"/>
        </w:rPr>
      </w:pPr>
      <w:r w:rsidRPr="00A718AC">
        <w:rPr>
          <w:lang w:val="ru-RU" w:eastAsia="ru-RU"/>
        </w:rPr>
        <w:t>4</w:t>
      </w:r>
      <w:r>
        <w:rPr>
          <w:lang w:eastAsia="ru-RU"/>
        </w:rPr>
        <w:t xml:space="preserve">. </w:t>
      </w:r>
      <w:r w:rsidRPr="00C81F39">
        <w:rPr>
          <w:lang w:eastAsia="ru-RU"/>
        </w:rPr>
        <w:t>Бахтин М. М. Литературно-критические статьи / М. М.  Бахтин.  – М.: Художественная литература, 1986. – 178 с.</w:t>
      </w:r>
    </w:p>
    <w:p w:rsidR="00931FD7" w:rsidRPr="00A718AC" w:rsidRDefault="00931FD7" w:rsidP="00592F53">
      <w:pPr>
        <w:contextualSpacing/>
        <w:rPr>
          <w:lang w:val="ru-RU" w:eastAsia="ru-RU"/>
        </w:rPr>
      </w:pPr>
      <w:r w:rsidRPr="00A718AC">
        <w:rPr>
          <w:lang w:val="ru-RU" w:eastAsia="ru-RU"/>
        </w:rPr>
        <w:t xml:space="preserve"> 5. </w:t>
      </w:r>
      <w:r w:rsidRPr="00A718AC">
        <w:rPr>
          <w:lang w:eastAsia="ru-RU"/>
        </w:rPr>
        <w:t>Бесараб О. М. Типологія жіночих образів у романістиці Шарлотти Бронте : автореф. дис. ... канд. філол. наук : 10.01.04 / О. М. Бесараб. – Дніпропетровськ, 2013. –  20 с.</w:t>
      </w:r>
    </w:p>
    <w:p w:rsidR="00931FD7" w:rsidRPr="00C81F39" w:rsidRDefault="00931FD7" w:rsidP="00592F53">
      <w:pPr>
        <w:contextualSpacing/>
        <w:rPr>
          <w:lang w:eastAsia="ru-RU"/>
        </w:rPr>
      </w:pPr>
      <w:r w:rsidRPr="00E87D48">
        <w:rPr>
          <w:lang w:val="ru-RU" w:eastAsia="ru-RU"/>
        </w:rPr>
        <w:t>6</w:t>
      </w:r>
      <w:r>
        <w:rPr>
          <w:lang w:eastAsia="ru-RU"/>
        </w:rPr>
        <w:t xml:space="preserve"> . </w:t>
      </w:r>
      <w:r w:rsidRPr="00C81F39">
        <w:rPr>
          <w:lang w:eastAsia="ru-RU"/>
        </w:rPr>
        <w:t>Буковская М. В. К вопросу о языковом строении плана рассказчика в романе от первого лица / М. В. Буковская // Некоторые вопросы английской филологии. – М.: 1969. – № 1. – С.152-171.</w:t>
      </w:r>
    </w:p>
    <w:p w:rsidR="00931FD7" w:rsidRDefault="00931FD7" w:rsidP="00592F53">
      <w:pPr>
        <w:contextualSpacing/>
        <w:rPr>
          <w:lang w:eastAsia="ru-RU"/>
        </w:rPr>
      </w:pPr>
      <w:r w:rsidRPr="00A718AC">
        <w:rPr>
          <w:lang w:val="ru-RU" w:eastAsia="ru-RU"/>
        </w:rPr>
        <w:t>7</w:t>
      </w:r>
      <w:r w:rsidRPr="00725595">
        <w:rPr>
          <w:lang w:eastAsia="ru-RU"/>
        </w:rPr>
        <w:t>. Вайсгербер Й. Л. Родной язык и формирование духа / Й. Л. Вайсгербер. – М.: Изд-во Моск. ун-та, 1993. – 224 с.</w:t>
      </w:r>
    </w:p>
    <w:p w:rsidR="00931FD7" w:rsidRDefault="00931FD7" w:rsidP="00592F53">
      <w:pPr>
        <w:contextualSpacing/>
        <w:rPr>
          <w:lang w:eastAsia="ru-RU"/>
        </w:rPr>
      </w:pPr>
      <w:r w:rsidRPr="00A718AC">
        <w:rPr>
          <w:lang w:val="ru-RU" w:eastAsia="ru-RU"/>
        </w:rPr>
        <w:t>8</w:t>
      </w:r>
      <w:r>
        <w:rPr>
          <w:lang w:eastAsia="ru-RU"/>
        </w:rPr>
        <w:t>.</w:t>
      </w:r>
      <w:r w:rsidRPr="00A45DFF">
        <w:rPr>
          <w:lang w:eastAsia="ru-RU"/>
        </w:rPr>
        <w:t>Венедиктова Т. Д. Секрет срединного мира. Культурная функция реализма XIX века / Т. Д. Венедиктова // Зарубежная литература второго тысячелетия. 1000–2000: учеб. пособие – М.: Высшая школа, 2001. – С. 186–220.</w:t>
      </w:r>
    </w:p>
    <w:p w:rsidR="00931FD7" w:rsidRDefault="00931FD7" w:rsidP="00592F53">
      <w:pPr>
        <w:contextualSpacing/>
        <w:rPr>
          <w:lang w:eastAsia="ru-RU"/>
        </w:rPr>
      </w:pPr>
      <w:r w:rsidRPr="00A718AC">
        <w:rPr>
          <w:lang w:val="ru-RU" w:eastAsia="ru-RU"/>
        </w:rPr>
        <w:t>9</w:t>
      </w:r>
      <w:r>
        <w:rPr>
          <w:lang w:eastAsia="ru-RU"/>
        </w:rPr>
        <w:t>.</w:t>
      </w:r>
      <w:r w:rsidRPr="00725595">
        <w:rPr>
          <w:lang w:eastAsia="ru-RU"/>
        </w:rPr>
        <w:t xml:space="preserve">Верещагин Е. М. Язык и культура: Лингвострановедение в преподавании русского языка как иностранного / Е. М. Верещагин, В. Г. Костомаров. – М.: Рус. яз., 1990. – 246 с. </w:t>
      </w:r>
    </w:p>
    <w:p w:rsidR="00931FD7" w:rsidRDefault="00931FD7" w:rsidP="00592F53">
      <w:pPr>
        <w:contextualSpacing/>
        <w:rPr>
          <w:lang w:eastAsia="ru-RU"/>
        </w:rPr>
      </w:pPr>
      <w:r w:rsidRPr="00A718AC">
        <w:rPr>
          <w:lang w:val="ru-RU" w:eastAsia="ru-RU"/>
        </w:rPr>
        <w:t>10</w:t>
      </w:r>
      <w:r w:rsidRPr="00725595">
        <w:rPr>
          <w:lang w:eastAsia="ru-RU"/>
        </w:rPr>
        <w:t>. Виноградов В. С. Лексические вопросы перевода художественной прозы / В. С. Виноградов. – М.: Изд-во МГУ, 1978. – 174 с.</w:t>
      </w:r>
    </w:p>
    <w:p w:rsidR="00931FD7" w:rsidRDefault="00931FD7" w:rsidP="00592F53">
      <w:pPr>
        <w:contextualSpacing/>
        <w:rPr>
          <w:lang w:eastAsia="ru-RU"/>
        </w:rPr>
      </w:pPr>
      <w:r w:rsidRPr="00A718AC">
        <w:rPr>
          <w:lang w:val="ru-RU" w:eastAsia="ru-RU"/>
        </w:rPr>
        <w:t>11</w:t>
      </w:r>
      <w:r>
        <w:rPr>
          <w:lang w:eastAsia="ru-RU"/>
        </w:rPr>
        <w:t xml:space="preserve">. </w:t>
      </w:r>
      <w:r w:rsidRPr="008C2278">
        <w:rPr>
          <w:lang w:eastAsia="ru-RU"/>
        </w:rPr>
        <w:t>Гениева Е. Ю. Английс</w:t>
      </w:r>
      <w:r>
        <w:rPr>
          <w:lang w:eastAsia="ru-RU"/>
        </w:rPr>
        <w:t>кая литература / Е. Ю. Гениева,</w:t>
      </w:r>
      <w:r w:rsidRPr="008C2278">
        <w:rPr>
          <w:lang w:eastAsia="ru-RU"/>
        </w:rPr>
        <w:t xml:space="preserve"> Д. М. Урнов // История всемирной литературы : в 9 т. М., 1989. - Т. 6. - С. 87-138.</w:t>
      </w:r>
    </w:p>
    <w:p w:rsidR="00931FD7" w:rsidRPr="00833A2E" w:rsidRDefault="00931FD7" w:rsidP="00592F53">
      <w:pPr>
        <w:contextualSpacing/>
        <w:rPr>
          <w:lang w:eastAsia="ru-RU"/>
        </w:rPr>
      </w:pPr>
      <w:r w:rsidRPr="00A718AC">
        <w:rPr>
          <w:lang w:eastAsia="ru-RU"/>
        </w:rPr>
        <w:lastRenderedPageBreak/>
        <w:t>12</w:t>
      </w:r>
      <w:r w:rsidRPr="00833A2E">
        <w:rPr>
          <w:lang w:eastAsia="ru-RU"/>
        </w:rPr>
        <w:t>. Гладьо С. В. Емотивність художнього тексту: семантико-когнітивний аспект (на матеріалі сучасної англомовної прози).: дис. канд. філол. наук: 10.02.04 / 181 С. В. Гладьо. – Київський національний університет імені Тараса Шевченка. – Київ, 2000. – 223 с.</w:t>
      </w:r>
    </w:p>
    <w:p w:rsidR="00931FD7" w:rsidRDefault="00931FD7" w:rsidP="00592F53">
      <w:pPr>
        <w:contextualSpacing/>
        <w:rPr>
          <w:lang w:eastAsia="ru-RU"/>
        </w:rPr>
      </w:pPr>
      <w:r w:rsidRPr="00A718AC">
        <w:rPr>
          <w:lang w:val="ru-RU" w:eastAsia="ru-RU"/>
        </w:rPr>
        <w:t>13</w:t>
      </w:r>
      <w:r w:rsidRPr="00725595">
        <w:rPr>
          <w:lang w:eastAsia="ru-RU"/>
        </w:rPr>
        <w:t xml:space="preserve">. Гумбольдт В. Язык и философия культуры / В. фон Гумбольдт. – М.: Прогресс, 1985. – 450 с. </w:t>
      </w:r>
    </w:p>
    <w:p w:rsidR="00931FD7" w:rsidRPr="00C81F39" w:rsidRDefault="00931FD7" w:rsidP="00592F53">
      <w:pPr>
        <w:contextualSpacing/>
        <w:rPr>
          <w:lang w:eastAsia="ru-RU"/>
        </w:rPr>
      </w:pPr>
      <w:r w:rsidRPr="00E87D48">
        <w:rPr>
          <w:lang w:val="ru-RU" w:eastAsia="ru-RU"/>
        </w:rPr>
        <w:t>14</w:t>
      </w:r>
      <w:r w:rsidRPr="00C85921">
        <w:rPr>
          <w:lang w:eastAsia="ru-RU"/>
        </w:rPr>
        <w:t> </w:t>
      </w:r>
      <w:r>
        <w:rPr>
          <w:lang w:eastAsia="ru-RU"/>
        </w:rPr>
        <w:t xml:space="preserve">. </w:t>
      </w:r>
      <w:r w:rsidRPr="00C85921">
        <w:rPr>
          <w:lang w:eastAsia="ru-RU"/>
        </w:rPr>
        <w:t>Демидова О. Р. О стилистических особенностях первого русского перевода романа Ш. Бронте «Джен Эйр» / О. Р. Демидова // Анализ стилей зарубежной худож</w:t>
      </w:r>
      <w:r>
        <w:rPr>
          <w:lang w:eastAsia="ru-RU"/>
        </w:rPr>
        <w:t xml:space="preserve">ественной и научной литературы. – Л.: 1989. – Вып. 6. – С. 163 – </w:t>
      </w:r>
      <w:r w:rsidRPr="00C85921">
        <w:rPr>
          <w:lang w:eastAsia="ru-RU"/>
        </w:rPr>
        <w:t>169.</w:t>
      </w:r>
    </w:p>
    <w:p w:rsidR="00931FD7" w:rsidRDefault="00931FD7" w:rsidP="00592F53">
      <w:pPr>
        <w:contextualSpacing/>
        <w:rPr>
          <w:lang w:eastAsia="ru-RU"/>
        </w:rPr>
      </w:pPr>
      <w:r w:rsidRPr="00A718AC">
        <w:rPr>
          <w:lang w:val="ru-RU" w:eastAsia="ru-RU"/>
        </w:rPr>
        <w:t>15</w:t>
      </w:r>
      <w:r w:rsidRPr="00725595">
        <w:rPr>
          <w:lang w:eastAsia="ru-RU"/>
        </w:rPr>
        <w:t xml:space="preserve">. Денисова С. П. Етнолінгвістична специфіка полікультурних суспільств / С. П. Денисова // Мовні і концептуальні картини світу: Зб. Наук. пр. – К.: КНУ, 2003. – с. 74-78. </w:t>
      </w:r>
    </w:p>
    <w:p w:rsidR="00931FD7" w:rsidRDefault="00931FD7" w:rsidP="00592F53">
      <w:pPr>
        <w:contextualSpacing/>
        <w:rPr>
          <w:lang w:eastAsia="ru-RU"/>
        </w:rPr>
      </w:pPr>
      <w:r w:rsidRPr="00A718AC">
        <w:rPr>
          <w:lang w:val="ru-RU" w:eastAsia="ru-RU"/>
        </w:rPr>
        <w:t>16</w:t>
      </w:r>
      <w:r>
        <w:rPr>
          <w:lang w:eastAsia="ru-RU"/>
        </w:rPr>
        <w:t xml:space="preserve">. </w:t>
      </w:r>
      <w:r w:rsidRPr="008B7DC6">
        <w:rPr>
          <w:lang w:eastAsia="ru-RU"/>
        </w:rPr>
        <w:t>Домашнев А. И. Интерпретация художественного текста / А. И. Домашнев,  И. П. Шишкина, Е. А. Гончарова. – М.: Просвещение, 1983. – 192 с.</w:t>
      </w:r>
    </w:p>
    <w:p w:rsidR="00931FD7" w:rsidRDefault="00931FD7" w:rsidP="00592F53">
      <w:pPr>
        <w:contextualSpacing/>
        <w:rPr>
          <w:lang w:eastAsia="ru-RU"/>
        </w:rPr>
      </w:pPr>
      <w:r w:rsidRPr="00A718AC">
        <w:rPr>
          <w:lang w:val="ru-RU" w:eastAsia="ru-RU"/>
        </w:rPr>
        <w:t>17</w:t>
      </w:r>
      <w:r>
        <w:rPr>
          <w:lang w:eastAsia="ru-RU"/>
        </w:rPr>
        <w:t xml:space="preserve">. </w:t>
      </w:r>
      <w:r w:rsidRPr="00C85921">
        <w:rPr>
          <w:lang w:eastAsia="ru-RU"/>
        </w:rPr>
        <w:t>Елистратова А. А. К проблеме соот</w:t>
      </w:r>
      <w:r>
        <w:rPr>
          <w:lang w:eastAsia="ru-RU"/>
        </w:rPr>
        <w:t>ношения реализма и романтизма /А. А. Елистратова</w:t>
      </w:r>
      <w:r w:rsidRPr="00C81F39">
        <w:rPr>
          <w:lang w:eastAsia="ru-RU"/>
        </w:rPr>
        <w:t xml:space="preserve"> // Проблемы реализма в мировой литературе</w:t>
      </w:r>
      <w:r>
        <w:rPr>
          <w:lang w:eastAsia="ru-RU"/>
        </w:rPr>
        <w:t xml:space="preserve">. </w:t>
      </w:r>
      <w:r w:rsidRPr="00C85921">
        <w:rPr>
          <w:lang w:eastAsia="ru-RU"/>
        </w:rPr>
        <w:t>– М.: Художественная литература</w:t>
      </w:r>
      <w:r>
        <w:rPr>
          <w:lang w:eastAsia="ru-RU"/>
        </w:rPr>
        <w:t>,</w:t>
      </w:r>
      <w:r w:rsidRPr="00C85921">
        <w:rPr>
          <w:lang w:eastAsia="ru-RU"/>
        </w:rPr>
        <w:t xml:space="preserve"> 1959. – С. 400-426.</w:t>
      </w:r>
    </w:p>
    <w:p w:rsidR="00931FD7" w:rsidRDefault="00931FD7" w:rsidP="00592F53">
      <w:pPr>
        <w:contextualSpacing/>
        <w:rPr>
          <w:lang w:eastAsia="ru-RU"/>
        </w:rPr>
      </w:pPr>
      <w:r w:rsidRPr="00A718AC">
        <w:rPr>
          <w:lang w:val="ru-RU" w:eastAsia="ru-RU"/>
        </w:rPr>
        <w:t>18</w:t>
      </w:r>
      <w:r w:rsidRPr="00725595">
        <w:rPr>
          <w:lang w:eastAsia="ru-RU"/>
        </w:rPr>
        <w:t xml:space="preserve">. Житник В. Григорій Кочур як редактор поетичного перекладу / В. Житник // Григорій Кочур і український переклад : Матер. міжнар. наук.-практ. конф. (27–29 жовт. 2003 р.). – К. – Ірпінь : Перун, 2004. – С. 79–83. </w:t>
      </w:r>
    </w:p>
    <w:p w:rsidR="00931FD7" w:rsidRDefault="00931FD7" w:rsidP="00592F53">
      <w:pPr>
        <w:contextualSpacing/>
        <w:rPr>
          <w:lang w:eastAsia="ru-RU"/>
        </w:rPr>
      </w:pPr>
      <w:r w:rsidRPr="00A718AC">
        <w:rPr>
          <w:lang w:val="ru-RU" w:eastAsia="ru-RU"/>
        </w:rPr>
        <w:t>19</w:t>
      </w:r>
      <w:r>
        <w:rPr>
          <w:lang w:eastAsia="ru-RU"/>
        </w:rPr>
        <w:t xml:space="preserve">. </w:t>
      </w:r>
      <w:r w:rsidRPr="00A45DFF">
        <w:rPr>
          <w:lang w:eastAsia="ru-RU"/>
        </w:rPr>
        <w:t>Зброжек Е. В. Викторианство в контексте культуры повседневности / Е. В. Зброжек // Известия Уральского государственного университета. – 2005. – №35. – С.28–44.</w:t>
      </w:r>
    </w:p>
    <w:p w:rsidR="00931FD7" w:rsidRDefault="00931FD7" w:rsidP="00592F53">
      <w:pPr>
        <w:contextualSpacing/>
        <w:rPr>
          <w:lang w:eastAsia="ru-RU"/>
        </w:rPr>
      </w:pPr>
      <w:r w:rsidRPr="00A718AC">
        <w:rPr>
          <w:lang w:val="ru-RU" w:eastAsia="ru-RU"/>
        </w:rPr>
        <w:t>20</w:t>
      </w:r>
      <w:r w:rsidRPr="00725595">
        <w:rPr>
          <w:lang w:eastAsia="ru-RU"/>
        </w:rPr>
        <w:t xml:space="preserve">. Зеров М. У справі віршованого перекладу / Микола Зеров // Зеров М. Українське письменство : [статті]. – К. : Основи, 2003. – С. 609–624. </w:t>
      </w:r>
    </w:p>
    <w:p w:rsidR="00931FD7" w:rsidRDefault="00931FD7" w:rsidP="00592F53">
      <w:pPr>
        <w:contextualSpacing/>
        <w:rPr>
          <w:lang w:eastAsia="ru-RU"/>
        </w:rPr>
      </w:pPr>
      <w:r w:rsidRPr="00A718AC">
        <w:rPr>
          <w:lang w:val="ru-RU" w:eastAsia="ru-RU"/>
        </w:rPr>
        <w:t>21</w:t>
      </w:r>
      <w:r w:rsidRPr="00725595">
        <w:rPr>
          <w:lang w:eastAsia="ru-RU"/>
        </w:rPr>
        <w:t xml:space="preserve">. Зеров М. У справі віршованого перекладу : [нотатки] // Зеров М. Нове українське письменство : [статті]. – Мюнхен: Інст. літ., 1960. – С. 277–306. </w:t>
      </w:r>
    </w:p>
    <w:p w:rsidR="00931FD7" w:rsidRDefault="00931FD7" w:rsidP="00592F53">
      <w:pPr>
        <w:contextualSpacing/>
        <w:rPr>
          <w:lang w:eastAsia="ru-RU"/>
        </w:rPr>
      </w:pPr>
      <w:r w:rsidRPr="00A718AC">
        <w:rPr>
          <w:lang w:val="ru-RU" w:eastAsia="ru-RU"/>
        </w:rPr>
        <w:lastRenderedPageBreak/>
        <w:t>22</w:t>
      </w:r>
      <w:r w:rsidRPr="00725595">
        <w:rPr>
          <w:lang w:eastAsia="ru-RU"/>
        </w:rPr>
        <w:t xml:space="preserve">. Зорівчак Р. П. Реалія і переклад (на матеріалі англомовних перекладів української прози) / Р. П. Зорівчак. – Л.: Вид-во Львів. ун-ту, 1989. – 216 с. </w:t>
      </w:r>
    </w:p>
    <w:p w:rsidR="00931FD7" w:rsidRDefault="00931FD7" w:rsidP="00592F53">
      <w:pPr>
        <w:contextualSpacing/>
        <w:rPr>
          <w:lang w:val="ru-RU" w:eastAsia="ru-RU"/>
        </w:rPr>
      </w:pPr>
      <w:r w:rsidRPr="00A718AC">
        <w:rPr>
          <w:lang w:val="ru-RU" w:eastAsia="ru-RU"/>
        </w:rPr>
        <w:t>23</w:t>
      </w:r>
      <w:r w:rsidRPr="008C74C0">
        <w:rPr>
          <w:lang w:val="ru-RU" w:eastAsia="ru-RU"/>
        </w:rPr>
        <w:t xml:space="preserve">. </w:t>
      </w:r>
      <w:r w:rsidRPr="008C74C0">
        <w:rPr>
          <w:lang w:eastAsia="ru-RU"/>
        </w:rPr>
        <w:t>Зорівчак Р. П. Реалія і переклад (на матеріалі англомовних перекладів української прози) / Р. П. Зорівчак. – Л.: Вид-во Львів. ун-ту, 1989. – 216 с.</w:t>
      </w:r>
    </w:p>
    <w:p w:rsidR="00931FD7" w:rsidRPr="00833A2E" w:rsidRDefault="00931FD7" w:rsidP="00592F53">
      <w:pPr>
        <w:contextualSpacing/>
        <w:rPr>
          <w:lang w:eastAsia="ru-RU"/>
        </w:rPr>
      </w:pPr>
      <w:r w:rsidRPr="00A718AC">
        <w:rPr>
          <w:lang w:val="ru-RU" w:eastAsia="ru-RU"/>
        </w:rPr>
        <w:t>24</w:t>
      </w:r>
      <w:r w:rsidRPr="00725595">
        <w:rPr>
          <w:lang w:eastAsia="ru-RU"/>
        </w:rPr>
        <w:t xml:space="preserve">. Зорівчак Р. П. Творчий дивосвіт Григорія Кочура / Роксолана Зорівчак // Григорій Кочур. Бібліографічний покажчик. – Львів : ЛНУ, 1999. – С. 7–34. </w:t>
      </w:r>
    </w:p>
    <w:p w:rsidR="00931FD7" w:rsidRDefault="00931FD7" w:rsidP="00592F53">
      <w:pPr>
        <w:contextualSpacing/>
        <w:rPr>
          <w:lang w:eastAsia="ru-RU"/>
        </w:rPr>
      </w:pPr>
      <w:r w:rsidRPr="00E87D48">
        <w:rPr>
          <w:lang w:val="ru-RU" w:eastAsia="ru-RU"/>
        </w:rPr>
        <w:t>25</w:t>
      </w:r>
      <w:r>
        <w:rPr>
          <w:lang w:eastAsia="ru-RU"/>
        </w:rPr>
        <w:t xml:space="preserve"> . </w:t>
      </w:r>
      <w:r w:rsidRPr="008B7DC6">
        <w:rPr>
          <w:lang w:eastAsia="ru-RU"/>
        </w:rPr>
        <w:t xml:space="preserve">Ивашева В. </w:t>
      </w:r>
      <w:r>
        <w:rPr>
          <w:lang w:eastAsia="ru-RU"/>
        </w:rPr>
        <w:t>В. «Век нынешний и век минувший</w:t>
      </w:r>
      <w:r w:rsidRPr="008B7DC6">
        <w:rPr>
          <w:lang w:eastAsia="ru-RU"/>
        </w:rPr>
        <w:t xml:space="preserve">» : Английский роман XIX века в его современном звучании / В. В. Ивашева. 2-е изд., доп. - М. : Худож. лит., </w:t>
      </w:r>
      <w:r>
        <w:rPr>
          <w:lang w:eastAsia="ru-RU"/>
        </w:rPr>
        <w:t xml:space="preserve">1990. – </w:t>
      </w:r>
      <w:r w:rsidRPr="008B7DC6">
        <w:rPr>
          <w:lang w:eastAsia="ru-RU"/>
        </w:rPr>
        <w:t>479 с.</w:t>
      </w:r>
    </w:p>
    <w:p w:rsidR="00931FD7" w:rsidRPr="00833A2E" w:rsidRDefault="00931FD7" w:rsidP="00592F53">
      <w:pPr>
        <w:contextualSpacing/>
        <w:rPr>
          <w:lang w:val="ru-RU" w:eastAsia="ru-RU"/>
        </w:rPr>
      </w:pPr>
      <w:r w:rsidRPr="00A718AC">
        <w:rPr>
          <w:lang w:val="ru-RU" w:eastAsia="ru-RU"/>
        </w:rPr>
        <w:t>26</w:t>
      </w:r>
      <w:r>
        <w:rPr>
          <w:lang w:val="ru-RU" w:eastAsia="ru-RU"/>
        </w:rPr>
        <w:t>.</w:t>
      </w:r>
      <w:r w:rsidRPr="00833A2E">
        <w:rPr>
          <w:lang w:eastAsia="ru-RU"/>
        </w:rPr>
        <w:t>Ионова С. В. Эмотивность текста как лингвистическая проблема.: дис. канд. филол. наук: 10.02.19/ С. В. Ионова. – Волгоград, 1998. –197 с.</w:t>
      </w:r>
    </w:p>
    <w:p w:rsidR="00931FD7" w:rsidRDefault="00931FD7" w:rsidP="00592F53">
      <w:pPr>
        <w:contextualSpacing/>
        <w:rPr>
          <w:lang w:val="ru-RU" w:eastAsia="ru-RU"/>
        </w:rPr>
      </w:pPr>
      <w:r w:rsidRPr="00A718AC">
        <w:rPr>
          <w:lang w:val="ru-RU" w:eastAsia="ru-RU"/>
        </w:rPr>
        <w:t>27</w:t>
      </w:r>
      <w:r>
        <w:rPr>
          <w:lang w:val="ru-RU" w:eastAsia="ru-RU"/>
        </w:rPr>
        <w:t xml:space="preserve">. </w:t>
      </w:r>
      <w:r w:rsidRPr="008C74C0">
        <w:rPr>
          <w:lang w:eastAsia="ru-RU"/>
        </w:rPr>
        <w:t>Карабан В. І. Переклад англійської наукової і технічної літератури. Граматичні труднощі, лексичні, термінологічні та жанрово-стилістичні проблеми / В. І. Карабан. – Вінниця: Нова Книга, 2004. – 576 с.</w:t>
      </w:r>
    </w:p>
    <w:p w:rsidR="00931FD7" w:rsidRPr="00833A2E" w:rsidRDefault="00931FD7" w:rsidP="00592F53">
      <w:pPr>
        <w:contextualSpacing/>
        <w:rPr>
          <w:lang w:val="ru-RU" w:eastAsia="ru-RU"/>
        </w:rPr>
      </w:pPr>
      <w:r w:rsidRPr="00A718AC">
        <w:rPr>
          <w:lang w:val="ru-RU" w:eastAsia="ru-RU"/>
        </w:rPr>
        <w:t>28</w:t>
      </w:r>
      <w:r w:rsidRPr="00951CB3">
        <w:rPr>
          <w:lang w:eastAsia="ru-RU"/>
        </w:rPr>
        <w:t>. Карабан В., Мейс Д. Теорія і практика перекладу з української мови на англійську мову / В. Карабан, Д. Мейс. – Вінниця: Нова Книга, 2003. – 608 с.</w:t>
      </w:r>
    </w:p>
    <w:p w:rsidR="00931FD7" w:rsidRDefault="00931FD7" w:rsidP="00592F53">
      <w:pPr>
        <w:contextualSpacing/>
        <w:rPr>
          <w:lang w:eastAsia="ru-RU"/>
        </w:rPr>
      </w:pPr>
      <w:r w:rsidRPr="00A718AC">
        <w:rPr>
          <w:lang w:val="ru-RU" w:eastAsia="ru-RU"/>
        </w:rPr>
        <w:t>29</w:t>
      </w:r>
      <w:r w:rsidRPr="00725595">
        <w:rPr>
          <w:lang w:eastAsia="ru-RU"/>
        </w:rPr>
        <w:t xml:space="preserve">. Клен Ю. Слово живе і мертве / Юрій Клен // Вісник. Місячник літератури, мистецтва, науки й громадського життя.– 1936. – Кн. 12. – С. 902–909. </w:t>
      </w:r>
    </w:p>
    <w:p w:rsidR="00931FD7" w:rsidRPr="00C81F39" w:rsidRDefault="00931FD7" w:rsidP="00592F53">
      <w:pPr>
        <w:contextualSpacing/>
        <w:rPr>
          <w:lang w:eastAsia="ru-RU"/>
        </w:rPr>
      </w:pPr>
      <w:r w:rsidRPr="008B7DC6">
        <w:rPr>
          <w:lang w:eastAsia="ru-RU"/>
        </w:rPr>
        <w:t> </w:t>
      </w:r>
      <w:r w:rsidRPr="00A718AC">
        <w:rPr>
          <w:lang w:val="ru-RU" w:eastAsia="ru-RU"/>
        </w:rPr>
        <w:t>30</w:t>
      </w:r>
      <w:r>
        <w:rPr>
          <w:lang w:eastAsia="ru-RU"/>
        </w:rPr>
        <w:t xml:space="preserve">. </w:t>
      </w:r>
      <w:r w:rsidRPr="008B7DC6">
        <w:rPr>
          <w:lang w:eastAsia="ru-RU"/>
        </w:rPr>
        <w:t>Клименко Е.И. Английская литература первой половины XIX века</w:t>
      </w:r>
      <w:r>
        <w:rPr>
          <w:lang w:eastAsia="ru-RU"/>
        </w:rPr>
        <w:t xml:space="preserve"> / Е. И. Клименко. –  Л.:</w:t>
      </w:r>
      <w:r w:rsidRPr="008B7DC6">
        <w:rPr>
          <w:lang w:eastAsia="ru-RU"/>
        </w:rPr>
        <w:t xml:space="preserve"> 1994</w:t>
      </w:r>
      <w:r>
        <w:rPr>
          <w:lang w:eastAsia="ru-RU"/>
        </w:rPr>
        <w:t>. – 153 с.</w:t>
      </w:r>
    </w:p>
    <w:p w:rsidR="00931FD7" w:rsidRDefault="00931FD7" w:rsidP="00592F53">
      <w:pPr>
        <w:contextualSpacing/>
        <w:rPr>
          <w:lang w:eastAsia="ru-RU"/>
        </w:rPr>
      </w:pPr>
      <w:r w:rsidRPr="00A718AC">
        <w:rPr>
          <w:lang w:val="ru-RU" w:eastAsia="ru-RU"/>
        </w:rPr>
        <w:t>31</w:t>
      </w:r>
      <w:r w:rsidRPr="00714B04">
        <w:rPr>
          <w:lang w:eastAsia="ru-RU"/>
        </w:rPr>
        <w:t>. Кобрина Н.П., Корнеева Е.П. и др. Грамматика английского языка. Синтаксис/ Н.П. Кобрина, Е.П. Корнеева. – М.: Просвещение, 1986. – 160 с.</w:t>
      </w:r>
    </w:p>
    <w:p w:rsidR="00931FD7" w:rsidRDefault="00931FD7" w:rsidP="00592F53">
      <w:pPr>
        <w:contextualSpacing/>
        <w:rPr>
          <w:lang w:eastAsia="ru-RU"/>
        </w:rPr>
      </w:pPr>
      <w:r w:rsidRPr="00A718AC">
        <w:rPr>
          <w:lang w:val="ru-RU" w:eastAsia="ru-RU"/>
        </w:rPr>
        <w:t>32</w:t>
      </w:r>
      <w:r>
        <w:rPr>
          <w:lang w:eastAsia="ru-RU"/>
        </w:rPr>
        <w:t xml:space="preserve">. </w:t>
      </w:r>
      <w:r w:rsidRPr="00C81F39">
        <w:rPr>
          <w:lang w:eastAsia="ru-RU"/>
        </w:rPr>
        <w:t>Кожевникова Н. А. О соотношении речи автора и персонажа / Н. А. Кожевникова // Языковые процессы современной русской художественной литературы. Проза. – М.: Наука, 1977. – С. 7-98.</w:t>
      </w:r>
    </w:p>
    <w:p w:rsidR="00931FD7" w:rsidRDefault="00931FD7" w:rsidP="00592F53">
      <w:pPr>
        <w:contextualSpacing/>
        <w:rPr>
          <w:lang w:eastAsia="ru-RU"/>
        </w:rPr>
      </w:pPr>
      <w:r w:rsidRPr="00A718AC">
        <w:rPr>
          <w:lang w:val="ru-RU" w:eastAsia="ru-RU"/>
        </w:rPr>
        <w:t>33</w:t>
      </w:r>
      <w:r w:rsidRPr="00C96A61">
        <w:rPr>
          <w:lang w:eastAsia="ru-RU"/>
        </w:rPr>
        <w:t>. Комиссаров В. Н. Лингвистика перевода / В. Н. Комиссаров. – М. : Международные отношения, 1980. – 166 с.</w:t>
      </w:r>
    </w:p>
    <w:p w:rsidR="00931FD7" w:rsidRDefault="00931FD7" w:rsidP="00592F53">
      <w:pPr>
        <w:contextualSpacing/>
        <w:rPr>
          <w:lang w:eastAsia="ru-RU"/>
        </w:rPr>
      </w:pPr>
      <w:r w:rsidRPr="00A718AC">
        <w:rPr>
          <w:lang w:val="ru-RU" w:eastAsia="ru-RU"/>
        </w:rPr>
        <w:lastRenderedPageBreak/>
        <w:t>34</w:t>
      </w:r>
      <w:r w:rsidRPr="00C96A61">
        <w:rPr>
          <w:lang w:eastAsia="ru-RU"/>
        </w:rPr>
        <w:t>. Коптілов В. В. Теорія і практика перекладу : навч. посіб. / В. В. Коптілов. – К. : Юніверс, 2003. – 280 с</w:t>
      </w:r>
    </w:p>
    <w:p w:rsidR="00931FD7" w:rsidRDefault="00931FD7" w:rsidP="00592F53">
      <w:pPr>
        <w:contextualSpacing/>
        <w:rPr>
          <w:lang w:eastAsia="ru-RU"/>
        </w:rPr>
      </w:pPr>
      <w:r w:rsidRPr="00A718AC">
        <w:rPr>
          <w:lang w:val="ru-RU" w:eastAsia="ru-RU"/>
        </w:rPr>
        <w:t>35</w:t>
      </w:r>
      <w:r w:rsidRPr="00725595">
        <w:rPr>
          <w:lang w:eastAsia="ru-RU"/>
        </w:rPr>
        <w:t xml:space="preserve">. Коптілов В. Переклад чи переспів? / В. Коптілов // Всесвіт. – 1972. – № 5. – С. 145–150.  </w:t>
      </w:r>
    </w:p>
    <w:p w:rsidR="00931FD7" w:rsidRDefault="00931FD7" w:rsidP="00592F53">
      <w:pPr>
        <w:contextualSpacing/>
        <w:rPr>
          <w:lang w:eastAsia="ru-RU"/>
        </w:rPr>
      </w:pPr>
      <w:r w:rsidRPr="00A718AC">
        <w:rPr>
          <w:lang w:val="ru-RU" w:eastAsia="ru-RU"/>
        </w:rPr>
        <w:t>36</w:t>
      </w:r>
      <w:r w:rsidRPr="00714B04">
        <w:rPr>
          <w:lang w:eastAsia="ru-RU"/>
        </w:rPr>
        <w:t>. Корунець І.В. Теорія і практика перекладу.: Підручник. – Вінниця: Нова книга, 2001. – 446 с.</w:t>
      </w:r>
    </w:p>
    <w:p w:rsidR="00931FD7" w:rsidRPr="00E56823" w:rsidRDefault="00931FD7" w:rsidP="00592F53">
      <w:pPr>
        <w:contextualSpacing/>
        <w:rPr>
          <w:lang w:eastAsia="ru-RU"/>
        </w:rPr>
      </w:pPr>
      <w:r w:rsidRPr="00A718AC">
        <w:rPr>
          <w:lang w:val="ru-RU" w:eastAsia="ru-RU"/>
        </w:rPr>
        <w:t>37</w:t>
      </w:r>
      <w:r>
        <w:rPr>
          <w:lang w:eastAsia="ru-RU"/>
        </w:rPr>
        <w:t xml:space="preserve">. </w:t>
      </w:r>
      <w:r w:rsidRPr="00E56823">
        <w:rPr>
          <w:lang w:eastAsia="ru-RU"/>
        </w:rPr>
        <w:t xml:space="preserve">Кухаренко В. А. Интерпретация текста: Учебник для студентов филологических специальностей. / В. А Кухаренко.  –  Одесса: Латстар, 2002. – 292 с. </w:t>
      </w:r>
    </w:p>
    <w:p w:rsidR="00931FD7" w:rsidRDefault="00931FD7" w:rsidP="00592F53">
      <w:pPr>
        <w:contextualSpacing/>
        <w:rPr>
          <w:lang w:eastAsia="ru-RU"/>
        </w:rPr>
      </w:pPr>
      <w:r w:rsidRPr="00A718AC">
        <w:rPr>
          <w:lang w:val="ru-RU" w:eastAsia="ru-RU"/>
        </w:rPr>
        <w:t>38</w:t>
      </w:r>
      <w:r w:rsidRPr="00C96A61">
        <w:rPr>
          <w:lang w:eastAsia="ru-RU"/>
        </w:rPr>
        <w:t>. Латышев Л. К. Перевод: теория, практика и методика преподавания : учебник / Л. К. Латышев, А. Л. Семенов. – М. : Академия, 2003. – 362 с.</w:t>
      </w:r>
    </w:p>
    <w:p w:rsidR="00931FD7" w:rsidRPr="00833A2E" w:rsidRDefault="00931FD7" w:rsidP="00592F53">
      <w:pPr>
        <w:contextualSpacing/>
        <w:rPr>
          <w:lang w:val="ru-RU" w:eastAsia="ru-RU"/>
        </w:rPr>
      </w:pPr>
      <w:r w:rsidRPr="00A718AC">
        <w:rPr>
          <w:lang w:val="ru-RU" w:eastAsia="ru-RU"/>
        </w:rPr>
        <w:t>39</w:t>
      </w:r>
      <w:r w:rsidRPr="00714B04">
        <w:rPr>
          <w:lang w:eastAsia="ru-RU"/>
        </w:rPr>
        <w:t>. Латышев Л.К. Курс перевода: Эквивалентность перевода и способы ее достижения. /Л.К. Латышев. – М.: Международные отношения, 1981. ― 248 с.</w:t>
      </w:r>
    </w:p>
    <w:p w:rsidR="00931FD7" w:rsidRPr="003B7EF4" w:rsidRDefault="00931FD7" w:rsidP="00592F53">
      <w:pPr>
        <w:contextualSpacing/>
        <w:rPr>
          <w:lang w:eastAsia="ru-RU"/>
        </w:rPr>
      </w:pPr>
      <w:r w:rsidRPr="00A718AC">
        <w:rPr>
          <w:lang w:val="ru-RU"/>
        </w:rPr>
        <w:t>40</w:t>
      </w:r>
      <w:r>
        <w:t>.</w:t>
      </w:r>
      <w:r>
        <w:rPr>
          <w:lang w:eastAsia="ru-RU"/>
        </w:rPr>
        <w:t>Лодж</w:t>
      </w:r>
      <w:r w:rsidRPr="00C81F39">
        <w:rPr>
          <w:lang w:eastAsia="ru-RU"/>
        </w:rPr>
        <w:t xml:space="preserve"> Д. Противоборство стихий в романе Шарлотты Бронте «Джейн Эй</w:t>
      </w:r>
      <w:r>
        <w:rPr>
          <w:lang w:eastAsia="ru-RU"/>
        </w:rPr>
        <w:t>р»  / Д</w:t>
      </w:r>
      <w:r w:rsidRPr="00C81F39">
        <w:rPr>
          <w:lang w:eastAsia="ru-RU"/>
        </w:rPr>
        <w:t>.</w:t>
      </w:r>
      <w:r>
        <w:rPr>
          <w:lang w:eastAsia="ru-RU"/>
        </w:rPr>
        <w:t xml:space="preserve"> Лодж.</w:t>
      </w:r>
      <w:r w:rsidRPr="00C81F39">
        <w:rPr>
          <w:lang w:eastAsia="ru-RU"/>
        </w:rPr>
        <w:t xml:space="preserve"> – М.: Фолио, 2000. – С. 346–364. </w:t>
      </w:r>
    </w:p>
    <w:p w:rsidR="00931FD7" w:rsidRDefault="00931FD7" w:rsidP="00592F53">
      <w:pPr>
        <w:contextualSpacing/>
        <w:rPr>
          <w:lang w:val="ru-RU" w:eastAsia="ru-RU"/>
        </w:rPr>
      </w:pPr>
      <w:r w:rsidRPr="00A718AC">
        <w:rPr>
          <w:lang w:val="ru-RU" w:eastAsia="ru-RU"/>
        </w:rPr>
        <w:t>41</w:t>
      </w:r>
      <w:r>
        <w:rPr>
          <w:lang w:val="ru-RU" w:eastAsia="ru-RU"/>
        </w:rPr>
        <w:t xml:space="preserve">. </w:t>
      </w:r>
      <w:r w:rsidRPr="008C74C0">
        <w:rPr>
          <w:lang w:eastAsia="ru-RU"/>
        </w:rPr>
        <w:t>Мечковская Н. Б. Семиотика : Язык. Природа. Культура : [курс лекций] / Н. Б. Мечковская. – М. : Академия, 2004. – 432 с</w:t>
      </w:r>
    </w:p>
    <w:p w:rsidR="00931FD7" w:rsidRPr="00C81F39" w:rsidRDefault="00931FD7" w:rsidP="00592F53">
      <w:pPr>
        <w:contextualSpacing/>
        <w:rPr>
          <w:lang w:eastAsia="ru-RU"/>
        </w:rPr>
      </w:pPr>
      <w:r w:rsidRPr="00E87D48">
        <w:rPr>
          <w:lang w:val="ru-RU" w:eastAsia="ru-RU"/>
        </w:rPr>
        <w:t>42</w:t>
      </w:r>
      <w:r>
        <w:rPr>
          <w:lang w:eastAsia="ru-RU"/>
        </w:rPr>
        <w:t xml:space="preserve"> . Михайлова</w:t>
      </w:r>
      <w:r w:rsidRPr="00C81F39">
        <w:rPr>
          <w:lang w:eastAsia="ru-RU"/>
        </w:rPr>
        <w:t xml:space="preserve"> М. С. Демократическая направленность и реализм романов Ш. Бронте: авт</w:t>
      </w:r>
      <w:r>
        <w:rPr>
          <w:lang w:eastAsia="ru-RU"/>
        </w:rPr>
        <w:t>ореф. дисс. … канд. филол. наук : спец. 10.01.05</w:t>
      </w:r>
      <w:r w:rsidRPr="00C81F39">
        <w:rPr>
          <w:lang w:eastAsia="ru-RU"/>
        </w:rPr>
        <w:t xml:space="preserve"> /</w:t>
      </w:r>
      <w:r>
        <w:rPr>
          <w:lang w:eastAsia="ru-RU"/>
        </w:rPr>
        <w:t xml:space="preserve"> М. С.</w:t>
      </w:r>
      <w:r w:rsidRPr="00C81F39">
        <w:rPr>
          <w:lang w:eastAsia="ru-RU"/>
        </w:rPr>
        <w:t xml:space="preserve"> Михайлова. – М., 1955.</w:t>
      </w:r>
      <w:r>
        <w:rPr>
          <w:lang w:eastAsia="ru-RU"/>
        </w:rPr>
        <w:t xml:space="preserve"> – 15 с.</w:t>
      </w:r>
    </w:p>
    <w:p w:rsidR="00931FD7" w:rsidRDefault="00931FD7" w:rsidP="00592F53">
      <w:pPr>
        <w:contextualSpacing/>
        <w:rPr>
          <w:lang w:eastAsia="ru-RU"/>
        </w:rPr>
      </w:pPr>
      <w:r w:rsidRPr="00A718AC">
        <w:rPr>
          <w:lang w:val="ru-RU" w:eastAsia="ru-RU"/>
        </w:rPr>
        <w:t>43</w:t>
      </w:r>
      <w:r>
        <w:rPr>
          <w:lang w:eastAsia="ru-RU"/>
        </w:rPr>
        <w:t xml:space="preserve">. </w:t>
      </w:r>
      <w:r w:rsidRPr="00C85921">
        <w:rPr>
          <w:lang w:eastAsia="ru-RU"/>
        </w:rPr>
        <w:t>Михальська Н. Бронте Шарлотта / Н. Михальська // Зарубіжні письменники : енциклопед. довід. / за ред. Н.</w:t>
      </w:r>
      <w:r>
        <w:rPr>
          <w:lang w:eastAsia="ru-RU"/>
        </w:rPr>
        <w:t xml:space="preserve"> Михальської, Б. Щавурського. – </w:t>
      </w:r>
      <w:r w:rsidRPr="00C85921">
        <w:rPr>
          <w:lang w:eastAsia="ru-RU"/>
        </w:rPr>
        <w:t>Те</w:t>
      </w:r>
      <w:r>
        <w:rPr>
          <w:lang w:eastAsia="ru-RU"/>
        </w:rPr>
        <w:t xml:space="preserve">рнопіль, 2005. – Т. 1. – С. 188 – </w:t>
      </w:r>
      <w:r w:rsidRPr="00C85921">
        <w:rPr>
          <w:lang w:eastAsia="ru-RU"/>
        </w:rPr>
        <w:t>194.</w:t>
      </w:r>
    </w:p>
    <w:p w:rsidR="00931FD7" w:rsidRDefault="00931FD7" w:rsidP="00592F53">
      <w:pPr>
        <w:contextualSpacing/>
        <w:rPr>
          <w:lang w:eastAsia="ru-RU"/>
        </w:rPr>
      </w:pPr>
      <w:r w:rsidRPr="00A718AC">
        <w:rPr>
          <w:lang w:val="ru-RU" w:eastAsia="ru-RU"/>
        </w:rPr>
        <w:t>44</w:t>
      </w:r>
      <w:r w:rsidRPr="00C96A61">
        <w:rPr>
          <w:lang w:eastAsia="ru-RU"/>
        </w:rPr>
        <w:t>. Мкртчян Л. М. Армянская поэзия и русские поэты ХІХ-ХХ в.в. Вопросы перевода и литературных связей [Текст] / Л. М. Мкртчян. – Ереван. : Айастан, 1968. – 465 с</w:t>
      </w:r>
    </w:p>
    <w:p w:rsidR="00931FD7" w:rsidRDefault="00931FD7" w:rsidP="00592F53">
      <w:pPr>
        <w:contextualSpacing/>
        <w:rPr>
          <w:lang w:val="ru-RU" w:eastAsia="ru-RU"/>
        </w:rPr>
      </w:pPr>
      <w:r w:rsidRPr="00A718AC">
        <w:rPr>
          <w:lang w:val="ru-RU" w:eastAsia="ru-RU"/>
        </w:rPr>
        <w:t>45</w:t>
      </w:r>
      <w:r w:rsidRPr="00833A2E">
        <w:rPr>
          <w:lang w:eastAsia="ru-RU"/>
        </w:rPr>
        <w:t>Мороховский А. Н. Стилистика английского языка / А. Н. Мороховский, О. П. Воробьева.– К.:Высшая школа, 1984. – 270 с.</w:t>
      </w:r>
    </w:p>
    <w:p w:rsidR="00931FD7" w:rsidRDefault="00931FD7" w:rsidP="00592F53">
      <w:pPr>
        <w:contextualSpacing/>
        <w:rPr>
          <w:lang w:eastAsia="ru-RU"/>
        </w:rPr>
      </w:pPr>
      <w:r w:rsidRPr="00E87D48">
        <w:rPr>
          <w:lang w:val="ru-RU" w:eastAsia="ru-RU"/>
        </w:rPr>
        <w:lastRenderedPageBreak/>
        <w:t>46</w:t>
      </w:r>
      <w:r>
        <w:rPr>
          <w:lang w:eastAsia="ru-RU"/>
        </w:rPr>
        <w:t xml:space="preserve"> . </w:t>
      </w:r>
      <w:r w:rsidRPr="00C85921">
        <w:rPr>
          <w:lang w:eastAsia="ru-RU"/>
        </w:rPr>
        <w:t>Назаренко Н. І. Рецепція творчості сестер Бронте в українській літературі : автореф. дис. ... канд. філол. наук : 10.01.05 /</w:t>
      </w:r>
      <w:r>
        <w:rPr>
          <w:lang w:eastAsia="ru-RU"/>
        </w:rPr>
        <w:t xml:space="preserve"> Н. І. Назаренко. – Київ, 2011. – </w:t>
      </w:r>
      <w:r w:rsidRPr="00C85921">
        <w:rPr>
          <w:lang w:eastAsia="ru-RU"/>
        </w:rPr>
        <w:t>16 с.</w:t>
      </w:r>
    </w:p>
    <w:p w:rsidR="00931FD7" w:rsidRPr="00C81F39" w:rsidRDefault="00931FD7" w:rsidP="00592F53">
      <w:pPr>
        <w:contextualSpacing/>
        <w:rPr>
          <w:lang w:eastAsia="ru-RU"/>
        </w:rPr>
      </w:pPr>
      <w:r w:rsidRPr="00A718AC">
        <w:rPr>
          <w:lang w:val="ru-RU" w:eastAsia="ru-RU"/>
        </w:rPr>
        <w:t>47</w:t>
      </w:r>
      <w:r>
        <w:rPr>
          <w:lang w:eastAsia="ru-RU"/>
        </w:rPr>
        <w:t>.Наумова</w:t>
      </w:r>
      <w:r w:rsidRPr="00C81F39">
        <w:rPr>
          <w:lang w:eastAsia="ru-RU"/>
        </w:rPr>
        <w:t xml:space="preserve"> О. А. Автобиографический роман воспитания в творчестве Ч. Диккенса и Ш. Бронте: автореф. дисс. … канд. филол. наук: 10.01.05 /</w:t>
      </w:r>
      <w:r>
        <w:rPr>
          <w:lang w:eastAsia="ru-RU"/>
        </w:rPr>
        <w:t xml:space="preserve"> О.А. Наумова</w:t>
      </w:r>
      <w:r w:rsidRPr="00C81F39">
        <w:rPr>
          <w:lang w:eastAsia="ru-RU"/>
        </w:rPr>
        <w:t xml:space="preserve">. </w:t>
      </w:r>
      <w:r>
        <w:rPr>
          <w:lang w:eastAsia="ru-RU"/>
        </w:rPr>
        <w:t xml:space="preserve">– М., 1990. – 16 с. </w:t>
      </w:r>
    </w:p>
    <w:p w:rsidR="00931FD7" w:rsidRDefault="00931FD7" w:rsidP="00592F53">
      <w:pPr>
        <w:contextualSpacing/>
        <w:rPr>
          <w:lang w:val="ru-RU" w:eastAsia="ru-RU"/>
        </w:rPr>
      </w:pPr>
      <w:r w:rsidRPr="00A718AC">
        <w:rPr>
          <w:lang w:val="ru-RU" w:eastAsia="ru-RU"/>
        </w:rPr>
        <w:t>48</w:t>
      </w:r>
      <w:r>
        <w:rPr>
          <w:lang w:val="ru-RU" w:eastAsia="ru-RU"/>
        </w:rPr>
        <w:t xml:space="preserve">. </w:t>
      </w:r>
      <w:r w:rsidRPr="008C74C0">
        <w:rPr>
          <w:lang w:eastAsia="ru-RU"/>
        </w:rPr>
        <w:t>Некряч Т. Є. Через терни до зірок: труднощі перекладу художніх творів. Для студентів перекладацьких факультетів вищих навчальних закладів: Навчальний посібник / Т. Є. Некряч, Ю. П. Чала. – Вінниця: Нова книга, 2008. – 200 с.</w:t>
      </w:r>
    </w:p>
    <w:p w:rsidR="00931FD7" w:rsidRPr="00E87D48" w:rsidRDefault="00931FD7" w:rsidP="00592F53">
      <w:pPr>
        <w:contextualSpacing/>
        <w:rPr>
          <w:lang w:val="ru-RU" w:eastAsia="ru-RU"/>
        </w:rPr>
      </w:pPr>
      <w:r w:rsidRPr="00A718AC">
        <w:rPr>
          <w:lang w:val="ru-RU" w:eastAsia="ru-RU"/>
        </w:rPr>
        <w:t>49</w:t>
      </w:r>
      <w:r>
        <w:rPr>
          <w:lang w:val="ru-RU" w:eastAsia="ru-RU"/>
        </w:rPr>
        <w:t xml:space="preserve">. </w:t>
      </w:r>
      <w:r w:rsidRPr="00833A2E">
        <w:rPr>
          <w:lang w:eastAsia="ru-RU"/>
        </w:rPr>
        <w:t>Орлова Н. Н. Языковые средства выражения эмоций: синтаксический аспект: на материале современной английской прозы.: Дис. канд. филол. наук: 10.02.19, 10.02.04./ Н. Н. Орлова. – Ростов-на-Дону, 2009. – 188 с.</w:t>
      </w:r>
    </w:p>
    <w:p w:rsidR="00931FD7" w:rsidRPr="00A718AC" w:rsidRDefault="00931FD7" w:rsidP="00592F53">
      <w:pPr>
        <w:contextualSpacing/>
        <w:rPr>
          <w:lang w:val="ru-RU" w:eastAsia="ru-RU"/>
        </w:rPr>
      </w:pPr>
      <w:r w:rsidRPr="00A718AC">
        <w:rPr>
          <w:lang w:val="ru-RU" w:eastAsia="ru-RU"/>
        </w:rPr>
        <w:t xml:space="preserve">50. </w:t>
      </w:r>
      <w:r w:rsidRPr="00A718AC">
        <w:rPr>
          <w:lang w:eastAsia="ru-RU"/>
        </w:rPr>
        <w:t>Перванчук Т. Б. Мовна репрезентація образу сироти в романі Шарлотти Бронте "Джейн Ейр" / Т. Б. Перванчук // Актуальні проблеми романо-германської філології : матеріали ІІ наук.-практ. семінару. – Луцьк, 2013. – С. 299 – 302.</w:t>
      </w:r>
    </w:p>
    <w:p w:rsidR="00931FD7" w:rsidRDefault="00931FD7" w:rsidP="00592F53">
      <w:pPr>
        <w:contextualSpacing/>
        <w:rPr>
          <w:lang w:eastAsia="ru-RU"/>
        </w:rPr>
      </w:pPr>
      <w:r w:rsidRPr="00A718AC">
        <w:rPr>
          <w:lang w:val="ru-RU" w:eastAsia="ru-RU"/>
        </w:rPr>
        <w:t>51</w:t>
      </w:r>
      <w:r>
        <w:rPr>
          <w:lang w:eastAsia="ru-RU"/>
        </w:rPr>
        <w:t xml:space="preserve">. </w:t>
      </w:r>
      <w:r w:rsidRPr="00C85921">
        <w:rPr>
          <w:lang w:eastAsia="ru-RU"/>
        </w:rPr>
        <w:t>Петрук Т. О. "Джейн Ейр" як соціально-психологічний роман з елементами романтизму / Т. О. Петрук // Актуальні проблеми романо- германської філології : матеріали ІІ</w:t>
      </w:r>
      <w:r>
        <w:rPr>
          <w:lang w:eastAsia="ru-RU"/>
        </w:rPr>
        <w:t xml:space="preserve">І міжнар. наук.-практ. семінару. – Луцьк, 2014. – </w:t>
      </w:r>
      <w:r w:rsidRPr="00C85921">
        <w:rPr>
          <w:lang w:eastAsia="ru-RU"/>
        </w:rPr>
        <w:t>С</w:t>
      </w:r>
      <w:r>
        <w:rPr>
          <w:lang w:eastAsia="ru-RU"/>
        </w:rPr>
        <w:t>. 274 – 277.</w:t>
      </w:r>
    </w:p>
    <w:p w:rsidR="00931FD7" w:rsidRDefault="00931FD7" w:rsidP="00592F53">
      <w:pPr>
        <w:contextualSpacing/>
        <w:rPr>
          <w:lang w:eastAsia="ru-RU"/>
        </w:rPr>
      </w:pPr>
      <w:r w:rsidRPr="00A718AC">
        <w:rPr>
          <w:lang w:val="ru-RU" w:eastAsia="ru-RU"/>
        </w:rPr>
        <w:t>52</w:t>
      </w:r>
      <w:r w:rsidRPr="00FB507C">
        <w:rPr>
          <w:lang w:eastAsia="ru-RU"/>
        </w:rPr>
        <w:t>. Пиввуева Ю.В., Двойнина Е.В. Пособие по теории перевода (на английском материале) / Ю.В. Пиввуева, Е.В. Двойнина. – М.: Филоматис, 2004. – 304 с.</w:t>
      </w:r>
    </w:p>
    <w:p w:rsidR="00931FD7" w:rsidRPr="00951CB3" w:rsidRDefault="00931FD7" w:rsidP="00592F53">
      <w:pPr>
        <w:contextualSpacing/>
        <w:rPr>
          <w:lang w:eastAsia="ru-RU"/>
        </w:rPr>
      </w:pPr>
      <w:r w:rsidRPr="00A718AC">
        <w:rPr>
          <w:lang w:val="ru-RU" w:eastAsia="ru-RU"/>
        </w:rPr>
        <w:t>53</w:t>
      </w:r>
      <w:r w:rsidRPr="00951CB3">
        <w:rPr>
          <w:lang w:val="ru-RU" w:eastAsia="ru-RU"/>
        </w:rPr>
        <w:t xml:space="preserve">. </w:t>
      </w:r>
      <w:r w:rsidRPr="00951CB3">
        <w:rPr>
          <w:lang w:eastAsia="ru-RU"/>
        </w:rPr>
        <w:t xml:space="preserve">Прищепа В.П. Художній переклад як ретранслятор культури на заняттях з ін. </w:t>
      </w:r>
      <w:r>
        <w:rPr>
          <w:lang w:eastAsia="ru-RU"/>
        </w:rPr>
        <w:t xml:space="preserve">мови // Вісн. Житомир. держ. </w:t>
      </w:r>
      <w:r>
        <w:rPr>
          <w:lang w:val="ru-RU" w:eastAsia="ru-RU"/>
        </w:rPr>
        <w:t>у</w:t>
      </w:r>
      <w:r>
        <w:rPr>
          <w:lang w:eastAsia="ru-RU"/>
        </w:rPr>
        <w:t>н</w:t>
      </w:r>
      <w:r w:rsidRPr="00951CB3">
        <w:rPr>
          <w:lang w:val="ru-RU" w:eastAsia="ru-RU"/>
        </w:rPr>
        <w:t>-</w:t>
      </w:r>
      <w:r>
        <w:rPr>
          <w:lang w:eastAsia="ru-RU"/>
        </w:rPr>
        <w:t>ту ім. І. Фран</w:t>
      </w:r>
      <w:r>
        <w:rPr>
          <w:lang w:val="ru-RU" w:eastAsia="ru-RU"/>
        </w:rPr>
        <w:t>-</w:t>
      </w:r>
      <w:r w:rsidRPr="00951CB3">
        <w:rPr>
          <w:lang w:eastAsia="ru-RU"/>
        </w:rPr>
        <w:t>ка. – Жит</w:t>
      </w:r>
      <w:r>
        <w:rPr>
          <w:lang w:eastAsia="ru-RU"/>
        </w:rPr>
        <w:t>омир, 2004. – Вип. 17. – С. 221</w:t>
      </w:r>
      <w:r w:rsidRPr="00951CB3">
        <w:rPr>
          <w:lang w:eastAsia="ru-RU"/>
        </w:rPr>
        <w:t>-224.</w:t>
      </w:r>
    </w:p>
    <w:p w:rsidR="00931FD7" w:rsidRDefault="00931FD7" w:rsidP="00592F53">
      <w:pPr>
        <w:contextualSpacing/>
        <w:rPr>
          <w:lang w:eastAsia="ru-RU"/>
        </w:rPr>
      </w:pPr>
      <w:r w:rsidRPr="00A718AC">
        <w:rPr>
          <w:lang w:val="ru-RU" w:eastAsia="ru-RU"/>
        </w:rPr>
        <w:lastRenderedPageBreak/>
        <w:t>54</w:t>
      </w:r>
      <w:r w:rsidRPr="00C96A61">
        <w:rPr>
          <w:lang w:eastAsia="ru-RU"/>
        </w:rPr>
        <w:t>. Рецкер Я. И. Теория перевода и переводческая практика: очерки лингвистической теории перевода / Я. И. Рецкер. – М. : Международные отношения, 1974. – 216 с.</w:t>
      </w:r>
    </w:p>
    <w:p w:rsidR="00931FD7" w:rsidRDefault="00931FD7" w:rsidP="00592F53">
      <w:pPr>
        <w:contextualSpacing/>
        <w:rPr>
          <w:lang w:eastAsia="ru-RU"/>
        </w:rPr>
      </w:pPr>
      <w:r w:rsidRPr="00A718AC">
        <w:rPr>
          <w:lang w:val="ru-RU" w:eastAsia="ru-RU"/>
        </w:rPr>
        <w:t>55</w:t>
      </w:r>
      <w:r w:rsidRPr="00725595">
        <w:rPr>
          <w:lang w:eastAsia="ru-RU"/>
        </w:rPr>
        <w:t xml:space="preserve">. Сепир Э. Избранные труды по языкознанию и культурологи / Э. Сепир. – М.: Прогресс, 1993. – 655 с. </w:t>
      </w:r>
    </w:p>
    <w:p w:rsidR="00931FD7" w:rsidRPr="00C81F39" w:rsidRDefault="00931FD7" w:rsidP="00592F53">
      <w:pPr>
        <w:contextualSpacing/>
        <w:rPr>
          <w:lang w:eastAsia="ru-RU"/>
        </w:rPr>
      </w:pPr>
      <w:r w:rsidRPr="00A718AC">
        <w:rPr>
          <w:lang w:val="ru-RU"/>
        </w:rPr>
        <w:t>56</w:t>
      </w:r>
      <w:r>
        <w:t>.</w:t>
      </w:r>
      <w:r w:rsidRPr="00C81F39">
        <w:rPr>
          <w:lang w:eastAsia="ru-RU"/>
        </w:rPr>
        <w:t>Скобелева Е. В. Традиция «готического» романа в английской литературе XIX и XX веков: автореф. дисс. … канд. филол. наук: 10.01.03 /</w:t>
      </w:r>
      <w:r>
        <w:rPr>
          <w:lang w:eastAsia="ru-RU"/>
        </w:rPr>
        <w:t xml:space="preserve"> Е. В. Скобелева</w:t>
      </w:r>
      <w:r w:rsidRPr="00C81F39">
        <w:rPr>
          <w:lang w:eastAsia="ru-RU"/>
        </w:rPr>
        <w:t xml:space="preserve">. – М., </w:t>
      </w:r>
      <w:r>
        <w:rPr>
          <w:lang w:eastAsia="ru-RU"/>
        </w:rPr>
        <w:t xml:space="preserve">2008. – 16 с. </w:t>
      </w:r>
    </w:p>
    <w:p w:rsidR="00931FD7" w:rsidRDefault="00931FD7" w:rsidP="00592F53">
      <w:pPr>
        <w:contextualSpacing/>
        <w:rPr>
          <w:lang w:eastAsia="ru-RU"/>
        </w:rPr>
      </w:pPr>
      <w:r w:rsidRPr="00A718AC">
        <w:rPr>
          <w:lang w:val="ru-RU" w:eastAsia="ru-RU"/>
        </w:rPr>
        <w:t>57</w:t>
      </w:r>
      <w:r>
        <w:rPr>
          <w:lang w:eastAsia="ru-RU"/>
        </w:rPr>
        <w:t xml:space="preserve">. </w:t>
      </w:r>
      <w:r w:rsidRPr="00A45DFF">
        <w:rPr>
          <w:lang w:eastAsia="ru-RU"/>
        </w:rPr>
        <w:t>Скороходько Ю. С. Жанрова специфіка англійського неовікторіанського роману 1990-2000-х років: дис. на здобуття наук. ступеня канд. філол. наук: 10.01.04 / Ю. С. Скороходько. – Сімферополь, 2012. – 217 с</w:t>
      </w:r>
    </w:p>
    <w:p w:rsidR="00931FD7" w:rsidRPr="00C81F39" w:rsidRDefault="00931FD7" w:rsidP="00592F53">
      <w:pPr>
        <w:contextualSpacing/>
        <w:rPr>
          <w:lang w:eastAsia="ru-RU"/>
        </w:rPr>
      </w:pPr>
      <w:r w:rsidRPr="00A718AC">
        <w:rPr>
          <w:lang w:val="ru-RU" w:eastAsia="ru-RU"/>
        </w:rPr>
        <w:t>58</w:t>
      </w:r>
      <w:r>
        <w:rPr>
          <w:lang w:eastAsia="ru-RU"/>
        </w:rPr>
        <w:t xml:space="preserve">. Соколова </w:t>
      </w:r>
      <w:r w:rsidRPr="00C81F39">
        <w:rPr>
          <w:lang w:eastAsia="ru-RU"/>
        </w:rPr>
        <w:t>Е. А. Традиции романтизма в творчестве  Шарлотты Бронте: автореф. дисс. … канд. филол. наук: 10.01.05 /</w:t>
      </w:r>
      <w:r>
        <w:rPr>
          <w:lang w:eastAsia="ru-RU"/>
        </w:rPr>
        <w:t xml:space="preserve"> Е. А. Соколова. – М., 1995. – 16 с.</w:t>
      </w:r>
    </w:p>
    <w:p w:rsidR="00931FD7" w:rsidRDefault="00931FD7" w:rsidP="00592F53">
      <w:pPr>
        <w:contextualSpacing/>
        <w:rPr>
          <w:lang w:eastAsia="ru-RU"/>
        </w:rPr>
      </w:pPr>
      <w:r w:rsidRPr="00A718AC">
        <w:rPr>
          <w:lang w:val="ru-RU" w:eastAsia="ru-RU"/>
        </w:rPr>
        <w:t>59</w:t>
      </w:r>
      <w:r>
        <w:rPr>
          <w:lang w:eastAsia="ru-RU"/>
        </w:rPr>
        <w:t xml:space="preserve">. </w:t>
      </w:r>
      <w:r w:rsidRPr="008C2278">
        <w:rPr>
          <w:lang w:eastAsia="ru-RU"/>
        </w:rPr>
        <w:t xml:space="preserve">Соколова Н. И. Шарлотта Бронте : эстетика, концепция личности в творчестве : автореф. дис. . канд. филол. </w:t>
      </w:r>
      <w:r>
        <w:rPr>
          <w:lang w:eastAsia="ru-RU"/>
        </w:rPr>
        <w:t>н</w:t>
      </w:r>
      <w:r w:rsidRPr="008C2278">
        <w:rPr>
          <w:lang w:eastAsia="ru-RU"/>
        </w:rPr>
        <w:t>аук</w:t>
      </w:r>
      <w:r>
        <w:rPr>
          <w:lang w:eastAsia="ru-RU"/>
        </w:rPr>
        <w:t xml:space="preserve"> : 10.01.05 / Н. И. Соколова</w:t>
      </w:r>
      <w:r w:rsidRPr="008C2278">
        <w:rPr>
          <w:lang w:eastAsia="ru-RU"/>
        </w:rPr>
        <w:t>.</w:t>
      </w:r>
      <w:r>
        <w:rPr>
          <w:lang w:eastAsia="ru-RU"/>
        </w:rPr>
        <w:t xml:space="preserve"> –  М., 1990. – </w:t>
      </w:r>
      <w:r w:rsidRPr="008C2278">
        <w:rPr>
          <w:lang w:eastAsia="ru-RU"/>
        </w:rPr>
        <w:t>16 с.</w:t>
      </w:r>
    </w:p>
    <w:p w:rsidR="00931FD7" w:rsidRDefault="00931FD7" w:rsidP="00592F53">
      <w:pPr>
        <w:contextualSpacing/>
        <w:rPr>
          <w:lang w:eastAsia="ru-RU"/>
        </w:rPr>
      </w:pPr>
      <w:r w:rsidRPr="00A718AC">
        <w:rPr>
          <w:lang w:val="ru-RU" w:eastAsia="ru-RU"/>
        </w:rPr>
        <w:t>60</w:t>
      </w:r>
      <w:r>
        <w:rPr>
          <w:lang w:eastAsia="ru-RU"/>
        </w:rPr>
        <w:t xml:space="preserve">. </w:t>
      </w:r>
      <w:r w:rsidRPr="00A45DFF">
        <w:rPr>
          <w:lang w:eastAsia="ru-RU"/>
        </w:rPr>
        <w:t>Тихонова О. В. История западноевропейской литературы XIX века (романтизм и реализм): учеб. пособие для вузов / О. В. Тихонова. – Воронеж: Изд.-полиграф. центр Воронежского гос. ун-та, 2008.– 44 с.</w:t>
      </w:r>
    </w:p>
    <w:p w:rsidR="00931FD7" w:rsidRPr="00A45DFF" w:rsidRDefault="00931FD7" w:rsidP="00592F53">
      <w:pPr>
        <w:contextualSpacing/>
        <w:rPr>
          <w:lang w:eastAsia="ru-RU"/>
        </w:rPr>
      </w:pPr>
      <w:r w:rsidRPr="00A718AC">
        <w:rPr>
          <w:lang w:val="ru-RU" w:eastAsia="ru-RU"/>
        </w:rPr>
        <w:t>61</w:t>
      </w:r>
      <w:r>
        <w:rPr>
          <w:lang w:eastAsia="ru-RU"/>
        </w:rPr>
        <w:t xml:space="preserve">. </w:t>
      </w:r>
      <w:r w:rsidRPr="00A45DFF">
        <w:rPr>
          <w:lang w:eastAsia="ru-RU"/>
        </w:rPr>
        <w:t>Токарева Г. А. «Бес в пеленах» (онтологический аспект образа ребенка в художественной философии У. Блейка») / Г. А.Токарева // Филологические науки. – 2004. – № 4. – С. 33– 42.</w:t>
      </w:r>
    </w:p>
    <w:p w:rsidR="00931FD7" w:rsidRDefault="00931FD7" w:rsidP="00592F53">
      <w:pPr>
        <w:contextualSpacing/>
        <w:rPr>
          <w:lang w:eastAsia="ru-RU"/>
        </w:rPr>
      </w:pPr>
      <w:r w:rsidRPr="00A718AC">
        <w:rPr>
          <w:lang w:val="ru-RU" w:eastAsia="ru-RU"/>
        </w:rPr>
        <w:t>62</w:t>
      </w:r>
      <w:r>
        <w:rPr>
          <w:lang w:eastAsia="ru-RU"/>
        </w:rPr>
        <w:t xml:space="preserve">. </w:t>
      </w:r>
      <w:r w:rsidRPr="00C85921">
        <w:rPr>
          <w:lang w:eastAsia="ru-RU"/>
        </w:rPr>
        <w:t xml:space="preserve">Томищ О. С. Ш. Бронте "Джейн Ейр" : Урок позакласного читання в 10 класі / О. С. </w:t>
      </w:r>
      <w:r>
        <w:rPr>
          <w:lang w:eastAsia="ru-RU"/>
        </w:rPr>
        <w:t xml:space="preserve">Томищ // Зарубіжна літ. в шк. – 2007. – № 22. – </w:t>
      </w:r>
      <w:r w:rsidRPr="00C85921">
        <w:rPr>
          <w:lang w:eastAsia="ru-RU"/>
        </w:rPr>
        <w:t>С. 28-33.</w:t>
      </w:r>
    </w:p>
    <w:p w:rsidR="00931FD7" w:rsidRPr="00EF151E" w:rsidRDefault="00931FD7" w:rsidP="00592F53">
      <w:pPr>
        <w:contextualSpacing/>
        <w:rPr>
          <w:lang w:eastAsia="ru-RU"/>
        </w:rPr>
      </w:pPr>
      <w:r w:rsidRPr="00E87D48">
        <w:rPr>
          <w:lang w:val="ru-RU" w:eastAsia="ru-RU"/>
        </w:rPr>
        <w:t>63</w:t>
      </w:r>
      <w:r>
        <w:rPr>
          <w:lang w:eastAsia="ru-RU"/>
        </w:rPr>
        <w:t xml:space="preserve"> . Тугушева</w:t>
      </w:r>
      <w:r w:rsidRPr="00C81F39">
        <w:rPr>
          <w:lang w:eastAsia="ru-RU"/>
        </w:rPr>
        <w:t xml:space="preserve"> М. П. Шарлотта Бронте. Очерк жизни и творчества / М. П. Тугушева. – М.: Художественная литература, 1982. – </w:t>
      </w:r>
      <w:r>
        <w:rPr>
          <w:lang w:eastAsia="ru-RU"/>
        </w:rPr>
        <w:t xml:space="preserve">191 с. </w:t>
      </w:r>
    </w:p>
    <w:p w:rsidR="00931FD7" w:rsidRPr="00833A2E" w:rsidRDefault="00931FD7" w:rsidP="00592F53">
      <w:pPr>
        <w:contextualSpacing/>
        <w:rPr>
          <w:lang w:val="ru-RU" w:eastAsia="ru-RU"/>
        </w:rPr>
      </w:pPr>
      <w:r w:rsidRPr="00A718AC">
        <w:rPr>
          <w:lang w:val="ru-RU" w:eastAsia="ru-RU"/>
        </w:rPr>
        <w:t>64</w:t>
      </w:r>
      <w:r>
        <w:rPr>
          <w:lang w:val="ru-RU" w:eastAsia="ru-RU"/>
        </w:rPr>
        <w:t xml:space="preserve">. </w:t>
      </w:r>
      <w:r w:rsidRPr="00833A2E">
        <w:rPr>
          <w:lang w:eastAsia="ru-RU"/>
        </w:rPr>
        <w:t>Турбина О. А. Природа эмотивного синтаксиса и его категорий / О. А. Турбина.– Вестник ЮУрГУ. – Серия Лингвистика. – Том 10, № 2. – 2010. – С. 4 – 8.</w:t>
      </w:r>
    </w:p>
    <w:p w:rsidR="00931FD7" w:rsidRDefault="00931FD7" w:rsidP="00592F53">
      <w:pPr>
        <w:contextualSpacing/>
        <w:rPr>
          <w:lang w:eastAsia="ru-RU"/>
        </w:rPr>
      </w:pPr>
      <w:r w:rsidRPr="00FF4BBC">
        <w:rPr>
          <w:lang w:val="ru-RU" w:eastAsia="ru-RU"/>
        </w:rPr>
        <w:lastRenderedPageBreak/>
        <w:t>65</w:t>
      </w:r>
      <w:r w:rsidRPr="00C96A61">
        <w:rPr>
          <w:lang w:eastAsia="ru-RU"/>
        </w:rPr>
        <w:t>. Федоров А. В. Основы общей теории перевода (лингвистические проблемы) / А. В. Федоров. – 5-е изд. – М. : ООО Филология, 2002. – 416 с.</w:t>
      </w:r>
    </w:p>
    <w:p w:rsidR="00931FD7" w:rsidRDefault="00931FD7" w:rsidP="00592F53">
      <w:pPr>
        <w:contextualSpacing/>
        <w:rPr>
          <w:lang w:eastAsia="ru-RU"/>
        </w:rPr>
      </w:pPr>
      <w:r w:rsidRPr="00FF4BBC">
        <w:rPr>
          <w:lang w:val="ru-RU" w:eastAsia="ru-RU"/>
        </w:rPr>
        <w:t>66</w:t>
      </w:r>
      <w:r w:rsidRPr="00725595">
        <w:rPr>
          <w:lang w:eastAsia="ru-RU"/>
        </w:rPr>
        <w:t xml:space="preserve">. Чала Ю. П. До проблеми відтворення культурологічних особливостей при перекладі художнього твору / Ю. П. Чала // Актуальні дослідження іноземних мов і літератур: матеріали міжвузівської наукової конференції молодих учених (13-14 лютого 2003 року). – Донецьк: ДонНУ, 2003. – с. 317-319. </w:t>
      </w:r>
    </w:p>
    <w:p w:rsidR="00931FD7" w:rsidRDefault="00931FD7" w:rsidP="00592F53">
      <w:pPr>
        <w:contextualSpacing/>
        <w:rPr>
          <w:lang w:eastAsia="ru-RU"/>
        </w:rPr>
      </w:pPr>
      <w:r w:rsidRPr="00FF4BBC">
        <w:rPr>
          <w:lang w:val="ru-RU" w:eastAsia="ru-RU"/>
        </w:rPr>
        <w:t>67</w:t>
      </w:r>
      <w:r w:rsidRPr="00725595">
        <w:rPr>
          <w:lang w:eastAsia="ru-RU"/>
        </w:rPr>
        <w:t xml:space="preserve">. Чала Ю. П. Переклад культурномаркованих елементів паратексту драматичних творів / Ю. П. Чала // Мови, культури і переклад у добу глобалізації: Програма і резюме доповідей наукової конференції, присвяченої пам’яті Ю. Жлуктенка (20-21 вересня 2005 року). – К.: КНУ, 2005. – С. 52. </w:t>
      </w:r>
    </w:p>
    <w:p w:rsidR="00931FD7" w:rsidRDefault="00931FD7" w:rsidP="00592F53">
      <w:pPr>
        <w:contextualSpacing/>
        <w:rPr>
          <w:lang w:eastAsia="ru-RU"/>
        </w:rPr>
      </w:pPr>
      <w:r w:rsidRPr="00FF4BBC">
        <w:rPr>
          <w:lang w:val="ru-RU" w:eastAsia="ru-RU"/>
        </w:rPr>
        <w:t>68</w:t>
      </w:r>
      <w:r w:rsidRPr="00725595">
        <w:rPr>
          <w:lang w:eastAsia="ru-RU"/>
        </w:rPr>
        <w:t>. Чала Ю. П. Переклад культурно-маркованих поетонімів: соціо-семіотичний підхід / Ю. П. Чала // Вісник Житомирського державного університету ім. Івана Франка: науковий журнал. – Житомир: Ред. відділ Житомир. держ. ун-ту ім. Івана Франка, 2005. – Вип. 23. – С. 215-217.</w:t>
      </w:r>
    </w:p>
    <w:p w:rsidR="00931FD7" w:rsidRDefault="00931FD7" w:rsidP="00592F53">
      <w:pPr>
        <w:contextualSpacing/>
        <w:rPr>
          <w:lang w:eastAsia="ru-RU"/>
        </w:rPr>
      </w:pPr>
      <w:r w:rsidRPr="00FF4BBC">
        <w:rPr>
          <w:lang w:val="ru-RU" w:eastAsia="ru-RU"/>
        </w:rPr>
        <w:t>69</w:t>
      </w:r>
      <w:r>
        <w:rPr>
          <w:lang w:eastAsia="ru-RU"/>
        </w:rPr>
        <w:t xml:space="preserve">. </w:t>
      </w:r>
      <w:r w:rsidRPr="00C85921">
        <w:rPr>
          <w:lang w:eastAsia="ru-RU"/>
        </w:rPr>
        <w:t>Чорноус В. Проблеми виховання та самовиховання в романі Шарлотти Бронте «Джен Ейр» / В. Чорноус // Дивослово. – 1996. – № 5/6. – С. 55–57.</w:t>
      </w:r>
    </w:p>
    <w:p w:rsidR="00931FD7" w:rsidRDefault="00931FD7" w:rsidP="00592F53">
      <w:pPr>
        <w:contextualSpacing/>
        <w:rPr>
          <w:lang w:eastAsia="ru-RU"/>
        </w:rPr>
      </w:pPr>
      <w:r w:rsidRPr="00FF4BBC">
        <w:rPr>
          <w:lang w:val="ru-RU" w:eastAsia="ru-RU"/>
        </w:rPr>
        <w:t>70</w:t>
      </w:r>
      <w:r>
        <w:rPr>
          <w:lang w:eastAsia="ru-RU"/>
        </w:rPr>
        <w:t xml:space="preserve">. </w:t>
      </w:r>
      <w:r w:rsidRPr="008C2278">
        <w:rPr>
          <w:lang w:eastAsia="ru-RU"/>
        </w:rPr>
        <w:t>Чугунова В. В. Некоторые наблюдения над лексикой Ш. Бронте в произведении «Jane Еуге» / В. В. Чугунова // Известия Воронежского педагогического инстит</w:t>
      </w:r>
      <w:r>
        <w:rPr>
          <w:lang w:eastAsia="ru-RU"/>
        </w:rPr>
        <w:t xml:space="preserve">ута. Воронеж, 1972. - Т. 139. – </w:t>
      </w:r>
      <w:r w:rsidRPr="008C2278">
        <w:rPr>
          <w:lang w:eastAsia="ru-RU"/>
        </w:rPr>
        <w:t>С. 202-213.</w:t>
      </w:r>
    </w:p>
    <w:p w:rsidR="00931FD7" w:rsidRDefault="00931FD7" w:rsidP="00592F53">
      <w:pPr>
        <w:contextualSpacing/>
        <w:rPr>
          <w:lang w:eastAsia="ru-RU"/>
        </w:rPr>
      </w:pPr>
      <w:r w:rsidRPr="00FF4BBC">
        <w:rPr>
          <w:lang w:val="ru-RU" w:eastAsia="ru-RU"/>
        </w:rPr>
        <w:t>71</w:t>
      </w:r>
      <w:r>
        <w:rPr>
          <w:lang w:eastAsia="ru-RU"/>
        </w:rPr>
        <w:t>. Шамина</w:t>
      </w:r>
      <w:r w:rsidRPr="00C81F39">
        <w:rPr>
          <w:lang w:eastAsia="ru-RU"/>
        </w:rPr>
        <w:t xml:space="preserve"> Н. В. Женская проблематика в викторианском романе 1840 – 1870-х годов (Джейн Остен, Шарлотта и Эмили Бронте, Джордж Элиот): автореф. дисс. … канд. филол. наук: 10.01.03 /</w:t>
      </w:r>
      <w:r>
        <w:rPr>
          <w:lang w:eastAsia="ru-RU"/>
        </w:rPr>
        <w:t xml:space="preserve"> Н.В. Шамина. – Казань, 2006. – 22 с.</w:t>
      </w:r>
    </w:p>
    <w:p w:rsidR="00931FD7" w:rsidRDefault="00931FD7" w:rsidP="00592F53">
      <w:pPr>
        <w:contextualSpacing/>
        <w:rPr>
          <w:lang w:val="en-US" w:eastAsia="ru-RU"/>
        </w:rPr>
      </w:pPr>
      <w:r w:rsidRPr="00FF4BBC">
        <w:rPr>
          <w:lang w:val="ru-RU" w:eastAsia="ru-RU"/>
        </w:rPr>
        <w:t>72</w:t>
      </w:r>
      <w:r>
        <w:rPr>
          <w:lang w:eastAsia="ru-RU"/>
        </w:rPr>
        <w:t>.</w:t>
      </w:r>
      <w:r w:rsidRPr="008C2278">
        <w:rPr>
          <w:lang w:eastAsia="ru-RU"/>
        </w:rPr>
        <w:t>Шамина Н. В. Роль английских женщин-писателей 19 века в становлении реалистической эстетики / Н. В. Шамина // Социальные и гуманитарные исследования : межвуз.</w:t>
      </w:r>
      <w:r>
        <w:rPr>
          <w:lang w:eastAsia="ru-RU"/>
        </w:rPr>
        <w:t xml:space="preserve"> сб. науч. тр. Саранск</w:t>
      </w:r>
      <w:r w:rsidRPr="003D2BEB">
        <w:rPr>
          <w:lang w:eastAsia="ru-RU"/>
        </w:rPr>
        <w:t xml:space="preserve">, 2000. – </w:t>
      </w:r>
      <w:r w:rsidRPr="008C2278">
        <w:rPr>
          <w:lang w:eastAsia="ru-RU"/>
        </w:rPr>
        <w:t>С</w:t>
      </w:r>
      <w:r w:rsidRPr="003D2BEB">
        <w:rPr>
          <w:lang w:eastAsia="ru-RU"/>
        </w:rPr>
        <w:t>. 356-358.</w:t>
      </w:r>
    </w:p>
    <w:p w:rsidR="00931FD7" w:rsidRPr="00A718AC" w:rsidRDefault="00931FD7" w:rsidP="00592F53">
      <w:pPr>
        <w:contextualSpacing/>
        <w:rPr>
          <w:lang w:val="en-US" w:eastAsia="ru-RU"/>
        </w:rPr>
      </w:pPr>
      <w:r>
        <w:rPr>
          <w:lang w:val="en-US" w:eastAsia="ru-RU"/>
        </w:rPr>
        <w:t xml:space="preserve">73. </w:t>
      </w:r>
      <w:r w:rsidRPr="00A718AC">
        <w:rPr>
          <w:lang w:eastAsia="ru-RU"/>
        </w:rPr>
        <w:t>Longman Dictionary of Contemporary English (3th Ed.) – L.: Longman Group Ltd., 1995. – 1668 p.</w:t>
      </w:r>
    </w:p>
    <w:p w:rsidR="00931FD7" w:rsidRPr="00A718AC" w:rsidRDefault="00931FD7" w:rsidP="00592F53">
      <w:pPr>
        <w:contextualSpacing/>
        <w:rPr>
          <w:lang w:val="en-US" w:eastAsia="ru-RU"/>
        </w:rPr>
      </w:pPr>
    </w:p>
    <w:p w:rsidR="00931FD7" w:rsidRDefault="00931FD7" w:rsidP="00592F53">
      <w:pPr>
        <w:contextualSpacing/>
        <w:jc w:val="center"/>
        <w:rPr>
          <w:lang w:eastAsia="ru-RU"/>
        </w:rPr>
      </w:pPr>
      <w:r>
        <w:rPr>
          <w:lang w:eastAsia="ru-RU"/>
        </w:rPr>
        <w:t>Матеріалдослідження</w:t>
      </w:r>
    </w:p>
    <w:p w:rsidR="00931FD7" w:rsidRDefault="00931FD7" w:rsidP="00592F53">
      <w:pPr>
        <w:contextualSpacing/>
        <w:rPr>
          <w:lang w:eastAsia="ru-RU"/>
        </w:rPr>
      </w:pPr>
      <w:r>
        <w:rPr>
          <w:lang w:eastAsia="ru-RU"/>
        </w:rPr>
        <w:t xml:space="preserve">74. </w:t>
      </w:r>
      <w:r w:rsidRPr="00C81F39">
        <w:rPr>
          <w:lang w:val="en-US" w:eastAsia="ru-RU"/>
        </w:rPr>
        <w:t>BronteCh</w:t>
      </w:r>
      <w:r w:rsidRPr="003D2BEB">
        <w:rPr>
          <w:lang w:eastAsia="ru-RU"/>
        </w:rPr>
        <w:t xml:space="preserve">. </w:t>
      </w:r>
      <w:r w:rsidRPr="00C81F39">
        <w:rPr>
          <w:lang w:val="en-US" w:eastAsia="ru-RU"/>
        </w:rPr>
        <w:t>JaneEyre</w:t>
      </w:r>
      <w:r w:rsidRPr="003D2BEB">
        <w:rPr>
          <w:lang w:eastAsia="ru-RU"/>
        </w:rPr>
        <w:t xml:space="preserve"> / </w:t>
      </w:r>
      <w:r w:rsidRPr="00C81F39">
        <w:rPr>
          <w:lang w:eastAsia="ru-RU"/>
        </w:rPr>
        <w:t>С</w:t>
      </w:r>
      <w:r w:rsidRPr="00C81F39">
        <w:rPr>
          <w:lang w:val="en-US" w:eastAsia="ru-RU"/>
        </w:rPr>
        <w:t>hBronte</w:t>
      </w:r>
      <w:r w:rsidRPr="003D2BEB">
        <w:rPr>
          <w:lang w:eastAsia="ru-RU"/>
        </w:rPr>
        <w:t xml:space="preserve">.  –  </w:t>
      </w:r>
      <w:r w:rsidRPr="00C81F39">
        <w:rPr>
          <w:lang w:val="en-US" w:eastAsia="ru-RU"/>
        </w:rPr>
        <w:t>London</w:t>
      </w:r>
      <w:r w:rsidRPr="003D2BEB">
        <w:rPr>
          <w:lang w:eastAsia="ru-RU"/>
        </w:rPr>
        <w:t xml:space="preserve">: </w:t>
      </w:r>
      <w:r w:rsidRPr="00C81F39">
        <w:rPr>
          <w:lang w:val="en-US" w:eastAsia="ru-RU"/>
        </w:rPr>
        <w:t>WordworthEditions</w:t>
      </w:r>
      <w:r w:rsidRPr="00C81F39">
        <w:rPr>
          <w:lang w:eastAsia="ru-RU"/>
        </w:rPr>
        <w:t xml:space="preserve">, </w:t>
      </w:r>
      <w:r w:rsidRPr="003D2BEB">
        <w:rPr>
          <w:lang w:eastAsia="ru-RU"/>
        </w:rPr>
        <w:t xml:space="preserve">2005. –410 </w:t>
      </w:r>
      <w:r w:rsidRPr="00C81F39">
        <w:rPr>
          <w:lang w:val="en-US" w:eastAsia="ru-RU"/>
        </w:rPr>
        <w:t>p</w:t>
      </w:r>
      <w:r w:rsidRPr="003D2BEB">
        <w:rPr>
          <w:lang w:eastAsia="ru-RU"/>
        </w:rPr>
        <w:t>.</w:t>
      </w:r>
    </w:p>
    <w:p w:rsidR="00931FD7" w:rsidRPr="00FC5D3D" w:rsidRDefault="00931FD7" w:rsidP="00592F53">
      <w:pPr>
        <w:contextualSpacing/>
        <w:rPr>
          <w:lang w:val="ru-RU" w:eastAsia="ru-RU"/>
        </w:rPr>
      </w:pPr>
      <w:r w:rsidRPr="005700C6">
        <w:rPr>
          <w:lang w:val="ru-RU" w:eastAsia="ru-RU"/>
        </w:rPr>
        <w:t xml:space="preserve">75. </w:t>
      </w:r>
      <w:r w:rsidRPr="00FC5D3D">
        <w:rPr>
          <w:lang w:eastAsia="ru-RU"/>
        </w:rPr>
        <w:t xml:space="preserve">Шарлота Бронте. Джейн Ейр / Пер. з англ. . У.Григораш – К.: Основи, </w:t>
      </w:r>
      <w:r w:rsidRPr="00FC5D3D">
        <w:rPr>
          <w:lang w:val="ru-RU" w:eastAsia="ru-RU"/>
        </w:rPr>
        <w:t>200</w:t>
      </w:r>
      <w:r w:rsidRPr="00FC5D3D">
        <w:rPr>
          <w:lang w:eastAsia="ru-RU"/>
        </w:rPr>
        <w:t xml:space="preserve">1. – </w:t>
      </w:r>
      <w:r w:rsidRPr="00FC5D3D">
        <w:rPr>
          <w:lang w:val="ru-RU" w:eastAsia="ru-RU"/>
        </w:rPr>
        <w:t>535</w:t>
      </w:r>
      <w:r w:rsidRPr="00FC5D3D">
        <w:rPr>
          <w:lang w:eastAsia="ru-RU"/>
        </w:rPr>
        <w:t xml:space="preserve"> с</w:t>
      </w:r>
    </w:p>
    <w:p w:rsidR="00931FD7" w:rsidRPr="00FC5D3D" w:rsidRDefault="00931FD7" w:rsidP="00592F53">
      <w:pPr>
        <w:contextualSpacing/>
        <w:rPr>
          <w:lang w:val="ru-RU" w:eastAsia="ru-RU"/>
        </w:rPr>
      </w:pPr>
      <w:r>
        <w:rPr>
          <w:lang w:val="ru-RU" w:eastAsia="ru-RU"/>
        </w:rPr>
        <w:t>76.</w:t>
      </w:r>
      <w:r w:rsidRPr="00FC5D3D">
        <w:rPr>
          <w:lang w:eastAsia="ru-RU"/>
        </w:rPr>
        <w:t>Шарлота Бронте. Джейн Ейр / Пер. з англ. П. Соколовський. – К.: Основи, 19</w:t>
      </w:r>
      <w:r w:rsidRPr="00FC5D3D">
        <w:rPr>
          <w:lang w:val="ru-RU" w:eastAsia="ru-RU"/>
        </w:rPr>
        <w:t>9</w:t>
      </w:r>
      <w:r w:rsidRPr="00FC5D3D">
        <w:rPr>
          <w:lang w:eastAsia="ru-RU"/>
        </w:rPr>
        <w:t>1. – 652 с</w:t>
      </w:r>
    </w:p>
    <w:p w:rsidR="00931FD7" w:rsidRPr="005700C6" w:rsidRDefault="00931FD7" w:rsidP="00592F53">
      <w:pPr>
        <w:contextualSpacing/>
        <w:rPr>
          <w:lang w:val="ru-RU" w:eastAsia="ru-RU"/>
        </w:rPr>
      </w:pPr>
    </w:p>
    <w:p w:rsidR="00931FD7" w:rsidRPr="003D2BEB" w:rsidRDefault="00931FD7" w:rsidP="00592F53">
      <w:pPr>
        <w:contextualSpacing/>
        <w:rPr>
          <w:lang w:eastAsia="ru-RU"/>
        </w:rPr>
      </w:pPr>
    </w:p>
    <w:p w:rsidR="00931FD7" w:rsidRPr="00C85921" w:rsidRDefault="00931FD7" w:rsidP="00592F53">
      <w:pPr>
        <w:contextualSpacing/>
        <w:rPr>
          <w:lang w:eastAsia="ru-RU"/>
        </w:rPr>
      </w:pPr>
      <w:r w:rsidRPr="00C85921">
        <w:rPr>
          <w:lang w:eastAsia="ru-RU"/>
        </w:rPr>
        <w:br/>
      </w:r>
    </w:p>
    <w:p w:rsidR="00931FD7" w:rsidRPr="00C85921" w:rsidRDefault="00931FD7" w:rsidP="00592F53">
      <w:pPr>
        <w:contextualSpacing/>
        <w:rPr>
          <w:lang w:eastAsia="ru-RU"/>
        </w:rPr>
      </w:pPr>
    </w:p>
    <w:p w:rsidR="00931FD7" w:rsidRPr="00C85921" w:rsidRDefault="00931FD7" w:rsidP="00592F53">
      <w:pPr>
        <w:contextualSpacing/>
        <w:rPr>
          <w:lang w:eastAsia="ru-RU"/>
        </w:rPr>
      </w:pPr>
    </w:p>
    <w:p w:rsidR="00931FD7" w:rsidRPr="00493DE3" w:rsidRDefault="00931FD7" w:rsidP="00592F53">
      <w:pPr>
        <w:contextualSpacing/>
        <w:rPr>
          <w:lang w:eastAsia="ru-RU"/>
        </w:rPr>
      </w:pPr>
    </w:p>
    <w:p w:rsidR="00931FD7" w:rsidRPr="007E72FC" w:rsidRDefault="00931FD7" w:rsidP="00592F53">
      <w:pPr>
        <w:contextualSpacing/>
        <w:rPr>
          <w:lang w:eastAsia="ru-RU"/>
        </w:rPr>
      </w:pPr>
    </w:p>
    <w:p w:rsidR="00931FD7" w:rsidRPr="007E72FC" w:rsidRDefault="00931FD7" w:rsidP="00592F53">
      <w:pPr>
        <w:contextualSpacing/>
        <w:rPr>
          <w:lang w:eastAsia="ru-RU"/>
        </w:rPr>
      </w:pPr>
    </w:p>
    <w:p w:rsidR="00931FD7" w:rsidRPr="007E72FC" w:rsidRDefault="00931FD7" w:rsidP="00592F53">
      <w:pPr>
        <w:contextualSpacing/>
        <w:rPr>
          <w:lang w:eastAsia="ru-RU"/>
        </w:rPr>
      </w:pPr>
    </w:p>
    <w:p w:rsidR="00931FD7" w:rsidRPr="007E72FC" w:rsidRDefault="00931FD7" w:rsidP="00592F53">
      <w:pPr>
        <w:contextualSpacing/>
      </w:pPr>
    </w:p>
    <w:p w:rsidR="00931FD7" w:rsidRPr="007E72FC" w:rsidRDefault="00931FD7" w:rsidP="00592F53">
      <w:pPr>
        <w:contextualSpacing/>
      </w:pPr>
    </w:p>
    <w:p w:rsidR="00931FD7" w:rsidRPr="007E72FC" w:rsidRDefault="00931FD7" w:rsidP="00592F53">
      <w:pPr>
        <w:contextualSpacing/>
      </w:pPr>
    </w:p>
    <w:p w:rsidR="00931FD7" w:rsidRPr="007E72FC" w:rsidRDefault="00931FD7" w:rsidP="00592F53">
      <w:pPr>
        <w:contextualSpacing/>
      </w:pPr>
    </w:p>
    <w:p w:rsidR="00931FD7" w:rsidRPr="00BA0119" w:rsidRDefault="00931FD7" w:rsidP="00592F53">
      <w:pPr>
        <w:contextualSpacing/>
      </w:pPr>
    </w:p>
    <w:p w:rsidR="00931FD7" w:rsidRPr="00CD374D" w:rsidRDefault="00931FD7" w:rsidP="00592F53">
      <w:pPr>
        <w:contextualSpacing/>
      </w:pPr>
    </w:p>
    <w:p w:rsidR="00931FD7" w:rsidRPr="00CD374D" w:rsidRDefault="00931FD7" w:rsidP="00592F53">
      <w:pPr>
        <w:contextualSpacing/>
      </w:pPr>
    </w:p>
    <w:p w:rsidR="00931FD7" w:rsidRDefault="00931FD7">
      <w:pPr>
        <w:contextualSpacing/>
        <w:rPr>
          <w:lang w:val="ru-RU"/>
        </w:rPr>
      </w:pPr>
    </w:p>
    <w:p w:rsidR="00931FD7" w:rsidRDefault="00931FD7">
      <w:pPr>
        <w:contextualSpacing/>
        <w:rPr>
          <w:lang w:val="ru-RU"/>
        </w:rPr>
      </w:pPr>
    </w:p>
    <w:p w:rsidR="00931FD7" w:rsidRDefault="00931FD7">
      <w:pPr>
        <w:contextualSpacing/>
        <w:rPr>
          <w:lang w:val="ru-RU"/>
        </w:rPr>
      </w:pPr>
    </w:p>
    <w:p w:rsidR="00931FD7" w:rsidRDefault="00931FD7">
      <w:pPr>
        <w:contextualSpacing/>
        <w:rPr>
          <w:lang w:val="ru-RU"/>
        </w:rPr>
      </w:pPr>
    </w:p>
    <w:p w:rsidR="00931FD7" w:rsidRDefault="00931FD7">
      <w:pPr>
        <w:contextualSpacing/>
        <w:rPr>
          <w:lang w:val="ru-RU"/>
        </w:rPr>
      </w:pPr>
    </w:p>
    <w:p w:rsidR="00931FD7" w:rsidRDefault="00931FD7">
      <w:pPr>
        <w:contextualSpacing/>
        <w:rPr>
          <w:lang w:val="ru-RU"/>
        </w:rPr>
      </w:pPr>
    </w:p>
    <w:p w:rsidR="00931FD7" w:rsidRDefault="00931FD7">
      <w:pPr>
        <w:contextualSpacing/>
        <w:rPr>
          <w:lang w:val="ru-RU"/>
        </w:rPr>
      </w:pPr>
    </w:p>
    <w:p w:rsidR="00931FD7" w:rsidRPr="005700C6" w:rsidRDefault="00931FD7" w:rsidP="00E87D48">
      <w:pPr>
        <w:contextualSpacing/>
        <w:jc w:val="center"/>
        <w:rPr>
          <w:lang w:val="ru-RU"/>
        </w:rPr>
      </w:pPr>
    </w:p>
    <w:p w:rsidR="00931FD7" w:rsidRPr="006B3D03" w:rsidRDefault="00931FD7" w:rsidP="00E87D48">
      <w:pPr>
        <w:contextualSpacing/>
        <w:jc w:val="center"/>
        <w:rPr>
          <w:b/>
          <w:iCs/>
        </w:rPr>
      </w:pPr>
      <w:r w:rsidRPr="006B3D03">
        <w:rPr>
          <w:b/>
          <w:iCs/>
        </w:rPr>
        <w:t>SUMMARY</w:t>
      </w:r>
    </w:p>
    <w:p w:rsidR="00931FD7" w:rsidRPr="00E87D48" w:rsidRDefault="00931FD7" w:rsidP="00E87D48">
      <w:pPr>
        <w:contextualSpacing/>
        <w:rPr>
          <w:iCs/>
        </w:rPr>
      </w:pPr>
      <w:r w:rsidRPr="00E87D48">
        <w:rPr>
          <w:iCs/>
        </w:rPr>
        <w:t>The object of the</w:t>
      </w:r>
      <w:r w:rsidRPr="00E87D48">
        <w:rPr>
          <w:iCs/>
          <w:lang w:val="en-US"/>
        </w:rPr>
        <w:t>present</w:t>
      </w:r>
      <w:r w:rsidRPr="00E87D48">
        <w:rPr>
          <w:iCs/>
        </w:rPr>
        <w:t xml:space="preserve"> diploma paper is the novel "Jane Eyre" by Charlotte Bronte in the original and two Uktanian translations.</w:t>
      </w:r>
    </w:p>
    <w:p w:rsidR="00931FD7" w:rsidRPr="00E87D48" w:rsidRDefault="00931FD7" w:rsidP="00E87D48">
      <w:pPr>
        <w:contextualSpacing/>
        <w:rPr>
          <w:iCs/>
        </w:rPr>
      </w:pPr>
      <w:r w:rsidRPr="00E87D48">
        <w:rPr>
          <w:iCs/>
        </w:rPr>
        <w:t xml:space="preserve">     The subject of the study is the female image of the main character Jane Eyre as a representativeof the main ideas in the novel.</w:t>
      </w:r>
    </w:p>
    <w:p w:rsidR="00931FD7" w:rsidRPr="00E87D48" w:rsidRDefault="00931FD7" w:rsidP="00E87D48">
      <w:pPr>
        <w:contextualSpacing/>
        <w:rPr>
          <w:iCs/>
        </w:rPr>
      </w:pPr>
      <w:r w:rsidRPr="00E87D48">
        <w:rPr>
          <w:iCs/>
        </w:rPr>
        <w:t xml:space="preserve">     The final purpose of our research is to analyze the protagonist image in the novel and to study lingvo-compositional means of its realization both in the original version of the text and in its two Ukranian translations.</w:t>
      </w:r>
    </w:p>
    <w:p w:rsidR="00931FD7" w:rsidRPr="00E87D48" w:rsidRDefault="00931FD7" w:rsidP="00E87D48">
      <w:pPr>
        <w:contextualSpacing/>
        <w:rPr>
          <w:iCs/>
        </w:rPr>
      </w:pPr>
      <w:r w:rsidRPr="00E87D48">
        <w:rPr>
          <w:iCs/>
        </w:rPr>
        <w:t xml:space="preserve">     The mai</w:t>
      </w:r>
      <w:r w:rsidRPr="00E87D48">
        <w:rPr>
          <w:iCs/>
          <w:lang w:val="en-US"/>
        </w:rPr>
        <w:t>n</w:t>
      </w:r>
      <w:r w:rsidRPr="00E87D48">
        <w:rPr>
          <w:iCs/>
        </w:rPr>
        <w:t xml:space="preserve"> tasks of our work are</w:t>
      </w:r>
      <w:r w:rsidRPr="00E87D48">
        <w:rPr>
          <w:iCs/>
          <w:lang w:val="en-US"/>
        </w:rPr>
        <w:t>:</w:t>
      </w:r>
    </w:p>
    <w:p w:rsidR="00931FD7" w:rsidRPr="00E87D48" w:rsidRDefault="00931FD7" w:rsidP="00E87D48">
      <w:pPr>
        <w:contextualSpacing/>
        <w:rPr>
          <w:iCs/>
        </w:rPr>
      </w:pPr>
      <w:r w:rsidRPr="00E87D48">
        <w:rPr>
          <w:iCs/>
        </w:rPr>
        <w:t>1) to analyze lingvo-compositional means of creating the protagonist image;</w:t>
      </w:r>
    </w:p>
    <w:p w:rsidR="00931FD7" w:rsidRPr="00E87D48" w:rsidRDefault="00931FD7" w:rsidP="00E87D48">
      <w:pPr>
        <w:contextualSpacing/>
        <w:rPr>
          <w:iCs/>
          <w:lang w:val="en-US"/>
        </w:rPr>
      </w:pPr>
      <w:r w:rsidRPr="00E87D48">
        <w:rPr>
          <w:iCs/>
        </w:rPr>
        <w:t>2) to find out the peculiarities of the interpretation of an artistic work in the translation of the novel "Jane Eyre"</w:t>
      </w:r>
      <w:r w:rsidRPr="00E87D48">
        <w:rPr>
          <w:iCs/>
          <w:lang w:val="en-US"/>
        </w:rPr>
        <w:t>;</w:t>
      </w:r>
    </w:p>
    <w:p w:rsidR="00931FD7" w:rsidRPr="00E87D48" w:rsidRDefault="00931FD7" w:rsidP="00E87D48">
      <w:pPr>
        <w:contextualSpacing/>
        <w:rPr>
          <w:iCs/>
          <w:lang w:val="en-US"/>
        </w:rPr>
      </w:pPr>
      <w:r w:rsidRPr="00E87D48">
        <w:rPr>
          <w:iCs/>
        </w:rPr>
        <w:t>3) to characterize the peculiarities of artistic translation and objectivity of transformational phenomena during translation</w:t>
      </w:r>
      <w:r w:rsidRPr="00E87D48">
        <w:rPr>
          <w:iCs/>
          <w:lang w:val="en-US"/>
        </w:rPr>
        <w:t>;</w:t>
      </w:r>
    </w:p>
    <w:p w:rsidR="00931FD7" w:rsidRPr="00E87D48" w:rsidRDefault="00931FD7" w:rsidP="00E87D48">
      <w:pPr>
        <w:contextualSpacing/>
        <w:rPr>
          <w:iCs/>
          <w:lang w:val="en-US"/>
        </w:rPr>
      </w:pPr>
      <w:r w:rsidRPr="00E87D48">
        <w:rPr>
          <w:iCs/>
        </w:rPr>
        <w:t>4) to determine the limits of the translation interpretation of an artistic work.</w:t>
      </w:r>
    </w:p>
    <w:p w:rsidR="00931FD7" w:rsidRPr="00E87D48" w:rsidRDefault="00931FD7" w:rsidP="00E87D48">
      <w:pPr>
        <w:contextualSpacing/>
        <w:rPr>
          <w:iCs/>
        </w:rPr>
      </w:pPr>
      <w:r w:rsidRPr="00E87D48">
        <w:rPr>
          <w:iCs/>
        </w:rPr>
        <w:t xml:space="preserve">     In the process of research we have used modern methods of linguistic analysis: deductive, descriptive, comparative and contextual-semantic methods.</w:t>
      </w:r>
    </w:p>
    <w:p w:rsidR="00931FD7" w:rsidRPr="00E87D48" w:rsidRDefault="00931FD7" w:rsidP="00E87D48">
      <w:pPr>
        <w:contextualSpacing/>
        <w:rPr>
          <w:iCs/>
        </w:rPr>
      </w:pPr>
      <w:r w:rsidRPr="00E87D48">
        <w:rPr>
          <w:iCs/>
        </w:rPr>
        <w:t xml:space="preserve">     The paper consists of an introduction, four chapters, conclusions, bibliography which comprises a list of used and cited scientific publications of domestic and foreign authors.</w:t>
      </w:r>
    </w:p>
    <w:p w:rsidR="00931FD7" w:rsidRPr="00E87D48" w:rsidRDefault="00931FD7" w:rsidP="00E87D48">
      <w:pPr>
        <w:contextualSpacing/>
        <w:rPr>
          <w:iCs/>
        </w:rPr>
      </w:pPr>
      <w:r w:rsidRPr="00E87D48">
        <w:rPr>
          <w:iCs/>
        </w:rPr>
        <w:t xml:space="preserve">     The introduction explains the choice of the theme, its relevance, the object, subject and main tasks of the study, the basic methods of research are determined.</w:t>
      </w:r>
    </w:p>
    <w:p w:rsidR="00931FD7" w:rsidRPr="00E87D48" w:rsidRDefault="00931FD7" w:rsidP="00E87D48">
      <w:pPr>
        <w:contextualSpacing/>
        <w:rPr>
          <w:iCs/>
        </w:rPr>
      </w:pPr>
      <w:r w:rsidRPr="00E87D48">
        <w:rPr>
          <w:iCs/>
        </w:rPr>
        <w:t xml:space="preserve">     The first chapter provides a detailed description of the typology of female images of English literature in the XIX century and reveals Charlotte Bronte’s views on women's emancipation.</w:t>
      </w:r>
    </w:p>
    <w:p w:rsidR="00931FD7" w:rsidRPr="00E87D48" w:rsidRDefault="00931FD7" w:rsidP="00E87D48">
      <w:pPr>
        <w:contextualSpacing/>
        <w:rPr>
          <w:iCs/>
          <w:lang w:val="en-US"/>
        </w:rPr>
      </w:pPr>
      <w:r w:rsidRPr="00E87D48">
        <w:rPr>
          <w:iCs/>
        </w:rPr>
        <w:lastRenderedPageBreak/>
        <w:t xml:space="preserve">     The second chapter speaks about peculiarities of artistic translation.</w:t>
      </w:r>
    </w:p>
    <w:p w:rsidR="00931FD7" w:rsidRPr="00E87D48" w:rsidRDefault="00931FD7" w:rsidP="00E87D48">
      <w:pPr>
        <w:contextualSpacing/>
        <w:rPr>
          <w:iCs/>
        </w:rPr>
      </w:pPr>
      <w:r w:rsidRPr="00E87D48">
        <w:rPr>
          <w:iCs/>
        </w:rPr>
        <w:t xml:space="preserve">     The third chapter deals with the details of plot development and system of artistic images of the novel "Jane Eyre". </w:t>
      </w:r>
    </w:p>
    <w:p w:rsidR="00931FD7" w:rsidRPr="00E87D48" w:rsidRDefault="00931FD7" w:rsidP="00E87D48">
      <w:pPr>
        <w:contextualSpacing/>
        <w:rPr>
          <w:iCs/>
        </w:rPr>
      </w:pPr>
      <w:r w:rsidRPr="00E87D48">
        <w:rPr>
          <w:iCs/>
        </w:rPr>
        <w:t xml:space="preserve">     The fourth chapter describes in detail grammatical, linguo-stylistic features of the translation of the novel "Jane Eyre".</w:t>
      </w:r>
    </w:p>
    <w:p w:rsidR="00931FD7" w:rsidRPr="00E87D48" w:rsidRDefault="00931FD7" w:rsidP="00E87D48">
      <w:pPr>
        <w:contextualSpacing/>
        <w:rPr>
          <w:iCs/>
        </w:rPr>
      </w:pPr>
      <w:r w:rsidRPr="00E87D48">
        <w:rPr>
          <w:iCs/>
        </w:rPr>
        <w:t xml:space="preserve">     The protagonist in "Jane Eyre" is both an acting personage and the narrator in the novel under analysis. She is the central figure of the </w:t>
      </w:r>
      <w:r w:rsidRPr="00E87D48">
        <w:rPr>
          <w:iCs/>
          <w:lang w:val="en-US"/>
        </w:rPr>
        <w:t>a</w:t>
      </w:r>
      <w:r w:rsidRPr="00E87D48">
        <w:rPr>
          <w:iCs/>
        </w:rPr>
        <w:t>rtistic world depicted in the novel</w:t>
      </w:r>
      <w:r w:rsidRPr="00E87D48">
        <w:rPr>
          <w:iCs/>
          <w:lang w:val="en-US"/>
        </w:rPr>
        <w:t xml:space="preserve">. </w:t>
      </w:r>
      <w:r w:rsidRPr="00E87D48">
        <w:rPr>
          <w:iCs/>
        </w:rPr>
        <w:t>A characteristic feature representing her emotional state is the dominant descriptive component. The narrator discloses the inner world of the central personage of the novel.</w:t>
      </w:r>
    </w:p>
    <w:p w:rsidR="00931FD7" w:rsidRPr="00E87D48" w:rsidRDefault="00931FD7" w:rsidP="00E87D48">
      <w:pPr>
        <w:contextualSpacing/>
        <w:rPr>
          <w:iCs/>
          <w:lang w:val="en-US"/>
        </w:rPr>
      </w:pPr>
      <w:r w:rsidRPr="00E87D48">
        <w:rPr>
          <w:iCs/>
        </w:rPr>
        <w:t xml:space="preserve">     The image of Jane Eyre like most other personages’ images of the novel is based on the principle of contrast. The writer opposes</w:t>
      </w:r>
      <w:r>
        <w:rPr>
          <w:iCs/>
        </w:rPr>
        <w:t xml:space="preserve"> rather plain </w:t>
      </w:r>
      <w:r w:rsidRPr="00E87D48">
        <w:rPr>
          <w:iCs/>
        </w:rPr>
        <w:t>appearance of the protagonist to her rich inner world. The inner monologue in the novel is very emotional.</w:t>
      </w:r>
    </w:p>
    <w:p w:rsidR="00931FD7" w:rsidRPr="00E87D48" w:rsidRDefault="00931FD7" w:rsidP="00E87D48">
      <w:pPr>
        <w:contextualSpacing/>
        <w:rPr>
          <w:iCs/>
        </w:rPr>
      </w:pPr>
      <w:r w:rsidRPr="00E87D48">
        <w:rPr>
          <w:iCs/>
        </w:rPr>
        <w:t xml:space="preserve">     Such compositional-linguistic forms as narrative, description and argumentation play an important role in the novel. They reflect the position of the author. The portrait is one of the main means of personalization of the character.</w:t>
      </w:r>
    </w:p>
    <w:p w:rsidR="00931FD7" w:rsidRPr="00E87D48" w:rsidRDefault="00931FD7" w:rsidP="00E87D48">
      <w:pPr>
        <w:contextualSpacing/>
        <w:rPr>
          <w:iCs/>
          <w:lang w:val="en-US"/>
        </w:rPr>
      </w:pPr>
      <w:r w:rsidRPr="00E87D48">
        <w:rPr>
          <w:iCs/>
        </w:rPr>
        <w:t xml:space="preserve">     The moral problems touched upon in the novel are still relevant. The novel discloses the versatile psychological world of human feelings.</w:t>
      </w:r>
    </w:p>
    <w:p w:rsidR="00931FD7" w:rsidRPr="00E87D48" w:rsidRDefault="00931FD7" w:rsidP="00E87D48">
      <w:pPr>
        <w:contextualSpacing/>
        <w:rPr>
          <w:iCs/>
          <w:lang w:val="en-US"/>
        </w:rPr>
      </w:pPr>
    </w:p>
    <w:p w:rsidR="00931FD7" w:rsidRPr="00E87D48" w:rsidRDefault="00931FD7" w:rsidP="00E87D48">
      <w:pPr>
        <w:contextualSpacing/>
        <w:rPr>
          <w:iCs/>
          <w:lang w:val="en-US"/>
        </w:rPr>
      </w:pPr>
    </w:p>
    <w:p w:rsidR="00931FD7" w:rsidRPr="00E87D48" w:rsidRDefault="00931FD7" w:rsidP="00E87D48">
      <w:pPr>
        <w:contextualSpacing/>
        <w:rPr>
          <w:iCs/>
          <w:lang w:val="en-US"/>
        </w:rPr>
      </w:pPr>
    </w:p>
    <w:p w:rsidR="00931FD7" w:rsidRPr="00E87D48" w:rsidRDefault="00931FD7" w:rsidP="00E87D48">
      <w:pPr>
        <w:contextualSpacing/>
        <w:rPr>
          <w:iCs/>
          <w:lang w:val="en-US"/>
        </w:rPr>
      </w:pPr>
    </w:p>
    <w:p w:rsidR="00931FD7" w:rsidRPr="00E87D48" w:rsidRDefault="00931FD7" w:rsidP="00E87D48">
      <w:pPr>
        <w:contextualSpacing/>
        <w:rPr>
          <w:iCs/>
          <w:lang w:val="en-US"/>
        </w:rPr>
      </w:pPr>
    </w:p>
    <w:p w:rsidR="00931FD7" w:rsidRPr="00E87D48" w:rsidRDefault="00931FD7" w:rsidP="00E87D48">
      <w:pPr>
        <w:contextualSpacing/>
        <w:rPr>
          <w:iCs/>
          <w:lang w:val="en-US"/>
        </w:rPr>
      </w:pPr>
    </w:p>
    <w:p w:rsidR="00931FD7" w:rsidRPr="00E87D48" w:rsidRDefault="00931FD7" w:rsidP="00E87D48">
      <w:pPr>
        <w:contextualSpacing/>
        <w:rPr>
          <w:iCs/>
          <w:lang w:val="en-US"/>
        </w:rPr>
      </w:pPr>
    </w:p>
    <w:p w:rsidR="00931FD7" w:rsidRPr="00E87D48" w:rsidRDefault="00931FD7" w:rsidP="00E87D48">
      <w:pPr>
        <w:contextualSpacing/>
        <w:rPr>
          <w:iCs/>
          <w:lang w:val="en-US"/>
        </w:rPr>
      </w:pPr>
    </w:p>
    <w:p w:rsidR="00931FD7" w:rsidRPr="00E87D48" w:rsidRDefault="00931FD7" w:rsidP="00E87D48">
      <w:pPr>
        <w:contextualSpacing/>
        <w:rPr>
          <w:lang w:val="en-US"/>
        </w:rPr>
      </w:pPr>
    </w:p>
    <w:sectPr w:rsidR="00931FD7" w:rsidRPr="00E87D48" w:rsidSect="00457BE6">
      <w:headerReference w:type="default" r:id="rId8"/>
      <w:footerReference w:type="even" r:id="rId9"/>
      <w:footerReference w:type="default" r:id="rId10"/>
      <w:pgSz w:w="11906" w:h="16838"/>
      <w:pgMar w:top="1134" w:right="851" w:bottom="1134" w:left="1276" w:header="709" w:footer="709" w:gutter="284"/>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1FD7" w:rsidRDefault="00931FD7" w:rsidP="005C19EC">
      <w:r>
        <w:separator/>
      </w:r>
    </w:p>
  </w:endnote>
  <w:endnote w:type="continuationSeparator" w:id="0">
    <w:p w:rsidR="00931FD7" w:rsidRDefault="00931FD7" w:rsidP="005C19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FD7" w:rsidRDefault="00931FD7" w:rsidP="00180753">
    <w:pPr>
      <w:pStyle w:val="a7"/>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931FD7" w:rsidRDefault="00931FD7" w:rsidP="00457BE6">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FD7" w:rsidRDefault="00931FD7" w:rsidP="00180753">
    <w:pPr>
      <w:pStyle w:val="a7"/>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sidR="005700C6">
      <w:rPr>
        <w:rStyle w:val="aa"/>
        <w:noProof/>
      </w:rPr>
      <w:t>5</w:t>
    </w:r>
    <w:r>
      <w:rPr>
        <w:rStyle w:val="aa"/>
      </w:rPr>
      <w:fldChar w:fldCharType="end"/>
    </w:r>
  </w:p>
  <w:p w:rsidR="00931FD7" w:rsidRDefault="00931FD7" w:rsidP="00457BE6">
    <w:pPr>
      <w:pStyle w:val="a7"/>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1FD7" w:rsidRDefault="00931FD7" w:rsidP="005C19EC">
      <w:r>
        <w:separator/>
      </w:r>
    </w:p>
  </w:footnote>
  <w:footnote w:type="continuationSeparator" w:id="0">
    <w:p w:rsidR="00931FD7" w:rsidRDefault="00931FD7" w:rsidP="005C19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FD7" w:rsidRDefault="005700C6">
    <w:pPr>
      <w:pStyle w:val="a5"/>
      <w:jc w:val="right"/>
    </w:pPr>
    <w:r>
      <w:fldChar w:fldCharType="begin"/>
    </w:r>
    <w:r>
      <w:instrText>PAGE   \* MERGEFORMAT</w:instrText>
    </w:r>
    <w:r>
      <w:fldChar w:fldCharType="separate"/>
    </w:r>
    <w:r w:rsidRPr="005700C6">
      <w:rPr>
        <w:noProof/>
        <w:lang w:val="ru-RU"/>
      </w:rPr>
      <w:t>5</w:t>
    </w:r>
    <w:r>
      <w:rPr>
        <w:noProof/>
        <w:lang w:val="ru-RU"/>
      </w:rPr>
      <w:fldChar w:fldCharType="end"/>
    </w:r>
  </w:p>
  <w:p w:rsidR="00931FD7" w:rsidRDefault="00931FD7" w:rsidP="005C19E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E6100D"/>
    <w:multiLevelType w:val="hybridMultilevel"/>
    <w:tmpl w:val="D4928F0C"/>
    <w:lvl w:ilvl="0" w:tplc="0ECAA8D0">
      <w:start w:val="1"/>
      <w:numFmt w:val="decimal"/>
      <w:lvlText w:val="%1."/>
      <w:lvlJc w:val="left"/>
      <w:pPr>
        <w:ind w:left="795" w:hanging="435"/>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3E4B0368"/>
    <w:multiLevelType w:val="hybridMultilevel"/>
    <w:tmpl w:val="3A0C3A3E"/>
    <w:lvl w:ilvl="0" w:tplc="2D765C36">
      <w:start w:val="1"/>
      <w:numFmt w:val="decimal"/>
      <w:lvlText w:val="%1"/>
      <w:lvlJc w:val="left"/>
      <w:pPr>
        <w:tabs>
          <w:tab w:val="num" w:pos="720"/>
        </w:tabs>
        <w:ind w:left="720" w:hanging="360"/>
      </w:pPr>
      <w:rPr>
        <w:rFonts w:ascii="Times New Roman" w:eastAsia="Times New Roman" w:hAnsi="Times New Roman" w:cs="Times New Roman"/>
      </w:rPr>
    </w:lvl>
    <w:lvl w:ilvl="1" w:tplc="BEE29CE8">
      <w:start w:val="1"/>
      <w:numFmt w:val="decimal"/>
      <w:lvlText w:val="%2."/>
      <w:lvlJc w:val="left"/>
      <w:pPr>
        <w:tabs>
          <w:tab w:val="num" w:pos="1440"/>
        </w:tabs>
        <w:ind w:left="1440" w:hanging="360"/>
      </w:pPr>
      <w:rPr>
        <w:rFonts w:ascii="Times New Roman" w:eastAsia="Times New Roman" w:hAnsi="Times New Roman" w:cs="Times New Roman"/>
      </w:rPr>
    </w:lvl>
    <w:lvl w:ilvl="2" w:tplc="0419001B">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448"/>
    <w:rsid w:val="000056EF"/>
    <w:rsid w:val="000109F4"/>
    <w:rsid w:val="00017F96"/>
    <w:rsid w:val="00025759"/>
    <w:rsid w:val="000478CB"/>
    <w:rsid w:val="00050CE3"/>
    <w:rsid w:val="00051213"/>
    <w:rsid w:val="000849FF"/>
    <w:rsid w:val="00086525"/>
    <w:rsid w:val="00095376"/>
    <w:rsid w:val="00097E98"/>
    <w:rsid w:val="000C0DD4"/>
    <w:rsid w:val="000D2E36"/>
    <w:rsid w:val="000E5145"/>
    <w:rsid w:val="000F6633"/>
    <w:rsid w:val="001020C1"/>
    <w:rsid w:val="00107087"/>
    <w:rsid w:val="001072A1"/>
    <w:rsid w:val="00107A77"/>
    <w:rsid w:val="00112CA8"/>
    <w:rsid w:val="001238B3"/>
    <w:rsid w:val="00130827"/>
    <w:rsid w:val="00136BBA"/>
    <w:rsid w:val="00143E93"/>
    <w:rsid w:val="00144FF1"/>
    <w:rsid w:val="00146FEA"/>
    <w:rsid w:val="00150FC1"/>
    <w:rsid w:val="001604C0"/>
    <w:rsid w:val="00162F14"/>
    <w:rsid w:val="0016777E"/>
    <w:rsid w:val="00180521"/>
    <w:rsid w:val="00180753"/>
    <w:rsid w:val="00183C0C"/>
    <w:rsid w:val="0019668B"/>
    <w:rsid w:val="001A5A71"/>
    <w:rsid w:val="001A6A43"/>
    <w:rsid w:val="001D3058"/>
    <w:rsid w:val="001D3DDE"/>
    <w:rsid w:val="002016EB"/>
    <w:rsid w:val="00205542"/>
    <w:rsid w:val="00217953"/>
    <w:rsid w:val="00231695"/>
    <w:rsid w:val="00254F39"/>
    <w:rsid w:val="00267FF7"/>
    <w:rsid w:val="00272932"/>
    <w:rsid w:val="00274386"/>
    <w:rsid w:val="00281289"/>
    <w:rsid w:val="00284796"/>
    <w:rsid w:val="00284ABD"/>
    <w:rsid w:val="00285B8E"/>
    <w:rsid w:val="00290820"/>
    <w:rsid w:val="002A35B6"/>
    <w:rsid w:val="002F676E"/>
    <w:rsid w:val="00311489"/>
    <w:rsid w:val="00331CE4"/>
    <w:rsid w:val="00332208"/>
    <w:rsid w:val="003469B3"/>
    <w:rsid w:val="00353C6D"/>
    <w:rsid w:val="00362C2D"/>
    <w:rsid w:val="00363515"/>
    <w:rsid w:val="003700CC"/>
    <w:rsid w:val="00382739"/>
    <w:rsid w:val="003A08E4"/>
    <w:rsid w:val="003A0B06"/>
    <w:rsid w:val="003A4D31"/>
    <w:rsid w:val="003B0EFE"/>
    <w:rsid w:val="003B6599"/>
    <w:rsid w:val="003B7EF4"/>
    <w:rsid w:val="003C0952"/>
    <w:rsid w:val="003C459E"/>
    <w:rsid w:val="003D2BEB"/>
    <w:rsid w:val="003D7A16"/>
    <w:rsid w:val="003E2F31"/>
    <w:rsid w:val="003E46A5"/>
    <w:rsid w:val="003E7DA9"/>
    <w:rsid w:val="003F2A1A"/>
    <w:rsid w:val="0041526B"/>
    <w:rsid w:val="00421CFB"/>
    <w:rsid w:val="00436E8C"/>
    <w:rsid w:val="0044641F"/>
    <w:rsid w:val="004469A4"/>
    <w:rsid w:val="00454079"/>
    <w:rsid w:val="00457BE6"/>
    <w:rsid w:val="00461EC7"/>
    <w:rsid w:val="004637C8"/>
    <w:rsid w:val="0047316F"/>
    <w:rsid w:val="00481771"/>
    <w:rsid w:val="00493C33"/>
    <w:rsid w:val="00493DE3"/>
    <w:rsid w:val="00497BEF"/>
    <w:rsid w:val="004A2F54"/>
    <w:rsid w:val="004D1D39"/>
    <w:rsid w:val="004D1D62"/>
    <w:rsid w:val="004D279A"/>
    <w:rsid w:val="004D512A"/>
    <w:rsid w:val="00501543"/>
    <w:rsid w:val="005024DC"/>
    <w:rsid w:val="00520444"/>
    <w:rsid w:val="0052391F"/>
    <w:rsid w:val="00523FE0"/>
    <w:rsid w:val="00526002"/>
    <w:rsid w:val="00533C62"/>
    <w:rsid w:val="00541454"/>
    <w:rsid w:val="0055335B"/>
    <w:rsid w:val="0055345D"/>
    <w:rsid w:val="0055563F"/>
    <w:rsid w:val="0056482E"/>
    <w:rsid w:val="0056748E"/>
    <w:rsid w:val="005700C6"/>
    <w:rsid w:val="005768D8"/>
    <w:rsid w:val="00587990"/>
    <w:rsid w:val="005910F5"/>
    <w:rsid w:val="00592F53"/>
    <w:rsid w:val="005A1CE4"/>
    <w:rsid w:val="005B5124"/>
    <w:rsid w:val="005B521B"/>
    <w:rsid w:val="005C19EC"/>
    <w:rsid w:val="005C28A1"/>
    <w:rsid w:val="005C2C33"/>
    <w:rsid w:val="005E115C"/>
    <w:rsid w:val="005E76C1"/>
    <w:rsid w:val="006059F0"/>
    <w:rsid w:val="006064C4"/>
    <w:rsid w:val="00611448"/>
    <w:rsid w:val="00616065"/>
    <w:rsid w:val="00620116"/>
    <w:rsid w:val="00620E25"/>
    <w:rsid w:val="0062195B"/>
    <w:rsid w:val="00622ECD"/>
    <w:rsid w:val="00625EF8"/>
    <w:rsid w:val="00632A0C"/>
    <w:rsid w:val="00634B82"/>
    <w:rsid w:val="00640A25"/>
    <w:rsid w:val="00650C2B"/>
    <w:rsid w:val="006668E7"/>
    <w:rsid w:val="00672B86"/>
    <w:rsid w:val="00672C43"/>
    <w:rsid w:val="0067487B"/>
    <w:rsid w:val="00680975"/>
    <w:rsid w:val="00691CAE"/>
    <w:rsid w:val="006A504D"/>
    <w:rsid w:val="006A7581"/>
    <w:rsid w:val="006B3D03"/>
    <w:rsid w:val="006C11D3"/>
    <w:rsid w:val="006E1DFD"/>
    <w:rsid w:val="006E685C"/>
    <w:rsid w:val="006F3525"/>
    <w:rsid w:val="00700073"/>
    <w:rsid w:val="00714B04"/>
    <w:rsid w:val="00725595"/>
    <w:rsid w:val="007341DA"/>
    <w:rsid w:val="007404F4"/>
    <w:rsid w:val="007431A7"/>
    <w:rsid w:val="00747A2D"/>
    <w:rsid w:val="007750BD"/>
    <w:rsid w:val="00775DD6"/>
    <w:rsid w:val="00780921"/>
    <w:rsid w:val="0078334A"/>
    <w:rsid w:val="00793923"/>
    <w:rsid w:val="00795CEE"/>
    <w:rsid w:val="007A4DD4"/>
    <w:rsid w:val="007A60CF"/>
    <w:rsid w:val="007B1100"/>
    <w:rsid w:val="007C5BA5"/>
    <w:rsid w:val="007D34E3"/>
    <w:rsid w:val="007D7E8B"/>
    <w:rsid w:val="007E45F5"/>
    <w:rsid w:val="007E72FC"/>
    <w:rsid w:val="007E7475"/>
    <w:rsid w:val="007E7AD1"/>
    <w:rsid w:val="007F35A3"/>
    <w:rsid w:val="00817156"/>
    <w:rsid w:val="008219DC"/>
    <w:rsid w:val="008318A8"/>
    <w:rsid w:val="00833A2E"/>
    <w:rsid w:val="0084731A"/>
    <w:rsid w:val="008638DC"/>
    <w:rsid w:val="00865527"/>
    <w:rsid w:val="008673D4"/>
    <w:rsid w:val="00871CAC"/>
    <w:rsid w:val="0088096D"/>
    <w:rsid w:val="00893AD2"/>
    <w:rsid w:val="008B7AB3"/>
    <w:rsid w:val="008B7DC6"/>
    <w:rsid w:val="008C2278"/>
    <w:rsid w:val="008C73C2"/>
    <w:rsid w:val="008C74C0"/>
    <w:rsid w:val="0090442A"/>
    <w:rsid w:val="0091486F"/>
    <w:rsid w:val="0092176D"/>
    <w:rsid w:val="00931FD7"/>
    <w:rsid w:val="00936E01"/>
    <w:rsid w:val="00940975"/>
    <w:rsid w:val="00942D1D"/>
    <w:rsid w:val="00951CB3"/>
    <w:rsid w:val="0095210D"/>
    <w:rsid w:val="009521D5"/>
    <w:rsid w:val="0095237E"/>
    <w:rsid w:val="009643DE"/>
    <w:rsid w:val="00967431"/>
    <w:rsid w:val="00974B50"/>
    <w:rsid w:val="00976F7F"/>
    <w:rsid w:val="009844F1"/>
    <w:rsid w:val="0099298C"/>
    <w:rsid w:val="00993C90"/>
    <w:rsid w:val="009B14D6"/>
    <w:rsid w:val="009B33B1"/>
    <w:rsid w:val="009C3E4C"/>
    <w:rsid w:val="009E4802"/>
    <w:rsid w:val="00A10370"/>
    <w:rsid w:val="00A16933"/>
    <w:rsid w:val="00A17662"/>
    <w:rsid w:val="00A20882"/>
    <w:rsid w:val="00A2494C"/>
    <w:rsid w:val="00A32593"/>
    <w:rsid w:val="00A40631"/>
    <w:rsid w:val="00A44403"/>
    <w:rsid w:val="00A45880"/>
    <w:rsid w:val="00A45DFF"/>
    <w:rsid w:val="00A5117D"/>
    <w:rsid w:val="00A655B0"/>
    <w:rsid w:val="00A67967"/>
    <w:rsid w:val="00A715F9"/>
    <w:rsid w:val="00A718AC"/>
    <w:rsid w:val="00A77344"/>
    <w:rsid w:val="00A802E7"/>
    <w:rsid w:val="00A83FAC"/>
    <w:rsid w:val="00A85783"/>
    <w:rsid w:val="00A93782"/>
    <w:rsid w:val="00AA56F9"/>
    <w:rsid w:val="00AA5EBB"/>
    <w:rsid w:val="00AA78CB"/>
    <w:rsid w:val="00AB6C87"/>
    <w:rsid w:val="00AB76E8"/>
    <w:rsid w:val="00AB7DDD"/>
    <w:rsid w:val="00AF0E58"/>
    <w:rsid w:val="00AF6E15"/>
    <w:rsid w:val="00B015F1"/>
    <w:rsid w:val="00B0260F"/>
    <w:rsid w:val="00B03B65"/>
    <w:rsid w:val="00B05BC5"/>
    <w:rsid w:val="00B11324"/>
    <w:rsid w:val="00B14140"/>
    <w:rsid w:val="00B144CC"/>
    <w:rsid w:val="00B16599"/>
    <w:rsid w:val="00B21AB8"/>
    <w:rsid w:val="00B323DC"/>
    <w:rsid w:val="00B368AF"/>
    <w:rsid w:val="00B37430"/>
    <w:rsid w:val="00B45520"/>
    <w:rsid w:val="00B46A0D"/>
    <w:rsid w:val="00B66E09"/>
    <w:rsid w:val="00B67346"/>
    <w:rsid w:val="00B735E5"/>
    <w:rsid w:val="00B76429"/>
    <w:rsid w:val="00B8031B"/>
    <w:rsid w:val="00B854EA"/>
    <w:rsid w:val="00B94FEA"/>
    <w:rsid w:val="00BA0119"/>
    <w:rsid w:val="00BA126B"/>
    <w:rsid w:val="00BB224B"/>
    <w:rsid w:val="00BC2842"/>
    <w:rsid w:val="00BD6FFC"/>
    <w:rsid w:val="00BE3685"/>
    <w:rsid w:val="00BF3B74"/>
    <w:rsid w:val="00C0118B"/>
    <w:rsid w:val="00C10D5E"/>
    <w:rsid w:val="00C13FE1"/>
    <w:rsid w:val="00C34841"/>
    <w:rsid w:val="00C34D26"/>
    <w:rsid w:val="00C3792A"/>
    <w:rsid w:val="00C411F5"/>
    <w:rsid w:val="00C4158E"/>
    <w:rsid w:val="00C430F1"/>
    <w:rsid w:val="00C438E6"/>
    <w:rsid w:val="00C445AB"/>
    <w:rsid w:val="00C5794B"/>
    <w:rsid w:val="00C63936"/>
    <w:rsid w:val="00C739C1"/>
    <w:rsid w:val="00C75A49"/>
    <w:rsid w:val="00C7752A"/>
    <w:rsid w:val="00C776E4"/>
    <w:rsid w:val="00C81F39"/>
    <w:rsid w:val="00C84272"/>
    <w:rsid w:val="00C848A9"/>
    <w:rsid w:val="00C8531B"/>
    <w:rsid w:val="00C85921"/>
    <w:rsid w:val="00C9538B"/>
    <w:rsid w:val="00C96A61"/>
    <w:rsid w:val="00C9788C"/>
    <w:rsid w:val="00C97C86"/>
    <w:rsid w:val="00CA23E4"/>
    <w:rsid w:val="00CB0381"/>
    <w:rsid w:val="00CB0C07"/>
    <w:rsid w:val="00CB5B13"/>
    <w:rsid w:val="00CB691A"/>
    <w:rsid w:val="00CC0302"/>
    <w:rsid w:val="00CD029C"/>
    <w:rsid w:val="00CD374D"/>
    <w:rsid w:val="00CE0D1E"/>
    <w:rsid w:val="00CF5BBF"/>
    <w:rsid w:val="00D11674"/>
    <w:rsid w:val="00D13E57"/>
    <w:rsid w:val="00D203F7"/>
    <w:rsid w:val="00D32591"/>
    <w:rsid w:val="00D401AD"/>
    <w:rsid w:val="00D407CE"/>
    <w:rsid w:val="00D42F7A"/>
    <w:rsid w:val="00D43DC6"/>
    <w:rsid w:val="00D52D8A"/>
    <w:rsid w:val="00D56EA7"/>
    <w:rsid w:val="00D7728C"/>
    <w:rsid w:val="00D8255B"/>
    <w:rsid w:val="00DA4651"/>
    <w:rsid w:val="00DA7E26"/>
    <w:rsid w:val="00DB3837"/>
    <w:rsid w:val="00DB75E0"/>
    <w:rsid w:val="00DC1DA7"/>
    <w:rsid w:val="00DC22F7"/>
    <w:rsid w:val="00DC44E5"/>
    <w:rsid w:val="00DD22CC"/>
    <w:rsid w:val="00DD5598"/>
    <w:rsid w:val="00DD659F"/>
    <w:rsid w:val="00DD6892"/>
    <w:rsid w:val="00DD7015"/>
    <w:rsid w:val="00DE7650"/>
    <w:rsid w:val="00E02839"/>
    <w:rsid w:val="00E05DC1"/>
    <w:rsid w:val="00E237CC"/>
    <w:rsid w:val="00E260D3"/>
    <w:rsid w:val="00E27E18"/>
    <w:rsid w:val="00E33D20"/>
    <w:rsid w:val="00E353EA"/>
    <w:rsid w:val="00E37588"/>
    <w:rsid w:val="00E40BD4"/>
    <w:rsid w:val="00E42FCE"/>
    <w:rsid w:val="00E450DB"/>
    <w:rsid w:val="00E56823"/>
    <w:rsid w:val="00E5708B"/>
    <w:rsid w:val="00E61664"/>
    <w:rsid w:val="00E76D03"/>
    <w:rsid w:val="00E76D88"/>
    <w:rsid w:val="00E81794"/>
    <w:rsid w:val="00E82496"/>
    <w:rsid w:val="00E82ABA"/>
    <w:rsid w:val="00E83A41"/>
    <w:rsid w:val="00E849DB"/>
    <w:rsid w:val="00E87D48"/>
    <w:rsid w:val="00E94A41"/>
    <w:rsid w:val="00EA3A4D"/>
    <w:rsid w:val="00EA4E4B"/>
    <w:rsid w:val="00EB403B"/>
    <w:rsid w:val="00EB64D5"/>
    <w:rsid w:val="00EC176F"/>
    <w:rsid w:val="00EC6907"/>
    <w:rsid w:val="00ED6B79"/>
    <w:rsid w:val="00EF151E"/>
    <w:rsid w:val="00F029CA"/>
    <w:rsid w:val="00F02AC9"/>
    <w:rsid w:val="00F0716F"/>
    <w:rsid w:val="00F17F19"/>
    <w:rsid w:val="00F260FB"/>
    <w:rsid w:val="00F35CDB"/>
    <w:rsid w:val="00F401AF"/>
    <w:rsid w:val="00F42123"/>
    <w:rsid w:val="00F45238"/>
    <w:rsid w:val="00F459AC"/>
    <w:rsid w:val="00F520C1"/>
    <w:rsid w:val="00F64B7F"/>
    <w:rsid w:val="00F65C75"/>
    <w:rsid w:val="00F711EA"/>
    <w:rsid w:val="00F7656F"/>
    <w:rsid w:val="00F76D40"/>
    <w:rsid w:val="00F8436C"/>
    <w:rsid w:val="00F95A83"/>
    <w:rsid w:val="00F96D3F"/>
    <w:rsid w:val="00F96E73"/>
    <w:rsid w:val="00FA33A0"/>
    <w:rsid w:val="00FB07E9"/>
    <w:rsid w:val="00FB507C"/>
    <w:rsid w:val="00FB72F6"/>
    <w:rsid w:val="00FC02F3"/>
    <w:rsid w:val="00FC465A"/>
    <w:rsid w:val="00FC5ADA"/>
    <w:rsid w:val="00FC5D3D"/>
    <w:rsid w:val="00FC5E7D"/>
    <w:rsid w:val="00FD75E7"/>
    <w:rsid w:val="00FF4BBC"/>
    <w:rsid w:val="00FF5F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19EC"/>
    <w:pPr>
      <w:spacing w:after="200" w:line="360" w:lineRule="auto"/>
      <w:ind w:firstLine="851"/>
      <w:jc w:val="both"/>
    </w:pPr>
    <w:rPr>
      <w:rFonts w:ascii="Times New Roman" w:hAnsi="Times New Roman"/>
      <w:sz w:val="28"/>
      <w:szCs w:val="28"/>
      <w:lang w:val="uk-UA" w:eastAsia="en-US"/>
    </w:rPr>
  </w:style>
  <w:style w:type="paragraph" w:styleId="1">
    <w:name w:val="heading 1"/>
    <w:basedOn w:val="a"/>
    <w:next w:val="a"/>
    <w:link w:val="10"/>
    <w:uiPriority w:val="99"/>
    <w:qFormat/>
    <w:rsid w:val="00EC176F"/>
    <w:pPr>
      <w:keepNext/>
      <w:keepLines/>
      <w:spacing w:before="480" w:after="0"/>
      <w:outlineLvl w:val="0"/>
    </w:pPr>
    <w:rPr>
      <w:rFonts w:ascii="Cambria" w:eastAsia="Times New Roman" w:hAnsi="Cambria"/>
      <w:b/>
      <w:bCs/>
      <w:color w:val="365F9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C176F"/>
    <w:rPr>
      <w:rFonts w:ascii="Cambria" w:hAnsi="Cambria" w:cs="Times New Roman"/>
      <w:b/>
      <w:bCs/>
      <w:color w:val="365F91"/>
      <w:sz w:val="28"/>
      <w:szCs w:val="28"/>
    </w:rPr>
  </w:style>
  <w:style w:type="character" w:styleId="a3">
    <w:name w:val="Hyperlink"/>
    <w:basedOn w:val="a0"/>
    <w:uiPriority w:val="99"/>
    <w:rsid w:val="00FC465A"/>
    <w:rPr>
      <w:rFonts w:cs="Times New Roman"/>
      <w:color w:val="0000FF"/>
      <w:u w:val="single"/>
    </w:rPr>
  </w:style>
  <w:style w:type="paragraph" w:styleId="HTML">
    <w:name w:val="HTML Preformatted"/>
    <w:basedOn w:val="a"/>
    <w:link w:val="HTML0"/>
    <w:uiPriority w:val="99"/>
    <w:semiHidden/>
    <w:rsid w:val="006F3525"/>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locked/>
    <w:rsid w:val="006F3525"/>
    <w:rPr>
      <w:rFonts w:ascii="Consolas" w:hAnsi="Consolas" w:cs="Consolas"/>
      <w:sz w:val="20"/>
      <w:szCs w:val="20"/>
    </w:rPr>
  </w:style>
  <w:style w:type="paragraph" w:styleId="a4">
    <w:name w:val="List Paragraph"/>
    <w:basedOn w:val="a"/>
    <w:uiPriority w:val="99"/>
    <w:qFormat/>
    <w:rsid w:val="008B7DC6"/>
    <w:pPr>
      <w:ind w:left="720"/>
      <w:contextualSpacing/>
    </w:pPr>
  </w:style>
  <w:style w:type="paragraph" w:styleId="a5">
    <w:name w:val="header"/>
    <w:basedOn w:val="a"/>
    <w:link w:val="a6"/>
    <w:uiPriority w:val="99"/>
    <w:rsid w:val="00150FC1"/>
    <w:pPr>
      <w:tabs>
        <w:tab w:val="center" w:pos="4677"/>
        <w:tab w:val="right" w:pos="9355"/>
      </w:tabs>
      <w:spacing w:after="0" w:line="240" w:lineRule="auto"/>
    </w:pPr>
  </w:style>
  <w:style w:type="character" w:customStyle="1" w:styleId="a6">
    <w:name w:val="Верхний колонтитул Знак"/>
    <w:basedOn w:val="a0"/>
    <w:link w:val="a5"/>
    <w:uiPriority w:val="99"/>
    <w:locked/>
    <w:rsid w:val="00150FC1"/>
    <w:rPr>
      <w:rFonts w:cs="Times New Roman"/>
    </w:rPr>
  </w:style>
  <w:style w:type="paragraph" w:styleId="a7">
    <w:name w:val="footer"/>
    <w:basedOn w:val="a"/>
    <w:link w:val="a8"/>
    <w:uiPriority w:val="99"/>
    <w:rsid w:val="00150FC1"/>
    <w:pPr>
      <w:tabs>
        <w:tab w:val="center" w:pos="4677"/>
        <w:tab w:val="right" w:pos="9355"/>
      </w:tabs>
      <w:spacing w:after="0" w:line="240" w:lineRule="auto"/>
    </w:pPr>
  </w:style>
  <w:style w:type="character" w:customStyle="1" w:styleId="a8">
    <w:name w:val="Нижний колонтитул Знак"/>
    <w:basedOn w:val="a0"/>
    <w:link w:val="a7"/>
    <w:uiPriority w:val="99"/>
    <w:locked/>
    <w:rsid w:val="00150FC1"/>
    <w:rPr>
      <w:rFonts w:cs="Times New Roman"/>
    </w:rPr>
  </w:style>
  <w:style w:type="paragraph" w:styleId="a9">
    <w:name w:val="Normal (Web)"/>
    <w:basedOn w:val="a"/>
    <w:uiPriority w:val="99"/>
    <w:semiHidden/>
    <w:rsid w:val="008318A8"/>
    <w:rPr>
      <w:sz w:val="24"/>
      <w:szCs w:val="24"/>
    </w:rPr>
  </w:style>
  <w:style w:type="character" w:styleId="aa">
    <w:name w:val="page number"/>
    <w:basedOn w:val="a0"/>
    <w:uiPriority w:val="99"/>
    <w:rsid w:val="00457BE6"/>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19EC"/>
    <w:pPr>
      <w:spacing w:after="200" w:line="360" w:lineRule="auto"/>
      <w:ind w:firstLine="851"/>
      <w:jc w:val="both"/>
    </w:pPr>
    <w:rPr>
      <w:rFonts w:ascii="Times New Roman" w:hAnsi="Times New Roman"/>
      <w:sz w:val="28"/>
      <w:szCs w:val="28"/>
      <w:lang w:val="uk-UA" w:eastAsia="en-US"/>
    </w:rPr>
  </w:style>
  <w:style w:type="paragraph" w:styleId="1">
    <w:name w:val="heading 1"/>
    <w:basedOn w:val="a"/>
    <w:next w:val="a"/>
    <w:link w:val="10"/>
    <w:uiPriority w:val="99"/>
    <w:qFormat/>
    <w:rsid w:val="00EC176F"/>
    <w:pPr>
      <w:keepNext/>
      <w:keepLines/>
      <w:spacing w:before="480" w:after="0"/>
      <w:outlineLvl w:val="0"/>
    </w:pPr>
    <w:rPr>
      <w:rFonts w:ascii="Cambria" w:eastAsia="Times New Roman" w:hAnsi="Cambria"/>
      <w:b/>
      <w:bCs/>
      <w:color w:val="365F9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C176F"/>
    <w:rPr>
      <w:rFonts w:ascii="Cambria" w:hAnsi="Cambria" w:cs="Times New Roman"/>
      <w:b/>
      <w:bCs/>
      <w:color w:val="365F91"/>
      <w:sz w:val="28"/>
      <w:szCs w:val="28"/>
    </w:rPr>
  </w:style>
  <w:style w:type="character" w:styleId="a3">
    <w:name w:val="Hyperlink"/>
    <w:basedOn w:val="a0"/>
    <w:uiPriority w:val="99"/>
    <w:rsid w:val="00FC465A"/>
    <w:rPr>
      <w:rFonts w:cs="Times New Roman"/>
      <w:color w:val="0000FF"/>
      <w:u w:val="single"/>
    </w:rPr>
  </w:style>
  <w:style w:type="paragraph" w:styleId="HTML">
    <w:name w:val="HTML Preformatted"/>
    <w:basedOn w:val="a"/>
    <w:link w:val="HTML0"/>
    <w:uiPriority w:val="99"/>
    <w:semiHidden/>
    <w:rsid w:val="006F3525"/>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locked/>
    <w:rsid w:val="006F3525"/>
    <w:rPr>
      <w:rFonts w:ascii="Consolas" w:hAnsi="Consolas" w:cs="Consolas"/>
      <w:sz w:val="20"/>
      <w:szCs w:val="20"/>
    </w:rPr>
  </w:style>
  <w:style w:type="paragraph" w:styleId="a4">
    <w:name w:val="List Paragraph"/>
    <w:basedOn w:val="a"/>
    <w:uiPriority w:val="99"/>
    <w:qFormat/>
    <w:rsid w:val="008B7DC6"/>
    <w:pPr>
      <w:ind w:left="720"/>
      <w:contextualSpacing/>
    </w:pPr>
  </w:style>
  <w:style w:type="paragraph" w:styleId="a5">
    <w:name w:val="header"/>
    <w:basedOn w:val="a"/>
    <w:link w:val="a6"/>
    <w:uiPriority w:val="99"/>
    <w:rsid w:val="00150FC1"/>
    <w:pPr>
      <w:tabs>
        <w:tab w:val="center" w:pos="4677"/>
        <w:tab w:val="right" w:pos="9355"/>
      </w:tabs>
      <w:spacing w:after="0" w:line="240" w:lineRule="auto"/>
    </w:pPr>
  </w:style>
  <w:style w:type="character" w:customStyle="1" w:styleId="a6">
    <w:name w:val="Верхний колонтитул Знак"/>
    <w:basedOn w:val="a0"/>
    <w:link w:val="a5"/>
    <w:uiPriority w:val="99"/>
    <w:locked/>
    <w:rsid w:val="00150FC1"/>
    <w:rPr>
      <w:rFonts w:cs="Times New Roman"/>
    </w:rPr>
  </w:style>
  <w:style w:type="paragraph" w:styleId="a7">
    <w:name w:val="footer"/>
    <w:basedOn w:val="a"/>
    <w:link w:val="a8"/>
    <w:uiPriority w:val="99"/>
    <w:rsid w:val="00150FC1"/>
    <w:pPr>
      <w:tabs>
        <w:tab w:val="center" w:pos="4677"/>
        <w:tab w:val="right" w:pos="9355"/>
      </w:tabs>
      <w:spacing w:after="0" w:line="240" w:lineRule="auto"/>
    </w:pPr>
  </w:style>
  <w:style w:type="character" w:customStyle="1" w:styleId="a8">
    <w:name w:val="Нижний колонтитул Знак"/>
    <w:basedOn w:val="a0"/>
    <w:link w:val="a7"/>
    <w:uiPriority w:val="99"/>
    <w:locked/>
    <w:rsid w:val="00150FC1"/>
    <w:rPr>
      <w:rFonts w:cs="Times New Roman"/>
    </w:rPr>
  </w:style>
  <w:style w:type="paragraph" w:styleId="a9">
    <w:name w:val="Normal (Web)"/>
    <w:basedOn w:val="a"/>
    <w:uiPriority w:val="99"/>
    <w:semiHidden/>
    <w:rsid w:val="008318A8"/>
    <w:rPr>
      <w:sz w:val="24"/>
      <w:szCs w:val="24"/>
    </w:rPr>
  </w:style>
  <w:style w:type="character" w:styleId="aa">
    <w:name w:val="page number"/>
    <w:basedOn w:val="a0"/>
    <w:uiPriority w:val="99"/>
    <w:rsid w:val="00457BE6"/>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8697712">
      <w:marLeft w:val="0"/>
      <w:marRight w:val="0"/>
      <w:marTop w:val="0"/>
      <w:marBottom w:val="0"/>
      <w:divBdr>
        <w:top w:val="none" w:sz="0" w:space="0" w:color="auto"/>
        <w:left w:val="none" w:sz="0" w:space="0" w:color="auto"/>
        <w:bottom w:val="none" w:sz="0" w:space="0" w:color="auto"/>
        <w:right w:val="none" w:sz="0" w:space="0" w:color="auto"/>
      </w:divBdr>
    </w:div>
    <w:div w:id="1788697713">
      <w:marLeft w:val="0"/>
      <w:marRight w:val="0"/>
      <w:marTop w:val="0"/>
      <w:marBottom w:val="0"/>
      <w:divBdr>
        <w:top w:val="none" w:sz="0" w:space="0" w:color="auto"/>
        <w:left w:val="none" w:sz="0" w:space="0" w:color="auto"/>
        <w:bottom w:val="none" w:sz="0" w:space="0" w:color="auto"/>
        <w:right w:val="none" w:sz="0" w:space="0" w:color="auto"/>
      </w:divBdr>
    </w:div>
    <w:div w:id="1788697714">
      <w:marLeft w:val="0"/>
      <w:marRight w:val="0"/>
      <w:marTop w:val="0"/>
      <w:marBottom w:val="0"/>
      <w:divBdr>
        <w:top w:val="none" w:sz="0" w:space="0" w:color="auto"/>
        <w:left w:val="none" w:sz="0" w:space="0" w:color="auto"/>
        <w:bottom w:val="none" w:sz="0" w:space="0" w:color="auto"/>
        <w:right w:val="none" w:sz="0" w:space="0" w:color="auto"/>
      </w:divBdr>
    </w:div>
    <w:div w:id="1788697715">
      <w:marLeft w:val="0"/>
      <w:marRight w:val="0"/>
      <w:marTop w:val="0"/>
      <w:marBottom w:val="0"/>
      <w:divBdr>
        <w:top w:val="none" w:sz="0" w:space="0" w:color="auto"/>
        <w:left w:val="none" w:sz="0" w:space="0" w:color="auto"/>
        <w:bottom w:val="none" w:sz="0" w:space="0" w:color="auto"/>
        <w:right w:val="none" w:sz="0" w:space="0" w:color="auto"/>
      </w:divBdr>
    </w:div>
    <w:div w:id="1788697716">
      <w:marLeft w:val="0"/>
      <w:marRight w:val="0"/>
      <w:marTop w:val="0"/>
      <w:marBottom w:val="0"/>
      <w:divBdr>
        <w:top w:val="none" w:sz="0" w:space="0" w:color="auto"/>
        <w:left w:val="none" w:sz="0" w:space="0" w:color="auto"/>
        <w:bottom w:val="none" w:sz="0" w:space="0" w:color="auto"/>
        <w:right w:val="none" w:sz="0" w:space="0" w:color="auto"/>
      </w:divBdr>
    </w:div>
    <w:div w:id="1788697717">
      <w:marLeft w:val="0"/>
      <w:marRight w:val="0"/>
      <w:marTop w:val="0"/>
      <w:marBottom w:val="0"/>
      <w:divBdr>
        <w:top w:val="none" w:sz="0" w:space="0" w:color="auto"/>
        <w:left w:val="none" w:sz="0" w:space="0" w:color="auto"/>
        <w:bottom w:val="none" w:sz="0" w:space="0" w:color="auto"/>
        <w:right w:val="none" w:sz="0" w:space="0" w:color="auto"/>
      </w:divBdr>
    </w:div>
    <w:div w:id="1788697718">
      <w:marLeft w:val="0"/>
      <w:marRight w:val="0"/>
      <w:marTop w:val="0"/>
      <w:marBottom w:val="0"/>
      <w:divBdr>
        <w:top w:val="none" w:sz="0" w:space="0" w:color="auto"/>
        <w:left w:val="none" w:sz="0" w:space="0" w:color="auto"/>
        <w:bottom w:val="none" w:sz="0" w:space="0" w:color="auto"/>
        <w:right w:val="none" w:sz="0" w:space="0" w:color="auto"/>
      </w:divBdr>
    </w:div>
    <w:div w:id="1788697719">
      <w:marLeft w:val="0"/>
      <w:marRight w:val="0"/>
      <w:marTop w:val="0"/>
      <w:marBottom w:val="0"/>
      <w:divBdr>
        <w:top w:val="none" w:sz="0" w:space="0" w:color="auto"/>
        <w:left w:val="none" w:sz="0" w:space="0" w:color="auto"/>
        <w:bottom w:val="none" w:sz="0" w:space="0" w:color="auto"/>
        <w:right w:val="none" w:sz="0" w:space="0" w:color="auto"/>
      </w:divBdr>
    </w:div>
    <w:div w:id="1788697720">
      <w:marLeft w:val="0"/>
      <w:marRight w:val="0"/>
      <w:marTop w:val="0"/>
      <w:marBottom w:val="0"/>
      <w:divBdr>
        <w:top w:val="none" w:sz="0" w:space="0" w:color="auto"/>
        <w:left w:val="none" w:sz="0" w:space="0" w:color="auto"/>
        <w:bottom w:val="none" w:sz="0" w:space="0" w:color="auto"/>
        <w:right w:val="none" w:sz="0" w:space="0" w:color="auto"/>
      </w:divBdr>
    </w:div>
    <w:div w:id="1788697721">
      <w:marLeft w:val="0"/>
      <w:marRight w:val="0"/>
      <w:marTop w:val="0"/>
      <w:marBottom w:val="0"/>
      <w:divBdr>
        <w:top w:val="none" w:sz="0" w:space="0" w:color="auto"/>
        <w:left w:val="none" w:sz="0" w:space="0" w:color="auto"/>
        <w:bottom w:val="none" w:sz="0" w:space="0" w:color="auto"/>
        <w:right w:val="none" w:sz="0" w:space="0" w:color="auto"/>
      </w:divBdr>
    </w:div>
    <w:div w:id="1788697722">
      <w:marLeft w:val="0"/>
      <w:marRight w:val="0"/>
      <w:marTop w:val="0"/>
      <w:marBottom w:val="0"/>
      <w:divBdr>
        <w:top w:val="none" w:sz="0" w:space="0" w:color="auto"/>
        <w:left w:val="none" w:sz="0" w:space="0" w:color="auto"/>
        <w:bottom w:val="none" w:sz="0" w:space="0" w:color="auto"/>
        <w:right w:val="none" w:sz="0" w:space="0" w:color="auto"/>
      </w:divBdr>
    </w:div>
    <w:div w:id="1788697723">
      <w:marLeft w:val="0"/>
      <w:marRight w:val="0"/>
      <w:marTop w:val="0"/>
      <w:marBottom w:val="0"/>
      <w:divBdr>
        <w:top w:val="none" w:sz="0" w:space="0" w:color="auto"/>
        <w:left w:val="none" w:sz="0" w:space="0" w:color="auto"/>
        <w:bottom w:val="none" w:sz="0" w:space="0" w:color="auto"/>
        <w:right w:val="none" w:sz="0" w:space="0" w:color="auto"/>
      </w:divBdr>
    </w:div>
    <w:div w:id="1788697724">
      <w:marLeft w:val="0"/>
      <w:marRight w:val="0"/>
      <w:marTop w:val="0"/>
      <w:marBottom w:val="0"/>
      <w:divBdr>
        <w:top w:val="none" w:sz="0" w:space="0" w:color="auto"/>
        <w:left w:val="none" w:sz="0" w:space="0" w:color="auto"/>
        <w:bottom w:val="none" w:sz="0" w:space="0" w:color="auto"/>
        <w:right w:val="none" w:sz="0" w:space="0" w:color="auto"/>
      </w:divBdr>
    </w:div>
    <w:div w:id="1788697725">
      <w:marLeft w:val="0"/>
      <w:marRight w:val="0"/>
      <w:marTop w:val="0"/>
      <w:marBottom w:val="0"/>
      <w:divBdr>
        <w:top w:val="none" w:sz="0" w:space="0" w:color="auto"/>
        <w:left w:val="none" w:sz="0" w:space="0" w:color="auto"/>
        <w:bottom w:val="none" w:sz="0" w:space="0" w:color="auto"/>
        <w:right w:val="none" w:sz="0" w:space="0" w:color="auto"/>
      </w:divBdr>
    </w:div>
    <w:div w:id="1788697726">
      <w:marLeft w:val="0"/>
      <w:marRight w:val="0"/>
      <w:marTop w:val="0"/>
      <w:marBottom w:val="0"/>
      <w:divBdr>
        <w:top w:val="none" w:sz="0" w:space="0" w:color="auto"/>
        <w:left w:val="none" w:sz="0" w:space="0" w:color="auto"/>
        <w:bottom w:val="none" w:sz="0" w:space="0" w:color="auto"/>
        <w:right w:val="none" w:sz="0" w:space="0" w:color="auto"/>
      </w:divBdr>
    </w:div>
    <w:div w:id="1788697727">
      <w:marLeft w:val="0"/>
      <w:marRight w:val="0"/>
      <w:marTop w:val="0"/>
      <w:marBottom w:val="0"/>
      <w:divBdr>
        <w:top w:val="none" w:sz="0" w:space="0" w:color="auto"/>
        <w:left w:val="none" w:sz="0" w:space="0" w:color="auto"/>
        <w:bottom w:val="none" w:sz="0" w:space="0" w:color="auto"/>
        <w:right w:val="none" w:sz="0" w:space="0" w:color="auto"/>
      </w:divBdr>
    </w:div>
    <w:div w:id="1788697728">
      <w:marLeft w:val="0"/>
      <w:marRight w:val="0"/>
      <w:marTop w:val="0"/>
      <w:marBottom w:val="0"/>
      <w:divBdr>
        <w:top w:val="none" w:sz="0" w:space="0" w:color="auto"/>
        <w:left w:val="none" w:sz="0" w:space="0" w:color="auto"/>
        <w:bottom w:val="none" w:sz="0" w:space="0" w:color="auto"/>
        <w:right w:val="none" w:sz="0" w:space="0" w:color="auto"/>
      </w:divBdr>
    </w:div>
    <w:div w:id="1788697729">
      <w:marLeft w:val="0"/>
      <w:marRight w:val="0"/>
      <w:marTop w:val="0"/>
      <w:marBottom w:val="0"/>
      <w:divBdr>
        <w:top w:val="none" w:sz="0" w:space="0" w:color="auto"/>
        <w:left w:val="none" w:sz="0" w:space="0" w:color="auto"/>
        <w:bottom w:val="none" w:sz="0" w:space="0" w:color="auto"/>
        <w:right w:val="none" w:sz="0" w:space="0" w:color="auto"/>
      </w:divBdr>
    </w:div>
    <w:div w:id="1788697730">
      <w:marLeft w:val="0"/>
      <w:marRight w:val="0"/>
      <w:marTop w:val="0"/>
      <w:marBottom w:val="0"/>
      <w:divBdr>
        <w:top w:val="none" w:sz="0" w:space="0" w:color="auto"/>
        <w:left w:val="none" w:sz="0" w:space="0" w:color="auto"/>
        <w:bottom w:val="none" w:sz="0" w:space="0" w:color="auto"/>
        <w:right w:val="none" w:sz="0" w:space="0" w:color="auto"/>
      </w:divBdr>
    </w:div>
    <w:div w:id="1788697731">
      <w:marLeft w:val="0"/>
      <w:marRight w:val="0"/>
      <w:marTop w:val="0"/>
      <w:marBottom w:val="0"/>
      <w:divBdr>
        <w:top w:val="none" w:sz="0" w:space="0" w:color="auto"/>
        <w:left w:val="none" w:sz="0" w:space="0" w:color="auto"/>
        <w:bottom w:val="none" w:sz="0" w:space="0" w:color="auto"/>
        <w:right w:val="none" w:sz="0" w:space="0" w:color="auto"/>
      </w:divBdr>
    </w:div>
    <w:div w:id="1788697732">
      <w:marLeft w:val="0"/>
      <w:marRight w:val="0"/>
      <w:marTop w:val="0"/>
      <w:marBottom w:val="0"/>
      <w:divBdr>
        <w:top w:val="none" w:sz="0" w:space="0" w:color="auto"/>
        <w:left w:val="none" w:sz="0" w:space="0" w:color="auto"/>
        <w:bottom w:val="none" w:sz="0" w:space="0" w:color="auto"/>
        <w:right w:val="none" w:sz="0" w:space="0" w:color="auto"/>
      </w:divBdr>
    </w:div>
    <w:div w:id="1788697733">
      <w:marLeft w:val="0"/>
      <w:marRight w:val="0"/>
      <w:marTop w:val="0"/>
      <w:marBottom w:val="0"/>
      <w:divBdr>
        <w:top w:val="none" w:sz="0" w:space="0" w:color="auto"/>
        <w:left w:val="none" w:sz="0" w:space="0" w:color="auto"/>
        <w:bottom w:val="none" w:sz="0" w:space="0" w:color="auto"/>
        <w:right w:val="none" w:sz="0" w:space="0" w:color="auto"/>
      </w:divBdr>
    </w:div>
    <w:div w:id="1788697734">
      <w:marLeft w:val="0"/>
      <w:marRight w:val="0"/>
      <w:marTop w:val="0"/>
      <w:marBottom w:val="0"/>
      <w:divBdr>
        <w:top w:val="none" w:sz="0" w:space="0" w:color="auto"/>
        <w:left w:val="none" w:sz="0" w:space="0" w:color="auto"/>
        <w:bottom w:val="none" w:sz="0" w:space="0" w:color="auto"/>
        <w:right w:val="none" w:sz="0" w:space="0" w:color="auto"/>
      </w:divBdr>
    </w:div>
    <w:div w:id="1788697735">
      <w:marLeft w:val="0"/>
      <w:marRight w:val="0"/>
      <w:marTop w:val="0"/>
      <w:marBottom w:val="0"/>
      <w:divBdr>
        <w:top w:val="none" w:sz="0" w:space="0" w:color="auto"/>
        <w:left w:val="none" w:sz="0" w:space="0" w:color="auto"/>
        <w:bottom w:val="none" w:sz="0" w:space="0" w:color="auto"/>
        <w:right w:val="none" w:sz="0" w:space="0" w:color="auto"/>
      </w:divBdr>
    </w:div>
    <w:div w:id="1788697736">
      <w:marLeft w:val="0"/>
      <w:marRight w:val="0"/>
      <w:marTop w:val="0"/>
      <w:marBottom w:val="0"/>
      <w:divBdr>
        <w:top w:val="none" w:sz="0" w:space="0" w:color="auto"/>
        <w:left w:val="none" w:sz="0" w:space="0" w:color="auto"/>
        <w:bottom w:val="none" w:sz="0" w:space="0" w:color="auto"/>
        <w:right w:val="none" w:sz="0" w:space="0" w:color="auto"/>
      </w:divBdr>
    </w:div>
    <w:div w:id="1788697737">
      <w:marLeft w:val="0"/>
      <w:marRight w:val="0"/>
      <w:marTop w:val="0"/>
      <w:marBottom w:val="0"/>
      <w:divBdr>
        <w:top w:val="none" w:sz="0" w:space="0" w:color="auto"/>
        <w:left w:val="none" w:sz="0" w:space="0" w:color="auto"/>
        <w:bottom w:val="none" w:sz="0" w:space="0" w:color="auto"/>
        <w:right w:val="none" w:sz="0" w:space="0" w:color="auto"/>
      </w:divBdr>
    </w:div>
    <w:div w:id="1788697738">
      <w:marLeft w:val="0"/>
      <w:marRight w:val="0"/>
      <w:marTop w:val="0"/>
      <w:marBottom w:val="0"/>
      <w:divBdr>
        <w:top w:val="none" w:sz="0" w:space="0" w:color="auto"/>
        <w:left w:val="none" w:sz="0" w:space="0" w:color="auto"/>
        <w:bottom w:val="none" w:sz="0" w:space="0" w:color="auto"/>
        <w:right w:val="none" w:sz="0" w:space="0" w:color="auto"/>
      </w:divBdr>
    </w:div>
    <w:div w:id="1788697739">
      <w:marLeft w:val="0"/>
      <w:marRight w:val="0"/>
      <w:marTop w:val="0"/>
      <w:marBottom w:val="0"/>
      <w:divBdr>
        <w:top w:val="none" w:sz="0" w:space="0" w:color="auto"/>
        <w:left w:val="none" w:sz="0" w:space="0" w:color="auto"/>
        <w:bottom w:val="none" w:sz="0" w:space="0" w:color="auto"/>
        <w:right w:val="none" w:sz="0" w:space="0" w:color="auto"/>
      </w:divBdr>
    </w:div>
    <w:div w:id="1788697740">
      <w:marLeft w:val="0"/>
      <w:marRight w:val="0"/>
      <w:marTop w:val="0"/>
      <w:marBottom w:val="0"/>
      <w:divBdr>
        <w:top w:val="none" w:sz="0" w:space="0" w:color="auto"/>
        <w:left w:val="none" w:sz="0" w:space="0" w:color="auto"/>
        <w:bottom w:val="none" w:sz="0" w:space="0" w:color="auto"/>
        <w:right w:val="none" w:sz="0" w:space="0" w:color="auto"/>
      </w:divBdr>
    </w:div>
    <w:div w:id="1788697741">
      <w:marLeft w:val="0"/>
      <w:marRight w:val="0"/>
      <w:marTop w:val="0"/>
      <w:marBottom w:val="0"/>
      <w:divBdr>
        <w:top w:val="none" w:sz="0" w:space="0" w:color="auto"/>
        <w:left w:val="none" w:sz="0" w:space="0" w:color="auto"/>
        <w:bottom w:val="none" w:sz="0" w:space="0" w:color="auto"/>
        <w:right w:val="none" w:sz="0" w:space="0" w:color="auto"/>
      </w:divBdr>
    </w:div>
    <w:div w:id="1788697742">
      <w:marLeft w:val="0"/>
      <w:marRight w:val="0"/>
      <w:marTop w:val="0"/>
      <w:marBottom w:val="0"/>
      <w:divBdr>
        <w:top w:val="none" w:sz="0" w:space="0" w:color="auto"/>
        <w:left w:val="none" w:sz="0" w:space="0" w:color="auto"/>
        <w:bottom w:val="none" w:sz="0" w:space="0" w:color="auto"/>
        <w:right w:val="none" w:sz="0" w:space="0" w:color="auto"/>
      </w:divBdr>
    </w:div>
    <w:div w:id="1788697743">
      <w:marLeft w:val="0"/>
      <w:marRight w:val="0"/>
      <w:marTop w:val="0"/>
      <w:marBottom w:val="0"/>
      <w:divBdr>
        <w:top w:val="none" w:sz="0" w:space="0" w:color="auto"/>
        <w:left w:val="none" w:sz="0" w:space="0" w:color="auto"/>
        <w:bottom w:val="none" w:sz="0" w:space="0" w:color="auto"/>
        <w:right w:val="none" w:sz="0" w:space="0" w:color="auto"/>
      </w:divBdr>
    </w:div>
    <w:div w:id="1788697744">
      <w:marLeft w:val="0"/>
      <w:marRight w:val="0"/>
      <w:marTop w:val="0"/>
      <w:marBottom w:val="0"/>
      <w:divBdr>
        <w:top w:val="none" w:sz="0" w:space="0" w:color="auto"/>
        <w:left w:val="none" w:sz="0" w:space="0" w:color="auto"/>
        <w:bottom w:val="none" w:sz="0" w:space="0" w:color="auto"/>
        <w:right w:val="none" w:sz="0" w:space="0" w:color="auto"/>
      </w:divBdr>
    </w:div>
    <w:div w:id="1788697745">
      <w:marLeft w:val="0"/>
      <w:marRight w:val="0"/>
      <w:marTop w:val="0"/>
      <w:marBottom w:val="0"/>
      <w:divBdr>
        <w:top w:val="none" w:sz="0" w:space="0" w:color="auto"/>
        <w:left w:val="none" w:sz="0" w:space="0" w:color="auto"/>
        <w:bottom w:val="none" w:sz="0" w:space="0" w:color="auto"/>
        <w:right w:val="none" w:sz="0" w:space="0" w:color="auto"/>
      </w:divBdr>
    </w:div>
    <w:div w:id="1788697746">
      <w:marLeft w:val="0"/>
      <w:marRight w:val="0"/>
      <w:marTop w:val="0"/>
      <w:marBottom w:val="0"/>
      <w:divBdr>
        <w:top w:val="none" w:sz="0" w:space="0" w:color="auto"/>
        <w:left w:val="none" w:sz="0" w:space="0" w:color="auto"/>
        <w:bottom w:val="none" w:sz="0" w:space="0" w:color="auto"/>
        <w:right w:val="none" w:sz="0" w:space="0" w:color="auto"/>
      </w:divBdr>
    </w:div>
    <w:div w:id="1788697747">
      <w:marLeft w:val="0"/>
      <w:marRight w:val="0"/>
      <w:marTop w:val="0"/>
      <w:marBottom w:val="0"/>
      <w:divBdr>
        <w:top w:val="none" w:sz="0" w:space="0" w:color="auto"/>
        <w:left w:val="none" w:sz="0" w:space="0" w:color="auto"/>
        <w:bottom w:val="none" w:sz="0" w:space="0" w:color="auto"/>
        <w:right w:val="none" w:sz="0" w:space="0" w:color="auto"/>
      </w:divBdr>
    </w:div>
    <w:div w:id="1788697748">
      <w:marLeft w:val="0"/>
      <w:marRight w:val="0"/>
      <w:marTop w:val="0"/>
      <w:marBottom w:val="0"/>
      <w:divBdr>
        <w:top w:val="none" w:sz="0" w:space="0" w:color="auto"/>
        <w:left w:val="none" w:sz="0" w:space="0" w:color="auto"/>
        <w:bottom w:val="none" w:sz="0" w:space="0" w:color="auto"/>
        <w:right w:val="none" w:sz="0" w:space="0" w:color="auto"/>
      </w:divBdr>
    </w:div>
    <w:div w:id="1788697749">
      <w:marLeft w:val="0"/>
      <w:marRight w:val="0"/>
      <w:marTop w:val="0"/>
      <w:marBottom w:val="0"/>
      <w:divBdr>
        <w:top w:val="none" w:sz="0" w:space="0" w:color="auto"/>
        <w:left w:val="none" w:sz="0" w:space="0" w:color="auto"/>
        <w:bottom w:val="none" w:sz="0" w:space="0" w:color="auto"/>
        <w:right w:val="none" w:sz="0" w:space="0" w:color="auto"/>
      </w:divBdr>
    </w:div>
    <w:div w:id="1788697750">
      <w:marLeft w:val="0"/>
      <w:marRight w:val="0"/>
      <w:marTop w:val="0"/>
      <w:marBottom w:val="0"/>
      <w:divBdr>
        <w:top w:val="none" w:sz="0" w:space="0" w:color="auto"/>
        <w:left w:val="none" w:sz="0" w:space="0" w:color="auto"/>
        <w:bottom w:val="none" w:sz="0" w:space="0" w:color="auto"/>
        <w:right w:val="none" w:sz="0" w:space="0" w:color="auto"/>
      </w:divBdr>
    </w:div>
    <w:div w:id="1788697751">
      <w:marLeft w:val="0"/>
      <w:marRight w:val="0"/>
      <w:marTop w:val="0"/>
      <w:marBottom w:val="0"/>
      <w:divBdr>
        <w:top w:val="none" w:sz="0" w:space="0" w:color="auto"/>
        <w:left w:val="none" w:sz="0" w:space="0" w:color="auto"/>
        <w:bottom w:val="none" w:sz="0" w:space="0" w:color="auto"/>
        <w:right w:val="none" w:sz="0" w:space="0" w:color="auto"/>
      </w:divBdr>
    </w:div>
    <w:div w:id="1788697752">
      <w:marLeft w:val="0"/>
      <w:marRight w:val="0"/>
      <w:marTop w:val="0"/>
      <w:marBottom w:val="0"/>
      <w:divBdr>
        <w:top w:val="none" w:sz="0" w:space="0" w:color="auto"/>
        <w:left w:val="none" w:sz="0" w:space="0" w:color="auto"/>
        <w:bottom w:val="none" w:sz="0" w:space="0" w:color="auto"/>
        <w:right w:val="none" w:sz="0" w:space="0" w:color="auto"/>
      </w:divBdr>
    </w:div>
    <w:div w:id="1788697753">
      <w:marLeft w:val="0"/>
      <w:marRight w:val="0"/>
      <w:marTop w:val="0"/>
      <w:marBottom w:val="0"/>
      <w:divBdr>
        <w:top w:val="none" w:sz="0" w:space="0" w:color="auto"/>
        <w:left w:val="none" w:sz="0" w:space="0" w:color="auto"/>
        <w:bottom w:val="none" w:sz="0" w:space="0" w:color="auto"/>
        <w:right w:val="none" w:sz="0" w:space="0" w:color="auto"/>
      </w:divBdr>
    </w:div>
    <w:div w:id="1788697754">
      <w:marLeft w:val="0"/>
      <w:marRight w:val="0"/>
      <w:marTop w:val="0"/>
      <w:marBottom w:val="0"/>
      <w:divBdr>
        <w:top w:val="none" w:sz="0" w:space="0" w:color="auto"/>
        <w:left w:val="none" w:sz="0" w:space="0" w:color="auto"/>
        <w:bottom w:val="none" w:sz="0" w:space="0" w:color="auto"/>
        <w:right w:val="none" w:sz="0" w:space="0" w:color="auto"/>
      </w:divBdr>
    </w:div>
    <w:div w:id="1788697755">
      <w:marLeft w:val="0"/>
      <w:marRight w:val="0"/>
      <w:marTop w:val="0"/>
      <w:marBottom w:val="0"/>
      <w:divBdr>
        <w:top w:val="none" w:sz="0" w:space="0" w:color="auto"/>
        <w:left w:val="none" w:sz="0" w:space="0" w:color="auto"/>
        <w:bottom w:val="none" w:sz="0" w:space="0" w:color="auto"/>
        <w:right w:val="none" w:sz="0" w:space="0" w:color="auto"/>
      </w:divBdr>
    </w:div>
    <w:div w:id="1788697756">
      <w:marLeft w:val="0"/>
      <w:marRight w:val="0"/>
      <w:marTop w:val="0"/>
      <w:marBottom w:val="0"/>
      <w:divBdr>
        <w:top w:val="none" w:sz="0" w:space="0" w:color="auto"/>
        <w:left w:val="none" w:sz="0" w:space="0" w:color="auto"/>
        <w:bottom w:val="none" w:sz="0" w:space="0" w:color="auto"/>
        <w:right w:val="none" w:sz="0" w:space="0" w:color="auto"/>
      </w:divBdr>
    </w:div>
    <w:div w:id="1788697757">
      <w:marLeft w:val="0"/>
      <w:marRight w:val="0"/>
      <w:marTop w:val="0"/>
      <w:marBottom w:val="0"/>
      <w:divBdr>
        <w:top w:val="none" w:sz="0" w:space="0" w:color="auto"/>
        <w:left w:val="none" w:sz="0" w:space="0" w:color="auto"/>
        <w:bottom w:val="none" w:sz="0" w:space="0" w:color="auto"/>
        <w:right w:val="none" w:sz="0" w:space="0" w:color="auto"/>
      </w:divBdr>
    </w:div>
    <w:div w:id="1788697758">
      <w:marLeft w:val="0"/>
      <w:marRight w:val="0"/>
      <w:marTop w:val="0"/>
      <w:marBottom w:val="0"/>
      <w:divBdr>
        <w:top w:val="none" w:sz="0" w:space="0" w:color="auto"/>
        <w:left w:val="none" w:sz="0" w:space="0" w:color="auto"/>
        <w:bottom w:val="none" w:sz="0" w:space="0" w:color="auto"/>
        <w:right w:val="none" w:sz="0" w:space="0" w:color="auto"/>
      </w:divBdr>
    </w:div>
    <w:div w:id="1788697759">
      <w:marLeft w:val="0"/>
      <w:marRight w:val="0"/>
      <w:marTop w:val="0"/>
      <w:marBottom w:val="0"/>
      <w:divBdr>
        <w:top w:val="none" w:sz="0" w:space="0" w:color="auto"/>
        <w:left w:val="none" w:sz="0" w:space="0" w:color="auto"/>
        <w:bottom w:val="none" w:sz="0" w:space="0" w:color="auto"/>
        <w:right w:val="none" w:sz="0" w:space="0" w:color="auto"/>
      </w:divBdr>
    </w:div>
    <w:div w:id="1788697760">
      <w:marLeft w:val="0"/>
      <w:marRight w:val="0"/>
      <w:marTop w:val="0"/>
      <w:marBottom w:val="0"/>
      <w:divBdr>
        <w:top w:val="none" w:sz="0" w:space="0" w:color="auto"/>
        <w:left w:val="none" w:sz="0" w:space="0" w:color="auto"/>
        <w:bottom w:val="none" w:sz="0" w:space="0" w:color="auto"/>
        <w:right w:val="none" w:sz="0" w:space="0" w:color="auto"/>
      </w:divBdr>
    </w:div>
    <w:div w:id="1788697761">
      <w:marLeft w:val="0"/>
      <w:marRight w:val="0"/>
      <w:marTop w:val="0"/>
      <w:marBottom w:val="0"/>
      <w:divBdr>
        <w:top w:val="none" w:sz="0" w:space="0" w:color="auto"/>
        <w:left w:val="none" w:sz="0" w:space="0" w:color="auto"/>
        <w:bottom w:val="none" w:sz="0" w:space="0" w:color="auto"/>
        <w:right w:val="none" w:sz="0" w:space="0" w:color="auto"/>
      </w:divBdr>
    </w:div>
    <w:div w:id="1788697762">
      <w:marLeft w:val="0"/>
      <w:marRight w:val="0"/>
      <w:marTop w:val="0"/>
      <w:marBottom w:val="0"/>
      <w:divBdr>
        <w:top w:val="none" w:sz="0" w:space="0" w:color="auto"/>
        <w:left w:val="none" w:sz="0" w:space="0" w:color="auto"/>
        <w:bottom w:val="none" w:sz="0" w:space="0" w:color="auto"/>
        <w:right w:val="none" w:sz="0" w:space="0" w:color="auto"/>
      </w:divBdr>
    </w:div>
    <w:div w:id="1788697763">
      <w:marLeft w:val="0"/>
      <w:marRight w:val="0"/>
      <w:marTop w:val="0"/>
      <w:marBottom w:val="0"/>
      <w:divBdr>
        <w:top w:val="none" w:sz="0" w:space="0" w:color="auto"/>
        <w:left w:val="none" w:sz="0" w:space="0" w:color="auto"/>
        <w:bottom w:val="none" w:sz="0" w:space="0" w:color="auto"/>
        <w:right w:val="none" w:sz="0" w:space="0" w:color="auto"/>
      </w:divBdr>
    </w:div>
    <w:div w:id="1788697764">
      <w:marLeft w:val="0"/>
      <w:marRight w:val="0"/>
      <w:marTop w:val="0"/>
      <w:marBottom w:val="0"/>
      <w:divBdr>
        <w:top w:val="none" w:sz="0" w:space="0" w:color="auto"/>
        <w:left w:val="none" w:sz="0" w:space="0" w:color="auto"/>
        <w:bottom w:val="none" w:sz="0" w:space="0" w:color="auto"/>
        <w:right w:val="none" w:sz="0" w:space="0" w:color="auto"/>
      </w:divBdr>
    </w:div>
    <w:div w:id="1788697765">
      <w:marLeft w:val="0"/>
      <w:marRight w:val="0"/>
      <w:marTop w:val="0"/>
      <w:marBottom w:val="0"/>
      <w:divBdr>
        <w:top w:val="none" w:sz="0" w:space="0" w:color="auto"/>
        <w:left w:val="none" w:sz="0" w:space="0" w:color="auto"/>
        <w:bottom w:val="none" w:sz="0" w:space="0" w:color="auto"/>
        <w:right w:val="none" w:sz="0" w:space="0" w:color="auto"/>
      </w:divBdr>
    </w:div>
    <w:div w:id="1788697766">
      <w:marLeft w:val="0"/>
      <w:marRight w:val="0"/>
      <w:marTop w:val="0"/>
      <w:marBottom w:val="0"/>
      <w:divBdr>
        <w:top w:val="none" w:sz="0" w:space="0" w:color="auto"/>
        <w:left w:val="none" w:sz="0" w:space="0" w:color="auto"/>
        <w:bottom w:val="none" w:sz="0" w:space="0" w:color="auto"/>
        <w:right w:val="none" w:sz="0" w:space="0" w:color="auto"/>
      </w:divBdr>
    </w:div>
    <w:div w:id="1788697767">
      <w:marLeft w:val="0"/>
      <w:marRight w:val="0"/>
      <w:marTop w:val="0"/>
      <w:marBottom w:val="0"/>
      <w:divBdr>
        <w:top w:val="none" w:sz="0" w:space="0" w:color="auto"/>
        <w:left w:val="none" w:sz="0" w:space="0" w:color="auto"/>
        <w:bottom w:val="none" w:sz="0" w:space="0" w:color="auto"/>
        <w:right w:val="none" w:sz="0" w:space="0" w:color="auto"/>
      </w:divBdr>
    </w:div>
    <w:div w:id="1788697768">
      <w:marLeft w:val="0"/>
      <w:marRight w:val="0"/>
      <w:marTop w:val="0"/>
      <w:marBottom w:val="0"/>
      <w:divBdr>
        <w:top w:val="none" w:sz="0" w:space="0" w:color="auto"/>
        <w:left w:val="none" w:sz="0" w:space="0" w:color="auto"/>
        <w:bottom w:val="none" w:sz="0" w:space="0" w:color="auto"/>
        <w:right w:val="none" w:sz="0" w:space="0" w:color="auto"/>
      </w:divBdr>
    </w:div>
    <w:div w:id="1788697769">
      <w:marLeft w:val="0"/>
      <w:marRight w:val="0"/>
      <w:marTop w:val="0"/>
      <w:marBottom w:val="0"/>
      <w:divBdr>
        <w:top w:val="none" w:sz="0" w:space="0" w:color="auto"/>
        <w:left w:val="none" w:sz="0" w:space="0" w:color="auto"/>
        <w:bottom w:val="none" w:sz="0" w:space="0" w:color="auto"/>
        <w:right w:val="none" w:sz="0" w:space="0" w:color="auto"/>
      </w:divBdr>
    </w:div>
    <w:div w:id="1788697770">
      <w:marLeft w:val="0"/>
      <w:marRight w:val="0"/>
      <w:marTop w:val="0"/>
      <w:marBottom w:val="0"/>
      <w:divBdr>
        <w:top w:val="none" w:sz="0" w:space="0" w:color="auto"/>
        <w:left w:val="none" w:sz="0" w:space="0" w:color="auto"/>
        <w:bottom w:val="none" w:sz="0" w:space="0" w:color="auto"/>
        <w:right w:val="none" w:sz="0" w:space="0" w:color="auto"/>
      </w:divBdr>
    </w:div>
    <w:div w:id="1788697771">
      <w:marLeft w:val="0"/>
      <w:marRight w:val="0"/>
      <w:marTop w:val="0"/>
      <w:marBottom w:val="0"/>
      <w:divBdr>
        <w:top w:val="none" w:sz="0" w:space="0" w:color="auto"/>
        <w:left w:val="none" w:sz="0" w:space="0" w:color="auto"/>
        <w:bottom w:val="none" w:sz="0" w:space="0" w:color="auto"/>
        <w:right w:val="none" w:sz="0" w:space="0" w:color="auto"/>
      </w:divBdr>
    </w:div>
    <w:div w:id="1788697772">
      <w:marLeft w:val="0"/>
      <w:marRight w:val="0"/>
      <w:marTop w:val="0"/>
      <w:marBottom w:val="0"/>
      <w:divBdr>
        <w:top w:val="none" w:sz="0" w:space="0" w:color="auto"/>
        <w:left w:val="none" w:sz="0" w:space="0" w:color="auto"/>
        <w:bottom w:val="none" w:sz="0" w:space="0" w:color="auto"/>
        <w:right w:val="none" w:sz="0" w:space="0" w:color="auto"/>
      </w:divBdr>
    </w:div>
    <w:div w:id="1788697773">
      <w:marLeft w:val="0"/>
      <w:marRight w:val="0"/>
      <w:marTop w:val="0"/>
      <w:marBottom w:val="0"/>
      <w:divBdr>
        <w:top w:val="none" w:sz="0" w:space="0" w:color="auto"/>
        <w:left w:val="none" w:sz="0" w:space="0" w:color="auto"/>
        <w:bottom w:val="none" w:sz="0" w:space="0" w:color="auto"/>
        <w:right w:val="none" w:sz="0" w:space="0" w:color="auto"/>
      </w:divBdr>
    </w:div>
    <w:div w:id="1788697774">
      <w:marLeft w:val="0"/>
      <w:marRight w:val="0"/>
      <w:marTop w:val="0"/>
      <w:marBottom w:val="0"/>
      <w:divBdr>
        <w:top w:val="none" w:sz="0" w:space="0" w:color="auto"/>
        <w:left w:val="none" w:sz="0" w:space="0" w:color="auto"/>
        <w:bottom w:val="none" w:sz="0" w:space="0" w:color="auto"/>
        <w:right w:val="none" w:sz="0" w:space="0" w:color="auto"/>
      </w:divBdr>
    </w:div>
    <w:div w:id="1788697775">
      <w:marLeft w:val="0"/>
      <w:marRight w:val="0"/>
      <w:marTop w:val="0"/>
      <w:marBottom w:val="0"/>
      <w:divBdr>
        <w:top w:val="none" w:sz="0" w:space="0" w:color="auto"/>
        <w:left w:val="none" w:sz="0" w:space="0" w:color="auto"/>
        <w:bottom w:val="none" w:sz="0" w:space="0" w:color="auto"/>
        <w:right w:val="none" w:sz="0" w:space="0" w:color="auto"/>
      </w:divBdr>
    </w:div>
    <w:div w:id="1788697776">
      <w:marLeft w:val="0"/>
      <w:marRight w:val="0"/>
      <w:marTop w:val="0"/>
      <w:marBottom w:val="0"/>
      <w:divBdr>
        <w:top w:val="none" w:sz="0" w:space="0" w:color="auto"/>
        <w:left w:val="none" w:sz="0" w:space="0" w:color="auto"/>
        <w:bottom w:val="none" w:sz="0" w:space="0" w:color="auto"/>
        <w:right w:val="none" w:sz="0" w:space="0" w:color="auto"/>
      </w:divBdr>
    </w:div>
    <w:div w:id="1788697777">
      <w:marLeft w:val="0"/>
      <w:marRight w:val="0"/>
      <w:marTop w:val="0"/>
      <w:marBottom w:val="0"/>
      <w:divBdr>
        <w:top w:val="none" w:sz="0" w:space="0" w:color="auto"/>
        <w:left w:val="none" w:sz="0" w:space="0" w:color="auto"/>
        <w:bottom w:val="none" w:sz="0" w:space="0" w:color="auto"/>
        <w:right w:val="none" w:sz="0" w:space="0" w:color="auto"/>
      </w:divBdr>
    </w:div>
    <w:div w:id="1788697778">
      <w:marLeft w:val="0"/>
      <w:marRight w:val="0"/>
      <w:marTop w:val="0"/>
      <w:marBottom w:val="0"/>
      <w:divBdr>
        <w:top w:val="none" w:sz="0" w:space="0" w:color="auto"/>
        <w:left w:val="none" w:sz="0" w:space="0" w:color="auto"/>
        <w:bottom w:val="none" w:sz="0" w:space="0" w:color="auto"/>
        <w:right w:val="none" w:sz="0" w:space="0" w:color="auto"/>
      </w:divBdr>
    </w:div>
    <w:div w:id="1788697779">
      <w:marLeft w:val="0"/>
      <w:marRight w:val="0"/>
      <w:marTop w:val="0"/>
      <w:marBottom w:val="0"/>
      <w:divBdr>
        <w:top w:val="none" w:sz="0" w:space="0" w:color="auto"/>
        <w:left w:val="none" w:sz="0" w:space="0" w:color="auto"/>
        <w:bottom w:val="none" w:sz="0" w:space="0" w:color="auto"/>
        <w:right w:val="none" w:sz="0" w:space="0" w:color="auto"/>
      </w:divBdr>
    </w:div>
    <w:div w:id="1788697780">
      <w:marLeft w:val="0"/>
      <w:marRight w:val="0"/>
      <w:marTop w:val="0"/>
      <w:marBottom w:val="0"/>
      <w:divBdr>
        <w:top w:val="none" w:sz="0" w:space="0" w:color="auto"/>
        <w:left w:val="none" w:sz="0" w:space="0" w:color="auto"/>
        <w:bottom w:val="none" w:sz="0" w:space="0" w:color="auto"/>
        <w:right w:val="none" w:sz="0" w:space="0" w:color="auto"/>
      </w:divBdr>
    </w:div>
    <w:div w:id="1788697781">
      <w:marLeft w:val="0"/>
      <w:marRight w:val="0"/>
      <w:marTop w:val="0"/>
      <w:marBottom w:val="0"/>
      <w:divBdr>
        <w:top w:val="none" w:sz="0" w:space="0" w:color="auto"/>
        <w:left w:val="none" w:sz="0" w:space="0" w:color="auto"/>
        <w:bottom w:val="none" w:sz="0" w:space="0" w:color="auto"/>
        <w:right w:val="none" w:sz="0" w:space="0" w:color="auto"/>
      </w:divBdr>
    </w:div>
    <w:div w:id="1788697782">
      <w:marLeft w:val="0"/>
      <w:marRight w:val="0"/>
      <w:marTop w:val="0"/>
      <w:marBottom w:val="0"/>
      <w:divBdr>
        <w:top w:val="none" w:sz="0" w:space="0" w:color="auto"/>
        <w:left w:val="none" w:sz="0" w:space="0" w:color="auto"/>
        <w:bottom w:val="none" w:sz="0" w:space="0" w:color="auto"/>
        <w:right w:val="none" w:sz="0" w:space="0" w:color="auto"/>
      </w:divBdr>
    </w:div>
    <w:div w:id="1788697783">
      <w:marLeft w:val="0"/>
      <w:marRight w:val="0"/>
      <w:marTop w:val="0"/>
      <w:marBottom w:val="0"/>
      <w:divBdr>
        <w:top w:val="none" w:sz="0" w:space="0" w:color="auto"/>
        <w:left w:val="none" w:sz="0" w:space="0" w:color="auto"/>
        <w:bottom w:val="none" w:sz="0" w:space="0" w:color="auto"/>
        <w:right w:val="none" w:sz="0" w:space="0" w:color="auto"/>
      </w:divBdr>
    </w:div>
    <w:div w:id="1788697784">
      <w:marLeft w:val="0"/>
      <w:marRight w:val="0"/>
      <w:marTop w:val="0"/>
      <w:marBottom w:val="0"/>
      <w:divBdr>
        <w:top w:val="none" w:sz="0" w:space="0" w:color="auto"/>
        <w:left w:val="none" w:sz="0" w:space="0" w:color="auto"/>
        <w:bottom w:val="none" w:sz="0" w:space="0" w:color="auto"/>
        <w:right w:val="none" w:sz="0" w:space="0" w:color="auto"/>
      </w:divBdr>
    </w:div>
    <w:div w:id="1788697785">
      <w:marLeft w:val="0"/>
      <w:marRight w:val="0"/>
      <w:marTop w:val="0"/>
      <w:marBottom w:val="0"/>
      <w:divBdr>
        <w:top w:val="none" w:sz="0" w:space="0" w:color="auto"/>
        <w:left w:val="none" w:sz="0" w:space="0" w:color="auto"/>
        <w:bottom w:val="none" w:sz="0" w:space="0" w:color="auto"/>
        <w:right w:val="none" w:sz="0" w:space="0" w:color="auto"/>
      </w:divBdr>
    </w:div>
    <w:div w:id="1788697786">
      <w:marLeft w:val="0"/>
      <w:marRight w:val="0"/>
      <w:marTop w:val="0"/>
      <w:marBottom w:val="0"/>
      <w:divBdr>
        <w:top w:val="none" w:sz="0" w:space="0" w:color="auto"/>
        <w:left w:val="none" w:sz="0" w:space="0" w:color="auto"/>
        <w:bottom w:val="none" w:sz="0" w:space="0" w:color="auto"/>
        <w:right w:val="none" w:sz="0" w:space="0" w:color="auto"/>
      </w:divBdr>
    </w:div>
    <w:div w:id="1788697787">
      <w:marLeft w:val="0"/>
      <w:marRight w:val="0"/>
      <w:marTop w:val="0"/>
      <w:marBottom w:val="0"/>
      <w:divBdr>
        <w:top w:val="none" w:sz="0" w:space="0" w:color="auto"/>
        <w:left w:val="none" w:sz="0" w:space="0" w:color="auto"/>
        <w:bottom w:val="none" w:sz="0" w:space="0" w:color="auto"/>
        <w:right w:val="none" w:sz="0" w:space="0" w:color="auto"/>
      </w:divBdr>
    </w:div>
    <w:div w:id="1788697788">
      <w:marLeft w:val="0"/>
      <w:marRight w:val="0"/>
      <w:marTop w:val="0"/>
      <w:marBottom w:val="0"/>
      <w:divBdr>
        <w:top w:val="none" w:sz="0" w:space="0" w:color="auto"/>
        <w:left w:val="none" w:sz="0" w:space="0" w:color="auto"/>
        <w:bottom w:val="none" w:sz="0" w:space="0" w:color="auto"/>
        <w:right w:val="none" w:sz="0" w:space="0" w:color="auto"/>
      </w:divBdr>
    </w:div>
    <w:div w:id="1788697789">
      <w:marLeft w:val="0"/>
      <w:marRight w:val="0"/>
      <w:marTop w:val="0"/>
      <w:marBottom w:val="0"/>
      <w:divBdr>
        <w:top w:val="none" w:sz="0" w:space="0" w:color="auto"/>
        <w:left w:val="none" w:sz="0" w:space="0" w:color="auto"/>
        <w:bottom w:val="none" w:sz="0" w:space="0" w:color="auto"/>
        <w:right w:val="none" w:sz="0" w:space="0" w:color="auto"/>
      </w:divBdr>
    </w:div>
    <w:div w:id="1788697790">
      <w:marLeft w:val="0"/>
      <w:marRight w:val="0"/>
      <w:marTop w:val="0"/>
      <w:marBottom w:val="0"/>
      <w:divBdr>
        <w:top w:val="none" w:sz="0" w:space="0" w:color="auto"/>
        <w:left w:val="none" w:sz="0" w:space="0" w:color="auto"/>
        <w:bottom w:val="none" w:sz="0" w:space="0" w:color="auto"/>
        <w:right w:val="none" w:sz="0" w:space="0" w:color="auto"/>
      </w:divBdr>
    </w:div>
    <w:div w:id="1788697791">
      <w:marLeft w:val="0"/>
      <w:marRight w:val="0"/>
      <w:marTop w:val="0"/>
      <w:marBottom w:val="0"/>
      <w:divBdr>
        <w:top w:val="none" w:sz="0" w:space="0" w:color="auto"/>
        <w:left w:val="none" w:sz="0" w:space="0" w:color="auto"/>
        <w:bottom w:val="none" w:sz="0" w:space="0" w:color="auto"/>
        <w:right w:val="none" w:sz="0" w:space="0" w:color="auto"/>
      </w:divBdr>
    </w:div>
    <w:div w:id="1788697792">
      <w:marLeft w:val="0"/>
      <w:marRight w:val="0"/>
      <w:marTop w:val="0"/>
      <w:marBottom w:val="0"/>
      <w:divBdr>
        <w:top w:val="none" w:sz="0" w:space="0" w:color="auto"/>
        <w:left w:val="none" w:sz="0" w:space="0" w:color="auto"/>
        <w:bottom w:val="none" w:sz="0" w:space="0" w:color="auto"/>
        <w:right w:val="none" w:sz="0" w:space="0" w:color="auto"/>
      </w:divBdr>
    </w:div>
    <w:div w:id="1788697793">
      <w:marLeft w:val="0"/>
      <w:marRight w:val="0"/>
      <w:marTop w:val="0"/>
      <w:marBottom w:val="0"/>
      <w:divBdr>
        <w:top w:val="none" w:sz="0" w:space="0" w:color="auto"/>
        <w:left w:val="none" w:sz="0" w:space="0" w:color="auto"/>
        <w:bottom w:val="none" w:sz="0" w:space="0" w:color="auto"/>
        <w:right w:val="none" w:sz="0" w:space="0" w:color="auto"/>
      </w:divBdr>
    </w:div>
    <w:div w:id="178869779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16173</Words>
  <Characters>9220</Characters>
  <Application>Microsoft Office Word</Application>
  <DocSecurity>0</DocSecurity>
  <Lines>76</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2020-07-21T10:24:00Z</dcterms:created>
  <dcterms:modified xsi:type="dcterms:W3CDTF">2020-07-21T10:24:00Z</dcterms:modified>
</cp:coreProperties>
</file>