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B85" w:rsidRDefault="00D26B85" w:rsidP="00D26B8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26B85" w:rsidRDefault="00D26B85" w:rsidP="00D26B85">
      <w:pPr>
        <w:tabs>
          <w:tab w:val="center" w:pos="4677"/>
        </w:tabs>
        <w:spacing w:before="24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геолого-географічний</w:t>
      </w:r>
    </w:p>
    <w:p w:rsidR="00D26B85" w:rsidRDefault="00D26B85" w:rsidP="00D26B85">
      <w:pPr>
        <w:spacing w:before="24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фізичної географії, природокористування</w:t>
      </w:r>
    </w:p>
    <w:p w:rsidR="00D26B85" w:rsidRDefault="00D26B85" w:rsidP="00D26B8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 геоінформаційних технологій</w:t>
      </w:r>
    </w:p>
    <w:p w:rsidR="00D26B85" w:rsidRDefault="00D26B85" w:rsidP="00D26B85">
      <w:pPr>
        <w:spacing w:before="240" w:line="240" w:lineRule="auto"/>
        <w:rPr>
          <w:rFonts w:ascii="Times New Roman" w:hAnsi="Times New Roman"/>
          <w:sz w:val="40"/>
          <w:szCs w:val="40"/>
          <w:lang w:val="uk-UA"/>
        </w:rPr>
      </w:pPr>
    </w:p>
    <w:p w:rsidR="00D26B85" w:rsidRDefault="00D26B85" w:rsidP="00D26B85">
      <w:pPr>
        <w:spacing w:before="240" w:line="240" w:lineRule="auto"/>
        <w:rPr>
          <w:rFonts w:ascii="Times New Roman" w:hAnsi="Times New Roman"/>
          <w:sz w:val="40"/>
          <w:szCs w:val="40"/>
          <w:lang w:val="uk-UA"/>
        </w:rPr>
      </w:pPr>
    </w:p>
    <w:p w:rsidR="00D26B85" w:rsidRDefault="00D26B85" w:rsidP="00D26B85">
      <w:pPr>
        <w:spacing w:line="240" w:lineRule="auto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Кваліфікаційна робота</w:t>
      </w:r>
    </w:p>
    <w:p w:rsidR="00D26B85" w:rsidRDefault="00D26B85" w:rsidP="00D26B85">
      <w:pPr>
        <w:tabs>
          <w:tab w:val="center" w:pos="4819"/>
          <w:tab w:val="right" w:pos="8505"/>
        </w:tabs>
        <w:spacing w:before="240" w:line="240" w:lineRule="auto"/>
        <w:ind w:left="1134" w:right="85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32"/>
          <w:szCs w:val="32"/>
          <w:lang w:val="uk-UA" w:eastAsia="uk-UA"/>
        </w:rPr>
        <w:t>Класифікація гирлових областей рік на узбережжі неприпливних морів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en-US" w:eastAsia="uk-UA"/>
        </w:rPr>
        <w:t>Classification of mouth areas within coasts of the non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>-</w:t>
      </w:r>
      <w:r>
        <w:rPr>
          <w:rFonts w:ascii="Times New Roman" w:hAnsi="Times New Roman"/>
          <w:b/>
          <w:sz w:val="28"/>
          <w:szCs w:val="28"/>
          <w:lang w:val="en-US" w:eastAsia="uk-UA"/>
        </w:rPr>
        <w:t>tidal seas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lang w:val="uk-UA"/>
        </w:rPr>
      </w:pPr>
    </w:p>
    <w:p w:rsidR="00D26B85" w:rsidRDefault="00D26B85" w:rsidP="00D26B85">
      <w:pPr>
        <w:tabs>
          <w:tab w:val="right" w:pos="9355"/>
        </w:tabs>
        <w:spacing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D26B85" w:rsidRDefault="00D26B85" w:rsidP="00D26B8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Виконав(ла): здобувач денної форми навчання</w:t>
      </w:r>
    </w:p>
    <w:p w:rsidR="00D26B85" w:rsidRPr="00D9688C" w:rsidRDefault="00D26B85" w:rsidP="00D26B8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спеціальності </w:t>
      </w:r>
      <w:r w:rsidRPr="00D9688C">
        <w:rPr>
          <w:rFonts w:ascii="Times New Roman" w:hAnsi="Times New Roman"/>
          <w:sz w:val="28"/>
          <w:szCs w:val="28"/>
          <w:lang w:val="uk-UA"/>
        </w:rPr>
        <w:t xml:space="preserve">106 </w:t>
      </w:r>
      <w:r w:rsidRPr="00D9688C">
        <w:rPr>
          <w:rFonts w:ascii="Times New Roman" w:hAnsi="Times New Roman"/>
          <w:sz w:val="28"/>
          <w:szCs w:val="28"/>
          <w:u w:val="single"/>
          <w:lang w:val="uk-UA"/>
        </w:rPr>
        <w:t>Географія</w:t>
      </w:r>
    </w:p>
    <w:p w:rsidR="00D26B85" w:rsidRPr="00D9688C" w:rsidRDefault="00D26B85" w:rsidP="00D26B85">
      <w:pPr>
        <w:spacing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D26B85" w:rsidRPr="00D9688C" w:rsidRDefault="00D26B85" w:rsidP="00D26B85">
      <w:pPr>
        <w:spacing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  <w:r w:rsidRPr="00D9688C">
        <w:rPr>
          <w:rFonts w:ascii="Times New Roman" w:hAnsi="Times New Roman"/>
          <w:lang w:val="uk-UA"/>
        </w:rPr>
        <w:t xml:space="preserve">Освітня програма </w:t>
      </w:r>
      <w:r w:rsidRPr="00D9688C">
        <w:rPr>
          <w:rFonts w:ascii="Times New Roman" w:hAnsi="Times New Roman"/>
          <w:sz w:val="20"/>
          <w:szCs w:val="20"/>
          <w:lang w:val="uk-UA"/>
        </w:rPr>
        <w:t>______________________________________________________</w:t>
      </w:r>
    </w:p>
    <w:p w:rsidR="00D26B85" w:rsidRPr="00D9688C" w:rsidRDefault="00D26B85" w:rsidP="00D26B85">
      <w:pPr>
        <w:spacing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D26B85" w:rsidRDefault="00D26B85" w:rsidP="00D26B85">
      <w:pPr>
        <w:spacing w:line="240" w:lineRule="auto"/>
        <w:ind w:left="4536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Кондуракі Надія Віталіївна</w:t>
      </w:r>
    </w:p>
    <w:p w:rsidR="00D26B85" w:rsidRDefault="00D26B85" w:rsidP="00D26B85">
      <w:pPr>
        <w:spacing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D26B85" w:rsidRDefault="00D26B85" w:rsidP="00D26B85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Керівник  д-р. геогр. н.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Шуйський Ю. Д. </w:t>
      </w:r>
      <w:r>
        <w:rPr>
          <w:rFonts w:ascii="Times New Roman" w:hAnsi="Times New Roman"/>
          <w:sz w:val="28"/>
          <w:szCs w:val="28"/>
          <w:lang w:val="uk-UA"/>
        </w:rPr>
        <w:t xml:space="preserve">     _________</w:t>
      </w:r>
    </w:p>
    <w:p w:rsidR="00D26B85" w:rsidRDefault="00D26B85" w:rsidP="00D26B85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D26B85" w:rsidRDefault="00D26B85" w:rsidP="00D26B85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Рецензент  к.г.н., доц. </w:t>
      </w:r>
      <w:r>
        <w:rPr>
          <w:rFonts w:ascii="Times New Roman" w:hAnsi="Times New Roman"/>
          <w:noProof/>
          <w:sz w:val="28"/>
          <w:szCs w:val="28"/>
          <w:lang w:val="uk-UA"/>
        </w:rPr>
        <w:t>Тригуб В. І.</w:t>
      </w:r>
    </w:p>
    <w:p w:rsidR="00D26B85" w:rsidRDefault="00D26B85" w:rsidP="00D26B85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D26B85" w:rsidRDefault="00D26B85" w:rsidP="00D26B85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/>
          <w:sz w:val="20"/>
          <w:szCs w:val="20"/>
          <w:lang w:val="uk-UA"/>
        </w:rPr>
      </w:pPr>
    </w:p>
    <w:tbl>
      <w:tblPr>
        <w:tblW w:w="9864" w:type="dxa"/>
        <w:tblLayout w:type="fixed"/>
        <w:tblLook w:val="04A0" w:firstRow="1" w:lastRow="0" w:firstColumn="1" w:lastColumn="0" w:noHBand="0" w:noVBand="1"/>
      </w:tblPr>
      <w:tblGrid>
        <w:gridCol w:w="5080"/>
        <w:gridCol w:w="4784"/>
      </w:tblGrid>
      <w:tr w:rsidR="00D26B85" w:rsidRPr="00916DD8" w:rsidTr="006E6A1B">
        <w:tc>
          <w:tcPr>
            <w:tcW w:w="5082" w:type="dxa"/>
            <w:hideMark/>
          </w:tcPr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  <w:bookmarkStart w:id="0" w:name="_heading=h.gjdgxs"/>
            <w:bookmarkEnd w:id="0"/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фізичної географії, природокористування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 геоінформаційних технологій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01.12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20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D26B85" w:rsidRDefault="00D26B85" w:rsidP="006E6A1B">
            <w:pPr>
              <w:spacing w:line="240" w:lineRule="auto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D26B85" w:rsidRDefault="00D26B85" w:rsidP="006E6A1B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ШУЙСЬКИЙ Юрій</w:t>
            </w:r>
          </w:p>
          <w:p w:rsidR="00D26B85" w:rsidRDefault="00D26B85" w:rsidP="006E6A1B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(</w:t>
            </w:r>
            <w:r>
              <w:rPr>
                <w:rFonts w:ascii="Times New Roman" w:hAnsi="Times New Roman"/>
                <w:lang w:val="uk-UA"/>
              </w:rPr>
              <w:t>прізвище,ім’я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D26B85" w:rsidRDefault="00D26B85" w:rsidP="006E6A1B">
            <w:pPr>
              <w:tabs>
                <w:tab w:val="right" w:pos="4462"/>
              </w:tabs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__від ____.____.20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26B85" w:rsidRDefault="00D26B85" w:rsidP="006E6A1B">
            <w:pPr>
              <w:tabs>
                <w:tab w:val="right" w:pos="4462"/>
              </w:tabs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D26B85" w:rsidRDefault="00D26B85" w:rsidP="006E6A1B">
            <w:pPr>
              <w:spacing w:before="12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26B85" w:rsidRDefault="00D26B85" w:rsidP="006E6A1B">
            <w:pPr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ВИХОВАНЕЦЬ Галина</w:t>
            </w:r>
          </w:p>
          <w:p w:rsidR="00D26B85" w:rsidRDefault="00D26B85" w:rsidP="006E6A1B">
            <w:pPr>
              <w:tabs>
                <w:tab w:val="left" w:pos="454"/>
                <w:tab w:val="left" w:pos="2155"/>
              </w:tabs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(підпис)                       (</w:t>
            </w:r>
            <w:r>
              <w:rPr>
                <w:rFonts w:ascii="Times New Roman" w:hAnsi="Times New Roman"/>
                <w:lang w:val="uk-UA"/>
              </w:rPr>
              <w:t>прізвище, ім’я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</w:tr>
      <w:tr w:rsidR="00D26B85" w:rsidRPr="00916DD8" w:rsidTr="006E6A1B">
        <w:tc>
          <w:tcPr>
            <w:tcW w:w="5082" w:type="dxa"/>
          </w:tcPr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D26B85" w:rsidRDefault="00D26B85" w:rsidP="006E6A1B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D26B85" w:rsidRDefault="00D26B85" w:rsidP="00D26B85">
      <w:pPr>
        <w:pStyle w:val="a3"/>
        <w:ind w:firstLine="708"/>
        <w:rPr>
          <w:noProof w:val="0"/>
        </w:rPr>
      </w:pPr>
    </w:p>
    <w:p w:rsidR="00D26B85" w:rsidRDefault="00D26B85" w:rsidP="00D26B85">
      <w:pPr>
        <w:pStyle w:val="a3"/>
        <w:ind w:firstLine="708"/>
        <w:rPr>
          <w:b/>
          <w:noProof w:val="0"/>
        </w:rPr>
      </w:pPr>
      <w:r>
        <w:rPr>
          <w:b/>
          <w:noProof w:val="0"/>
        </w:rPr>
        <w:t>Одеса 2022</w:t>
      </w:r>
    </w:p>
    <w:p w:rsidR="00D26B85" w:rsidRPr="0075031B" w:rsidRDefault="00D26B85" w:rsidP="00D26B8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br w:type="page"/>
      </w:r>
      <w:r w:rsidRPr="0075031B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8779"/>
        <w:gridCol w:w="576"/>
      </w:tblGrid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Стр.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ВСТУП 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1. ІСТОРІЯ ДОСЛІДЖЕНЬ 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D26B85" w:rsidTr="006E6A1B">
        <w:tc>
          <w:tcPr>
            <w:tcW w:w="8779" w:type="dxa"/>
          </w:tcPr>
          <w:p w:rsidR="00D26B85" w:rsidRPr="00E471BB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1.1. </w:t>
            </w:r>
            <w:r w:rsidRPr="00E471BB">
              <w:rPr>
                <w:rFonts w:ascii="Times New Roman" w:hAnsi="Times New Roman"/>
                <w:sz w:val="28"/>
                <w:szCs w:val="28"/>
                <w:lang w:val="uk-UA"/>
              </w:rPr>
              <w:t>Історія гідрологічних досліджень дельт 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1.2. Ста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нов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лення океанологічних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досліджень навкол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 дельт 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2. МЕТОДИКА ДОСЛІДЖЕНЬ РІЧКОВИХ ДЕЛЬТ НА</w:t>
            </w:r>
          </w:p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УЗБЕРЕЖЖІ СВІТОВОГО ОКЕАНУ 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76" w:type="dxa"/>
          </w:tcPr>
          <w:p w:rsidR="00D26B85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2.1. Стан питання ...........................................................................................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2.2. Гідрохімічна вивченість, матеріали та методика 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2.3. Проблеми природокористування в рікових дел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ьтах 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3. ГИРЛОВІ ОБЛАСТІ РІЧОК ЯК ОСОБЛИВІ </w:t>
            </w:r>
          </w:p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ГЕОГРАФІЧНІ ОБʼЄКТИ 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6" w:type="dxa"/>
          </w:tcPr>
          <w:p w:rsidR="00D26B85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3.1. Гирла річок та їх визначення 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3.2. Частини гирла річки та їх особливості 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3.3. Естуарії та їх класифікація 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3.4. Типи гирл річок на морському узбережжі 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3.5. Гідролого-геоморфологічне формування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річкових гирл 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3.6. Уточнення термінології щодо гирлових облас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тей 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53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4. ОСНОВНІ ЗАКОНОМІРН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ОСТІ ГИРЛОВИХ ПРОЦЕСІВ 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4.1. Сучасні гідрологічні процеси в гирлових областях 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4.2. Баланс наносів у гирлі річки 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4.3. Осушення боліт та заболочених земель .................................................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4.4. Урбанічний вплив на річкові гирла ........................................................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4.5. Водний стік та господарська діяльність 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ВИСНОВКИ 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</w:tr>
      <w:tr w:rsidR="00D26B85" w:rsidTr="006E6A1B">
        <w:tc>
          <w:tcPr>
            <w:tcW w:w="8779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 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</w:t>
            </w:r>
            <w:r w:rsidRPr="00D04BCC">
              <w:rPr>
                <w:rFonts w:ascii="Times New Roman" w:hAnsi="Times New Roman"/>
                <w:sz w:val="28"/>
                <w:szCs w:val="28"/>
                <w:lang w:val="uk-UA"/>
              </w:rPr>
              <w:t>.....</w:t>
            </w:r>
          </w:p>
        </w:tc>
        <w:tc>
          <w:tcPr>
            <w:tcW w:w="576" w:type="dxa"/>
          </w:tcPr>
          <w:p w:rsidR="00D26B85" w:rsidRPr="00D04BCC" w:rsidRDefault="00D26B85" w:rsidP="006E6A1B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</w:tr>
    </w:tbl>
    <w:p w:rsidR="00D26B85" w:rsidRDefault="00D26B85" w:rsidP="00D26B85">
      <w:pPr>
        <w:spacing w:line="24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D26B85" w:rsidRDefault="00D26B85" w:rsidP="00D26B85">
      <w:pPr>
        <w:spacing w:line="24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D26B85" w:rsidRDefault="00D26B85" w:rsidP="00D26B85">
      <w:pPr>
        <w:spacing w:line="240" w:lineRule="auto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br w:type="page"/>
      </w:r>
      <w:r w:rsidRPr="00C21F96">
        <w:rPr>
          <w:rFonts w:ascii="Times New Roman" w:hAnsi="Times New Roman"/>
          <w:bCs/>
          <w:sz w:val="28"/>
          <w:szCs w:val="28"/>
          <w:lang w:val="uk-UA"/>
        </w:rPr>
        <w:lastRenderedPageBreak/>
        <w:t>ВСТУП</w:t>
      </w:r>
    </w:p>
    <w:p w:rsidR="00D26B85" w:rsidRPr="00C21F96" w:rsidRDefault="00D26B85" w:rsidP="00D26B85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D26B85" w:rsidRPr="00202C13" w:rsidRDefault="00D26B85" w:rsidP="00D26B85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56A8">
        <w:rPr>
          <w:rFonts w:ascii="Times New Roman" w:hAnsi="Times New Roman"/>
          <w:sz w:val="28"/>
          <w:szCs w:val="28"/>
          <w:lang w:val="uk-UA"/>
        </w:rPr>
        <w:t>Гирлові облас</w:t>
      </w:r>
      <w:r>
        <w:rPr>
          <w:rFonts w:ascii="Times New Roman" w:hAnsi="Times New Roman"/>
          <w:sz w:val="28"/>
          <w:szCs w:val="28"/>
          <w:lang w:val="uk-UA"/>
        </w:rPr>
        <w:t>ті, що формуються в місцях впаді</w:t>
      </w:r>
      <w:r w:rsidRPr="00EF56A8">
        <w:rPr>
          <w:rFonts w:ascii="Times New Roman" w:hAnsi="Times New Roman"/>
          <w:sz w:val="28"/>
          <w:szCs w:val="28"/>
          <w:lang w:val="uk-UA"/>
        </w:rPr>
        <w:t>ння річок в океани, моря та лимани, займають дуже невелику частину поверхні Землі. Однак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завдяки своєму географічному положенню та багатим природним ресурсам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земельним, водним, біологічним,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гирла річок відіграють особливу роль серед інших географічних об'єктів та мають найважливіше </w:t>
      </w:r>
      <w:r>
        <w:rPr>
          <w:rFonts w:ascii="Times New Roman" w:hAnsi="Times New Roman"/>
          <w:sz w:val="28"/>
          <w:szCs w:val="28"/>
          <w:lang w:val="uk-UA"/>
        </w:rPr>
        <w:t xml:space="preserve">фізико-географічне, </w:t>
      </w:r>
      <w:r w:rsidRPr="00EF56A8">
        <w:rPr>
          <w:rFonts w:ascii="Times New Roman" w:hAnsi="Times New Roman"/>
          <w:sz w:val="28"/>
          <w:szCs w:val="28"/>
          <w:lang w:val="uk-UA"/>
        </w:rPr>
        <w:t>екологічне та екон</w:t>
      </w:r>
      <w:r>
        <w:rPr>
          <w:rFonts w:ascii="Times New Roman" w:hAnsi="Times New Roman"/>
          <w:sz w:val="28"/>
          <w:szCs w:val="28"/>
          <w:lang w:val="uk-UA"/>
        </w:rPr>
        <w:t>омічне значення. Річкові гирла —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це велика кількість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води, риби, птахів, звірів, справжнє царство рослинності.</w:t>
      </w:r>
      <w:r>
        <w:rPr>
          <w:rFonts w:ascii="Times New Roman" w:hAnsi="Times New Roman"/>
          <w:sz w:val="28"/>
          <w:szCs w:val="28"/>
          <w:lang w:val="uk-UA"/>
        </w:rPr>
        <w:t xml:space="preserve"> Вони означені як природні комплекси, які названі «</w:t>
      </w:r>
      <w:r w:rsidRPr="00E21E7C">
        <w:rPr>
          <w:rFonts w:ascii="Times New Roman" w:hAnsi="Times New Roman"/>
          <w:i/>
          <w:sz w:val="28"/>
          <w:szCs w:val="28"/>
          <w:lang w:val="uk-UA"/>
        </w:rPr>
        <w:t>гирловою областю річок</w:t>
      </w:r>
      <w:r>
        <w:rPr>
          <w:rFonts w:ascii="Times New Roman" w:hAnsi="Times New Roman"/>
          <w:sz w:val="28"/>
          <w:szCs w:val="28"/>
          <w:lang w:val="uk-UA"/>
        </w:rPr>
        <w:t>», чи спрощено – просто гирла.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Гирла здавна використовують для сільського та рибного господарства, водного транспорту, у них можуть ут</w:t>
      </w:r>
      <w:r>
        <w:rPr>
          <w:rFonts w:ascii="Times New Roman" w:hAnsi="Times New Roman"/>
          <w:sz w:val="28"/>
          <w:szCs w:val="28"/>
          <w:lang w:val="uk-UA"/>
        </w:rPr>
        <w:t>римуватися поклади нафти, газу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D26B85" w:rsidRPr="00202C13" w:rsidRDefault="00D26B85" w:rsidP="00D26B85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202C13">
        <w:rPr>
          <w:color w:val="000000"/>
          <w:sz w:val="28"/>
          <w:szCs w:val="28"/>
          <w:lang w:val="uk-UA"/>
        </w:rPr>
        <w:t>Географічні межі:</w:t>
      </w:r>
      <w:r w:rsidRPr="00202C13">
        <w:rPr>
          <w:b/>
          <w:color w:val="000000"/>
          <w:sz w:val="28"/>
          <w:szCs w:val="28"/>
          <w:lang w:val="uk-UA"/>
        </w:rPr>
        <w:t xml:space="preserve"> </w:t>
      </w:r>
      <w:r w:rsidRPr="00202C13">
        <w:rPr>
          <w:color w:val="000000"/>
          <w:sz w:val="28"/>
          <w:szCs w:val="28"/>
          <w:lang w:val="uk-UA"/>
        </w:rPr>
        <w:t>охоплюють територію гирлової області річок не припливних морів.</w:t>
      </w:r>
      <w:r w:rsidRPr="009D249F">
        <w:rPr>
          <w:i/>
          <w:sz w:val="28"/>
          <w:szCs w:val="28"/>
          <w:lang w:val="uk-UA"/>
        </w:rPr>
        <w:t xml:space="preserve"> </w:t>
      </w:r>
    </w:p>
    <w:p w:rsidR="00D26B85" w:rsidRPr="00202C13" w:rsidRDefault="00D26B85" w:rsidP="00D26B85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56A8">
        <w:rPr>
          <w:rFonts w:ascii="Times New Roman" w:hAnsi="Times New Roman"/>
          <w:i/>
          <w:sz w:val="28"/>
          <w:szCs w:val="28"/>
          <w:lang w:val="uk-UA"/>
        </w:rPr>
        <w:t>Актуальність</w:t>
      </w:r>
      <w:r w:rsidRPr="00EF56A8">
        <w:rPr>
          <w:rFonts w:ascii="Times New Roman" w:hAnsi="Times New Roman"/>
          <w:sz w:val="28"/>
          <w:szCs w:val="28"/>
          <w:lang w:val="uk-UA"/>
        </w:rPr>
        <w:t xml:space="preserve"> роботи визначається з одного боку складністю будови, а з іншого боку особливістю природокористування. Крім того розглядаються різні умови формування гирлових областей на неприпливних і припливних узбережжях, аналізується ставлення 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дослідників до термінології. </w:t>
      </w:r>
    </w:p>
    <w:p w:rsidR="00D26B85" w:rsidRPr="003130C5" w:rsidRDefault="00D26B85" w:rsidP="00D26B85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i/>
          <w:sz w:val="28"/>
          <w:szCs w:val="28"/>
          <w:lang w:val="uk-UA"/>
        </w:rPr>
        <w:t>Об’єктом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130C5">
        <w:rPr>
          <w:rFonts w:ascii="Times New Roman" w:hAnsi="Times New Roman"/>
          <w:sz w:val="28"/>
          <w:szCs w:val="28"/>
          <w:lang w:val="uk-UA"/>
        </w:rPr>
        <w:t>дослідження є формування гирлових областей рік на узбережжі не припливних морях.</w:t>
      </w:r>
    </w:p>
    <w:p w:rsidR="00D26B85" w:rsidRPr="003130C5" w:rsidRDefault="00D26B85" w:rsidP="00D26B85">
      <w:pPr>
        <w:ind w:firstLine="709"/>
        <w:jc w:val="both"/>
        <w:rPr>
          <w:rStyle w:val="y2iqfc"/>
          <w:rFonts w:ascii="Times New Roman" w:eastAsiaTheme="majorEastAsia" w:hAnsi="Times New Roman"/>
          <w:sz w:val="28"/>
          <w:szCs w:val="28"/>
          <w:lang w:val="uk-UA"/>
        </w:rPr>
      </w:pPr>
      <w:r w:rsidRPr="003130C5">
        <w:rPr>
          <w:rFonts w:ascii="Times New Roman" w:hAnsi="Times New Roman"/>
          <w:i/>
          <w:sz w:val="28"/>
          <w:szCs w:val="28"/>
          <w:lang w:val="uk-UA"/>
        </w:rPr>
        <w:t xml:space="preserve">Предметом </w:t>
      </w:r>
      <w:r w:rsidRPr="003130C5">
        <w:rPr>
          <w:rFonts w:ascii="Times New Roman" w:hAnsi="Times New Roman"/>
          <w:sz w:val="28"/>
          <w:szCs w:val="28"/>
          <w:lang w:val="uk-UA"/>
        </w:rPr>
        <w:t>дослідження є основні закономірності гирлових процесів, г</w:t>
      </w:r>
      <w:r w:rsidRPr="003130C5">
        <w:rPr>
          <w:rStyle w:val="y2iqfc"/>
          <w:rFonts w:ascii="Times New Roman" w:eastAsiaTheme="majorEastAsia" w:hAnsi="Times New Roman"/>
          <w:sz w:val="28"/>
          <w:szCs w:val="28"/>
          <w:lang w:val="uk-UA"/>
        </w:rPr>
        <w:t>ідролого-екологічні наслідки антропогенних змін стоку річок та особливості класифікацій гирлових областей річок.</w:t>
      </w:r>
    </w:p>
    <w:p w:rsidR="00D26B85" w:rsidRPr="00202C13" w:rsidRDefault="00D26B85" w:rsidP="00D26B85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130C5">
        <w:rPr>
          <w:rFonts w:ascii="Times New Roman" w:hAnsi="Times New Roman"/>
          <w:i/>
          <w:sz w:val="28"/>
          <w:szCs w:val="28"/>
          <w:lang w:val="uk-UA"/>
        </w:rPr>
        <w:t>Мета</w:t>
      </w:r>
      <w:r w:rsidRPr="003130C5">
        <w:rPr>
          <w:rFonts w:ascii="Times New Roman" w:hAnsi="Times New Roman"/>
          <w:sz w:val="28"/>
          <w:szCs w:val="28"/>
          <w:lang w:val="uk-UA"/>
        </w:rPr>
        <w:t xml:space="preserve"> роботи – Проаналізувати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2C13">
        <w:rPr>
          <w:rFonts w:ascii="Times New Roman" w:hAnsi="Times New Roman"/>
          <w:sz w:val="28"/>
          <w:szCs w:val="28"/>
          <w:lang w:val="uk-UA" w:eastAsia="uk-UA"/>
        </w:rPr>
        <w:t>класифікацію гирлових областей річок на узбережжі неприпливних морів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D26B85" w:rsidRPr="00916ED2" w:rsidRDefault="00D26B85" w:rsidP="00D26B85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 xml:space="preserve">Для досягнення головної мети роботи поставлені наступні </w:t>
      </w:r>
      <w:r w:rsidRPr="00916ED2">
        <w:rPr>
          <w:rFonts w:ascii="Times New Roman" w:hAnsi="Times New Roman"/>
          <w:i/>
          <w:sz w:val="28"/>
          <w:szCs w:val="28"/>
          <w:lang w:val="uk-UA"/>
        </w:rPr>
        <w:t>завдання</w:t>
      </w:r>
      <w:r w:rsidRPr="00916ED2">
        <w:rPr>
          <w:rFonts w:ascii="Times New Roman" w:hAnsi="Times New Roman"/>
          <w:sz w:val="28"/>
          <w:szCs w:val="28"/>
          <w:lang w:val="uk-UA"/>
        </w:rPr>
        <w:t>: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За літературними джерелами проаналізувати історію дослідження.</w:t>
      </w:r>
    </w:p>
    <w:p w:rsidR="00D26B85" w:rsidRDefault="00D26B85" w:rsidP="00D26B85">
      <w:pPr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Ознайомитись з методикою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дослідження гирл річок Світового океану.</w:t>
      </w:r>
      <w:r w:rsidRPr="009D249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географічні особливості гирлових областей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річок.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.Дослідити будову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та елементи гирл</w:t>
      </w:r>
      <w:r w:rsidRPr="001021AD">
        <w:rPr>
          <w:rFonts w:ascii="Times New Roman" w:hAnsi="Times New Roman"/>
          <w:sz w:val="28"/>
          <w:szCs w:val="28"/>
          <w:lang w:val="uk-UA" w:eastAsia="ru-RU"/>
        </w:rPr>
        <w:t xml:space="preserve"> річ</w:t>
      </w:r>
      <w:r>
        <w:rPr>
          <w:rFonts w:ascii="Times New Roman" w:hAnsi="Times New Roman"/>
          <w:sz w:val="28"/>
          <w:szCs w:val="28"/>
          <w:lang w:val="uk-UA" w:eastAsia="ru-RU"/>
        </w:rPr>
        <w:t>ок</w:t>
      </w:r>
      <w:r w:rsidRPr="001021AD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Виконати аналіз типів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гирл річок.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y2iqfc"/>
          <w:rFonts w:ascii="Times New Roman" w:hAnsi="Times New Roman"/>
          <w:sz w:val="28"/>
          <w:szCs w:val="28"/>
          <w:lang w:val="uk-UA"/>
        </w:rPr>
        <w:t>Співставити та уточнити термінологію</w:t>
      </w:r>
      <w:r w:rsidRPr="001021AD">
        <w:rPr>
          <w:rStyle w:val="y2iqfc"/>
          <w:rFonts w:ascii="Times New Roman" w:hAnsi="Times New Roman"/>
          <w:sz w:val="28"/>
          <w:szCs w:val="28"/>
          <w:lang w:val="uk-UA"/>
        </w:rPr>
        <w:t xml:space="preserve"> гирлової області</w:t>
      </w:r>
      <w:r w:rsidRPr="001021AD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Узагальнити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основні закономірності гирлових процесів.</w:t>
      </w:r>
    </w:p>
    <w:p w:rsidR="00D26B85" w:rsidRPr="001021AD" w:rsidRDefault="00D26B85" w:rsidP="00D26B85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 w:rsidRPr="001021AD">
        <w:rPr>
          <w:rStyle w:val="y2iqfc"/>
          <w:rFonts w:ascii="Times New Roman" w:hAnsi="Times New Roman"/>
          <w:sz w:val="28"/>
          <w:szCs w:val="28"/>
          <w:lang w:val="uk-UA"/>
        </w:rPr>
        <w:t>гідролого-екологічні наслідки антропогенних змін стоку річок.</w:t>
      </w:r>
    </w:p>
    <w:p w:rsidR="00D26B85" w:rsidRPr="001021AD" w:rsidRDefault="00D26B85" w:rsidP="00D26B85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 xml:space="preserve">В ході написання роботи були використані такі </w:t>
      </w:r>
      <w:r w:rsidRPr="001021AD">
        <w:rPr>
          <w:rFonts w:ascii="Times New Roman" w:hAnsi="Times New Roman"/>
          <w:i/>
          <w:sz w:val="28"/>
          <w:szCs w:val="28"/>
          <w:lang w:val="uk-UA"/>
        </w:rPr>
        <w:t>методи</w:t>
      </w:r>
      <w:r w:rsidRPr="001021AD">
        <w:rPr>
          <w:rFonts w:ascii="Times New Roman" w:hAnsi="Times New Roman"/>
          <w:sz w:val="28"/>
          <w:szCs w:val="28"/>
          <w:lang w:val="uk-UA"/>
        </w:rPr>
        <w:t>:</w:t>
      </w:r>
    </w:p>
    <w:p w:rsidR="00D26B85" w:rsidRDefault="00D26B85" w:rsidP="00D26B85">
      <w:pPr>
        <w:pStyle w:val="a6"/>
        <w:numPr>
          <w:ilvl w:val="0"/>
          <w:numId w:val="2"/>
        </w:numPr>
        <w:tabs>
          <w:tab w:val="left" w:pos="312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Джерелознавчим - проаналізована література, яка містить дані про гирлову область не припливних морів.</w:t>
      </w:r>
    </w:p>
    <w:p w:rsidR="00D26B85" w:rsidRDefault="00D26B85" w:rsidP="00D26B85">
      <w:pPr>
        <w:pStyle w:val="a6"/>
        <w:numPr>
          <w:ilvl w:val="0"/>
          <w:numId w:val="2"/>
        </w:numPr>
        <w:tabs>
          <w:tab w:val="left" w:pos="312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Історичним - висвітлено вивчення та господарське освоєння території дослідження.</w:t>
      </w:r>
    </w:p>
    <w:p w:rsidR="00D26B85" w:rsidRDefault="00D26B85" w:rsidP="00D26B85">
      <w:pPr>
        <w:pStyle w:val="a6"/>
        <w:numPr>
          <w:ilvl w:val="0"/>
          <w:numId w:val="2"/>
        </w:numPr>
        <w:tabs>
          <w:tab w:val="left" w:pos="312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Порiвняльно-географiчний дозволив встановити природні та антропогенні зміни формування гирлового узбережжя.</w:t>
      </w:r>
    </w:p>
    <w:p w:rsidR="00D26B85" w:rsidRDefault="00D26B85" w:rsidP="00D26B85">
      <w:pPr>
        <w:pStyle w:val="a6"/>
        <w:numPr>
          <w:ilvl w:val="0"/>
          <w:numId w:val="2"/>
        </w:numPr>
        <w:tabs>
          <w:tab w:val="left" w:pos="312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Палеогеографічний, дозволили з’ясувати динаміку території дослідження.</w:t>
      </w:r>
    </w:p>
    <w:p w:rsidR="00D26B85" w:rsidRDefault="00D26B85" w:rsidP="00D26B85">
      <w:pPr>
        <w:pStyle w:val="a6"/>
        <w:numPr>
          <w:ilvl w:val="0"/>
          <w:numId w:val="2"/>
        </w:numPr>
        <w:tabs>
          <w:tab w:val="left" w:pos="312"/>
          <w:tab w:val="left" w:pos="6480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Аналітичний метод застосований при представлені результатів проведеної роботи.</w:t>
      </w:r>
    </w:p>
    <w:p w:rsidR="00D26B85" w:rsidRPr="00202C13" w:rsidRDefault="00D26B85" w:rsidP="00D26B85">
      <w:pPr>
        <w:pStyle w:val="a6"/>
        <w:numPr>
          <w:ilvl w:val="0"/>
          <w:numId w:val="2"/>
        </w:numPr>
        <w:tabs>
          <w:tab w:val="left" w:pos="312"/>
          <w:tab w:val="left" w:pos="6480"/>
        </w:tabs>
        <w:ind w:left="720" w:hanging="720"/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 xml:space="preserve">Графічний дозволив візуалізувати </w:t>
      </w:r>
      <w:r w:rsidRPr="00202C13">
        <w:rPr>
          <w:rFonts w:ascii="Times New Roman" w:hAnsi="Times New Roman"/>
          <w:sz w:val="28"/>
          <w:szCs w:val="28"/>
          <w:lang w:val="uk-UA"/>
        </w:rPr>
        <w:t>представлений матеріал.</w:t>
      </w:r>
    </w:p>
    <w:p w:rsidR="00D26B85" w:rsidRPr="00202C13" w:rsidRDefault="00D26B85" w:rsidP="00D26B85">
      <w:pPr>
        <w:tabs>
          <w:tab w:val="left" w:pos="6480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У процесі написання робити були використанні фундаме</w:t>
      </w:r>
      <w:r>
        <w:rPr>
          <w:rFonts w:ascii="Times New Roman" w:hAnsi="Times New Roman"/>
          <w:sz w:val="28"/>
          <w:szCs w:val="28"/>
          <w:lang w:val="uk-UA"/>
        </w:rPr>
        <w:t>нтальні праці дослідників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Алмазов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А.М</w:t>
      </w:r>
      <w:r>
        <w:rPr>
          <w:rFonts w:ascii="Times New Roman" w:hAnsi="Times New Roman"/>
          <w:sz w:val="28"/>
          <w:szCs w:val="28"/>
          <w:lang w:val="uk-UA"/>
        </w:rPr>
        <w:t>.,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1021AD">
        <w:rPr>
          <w:rFonts w:ascii="Times New Roman" w:hAnsi="Times New Roman"/>
          <w:sz w:val="28"/>
          <w:szCs w:val="28"/>
          <w:lang w:val="uk-UA"/>
        </w:rPr>
        <w:t>Берлинс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кий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1021AD">
        <w:rPr>
          <w:rFonts w:ascii="Times New Roman" w:hAnsi="Times New Roman"/>
          <w:sz w:val="28"/>
          <w:szCs w:val="28"/>
          <w:lang w:val="uk-UA"/>
        </w:rPr>
        <w:t>.А</w:t>
      </w:r>
      <w:r>
        <w:rPr>
          <w:rFonts w:ascii="Times New Roman" w:hAnsi="Times New Roman"/>
          <w:sz w:val="28"/>
          <w:szCs w:val="28"/>
          <w:lang w:val="uk-UA"/>
        </w:rPr>
        <w:t>.,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3650">
        <w:rPr>
          <w:rFonts w:ascii="Times New Roman" w:hAnsi="Times New Roman"/>
          <w:sz w:val="28"/>
          <w:szCs w:val="28"/>
          <w:lang w:val="uk-UA"/>
        </w:rPr>
        <w:t>Ільїн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Ю.П.</w:t>
      </w:r>
      <w:r>
        <w:rPr>
          <w:rFonts w:ascii="Times New Roman" w:hAnsi="Times New Roman"/>
          <w:sz w:val="28"/>
          <w:szCs w:val="28"/>
          <w:lang w:val="uk-UA"/>
        </w:rPr>
        <w:t>, Коротаєв В.М.,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Костяніцин В.М.,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Михайлов В. М., Морозов В.М.,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Полонський В.Ф., Рогов М.М.,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2C13">
        <w:rPr>
          <w:rFonts w:ascii="Times New Roman" w:hAnsi="Times New Roman"/>
          <w:sz w:val="28"/>
          <w:szCs w:val="28"/>
          <w:lang w:val="uk-UA"/>
        </w:rPr>
        <w:t>Шуйський 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2C13">
        <w:rPr>
          <w:rFonts w:ascii="Times New Roman" w:hAnsi="Times New Roman"/>
          <w:sz w:val="28"/>
          <w:szCs w:val="28"/>
          <w:lang w:val="uk-UA"/>
        </w:rPr>
        <w:t>Д.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інші.</w:t>
      </w:r>
    </w:p>
    <w:p w:rsidR="00D26B85" w:rsidRPr="00202C13" w:rsidRDefault="00D26B85" w:rsidP="00D26B85">
      <w:pPr>
        <w:tabs>
          <w:tab w:val="left" w:pos="6480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Проведений аналіз та висновки належать автору.</w:t>
      </w:r>
      <w:r>
        <w:rPr>
          <w:rFonts w:ascii="Times New Roman" w:hAnsi="Times New Roman"/>
          <w:sz w:val="28"/>
          <w:szCs w:val="28"/>
          <w:lang w:val="uk-UA"/>
        </w:rPr>
        <w:t xml:space="preserve"> Автор виражає велику подяку науковому керівнику проф. Ю.Д. Шуйському за керівництво роботою, та доценту В.І. Трегуб за зусилля щодо рецензування роботи.</w:t>
      </w:r>
    </w:p>
    <w:p w:rsidR="00D26B85" w:rsidRPr="00202C13" w:rsidRDefault="00D26B85" w:rsidP="00D26B85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Результати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представлені на 89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сторінках</w:t>
      </w:r>
      <w:r>
        <w:rPr>
          <w:rFonts w:ascii="Times New Roman" w:hAnsi="Times New Roman"/>
          <w:sz w:val="28"/>
          <w:szCs w:val="28"/>
          <w:lang w:val="uk-UA"/>
        </w:rPr>
        <w:t>, проілюстровані 17 рисунка</w:t>
      </w:r>
      <w:r w:rsidRPr="00202C13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и та 4 таблицями</w:t>
      </w:r>
      <w:r w:rsidRPr="00202C13">
        <w:rPr>
          <w:rFonts w:ascii="Times New Roman" w:hAnsi="Times New Roman"/>
          <w:sz w:val="28"/>
          <w:szCs w:val="28"/>
          <w:lang w:val="uk-UA"/>
        </w:rPr>
        <w:t>. В кінці представлений список використаних</w:t>
      </w:r>
      <w:r>
        <w:rPr>
          <w:rFonts w:ascii="Times New Roman" w:hAnsi="Times New Roman"/>
          <w:sz w:val="28"/>
          <w:szCs w:val="28"/>
          <w:lang w:val="uk-UA"/>
        </w:rPr>
        <w:t xml:space="preserve"> джерел - 111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найменувань, які включають в себе монографії, наукові статті, картографічний матеріал та інтернет-джерела.</w:t>
      </w:r>
    </w:p>
    <w:p w:rsidR="00D26B85" w:rsidRDefault="00D26B85" w:rsidP="00D26B85">
      <w:pPr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512A7F" w:rsidRDefault="00512A7F">
      <w:pPr>
        <w:rPr>
          <w:lang w:val="uk-UA"/>
        </w:rPr>
      </w:pPr>
    </w:p>
    <w:p w:rsidR="00F03C59" w:rsidRPr="00ED29D0" w:rsidRDefault="00F03C59" w:rsidP="00F03C59">
      <w:pPr>
        <w:contextualSpacing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</w:p>
    <w:p w:rsidR="00F03C59" w:rsidRPr="00ED29D0" w:rsidRDefault="00F03C59" w:rsidP="00F03C59">
      <w:pPr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Гирлова область річки – це особливий географічний об'єкт, що охоплює район впадання річки у приймальну водойму (океан, море, озеро</w:t>
      </w:r>
      <w:r w:rsidRPr="00A521D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D29D0">
        <w:rPr>
          <w:rFonts w:ascii="Times New Roman" w:hAnsi="Times New Roman"/>
          <w:sz w:val="28"/>
          <w:szCs w:val="28"/>
          <w:lang w:val="uk-UA"/>
        </w:rPr>
        <w:t>лиман тощо), володіє специфічними морфологічними будовами, гідрологічним режимом та екологічними умовами. Гирлова область річки – це зона взаємодії річки та приймального водоймища, схильна до впливу як річкових так і морських факторів. З річкових факторів найголовніші – стік води та стік наносів річки та їх природна та антропогенна багаторічна, сезонна та короткочасна мінливість. До найважливіших морських факторів відносяться коливання рівня води у приймальну водойму, солоність морської води, хвилювання. Річка впливає на приймальну водойму, насамперед опрісня</w:t>
      </w:r>
      <w:r>
        <w:rPr>
          <w:rFonts w:ascii="Times New Roman" w:hAnsi="Times New Roman"/>
          <w:sz w:val="28"/>
          <w:szCs w:val="28"/>
          <w:lang w:val="uk-UA"/>
        </w:rPr>
        <w:t>ючи його прибережні води. Всі ці природні процеси мають суттєве практичне значення, а це потребує безперервного оновлення даних досліджень.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ab/>
        <w:t xml:space="preserve">Гирлові області річок, що формуються в берегових </w:t>
      </w:r>
      <w:r>
        <w:rPr>
          <w:rFonts w:ascii="Times New Roman" w:hAnsi="Times New Roman"/>
          <w:sz w:val="28"/>
          <w:szCs w:val="28"/>
          <w:lang w:val="uk-UA"/>
        </w:rPr>
        <w:t>зонах морів, можуть бути залежними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від їх структури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поділені на п’ять основних типів.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І тип – гирлові області прості (у них відсутні дельти).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ІІ тип – гирлові області, у яких о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сновний їх структурний елемент 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ED29D0">
        <w:rPr>
          <w:rFonts w:ascii="Times New Roman" w:hAnsi="Times New Roman"/>
          <w:sz w:val="28"/>
          <w:szCs w:val="28"/>
          <w:lang w:val="uk-UA"/>
        </w:rPr>
        <w:t>велика первин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ED29D0">
        <w:rPr>
          <w:rFonts w:ascii="Times New Roman" w:hAnsi="Times New Roman"/>
          <w:sz w:val="28"/>
          <w:szCs w:val="28"/>
          <w:lang w:val="uk-UA"/>
        </w:rPr>
        <w:t>а водойма (морська затока, лиман, лагуна, фіорд, ріас</w:t>
      </w:r>
      <w:r>
        <w:rPr>
          <w:rFonts w:ascii="Times New Roman" w:hAnsi="Times New Roman"/>
          <w:sz w:val="28"/>
          <w:szCs w:val="28"/>
          <w:lang w:val="uk-UA"/>
        </w:rPr>
        <w:t xml:space="preserve"> й т.і.</w:t>
      </w:r>
      <w:r w:rsidRPr="00ED29D0">
        <w:rPr>
          <w:rFonts w:ascii="Times New Roman" w:hAnsi="Times New Roman"/>
          <w:sz w:val="28"/>
          <w:szCs w:val="28"/>
          <w:lang w:val="uk-UA"/>
        </w:rPr>
        <w:t>).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 xml:space="preserve">ІІІ тип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гирлові області дельтові</w:t>
      </w:r>
      <w:r>
        <w:rPr>
          <w:rFonts w:ascii="Times New Roman" w:hAnsi="Times New Roman"/>
          <w:sz w:val="28"/>
          <w:szCs w:val="28"/>
          <w:lang w:val="uk-UA"/>
        </w:rPr>
        <w:t>, з різними типами дельт</w:t>
      </w:r>
      <w:r w:rsidRPr="00ED29D0">
        <w:rPr>
          <w:rFonts w:ascii="Times New Roman" w:hAnsi="Times New Roman"/>
          <w:sz w:val="28"/>
          <w:szCs w:val="28"/>
          <w:lang w:val="uk-UA"/>
        </w:rPr>
        <w:t>. Їхній основний елемент (як у об'єктів типу II) – первинна водойма, але має у своїй верхню частину дельту.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 xml:space="preserve">IV тип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гир</w:t>
      </w:r>
      <w:r>
        <w:rPr>
          <w:rFonts w:ascii="Times New Roman" w:hAnsi="Times New Roman"/>
          <w:sz w:val="28"/>
          <w:szCs w:val="28"/>
          <w:lang w:val="uk-UA"/>
        </w:rPr>
        <w:t>лові області дельтово-висувальні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V тип – гир</w:t>
      </w:r>
      <w:r>
        <w:rPr>
          <w:rFonts w:ascii="Times New Roman" w:hAnsi="Times New Roman"/>
          <w:sz w:val="28"/>
          <w:szCs w:val="28"/>
          <w:lang w:val="uk-UA"/>
        </w:rPr>
        <w:t>лові області дельтові блоковані, що зміщені в напрямку дії уздовжберегового потоку наносів косами чи пересипами на відкритому морському узбережжі.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За морфолог</w:t>
      </w:r>
      <w:r>
        <w:rPr>
          <w:rFonts w:ascii="Times New Roman" w:hAnsi="Times New Roman"/>
          <w:sz w:val="28"/>
          <w:szCs w:val="28"/>
          <w:lang w:val="uk-UA"/>
        </w:rPr>
        <w:t>о-генети</w:t>
      </w:r>
      <w:r w:rsidRPr="00ED29D0">
        <w:rPr>
          <w:rFonts w:ascii="Times New Roman" w:hAnsi="Times New Roman"/>
          <w:sz w:val="28"/>
          <w:szCs w:val="28"/>
          <w:lang w:val="uk-UA"/>
        </w:rPr>
        <w:t>чними ознаками виділяють такі класи</w:t>
      </w:r>
      <w:r>
        <w:rPr>
          <w:rFonts w:ascii="Times New Roman" w:hAnsi="Times New Roman"/>
          <w:sz w:val="28"/>
          <w:szCs w:val="28"/>
          <w:lang w:val="uk-UA"/>
        </w:rPr>
        <w:t xml:space="preserve"> річкових гирлових областей</w:t>
      </w:r>
      <w:r w:rsidRPr="00ED29D0">
        <w:rPr>
          <w:rFonts w:ascii="Times New Roman" w:hAnsi="Times New Roman"/>
          <w:sz w:val="28"/>
          <w:szCs w:val="28"/>
          <w:lang w:val="uk-UA"/>
        </w:rPr>
        <w:t>.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) схильних до сильного опрісню</w:t>
      </w:r>
      <w:r w:rsidRPr="00ED29D0">
        <w:rPr>
          <w:rFonts w:ascii="Times New Roman" w:hAnsi="Times New Roman"/>
          <w:sz w:val="28"/>
          <w:szCs w:val="28"/>
          <w:lang w:val="uk-UA"/>
        </w:rPr>
        <w:t>ючого впливу річкового стоку;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lastRenderedPageBreak/>
        <w:t>б) затоплені</w:t>
      </w:r>
      <w:r>
        <w:rPr>
          <w:rFonts w:ascii="Times New Roman" w:hAnsi="Times New Roman"/>
          <w:sz w:val="28"/>
          <w:szCs w:val="28"/>
          <w:lang w:val="uk-UA"/>
        </w:rPr>
        <w:t xml:space="preserve"> низинні приморські частини річкових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долин</w:t>
      </w:r>
      <w:r>
        <w:rPr>
          <w:rFonts w:ascii="Times New Roman" w:hAnsi="Times New Roman"/>
          <w:sz w:val="28"/>
          <w:szCs w:val="28"/>
          <w:lang w:val="uk-UA"/>
        </w:rPr>
        <w:t xml:space="preserve"> на низькому рівнинному узбережжі (лимани).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Виникли внаслідок під</w:t>
      </w:r>
      <w:r w:rsidRPr="00ED29D0">
        <w:rPr>
          <w:rFonts w:ascii="Times New Roman" w:hAnsi="Times New Roman"/>
          <w:sz w:val="28"/>
          <w:szCs w:val="28"/>
          <w:lang w:val="uk-UA"/>
        </w:rPr>
        <w:t>топлення нижніх ділянок річкових долин під час останньої (голоценові) морської трансгресії;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г) лагуни</w:t>
      </w:r>
      <w:r w:rsidRPr="00ED29D0">
        <w:rPr>
          <w:rFonts w:ascii="Times New Roman" w:hAnsi="Times New Roman"/>
          <w:sz w:val="28"/>
          <w:szCs w:val="28"/>
          <w:lang w:val="uk-UA"/>
        </w:rPr>
        <w:t>-водоймища, що</w:t>
      </w:r>
      <w:r>
        <w:rPr>
          <w:rFonts w:ascii="Times New Roman" w:hAnsi="Times New Roman"/>
          <w:sz w:val="28"/>
          <w:szCs w:val="28"/>
          <w:lang w:val="uk-UA"/>
        </w:rPr>
        <w:t xml:space="preserve"> мають різне походження,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  відчленованими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від моря морськими акумулятивними формами хвильового походження (пересипами, косами, береговими барами тощо);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 xml:space="preserve">д) фіорди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затоплені довгі, вузькі, глибокі долини льодовикового походження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(механічного випахування)</w:t>
      </w:r>
      <w:r w:rsidRPr="00ED29D0">
        <w:rPr>
          <w:rFonts w:ascii="Times New Roman" w:hAnsi="Times New Roman"/>
          <w:sz w:val="28"/>
          <w:szCs w:val="28"/>
          <w:lang w:val="uk-UA"/>
        </w:rPr>
        <w:t>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е) ріаси – затоплені</w:t>
      </w:r>
      <w:r>
        <w:rPr>
          <w:rFonts w:ascii="Times New Roman" w:hAnsi="Times New Roman"/>
          <w:sz w:val="28"/>
          <w:szCs w:val="28"/>
          <w:lang w:val="uk-UA"/>
        </w:rPr>
        <w:t xml:space="preserve"> низинні частини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річков</w:t>
      </w:r>
      <w:r>
        <w:rPr>
          <w:rFonts w:ascii="Times New Roman" w:hAnsi="Times New Roman"/>
          <w:sz w:val="28"/>
          <w:szCs w:val="28"/>
          <w:lang w:val="uk-UA"/>
        </w:rPr>
        <w:t>их долин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нельодовикового </w:t>
      </w:r>
      <w:r>
        <w:rPr>
          <w:rFonts w:ascii="Times New Roman" w:hAnsi="Times New Roman"/>
          <w:sz w:val="28"/>
          <w:szCs w:val="28"/>
          <w:lang w:val="uk-UA"/>
        </w:rPr>
        <w:t xml:space="preserve">(ерозійно-тектонічного) </w:t>
      </w:r>
      <w:r w:rsidRPr="00ED29D0">
        <w:rPr>
          <w:rFonts w:ascii="Times New Roman" w:hAnsi="Times New Roman"/>
          <w:sz w:val="28"/>
          <w:szCs w:val="28"/>
          <w:lang w:val="uk-UA"/>
        </w:rPr>
        <w:t>походження у гор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Pr="00ED29D0">
        <w:rPr>
          <w:rFonts w:ascii="Times New Roman" w:hAnsi="Times New Roman"/>
          <w:sz w:val="28"/>
          <w:szCs w:val="28"/>
          <w:lang w:val="uk-UA"/>
        </w:rPr>
        <w:t>истих</w:t>
      </w:r>
      <w:r>
        <w:rPr>
          <w:rFonts w:ascii="Times New Roman" w:hAnsi="Times New Roman"/>
          <w:sz w:val="28"/>
          <w:szCs w:val="28"/>
          <w:lang w:val="uk-UA"/>
        </w:rPr>
        <w:t xml:space="preserve"> возвишених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 районах; 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ab/>
        <w:t>За характером зміни солоності води виділяють дві групи: позитивні та негативні (зворотні). У позитивному (нормальному, класичному), надходження прісної річкової води та атмосферних опадів перевищує втрати води на випаровування. У цих водоймах солоність води менша за солоність у суміжному районі моря; у таких водоймах величина солоності монотонно зменшується від його гирла до вершини. У негативному (зворотному, гіпер солоному), навпаки, втрати води на випаровування перевищують сумарний обсяг річкового стоку та опадів; солоність води може виявитися значно більшою за солоність морської води. Усі водойми за рівнем вертикального перемішування та стратифікації вод поділяються на: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1) з сильним перемішуванням та слабкою стратифікацією;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2) з частковим перемішуванням та помірною стратифікацією;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>3) зі слабким перемішуванням п</w:t>
      </w:r>
      <w:r>
        <w:rPr>
          <w:rFonts w:ascii="Times New Roman" w:hAnsi="Times New Roman"/>
          <w:sz w:val="28"/>
          <w:szCs w:val="28"/>
          <w:lang w:val="uk-UA"/>
        </w:rPr>
        <w:t>о вертикалі та з клином осолоне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них вод </w:t>
      </w:r>
      <w:r>
        <w:rPr>
          <w:rFonts w:ascii="Times New Roman" w:hAnsi="Times New Roman"/>
          <w:sz w:val="28"/>
          <w:szCs w:val="28"/>
          <w:lang w:val="uk-UA"/>
        </w:rPr>
        <w:t>біля дна</w:t>
      </w:r>
      <w:r w:rsidRPr="00ED29D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03C59" w:rsidRPr="00ED29D0" w:rsidRDefault="00F03C59" w:rsidP="00F03C59">
      <w:pPr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D29D0">
        <w:rPr>
          <w:rFonts w:ascii="Times New Roman" w:hAnsi="Times New Roman"/>
          <w:sz w:val="28"/>
          <w:szCs w:val="28"/>
          <w:lang w:val="uk-UA"/>
        </w:rPr>
        <w:t xml:space="preserve">Гирла річок відіграють величезну екологічну роль глобального та регіонального масштабу: тут знаходяться місця нересту, нагулу та міграції багатьох порід риб, зимівлі, годівлі та відпочинку перелітних птахів. Гирла річок виконують роль глобального фільтру: тут разом із річковими наносами випадають із кругообертань забруднювальні речовини, що виносяться з суші. Завдяки великій кількості води, родючим ґрунтам, надходженню з річковим </w:t>
      </w:r>
      <w:r w:rsidRPr="00ED29D0">
        <w:rPr>
          <w:rFonts w:ascii="Times New Roman" w:hAnsi="Times New Roman"/>
          <w:sz w:val="28"/>
          <w:szCs w:val="28"/>
          <w:lang w:val="uk-UA"/>
        </w:rPr>
        <w:lastRenderedPageBreak/>
        <w:t>стоком біогенних речовин. гирлові області річок, особливо в умовах теплого клімату, відрізняються великою біорізноманіттям та високою біопродуктивністю. У гирлах річок знаходяться важливі портові та промислові центри.</w:t>
      </w:r>
    </w:p>
    <w:p w:rsidR="00F03C59" w:rsidRDefault="00F03C59" w:rsidP="00F03C59">
      <w:pPr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03C59" w:rsidRDefault="00F03C59" w:rsidP="00F03C59">
      <w:pPr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03C59" w:rsidRPr="001148D9" w:rsidRDefault="00F03C59" w:rsidP="00F03C59">
      <w:pPr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Default="00F03C59" w:rsidP="00F03C59">
      <w:pPr>
        <w:jc w:val="both"/>
      </w:pPr>
    </w:p>
    <w:p w:rsidR="00F03C59" w:rsidRPr="009E5036" w:rsidRDefault="00F03C59" w:rsidP="00F03C59">
      <w:pPr>
        <w:rPr>
          <w:rFonts w:ascii="Times New Roman" w:hAnsi="Times New Roman"/>
          <w:sz w:val="28"/>
          <w:szCs w:val="28"/>
          <w:lang w:val="uk-UA"/>
        </w:rPr>
      </w:pPr>
      <w:r>
        <w:br w:type="page"/>
      </w:r>
      <w:r>
        <w:rPr>
          <w:rFonts w:ascii="Times New Roman" w:hAnsi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</w:rPr>
      </w:pP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1. Агеноров, В.К. О методе и возможностях исследования пространственно-временной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изменчивости температуры и солёности вод открытого океана // Труды Государственного океанографического института. – 1968. – Вып. 95. – С. 104–123.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2. Алексеев,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А. Методы оценки случайных погрешностей гидрометеорологической информации / Г.А. Алексеев. – Л.: Гидрометеоиздат, 1975. – 95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3. Алексеев, 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В. Исследование характеристик ветрового волнения в прибрежной зоне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Черного моря от Одессы до устья Днепра при различных ветровых условиях / 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В. Алексеев // Доповiдi Національної академії наук України. – 2014. – № 1. – С. 90–96.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4. Алексеевский Н.И. Формирование и движение речных наносов. М.: Изд-во Моск. ун-та, 1998. 202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5. Алмазов, А.М. Гидрохимия устьевых областей рек / А.М. Алмазов. – Киев: Изд. АН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УССР, 1962. – 256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6. Андрющенко, Б.Ф. Солёность воды на взморье Килийского рукава дельты Дуная и её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возможные изменения / Б.Ф. Андрющенко, В.Г. Симов // Труды Государственного океанографического института. – 1984. – Вып. 172. – С. 58–64.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7. Аполлов Б.А. Учение о реках. М.: Изд-во Моск. ун-та, 1963. 422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8. Атлас охраны природы Чёрного и Азовского морей [Карты, текст] / под ред. Л.И. Митина. – СПб.: ГУНиО МО РФ, ЦКФ ВМФ, 2006. – 435 с.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9. Беркович К.М., Чалов Р.С., Чернов А.В. Экологическое русловедение. М.: ГЕОС, 2000. 332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10. Берлинский, Н.А. Проблемы антропогенного эвтрофирования и развития гипоксии в северо-западной части Чёрного моря / Экология моря. – 2003. – Вып. 63. – С. 17–22.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11. 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Быков В.Д., Васильев А.В. Гидрометрия. Л.: Гидрометеоиздат, 1977. 448 с.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lastRenderedPageBreak/>
        <w:t>12. Важнов А.Н. Гидрология рек. М.: Изд-во Моск. ун-та, 1976. 339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13. Вендров С.Л. Жизнь наших рек. Л.: Гидрометеоиздат, 1986. 112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14. Вероятностный анализ и моделирование океанологических процессов: сборник статей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/ под ред. В.А. Рожкова. – Л.: Гидрометеоиздат, 1984. – 170 с</w:t>
      </w:r>
      <w:r w:rsidRPr="009E5036">
        <w:rPr>
          <w:rFonts w:ascii="Times New Roman" w:hAnsi="Times New Roman"/>
          <w:sz w:val="28"/>
          <w:szCs w:val="28"/>
          <w:lang w:val="uk-UA"/>
        </w:rPr>
        <w:t>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15. Временные методические рекомендации по расчету выноса органических, биогенных веществ, пестицидов и микроэлементов речным стоком . – М.: Гидрометеоиздат, 1983. – 32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16. Гаркавая, Г.П. Районирование Украинского сектора северо-западной части Чёрного моря (по гидрофизическим и гидрохимическим характеристикам) // Экологическая безопасность прибрежной и шельфовой зон и комплексное использование ресурсов шельфа. – 2000. – С. 9–24.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17. Геология шельфа УССР. Лиманы / под ред. Е.Ф. Шнюкова. – К.: Наукова думка, 1984. – 176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18. Геродот. История: в 9 кн. / Геродот; пер. Г.А. Стратановского; под ред. С.Л. Утченко. – М.: Наука, 1972. – кн. IV, §§ 16 – 21, 47 – 58, 71, 81, 82. – С. 45–82.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19. Гидрологические и воднобалансовые расчёты / под ред. Н.Г. Галущенко. – К.: Вища школа, 1987. – 248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20. Гидрология дельты Дуная / под ред. В.Н. Михайлова. – М.: ГЕОС, 2004. – 449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21. Гидрология устьевой области Дуная / под ред. Я.Д. Никифорова, К. – М.: Гидрометеоиздат, 1963. – 383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22. Гидрометеорология и гидрохимия морей СССР. Чёрное море. Гидрохимические условия и океанологические основы формирования биологической продуктивности. В 10 т. – Т. 4 / отв. ред. Ф.С. Терзиев. – СПб.: Гидрометеоиздат, 1992. – Вып. 2. – 220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23. Гордеев, В.В. Геохимия системы река–море / – М.: ООО «СамПолиграфист», 2012. – 452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24. ГОСТ 18179-73. Гидрология суши. Термины и определения. – Введ. 1974–07–01. – М.: Государственный комитет стандартов Совета Министров СССР, 1988. – 36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lastRenderedPageBreak/>
        <w:t>25. ГОСТ 18451-73 – ГОСТ 18458-73 Океанология. Термины и определения . – Введ. 1974–07–01. – М.: Государственный комитет стандартов Совета Министров СССР, 1973. – 64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26. ГОСТ 27065-86. Качество вод. Термины и определения. Межгосударственный стандарт. – Введ. 1987–01–01. – М.: ИПК Изд. стандартов, 2003. – 8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27. Государственный водный кадастр. Ежегодные гидрохимические данные о качестве морских вод. Чёрное и Азовское моря, Севастопольская бухта : в 35 т. / Севастопольское отделение Государственного океанографического института, Морское отделение УкрНИГМИ. – Севастополь: СОГОИН, МО УкрНИГМИ, 1977–2012. – Т. 4, 5. – Ч.1.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28. Государственный водный кадастр. Ежегодные данные о качестве поверхностных вод суши. Реки и каналы. Украина : в 30 т. – К.: ДОД Госкомгидромета, 1983–2012. – Т. 4. – Ч. 1.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Вып. 3.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29. Государственный водный кадастр. Раздел 1. Поверхностные воды. Серия 2. Ежегодные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 xml:space="preserve">данные о режиме и качестве вод морей и морских устьев рек. Устья рек: в 34 т. / сост. Л.А. Мишина, Р.Я. Миньковская; отв. ред. Р.Я. Миньковская (с </w:t>
      </w:r>
      <w:smartTag w:uri="urn:schemas-microsoft-com:office:smarttags" w:element="metricconverter">
        <w:smartTagPr>
          <w:attr w:name="ProductID" w:val="1988 г"/>
        </w:smartTagPr>
        <w:r w:rsidRPr="009E5036">
          <w:rPr>
            <w:rFonts w:ascii="Times New Roman" w:hAnsi="Times New Roman"/>
            <w:sz w:val="28"/>
            <w:szCs w:val="28"/>
          </w:rPr>
          <w:t>1988 г</w:t>
        </w:r>
      </w:smartTag>
      <w:r w:rsidRPr="009E5036">
        <w:rPr>
          <w:rFonts w:ascii="Times New Roman" w:hAnsi="Times New Roman"/>
          <w:sz w:val="28"/>
          <w:szCs w:val="28"/>
        </w:rPr>
        <w:t xml:space="preserve">). – Севастополь: МО УкрНИГМИ, 1976–2008. – Т. 4. – Ч. 2.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30. Гринько, Е.С. Основные закономерности гидрологического режима дельты Днепра / Е.С. Гринько // Труды Государственного океанографического института. – 1978. – Вып. 142. – С. 89–92.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 xml:space="preserve">31. Дельты - модели для изучения / Под ред. </w:t>
      </w:r>
      <w:r w:rsidRPr="009E5036">
        <w:rPr>
          <w:rFonts w:ascii="Times New Roman" w:hAnsi="Times New Roman"/>
          <w:i/>
          <w:iCs/>
          <w:sz w:val="28"/>
          <w:szCs w:val="28"/>
          <w:lang w:val="uk-UA"/>
        </w:rPr>
        <w:t>М.Бруссард.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Пер. с англ. М., 1979.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32. Джиганшин, Г.Ф. Межгодовые вариации речного стока в Северо-западную часть Чёрного моря / Системы контроля окружающей среды. – 2001.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С. 267–272.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33. Динамика гидрографической сети неприливных устьев рек / В.Н. Михайлов, М.М. Рогов, Т.А. Макарова, В.Ф. Полонский. – М.: Гидрометеоиздат, 1977. – 294 c.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lastRenderedPageBreak/>
        <w:t>34. Днепровско-Бугская эстуарная экосистема . – К.: Наукова думка, 1989. – 240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35. Доронин, Ю.П. Океанография шельфовой зоны / – СПб.: Изд. РГГМУ, 2007. – 128 с.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36. Евстигнеев В.М. Речной сток и гидрологические расчеты. М.: Изд-во Моск. ун-та, 1990. 304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37. Журавлёва, Л.А. Гидрохимия устьевой области Днепра и Южного Буга в условиях зарегулированного речного стока – К.: Наукова думка, 1988. – 175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38. Журбас, Н.В. О переносе стока малых рек вдольбереговым бароклинным морским течением / Океанология. – 2011.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Т. 51, № 3. – С. 440–449.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39. Зырянов, В.Н. Интрузия морских вод в устья рек / Водные ресурсы. – 2015. – Т. 42, № 5. – С. 492–503.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40. Иванов, В.А. Морские устья рек Украины и устьевые процессы: учебник в 2-х частях для студ. высш. учебн. завед. / – Севастополь: НПЦ «ЭКОСИ-Гидрофизика», 2008. – 806 с.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41. Иванов, В.А. Океанография Чёрного моря / – Севастополь: НПЦ «ЭКОСИ-Гидрофизика», 2011. – 209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42. Идзон П.Ф. Лес и водные ресурсы. М.: Наука, 1980. 153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43. Ильин, Ю.П. Гидрологический режим распространения речных вод в северо-западной части Чёрного моря / Труды Украинского научно-исследовательского гидрометеорологического института. – 2006. – Вып. 255. – С. 241–250.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44. </w:t>
      </w:r>
      <w:r w:rsidRPr="009E5036">
        <w:rPr>
          <w:rFonts w:ascii="Times New Roman" w:hAnsi="Times New Roman"/>
          <w:sz w:val="28"/>
          <w:szCs w:val="28"/>
          <w:lang w:val="uk-UA"/>
        </w:rPr>
        <w:t>Караушев А.В. Теория и методы расчетов речных наносов.</w:t>
      </w:r>
      <w:r w:rsidRPr="009E5036">
        <w:t xml:space="preserve"> </w:t>
      </w:r>
      <w:r w:rsidRPr="009E5036">
        <w:rPr>
          <w:rFonts w:ascii="Times New Roman" w:hAnsi="Times New Roman"/>
          <w:sz w:val="28"/>
          <w:szCs w:val="28"/>
          <w:lang w:val="uk-UA"/>
        </w:rPr>
        <w:t>Л.: Гидрометеоиздат, 1977. 392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45. Карты. Чёрное море: Днепровский лиман, Бугский лиман, река Южный Буг, дельта реки Дунай, дельта реки Днепр, река Днепр, Жебриянская бухта, Севастопольская бухта, Березанский лиман [Карты]: гидрографические карты / Главное управление навигации и океанографии Министерства обороны СССР. – М. – 1968–1986. – 1 : 10 000, 1 :12 500, 1 : 25 000, 1 : 50 000.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lastRenderedPageBreak/>
        <w:t>46. Клімат України / за ред. В.М. Ліпінського, В.А. Дьячука, В.М. Бабіченко. – К.: Вид</w:t>
      </w:r>
      <w:r w:rsidRPr="009E5036">
        <w:rPr>
          <w:rFonts w:ascii="Times New Roman" w:hAnsi="Times New Roman"/>
          <w:sz w:val="28"/>
          <w:szCs w:val="28"/>
          <w:lang w:val="uk-UA"/>
        </w:rPr>
        <w:t>-</w:t>
      </w:r>
      <w:r w:rsidRPr="009E5036">
        <w:rPr>
          <w:rFonts w:ascii="Times New Roman" w:hAnsi="Times New Roman"/>
          <w:sz w:val="28"/>
          <w:szCs w:val="28"/>
        </w:rPr>
        <w:t>во Раєвського, 2003. – 343 с.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iCs/>
          <w:sz w:val="28"/>
          <w:szCs w:val="28"/>
          <w:lang w:val="uk-UA"/>
        </w:rPr>
        <w:t>47. Коротаев В.Н</w:t>
      </w:r>
      <w:r w:rsidRPr="009E5036"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Геоморфология речных дельт. М., 1991 - </w:t>
      </w:r>
      <w:r w:rsidRPr="009E5036">
        <w:rPr>
          <w:rFonts w:ascii="Times New Roman" w:hAnsi="Times New Roman"/>
          <w:sz w:val="28"/>
          <w:szCs w:val="28"/>
          <w:shd w:val="clear" w:color="auto" w:fill="FFFFFF"/>
        </w:rPr>
        <w:t>224 с</w:t>
      </w:r>
      <w:r w:rsidRPr="009E503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48. Костяницын, М.Н. Гидрология устьевой области Днепра и Южного Буга / – М.: Гидрометеоиздат, 1964. – 336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49. Крестовский О.И. Влияние вырубок и восстановления лесов на водность рек. Л.: Гидрометеоиздат, 1986. 118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50. Лаврентьев, Ю.А. Численное моделирование проникновения солёных вод в устья рек / Ю.А. Лаврентьев. – М., 1988. – 32 с. – Деп. в ВИНИТИ 03.05.1988, № 8305–В88.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51. Левковский, </w:t>
      </w:r>
      <w:r>
        <w:rPr>
          <w:rFonts w:ascii="Times New Roman" w:hAnsi="Times New Roman"/>
          <w:sz w:val="28"/>
          <w:szCs w:val="28"/>
        </w:rPr>
        <w:t>С.С. Водные ресурсы Украины – К</w:t>
      </w:r>
      <w:r w:rsidRPr="006B64BB">
        <w:rPr>
          <w:rFonts w:ascii="Times New Roman" w:hAnsi="Times New Roman"/>
          <w:sz w:val="28"/>
          <w:szCs w:val="28"/>
        </w:rPr>
        <w:t>иев</w:t>
      </w:r>
      <w:r w:rsidRPr="009E5036">
        <w:rPr>
          <w:rFonts w:ascii="Times New Roman" w:hAnsi="Times New Roman"/>
          <w:sz w:val="28"/>
          <w:szCs w:val="28"/>
        </w:rPr>
        <w:t>: Вища школа, 1973. – 200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52. Лиманно-устьевые комплексы Причерноморья: географические основы хозяйственного освоения / под ред. Г.И. Швебса. – Л.: Наука, 1988. – 303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53. Лисицын, А.П. Маргинальный фильтр океанов / Океанология. – 1994. – Т. 34, № 5. – С. 735–747.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 xml:space="preserve">54. </w:t>
      </w:r>
      <w:r w:rsidRPr="009E5036">
        <w:rPr>
          <w:rFonts w:ascii="Times New Roman" w:hAnsi="Times New Roman"/>
          <w:sz w:val="28"/>
          <w:szCs w:val="28"/>
        </w:rPr>
        <w:t>Лупачев Ю.В., Скриптунов Н.А. О влиянии динамики вод приливного устья на формирование рельефа дна устьевого взморья // Труды Гос. океаногр. института. – 1971. – Вып. 104. – С. 31 – 35.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55. Лучшева, А.А. Практическая гидрометрия / Л.: Гидрометеоиздат, 1983. – 424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56. Магрицкий, Д.В. Опасные гидрологические явления и процессы в устьях рек: вопросы терминологии и классификации / Наука. Техника. Технологии. – 2016, № 2. – С. 35–61.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57. Мальцев, С.В. К методике расчёта солёности воды на устьевом взморье закрытого типа (на примере Днепровско-Бугского лимана) / Труды Государственного океанографического института. – 1976. – Вып. 129. – С. 53–64.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58. Маккавеев Н.И., Чалов Р.С. Русловые процессы. М.: Изд-во Моск. ун-та, 1986. 264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lastRenderedPageBreak/>
        <w:t>59. Маргвелашвили, Н.Ю. Численное моделирование трехмерных полей течений и солёности в Днепровско-Бугском эстуарии / Диагноз состояния среды прибрежных и шельфовых зон Чёрного моря. – 1996. – С. 31–37.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60. Мерцалова, Н.Б. Применение статистических методов при составлении океанографических пособий / Труды Государственного океанографического института. 1968. – С. 5–64.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61. Методика екологічної оцінки якості поверхневих вод за відповідними категоріями: діюча з 1 січня 1999 р. – К.: СИМВОЛ-Т, 1998. – 28 с. – (Міжвідомчий керівний нормативний документ).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62. Методические рекомендации по определению расчетных гидрологических характеристик при наличии данных гидрометрических наблюдений / под ред. А.В. Рождественского.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СПб.: Ротапринт ГГИ, 2005. – 123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63. Методические рекомендации по оценке однородности гидрологических характеристик и определению их расчетных значений по неоднородным данным. / под ред. А.В. Рождественского, Лобановой А.Г. –СПб.: Изд-во Нестор-История, 2010. – 162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64. Миньковская, Р.Я. Температура воды и ледовые условия в устьях больших рек Азовского и Черного морей / – Севастополь, 1994. – 185 с. – Деп. в ДНТБ Украины 03.01.95. – № 36 – Ук95.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65. Миньковская, Р.Я. Типизация морских устьев рек Украины / Доповiдi Національної академії наук України. – 2009. – № 9. – С. 124–128.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66. Миньковская, Р.Я. Локальные экологические катастрофы в Днепро-Бугской устьевой области / Экологическая безопасность прибрежной и шельфовой зон и комплексное использование ресурсов шельфа. – 2010. – Вып. 23. – С. 166–170.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67. Миньковская, Р.Я. Океанография морского устья рек Днепр и Юж. Буг / – Севастополь: НПЦ «ЭКОСИ-Гидрофизика», 2011. – 506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68. Миньковская, Р.Я. Районирование морских устьев рек по изменчивости солёности воды / Метеорология и гидрология. – 2015. – № 9. – С. 76–88.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lastRenderedPageBreak/>
        <w:t xml:space="preserve">69. </w:t>
      </w:r>
      <w:r w:rsidRPr="009E5036">
        <w:rPr>
          <w:rFonts w:ascii="Times New Roman" w:hAnsi="Times New Roman"/>
          <w:sz w:val="28"/>
          <w:szCs w:val="28"/>
        </w:rPr>
        <w:t xml:space="preserve">Миньковская </w:t>
      </w:r>
      <w:r w:rsidRPr="009E5036">
        <w:rPr>
          <w:rFonts w:ascii="Times New Roman" w:hAnsi="Times New Roman"/>
          <w:sz w:val="28"/>
          <w:szCs w:val="28"/>
          <w:lang w:val="uk-UA"/>
        </w:rPr>
        <w:t>Р.Я. Комплексніе исследования разнотипніх морских устьев рек.</w:t>
      </w:r>
      <w:r w:rsidRPr="009E5036">
        <w:rPr>
          <w:rFonts w:ascii="Times New Roman" w:hAnsi="Times New Roman"/>
          <w:sz w:val="28"/>
          <w:szCs w:val="28"/>
        </w:rPr>
        <w:t xml:space="preserve"> Севастополь 2020 367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70. Михайлов, В.Н. Гидрология устьев рек / В.Н. Михайлов. – М.: Изд-во Моск. ун-та, 1998. – 176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71. Михайлов В.Н. Устья рек России и сопредельных стран: прошлое, настоящее и будущее. М.: ГЕОС, 1997. 413 с.</w:t>
      </w:r>
    </w:p>
    <w:p w:rsidR="00F03C59" w:rsidRPr="00EA2076" w:rsidRDefault="00F03C59" w:rsidP="00F03C59">
      <w:pPr>
        <w:jc w:val="both"/>
        <w:rPr>
          <w:rFonts w:ascii="Times New Roman" w:hAnsi="Times New Roman"/>
          <w:sz w:val="28"/>
          <w:szCs w:val="28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72. Михайлов В.Н., Добролюбов С.А \Гидрология\ Учебник для вузов, «</w:t>
      </w:r>
      <w:r w:rsidRPr="00EA2076">
        <w:rPr>
          <w:rFonts w:ascii="Times New Roman" w:hAnsi="Times New Roman"/>
          <w:sz w:val="28"/>
          <w:szCs w:val="28"/>
          <w:lang w:val="uk-UA"/>
        </w:rPr>
        <w:t>Директ-Медиа», Москва 2017. 753 с.</w:t>
      </w:r>
    </w:p>
    <w:p w:rsidR="00F03C59" w:rsidRPr="00EA207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EA2076">
        <w:rPr>
          <w:rFonts w:ascii="Times New Roman" w:hAnsi="Times New Roman"/>
          <w:sz w:val="28"/>
          <w:szCs w:val="28"/>
          <w:lang w:val="uk-UA"/>
        </w:rPr>
        <w:t xml:space="preserve">73. </w:t>
      </w:r>
      <w:r w:rsidRPr="00EA2076">
        <w:rPr>
          <w:rFonts w:ascii="Times New Roman" w:hAnsi="Times New Roman"/>
          <w:sz w:val="28"/>
          <w:szCs w:val="28"/>
        </w:rPr>
        <w:t>Михайлов В.Н., Горин С.Л., Михайлова М.В. Новый подход к определению и типизации эстуариев // Вестник Моск. унив. Сер. 5: География. – 2009. – № 5. – С. 3 – 11.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</w:rPr>
      </w:pPr>
      <w:r w:rsidRPr="00EA2076">
        <w:rPr>
          <w:rFonts w:ascii="Times New Roman" w:hAnsi="Times New Roman"/>
          <w:sz w:val="28"/>
          <w:szCs w:val="28"/>
          <w:lang w:val="uk-UA"/>
        </w:rPr>
        <w:t xml:space="preserve">74. </w:t>
      </w:r>
      <w:r w:rsidRPr="00EA2076">
        <w:rPr>
          <w:rFonts w:ascii="Times New Roman" w:hAnsi="Times New Roman"/>
          <w:sz w:val="28"/>
          <w:szCs w:val="28"/>
        </w:rPr>
        <w:t>Михайлов В.Н., Рогов М.М., Чистяков А.А. Речные дельты. Гидролого-</w:t>
      </w:r>
      <w:r w:rsidRPr="009E5036">
        <w:rPr>
          <w:rFonts w:ascii="Times New Roman" w:hAnsi="Times New Roman"/>
          <w:sz w:val="28"/>
          <w:szCs w:val="28"/>
        </w:rPr>
        <w:t>морфологические процессы. – Ленинград: Гидрометеоиздат, 1986.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280 с</w:t>
      </w:r>
      <w:r w:rsidRPr="001021AD">
        <w:rPr>
          <w:rFonts w:ascii="Times New Roman" w:hAnsi="Times New Roman"/>
          <w:sz w:val="28"/>
          <w:szCs w:val="28"/>
        </w:rPr>
        <w:t>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iCs/>
          <w:sz w:val="28"/>
          <w:szCs w:val="28"/>
          <w:lang w:val="uk-UA"/>
        </w:rPr>
        <w:t>75. Михайлов В.Н</w:t>
      </w:r>
      <w:r w:rsidRPr="009E5036"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Гидрологические процессы в устьях рек. М., 1997.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76. Михайлов В.Н. Основы гидрологии устьев рек: учебное пособие – М.: ООО «Изд-во Триумф», 2018. – 316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77. Михайлова, М.В. Процессы проникновения морских вод в устья рек / Водные ресурсы. – 2013. – Т. 40, № 3. – С. 439–455.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78. Національний атлас України [Карты, текст]. – К.: ДНВП «Картографія», 2007. – 440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79. Одум, Ю.П. Экология. В 2 т. – Т.1 / Ю.П. Одум; пер. Ю.М. Фролова; под ред. В.Е.Соколова. – М.: Мир, 1986. – 328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80. Осипов, В.И. Опасные экзогенные процессы. М.: ГЕОС, 1999. – 271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81. Пановский, Г.А. Статистические методы в метеорологии. Л.: Гидрометеоиздат, 1972. – 209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82. Повалишникова, Е.С. Причины проникновения морских вод в реки и его экологические последствия. Вестник Московского университета. – 2001. – № 3. –Сер. 5. География. – С. 20–28.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83. Положення про порядок складання та передачі попереджень і донесень про виник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21AD">
        <w:rPr>
          <w:rFonts w:ascii="Times New Roman" w:hAnsi="Times New Roman"/>
          <w:sz w:val="28"/>
          <w:szCs w:val="28"/>
          <w:lang w:val="uk-UA"/>
        </w:rPr>
        <w:t xml:space="preserve">нення стихійних явищ, різних змін погоди, поєднання небезпечних </w:t>
      </w:r>
      <w:r w:rsidRPr="001021AD">
        <w:rPr>
          <w:rFonts w:ascii="Times New Roman" w:hAnsi="Times New Roman"/>
          <w:sz w:val="28"/>
          <w:szCs w:val="28"/>
          <w:lang w:val="uk-UA"/>
        </w:rPr>
        <w:lastRenderedPageBreak/>
        <w:t>явищ та випадків єкстремально високого забруднення природного середовища . – Київ, 1994. – 33 с. – (Відання офіційне).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84. Попов, Г.И. Новые данные по стратиграфии донных отложений Днепровского лимана / Бюллетень комиссии по изучению четвертичного периода.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1986. – № 55. – С. 94–97.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</w:rPr>
      </w:pPr>
      <w:r w:rsidRPr="009E5036">
        <w:rPr>
          <w:rFonts w:ascii="Times New Roman" w:hAnsi="Times New Roman"/>
          <w:sz w:val="28"/>
          <w:szCs w:val="28"/>
        </w:rPr>
        <w:t xml:space="preserve">85. Про охорону навколишнього природного середовища: Закон України від 25 червня 1991 № 1264 – XII : ухвалений Верхов. Радої України 1 лип. 1991 р.: за станом на 20 верес. 2006 р. – К.: Парламентське вид-во, 2006. – 200 с.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86. Рекомендации по расчётам внутригодового распределения стока при строительном проектировании / сост. В.Г. Андреянов; под ред. К.П. Воскресенского. – Л.: Гидрометеоиздат, 1975. – 72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87. Рождественский, А.В. Статистические методы в гидрологии / А.В. Рождественский, А.И. Чеботарёв. – Л.: Гидрометеоиздат, 1974. – 424 с</w:t>
      </w:r>
      <w:r w:rsidRPr="009E5036">
        <w:rPr>
          <w:rFonts w:ascii="Times New Roman" w:hAnsi="Times New Roman"/>
          <w:sz w:val="28"/>
          <w:szCs w:val="28"/>
          <w:lang w:val="uk-UA"/>
        </w:rPr>
        <w:t>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uk-UA"/>
        </w:rPr>
        <w:t>88. Розенгурт, М.Ш. Течії Дніпровсько-Бузьского лиману та їх сезонна мінливість / Наукові записки Одеської біологічної станції. – 1962. – Вып. 4. – С. 61–65.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89. Розенгурт, М.Ш. Перспективы и методы исследования водо- и солеобмена Днепровского лимана с Чёрным морем. К.: Наукова думка, 1971. – 45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90. Розенгурт, М.Ш. Гидрология и перспективы реконструкции природных ресурсов Одесских лиманов / М.Ш. Розенгурт. – К.: Наукова думка, 1974. – 224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91. Руководство по гидрологическим исследованиям в прибрежной зоне морей и в устьях рек при инженерных изысканиях. – М.: Гидрометеоиздат, 1972. – 396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92. Самойлов, И.В. Устья рек. М.: Географгиз, 1952. – 528 с.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</w:rPr>
      </w:pPr>
      <w:r w:rsidRPr="009E5036">
        <w:rPr>
          <w:rFonts w:ascii="Times New Roman" w:hAnsi="Times New Roman"/>
          <w:sz w:val="28"/>
          <w:szCs w:val="28"/>
        </w:rPr>
        <w:t>93. Сафьянов, Г.А. Эстуарии. М.: Мысль, 1987. – 189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94. Симов, В.Г. Обменные процессы в проливах между эстуариями и морями. Севастополь: НПЦ «ЭКОСИ-Гидрофизика», 2016. – 172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lastRenderedPageBreak/>
        <w:t>95. Скриптунов, Н.А. Процессы проникновения осолонённых вод из моря в неприливные устья рек / Труды Государственного океанографического института. – 1982. – Вып. 161. – С. 68–86.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96. Скриптунов, Н.А. Методика построения схем течений на устьевом взморье по эмпирическим материалам. М.: МО Гидрометеоиздата, 1985. – 32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97. Тимченко, В.М. Экологическая гидрология водоёмов Украины / Тимченко В.М. –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Киев: Наукова думка, 2006. – 384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98. Украинский, В.В. Климатические и гидрофизические условия развития гипоксии вод на северо-западном шельфе Черного моря / Морской гидрофизический журнал, 2009. – № 3. – С. 19–29.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99. Шуйський Ю.Д. Типи берегів Світового океану. – Одеса: Астропринт, 2000. – 480 с.</w:t>
      </w:r>
    </w:p>
    <w:p w:rsidR="00F03C59" w:rsidRPr="009E5036" w:rsidRDefault="00F03C59" w:rsidP="00F03C59">
      <w:pPr>
        <w:jc w:val="both"/>
        <w:rPr>
          <w:rStyle w:val="y2iqfc"/>
          <w:rFonts w:eastAsiaTheme="majorEastAsia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>100.</w:t>
      </w:r>
      <w:r w:rsidRPr="009E5036">
        <w:rPr>
          <w:rFonts w:ascii="Times New Roman" w:hAnsi="Times New Roman"/>
          <w:sz w:val="28"/>
          <w:szCs w:val="28"/>
        </w:rPr>
        <w:t xml:space="preserve"> Шуйский Ю.Д. К вопросу об определении понятия «эстуарий» на побережьях морей // Материалы Междунар. Научн. конф. «Ломоносовские чтения — 2012»: Под ред. М.Э Соколова и В.А. Иванова. – Севастополь: ЭкоСи, 2012. – С. 36 – 38.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101. Экосистема Нижнего Днепра в условиях усиленного антропогенного воздействия / под ред. Г.Г. Горбатенького. – Кишинёв: Штиинца, 1990. – 259 с.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>102. Экстремальные гидрологические ситуации / отв. ред. Н.И. Коронкевич, Е.А. Барабанова, И.С. Зайцева. – М.: Медиа-Пресс, 2010. – 464 с.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>103</w:t>
      </w:r>
      <w:r w:rsidRPr="009E503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021AD">
        <w:rPr>
          <w:rFonts w:ascii="Times New Roman" w:hAnsi="Times New Roman"/>
          <w:sz w:val="28"/>
          <w:szCs w:val="28"/>
          <w:lang w:val="en-US"/>
        </w:rPr>
        <w:t xml:space="preserve">Biggs, R.B., Schubel, J.R., Wright, L.D., Gűnter, G.W. Estuaries // The 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 xml:space="preserve">Encyclopedia of Beaches and Coastal Environments (Vol. XV): Edited by M.L. 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 xml:space="preserve">Schwartz. – Stroudsburg: Hutchinson Ross Publishing Company, 1982. – P. 393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>– 402.</w:t>
      </w:r>
    </w:p>
    <w:p w:rsidR="00F03C59" w:rsidRPr="001021AD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 xml:space="preserve">104. </w:t>
      </w:r>
      <w:r w:rsidRPr="001021AD">
        <w:rPr>
          <w:rFonts w:ascii="Times New Roman" w:hAnsi="Times New Roman"/>
          <w:sz w:val="28"/>
          <w:szCs w:val="28"/>
          <w:lang w:val="en-US"/>
        </w:rPr>
        <w:t xml:space="preserve">Evans J., Prego R. Rias, estuaries and incised valleys: is a ria an estuary? 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>// Marine Geology. – 2003. – Vol. 196. – P. 171 – 175.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>105. Giosan, L. River Delta morphodynamics: Examples from the Danube Delta / L. Giosan, J.P. Donnelly, E. Vespremeanu [etc.] // SEPM (Society for Sedimentary Geology). – 2005. – № 83. – P. 393–441.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lastRenderedPageBreak/>
        <w:t xml:space="preserve">106. Milliman, </w:t>
      </w:r>
      <w:smartTag w:uri="urn:schemas-microsoft-com:office:smarttags" w:element="place">
        <w:smartTag w:uri="urn:schemas-microsoft-com:office:smarttags" w:element="PlaceName">
          <w:r w:rsidRPr="001021AD">
            <w:rPr>
              <w:rFonts w:ascii="Times New Roman" w:hAnsi="Times New Roman"/>
              <w:sz w:val="28"/>
              <w:szCs w:val="28"/>
              <w:lang w:val="en-US"/>
            </w:rPr>
            <w:t>J.D.</w:t>
          </w:r>
        </w:smartTag>
        <w:r w:rsidRPr="001021AD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1021AD">
            <w:rPr>
              <w:rFonts w:ascii="Times New Roman" w:hAnsi="Times New Roman"/>
              <w:sz w:val="28"/>
              <w:szCs w:val="28"/>
              <w:lang w:val="en-US"/>
            </w:rPr>
            <w:t>River</w:t>
          </w:r>
        </w:smartTag>
      </w:smartTag>
      <w:r w:rsidRPr="001021AD">
        <w:rPr>
          <w:rFonts w:ascii="Times New Roman" w:hAnsi="Times New Roman"/>
          <w:sz w:val="28"/>
          <w:szCs w:val="28"/>
          <w:lang w:val="en-US"/>
        </w:rPr>
        <w:t xml:space="preserve"> Discharge to the Coastal Ocean: A Global Synthesis / John D. Milliman, Katherine L. Farnsworth. – N. Y.: </w:t>
      </w:r>
      <w:smartTag w:uri="urn:schemas-microsoft-com:office:smarttags" w:element="place">
        <w:smartTag w:uri="urn:schemas-microsoft-com:office:smarttags" w:element="PlaceName">
          <w:r w:rsidRPr="001021AD">
            <w:rPr>
              <w:rFonts w:ascii="Times New Roman" w:hAnsi="Times New Roman"/>
              <w:sz w:val="28"/>
              <w:szCs w:val="28"/>
              <w:lang w:val="en-US"/>
            </w:rPr>
            <w:t>Cambridge</w:t>
          </w:r>
        </w:smartTag>
        <w:r w:rsidRPr="001021AD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1021AD">
            <w:rPr>
              <w:rFonts w:ascii="Times New Roman" w:hAnsi="Times New Roman"/>
              <w:sz w:val="28"/>
              <w:szCs w:val="28"/>
              <w:lang w:val="en-US"/>
            </w:rPr>
            <w:t>Univ.</w:t>
          </w:r>
        </w:smartTag>
      </w:smartTag>
      <w:r w:rsidRPr="001021AD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42EBA">
        <w:rPr>
          <w:rFonts w:ascii="Times New Roman" w:hAnsi="Times New Roman"/>
          <w:sz w:val="28"/>
          <w:szCs w:val="28"/>
          <w:lang w:val="en-US"/>
        </w:rPr>
        <w:t>Press, 2013. – 394 p.</w:t>
      </w:r>
    </w:p>
    <w:p w:rsidR="00F03C59" w:rsidRPr="009E5036" w:rsidRDefault="00F03C59" w:rsidP="00F03C59">
      <w:pPr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1021AD">
        <w:rPr>
          <w:rFonts w:ascii="Times New Roman" w:hAnsi="Times New Roman"/>
          <w:sz w:val="28"/>
          <w:szCs w:val="28"/>
          <w:lang w:val="en-US"/>
        </w:rPr>
        <w:t>107. Romanescu, Gh. Morphology and Dynamics of the Danube Delta Littoral between the Sulina and Sfântu Gheorghe Rivers Mouths (</w:t>
      </w:r>
      <w:smartTag w:uri="urn:schemas-microsoft-com:office:smarttags" w:element="place">
        <w:smartTag w:uri="urn:schemas-microsoft-com:office:smarttags" w:element="country-region">
          <w:r w:rsidRPr="001021AD">
            <w:rPr>
              <w:rFonts w:ascii="Times New Roman" w:hAnsi="Times New Roman"/>
              <w:sz w:val="28"/>
              <w:szCs w:val="28"/>
              <w:lang w:val="en-US"/>
            </w:rPr>
            <w:t>Romania</w:t>
          </w:r>
        </w:smartTag>
      </w:smartTag>
      <w:r w:rsidRPr="001021AD">
        <w:rPr>
          <w:rFonts w:ascii="Times New Roman" w:hAnsi="Times New Roman"/>
          <w:sz w:val="28"/>
          <w:szCs w:val="28"/>
          <w:lang w:val="en-US"/>
        </w:rPr>
        <w:t xml:space="preserve">) / Gh. </w:t>
      </w:r>
      <w:r w:rsidRPr="00A42EBA">
        <w:rPr>
          <w:rFonts w:ascii="Times New Roman" w:hAnsi="Times New Roman"/>
          <w:sz w:val="28"/>
          <w:szCs w:val="28"/>
          <w:lang w:val="en-US"/>
        </w:rPr>
        <w:t>Romanescu. – Pontica, Constsţa. – 2010. – Vol. 2. – P. 515–531.</w:t>
      </w:r>
      <w:r w:rsidRPr="00A42EBA">
        <w:rPr>
          <w:rFonts w:ascii="Times New Roman" w:hAnsi="Times New Roman"/>
          <w:sz w:val="28"/>
          <w:szCs w:val="28"/>
          <w:lang w:val="en-US"/>
        </w:rPr>
        <w:fldChar w:fldCharType="begin"/>
      </w:r>
      <w:r w:rsidRPr="00A42EBA">
        <w:rPr>
          <w:rFonts w:ascii="Times New Roman" w:hAnsi="Times New Roman"/>
          <w:sz w:val="28"/>
          <w:szCs w:val="28"/>
          <w:lang w:val="en-US"/>
        </w:rPr>
        <w:instrText xml:space="preserve"> HYPERLINK "https://cyberleninka.ru/article/n/nauchnoe-ponyatie-termina-estuariy-na-poberezhyah-morey-i-okeanov" </w:instrText>
      </w:r>
      <w:r w:rsidRPr="00A42EBA">
        <w:rPr>
          <w:rFonts w:ascii="Times New Roman" w:hAnsi="Times New Roman"/>
          <w:sz w:val="28"/>
          <w:szCs w:val="28"/>
          <w:lang w:val="en-US"/>
        </w:rPr>
        <w:fldChar w:fldCharType="separate"/>
      </w:r>
    </w:p>
    <w:p w:rsidR="00F03C59" w:rsidRPr="00F03C59" w:rsidRDefault="00F03C59" w:rsidP="00F03C59">
      <w:pPr>
        <w:shd w:val="clear" w:color="auto" w:fill="FFFFFF"/>
        <w:jc w:val="both"/>
        <w:outlineLvl w:val="2"/>
        <w:rPr>
          <w:rFonts w:ascii="Times New Roman" w:hAnsi="Times New Roman"/>
          <w:sz w:val="21"/>
          <w:szCs w:val="21"/>
          <w:lang w:val="en-US"/>
        </w:rPr>
      </w:pPr>
      <w:r w:rsidRPr="009E5036">
        <w:rPr>
          <w:rFonts w:ascii="Times New Roman" w:hAnsi="Times New Roman"/>
          <w:sz w:val="28"/>
          <w:szCs w:val="28"/>
          <w:lang w:val="uk-UA"/>
        </w:rPr>
        <w:t xml:space="preserve">108. </w:t>
      </w:r>
      <w:r w:rsidRPr="009E5036">
        <w:rPr>
          <w:rFonts w:ascii="Times New Roman" w:hAnsi="Times New Roman"/>
          <w:sz w:val="28"/>
          <w:szCs w:val="28"/>
        </w:rPr>
        <w:t>Научное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понятие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термина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"</w:t>
      </w:r>
      <w:r w:rsidRPr="009E5036">
        <w:rPr>
          <w:rFonts w:ascii="Times New Roman" w:hAnsi="Times New Roman"/>
          <w:sz w:val="28"/>
          <w:szCs w:val="28"/>
        </w:rPr>
        <w:t>эстуарий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" </w:t>
      </w:r>
      <w:r w:rsidRPr="009E5036">
        <w:rPr>
          <w:rFonts w:ascii="Times New Roman" w:hAnsi="Times New Roman"/>
          <w:sz w:val="28"/>
          <w:szCs w:val="28"/>
        </w:rPr>
        <w:t>на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побережьях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r w:rsidRPr="00A42EBA">
        <w:rPr>
          <w:rFonts w:ascii="Times New Roman" w:hAnsi="Times New Roman"/>
          <w:sz w:val="28"/>
          <w:szCs w:val="28"/>
          <w:lang w:val="en-US"/>
        </w:rPr>
        <w:t>https</w:t>
      </w:r>
      <w:r w:rsidRPr="00F03C59">
        <w:rPr>
          <w:rFonts w:ascii="Times New Roman" w:hAnsi="Times New Roman"/>
          <w:sz w:val="28"/>
          <w:szCs w:val="28"/>
          <w:lang w:val="en-US"/>
        </w:rPr>
        <w:t>://</w:t>
      </w:r>
      <w:r w:rsidRPr="00A42EBA">
        <w:rPr>
          <w:rFonts w:ascii="Times New Roman" w:hAnsi="Times New Roman"/>
          <w:sz w:val="28"/>
          <w:szCs w:val="28"/>
          <w:lang w:val="en-US"/>
        </w:rPr>
        <w:t>cyberleninka</w:t>
      </w:r>
      <w:r w:rsidRPr="00F03C59">
        <w:rPr>
          <w:rFonts w:ascii="Times New Roman" w:hAnsi="Times New Roman"/>
          <w:sz w:val="28"/>
          <w:szCs w:val="28"/>
          <w:lang w:val="en-US"/>
        </w:rPr>
        <w:t>.</w:t>
      </w:r>
      <w:r w:rsidRPr="00A42EBA">
        <w:rPr>
          <w:rFonts w:ascii="Times New Roman" w:hAnsi="Times New Roman"/>
          <w:sz w:val="28"/>
          <w:szCs w:val="28"/>
          <w:lang w:val="en-US"/>
        </w:rPr>
        <w:t>ru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› </w:t>
      </w:r>
      <w:r w:rsidRPr="00A42EBA">
        <w:rPr>
          <w:rFonts w:ascii="Times New Roman" w:hAnsi="Times New Roman"/>
          <w:sz w:val="28"/>
          <w:szCs w:val="28"/>
          <w:lang w:val="en-US"/>
        </w:rPr>
        <w:t>article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› </w:t>
      </w:r>
      <w:r w:rsidRPr="00A42EBA">
        <w:rPr>
          <w:rFonts w:ascii="Times New Roman" w:hAnsi="Times New Roman"/>
          <w:sz w:val="28"/>
          <w:szCs w:val="28"/>
          <w:lang w:val="en-US"/>
        </w:rPr>
        <w:t>nauchnoe</w:t>
      </w:r>
      <w:r w:rsidRPr="00F03C59">
        <w:rPr>
          <w:rFonts w:ascii="Times New Roman" w:hAnsi="Times New Roman"/>
          <w:sz w:val="28"/>
          <w:szCs w:val="28"/>
          <w:lang w:val="en-US"/>
        </w:rPr>
        <w:t>-</w:t>
      </w:r>
      <w:r w:rsidRPr="00A42EBA">
        <w:rPr>
          <w:rFonts w:ascii="Times New Roman" w:hAnsi="Times New Roman"/>
          <w:sz w:val="28"/>
          <w:szCs w:val="28"/>
          <w:lang w:val="en-US"/>
        </w:rPr>
        <w:t>ponyatie</w:t>
      </w:r>
      <w:r w:rsidRPr="00F03C59">
        <w:rPr>
          <w:rFonts w:ascii="Times New Roman" w:hAnsi="Times New Roman"/>
          <w:sz w:val="28"/>
          <w:szCs w:val="28"/>
          <w:lang w:val="en-US"/>
        </w:rPr>
        <w:t>-</w:t>
      </w:r>
      <w:r w:rsidRPr="00A42EBA">
        <w:rPr>
          <w:rFonts w:ascii="Times New Roman" w:hAnsi="Times New Roman"/>
          <w:sz w:val="28"/>
          <w:szCs w:val="28"/>
          <w:lang w:val="en-US"/>
        </w:rPr>
        <w:t>te</w:t>
      </w:r>
      <w:r w:rsidRPr="00F03C59">
        <w:rPr>
          <w:rFonts w:ascii="Times New Roman" w:hAnsi="Times New Roman"/>
          <w:sz w:val="28"/>
          <w:szCs w:val="28"/>
          <w:lang w:val="en-US"/>
        </w:rPr>
        <w:t>...</w:t>
      </w:r>
      <w:r w:rsidRPr="00A42EBA">
        <w:rPr>
          <w:rFonts w:ascii="Times New Roman" w:hAnsi="Times New Roman"/>
          <w:sz w:val="28"/>
          <w:szCs w:val="28"/>
          <w:lang w:val="en-US"/>
        </w:rPr>
        <w:fldChar w:fldCharType="end"/>
      </w:r>
      <w:r w:rsidRPr="009E5036">
        <w:rPr>
          <w:rFonts w:ascii="Times New Roman" w:hAnsi="Times New Roman"/>
          <w:sz w:val="28"/>
          <w:szCs w:val="28"/>
        </w:rPr>
        <w:t>автор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9E5036">
        <w:rPr>
          <w:rFonts w:ascii="Times New Roman" w:hAnsi="Times New Roman"/>
          <w:sz w:val="28"/>
          <w:szCs w:val="28"/>
        </w:rPr>
        <w:t>ЮД</w:t>
      </w:r>
      <w:r w:rsidRPr="00F03C5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5036">
        <w:rPr>
          <w:rFonts w:ascii="Times New Roman" w:hAnsi="Times New Roman"/>
          <w:sz w:val="28"/>
          <w:szCs w:val="28"/>
        </w:rPr>
        <w:t>Шуйский</w:t>
      </w:r>
      <w:r w:rsidRPr="00F03C59">
        <w:rPr>
          <w:rFonts w:ascii="Times New Roman" w:hAnsi="Times New Roman"/>
          <w:sz w:val="28"/>
          <w:szCs w:val="28"/>
          <w:lang w:val="en-US"/>
        </w:rPr>
        <w:t>·2017</w:t>
      </w:r>
      <w:r w:rsidRPr="009E5036">
        <w:rPr>
          <w:rFonts w:ascii="Times New Roman" w:hAnsi="Times New Roman"/>
          <w:sz w:val="21"/>
          <w:szCs w:val="21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(Останнє звернення 27.04</w:t>
      </w:r>
      <w:r w:rsidRPr="0006190D">
        <w:rPr>
          <w:rFonts w:ascii="Times New Roman" w:hAnsi="Times New Roman"/>
          <w:sz w:val="28"/>
          <w:szCs w:val="28"/>
          <w:lang w:val="uk-UA"/>
        </w:rPr>
        <w:t>.2022)</w:t>
      </w:r>
    </w:p>
    <w:p w:rsidR="00F03C59" w:rsidRPr="009C6BC3" w:rsidRDefault="00F03C59" w:rsidP="00F03C59">
      <w:pPr>
        <w:shd w:val="clear" w:color="auto" w:fill="FFFFFF"/>
        <w:jc w:val="both"/>
        <w:rPr>
          <w:rStyle w:val="ab"/>
          <w:rFonts w:ascii="Times New Roman" w:hAnsi="Times New Roman"/>
          <w:sz w:val="28"/>
          <w:szCs w:val="28"/>
        </w:rPr>
      </w:pPr>
      <w:r w:rsidRPr="009C6BC3">
        <w:rPr>
          <w:rFonts w:ascii="Times New Roman" w:hAnsi="Times New Roman"/>
          <w:sz w:val="28"/>
          <w:szCs w:val="28"/>
        </w:rPr>
        <w:fldChar w:fldCharType="begin"/>
      </w:r>
      <w:r>
        <w:rPr>
          <w:rFonts w:ascii="Times New Roman" w:hAnsi="Times New Roman"/>
          <w:sz w:val="28"/>
          <w:szCs w:val="28"/>
        </w:rPr>
        <w:instrText>HYPERLINK "../Эти изменчивые речные дельты - Геологический портал ...https:/www.geokniga.org › books"</w:instrText>
      </w:r>
      <w:r w:rsidRPr="009C6BC3">
        <w:rPr>
          <w:rFonts w:ascii="Times New Roman" w:hAnsi="Times New Roman"/>
          <w:sz w:val="28"/>
          <w:szCs w:val="28"/>
        </w:rPr>
      </w:r>
      <w:r w:rsidRPr="009C6BC3">
        <w:rPr>
          <w:rFonts w:ascii="Times New Roman" w:hAnsi="Times New Roman"/>
          <w:sz w:val="28"/>
          <w:szCs w:val="28"/>
        </w:rPr>
        <w:fldChar w:fldCharType="separate"/>
      </w:r>
      <w:r w:rsidRPr="009C6BC3">
        <w:rPr>
          <w:rFonts w:ascii="Times New Roman" w:hAnsi="Times New Roman"/>
          <w:sz w:val="28"/>
          <w:szCs w:val="28"/>
          <w:lang w:val="uk-UA"/>
        </w:rPr>
        <w:t xml:space="preserve">109. </w:t>
      </w:r>
      <w:r w:rsidRPr="009C6BC3">
        <w:rPr>
          <w:rStyle w:val="a9"/>
          <w:rFonts w:ascii="Times New Roman" w:hAnsi="Times New Roman"/>
          <w:sz w:val="28"/>
          <w:szCs w:val="28"/>
        </w:rPr>
        <w:t xml:space="preserve">Эти изменчивые речные дельты - Геологический портал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>:</w:t>
      </w:r>
    </w:p>
    <w:p w:rsidR="00F03C59" w:rsidRPr="0006190D" w:rsidRDefault="00F03C59" w:rsidP="00F03C59">
      <w:pPr>
        <w:shd w:val="clear" w:color="auto" w:fill="FFFFFF"/>
        <w:jc w:val="both"/>
        <w:rPr>
          <w:rFonts w:ascii="Times New Roman" w:hAnsi="Times New Roman"/>
          <w:sz w:val="21"/>
          <w:szCs w:val="21"/>
        </w:rPr>
      </w:pPr>
      <w:r w:rsidRPr="009C6BC3">
        <w:rPr>
          <w:rStyle w:val="a9"/>
          <w:rFonts w:ascii="Times New Roman" w:hAnsi="Times New Roman"/>
          <w:sz w:val="28"/>
          <w:szCs w:val="28"/>
        </w:rPr>
        <w:t xml:space="preserve">https://www.geokniga.org› books </w:t>
      </w:r>
      <w:r w:rsidRPr="009C6BC3">
        <w:rPr>
          <w:rFonts w:ascii="Times New Roman" w:hAnsi="Times New Roman"/>
          <w:sz w:val="28"/>
          <w:szCs w:val="28"/>
        </w:rPr>
        <w:fldChar w:fldCharType="end"/>
      </w:r>
      <w:r w:rsidRPr="009C6BC3">
        <w:rPr>
          <w:rFonts w:ascii="Times New Roman" w:hAnsi="Times New Roman"/>
          <w:bCs/>
          <w:sz w:val="28"/>
          <w:szCs w:val="28"/>
        </w:rPr>
        <w:t>Михайлов</w:t>
      </w:r>
      <w:r w:rsidRPr="009C6BC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C6BC3">
        <w:rPr>
          <w:rFonts w:ascii="Times New Roman" w:hAnsi="Times New Roman"/>
          <w:sz w:val="28"/>
          <w:szCs w:val="28"/>
        </w:rPr>
        <w:t>В.</w:t>
      </w:r>
      <w:r w:rsidRPr="009C6BC3">
        <w:rPr>
          <w:rFonts w:ascii="Times New Roman" w:hAnsi="Times New Roman"/>
          <w:bCs/>
          <w:sz w:val="28"/>
          <w:szCs w:val="28"/>
        </w:rPr>
        <w:t>Н</w:t>
      </w:r>
      <w:r w:rsidRPr="009C6BC3">
        <w:rPr>
          <w:rFonts w:ascii="Times New Roman" w:hAnsi="Times New Roman"/>
          <w:sz w:val="28"/>
          <w:szCs w:val="28"/>
        </w:rPr>
        <w:t xml:space="preserve">. Издание: Москва, </w:t>
      </w:r>
      <w:r w:rsidRPr="009C6BC3">
        <w:rPr>
          <w:rFonts w:ascii="Times New Roman" w:hAnsi="Times New Roman"/>
          <w:sz w:val="28"/>
          <w:szCs w:val="28"/>
          <w:lang w:val="uk-UA"/>
        </w:rPr>
        <w:t>1</w:t>
      </w:r>
      <w:r w:rsidRPr="009C6BC3">
        <w:rPr>
          <w:rFonts w:ascii="Times New Roman" w:hAnsi="Times New Roman"/>
          <w:sz w:val="28"/>
          <w:szCs w:val="28"/>
        </w:rPr>
        <w:t>0 стр</w:t>
      </w:r>
      <w:r w:rsidRPr="009C6BC3">
        <w:rPr>
          <w:rFonts w:ascii="Times New Roman" w:hAnsi="Times New Roman"/>
          <w:sz w:val="21"/>
          <w:szCs w:val="21"/>
        </w:rPr>
        <w:t>.</w:t>
      </w:r>
      <w:r w:rsidRPr="0006190D"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(Останнє звернення 05.06</w:t>
      </w:r>
      <w:r w:rsidRPr="0006190D">
        <w:rPr>
          <w:rFonts w:ascii="Times New Roman" w:hAnsi="Times New Roman"/>
          <w:sz w:val="28"/>
          <w:szCs w:val="28"/>
          <w:lang w:val="uk-UA"/>
        </w:rPr>
        <w:t>.2022)</w:t>
      </w:r>
    </w:p>
    <w:p w:rsidR="00F03C59" w:rsidRPr="0006190D" w:rsidRDefault="00F03C59" w:rsidP="00F03C59">
      <w:pPr>
        <w:jc w:val="both"/>
        <w:rPr>
          <w:rStyle w:val="y2iqfc"/>
          <w:rFonts w:ascii="Times New Roman" w:eastAsiaTheme="majorEastAsia" w:hAnsi="Times New Roman"/>
          <w:sz w:val="28"/>
          <w:szCs w:val="28"/>
          <w:lang w:val="uk-UA"/>
        </w:rPr>
      </w:pPr>
      <w:r w:rsidRPr="009C6BC3">
        <w:rPr>
          <w:rFonts w:ascii="Times New Roman" w:hAnsi="Times New Roman"/>
          <w:sz w:val="28"/>
          <w:szCs w:val="28"/>
        </w:rPr>
        <w:t xml:space="preserve">110. </w:t>
      </w:r>
      <w:r w:rsidRPr="009C6BC3">
        <w:rPr>
          <w:rStyle w:val="y2iqfc"/>
          <w:rFonts w:ascii="Times New Roman" w:eastAsiaTheme="majorEastAsia" w:hAnsi="Times New Roman"/>
          <w:sz w:val="28"/>
          <w:szCs w:val="28"/>
          <w:lang w:val="uk-UA"/>
        </w:rPr>
        <w:t xml:space="preserve">Річки Північно-Західного Причорномор’я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hyperlink r:id="rId5" w:history="1"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https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river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.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land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.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kiev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.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ua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/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black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-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sea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-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area</w:t>
        </w:r>
        <w:r w:rsidRPr="009C6BC3">
          <w:rPr>
            <w:rStyle w:val="a9"/>
            <w:rFonts w:ascii="Times New Roman" w:hAnsi="Times New Roman"/>
            <w:sz w:val="28"/>
            <w:szCs w:val="28"/>
          </w:rPr>
          <w:t>.</w:t>
        </w:r>
        <w:r w:rsidRPr="009C6BC3">
          <w:rPr>
            <w:rStyle w:val="a9"/>
            <w:rFonts w:ascii="Times New Roman" w:hAnsi="Times New Roman"/>
            <w:sz w:val="28"/>
            <w:szCs w:val="28"/>
            <w:lang w:val="en-US"/>
          </w:rPr>
          <w:t>html</w:t>
        </w:r>
      </w:hyperlink>
      <w:r>
        <w:rPr>
          <w:rStyle w:val="a9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(Останнє звернення 21.09</w:t>
      </w:r>
      <w:r w:rsidRPr="0006190D">
        <w:rPr>
          <w:rFonts w:ascii="Times New Roman" w:hAnsi="Times New Roman"/>
          <w:sz w:val="28"/>
          <w:szCs w:val="28"/>
          <w:lang w:val="uk-UA"/>
        </w:rPr>
        <w:t>.2022)</w:t>
      </w:r>
    </w:p>
    <w:p w:rsidR="00F03C59" w:rsidRPr="0006190D" w:rsidRDefault="00F03C59" w:rsidP="00F03C59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E5036">
        <w:rPr>
          <w:rFonts w:ascii="Times New Roman" w:hAnsi="Times New Roman"/>
          <w:sz w:val="28"/>
          <w:szCs w:val="28"/>
        </w:rPr>
        <w:t xml:space="preserve">111. Гугл планета Земля.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r w:rsidRPr="009E434A">
        <w:rPr>
          <w:rFonts w:ascii="Times New Roman" w:hAnsi="Times New Roman"/>
          <w:sz w:val="28"/>
          <w:szCs w:val="28"/>
        </w:rPr>
        <w:t>https://earth.google.com/web/@</w:t>
      </w:r>
      <w:r>
        <w:rPr>
          <w:rFonts w:ascii="Times New Roman" w:hAnsi="Times New Roman"/>
          <w:sz w:val="28"/>
          <w:szCs w:val="28"/>
          <w:lang w:val="uk-UA"/>
        </w:rPr>
        <w:t xml:space="preserve"> (Останнє звернення 22.09</w:t>
      </w:r>
      <w:r w:rsidRPr="0006190D">
        <w:rPr>
          <w:rFonts w:ascii="Times New Roman" w:hAnsi="Times New Roman"/>
          <w:sz w:val="28"/>
          <w:szCs w:val="28"/>
          <w:lang w:val="uk-UA"/>
        </w:rPr>
        <w:t>.2022)</w:t>
      </w:r>
    </w:p>
    <w:p w:rsidR="000A01D0" w:rsidRPr="00D26B85" w:rsidRDefault="000A01D0">
      <w:pPr>
        <w:rPr>
          <w:lang w:val="uk-UA"/>
        </w:rPr>
      </w:pPr>
      <w:bookmarkStart w:id="1" w:name="_GoBack"/>
      <w:bookmarkEnd w:id="1"/>
    </w:p>
    <w:sectPr w:rsidR="000A01D0" w:rsidRPr="00D26B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F4DD3"/>
    <w:multiLevelType w:val="hybridMultilevel"/>
    <w:tmpl w:val="CC8495C4"/>
    <w:lvl w:ilvl="0" w:tplc="D4926B0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3D896512"/>
    <w:multiLevelType w:val="hybridMultilevel"/>
    <w:tmpl w:val="D5D86406"/>
    <w:lvl w:ilvl="0" w:tplc="EAD472C6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B85"/>
    <w:rsid w:val="000A01D0"/>
    <w:rsid w:val="00512A7F"/>
    <w:rsid w:val="00D26B85"/>
    <w:rsid w:val="00F03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5A6CED-72B0-4048-9A10-F31EBD23A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B85"/>
    <w:pPr>
      <w:spacing w:after="0" w:line="360" w:lineRule="auto"/>
      <w:jc w:val="center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basedOn w:val="a"/>
    <w:next w:val="a4"/>
    <w:link w:val="a5"/>
    <w:uiPriority w:val="99"/>
    <w:qFormat/>
    <w:rsid w:val="00D26B85"/>
    <w:pPr>
      <w:spacing w:line="240" w:lineRule="auto"/>
    </w:pPr>
    <w:rPr>
      <w:rFonts w:ascii="Times New Roman" w:eastAsiaTheme="minorHAnsi" w:hAnsi="Times New Roman"/>
      <w:noProof/>
      <w:sz w:val="28"/>
      <w:szCs w:val="28"/>
      <w:lang w:val="uk-UA" w:eastAsia="en-US"/>
    </w:rPr>
  </w:style>
  <w:style w:type="character" w:customStyle="1" w:styleId="a5">
    <w:name w:val="Заголовок Знак"/>
    <w:link w:val="a3"/>
    <w:uiPriority w:val="99"/>
    <w:locked/>
    <w:rsid w:val="00D26B85"/>
    <w:rPr>
      <w:rFonts w:ascii="Times New Roman" w:hAnsi="Times New Roman" w:cs="Times New Roman"/>
      <w:noProof/>
      <w:sz w:val="28"/>
      <w:szCs w:val="28"/>
      <w:lang w:val="uk-UA"/>
    </w:rPr>
  </w:style>
  <w:style w:type="paragraph" w:styleId="a6">
    <w:name w:val="List Paragraph"/>
    <w:basedOn w:val="a"/>
    <w:uiPriority w:val="99"/>
    <w:qFormat/>
    <w:rsid w:val="00D26B85"/>
    <w:pPr>
      <w:ind w:left="720"/>
      <w:contextualSpacing/>
    </w:pPr>
    <w:rPr>
      <w:rFonts w:eastAsia="Calibri"/>
      <w:lang w:eastAsia="en-US"/>
    </w:rPr>
  </w:style>
  <w:style w:type="paragraph" w:styleId="a7">
    <w:name w:val="Normal (Web)"/>
    <w:basedOn w:val="a"/>
    <w:uiPriority w:val="99"/>
    <w:rsid w:val="00D26B85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</w:rPr>
  </w:style>
  <w:style w:type="character" w:customStyle="1" w:styleId="y2iqfc">
    <w:name w:val="y2iqfc"/>
    <w:uiPriority w:val="99"/>
    <w:rsid w:val="00D26B85"/>
    <w:rPr>
      <w:rFonts w:cs="Times New Roman"/>
    </w:rPr>
  </w:style>
  <w:style w:type="paragraph" w:styleId="a4">
    <w:name w:val="Title"/>
    <w:basedOn w:val="a"/>
    <w:next w:val="a"/>
    <w:link w:val="a8"/>
    <w:uiPriority w:val="10"/>
    <w:qFormat/>
    <w:rsid w:val="00D26B85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Название Знак"/>
    <w:basedOn w:val="a0"/>
    <w:link w:val="a4"/>
    <w:uiPriority w:val="10"/>
    <w:rsid w:val="00D26B85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styleId="a9">
    <w:name w:val="Hyperlink"/>
    <w:uiPriority w:val="99"/>
    <w:rsid w:val="00F03C59"/>
    <w:rPr>
      <w:rFonts w:cs="Times New Roman"/>
      <w:color w:val="0000FF"/>
      <w:u w:val="single"/>
    </w:rPr>
  </w:style>
  <w:style w:type="paragraph" w:styleId="aa">
    <w:name w:val="header"/>
    <w:basedOn w:val="a"/>
    <w:link w:val="ab"/>
    <w:unhideWhenUsed/>
    <w:rsid w:val="00F03C59"/>
    <w:pPr>
      <w:tabs>
        <w:tab w:val="center" w:pos="4986"/>
        <w:tab w:val="right" w:pos="9973"/>
      </w:tabs>
    </w:pPr>
  </w:style>
  <w:style w:type="character" w:customStyle="1" w:styleId="ab">
    <w:name w:val="Верхний колонтитул Знак"/>
    <w:basedOn w:val="a0"/>
    <w:link w:val="aa"/>
    <w:rsid w:val="00F03C59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river.land.kiev.ua/black-sea-area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4060</Words>
  <Characters>23148</Characters>
  <Application>Microsoft Office Word</Application>
  <DocSecurity>0</DocSecurity>
  <Lines>192</Lines>
  <Paragraphs>54</Paragraphs>
  <ScaleCrop>false</ScaleCrop>
  <Company/>
  <LinksUpToDate>false</LinksUpToDate>
  <CharactersWithSpaces>27154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2023-03-30T07:33:00Z</dcterms:created>
  <dcterms:modified xsi:type="dcterms:W3CDTF">2023-03-30T07:35:00Z</dcterms:modified>
</cp:coreProperties>
</file>