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Кафедра бухгалтерського обліку, аналізу та аудиту</w:t>
      </w: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F1569">
        <w:rPr>
          <w:rFonts w:ascii="Times New Roman" w:hAnsi="Times New Roman"/>
          <w:b/>
          <w:sz w:val="28"/>
          <w:szCs w:val="28"/>
        </w:rPr>
        <w:t>Д и п л о м н а  р о б о т а</w:t>
      </w:r>
    </w:p>
    <w:p w:rsidR="000B72E5" w:rsidRPr="00FF1569" w:rsidRDefault="000B72E5" w:rsidP="000B72E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освітньо-кваліфікаційного рівня спеціаліста</w:t>
      </w:r>
    </w:p>
    <w:p w:rsidR="000B72E5" w:rsidRDefault="000B72E5" w:rsidP="000B72E5">
      <w:pPr>
        <w:pStyle w:val="Style9"/>
        <w:tabs>
          <w:tab w:val="left" w:pos="7020"/>
        </w:tabs>
        <w:ind w:right="23"/>
        <w:jc w:val="center"/>
        <w:rPr>
          <w:b/>
          <w:sz w:val="28"/>
          <w:szCs w:val="28"/>
          <w:lang w:val="uk-UA"/>
        </w:rPr>
      </w:pPr>
      <w:r w:rsidRPr="00FF1569">
        <w:rPr>
          <w:sz w:val="28"/>
          <w:szCs w:val="28"/>
          <w:lang w:val="uk-UA"/>
        </w:rPr>
        <w:t xml:space="preserve">на тему: </w:t>
      </w:r>
      <w:r w:rsidRPr="00FF1569">
        <w:rPr>
          <w:b/>
          <w:sz w:val="28"/>
          <w:szCs w:val="28"/>
          <w:lang w:val="uk-UA"/>
        </w:rPr>
        <w:t>“</w:t>
      </w:r>
      <w:r w:rsidRPr="000171F2">
        <w:rPr>
          <w:b/>
          <w:sz w:val="28"/>
          <w:szCs w:val="28"/>
          <w:lang w:val="uk-UA"/>
        </w:rPr>
        <w:t>Стан обліку, аналіз та аудит розрахунків з постачальниками та підрядниками на підприємстві</w:t>
      </w:r>
      <w:r w:rsidRPr="00FF1569">
        <w:rPr>
          <w:b/>
          <w:sz w:val="28"/>
          <w:szCs w:val="28"/>
          <w:lang w:val="uk-UA"/>
        </w:rPr>
        <w:t>”</w:t>
      </w:r>
    </w:p>
    <w:p w:rsidR="000B72E5" w:rsidRPr="000171F2" w:rsidRDefault="000B72E5" w:rsidP="000B72E5">
      <w:pPr>
        <w:pStyle w:val="Style9"/>
        <w:tabs>
          <w:tab w:val="left" w:pos="7020"/>
        </w:tabs>
        <w:ind w:right="23"/>
        <w:jc w:val="center"/>
        <w:rPr>
          <w:b/>
          <w:sz w:val="28"/>
          <w:szCs w:val="28"/>
          <w:lang w:val="uk-UA"/>
        </w:rPr>
      </w:pPr>
    </w:p>
    <w:p w:rsidR="000B72E5" w:rsidRPr="000B72E5" w:rsidRDefault="000B72E5" w:rsidP="000B72E5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0B72E5">
        <w:rPr>
          <w:rFonts w:ascii="Times New Roman" w:hAnsi="Times New Roman"/>
          <w:sz w:val="24"/>
          <w:szCs w:val="24"/>
          <w:lang w:val="en-US"/>
        </w:rPr>
        <w:t>“The state of accounting, analysis and audit of accounts with suppliers and contractors at the enterprise”</w:t>
      </w:r>
    </w:p>
    <w:p w:rsidR="000B72E5" w:rsidRPr="000B72E5" w:rsidRDefault="000B72E5" w:rsidP="000B72E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476"/>
        <w:gridCol w:w="5879"/>
      </w:tblGrid>
      <w:tr w:rsidR="000B72E5" w:rsidRPr="00FF1569" w:rsidTr="00E134A6">
        <w:tc>
          <w:tcPr>
            <w:tcW w:w="3588" w:type="dxa"/>
          </w:tcPr>
          <w:p w:rsidR="000B72E5" w:rsidRPr="000B72E5" w:rsidRDefault="000B72E5" w:rsidP="00E134A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5983" w:type="dxa"/>
          </w:tcPr>
          <w:p w:rsidR="000B72E5" w:rsidRPr="000B72E5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Виконала студентка </w:t>
            </w:r>
            <w:r>
              <w:rPr>
                <w:rFonts w:ascii="Times New Roman" w:hAnsi="Times New Roman"/>
                <w:sz w:val="28"/>
                <w:szCs w:val="28"/>
              </w:rPr>
              <w:t>ден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>ної форми навчання,</w:t>
            </w: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>спеціальність 0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1 “Облік і </w:t>
            </w:r>
            <w:r>
              <w:rPr>
                <w:rFonts w:ascii="Times New Roman" w:hAnsi="Times New Roman"/>
                <w:sz w:val="28"/>
                <w:szCs w:val="28"/>
              </w:rPr>
              <w:t>оподаткування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>”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90C0A">
              <w:rPr>
                <w:rFonts w:ascii="Times New Roman" w:hAnsi="Times New Roman"/>
                <w:sz w:val="28"/>
                <w:szCs w:val="28"/>
              </w:rPr>
              <w:t>(Облік і аудит),</w:t>
            </w:r>
          </w:p>
          <w:p w:rsidR="000B72E5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C90C0A">
              <w:rPr>
                <w:rFonts w:ascii="Times New Roman" w:hAnsi="Times New Roman"/>
                <w:sz w:val="28"/>
                <w:szCs w:val="28"/>
              </w:rPr>
              <w:t>Височинська Лілія Миколаївна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Науковий керівник: </w:t>
            </w:r>
            <w:r>
              <w:rPr>
                <w:rFonts w:ascii="Times New Roman" w:hAnsi="Times New Roman"/>
                <w:sz w:val="28"/>
                <w:szCs w:val="28"/>
              </w:rPr>
              <w:t>старший викладач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___________________ </w:t>
            </w:r>
            <w:r>
              <w:rPr>
                <w:rFonts w:ascii="Times New Roman" w:hAnsi="Times New Roman"/>
                <w:sz w:val="28"/>
                <w:szCs w:val="28"/>
              </w:rPr>
              <w:t>Буслаєва Г.В.</w:t>
            </w: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Рецензент: кандидат економічних наук, доцент </w:t>
            </w:r>
            <w:r w:rsidRPr="00C90C0A">
              <w:rPr>
                <w:rFonts w:ascii="Times New Roman" w:hAnsi="Times New Roman"/>
                <w:sz w:val="28"/>
                <w:szCs w:val="28"/>
              </w:rPr>
              <w:t>Шерер І.Л.</w:t>
            </w:r>
          </w:p>
          <w:p w:rsidR="000B72E5" w:rsidRPr="00FF1569" w:rsidRDefault="000B72E5" w:rsidP="00E134A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B72E5" w:rsidRPr="00FF1569" w:rsidRDefault="000B72E5" w:rsidP="000B72E5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0B72E5" w:rsidRPr="00FF1569" w:rsidRDefault="000B72E5" w:rsidP="000B72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03"/>
        <w:gridCol w:w="5052"/>
      </w:tblGrid>
      <w:tr w:rsidR="000B72E5" w:rsidRPr="00FF1569" w:rsidTr="00E134A6">
        <w:tc>
          <w:tcPr>
            <w:tcW w:w="4428" w:type="dxa"/>
          </w:tcPr>
          <w:p w:rsidR="000B72E5" w:rsidRPr="00FF1569" w:rsidRDefault="000B72E5" w:rsidP="00E134A6">
            <w:pPr>
              <w:pStyle w:val="Style3"/>
              <w:spacing w:line="360" w:lineRule="auto"/>
              <w:rPr>
                <w:rStyle w:val="FontStyle17"/>
                <w:lang w:eastAsia="uk-UA"/>
              </w:rPr>
            </w:pPr>
            <w:r w:rsidRPr="00FF1569">
              <w:rPr>
                <w:rStyle w:val="FontStyle17"/>
                <w:lang w:eastAsia="uk-UA"/>
              </w:rPr>
              <w:t>Рекомендовано до захисту на засіданні кафедри</w:t>
            </w:r>
          </w:p>
          <w:p w:rsidR="000B72E5" w:rsidRPr="00FF1569" w:rsidRDefault="000B72E5" w:rsidP="00E134A6">
            <w:pPr>
              <w:pStyle w:val="Style3"/>
              <w:spacing w:line="360" w:lineRule="auto"/>
              <w:rPr>
                <w:rStyle w:val="FontStyle17"/>
              </w:rPr>
            </w:pPr>
            <w:r>
              <w:rPr>
                <w:rStyle w:val="FontStyle17"/>
              </w:rPr>
              <w:t>22</w:t>
            </w:r>
            <w:r w:rsidRPr="00FF1569">
              <w:rPr>
                <w:rStyle w:val="FontStyle17"/>
              </w:rPr>
              <w:t xml:space="preserve"> </w:t>
            </w:r>
            <w:r>
              <w:rPr>
                <w:rStyle w:val="FontStyle17"/>
              </w:rPr>
              <w:t>травня</w:t>
            </w:r>
            <w:r w:rsidRPr="00FF1569">
              <w:rPr>
                <w:rStyle w:val="FontStyle17"/>
              </w:rPr>
              <w:t xml:space="preserve"> 2017 р</w:t>
            </w:r>
            <w:r>
              <w:rPr>
                <w:rStyle w:val="FontStyle17"/>
              </w:rPr>
              <w:t>оку</w:t>
            </w:r>
            <w:r w:rsidRPr="00FF1569">
              <w:rPr>
                <w:rStyle w:val="FontStyle17"/>
              </w:rPr>
              <w:t>,</w:t>
            </w:r>
          </w:p>
          <w:p w:rsidR="000B72E5" w:rsidRPr="00FF1569" w:rsidRDefault="000B72E5" w:rsidP="00E134A6">
            <w:pPr>
              <w:pStyle w:val="Style3"/>
              <w:spacing w:line="360" w:lineRule="auto"/>
              <w:rPr>
                <w:rStyle w:val="FontStyle17"/>
                <w:lang w:eastAsia="uk-UA"/>
              </w:rPr>
            </w:pPr>
            <w:r w:rsidRPr="00FF1569">
              <w:rPr>
                <w:rStyle w:val="FontStyle17"/>
                <w:lang w:eastAsia="uk-UA"/>
              </w:rPr>
              <w:t xml:space="preserve">протокол № </w:t>
            </w:r>
            <w:r>
              <w:rPr>
                <w:rStyle w:val="FontStyle17"/>
                <w:lang w:eastAsia="uk-UA"/>
              </w:rPr>
              <w:t>11</w:t>
            </w:r>
          </w:p>
          <w:p w:rsidR="000B72E5" w:rsidRPr="00FF1569" w:rsidRDefault="000B72E5" w:rsidP="00E134A6">
            <w:pPr>
              <w:pStyle w:val="Style3"/>
              <w:spacing w:line="360" w:lineRule="auto"/>
              <w:rPr>
                <w:rStyle w:val="FontStyle17"/>
                <w:lang w:eastAsia="uk-UA"/>
              </w:rPr>
            </w:pPr>
            <w:r w:rsidRPr="00FF1569">
              <w:rPr>
                <w:rStyle w:val="FontStyle17"/>
                <w:lang w:eastAsia="uk-UA"/>
              </w:rPr>
              <w:t>Завідувач кафедри</w:t>
            </w:r>
          </w:p>
          <w:p w:rsidR="000B72E5" w:rsidRPr="00FF1569" w:rsidRDefault="000B72E5" w:rsidP="00E134A6">
            <w:pPr>
              <w:pStyle w:val="Style12"/>
              <w:spacing w:line="360" w:lineRule="auto"/>
              <w:rPr>
                <w:rStyle w:val="FontStyle18"/>
                <w:b w:val="0"/>
                <w:sz w:val="28"/>
                <w:szCs w:val="28"/>
              </w:rPr>
            </w:pPr>
            <w:r w:rsidRPr="00FF1569">
              <w:rPr>
                <w:sz w:val="28"/>
                <w:szCs w:val="28"/>
              </w:rPr>
              <w:t>к.е.н., доц. _________ Кусик Н.Л.</w:t>
            </w:r>
          </w:p>
        </w:tc>
        <w:tc>
          <w:tcPr>
            <w:tcW w:w="5142" w:type="dxa"/>
          </w:tcPr>
          <w:p w:rsidR="000B72E5" w:rsidRPr="003F6E38" w:rsidRDefault="000B72E5" w:rsidP="00E134A6">
            <w:pPr>
              <w:pStyle w:val="Style6"/>
              <w:tabs>
                <w:tab w:val="left" w:leader="underscore" w:pos="4435"/>
              </w:tabs>
              <w:spacing w:line="360" w:lineRule="auto"/>
              <w:rPr>
                <w:rStyle w:val="FontStyle17"/>
                <w:lang w:eastAsia="uk-UA"/>
              </w:rPr>
            </w:pPr>
            <w:r w:rsidRPr="003F6E38">
              <w:rPr>
                <w:rStyle w:val="FontStyle17"/>
                <w:lang w:eastAsia="uk-UA"/>
              </w:rPr>
              <w:t>Захищено на засіданні ЕК № __________</w:t>
            </w:r>
          </w:p>
          <w:p w:rsidR="000B72E5" w:rsidRPr="003F6E38" w:rsidRDefault="000B72E5" w:rsidP="00E134A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lang w:eastAsia="uk-UA"/>
              </w:rPr>
            </w:pPr>
            <w:r w:rsidRPr="003F6E38">
              <w:rPr>
                <w:rStyle w:val="FontStyle17"/>
                <w:lang w:eastAsia="uk-UA"/>
              </w:rPr>
              <w:t>«___» ________ 2017 р., протокол № __</w:t>
            </w:r>
          </w:p>
          <w:p w:rsidR="000B72E5" w:rsidRPr="003F6E38" w:rsidRDefault="000B72E5" w:rsidP="00E134A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lang w:eastAsia="uk-UA"/>
              </w:rPr>
            </w:pPr>
            <w:r w:rsidRPr="003F6E38">
              <w:rPr>
                <w:rStyle w:val="FontStyle17"/>
                <w:lang w:eastAsia="uk-UA"/>
              </w:rPr>
              <w:t>Оцінка ____________ / ______ / ______</w:t>
            </w:r>
          </w:p>
          <w:p w:rsidR="00181D57" w:rsidRDefault="00D86F9D" w:rsidP="00D86F9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lang w:eastAsia="uk-UA"/>
              </w:rPr>
            </w:pPr>
            <w:r>
              <w:rPr>
                <w:rStyle w:val="FontStyle17"/>
                <w:lang w:eastAsia="uk-UA"/>
              </w:rPr>
              <w:t xml:space="preserve">Голова ЕК </w:t>
            </w:r>
          </w:p>
          <w:p w:rsidR="000B72E5" w:rsidRPr="00D86F9D" w:rsidRDefault="00181D57" w:rsidP="00D86F9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8"/>
                <w:b w:val="0"/>
                <w:bCs w:val="0"/>
                <w:sz w:val="28"/>
                <w:szCs w:val="28"/>
                <w:lang w:eastAsia="uk-UA"/>
              </w:rPr>
            </w:pPr>
            <w:r>
              <w:rPr>
                <w:rStyle w:val="FontStyle17"/>
                <w:lang w:eastAsia="uk-UA"/>
              </w:rPr>
              <w:t>д.е.н., проф.___________</w:t>
            </w:r>
            <w:r w:rsidR="000B72E5" w:rsidRPr="003F6E38">
              <w:rPr>
                <w:rStyle w:val="FontStyle17"/>
                <w:lang w:eastAsia="uk-UA"/>
              </w:rPr>
              <w:t>Ніценко В.С.</w:t>
            </w:r>
          </w:p>
        </w:tc>
      </w:tr>
    </w:tbl>
    <w:p w:rsidR="00D86F9D" w:rsidRDefault="00D86F9D" w:rsidP="000B72E5">
      <w:pPr>
        <w:pStyle w:val="Style4"/>
        <w:jc w:val="center"/>
        <w:rPr>
          <w:rStyle w:val="FontStyle17"/>
          <w:b/>
          <w:lang w:eastAsia="uk-UA"/>
        </w:rPr>
      </w:pPr>
    </w:p>
    <w:p w:rsidR="003D5E71" w:rsidRDefault="003D5E71" w:rsidP="000B72E5">
      <w:pPr>
        <w:pStyle w:val="Style4"/>
        <w:jc w:val="center"/>
        <w:rPr>
          <w:rStyle w:val="FontStyle17"/>
          <w:b/>
          <w:lang w:eastAsia="uk-UA"/>
        </w:rPr>
      </w:pPr>
    </w:p>
    <w:p w:rsidR="003D5E71" w:rsidRDefault="003D5E71" w:rsidP="000B72E5">
      <w:pPr>
        <w:pStyle w:val="Style4"/>
        <w:jc w:val="center"/>
        <w:rPr>
          <w:rStyle w:val="FontStyle17"/>
          <w:b/>
          <w:lang w:eastAsia="uk-UA"/>
        </w:rPr>
      </w:pPr>
    </w:p>
    <w:p w:rsidR="003D5E71" w:rsidRDefault="003D5E71" w:rsidP="000B72E5">
      <w:pPr>
        <w:pStyle w:val="Style4"/>
        <w:jc w:val="center"/>
        <w:rPr>
          <w:rStyle w:val="FontStyle17"/>
          <w:b/>
          <w:lang w:eastAsia="uk-UA"/>
        </w:rPr>
      </w:pPr>
    </w:p>
    <w:p w:rsidR="000B72E5" w:rsidRPr="000B72E5" w:rsidRDefault="000B72E5" w:rsidP="000B72E5">
      <w:pPr>
        <w:pStyle w:val="Style4"/>
        <w:jc w:val="center"/>
        <w:rPr>
          <w:b/>
          <w:sz w:val="28"/>
          <w:szCs w:val="28"/>
          <w:lang w:val="ru-RU" w:eastAsia="uk-UA"/>
        </w:rPr>
      </w:pPr>
      <w:r w:rsidRPr="00FF1569">
        <w:rPr>
          <w:rStyle w:val="FontStyle17"/>
          <w:b/>
          <w:lang w:eastAsia="uk-UA"/>
        </w:rPr>
        <w:t>Одеса – 2017</w:t>
      </w:r>
    </w:p>
    <w:p w:rsidR="00753EFC" w:rsidRPr="00DC1191" w:rsidRDefault="00753EFC" w:rsidP="003D5E71">
      <w:pPr>
        <w:spacing w:line="259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lastRenderedPageBreak/>
        <w:t>ЗМІСТ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Вступ</w:t>
      </w:r>
      <w:r w:rsidR="009D6036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                                                                                3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Розділ 1. Теоретичні основи обліку, аналізу та аудиту розрахунків з постачальниками та підрядниками на підприємстві</w:t>
      </w:r>
      <w:r w:rsidR="009D6036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</w:t>
      </w:r>
      <w:r w:rsidR="00C6504E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8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1.1. Наукові основи обліку, аналізу та аудиту розрахунків з постачальниками та підрядниками на підприємстві</w:t>
      </w:r>
      <w:r w:rsidR="009D6036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</w:t>
      </w:r>
      <w:r w:rsidR="00C6504E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8</w:t>
      </w:r>
    </w:p>
    <w:p w:rsidR="00E304E8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1.2. Економічний зміст та завдання обліку</w:t>
      </w:r>
      <w:r w:rsidR="0099788F">
        <w:rPr>
          <w:rFonts w:ascii="Times New Roman" w:eastAsiaTheme="minorEastAsia" w:hAnsi="Times New Roman" w:cs="Times New Roman"/>
          <w:sz w:val="28"/>
          <w:lang w:val="uk-UA" w:eastAsia="ru-RU"/>
        </w:rPr>
        <w:t>, аналізу та аудиту</w:t>
      </w:r>
      <w:r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розрахунків з постачальниками та підрядниками на підприємстві</w:t>
      </w:r>
      <w:r w:rsidR="009D6036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</w:t>
      </w:r>
      <w:r w:rsidR="00C6504E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17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1.3. Організаційно – економічна характеристика ТОВ «Геарон»</w:t>
      </w:r>
      <w:r w:rsidR="00C6504E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29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Розділ 2.  Сучасний стан обліку розрахунків з постачальниками та підрядниками ТОВ «Геарон»</w:t>
      </w:r>
      <w:r w:rsidR="00A1590F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                                     </w:t>
      </w:r>
      <w:r w:rsidR="007E5C82">
        <w:rPr>
          <w:rFonts w:ascii="Times New Roman" w:eastAsiaTheme="minorEastAsia" w:hAnsi="Times New Roman" w:cs="Times New Roman"/>
          <w:b/>
          <w:sz w:val="28"/>
          <w:lang w:val="uk-UA" w:eastAsia="ru-RU"/>
        </w:rPr>
        <w:t>42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2.1. Первинний облік розрахунків з постачальниками та підрядниками ТОВ «Геарон»</w:t>
      </w:r>
      <w:r w:rsidR="002F21E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                                      </w:t>
      </w:r>
      <w:r w:rsidR="007E5C82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42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2.2. Аналітичний та синтетичний облік розрахунків з постачальниками та підрядниками ТОВ «Геарон»</w:t>
      </w:r>
      <w:r w:rsidR="002F21E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     </w:t>
      </w:r>
      <w:r w:rsidR="007E5C82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50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2.3. Напрямки удосконалення обліку розрахунків з постачальниками та підрядниками  ТОВ «Геарон»</w:t>
      </w:r>
      <w:r w:rsidR="002F21E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    </w:t>
      </w:r>
      <w:r w:rsidR="00E71B8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55</w:t>
      </w:r>
    </w:p>
    <w:p w:rsidR="00E304E8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Розділ 3. Аналіз та аудит розрахунків з пос</w:t>
      </w:r>
      <w:r w:rsidR="00E304E8">
        <w:rPr>
          <w:rFonts w:ascii="Times New Roman" w:eastAsiaTheme="minorEastAsia" w:hAnsi="Times New Roman" w:cs="Times New Roman"/>
          <w:b/>
          <w:sz w:val="28"/>
          <w:lang w:val="uk-UA" w:eastAsia="ru-RU"/>
        </w:rPr>
        <w:t>тачальниками та підрядниками ТОВ</w:t>
      </w: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«Геарон»</w:t>
      </w:r>
      <w:r w:rsidR="002F21E1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                                  </w:t>
      </w:r>
      <w:r w:rsidR="00E71B81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62</w:t>
      </w:r>
    </w:p>
    <w:p w:rsidR="00753EFC" w:rsidRPr="00E304E8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3.1. Аналіз розрахунків з постачальниками та підрядниками ТОВ «Геарон»</w:t>
      </w:r>
      <w:r w:rsidR="00E71B8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62</w:t>
      </w:r>
    </w:p>
    <w:p w:rsidR="00753EFC" w:rsidRDefault="00AF5A36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3.2.</w:t>
      </w:r>
      <w:r w:rsidR="00753EFC">
        <w:rPr>
          <w:rFonts w:ascii="Times New Roman" w:eastAsiaTheme="minorEastAsia" w:hAnsi="Times New Roman" w:cs="Times New Roman"/>
          <w:sz w:val="28"/>
          <w:lang w:val="uk-UA" w:eastAsia="ru-RU"/>
        </w:rPr>
        <w:t>Методика проведення аудиту розрахунків з постачальниками та підрядниками ТОВ «Геарон»</w:t>
      </w:r>
      <w:r w:rsidR="002F21E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    </w:t>
      </w:r>
      <w:r w:rsidR="00966AAB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68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lang w:val="uk-UA" w:eastAsia="ru-RU"/>
        </w:rPr>
        <w:t>3.3. Аудиторський висновок розрахунків з постачальниками та підрядниками ТОВ «Геарон»</w:t>
      </w:r>
      <w:r w:rsidR="002F21E1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                                              </w:t>
      </w:r>
      <w:r w:rsidR="00966AAB">
        <w:rPr>
          <w:rFonts w:ascii="Times New Roman" w:eastAsiaTheme="minorEastAsia" w:hAnsi="Times New Roman" w:cs="Times New Roman"/>
          <w:sz w:val="28"/>
          <w:lang w:val="uk-UA" w:eastAsia="ru-RU"/>
        </w:rPr>
        <w:t xml:space="preserve">                              76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Висновки та пропозиції</w:t>
      </w:r>
      <w:r w:rsidR="002F21E1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                  </w:t>
      </w:r>
      <w:r w:rsidR="00D062CF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81</w:t>
      </w:r>
    </w:p>
    <w:p w:rsidR="00753EFC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>Список використаної літератури</w:t>
      </w:r>
      <w:r w:rsidR="002F21E1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</w:t>
      </w:r>
      <w:r w:rsidR="00D062CF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88</w:t>
      </w:r>
    </w:p>
    <w:p w:rsidR="001442CD" w:rsidRDefault="00753EFC" w:rsidP="00E304E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Додатки </w:t>
      </w:r>
      <w:r w:rsidR="002F21E1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                                                    </w:t>
      </w:r>
      <w:r w:rsidR="00D062CF">
        <w:rPr>
          <w:rFonts w:ascii="Times New Roman" w:eastAsiaTheme="minorEastAsia" w:hAnsi="Times New Roman" w:cs="Times New Roman"/>
          <w:b/>
          <w:sz w:val="28"/>
          <w:lang w:val="uk-UA" w:eastAsia="ru-RU"/>
        </w:rPr>
        <w:t xml:space="preserve">                               9</w:t>
      </w:r>
      <w:r w:rsidR="00E12863">
        <w:rPr>
          <w:rFonts w:ascii="Times New Roman" w:eastAsiaTheme="minorEastAsia" w:hAnsi="Times New Roman" w:cs="Times New Roman"/>
          <w:b/>
          <w:sz w:val="28"/>
          <w:lang w:val="uk-UA" w:eastAsia="ru-RU"/>
        </w:rPr>
        <w:t>8</w:t>
      </w:r>
    </w:p>
    <w:p w:rsidR="000402E2" w:rsidRDefault="000402E2" w:rsidP="000402E2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</w:p>
    <w:p w:rsidR="000402E2" w:rsidRDefault="000402E2" w:rsidP="000402E2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</w:p>
    <w:p w:rsidR="002D2CD7" w:rsidRDefault="002D2CD7" w:rsidP="00A10DA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0DA8" w:rsidRDefault="00A10DA8" w:rsidP="00C07556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0DA8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B24B2B" w:rsidRPr="00A10DA8" w:rsidRDefault="00B24B2B" w:rsidP="00C07556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0DA8" w:rsidRPr="00A10DA8" w:rsidRDefault="00A10DA8" w:rsidP="00EB33DB">
      <w:pPr>
        <w:widowControl w:val="0"/>
        <w:tabs>
          <w:tab w:val="left" w:pos="2310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A10DA8">
        <w:rPr>
          <w:rFonts w:ascii="Times New Roman" w:hAnsi="Times New Roman" w:cs="Times New Roman"/>
          <w:b/>
          <w:sz w:val="28"/>
          <w:szCs w:val="28"/>
        </w:rPr>
        <w:t>Актуальність теми дослідження.</w:t>
      </w:r>
      <w:r w:rsidR="00EB33DB">
        <w:rPr>
          <w:rFonts w:ascii="Times New Roman" w:hAnsi="Times New Roman" w:cs="Times New Roman"/>
          <w:b/>
          <w:sz w:val="28"/>
          <w:szCs w:val="28"/>
        </w:rPr>
        <w:tab/>
      </w:r>
    </w:p>
    <w:p w:rsidR="00A10DA8" w:rsidRDefault="00A10DA8" w:rsidP="00F573D8">
      <w:pPr>
        <w:suppressAutoHyphens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0DA8">
        <w:rPr>
          <w:rFonts w:ascii="Times New Roman" w:hAnsi="Times New Roman" w:cs="Times New Roman"/>
          <w:sz w:val="28"/>
          <w:szCs w:val="28"/>
        </w:rPr>
        <w:t xml:space="preserve">Господарська діяльність будь-якого суб’єкта господарювання пов’язана з використанням коштів, матеріальних і нематеріальних цінностей. Основою їх безперервного кругообігу є господарські процеси. Однією з важливих передумов подальшої діяльності підприємства є процес постачання, що тісно пов’язаний з розрахунковими операціями, які можуть призводити до утворення зобов’язань. Через різницю у часі між моментами постачання та сплати за рахунками у підприємства виникає поточна кредиторська заборгованість за товари, роботи та послуги. Даний вид зобов’язань є тимчасово вільними обіговими коштами та здійснює суттєвий вплив на фінансову стійкість та платоспроможність суб’єкта господарювання. Окрім цього наявність простроченої заборгованості може призвести до погіршення іміджу підприємства. </w:t>
      </w:r>
      <w:r w:rsidR="00F573D8" w:rsidRPr="00F573D8">
        <w:rPr>
          <w:rFonts w:ascii="Times New Roman" w:hAnsi="Times New Roman" w:cs="Times New Roman"/>
          <w:sz w:val="28"/>
          <w:szCs w:val="28"/>
        </w:rPr>
        <w:t>Тому організація детального обліку розрахунків є одним з пріоритетних напрямів удосконалення управління підприємством.</w:t>
      </w:r>
    </w:p>
    <w:p w:rsidR="00F573D8" w:rsidRPr="00660254" w:rsidRDefault="00D7149D" w:rsidP="0066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Вагоми</w:t>
      </w:r>
      <w:r>
        <w:rPr>
          <w:rFonts w:ascii="Times New Roman" w:hAnsi="Times New Roman" w:cs="Times New Roman"/>
          <w:sz w:val="28"/>
          <w:szCs w:val="28"/>
          <w:lang w:val="uk-UA"/>
        </w:rPr>
        <w:t>й внесок у дослідження обліку розрахунків з</w:t>
      </w:r>
      <w:r w:rsidR="005A3FB5">
        <w:rPr>
          <w:rFonts w:ascii="Times New Roman" w:hAnsi="Times New Roman" w:cs="Times New Roman"/>
          <w:sz w:val="28"/>
          <w:szCs w:val="28"/>
          <w:lang w:val="uk-UA"/>
        </w:rPr>
        <w:t xml:space="preserve"> постачальниками та підрядниками зробили такі вітчизняні науковці, як </w:t>
      </w:r>
      <w:r w:rsidR="008128B3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Бутинець Ф.Ф.,</w:t>
      </w:r>
      <w:r w:rsid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128B3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Горицька Н. Г.</w:t>
      </w:r>
      <w:r w:rsid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Лишиленко В.О., </w:t>
      </w:r>
      <w:r w:rsidR="008128B3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Ткаченко Н.М., Маслак О.О., </w:t>
      </w:r>
      <w:r w:rsidR="004B4F82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Даньків Й.Я.</w:t>
      </w:r>
      <w:r w:rsidR="008128B3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Садовська І. Б., Кладієв В.С., Сурніна К.В.,</w:t>
      </w:r>
      <w:r w:rsidR="004B4F82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128B3" w:rsidRP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Городянська Л.В</w:t>
      </w:r>
      <w:r w:rsidR="004B4F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8128B3" w:rsidRPr="004B4F82">
        <w:rPr>
          <w:rFonts w:ascii="Times New Roman" w:hAnsi="Times New Roman" w:cs="Times New Roman"/>
          <w:sz w:val="28"/>
          <w:szCs w:val="28"/>
          <w:lang w:val="uk-UA"/>
        </w:rPr>
        <w:t>Вінник О.М.</w:t>
      </w:r>
      <w:r w:rsidR="004B4F82" w:rsidRPr="004B4F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B4F82">
        <w:rPr>
          <w:rFonts w:ascii="Times New Roman" w:hAnsi="Times New Roman" w:cs="Times New Roman"/>
          <w:sz w:val="28"/>
          <w:szCs w:val="28"/>
          <w:lang w:val="uk-UA"/>
        </w:rPr>
        <w:t xml:space="preserve"> Михайлов М.В., Глумаченко А.І., Гончар В.П., </w:t>
      </w:r>
      <w:r w:rsidR="008501AB">
        <w:rPr>
          <w:rFonts w:ascii="Times New Roman" w:hAnsi="Times New Roman" w:cs="Times New Roman"/>
          <w:sz w:val="28"/>
          <w:szCs w:val="28"/>
          <w:lang w:val="uk-UA"/>
        </w:rPr>
        <w:t xml:space="preserve">Бачмат Г.А., </w:t>
      </w:r>
      <w:r w:rsidR="008A42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ін</w:t>
      </w:r>
      <w:r w:rsidR="008128B3" w:rsidRPr="000E5E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60254" w:rsidRPr="0066025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87137A" w:rsidRPr="00CB145E" w:rsidRDefault="00A10DA8" w:rsidP="00CB145E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0254">
        <w:rPr>
          <w:rFonts w:ascii="Times New Roman" w:hAnsi="Times New Roman" w:cs="Times New Roman"/>
          <w:sz w:val="28"/>
          <w:szCs w:val="28"/>
          <w:lang w:val="uk-UA"/>
        </w:rPr>
        <w:t xml:space="preserve">Для забезпечення ефективної діяльності підприємства, дуже важливим є управління розмірами кредиторської заборгованості. </w:t>
      </w:r>
      <w:r w:rsidRPr="00A10DA8">
        <w:rPr>
          <w:rFonts w:ascii="Times New Roman" w:hAnsi="Times New Roman" w:cs="Times New Roman"/>
          <w:sz w:val="28"/>
          <w:szCs w:val="28"/>
        </w:rPr>
        <w:t>Незабезпеченість підприємств власними оборотними коштами зумовлена недоліками в обліку кредиторської заборгованості. Тому їх розмір потрібно ретельно контролювати та аналізувати. Результати такого аналізу потрібні, перш за все, власникам, а також кредиторам, інвесторам, постачальникам, менеджерам і податковим службам.</w:t>
      </w:r>
      <w:r w:rsidR="00CB145E"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Методологію</w:t>
      </w:r>
      <w:r w:rsidR="0087137A">
        <w:rPr>
          <w:rFonts w:ascii="Times New Roman" w:hAnsi="Times New Roman" w:cs="Times New Roman"/>
          <w:sz w:val="28"/>
          <w:szCs w:val="28"/>
          <w:lang w:val="uk-UA"/>
        </w:rPr>
        <w:t xml:space="preserve"> аналізу розрахунків з постачальниками та підрядниками у своїх роботах </w:t>
      </w:r>
      <w:r w:rsidR="00CB145E">
        <w:rPr>
          <w:rFonts w:ascii="Times New Roman" w:hAnsi="Times New Roman" w:cs="Times New Roman"/>
          <w:sz w:val="28"/>
          <w:szCs w:val="28"/>
          <w:lang w:val="uk-UA"/>
        </w:rPr>
        <w:t xml:space="preserve">розглядали провідні вітчизняні науковці, </w:t>
      </w:r>
      <w:r w:rsidR="00CB14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зокрема </w:t>
      </w:r>
      <w:r w:rsidR="009B0212">
        <w:rPr>
          <w:rFonts w:ascii="Times New Roman" w:hAnsi="Times New Roman" w:cs="Times New Roman"/>
          <w:sz w:val="28"/>
          <w:szCs w:val="28"/>
          <w:lang w:val="uk-UA"/>
        </w:rPr>
        <w:t>Загурський О.М., Мец В.О., Курищук В.В., Бочаров В.В., Школьнік І.О., Литвин Б.М., Стельмах М.В.</w:t>
      </w:r>
      <w:r w:rsidR="00005CD2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A10DA8" w:rsidRPr="00E3513A" w:rsidRDefault="00A10DA8" w:rsidP="00A10DA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513A">
        <w:rPr>
          <w:rFonts w:ascii="Times New Roman" w:hAnsi="Times New Roman" w:cs="Times New Roman"/>
          <w:sz w:val="28"/>
          <w:szCs w:val="28"/>
          <w:lang w:val="uk-UA"/>
        </w:rPr>
        <w:t xml:space="preserve">Також причиною виникнення значної кредиторської заборгованості часто стає недосконалість розрахунків з постачальниками та підрядниками, недбалість працівників, шахрайство та зловживання службовими повноваженнями. Як наслідок – порушення фінансової й розрахункової дисциплін. Основою для оцінки якості організації обліку та оптимальності системи розрахунків являється аудит розрахунків з постачальниками та підрядниками. </w:t>
      </w:r>
    </w:p>
    <w:p w:rsidR="004B4F82" w:rsidRPr="00122788" w:rsidRDefault="00A10DA8" w:rsidP="00B24B2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DA8">
        <w:rPr>
          <w:rFonts w:ascii="Times New Roman" w:hAnsi="Times New Roman" w:cs="Times New Roman"/>
          <w:sz w:val="28"/>
          <w:szCs w:val="28"/>
        </w:rPr>
        <w:t xml:space="preserve">Аудит розрахунків з постачальниками та підрядниками передбачає </w:t>
      </w:r>
      <w:r w:rsidRPr="00A10DA8">
        <w:rPr>
          <w:rFonts w:ascii="Times New Roman" w:hAnsi="Times New Roman" w:cs="Times New Roman"/>
          <w:color w:val="200F03"/>
          <w:sz w:val="28"/>
          <w:szCs w:val="28"/>
        </w:rPr>
        <w:t xml:space="preserve">перевірку бухгалтерської звітності, обліку, первинних документів, операцій по даним розрахункам. </w:t>
      </w:r>
      <w:r w:rsidRPr="00A10DA8">
        <w:rPr>
          <w:rFonts w:ascii="Times New Roman" w:hAnsi="Times New Roman" w:cs="Times New Roman"/>
          <w:sz w:val="28"/>
          <w:szCs w:val="28"/>
        </w:rPr>
        <w:t xml:space="preserve">Від правильності та відповідності нормам аудиторської перевірки залежить висновок, про достовірність та об’єктивність бухгалтерського обліку розрахунків з постачальниками та підрядниками, основних показників діяльності підприємства. </w:t>
      </w:r>
      <w:r w:rsidR="00122788">
        <w:rPr>
          <w:rFonts w:ascii="Times New Roman" w:hAnsi="Times New Roman" w:cs="Times New Roman"/>
          <w:sz w:val="28"/>
          <w:szCs w:val="28"/>
          <w:lang w:val="uk-UA"/>
        </w:rPr>
        <w:t xml:space="preserve">Тему аудит розрахунків з постачальниками та підряниками досліджували </w:t>
      </w:r>
      <w:r w:rsidR="004B4F82" w:rsidRPr="001227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Усач Б.Ф., Бондаренко Н.О., Кулаковська Л. П</w:t>
      </w:r>
      <w:r w:rsidR="004B4F82" w:rsidRPr="00C528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., </w:t>
      </w:r>
      <w:r w:rsidR="004B4F82" w:rsidRPr="00C52804">
        <w:rPr>
          <w:rFonts w:ascii="Times New Roman" w:hAnsi="Times New Roman" w:cs="Times New Roman"/>
          <w:sz w:val="28"/>
          <w:szCs w:val="28"/>
          <w:lang w:val="uk-UA"/>
        </w:rPr>
        <w:t xml:space="preserve">Ватуля І.Д., </w:t>
      </w:r>
      <w:r w:rsidR="004B4F82" w:rsidRPr="00122788">
        <w:rPr>
          <w:rFonts w:ascii="Times New Roman" w:hAnsi="Times New Roman" w:cs="Times New Roman"/>
          <w:sz w:val="28"/>
          <w:szCs w:val="28"/>
          <w:lang w:val="uk-UA"/>
        </w:rPr>
        <w:t>Ролінський О.В., Утенкова К.О., Савченко В.Я.,</w:t>
      </w:r>
      <w:r w:rsidR="00122788">
        <w:rPr>
          <w:rFonts w:ascii="Times New Roman" w:hAnsi="Times New Roman" w:cs="Times New Roman"/>
          <w:sz w:val="28"/>
          <w:szCs w:val="28"/>
          <w:lang w:val="uk-UA"/>
        </w:rPr>
        <w:t xml:space="preserve"> Іванова Н.А., </w:t>
      </w:r>
      <w:r w:rsidR="00C52804">
        <w:rPr>
          <w:rFonts w:ascii="Times New Roman" w:hAnsi="Times New Roman" w:cs="Times New Roman"/>
          <w:sz w:val="28"/>
          <w:szCs w:val="28"/>
          <w:lang w:val="uk-UA"/>
        </w:rPr>
        <w:t>Огійчук М.Ф., Бурова Т.А., Корнієнко О.С. та ін.</w:t>
      </w:r>
      <w:r w:rsidR="008A42D7" w:rsidRPr="008A42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07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8A42D7" w:rsidRPr="00660254" w:rsidRDefault="00A10DA8" w:rsidP="008A42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10DA8">
        <w:rPr>
          <w:rFonts w:ascii="Times New Roman" w:hAnsi="Times New Roman" w:cs="Times New Roman"/>
          <w:sz w:val="28"/>
          <w:szCs w:val="28"/>
        </w:rPr>
        <w:t xml:space="preserve">При правильному управлінні кредиторською заборгованістю можна усунути негативні наслідки її наявності. Це можливе за умови правильно організованої системи обліку, аналізу та аудиту розрахунків з </w:t>
      </w:r>
      <w:r w:rsidR="00F4076D">
        <w:rPr>
          <w:rFonts w:ascii="Times New Roman" w:hAnsi="Times New Roman" w:cs="Times New Roman"/>
          <w:sz w:val="28"/>
          <w:szCs w:val="28"/>
        </w:rPr>
        <w:t>постачальниками та підрядниками</w:t>
      </w:r>
      <w:r w:rsidR="00F4076D" w:rsidRPr="006602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10DA8" w:rsidRPr="00E3513A" w:rsidRDefault="00A10DA8" w:rsidP="008A42D7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513A">
        <w:rPr>
          <w:rFonts w:ascii="Times New Roman" w:hAnsi="Times New Roman" w:cs="Times New Roman"/>
          <w:b/>
          <w:sz w:val="28"/>
          <w:szCs w:val="28"/>
          <w:lang w:val="uk-UA"/>
        </w:rPr>
        <w:t>Мета та завдання дослідження.</w:t>
      </w:r>
    </w:p>
    <w:p w:rsidR="00B27BA8" w:rsidRPr="00AE087D" w:rsidRDefault="00B27BA8" w:rsidP="00B27B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A17">
        <w:rPr>
          <w:rFonts w:ascii="Times New Roman" w:hAnsi="Times New Roman" w:cs="Times New Roman"/>
          <w:sz w:val="28"/>
          <w:szCs w:val="28"/>
          <w:lang w:val="uk-UA"/>
        </w:rPr>
        <w:t>Метою написання даної дипломної роботи</w:t>
      </w:r>
      <w:r w:rsidRPr="00AE087D">
        <w:rPr>
          <w:rFonts w:ascii="Times New Roman" w:hAnsi="Times New Roman" w:cs="Times New Roman"/>
          <w:sz w:val="28"/>
          <w:szCs w:val="28"/>
          <w:lang w:val="uk-UA"/>
        </w:rPr>
        <w:t xml:space="preserve"> є дослідження теоретичних та практичних аспектів організації об</w:t>
      </w:r>
      <w:r>
        <w:rPr>
          <w:rFonts w:ascii="Times New Roman" w:hAnsi="Times New Roman" w:cs="Times New Roman"/>
          <w:sz w:val="28"/>
          <w:szCs w:val="28"/>
          <w:lang w:val="uk-UA"/>
        </w:rPr>
        <w:t>ліку, аналізу та аудиту</w:t>
      </w:r>
      <w:r w:rsidRPr="00E351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Pr="00AE087D">
        <w:rPr>
          <w:rFonts w:ascii="Times New Roman" w:hAnsi="Times New Roman" w:cs="Times New Roman"/>
          <w:sz w:val="28"/>
          <w:szCs w:val="28"/>
          <w:lang w:val="uk-UA"/>
        </w:rPr>
        <w:t xml:space="preserve">, а також розробка можливих </w:t>
      </w:r>
      <w:r w:rsidR="00B24B2B">
        <w:rPr>
          <w:rFonts w:ascii="Times New Roman" w:hAnsi="Times New Roman" w:cs="Times New Roman"/>
          <w:sz w:val="28"/>
          <w:szCs w:val="28"/>
          <w:lang w:val="uk-UA"/>
        </w:rPr>
        <w:t xml:space="preserve">напрямів </w:t>
      </w:r>
      <w:r w:rsidRPr="00AE087D">
        <w:rPr>
          <w:rFonts w:ascii="Times New Roman" w:hAnsi="Times New Roman" w:cs="Times New Roman"/>
          <w:sz w:val="28"/>
          <w:szCs w:val="28"/>
          <w:lang w:val="uk-UA"/>
        </w:rPr>
        <w:t>удосконалення.</w:t>
      </w:r>
    </w:p>
    <w:p w:rsidR="00B27BA8" w:rsidRPr="00863A17" w:rsidRDefault="00B27BA8" w:rsidP="00B27BA8">
      <w:pPr>
        <w:pStyle w:val="a5"/>
        <w:tabs>
          <w:tab w:val="left" w:pos="1260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63A17">
        <w:rPr>
          <w:sz w:val="28"/>
          <w:szCs w:val="28"/>
          <w:lang w:val="uk-UA"/>
        </w:rPr>
        <w:t xml:space="preserve">Реалізація мети дослідження зумовила необхідність вирішення в роботі таких завдань: 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lastRenderedPageBreak/>
        <w:t>дослідити наукові основи обліку</w:t>
      </w:r>
      <w:r>
        <w:rPr>
          <w:rFonts w:ascii="Times New Roman" w:hAnsi="Times New Roman"/>
          <w:sz w:val="28"/>
          <w:szCs w:val="24"/>
          <w:lang w:val="uk-UA"/>
        </w:rPr>
        <w:t>, аналізу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та аудиту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на підприємстві;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>розглянути економічний зміст та завдання обліку</w:t>
      </w:r>
      <w:r>
        <w:rPr>
          <w:rFonts w:ascii="Times New Roman" w:hAnsi="Times New Roman"/>
          <w:sz w:val="28"/>
          <w:szCs w:val="24"/>
          <w:lang w:val="uk-UA"/>
        </w:rPr>
        <w:t>, аналізу та аудиту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на підприємстві;  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>надати організаційно-економічну характеристику</w:t>
      </w:r>
      <w:r>
        <w:rPr>
          <w:rFonts w:ascii="Times New Roman" w:hAnsi="Times New Roman"/>
          <w:sz w:val="28"/>
          <w:szCs w:val="24"/>
          <w:lang w:val="uk-UA"/>
        </w:rPr>
        <w:t xml:space="preserve"> ТОВ «Геарон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»; 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 xml:space="preserve">розглянути первинний облік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Т</w:t>
      </w:r>
      <w:r>
        <w:rPr>
          <w:rFonts w:ascii="Times New Roman" w:hAnsi="Times New Roman"/>
          <w:sz w:val="28"/>
          <w:szCs w:val="24"/>
          <w:lang w:val="uk-UA"/>
        </w:rPr>
        <w:t>ОВ «Геарон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»; 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 xml:space="preserve">розглянути аналітичний та синтетичний облік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>
        <w:rPr>
          <w:rFonts w:ascii="Times New Roman" w:hAnsi="Times New Roman"/>
          <w:sz w:val="28"/>
          <w:szCs w:val="24"/>
          <w:lang w:val="uk-UA"/>
        </w:rPr>
        <w:t xml:space="preserve"> ТОВ «Геарон</w:t>
      </w:r>
      <w:r w:rsidRPr="00F33843">
        <w:rPr>
          <w:rFonts w:ascii="Times New Roman" w:hAnsi="Times New Roman"/>
          <w:sz w:val="28"/>
          <w:szCs w:val="24"/>
          <w:lang w:val="uk-UA"/>
        </w:rPr>
        <w:t>»</w:t>
      </w:r>
      <w:r>
        <w:rPr>
          <w:rFonts w:ascii="Times New Roman" w:hAnsi="Times New Roman"/>
          <w:sz w:val="28"/>
          <w:szCs w:val="24"/>
          <w:lang w:val="uk-UA"/>
        </w:rPr>
        <w:t>;</w:t>
      </w:r>
    </w:p>
    <w:p w:rsidR="00B27BA8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 xml:space="preserve">запропонувати напрямки удосконалення обліку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>
        <w:rPr>
          <w:rFonts w:ascii="Times New Roman" w:hAnsi="Times New Roman"/>
          <w:sz w:val="28"/>
          <w:szCs w:val="24"/>
          <w:lang w:val="uk-UA"/>
        </w:rPr>
        <w:t xml:space="preserve"> ТОВ «Геарон»;</w:t>
      </w:r>
    </w:p>
    <w:p w:rsidR="00B27BA8" w:rsidRPr="00F33843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провести аналіз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>
        <w:rPr>
          <w:rFonts w:ascii="Times New Roman" w:hAnsi="Times New Roman"/>
          <w:sz w:val="28"/>
          <w:szCs w:val="24"/>
          <w:lang w:val="uk-UA"/>
        </w:rPr>
        <w:t xml:space="preserve"> ТОВ «Геарон»;</w:t>
      </w:r>
    </w:p>
    <w:p w:rsidR="00B27BA8" w:rsidRDefault="00B27BA8" w:rsidP="00B27BA8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33843">
        <w:rPr>
          <w:rFonts w:ascii="Times New Roman" w:hAnsi="Times New Roman"/>
          <w:sz w:val="28"/>
          <w:szCs w:val="24"/>
          <w:lang w:val="uk-UA"/>
        </w:rPr>
        <w:t xml:space="preserve">описати методику проведення аудиту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>
        <w:rPr>
          <w:rFonts w:ascii="Times New Roman" w:hAnsi="Times New Roman"/>
          <w:sz w:val="28"/>
          <w:szCs w:val="24"/>
          <w:lang w:val="uk-UA"/>
        </w:rPr>
        <w:t xml:space="preserve"> ТОВ «Геарон</w:t>
      </w:r>
      <w:r w:rsidRPr="00F33843">
        <w:rPr>
          <w:rFonts w:ascii="Times New Roman" w:hAnsi="Times New Roman"/>
          <w:sz w:val="28"/>
          <w:szCs w:val="24"/>
          <w:lang w:val="uk-UA"/>
        </w:rPr>
        <w:t>»</w:t>
      </w:r>
      <w:r>
        <w:rPr>
          <w:rFonts w:ascii="Times New Roman" w:hAnsi="Times New Roman"/>
          <w:sz w:val="28"/>
          <w:szCs w:val="24"/>
          <w:lang w:val="uk-UA"/>
        </w:rPr>
        <w:t>;</w:t>
      </w:r>
      <w:r w:rsidRPr="00F33843">
        <w:rPr>
          <w:rFonts w:ascii="Times New Roman" w:hAnsi="Times New Roman"/>
          <w:sz w:val="28"/>
          <w:szCs w:val="24"/>
          <w:lang w:val="uk-UA"/>
        </w:rPr>
        <w:t xml:space="preserve">  </w:t>
      </w:r>
    </w:p>
    <w:p w:rsidR="002D0A5D" w:rsidRDefault="00B27BA8" w:rsidP="002D0A5D">
      <w:pPr>
        <w:pStyle w:val="a3"/>
        <w:numPr>
          <w:ilvl w:val="0"/>
          <w:numId w:val="13"/>
        </w:numPr>
        <w:ind w:left="0"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B27BA8">
        <w:rPr>
          <w:rFonts w:ascii="Times New Roman" w:hAnsi="Times New Roman"/>
          <w:sz w:val="28"/>
          <w:szCs w:val="24"/>
          <w:lang w:val="uk-UA"/>
        </w:rPr>
        <w:t xml:space="preserve">проаналізувати аудиторський висновок з аудиту </w:t>
      </w:r>
      <w:r>
        <w:rPr>
          <w:rFonts w:ascii="Times New Roman" w:hAnsi="Times New Roman"/>
          <w:sz w:val="28"/>
          <w:szCs w:val="28"/>
          <w:lang w:val="uk-UA"/>
        </w:rPr>
        <w:t>розрахунків з постачальниками та підрядниками</w:t>
      </w:r>
      <w:r w:rsidRPr="00B27BA8">
        <w:rPr>
          <w:rFonts w:ascii="Times New Roman" w:hAnsi="Times New Roman"/>
          <w:sz w:val="28"/>
          <w:szCs w:val="24"/>
          <w:lang w:val="uk-UA"/>
        </w:rPr>
        <w:t xml:space="preserve"> ТОВ «Геарон».</w:t>
      </w:r>
    </w:p>
    <w:p w:rsidR="002D0A5D" w:rsidRPr="002D0A5D" w:rsidRDefault="002D0A5D" w:rsidP="002D0A5D">
      <w:pPr>
        <w:pStyle w:val="a3"/>
        <w:ind w:left="709"/>
        <w:jc w:val="both"/>
        <w:rPr>
          <w:rFonts w:ascii="Times New Roman" w:eastAsiaTheme="minorHAnsi" w:hAnsi="Times New Roman"/>
          <w:b/>
          <w:sz w:val="28"/>
          <w:szCs w:val="28"/>
          <w:lang w:val="uk-UA"/>
        </w:rPr>
      </w:pPr>
      <w:r w:rsidRPr="002D0A5D">
        <w:rPr>
          <w:rFonts w:ascii="Times New Roman" w:eastAsiaTheme="minorHAnsi" w:hAnsi="Times New Roman"/>
          <w:b/>
          <w:sz w:val="28"/>
          <w:szCs w:val="28"/>
          <w:lang w:val="uk-UA"/>
        </w:rPr>
        <w:t>Об’єкт і предмет дослідження.</w:t>
      </w:r>
    </w:p>
    <w:p w:rsidR="00913488" w:rsidRPr="000F11FA" w:rsidRDefault="00913488" w:rsidP="002D0A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11FA">
        <w:rPr>
          <w:rFonts w:ascii="Times New Roman" w:hAnsi="Times New Roman" w:cs="Times New Roman"/>
          <w:sz w:val="28"/>
          <w:szCs w:val="28"/>
          <w:lang w:val="uk-UA"/>
        </w:rPr>
        <w:t xml:space="preserve">Об’єктом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>система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>, аналізу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 xml:space="preserve"> та аудиту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 xml:space="preserve">на підприємстві. </w:t>
      </w:r>
    </w:p>
    <w:p w:rsidR="00913488" w:rsidRPr="000F11FA" w:rsidRDefault="00913488" w:rsidP="009134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11FA">
        <w:rPr>
          <w:rFonts w:ascii="Times New Roman" w:hAnsi="Times New Roman" w:cs="Times New Roman"/>
          <w:sz w:val="28"/>
          <w:szCs w:val="28"/>
          <w:lang w:val="uk-UA"/>
        </w:rPr>
        <w:t>Предметом дослідження є сукупність теоретичних питань, загальних принципів, методичних і практичних завдань, пов’язаних з формуванням ефективного процесу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>, аналізу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 xml:space="preserve"> та аудиту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>на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кладі ТОВ 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Геарон»</w:t>
      </w:r>
      <w:r w:rsidRPr="000F11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13488" w:rsidRPr="000A2198" w:rsidRDefault="00913488" w:rsidP="0091348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A2198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9D40C4" w:rsidRDefault="009D40C4" w:rsidP="009D40C4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30370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 за допомогою застосування методів економічного аналізу та вивчення економічних процесів, а саме: аналітичного, нормативно розрахункового, балансового, групувань</w:t>
      </w:r>
      <w:r>
        <w:rPr>
          <w:rFonts w:ascii="Times New Roman" w:hAnsi="Times New Roman" w:cs="Times New Roman"/>
          <w:sz w:val="28"/>
          <w:szCs w:val="28"/>
          <w:lang w:val="uk-UA"/>
        </w:rPr>
        <w:t>, синтеза, аналіза, дедукції, індукції</w:t>
      </w:r>
      <w:r w:rsidR="00B24B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303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B2B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т. ч. </w:t>
      </w:r>
      <w:r w:rsidRPr="00D30370">
        <w:rPr>
          <w:rFonts w:ascii="Times New Roman" w:hAnsi="Times New Roman"/>
          <w:sz w:val="28"/>
          <w:szCs w:val="28"/>
          <w:lang w:val="uk-UA" w:eastAsia="ru-RU"/>
        </w:rPr>
        <w:t xml:space="preserve">методи аудиту, а саме: документальна перевірка, </w:t>
      </w:r>
      <w:r w:rsidRPr="00D30370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підтвердження, спостереження, опитування, аналітичні процедури,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запит, </w:t>
      </w:r>
      <w:r w:rsidRPr="00D30370">
        <w:rPr>
          <w:rFonts w:ascii="Times New Roman" w:hAnsi="Times New Roman"/>
          <w:sz w:val="28"/>
          <w:szCs w:val="28"/>
          <w:lang w:val="uk-UA" w:eastAsia="ru-RU"/>
        </w:rPr>
        <w:t>узагальнення.</w:t>
      </w:r>
      <w:r w:rsidRPr="00D3037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13488" w:rsidRPr="009D40C4" w:rsidRDefault="00E8033D" w:rsidP="009D40C4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41C3B">
        <w:rPr>
          <w:rFonts w:ascii="Times New Roman" w:hAnsi="Times New Roman" w:cs="Times New Roman"/>
          <w:sz w:val="28"/>
          <w:szCs w:val="28"/>
          <w:lang w:val="uk-UA"/>
        </w:rPr>
        <w:t>Інформаційною базою дослідження є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D40C4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нормативно-правовий матеріал,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033D">
        <w:rPr>
          <w:rFonts w:ascii="Times New Roman" w:hAnsi="Times New Roman"/>
          <w:sz w:val="28"/>
          <w:szCs w:val="28"/>
          <w:lang w:val="uk-UA"/>
        </w:rPr>
        <w:t>національні положення (стандарти) бухгалтерського обліку, міжнародні стандарти бухгалтерського обліку, міжнародні стандарти аудиту</w:t>
      </w:r>
      <w:r w:rsidR="009D40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40C4" w:rsidRPr="009D40C4">
        <w:rPr>
          <w:rFonts w:ascii="Times New Roman" w:hAnsi="Times New Roman" w:cs="Times New Roman"/>
          <w:sz w:val="28"/>
          <w:szCs w:val="28"/>
          <w:lang w:val="uk-UA"/>
        </w:rPr>
        <w:t>праці вчених по заданій темі дослідження</w:t>
      </w:r>
      <w:r w:rsidR="009D40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 w:rsidRPr="00241C3B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нормативна документація з фінансово-господарської діяльності ТОВ «</w:t>
      </w:r>
      <w:r>
        <w:rPr>
          <w:rFonts w:ascii="Times New Roman" w:hAnsi="Times New Roman" w:cs="Times New Roman"/>
          <w:sz w:val="28"/>
          <w:szCs w:val="28"/>
          <w:lang w:val="uk-UA"/>
        </w:rPr>
        <w:t>Геарон»</w:t>
      </w:r>
      <w:r w:rsidRPr="00241C3B">
        <w:rPr>
          <w:rFonts w:ascii="Times New Roman" w:hAnsi="Times New Roman" w:cs="Times New Roman"/>
          <w:sz w:val="28"/>
          <w:szCs w:val="28"/>
          <w:lang w:val="uk-UA"/>
        </w:rPr>
        <w:t xml:space="preserve"> і його внутрішня документація з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розрахунків з постачальниками та підрядниками</w:t>
      </w:r>
      <w:r w:rsidRPr="00241C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3488" w:rsidRDefault="00913488" w:rsidP="0091348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04C2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результатів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дипломної роботи</w:t>
      </w:r>
      <w:r w:rsidRPr="006304C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836B75" w:rsidRDefault="00836B75" w:rsidP="00836B7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B11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Результати дипломної роботи можуть бути використані в практичній діяльності вітчизняних підприємств. Практичне значення результатів дослідження полягає в розробці обґрунтованих методичних рекомендацій щодо удосконалення організації обліку, аудиту та аналізу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розрахунків з постачальниками та підрядниками</w:t>
      </w:r>
      <w:r w:rsidRPr="002B11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підприємства, що сприятиме підвищенню ефективності управління фінансами на підприємстві. </w:t>
      </w:r>
    </w:p>
    <w:p w:rsidR="00E001FD" w:rsidRPr="00836B75" w:rsidRDefault="00836B75" w:rsidP="00836B7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Надані рекомендації</w:t>
      </w:r>
      <w:r w:rsidRPr="002B11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щодо удосконалення обліку, аналізу та аудиту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розрахунків з постачальниками та підрядниками</w:t>
      </w:r>
      <w:r w:rsidRPr="002B11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ТОВ «Геарон» готові до використання та можуть бути застосовані в практичній діяльності як на даному підприємстві, так і на інших вітчизняних підприємствах аналогічної сфери діяльності.</w:t>
      </w:r>
    </w:p>
    <w:p w:rsidR="00913488" w:rsidRPr="000A2198" w:rsidRDefault="00913488" w:rsidP="0091348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A2198">
        <w:rPr>
          <w:rFonts w:ascii="Times New Roman" w:hAnsi="Times New Roman" w:cs="Times New Roman"/>
          <w:b/>
          <w:sz w:val="28"/>
          <w:szCs w:val="28"/>
          <w:lang w:val="uk-UA"/>
        </w:rPr>
        <w:t>Структура дипломної роботи.</w:t>
      </w:r>
    </w:p>
    <w:p w:rsidR="00913488" w:rsidRDefault="00913488" w:rsidP="009134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зі вступу, трьох розділів, висновків та пропозицій, списку використаної літератури та додатків. </w:t>
      </w:r>
    </w:p>
    <w:p w:rsidR="00913488" w:rsidRDefault="00913488" w:rsidP="009134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першому розділі</w:t>
      </w:r>
      <w:r w:rsidRPr="00F861DB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«Теоретичні основи обліку, аналізу та</w:t>
      </w:r>
      <w:r w:rsidRPr="00F861DB">
        <w:rPr>
          <w:rFonts w:ascii="Times New Roman" w:hAnsi="Times New Roman" w:cs="Times New Roman"/>
          <w:sz w:val="28"/>
          <w:lang w:val="uk-UA"/>
        </w:rPr>
        <w:t xml:space="preserve"> аудиту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Pr="00F861DB">
        <w:rPr>
          <w:rFonts w:ascii="Times New Roman" w:hAnsi="Times New Roman" w:cs="Times New Roman"/>
          <w:sz w:val="28"/>
          <w:lang w:val="uk-UA"/>
        </w:rPr>
        <w:t xml:space="preserve"> на підприємстві»</w:t>
      </w:r>
      <w:r w:rsidRPr="006540C1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досліджено наукові основи, економічний зміст та завдання обліку</w:t>
      </w:r>
      <w:r w:rsidR="00D8755E">
        <w:rPr>
          <w:rFonts w:ascii="Times New Roman" w:hAnsi="Times New Roman" w:cs="Times New Roman"/>
          <w:sz w:val="28"/>
          <w:lang w:val="uk-UA"/>
        </w:rPr>
        <w:t>, аналізу та аудиту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 підприємстві та надана організаційно-економічна характеристика ТОВ «Геарон».</w:t>
      </w:r>
    </w:p>
    <w:p w:rsidR="00913488" w:rsidRDefault="00913488" w:rsidP="009134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другому розділі «</w:t>
      </w:r>
      <w:r w:rsidRPr="00F861DB">
        <w:rPr>
          <w:rFonts w:ascii="Times New Roman" w:hAnsi="Times New Roman" w:cs="Times New Roman"/>
          <w:sz w:val="28"/>
          <w:lang w:val="uk-UA"/>
        </w:rPr>
        <w:t xml:space="preserve">Сучасний стан обліку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ТОВ «Геарон</w:t>
      </w:r>
      <w:r w:rsidRPr="00F861D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досліджено первинний,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аналітичний та синтетичний облік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</w:t>
      </w:r>
      <w:r w:rsidR="00B24B2B">
        <w:rPr>
          <w:rFonts w:ascii="Times New Roman" w:hAnsi="Times New Roman" w:cs="Times New Roman"/>
          <w:sz w:val="28"/>
          <w:szCs w:val="28"/>
          <w:lang w:val="uk-UA"/>
        </w:rPr>
        <w:t xml:space="preserve"> ТОВ «Геарон»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 xml:space="preserve"> з постачальниками та підрядниками</w:t>
      </w:r>
      <w:r>
        <w:rPr>
          <w:rFonts w:ascii="Times New Roman" w:hAnsi="Times New Roman" w:cs="Times New Roman"/>
          <w:sz w:val="28"/>
          <w:lang w:val="uk-UA"/>
        </w:rPr>
        <w:t xml:space="preserve">, а також  надані шляхи удосконалення обліку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ТОВ «Геарон». </w:t>
      </w:r>
    </w:p>
    <w:p w:rsidR="00913488" w:rsidRPr="00094B78" w:rsidRDefault="00913488" w:rsidP="0091348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третьому розділі «Аналіз та а</w:t>
      </w:r>
      <w:r w:rsidRPr="00F861DB">
        <w:rPr>
          <w:rFonts w:ascii="Times New Roman" w:hAnsi="Times New Roman" w:cs="Times New Roman"/>
          <w:sz w:val="28"/>
          <w:lang w:val="uk-UA"/>
        </w:rPr>
        <w:t xml:space="preserve">удит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F861DB">
        <w:rPr>
          <w:rFonts w:ascii="Times New Roman" w:hAnsi="Times New Roman" w:cs="Times New Roman"/>
          <w:sz w:val="28"/>
          <w:lang w:val="uk-UA"/>
        </w:rPr>
        <w:t>ТОВ «</w:t>
      </w:r>
      <w:r>
        <w:rPr>
          <w:rFonts w:ascii="Times New Roman" w:hAnsi="Times New Roman" w:cs="Times New Roman"/>
          <w:sz w:val="28"/>
          <w:lang w:val="uk-UA"/>
        </w:rPr>
        <w:t>Геарон</w:t>
      </w:r>
      <w:r w:rsidRPr="00F861D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здійснено аналіз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>
        <w:rPr>
          <w:rFonts w:ascii="Times New Roman" w:hAnsi="Times New Roman" w:cs="Times New Roman"/>
          <w:sz w:val="28"/>
          <w:lang w:val="uk-UA"/>
        </w:rPr>
        <w:t xml:space="preserve"> ТОВ «Геарон», досліджено методику проведення аудиту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B24B2B" w:rsidRPr="00B24B2B">
        <w:rPr>
          <w:rFonts w:ascii="Times New Roman" w:hAnsi="Times New Roman" w:cs="Times New Roman"/>
          <w:sz w:val="28"/>
          <w:lang w:val="uk-UA"/>
        </w:rPr>
        <w:t xml:space="preserve"> </w:t>
      </w:r>
      <w:r w:rsidR="00B24B2B">
        <w:rPr>
          <w:rFonts w:ascii="Times New Roman" w:hAnsi="Times New Roman" w:cs="Times New Roman"/>
          <w:sz w:val="28"/>
          <w:lang w:val="uk-UA"/>
        </w:rPr>
        <w:t>ТОВ «Геарон»</w:t>
      </w:r>
      <w:r>
        <w:rPr>
          <w:rFonts w:ascii="Times New Roman" w:hAnsi="Times New Roman" w:cs="Times New Roman"/>
          <w:sz w:val="28"/>
          <w:lang w:val="uk-UA"/>
        </w:rPr>
        <w:t xml:space="preserve">, надані робочі документи аудитора під час перевірки та проаналізовано аудиторський висновок з аудиту </w:t>
      </w:r>
      <w:r w:rsidR="00D8755E"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="00D8755E" w:rsidRPr="00B27BA8">
        <w:rPr>
          <w:rFonts w:ascii="Times New Roman" w:hAnsi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ТОВ «Геарон».</w:t>
      </w:r>
    </w:p>
    <w:p w:rsidR="00A10DA8" w:rsidRPr="00A10DA8" w:rsidRDefault="00A10DA8" w:rsidP="00913488">
      <w:pPr>
        <w:pStyle w:val="a5"/>
        <w:tabs>
          <w:tab w:val="left" w:pos="1260"/>
        </w:tabs>
        <w:spacing w:before="0" w:beforeAutospacing="0" w:after="0" w:afterAutospacing="0" w:line="360" w:lineRule="auto"/>
        <w:jc w:val="both"/>
        <w:rPr>
          <w:b/>
          <w:sz w:val="28"/>
          <w:lang w:val="uk-UA"/>
        </w:rPr>
      </w:pPr>
    </w:p>
    <w:p w:rsidR="00A10DA8" w:rsidRDefault="00A10DA8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10DA8" w:rsidRDefault="00A10DA8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46042" w:rsidRDefault="00946042" w:rsidP="00881CD1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D40C4" w:rsidRDefault="009D40C4" w:rsidP="00FD05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7F2FED" w:rsidRDefault="007F2FED" w:rsidP="00A32E8F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9A4607" w:rsidRPr="00F95F34" w:rsidRDefault="009A4607" w:rsidP="003E43C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F95F34">
        <w:rPr>
          <w:rFonts w:ascii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 ТА ПРОПОЗИЦІЇ</w:t>
      </w:r>
    </w:p>
    <w:p w:rsidR="00560619" w:rsidRPr="00036984" w:rsidRDefault="00560619" w:rsidP="00F95F34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Господарська діяльність будь-якого суб’єкта господарювання пов’язана з використанням коштів, матеріальних і нематеріальних цінностей. Основою їх безперервного кругообігу є господарські процеси. Однією з важливих передумов подальшої діяльності підприємства є процес постачання, що тісно пов’язаний з розрахунковими операціями, які можуть призводити до утворення зобов’язань. Через різницю у часі між моментами постачання та сплати за рахунками у підприємства виникає поточна кредиторська заборгованість за товари, роботи та послуги. Даний вид зобов’язань є тимчасово вільними обіговими коштами та здійснює суттєвий вплив на фінансову стійкість та платоспроможність суб’єкта господарювання. Окрім цього наявність простроченої заборгованості може призвести до погіршення іміджу підприємства. </w:t>
      </w:r>
    </w:p>
    <w:p w:rsidR="00560619" w:rsidRPr="00036984" w:rsidRDefault="00560619" w:rsidP="00F95F34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Для забезпечення ефективної діяльності підприємства, дуже важливим є управління розмірами кредиторської заборгованості. Тому їх розмір потрібно ретельно контролювати та аналізувати. Результати такого аналізу потрібні, перш за все, власникам, а також кредиторам, інвесторам, постачальникам, менеджерам і податковим службам.</w:t>
      </w:r>
    </w:p>
    <w:p w:rsidR="00560619" w:rsidRPr="00036984" w:rsidRDefault="00560619" w:rsidP="00F95F3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Також причиною виникнення значної кредиторської заборгованості часто стає недосконалість розрахунків з постачальниками та підрядниками, недбалість працівників, шахрайство та зловживання службовими повноваженнями. Як наслідок – порушення фінансової й розрахункової дисциплін. Основою для оцінки якості організації обліку та оптимальності системи розрахунків являється аудит розрахунків з постачальниками та підрядниками. </w:t>
      </w:r>
    </w:p>
    <w:p w:rsidR="009A4607" w:rsidRPr="00036984" w:rsidRDefault="009A4607" w:rsidP="00F95F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Базою для написання </w:t>
      </w:r>
      <w:r w:rsidR="00560619"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дипломної роботи</w:t>
      </w: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було обрано ТОВ «Геарон». Головним напрямком діяльності ТОВ «Геарон» є створення, монтаж та обслуговування автоматизованої системи управління роботи електродвигуна насосної, вентиляційної та компресорної станції.</w:t>
      </w:r>
    </w:p>
    <w:p w:rsidR="00590352" w:rsidRDefault="002A74D7" w:rsidP="002A74D7">
      <w:pPr>
        <w:pStyle w:val="a8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Відділ бухгалтерії</w:t>
      </w:r>
      <w:r w:rsidR="00590352">
        <w:rPr>
          <w:rFonts w:ascii="Times New Roman" w:hAnsi="Times New Roman" w:cs="Times New Roman"/>
          <w:sz w:val="28"/>
          <w:szCs w:val="28"/>
          <w:lang w:val="uk-UA"/>
        </w:rPr>
        <w:t xml:space="preserve"> ТОВ «Геарон» складається з головного бухгалтера та його помічника.</w:t>
      </w:r>
      <w:r w:rsidRPr="002A74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20AC">
        <w:rPr>
          <w:rFonts w:ascii="Times New Roman" w:hAnsi="Times New Roman" w:cs="Times New Roman"/>
          <w:sz w:val="28"/>
          <w:szCs w:val="28"/>
          <w:lang w:val="uk-UA"/>
        </w:rPr>
        <w:t>Питання щодо організації бухгалтерського обліку ТОВ «Геарон» належить до компетенції головного бухгалтера та проводиться відповідно з дотриманням облікової політики.</w:t>
      </w:r>
    </w:p>
    <w:p w:rsidR="009A4607" w:rsidRDefault="009A4607" w:rsidP="00F95F34">
      <w:pPr>
        <w:pStyle w:val="a8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E02">
        <w:rPr>
          <w:rFonts w:ascii="Times New Roman" w:hAnsi="Times New Roman" w:cs="Times New Roman"/>
          <w:sz w:val="28"/>
          <w:szCs w:val="28"/>
          <w:lang w:val="uk-UA"/>
        </w:rPr>
        <w:t xml:space="preserve">Ведення обліку в </w:t>
      </w:r>
      <w:r>
        <w:rPr>
          <w:rFonts w:ascii="Times New Roman" w:hAnsi="Times New Roman" w:cs="Times New Roman"/>
          <w:sz w:val="28"/>
          <w:szCs w:val="28"/>
          <w:lang w:val="uk-UA"/>
        </w:rPr>
        <w:t>ТОВ «Геарон»</w:t>
      </w:r>
      <w:r w:rsidRPr="00833E02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за 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>комп’ютерної програми</w:t>
      </w:r>
      <w:r w:rsidRPr="00833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E78C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36984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CE78C3">
        <w:rPr>
          <w:rFonts w:ascii="Times New Roman" w:hAnsi="Times New Roman" w:cs="Times New Roman"/>
          <w:sz w:val="28"/>
          <w:szCs w:val="28"/>
          <w:lang w:val="uk-UA"/>
        </w:rPr>
        <w:t xml:space="preserve">: Бухгалтерія </w:t>
      </w:r>
      <w:r w:rsidRPr="003B4BDA">
        <w:rPr>
          <w:rFonts w:ascii="Times New Roman" w:hAnsi="Times New Roman" w:cs="Times New Roman"/>
          <w:sz w:val="28"/>
          <w:szCs w:val="28"/>
          <w:lang w:val="uk-UA"/>
        </w:rPr>
        <w:t>7.7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833E02">
        <w:rPr>
          <w:rFonts w:ascii="Times New Roman" w:hAnsi="Times New Roman" w:cs="Times New Roman"/>
          <w:sz w:val="28"/>
          <w:szCs w:val="28"/>
          <w:lang w:val="uk-UA"/>
        </w:rPr>
        <w:t xml:space="preserve">із застосуванням Плану рахунків бухгалтерського обліку активів, капіталу, зобов’язань і господарських операцій підприємств і організацій.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у ТОВ «Геарон» використовують електронну систему документообігу </w:t>
      </w:r>
      <w:r w:rsidRPr="00036984">
        <w:rPr>
          <w:rFonts w:ascii="Times New Roman" w:hAnsi="Times New Roman" w:cs="Times New Roman"/>
          <w:sz w:val="28"/>
          <w:szCs w:val="28"/>
          <w:lang w:val="uk-UA"/>
        </w:rPr>
        <w:t>«M.E.DOC»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подання звітності у відповідні контролюючі органи та обміну документами з контрагентами.</w:t>
      </w:r>
    </w:p>
    <w:p w:rsidR="009A0E77" w:rsidRDefault="009A0E77" w:rsidP="00F95F34">
      <w:pPr>
        <w:pStyle w:val="a8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AD20AC">
        <w:rPr>
          <w:rFonts w:ascii="Times New Roman" w:hAnsi="Times New Roman" w:cs="Times New Roman"/>
          <w:sz w:val="28"/>
        </w:rPr>
        <w:t>Основними джерелами проведення аналізу є форми фінансової звітності, зокрема, «Баланс</w:t>
      </w:r>
      <w:r>
        <w:rPr>
          <w:rFonts w:ascii="Times New Roman" w:hAnsi="Times New Roman" w:cs="Times New Roman"/>
          <w:sz w:val="28"/>
          <w:lang w:val="uk-UA"/>
        </w:rPr>
        <w:t xml:space="preserve"> (Звіт про фінансовий стан)</w:t>
      </w:r>
      <w:r w:rsidRPr="00AD20AC">
        <w:rPr>
          <w:rFonts w:ascii="Times New Roman" w:hAnsi="Times New Roman" w:cs="Times New Roman"/>
          <w:sz w:val="28"/>
        </w:rPr>
        <w:t>» та «Звіт п</w:t>
      </w:r>
      <w:r>
        <w:rPr>
          <w:rFonts w:ascii="Times New Roman" w:hAnsi="Times New Roman" w:cs="Times New Roman"/>
          <w:sz w:val="28"/>
        </w:rPr>
        <w:t>ро фінансові результати</w:t>
      </w:r>
      <w:r>
        <w:rPr>
          <w:rFonts w:ascii="Times New Roman" w:hAnsi="Times New Roman" w:cs="Times New Roman"/>
          <w:sz w:val="28"/>
          <w:lang w:val="uk-UA"/>
        </w:rPr>
        <w:t xml:space="preserve"> (Звіт про сукупний дохід)</w:t>
      </w:r>
      <w:r>
        <w:rPr>
          <w:rFonts w:ascii="Times New Roman" w:hAnsi="Times New Roman" w:cs="Times New Roman"/>
          <w:sz w:val="28"/>
        </w:rPr>
        <w:t>» за 2014-2016</w:t>
      </w:r>
      <w:r w:rsidRPr="00AD20AC">
        <w:rPr>
          <w:rFonts w:ascii="Times New Roman" w:hAnsi="Times New Roman" w:cs="Times New Roman"/>
          <w:sz w:val="28"/>
        </w:rPr>
        <w:t xml:space="preserve"> р.р.</w:t>
      </w:r>
    </w:p>
    <w:p w:rsidR="00430665" w:rsidRDefault="009A0E77" w:rsidP="0043066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ціло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му майно ТОВ «Геарон» протягом аналізованого періоду скоротилось </w:t>
      </w:r>
      <w:r w:rsidR="00430665" w:rsidRPr="0032495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30665">
        <w:rPr>
          <w:color w:val="000000"/>
          <w:sz w:val="24"/>
          <w:szCs w:val="24"/>
          <w:lang w:val="uk-UA"/>
        </w:rPr>
        <w:t xml:space="preserve"> </w:t>
      </w:r>
      <w:r w:rsidR="00430665" w:rsidRPr="00324953">
        <w:rPr>
          <w:rFonts w:ascii="Times New Roman" w:hAnsi="Times New Roman" w:cs="Times New Roman"/>
          <w:sz w:val="28"/>
          <w:szCs w:val="28"/>
          <w:lang w:val="uk-UA"/>
        </w:rPr>
        <w:t>27699,7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 тис. грн., що свідчить про скорочення обсягів діяльності. </w:t>
      </w:r>
      <w:r w:rsidR="00430665" w:rsidRPr="00CE3663">
        <w:rPr>
          <w:rFonts w:ascii="Times New Roman" w:hAnsi="Times New Roman" w:cs="Times New Roman"/>
          <w:sz w:val="28"/>
          <w:szCs w:val="28"/>
          <w:lang w:val="uk-UA"/>
        </w:rPr>
        <w:t>В структурі сукупних активів найбільшу питому вагу складають оборотні активи, вони складає більше за 40% (саме на кінець 2016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430665" w:rsidRPr="00CE3663">
        <w:rPr>
          <w:rFonts w:ascii="Times New Roman" w:hAnsi="Times New Roman" w:cs="Times New Roman"/>
          <w:sz w:val="28"/>
          <w:szCs w:val="28"/>
          <w:lang w:val="uk-UA"/>
        </w:rPr>
        <w:t xml:space="preserve"> - 59,6 %)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. Необоротні активи протягом 2014-2016 р.р. збільшились на 30%, що </w:t>
      </w:r>
      <w:r w:rsidR="00430665" w:rsidRPr="00E772B0">
        <w:rPr>
          <w:rFonts w:ascii="Times New Roman" w:hAnsi="Times New Roman" w:cs="Times New Roman"/>
          <w:sz w:val="28"/>
          <w:szCs w:val="28"/>
          <w:lang w:val="uk-UA"/>
        </w:rPr>
        <w:t>сталося за рахунок збільшення величини основних засобів, вартість яких зросла.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 Оборотні активи ТОВ «Геарон» зменшились на </w:t>
      </w:r>
      <w:r w:rsidR="00430665" w:rsidRPr="002149D6">
        <w:rPr>
          <w:rFonts w:ascii="Times New Roman" w:hAnsi="Times New Roman" w:cs="Times New Roman"/>
          <w:sz w:val="28"/>
          <w:szCs w:val="28"/>
          <w:lang w:val="uk-UA"/>
        </w:rPr>
        <w:t>30676,3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 тис. грн., переважно за рахунок зменшення дебіторської заборгованості та грошових коштів підприємства. Зменшення дебіторської заборгованості означає, що б</w:t>
      </w:r>
      <w:r w:rsidR="00430665" w:rsidRPr="00937F0E">
        <w:rPr>
          <w:rFonts w:ascii="Times New Roman" w:hAnsi="Times New Roman" w:cs="Times New Roman"/>
          <w:sz w:val="28"/>
          <w:szCs w:val="28"/>
          <w:lang w:val="uk-UA"/>
        </w:rPr>
        <w:t>оржники підприємства вчасно розплачуються із своїми боргами.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 Сума грошових коштів та їх еквівалентів значно зменшилась у 2016 р. та складає 155,3 тис. грн., причиною стало збільшення суми необоротних активів, а також зменшення обсягів реалізації, як результат погіршення платоспроможності підприємства. Запаси підприємства у 2016 р.  порівняно з 2014 р. збільшились</w:t>
      </w:r>
      <w:r w:rsidR="00430665" w:rsidRPr="00AA6A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665">
        <w:rPr>
          <w:rFonts w:ascii="Times New Roman" w:hAnsi="Times New Roman" w:cs="Times New Roman"/>
          <w:sz w:val="28"/>
          <w:szCs w:val="28"/>
          <w:lang w:val="uk-UA"/>
        </w:rPr>
        <w:t xml:space="preserve">на 780,4 тис. грн., тобто підприємство проводить нераціональну господарську стратегію, </w:t>
      </w:r>
      <w:r w:rsidR="00430665" w:rsidRPr="00AA6A3E">
        <w:rPr>
          <w:rFonts w:ascii="Times New Roman" w:hAnsi="Times New Roman" w:cs="Times New Roman"/>
          <w:sz w:val="28"/>
          <w:szCs w:val="28"/>
          <w:lang w:val="uk-UA"/>
        </w:rPr>
        <w:lastRenderedPageBreak/>
        <w:t>внаслідок чого значна частина поточних активів іммобілізована в запасах, ліквідність яких може бути незначною.</w:t>
      </w:r>
    </w:p>
    <w:p w:rsidR="001E5D6A" w:rsidRPr="001E5D6A" w:rsidRDefault="001E5D6A" w:rsidP="0043066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E5D6A">
        <w:rPr>
          <w:rFonts w:ascii="Times New Roman" w:hAnsi="Times New Roman" w:cs="Times New Roman"/>
          <w:sz w:val="28"/>
          <w:szCs w:val="28"/>
          <w:lang w:val="uk-UA"/>
        </w:rPr>
        <w:t>Проаналізувавши показники ліквідності ТОВ «Геарон»,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5D6A">
        <w:rPr>
          <w:rFonts w:ascii="Times New Roman" w:hAnsi="Times New Roman" w:cs="Times New Roman"/>
          <w:sz w:val="28"/>
          <w:szCs w:val="28"/>
          <w:lang w:val="uk-UA"/>
        </w:rPr>
        <w:t xml:space="preserve">можна зробити висновок, що підприємство має проблеми із здатністю відповідати за своїми короткостроковими зобов’язаннями. </w:t>
      </w:r>
      <w:r w:rsidRPr="00541BF0">
        <w:rPr>
          <w:rFonts w:ascii="Times New Roman" w:hAnsi="Times New Roman" w:cs="Times New Roman"/>
          <w:sz w:val="28"/>
          <w:szCs w:val="28"/>
        </w:rPr>
        <w:t xml:space="preserve">Це знижує довіру контрагентів та партнерів до підприємства, що негативно впливає на вартість залучення позикових ресурсів – банківських та комерційних кредитів, веде до підвищення ризику вирішення проблем у судовому порядку тощо. </w:t>
      </w:r>
      <w:r>
        <w:rPr>
          <w:rFonts w:ascii="Times New Roman" w:hAnsi="Times New Roman" w:cs="Times New Roman"/>
          <w:sz w:val="28"/>
          <w:szCs w:val="28"/>
        </w:rPr>
        <w:t xml:space="preserve">А також </w:t>
      </w:r>
      <w:r w:rsidRPr="00541BF0">
        <w:rPr>
          <w:rFonts w:ascii="Times New Roman" w:hAnsi="Times New Roman" w:cs="Times New Roman"/>
          <w:sz w:val="28"/>
          <w:szCs w:val="28"/>
        </w:rPr>
        <w:t>веде до прямих фінансових втрат.</w:t>
      </w:r>
    </w:p>
    <w:p w:rsidR="009A4607" w:rsidRDefault="009A4607" w:rsidP="00F95F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ТОВ «Геарон» має загрозу виникнення кризи, але все ж таки проводить певну роботу щодо підвищення ефективності своєї діяльності. Тобто намагається втримати власні позиції на ринку.</w:t>
      </w:r>
    </w:p>
    <w:p w:rsidR="00313F78" w:rsidRDefault="009A0E77" w:rsidP="00313F78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="0085334F" w:rsidRPr="008533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ТОВ «Геарон» основними докумен</w:t>
      </w:r>
      <w:r w:rsidR="008533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тами, які супроводжують вантаж, </w:t>
      </w:r>
      <w:r w:rsidR="0085334F" w:rsidRPr="0085334F">
        <w:rPr>
          <w:rFonts w:ascii="Times New Roman" w:hAnsi="Times New Roman" w:cs="Times New Roman"/>
          <w:sz w:val="28"/>
          <w:szCs w:val="28"/>
          <w:lang w:val="uk-UA" w:eastAsia="ru-RU"/>
        </w:rPr>
        <w:t>є рахунки-фактури</w:t>
      </w:r>
      <w:r w:rsidR="008533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товарно-транспортні накладні. </w:t>
      </w:r>
      <w:r w:rsidR="0085334F" w:rsidRPr="0085334F">
        <w:rPr>
          <w:rFonts w:ascii="Times New Roman" w:hAnsi="Times New Roman" w:cs="Times New Roman"/>
          <w:sz w:val="28"/>
          <w:szCs w:val="28"/>
          <w:lang w:val="uk-UA" w:eastAsia="ru-RU"/>
        </w:rPr>
        <w:t>Основними розрахунковими документами є платіжне доручення, що надається в банк для здійснення платежів. В цілому весь процес розрахунків з постачальниками і підрядниками включає два етапи: на першому - ведеться первинний облік надходження ТМЦ, послуг, робіт  і облік їх оплати; другий - включає в себе формування  звітних  документів, а саме оборотно-сальдової відомості і журналу-ордеру.</w:t>
      </w:r>
    </w:p>
    <w:p w:rsidR="0085334F" w:rsidRPr="00036984" w:rsidRDefault="0085334F" w:rsidP="0085334F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Аналітичний облік на ТОВ «Геарон» ведеться окремо за кожним постачальником та підрядником в розрізі кожного документа (рахунку) на сплату. </w:t>
      </w:r>
    </w:p>
    <w:p w:rsidR="009A4607" w:rsidRPr="00036984" w:rsidRDefault="009A4607" w:rsidP="00F95F3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ab/>
        <w:t>Синтетичний облік розрахунків з постачальниками та підрядниками</w:t>
      </w:r>
      <w:r w:rsidR="00560619"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 підприємстві ТОВ «Геарон» </w:t>
      </w: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за одержані товарно-матеріальні цінності, виконанні роботи і надані послуги ведеться на рахунку 63 «Розрахунки з постачальниками та підрядниками».</w:t>
      </w:r>
    </w:p>
    <w:p w:rsidR="00036984" w:rsidRDefault="00036984" w:rsidP="00F95F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Аналіз і управління кредиторською заборгованістю мають дуже велике значення для підприємства, що функціонують в умовах ринку. Вміле й ефективне управління цією частиною поточних активів є невід’ємною умовою підтримки необхідного рівня ліквідності і платоспроможності.</w:t>
      </w:r>
    </w:p>
    <w:p w:rsidR="009A3AE6" w:rsidRPr="00A07C4C" w:rsidRDefault="009A3AE6" w:rsidP="009A3AE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Проаналізувавши склад та структуру кредиторської заборгованості</w:t>
      </w:r>
      <w:r w:rsidRPr="00A07C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можна зробити висновки, що найбільшу частку в загальній кредиторській заборгованості складає кредиторська заборгованість за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товари (роботи, послуги). В 2016 р. вона склала 88,7 </w:t>
      </w:r>
      <w:r w:rsidRPr="00A07C4C">
        <w:rPr>
          <w:rFonts w:ascii="Times New Roman" w:hAnsi="Times New Roman" w:cs="Times New Roman"/>
          <w:sz w:val="28"/>
          <w:szCs w:val="28"/>
          <w:shd w:val="clear" w:color="auto" w:fill="FFFFFF"/>
        </w:rPr>
        <w:t>%, а в 2014 р. – 26,6 %. Найменш вагомою статтею є розрахунки зі страхування, які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2014 р. склали 0,02 % та в 2016 р. – 0,04</w:t>
      </w:r>
      <w:r w:rsidRPr="00A07C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%.</w:t>
      </w:r>
    </w:p>
    <w:p w:rsidR="009A3AE6" w:rsidRDefault="006124F5" w:rsidP="009A3A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аналізу оборотності кредиторської заборгованості ТОВ «Геарон» видно, що </w:t>
      </w:r>
      <w:r w:rsidR="009A3AE6">
        <w:rPr>
          <w:rFonts w:ascii="Times New Roman" w:hAnsi="Times New Roman" w:cs="Times New Roman"/>
          <w:sz w:val="28"/>
          <w:szCs w:val="28"/>
          <w:lang w:val="uk-UA"/>
        </w:rPr>
        <w:t xml:space="preserve">значення показника оборотності ТОВ «Геарон» у 2016 р. значно зменшилось порівняно з 2014 р. та становить 0,15 оборотів,  строк погашення збільшився до 2 400 днів. Таке явище досить негативно впливає на діяльність підприємства, адже затримка оплати значно зросла, </w:t>
      </w:r>
      <w:r w:rsidR="009A3AE6" w:rsidRPr="00760F3F">
        <w:rPr>
          <w:rFonts w:ascii="Times New Roman" w:hAnsi="Times New Roman" w:cs="Times New Roman"/>
          <w:sz w:val="28"/>
          <w:szCs w:val="28"/>
          <w:lang w:val="uk-UA"/>
        </w:rPr>
        <w:t xml:space="preserve">тому постачальники та підрядники будуть включати цей ризик в ціну свого товару або взагалі відмовлятись від здійснення </w:t>
      </w:r>
      <w:r w:rsidR="009A3AE6">
        <w:rPr>
          <w:rFonts w:ascii="Times New Roman" w:hAnsi="Times New Roman" w:cs="Times New Roman"/>
          <w:sz w:val="28"/>
          <w:szCs w:val="28"/>
          <w:lang w:val="uk-UA"/>
        </w:rPr>
        <w:t>угод з підприємством</w:t>
      </w:r>
      <w:r w:rsidR="009A3AE6" w:rsidRPr="00760F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F69ED" w:rsidRDefault="003F69ED" w:rsidP="003F69E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A1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Порівняльний аналіз дебіторської та кредиторської заборгованість ТОВ «Геарон» за 2016 р. показав про загальне перевищення кредиторської заборгованості над дебіторською на 16 751, 3 тис. грн. Причиною такого явища являється </w:t>
      </w:r>
      <w:r w:rsidRPr="001F42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те, що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ТОВ «Геарон»</w:t>
      </w:r>
      <w:r w:rsidRPr="001F42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залучає більше коштів від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кредиторів</w:t>
      </w:r>
      <w:r w:rsidRPr="001F42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ніж надає дебіторам. </w:t>
      </w:r>
    </w:p>
    <w:p w:rsidR="009A4607" w:rsidRPr="00036984" w:rsidRDefault="009A4607" w:rsidP="00F95F3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ab/>
        <w:t>Аудиторську перевірку у ТОВ «Геарон» п</w:t>
      </w:r>
      <w:r w:rsidR="00560619" w:rsidRPr="00036984">
        <w:rPr>
          <w:rFonts w:ascii="Times New Roman" w:hAnsi="Times New Roman" w:cs="Times New Roman"/>
          <w:sz w:val="28"/>
          <w:szCs w:val="28"/>
          <w:lang w:val="uk-UA" w:eastAsia="ru-RU"/>
        </w:rPr>
        <w:t>роводила аудиторська фірма «Со-Аудит</w:t>
      </w: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».</w:t>
      </w:r>
    </w:p>
    <w:p w:rsidR="009A4607" w:rsidRPr="00036984" w:rsidRDefault="009A4607" w:rsidP="00F95F34">
      <w:pPr>
        <w:suppressLineNumbers/>
        <w:tabs>
          <w:tab w:val="left" w:pos="9355"/>
        </w:tabs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Аудит розрахунків з постачальниками та підрядниками у ТОВ «Геарон» проводився у декілька етапів: підготовчий (з’ясування стану бухгалтерського обліку та внутрішнього контролю на підприємстві), проміжний (оцінювання основних показників діяльності), етап фізичної перевірки (перевірка результатів інвентаризації, перевірка укладених договорів з постачальниками та підрядниками), основний (перевірка первинних документів, перевірка відповідності показників аналітичного обліку синтетичному), завершальний етап. </w:t>
      </w:r>
    </w:p>
    <w:p w:rsidR="002A74D7" w:rsidRDefault="009A4607" w:rsidP="002A74D7">
      <w:pPr>
        <w:suppressLineNumbers/>
        <w:tabs>
          <w:tab w:val="left" w:pos="9355"/>
        </w:tabs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результаті перевірки обліку розрахунків з постачальниками та підрядниками у ТОВ «Геарон» аудитор встановив: перелік кредиторів </w:t>
      </w: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правильний; дані аналітичного обліку відповідають синтетичному; інформація в відповідних статтях балансу, щодо розрахунків з постачальниками та підрядниками достовірна; залишки кредиторської заборгованості в Головній книзі та журналі-ордері збігаються; нестачі та зіпсовані запаси з вини постачальника списувались відповідно до законодавства; існує прострочення оплати рахунків постачальника; підприємство отримувало претензію від кредитора, за непогашення вчасно боргу; поставки здійснювались своєчасно, та кількість і якість продукції відповідала договору; невідповідність дати у бухгалтерському обліку складському; в кореспонденції рахунків порушень не виявлено; наявні договори з підрядником на виконання робіт; застосування цін та розцінок здійснювалось правильно; договори купівлі-продажу містять всі необхідні реквізити; списання кредиторської заборгованості, по якій минув строк позовної давності здійснювалось правильно та відповідно до законодавства; оприбуткування запасів здійснено в повному обсязі та своєчасно.</w:t>
      </w:r>
    </w:p>
    <w:p w:rsidR="009A4607" w:rsidRPr="00036984" w:rsidRDefault="009A4607" w:rsidP="002A74D7">
      <w:pPr>
        <w:suppressLineNumbers/>
        <w:tabs>
          <w:tab w:val="left" w:pos="9355"/>
        </w:tabs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Аудитор надав умовно-позитивний висновок, тому що  не був присутній при інвентаризацією активів та зобов’язань Т</w:t>
      </w:r>
      <w:r w:rsidR="00560619"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ОВ «Геарон» станом на 31.12.2016</w:t>
      </w: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року.</w:t>
      </w:r>
    </w:p>
    <w:p w:rsidR="009A4607" w:rsidRPr="00036984" w:rsidRDefault="009A4607" w:rsidP="00F95F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При веденні обліку розрахунків з постачальниками і підрядниками у ТОВ «Геарон» дотримуються нормативно-правового регулювання розрахункових операцій і стану розрахунково-платіжної дисципліни, що підтверджує висновок аудитора.</w:t>
      </w:r>
    </w:p>
    <w:p w:rsidR="00942DBD" w:rsidRDefault="00E07808" w:rsidP="00ED2C95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Для удоконалення обліку розрахунків з постачальниками та підрядниками п</w:t>
      </w:r>
      <w:r w:rsidR="009A4607" w:rsidRPr="00036984">
        <w:rPr>
          <w:rFonts w:ascii="Times New Roman" w:hAnsi="Times New Roman" w:cs="Times New Roman"/>
          <w:sz w:val="28"/>
          <w:szCs w:val="28"/>
          <w:lang w:val="uk-UA" w:eastAsia="ru-RU"/>
        </w:rPr>
        <w:t>ропонуємо у ТОВ «Геарон»</w:t>
      </w:r>
      <w:r w:rsidR="00942DBD"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="009A4607" w:rsidRPr="000369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B0E36" w:rsidRPr="00721608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обновити версію бухгалтерської програми на версію «1С: Бухгалтерія 8.2» - дана версія забезпечує рішення всіх задач, що стоять перед бухгалтерською службою підприємства, якщо до її повноважень повністю входить облік на підприємстві; </w:t>
      </w:r>
    </w:p>
    <w:p w:rsidR="00EB0E36" w:rsidRPr="00721608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lastRenderedPageBreak/>
        <w:t>встановити довідкову комп'ютерну систему «Консультант-бухгалтер» - дозволяє бухгалтеру зручно працювати з правовою інформацією і тим самим уникнути серйозних помилок;</w:t>
      </w:r>
    </w:p>
    <w:p w:rsidR="00EB0E36" w:rsidRPr="00721608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A35683">
        <w:rPr>
          <w:rFonts w:ascii="Times New Roman" w:eastAsiaTheme="minorHAnsi" w:hAnsi="Times New Roman"/>
          <w:sz w:val="28"/>
          <w:szCs w:val="28"/>
          <w:lang w:val="uk-UA" w:eastAsia="ru-RU"/>
        </w:rPr>
        <w:t>календар бухгалтера</w:t>
      </w: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-UA" w:eastAsia="ru-RU"/>
        </w:rPr>
        <w:t>–</w:t>
      </w: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даний електронний органайзер </w:t>
      </w: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значно спростить роботу бухгалтера. В календарі відмічені основні дати надання звітності в податкові та статистичні органи;</w:t>
      </w:r>
    </w:p>
    <w:p w:rsidR="00EB0E36" w:rsidRPr="00721608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встановити систему слідкування за виконанням документів - дозволить дотримуватися термінів виконання документів, які визначаються внутрішніми регламентами ТОВ «Геарон».</w:t>
      </w:r>
    </w:p>
    <w:p w:rsidR="00EB0E36" w:rsidRPr="00721608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встановити програму Webmoney Keeper Classic - дана програма допомагає проводити миттєві розрахунки, здійснювати кредитні операції, обмін конфіденційними повідомленнями через Інтернет;</w:t>
      </w:r>
    </w:p>
    <w:p w:rsidR="00942DBD" w:rsidRPr="00721608" w:rsidRDefault="009A4607" w:rsidP="00721608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додатково ввести в план рахунків позабалансовий рахунок 10 «Кредиторська заборгованість»</w:t>
      </w:r>
      <w:r w:rsidR="00942DBD"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-</w:t>
      </w:r>
      <w:r w:rsidR="008230C4"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сприятиме контролю за кредиторською заборгованістю, термінами її сплати, та дасть змогу більш правильно планувати розрахунки з </w:t>
      </w:r>
      <w:r w:rsidR="00942DBD"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постачальниками та підрядниками;</w:t>
      </w: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</w:t>
      </w:r>
    </w:p>
    <w:p w:rsidR="00FD764F" w:rsidRDefault="009A4607" w:rsidP="00FD764F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>ввести документ – Реєстр документів до сплати</w:t>
      </w:r>
      <w:r w:rsidR="00942DBD" w:rsidRPr="00721608">
        <w:rPr>
          <w:rFonts w:ascii="Times New Roman" w:eastAsiaTheme="minorHAnsi" w:hAnsi="Times New Roman"/>
          <w:sz w:val="28"/>
          <w:szCs w:val="28"/>
          <w:lang w:val="uk-UA" w:eastAsia="ru-RU"/>
        </w:rPr>
        <w:t xml:space="preserve"> - дасть змогу контролювати кредиторську заборгованість за конкретним рахунком від постачальника та підрядника; </w:t>
      </w:r>
    </w:p>
    <w:p w:rsidR="00EB0E36" w:rsidRPr="00EB0E36" w:rsidRDefault="00AE4A12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FD764F">
        <w:rPr>
          <w:rFonts w:ascii="Times New Roman" w:hAnsi="Times New Roman"/>
          <w:sz w:val="28"/>
          <w:szCs w:val="28"/>
          <w:lang w:val="uk-UA"/>
        </w:rPr>
        <w:t>відображати юридичні зобов’язання в позабалансовому обліку, використовуючи рахунок 04</w:t>
      </w:r>
      <w:r w:rsidR="00FD764F" w:rsidRPr="00FD764F">
        <w:rPr>
          <w:rFonts w:ascii="Times New Roman" w:hAnsi="Times New Roman"/>
          <w:sz w:val="28"/>
          <w:szCs w:val="28"/>
          <w:lang w:val="uk-UA"/>
        </w:rPr>
        <w:t xml:space="preserve">2 «Непередбачені зобов’язання», а </w:t>
      </w:r>
      <w:r w:rsidR="00FD764F">
        <w:rPr>
          <w:rFonts w:ascii="Times New Roman" w:hAnsi="Times New Roman"/>
          <w:sz w:val="28"/>
          <w:szCs w:val="28"/>
          <w:lang w:val="uk-UA"/>
        </w:rPr>
        <w:t>також зазначати інформацію</w:t>
      </w:r>
      <w:r w:rsidRPr="00FD764F">
        <w:rPr>
          <w:rFonts w:ascii="Times New Roman" w:hAnsi="Times New Roman"/>
          <w:sz w:val="28"/>
          <w:szCs w:val="28"/>
          <w:lang w:val="uk-UA"/>
        </w:rPr>
        <w:t xml:space="preserve"> про юридичні зобов’язання і у примітках до фінансової звітності.</w:t>
      </w:r>
      <w:r w:rsidR="00FD764F" w:rsidRPr="00FD764F">
        <w:rPr>
          <w:rFonts w:ascii="Times New Roman" w:hAnsi="Times New Roman"/>
          <w:sz w:val="28"/>
          <w:szCs w:val="28"/>
          <w:lang w:val="uk-UA"/>
        </w:rPr>
        <w:t xml:space="preserve"> Після перетворення юридичних зобов’язань на такі, що відповідають усім критеріям бухгалтерського обліку, пропоную проводити їх виключення з позабалансового обліку та відображати, як на балансових рахунках, так і у балансі підприємства. Відображення зобов’язань підприємства таким чином сприятиме забезпеченню користувачів фінансової звітності достовірною та обґрунтованою інформацією про борги підприємства та його платоспроможність.</w:t>
      </w:r>
    </w:p>
    <w:p w:rsidR="00EB0E36" w:rsidRPr="00EB0E36" w:rsidRDefault="00EB0E36" w:rsidP="00EB0E36">
      <w:pPr>
        <w:pStyle w:val="a3"/>
        <w:numPr>
          <w:ilvl w:val="0"/>
          <w:numId w:val="4"/>
        </w:numPr>
        <w:ind w:left="0" w:firstLine="709"/>
        <w:jc w:val="both"/>
        <w:rPr>
          <w:rFonts w:ascii="Times New Roman" w:eastAsiaTheme="minorHAnsi" w:hAnsi="Times New Roman"/>
          <w:sz w:val="28"/>
          <w:szCs w:val="28"/>
          <w:lang w:val="uk-UA" w:eastAsia="ru-RU"/>
        </w:rPr>
      </w:pPr>
      <w:r w:rsidRPr="00EB0E36">
        <w:rPr>
          <w:rStyle w:val="rvts9"/>
          <w:color w:val="000000"/>
          <w:sz w:val="28"/>
          <w:szCs w:val="28"/>
        </w:rPr>
        <w:lastRenderedPageBreak/>
        <w:t xml:space="preserve">своєчасно здійснювати контроль за співвідношенням дебіторської і кредиторської заборгованості. Значне перевищення дебіторської заборгованості створює загрозу фінансовій стабільності підприємства і робить необхідним залучення додаткових джерел фінансування. </w:t>
      </w:r>
    </w:p>
    <w:p w:rsidR="009A4607" w:rsidRPr="00036984" w:rsidRDefault="009A4607" w:rsidP="00812CE0">
      <w:pPr>
        <w:widowControl w:val="0"/>
        <w:tabs>
          <w:tab w:val="left" w:pos="552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36984">
        <w:rPr>
          <w:rFonts w:ascii="Times New Roman" w:hAnsi="Times New Roman" w:cs="Times New Roman"/>
          <w:sz w:val="28"/>
          <w:szCs w:val="28"/>
          <w:lang w:val="uk-UA" w:eastAsia="ru-RU"/>
        </w:rPr>
        <w:t>Вищевикладені пропозиції будуть сприяти вдосконаленню організації розрахунків та їх обліку, зниженню кредиторської заборгованості.</w:t>
      </w:r>
      <w:r w:rsidR="00CF09B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66215" w:rsidRPr="00BC14C5" w:rsidRDefault="00E66215" w:rsidP="00E6621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 покращення у</w:t>
      </w:r>
      <w:r w:rsidRPr="001315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правління кредиторською заборгованістю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в т.ч. кредиторською заборгованістю за товари, роботи, послуги ТОВ «Геарон» рекомендуємо здійснювати постійний контроль оборотності коштів у розрахунках, </w:t>
      </w:r>
      <w:r w:rsidR="007A6B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контроль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 величиною кредиторської заборгованості за товари, роботи, послуги,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Pr="00D32140">
        <w:rPr>
          <w:rFonts w:ascii="Times New Roman" w:hAnsi="Times New Roman" w:cs="Times New Roman"/>
          <w:sz w:val="28"/>
          <w:szCs w:val="28"/>
          <w:lang w:val="uk-UA"/>
        </w:rPr>
        <w:t xml:space="preserve"> ранжирування кредиторської заборгованості за строками виникнення. </w:t>
      </w:r>
    </w:p>
    <w:p w:rsidR="00E66215" w:rsidRDefault="00E66215" w:rsidP="00E6621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32140">
        <w:rPr>
          <w:rFonts w:ascii="Times New Roman" w:hAnsi="Times New Roman" w:cs="Times New Roman"/>
          <w:sz w:val="28"/>
          <w:szCs w:val="28"/>
          <w:lang w:val="uk-UA"/>
        </w:rPr>
        <w:t xml:space="preserve">провадження ефективної системи управління заборгованістю дасть можливість </w:t>
      </w:r>
      <w:r>
        <w:rPr>
          <w:rFonts w:ascii="Times New Roman" w:hAnsi="Times New Roman" w:cs="Times New Roman"/>
          <w:sz w:val="28"/>
          <w:szCs w:val="28"/>
          <w:lang w:val="uk-UA"/>
        </w:rPr>
        <w:t>ТОВ «Геарон»</w:t>
      </w:r>
      <w:r w:rsidRPr="00D32140">
        <w:rPr>
          <w:rFonts w:ascii="Times New Roman" w:hAnsi="Times New Roman" w:cs="Times New Roman"/>
          <w:sz w:val="28"/>
          <w:szCs w:val="28"/>
          <w:lang w:val="uk-UA"/>
        </w:rPr>
        <w:t xml:space="preserve"> контролювати кредиторську заборгованість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товари</w:t>
      </w:r>
      <w:r w:rsidRPr="00D3214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роботи, послуги,</w:t>
      </w:r>
      <w:r w:rsidRPr="00D32140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її погашення в установлені строки та формувати кредитну політику. </w:t>
      </w:r>
    </w:p>
    <w:p w:rsidR="00E66215" w:rsidRDefault="00E66215" w:rsidP="00E6621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215">
        <w:rPr>
          <w:rFonts w:ascii="Times New Roman" w:hAnsi="Times New Roman" w:cs="Times New Roman"/>
          <w:sz w:val="28"/>
          <w:szCs w:val="28"/>
          <w:lang w:val="uk-UA"/>
        </w:rPr>
        <w:t xml:space="preserve">Аудит фінансової звітності ТОВ «Геарон», в тому числі і </w:t>
      </w:r>
      <w:r>
        <w:rPr>
          <w:rFonts w:ascii="Times New Roman" w:hAnsi="Times New Roman" w:cs="Times New Roman"/>
          <w:sz w:val="28"/>
          <w:szCs w:val="28"/>
          <w:lang w:val="uk-UA"/>
        </w:rPr>
        <w:t>розрахунків з постачальниками та підрядниками</w:t>
      </w:r>
      <w:r w:rsidRPr="00E66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рекомендуємо </w:t>
      </w:r>
      <w:r w:rsidRPr="00E66215">
        <w:rPr>
          <w:rFonts w:ascii="Times New Roman" w:hAnsi="Times New Roman" w:cs="Times New Roman"/>
          <w:sz w:val="28"/>
          <w:szCs w:val="28"/>
          <w:lang w:val="uk-UA"/>
        </w:rPr>
        <w:t>проводити хоча б раз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2 роки</w:t>
      </w:r>
      <w:r w:rsidRPr="00E66215">
        <w:rPr>
          <w:rFonts w:ascii="Times New Roman" w:hAnsi="Times New Roman" w:cs="Times New Roman"/>
          <w:sz w:val="28"/>
          <w:szCs w:val="28"/>
          <w:lang w:val="uk-UA"/>
        </w:rPr>
        <w:t>, з метою оцінки фінансового стан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6215">
        <w:rPr>
          <w:rFonts w:ascii="Times New Roman" w:hAnsi="Times New Roman" w:cs="Times New Roman"/>
          <w:sz w:val="28"/>
          <w:szCs w:val="28"/>
          <w:lang w:val="uk-UA"/>
        </w:rPr>
        <w:t xml:space="preserve">, отримання оцінки діяльності підприємства 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Pr="00E66215">
        <w:rPr>
          <w:rFonts w:ascii="Times New Roman" w:hAnsi="Times New Roman" w:cs="Times New Roman"/>
          <w:sz w:val="28"/>
          <w:szCs w:val="28"/>
          <w:lang w:val="uk-UA"/>
        </w:rPr>
        <w:t xml:space="preserve"> періоду, а також виявлення помилок та невідповідностей при здійсненні господарської діяльності з точки зору бухгалтерського та податкового обліку.</w:t>
      </w:r>
    </w:p>
    <w:p w:rsidR="00723926" w:rsidRPr="006B56C8" w:rsidRDefault="006B56C8" w:rsidP="00EF0F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Запропоновані напрям</w:t>
      </w:r>
      <w:r w:rsidR="00826F1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удосконалення обліку, аналізу та аудиту </w:t>
      </w:r>
      <w:r w:rsidR="009F5C52">
        <w:rPr>
          <w:rFonts w:ascii="Times New Roman" w:hAnsi="Times New Roman" w:cs="Times New Roman"/>
          <w:sz w:val="28"/>
          <w:szCs w:val="28"/>
          <w:lang w:val="uk-UA"/>
        </w:rPr>
        <w:t xml:space="preserve">розрахунків з постачальниками та підрядниками </w:t>
      </w:r>
      <w:r>
        <w:rPr>
          <w:rFonts w:ascii="Times New Roman" w:hAnsi="Times New Roman" w:cs="Times New Roman"/>
          <w:sz w:val="28"/>
          <w:szCs w:val="28"/>
          <w:lang w:val="uk-UA"/>
        </w:rPr>
        <w:t>ТОВ «Геарон»</w:t>
      </w:r>
      <w:r w:rsidR="009F5C52">
        <w:rPr>
          <w:rFonts w:ascii="Times New Roman" w:hAnsi="Times New Roman" w:cs="Times New Roman"/>
          <w:sz w:val="28"/>
          <w:szCs w:val="28"/>
          <w:lang w:val="uk-UA"/>
        </w:rPr>
        <w:t xml:space="preserve"> сприятимуть покращенню </w:t>
      </w:r>
      <w:r w:rsidR="00EF0F13">
        <w:rPr>
          <w:rFonts w:ascii="Times New Roman" w:hAnsi="Times New Roman" w:cs="Times New Roman"/>
          <w:sz w:val="28"/>
          <w:szCs w:val="28"/>
          <w:lang w:val="uk-UA"/>
        </w:rPr>
        <w:t>розрахункової дисципліни та</w:t>
      </w:r>
      <w:r w:rsidR="00723926" w:rsidRPr="00723926">
        <w:rPr>
          <w:rFonts w:ascii="Times New Roman" w:hAnsi="Times New Roman" w:cs="Times New Roman"/>
          <w:sz w:val="28"/>
          <w:szCs w:val="28"/>
          <w:lang w:val="uk-UA"/>
        </w:rPr>
        <w:t xml:space="preserve"> зміцнення фінансового стану підприємства.  </w:t>
      </w:r>
    </w:p>
    <w:p w:rsidR="00834179" w:rsidRPr="00036984" w:rsidRDefault="00834179" w:rsidP="00A07C4C">
      <w:pPr>
        <w:spacing w:after="0" w:line="360" w:lineRule="auto"/>
        <w:ind w:firstLine="708"/>
        <w:jc w:val="both"/>
        <w:rPr>
          <w:sz w:val="28"/>
          <w:szCs w:val="28"/>
          <w:lang w:val="uk-UA"/>
        </w:rPr>
      </w:pPr>
    </w:p>
    <w:p w:rsidR="00834179" w:rsidRPr="00036984" w:rsidRDefault="00834179" w:rsidP="00A07C4C">
      <w:pPr>
        <w:spacing w:after="0" w:line="360" w:lineRule="auto"/>
        <w:ind w:firstLine="708"/>
        <w:jc w:val="both"/>
        <w:rPr>
          <w:sz w:val="28"/>
          <w:szCs w:val="28"/>
          <w:lang w:val="uk-UA"/>
        </w:rPr>
      </w:pPr>
    </w:p>
    <w:p w:rsidR="00834179" w:rsidRPr="007F2FED" w:rsidRDefault="00834179" w:rsidP="00A07C4C">
      <w:pPr>
        <w:spacing w:after="0" w:line="360" w:lineRule="auto"/>
        <w:ind w:firstLine="708"/>
        <w:jc w:val="both"/>
        <w:rPr>
          <w:sz w:val="28"/>
          <w:szCs w:val="28"/>
          <w:lang w:val="uk-UA"/>
        </w:rPr>
      </w:pPr>
    </w:p>
    <w:p w:rsidR="007C70EA" w:rsidRDefault="007C70EA" w:rsidP="007C70EA">
      <w:pPr>
        <w:widowControl w:val="0"/>
        <w:spacing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D442D1" w:rsidRDefault="00F659A2" w:rsidP="00C4253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F659A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СПИСОК ВИКОРИСТАНОЇ ЛІТЕРАТУРИ</w:t>
      </w:r>
    </w:p>
    <w:p w:rsidR="00C4253A" w:rsidRPr="00F659A2" w:rsidRDefault="00C4253A" w:rsidP="00C4253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695C9E" w:rsidRPr="0016798F" w:rsidRDefault="00D87431" w:rsidP="00C4253A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Господарський кодекс України від </w:t>
      </w:r>
      <w:r w:rsidR="00BA6C08">
        <w:rPr>
          <w:rFonts w:ascii="Times New Roman" w:hAnsi="Times New Roman"/>
          <w:sz w:val="28"/>
          <w:szCs w:val="28"/>
          <w:lang w:val="uk-UA"/>
        </w:rPr>
        <w:t xml:space="preserve">16.01.2003 р. </w:t>
      </w:r>
      <w:r w:rsidR="00BA6C08">
        <w:rPr>
          <w:rFonts w:ascii="Times New Roman" w:hAnsi="Times New Roman"/>
          <w:sz w:val="28"/>
          <w:szCs w:val="28"/>
          <w:lang w:val="en-US"/>
        </w:rPr>
        <w:t>N</w:t>
      </w:r>
      <w:r w:rsidR="00BA6C08">
        <w:rPr>
          <w:rFonts w:ascii="Times New Roman" w:hAnsi="Times New Roman"/>
          <w:sz w:val="28"/>
          <w:szCs w:val="28"/>
          <w:lang w:val="uk-UA"/>
        </w:rPr>
        <w:t xml:space="preserve"> 436-</w:t>
      </w:r>
      <w:r w:rsidR="00BA6C08">
        <w:rPr>
          <w:rFonts w:ascii="Times New Roman" w:hAnsi="Times New Roman"/>
          <w:sz w:val="28"/>
          <w:szCs w:val="28"/>
          <w:lang w:val="en-US"/>
        </w:rPr>
        <w:t>IV</w:t>
      </w:r>
      <w:r w:rsidR="00BA6C08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BA6C08" w:rsidRPr="00F659A2">
        <w:rPr>
          <w:rFonts w:ascii="Times New Roman" w:eastAsia="Times New Roman" w:hAnsi="Times New Roman"/>
          <w:sz w:val="28"/>
          <w:szCs w:val="28"/>
          <w:lang w:val="uk-UA"/>
        </w:rPr>
        <w:t>Електронний ресурс]: за даними Верховної Ради України</w:t>
      </w:r>
      <w:r w:rsidR="00BA6C08">
        <w:rPr>
          <w:rFonts w:ascii="Times New Roman" w:eastAsia="Times New Roman" w:hAnsi="Times New Roman"/>
          <w:sz w:val="28"/>
          <w:szCs w:val="28"/>
          <w:lang w:val="uk-UA"/>
        </w:rPr>
        <w:t xml:space="preserve"> № 436-15. </w:t>
      </w:r>
      <w:r w:rsidR="00BA6C08" w:rsidRPr="00F659A2">
        <w:rPr>
          <w:rFonts w:ascii="Times New Roman" w:eastAsia="Times New Roman" w:hAnsi="Times New Roman"/>
          <w:sz w:val="28"/>
          <w:szCs w:val="28"/>
          <w:lang w:val="uk-UA"/>
        </w:rPr>
        <w:t>Режим доступу:</w:t>
      </w:r>
      <w:r w:rsidR="00BA6C08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hyperlink r:id="rId8" w:history="1">
        <w:r w:rsidR="0016798F" w:rsidRPr="000F1800">
          <w:rPr>
            <w:rStyle w:val="aa"/>
            <w:rFonts w:ascii="Times New Roman" w:eastAsia="Times New Roman" w:hAnsi="Times New Roman"/>
            <w:color w:val="auto"/>
            <w:sz w:val="28"/>
            <w:szCs w:val="28"/>
            <w:u w:val="none"/>
            <w:lang w:val="uk-UA"/>
          </w:rPr>
          <w:t>http://zakon2.rada.gov.ua/laws/show/436-15</w:t>
        </w:r>
      </w:hyperlink>
      <w:r w:rsidR="0016798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16798F"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7F68F8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16798F"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Податковий кодекс України вiд 02.12.2010 № 2755-VI / [Електронний ресурс]: за даними Верховної Ради України № 2755-17. Режим доступу: </w:t>
      </w:r>
      <w:hyperlink r:id="rId9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http://zakon2.rada.gov.ua/laws/show/2755-17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7F68F8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Про </w:t>
      </w:r>
      <w:r w:rsidRPr="007172F4">
        <w:rPr>
          <w:rFonts w:ascii="Times New Roman" w:eastAsia="Times New Roman" w:hAnsi="Times New Roman"/>
          <w:sz w:val="28"/>
          <w:szCs w:val="28"/>
          <w:lang w:val="uk-UA"/>
        </w:rPr>
        <w:t>аудиторську діяльність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Закон України від </w:t>
      </w:r>
      <w:r w:rsidRPr="00F659A2">
        <w:rPr>
          <w:rFonts w:ascii="Times New Roman" w:eastAsia="Times New Roman" w:hAnsi="Times New Roman"/>
          <w:lang w:val="uk-UA"/>
        </w:rPr>
        <w:t> 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22.04.1993 р. </w:t>
      </w:r>
      <w:r w:rsidRPr="00F659A2">
        <w:rPr>
          <w:rFonts w:ascii="Times New Roman" w:eastAsia="Times New Roman" w:hAnsi="Times New Roman"/>
          <w:lang w:val="uk-UA"/>
        </w:rPr>
        <w:t> 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№</w:t>
      </w:r>
      <w:r w:rsidRPr="00F659A2">
        <w:rPr>
          <w:rFonts w:ascii="Times New Roman" w:eastAsia="Times New Roman" w:hAnsi="Times New Roman"/>
          <w:lang w:val="uk-UA"/>
        </w:rPr>
        <w:t> 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3125-XII. </w:t>
      </w:r>
      <w:r w:rsidRPr="00F659A2">
        <w:rPr>
          <w:rFonts w:ascii="Times New Roman" w:eastAsia="Times New Roman" w:hAnsi="Times New Roman"/>
          <w:lang w:val="uk-UA"/>
        </w:rPr>
        <w:t xml:space="preserve">-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[Електронний ресурс]: Верховна Рада України. - Режим доступу: </w:t>
      </w:r>
      <w:hyperlink r:id="rId10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http://zakon2.rada.gov.ua/laws/show/996-14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642024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642024" w:rsidRDefault="00F659A2" w:rsidP="00642024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Про бухгалтерський облік та фінансову звітність в Україні: Закон України від 16.07.1999 р. № 996-XIV. - [Електронний ресурс]: Верховна Рада України.  - Режим доступу: </w:t>
      </w:r>
      <w:hyperlink r:id="rId11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http://zakon2.rada.gov.ua/laws/show/996-14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642024"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642024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642024"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Положення (стандарт) бухгалтерського обліку 11 «Зобов'язання»: наказ Міністерства фінансів України від </w:t>
      </w:r>
      <w:r w:rsidRPr="00F659A2">
        <w:rPr>
          <w:rFonts w:ascii="Times New Roman" w:hAnsi="Times New Roman"/>
          <w:bCs/>
          <w:sz w:val="28"/>
          <w:szCs w:val="28"/>
          <w:lang w:val="uk-UA"/>
        </w:rPr>
        <w:t xml:space="preserve">31.01.2000 р.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№ 20. - [Електронний ресурс]: Верховна Рада України. - Режим доступу: </w:t>
      </w:r>
      <w:hyperlink r:id="rId12" w:history="1">
        <w:r w:rsidRPr="00F659A2">
          <w:rPr>
            <w:rFonts w:ascii="Times New Roman" w:hAnsi="Times New Roman"/>
            <w:sz w:val="28"/>
            <w:szCs w:val="28"/>
            <w:lang w:val="uk-UA"/>
          </w:rPr>
          <w:t>http://zakon4.rada.gov.ua/laws/show/z0085-00</w:t>
        </w:r>
      </w:hyperlink>
      <w:r w:rsidRPr="00F659A2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EB3177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Положення про документальне забезпечення записів в бухгалтерському обліку: наказ Міністерства фінансів України від 24.05.1995 р. № 88. - [Електронний ресурс]: Верховна Рада України. - Режим доступу: </w:t>
      </w:r>
      <w:hyperlink r:id="rId13" w:history="1">
        <w:r w:rsidRPr="000F1800">
          <w:rPr>
            <w:rStyle w:val="aa"/>
            <w:rFonts w:ascii="Times New Roman" w:eastAsia="Times New Roman" w:hAnsi="Times New Roman"/>
            <w:color w:val="auto"/>
            <w:sz w:val="28"/>
            <w:szCs w:val="28"/>
            <w:u w:val="none"/>
            <w:lang w:val="uk-UA"/>
          </w:rPr>
          <w:t>http://zakon0.rada.gov.ua/laws/show/z0168-95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B81DA3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5F63D8" w:rsidRPr="005F63D8" w:rsidRDefault="005F63D8" w:rsidP="005F63D8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Методичні рекомендації по застосуванню регістрів бухгалтерського обліку: наказ Міністерства фінансів України 29.12.2000 р. № 356.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-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[Електронний ресурс]: Верховна Рада України. - Режим доступу: </w:t>
      </w:r>
      <w:r w:rsidRPr="005F63D8">
        <w:rPr>
          <w:rFonts w:ascii="Times New Roman" w:eastAsia="Times New Roman" w:hAnsi="Times New Roman"/>
          <w:sz w:val="28"/>
          <w:szCs w:val="28"/>
          <w:lang w:val="uk-UA"/>
        </w:rPr>
        <w:t>http://www.uazakon.com/big/text574/pg1.htm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 </w:t>
      </w:r>
      <w:hyperlink r:id="rId14" w:tgtFrame="_blank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 xml:space="preserve">Міжнародні стандарти контролю якості, аудиту, огляду, іншого надання впевненості та супутніх послуг: видання </w:t>
        </w:r>
        <w:r w:rsidRPr="00483A71">
          <w:rPr>
            <w:rFonts w:ascii="Times New Roman" w:eastAsia="Times New Roman" w:hAnsi="Times New Roman"/>
            <w:sz w:val="28"/>
            <w:szCs w:val="28"/>
            <w:lang w:val="uk-UA"/>
          </w:rPr>
          <w:t>2014</w:t>
        </w:r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 xml:space="preserve"> року. Частина 1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>,2,3. - [Електронний ресурс]: Аудиторська Палата України. — Режим доступу: </w:t>
      </w:r>
      <w:hyperlink r:id="rId15" w:tgtFrame="_blank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http://apu.com.ua/msa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9B4FEB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F659A2" w:rsidRPr="00F659A2" w:rsidRDefault="00F659A2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bCs/>
          <w:sz w:val="28"/>
          <w:szCs w:val="28"/>
          <w:lang w:val="uk-UA"/>
        </w:rPr>
        <w:t xml:space="preserve">Міжнародний стандарт бухгалтерського обліку 37 «Забезпечення, умовні зобов'язання та умовні активи» від 12.03.2013 р. - [Електронний ресурс]: Міністерство фінансів України. - Режим доступу: </w:t>
      </w:r>
      <w:hyperlink r:id="rId16" w:history="1">
        <w:r w:rsidRPr="000F1800">
          <w:rPr>
            <w:rStyle w:val="aa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www.minfin.gov.ua/file/link/364268/file/ias-37</w:t>
        </w:r>
      </w:hyperlink>
      <w:r w:rsidRPr="00F659A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9B4FEB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E035FD" w:rsidRPr="00E035FD" w:rsidRDefault="00F659A2" w:rsidP="00E035FD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Інструкція про застосування </w:t>
      </w:r>
      <w:hyperlink r:id="rId17" w:tgtFrame="_blank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Плану рахунків бухгалтерського обліку активів, капіталу, зобов'язань і господарських операцій підприємств і організацій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від 30.11.1999 № 291. -  [Електронний ресурс]: Верховна Рада України. — Режим доступу: </w:t>
      </w:r>
      <w:hyperlink r:id="rId18" w:history="1">
        <w:r w:rsidRPr="00F659A2">
          <w:rPr>
            <w:rFonts w:ascii="Times New Roman" w:eastAsia="Times New Roman" w:hAnsi="Times New Roman"/>
            <w:sz w:val="28"/>
            <w:szCs w:val="28"/>
            <w:lang w:val="uk-UA"/>
          </w:rPr>
          <w:t>http://zakon4.rada.gov.ua/laws/show/z0893-99</w:t>
        </w:r>
      </w:hyperlink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>(</w:t>
      </w:r>
      <w:r w:rsidR="009B4FEB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659A2">
        <w:rPr>
          <w:rFonts w:ascii="Times New Roman" w:hAnsi="Times New Roman"/>
          <w:sz w:val="28"/>
          <w:szCs w:val="28"/>
          <w:lang w:val="uk-UA"/>
        </w:rPr>
        <w:t>змінами та доповненнями). – Назва з титул. екрану.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Атамас П.Й. Облік та оподаткування підприємств малого бізнесу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/ П.Й. Атамас.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Кондор, 2010. - 320 с.</w:t>
      </w:r>
    </w:p>
    <w:p w:rsidR="00964E7B" w:rsidRPr="00A90441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D1154D">
        <w:rPr>
          <w:rFonts w:ascii="Times New Roman" w:eastAsia="Times New Roman" w:hAnsi="Times New Roman"/>
          <w:sz w:val="28"/>
          <w:szCs w:val="28"/>
          <w:lang w:val="uk-UA"/>
        </w:rPr>
        <w:t>Багров В. П. Економічний аналіз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 xml:space="preserve"> / В. П. Багров, І. В. Багрова. – Київ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>: Центр навчальної літератури, 2006. – 160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Біляк М. Д</w:t>
      </w:r>
      <w:r w:rsidRPr="002964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Управління кредиторською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заборгованістю підприємств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М.Д. Біляк // Фінанси України. - 2008. - № 12. - С. 24-36.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Блакита Г.В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  Бухгалтерський облік [Текст]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Г.В. Блакита, Н.О. Ромашевська.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Центр учбової  літерату</w:t>
      </w:r>
      <w:r>
        <w:rPr>
          <w:rFonts w:ascii="Times New Roman" w:eastAsia="Times New Roman" w:hAnsi="Times New Roman"/>
          <w:sz w:val="28"/>
          <w:szCs w:val="28"/>
          <w:lang w:val="uk-UA"/>
        </w:rPr>
        <w:t>ри, 2010. - 152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</w:rPr>
        <w:t>Богданов О.В. Практичний посібник для директора малого підприємства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</w:rPr>
        <w:t>: навч. посіб</w:t>
      </w:r>
      <w:r w:rsidRPr="00F659A2">
        <w:rPr>
          <w:rFonts w:ascii="Times New Roman" w:hAnsi="Times New Roman"/>
          <w:sz w:val="28"/>
          <w:szCs w:val="28"/>
          <w:lang w:val="uk-UA"/>
        </w:rPr>
        <w:t>ник</w:t>
      </w:r>
      <w:r w:rsidRPr="00F659A2">
        <w:rPr>
          <w:rFonts w:ascii="Times New Roman" w:hAnsi="Times New Roman"/>
          <w:sz w:val="28"/>
          <w:szCs w:val="28"/>
        </w:rPr>
        <w:t xml:space="preserve"> для студ. вищ. навч. закл. / О.В. Богданов, В.А. Романова. – Херсон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</w:rPr>
        <w:t>: ХМД, 2010. - 200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</w:rPr>
      </w:pPr>
      <w:r w:rsidRPr="00F659A2">
        <w:rPr>
          <w:rFonts w:ascii="Times New Roman" w:hAnsi="Times New Roman"/>
          <w:sz w:val="28"/>
          <w:szCs w:val="28"/>
        </w:rPr>
        <w:lastRenderedPageBreak/>
        <w:t xml:space="preserve">Бодаковський В.Ю. Проблеми залучення кредитних ресурсів вітчизняними </w:t>
      </w:r>
      <w:r w:rsidRPr="0029643F">
        <w:rPr>
          <w:rFonts w:ascii="Times New Roman" w:hAnsi="Times New Roman"/>
          <w:sz w:val="28"/>
          <w:szCs w:val="28"/>
        </w:rPr>
        <w:t>підприємствами</w:t>
      </w:r>
      <w:r w:rsidRPr="0029643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643F">
        <w:rPr>
          <w:rFonts w:ascii="Times New Roman" w:eastAsia="Times New Roman" w:hAnsi="Times New Roman"/>
          <w:sz w:val="28"/>
          <w:szCs w:val="28"/>
        </w:rPr>
        <w:t>[</w:t>
      </w:r>
      <w:r w:rsidRPr="0029643F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/ В.Ю. Бодаковський //</w:t>
      </w:r>
      <w:r w:rsidRPr="00F659A2">
        <w:rPr>
          <w:rFonts w:ascii="Times New Roman" w:hAnsi="Times New Roman"/>
          <w:sz w:val="28"/>
          <w:szCs w:val="28"/>
        </w:rPr>
        <w:t xml:space="preserve"> Фінанси України. - 2005. - N 1. - C.106-113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</w:p>
    <w:p w:rsidR="00964E7B" w:rsidRPr="001A5BA4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Бондар М.І.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Звітність підприємства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: підручник для внз / М. І. Бондар  - К. : Центр учб. літ., 2015.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– 570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Бондаренко Н.О. Аудит суб'єктів підприємницької діяльності </w:t>
      </w:r>
      <w:r w:rsidRPr="00E035FD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E035FD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Н.О. Бондаренко, В.Д. Понікаров, С.М. Попова.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ЦНЛ, 2004. - 300 с.</w:t>
      </w:r>
    </w:p>
    <w:p w:rsidR="00964E7B" w:rsidRPr="00063C8D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Бочаров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В. </w:t>
      </w:r>
      <w:r>
        <w:rPr>
          <w:rFonts w:ascii="Times New Roman" w:eastAsia="Times New Roman" w:hAnsi="Times New Roman"/>
          <w:sz w:val="28"/>
          <w:szCs w:val="28"/>
          <w:lang w:val="uk-UA"/>
        </w:rPr>
        <w:t>Финансовый анализ. Краткий курс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В.В. Бочаров.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— СПб.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: Питер, 2009. — 240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</w:rPr>
      </w:pPr>
      <w:r w:rsidRPr="00F659A2">
        <w:rPr>
          <w:rFonts w:ascii="Times New Roman" w:hAnsi="Times New Roman"/>
          <w:sz w:val="28"/>
          <w:szCs w:val="28"/>
        </w:rPr>
        <w:t>Бурова Т.А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659A2">
        <w:rPr>
          <w:rFonts w:ascii="Times New Roman" w:hAnsi="Times New Roman"/>
          <w:bCs/>
          <w:sz w:val="28"/>
          <w:szCs w:val="28"/>
        </w:rPr>
        <w:t xml:space="preserve">Бухгалтерський облік та аудит для менеджерів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</w:rPr>
        <w:t xml:space="preserve">/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Т.А. Бурова, О.С. Корнієнко</w:t>
      </w:r>
      <w:r w:rsidRPr="00F659A2">
        <w:rPr>
          <w:rFonts w:ascii="Times New Roman" w:hAnsi="Times New Roman"/>
          <w:sz w:val="28"/>
          <w:szCs w:val="28"/>
        </w:rPr>
        <w:t>. — Миколаїв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</w:rPr>
        <w:t>: НУК, 20</w:t>
      </w:r>
      <w:r w:rsidRPr="00F659A2">
        <w:rPr>
          <w:rFonts w:ascii="Times New Roman" w:hAnsi="Times New Roman"/>
          <w:sz w:val="28"/>
          <w:szCs w:val="28"/>
          <w:lang w:val="uk-UA"/>
        </w:rPr>
        <w:t>12</w:t>
      </w:r>
      <w:r w:rsidRPr="00F659A2">
        <w:rPr>
          <w:rFonts w:ascii="Times New Roman" w:hAnsi="Times New Roman"/>
          <w:sz w:val="28"/>
          <w:szCs w:val="28"/>
        </w:rPr>
        <w:t>. — 128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</w:rPr>
        <w:t>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Бутинець Ф.Ф.</w:t>
      </w:r>
      <w:r w:rsidRPr="00F659A2">
        <w:rPr>
          <w:rFonts w:ascii="Times New Roman" w:eastAsia="Times New Roman" w:hAnsi="Times New Roman"/>
        </w:rPr>
        <w:t> 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Бухгалтерський фінансовий облік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для студентів спеціальності «Облік і ау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softHyphen/>
        <w:t>дит» вищих навчальних закладів; під заг. ред. Ф.Ф. Бутинця. - 8-ме вид., доп. і перероб.- Житомир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ПП «Рута», 2009. - 912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Ватуля І. Д. Аудит. Практикум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І.Д. Ватуля.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Центр учбової літератури, 2007. - 304 с.</w:t>
      </w:r>
    </w:p>
    <w:p w:rsidR="00964E7B" w:rsidRDefault="00964E7B" w:rsidP="00853560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53560">
        <w:rPr>
          <w:rFonts w:ascii="Times New Roman" w:eastAsia="Times New Roman" w:hAnsi="Times New Roman"/>
          <w:sz w:val="28"/>
          <w:szCs w:val="28"/>
          <w:lang w:val="uk-UA"/>
        </w:rPr>
        <w:t>Верхоглядова Н.І. Бухгалтерський фінансовий облік: теорія і практика [Текст] : навч.посібник / Н. І. Верхоглядова, В. П. Шило, С. Б. Ільіна, В. І. Кисла. - К. : Центр учбової літератури, 2010. - 535 с.</w:t>
      </w:r>
    </w:p>
    <w:p w:rsidR="00685CDD" w:rsidRPr="00685CDD" w:rsidRDefault="00685CDD" w:rsidP="003E43C4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" w:hAnsi="Arial" w:cs="Arial"/>
          <w:color w:val="000000"/>
          <w:sz w:val="23"/>
          <w:szCs w:val="23"/>
          <w:lang w:val="uk-UA"/>
        </w:rPr>
      </w:pPr>
      <w:r w:rsidRPr="003E43C4">
        <w:rPr>
          <w:rFonts w:ascii="Times New Roman" w:eastAsia="Times New Roman" w:hAnsi="Times New Roman"/>
          <w:sz w:val="28"/>
          <w:szCs w:val="28"/>
          <w:lang w:val="uk-UA"/>
        </w:rPr>
        <w:t>Височинська Л. М. Наукові основи обліку розрахунків з постачальниками та підрядниками на вітчизняних підприємствах [Текст] / Л. М. Височинська // Матеріали VIІІ Міжнародного круглого столу «Актуальні соціально</w:t>
      </w:r>
      <w:r w:rsidR="00967A6A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3E43C4">
        <w:rPr>
          <w:rFonts w:ascii="Times New Roman" w:eastAsia="Times New Roman" w:hAnsi="Times New Roman"/>
          <w:sz w:val="28"/>
          <w:szCs w:val="28"/>
          <w:lang w:val="uk-UA"/>
        </w:rPr>
        <w:t>- економічні та правові проблеми розвитку України та її регіонів» (05 травня 2017 року, м. Одеса) / МОН України; ОНУ ім. І.І. Мечникова; відп. ред. Н.Л. Кусик; ред. кол. : О.В. Побережець, В.С. Ніценко, Є.І. Масленніков [та ін.]. – Одеса : ТОВ «Лерадрук», 2017. – С. 144-149.</w:t>
      </w:r>
    </w:p>
    <w:p w:rsidR="00964E7B" w:rsidRPr="00E035FD" w:rsidRDefault="00964E7B" w:rsidP="00E035FD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C33E5A">
        <w:rPr>
          <w:rFonts w:ascii="Times New Roman" w:hAnsi="Times New Roman"/>
          <w:sz w:val="28"/>
          <w:szCs w:val="28"/>
        </w:rPr>
        <w:lastRenderedPageBreak/>
        <w:t>Вінник О. М. Господарське право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E5A">
        <w:rPr>
          <w:rFonts w:ascii="Times New Roman" w:eastAsia="Times New Roman" w:hAnsi="Times New Roman"/>
          <w:sz w:val="28"/>
          <w:szCs w:val="28"/>
        </w:rPr>
        <w:t>[</w:t>
      </w:r>
      <w:r w:rsidRPr="00C33E5A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C33E5A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C33E5A">
        <w:rPr>
          <w:rFonts w:ascii="Times New Roman" w:hAnsi="Times New Roman"/>
          <w:sz w:val="28"/>
          <w:szCs w:val="28"/>
        </w:rPr>
        <w:t>: навч. посібник 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E5A">
        <w:rPr>
          <w:rFonts w:ascii="Times New Roman" w:hAnsi="Times New Roman"/>
          <w:sz w:val="28"/>
          <w:szCs w:val="28"/>
        </w:rPr>
        <w:t>О.М. В</w:t>
      </w:r>
      <w:r>
        <w:rPr>
          <w:rFonts w:ascii="Times New Roman" w:hAnsi="Times New Roman"/>
          <w:sz w:val="28"/>
          <w:szCs w:val="28"/>
          <w:lang w:val="uk-UA"/>
        </w:rPr>
        <w:t>інник.</w:t>
      </w:r>
      <w:r w:rsidRPr="00C33E5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E5A">
        <w:rPr>
          <w:rFonts w:ascii="Times New Roman" w:hAnsi="Times New Roman"/>
          <w:sz w:val="28"/>
          <w:szCs w:val="28"/>
        </w:rPr>
        <w:t>- 2-е вид., змін, та до-пов. -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3E5A">
        <w:rPr>
          <w:rFonts w:ascii="Times New Roman" w:hAnsi="Times New Roman"/>
          <w:sz w:val="28"/>
          <w:szCs w:val="28"/>
        </w:rPr>
        <w:t>: Всеукраїнська асоціація видавців «Правова єдність», 2008. - 766 с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 </w:t>
      </w:r>
    </w:p>
    <w:p w:rsidR="00964E7B" w:rsidRPr="00853560" w:rsidRDefault="00964E7B" w:rsidP="00853560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53560">
        <w:rPr>
          <w:rFonts w:ascii="Times New Roman" w:eastAsia="Times New Roman" w:hAnsi="Times New Roman"/>
          <w:sz w:val="28"/>
          <w:szCs w:val="28"/>
          <w:lang w:val="uk-UA"/>
        </w:rPr>
        <w:t xml:space="preserve">Владико О.Є. Шляхи вдосконалення обліку розрахунків з постачальниками та підрядниками [Електронний ресурс] / О.Є. Владико. – Режим доступу: </w:t>
      </w:r>
      <w:hyperlink r:id="rId19" w:history="1">
        <w:r w:rsidRPr="00853560">
          <w:rPr>
            <w:rFonts w:ascii="Times New Roman" w:eastAsia="Times New Roman" w:hAnsi="Times New Roman"/>
            <w:sz w:val="28"/>
            <w:szCs w:val="28"/>
            <w:lang w:val="uk-UA"/>
          </w:rPr>
          <w:t>http://molodyvcheny.in.ua/files/journal/2016/12.1/159.pdf</w:t>
        </w:r>
      </w:hyperlink>
    </w:p>
    <w:p w:rsidR="00964E7B" w:rsidRDefault="00964E7B" w:rsidP="009224C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224C1">
        <w:rPr>
          <w:rFonts w:ascii="Times New Roman" w:eastAsia="Times New Roman" w:hAnsi="Times New Roman"/>
          <w:sz w:val="28"/>
          <w:szCs w:val="28"/>
          <w:lang w:val="uk-UA"/>
        </w:rPr>
        <w:t>Гнатишин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Л.Б. Організація обліку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 : навч. посібник / Л. Б. Гнатишин, О. С. Прокопишин. - Львів : Магнолія 2006, 2014. - 432 с.</w:t>
      </w:r>
    </w:p>
    <w:p w:rsidR="00964E7B" w:rsidRDefault="00964E7B" w:rsidP="0084506D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4506D">
        <w:rPr>
          <w:rFonts w:ascii="Times New Roman" w:eastAsia="Times New Roman" w:hAnsi="Times New Roman"/>
          <w:sz w:val="28"/>
          <w:szCs w:val="28"/>
          <w:lang w:val="uk-UA"/>
        </w:rPr>
        <w:t>Гончарук Р.П. Сутність та класифікація кредиторської заборгованості: колізії наукових підходів</w:t>
      </w:r>
      <w:r w:rsidR="0073422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73422B" w:rsidRPr="0073422B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="0073422B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73422B" w:rsidRPr="0073422B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="0073422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84506D">
        <w:rPr>
          <w:rFonts w:ascii="Times New Roman" w:eastAsia="Times New Roman" w:hAnsi="Times New Roman"/>
          <w:sz w:val="28"/>
          <w:szCs w:val="28"/>
          <w:lang w:val="uk-UA"/>
        </w:rPr>
        <w:t xml:space="preserve">/ Р. П. Гончарук // Вісник ЖДТУ: економічні науки. – 2012. - №1. –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С. </w:t>
      </w:r>
      <w:r w:rsidRPr="0084506D">
        <w:rPr>
          <w:rFonts w:ascii="Times New Roman" w:eastAsia="Times New Roman" w:hAnsi="Times New Roman"/>
          <w:sz w:val="28"/>
          <w:szCs w:val="28"/>
          <w:lang w:val="uk-UA"/>
        </w:rPr>
        <w:t>48-51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Гончарук, Я.А. Аудит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навч.посібник / Я.А. Гончарук.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2007. - 345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Горицька Н. Г. Новий бухгалтерський облік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 w:rsidRPr="00F659A2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 Н. Г. Горицька. –</w:t>
      </w:r>
      <w:r w:rsidRPr="00F659A2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ООО Редакція газети</w:t>
      </w:r>
      <w:r w:rsidRPr="00F659A2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«Бухгалтерія. Податки. Бізнес», 2009.</w:t>
      </w:r>
      <w:r w:rsidRPr="00F659A2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F659A2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256 с.</w:t>
      </w:r>
    </w:p>
    <w:p w:rsidR="00964E7B" w:rsidRPr="0029643F" w:rsidRDefault="00964E7B" w:rsidP="0029643F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Городянська Л.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В. Особливості організації </w:t>
      </w:r>
      <w:r w:rsidRPr="00F659A2">
        <w:rPr>
          <w:rFonts w:ascii="Times New Roman" w:hAnsi="Times New Roman"/>
          <w:bCs/>
          <w:sz w:val="28"/>
          <w:szCs w:val="28"/>
          <w:lang w:val="uk-UA"/>
        </w:rPr>
        <w:t>облік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у кредиторської </w:t>
      </w:r>
      <w:r w:rsidRPr="00893508">
        <w:rPr>
          <w:rFonts w:ascii="Times New Roman" w:hAnsi="Times New Roman"/>
          <w:bCs/>
          <w:sz w:val="28"/>
          <w:szCs w:val="28"/>
          <w:lang w:val="uk-UA"/>
        </w:rPr>
        <w:t>заборгованості</w:t>
      </w:r>
      <w:r w:rsidRPr="00893508">
        <w:rPr>
          <w:rFonts w:ascii="Times New Roman" w:hAnsi="Times New Roman"/>
          <w:sz w:val="28"/>
          <w:szCs w:val="28"/>
          <w:lang w:val="uk-UA"/>
        </w:rPr>
        <w:t xml:space="preserve"> на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підприємстві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/ Л.В. Городянська // Бухгалтерський </w:t>
      </w:r>
      <w:r w:rsidRPr="00F659A2">
        <w:rPr>
          <w:rFonts w:ascii="Times New Roman" w:hAnsi="Times New Roman"/>
          <w:bCs/>
          <w:sz w:val="28"/>
          <w:szCs w:val="28"/>
          <w:lang w:val="uk-UA"/>
        </w:rPr>
        <w:t>облік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і аудит. - 2007. - № 6. - </w:t>
      </w:r>
      <w:r w:rsidRPr="00F659A2">
        <w:rPr>
          <w:rFonts w:ascii="Times New Roman" w:hAnsi="Times New Roman"/>
          <w:sz w:val="28"/>
          <w:szCs w:val="28"/>
        </w:rPr>
        <w:t>C</w:t>
      </w:r>
      <w:r w:rsidRPr="00F659A2">
        <w:rPr>
          <w:rFonts w:ascii="Times New Roman" w:hAnsi="Times New Roman"/>
          <w:sz w:val="28"/>
          <w:szCs w:val="28"/>
          <w:lang w:val="uk-UA"/>
        </w:rPr>
        <w:t>. 9-17.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Грабова Н.М. Теорія бухгалтерського обліку [Текст]  / Н.М. Грабова.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А.С.К., 2013. - 266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29643F">
        <w:rPr>
          <w:rFonts w:ascii="Times New Roman" w:hAnsi="Times New Roman"/>
          <w:sz w:val="28"/>
          <w:szCs w:val="28"/>
          <w:lang w:val="uk-UA"/>
        </w:rPr>
        <w:t xml:space="preserve">Гуцаленко Л. В. Організація контролю кредиторської </w:t>
      </w:r>
      <w:r w:rsidRPr="0029643F">
        <w:rPr>
          <w:rFonts w:ascii="Times New Roman" w:hAnsi="Times New Roman"/>
          <w:bCs/>
          <w:sz w:val="28"/>
          <w:szCs w:val="28"/>
          <w:lang w:val="uk-UA"/>
        </w:rPr>
        <w:t>заборгованості</w:t>
      </w:r>
      <w:r w:rsidRPr="0029643F">
        <w:rPr>
          <w:rFonts w:ascii="Times New Roman" w:hAnsi="Times New Roman"/>
          <w:sz w:val="28"/>
          <w:szCs w:val="28"/>
          <w:lang w:val="uk-UA"/>
        </w:rPr>
        <w:t xml:space="preserve"> субєкта господарювання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[Електронний ресурс] / Л.В. Гуцаленко. – Режим доступу://</w:t>
      </w:r>
      <w:r w:rsidRPr="00F659A2">
        <w:rPr>
          <w:rFonts w:ascii="Times New Roman" w:hAnsi="Times New Roman"/>
          <w:sz w:val="28"/>
          <w:szCs w:val="28"/>
        </w:rPr>
        <w:t>http</w:t>
      </w:r>
      <w:r w:rsidRPr="00F659A2">
        <w:rPr>
          <w:rFonts w:ascii="Times New Roman" w:hAnsi="Times New Roman"/>
          <w:sz w:val="28"/>
          <w:szCs w:val="28"/>
          <w:lang w:val="uk-UA"/>
        </w:rPr>
        <w:t>://</w:t>
      </w:r>
      <w:r w:rsidRPr="00F659A2">
        <w:rPr>
          <w:rFonts w:ascii="Times New Roman" w:hAnsi="Times New Roman"/>
          <w:sz w:val="28"/>
          <w:szCs w:val="28"/>
        </w:rPr>
        <w:t>www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nbuv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gov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ua</w:t>
      </w:r>
      <w:r w:rsidRPr="00F659A2">
        <w:rPr>
          <w:rFonts w:ascii="Times New Roman" w:hAnsi="Times New Roman"/>
          <w:sz w:val="28"/>
          <w:szCs w:val="28"/>
          <w:lang w:val="uk-UA"/>
        </w:rPr>
        <w:t>/</w:t>
      </w:r>
      <w:r w:rsidRPr="00F659A2">
        <w:rPr>
          <w:rFonts w:ascii="Times New Roman" w:hAnsi="Times New Roman"/>
          <w:sz w:val="28"/>
          <w:szCs w:val="28"/>
        </w:rPr>
        <w:t>portal</w:t>
      </w:r>
      <w:r w:rsidRPr="00F659A2">
        <w:rPr>
          <w:rFonts w:ascii="Times New Roman" w:hAnsi="Times New Roman"/>
          <w:sz w:val="28"/>
          <w:szCs w:val="28"/>
          <w:lang w:val="uk-UA"/>
        </w:rPr>
        <w:t>/</w:t>
      </w:r>
      <w:r w:rsidRPr="00F659A2">
        <w:rPr>
          <w:rFonts w:ascii="Times New Roman" w:hAnsi="Times New Roman"/>
          <w:sz w:val="28"/>
          <w:szCs w:val="28"/>
        </w:rPr>
        <w:t>Soc</w:t>
      </w:r>
      <w:r w:rsidRPr="00F659A2">
        <w:rPr>
          <w:rFonts w:ascii="Times New Roman" w:hAnsi="Times New Roman"/>
          <w:sz w:val="28"/>
          <w:szCs w:val="28"/>
          <w:lang w:val="uk-UA"/>
        </w:rPr>
        <w:t>_</w:t>
      </w:r>
      <w:r w:rsidRPr="00F659A2">
        <w:rPr>
          <w:rFonts w:ascii="Times New Roman" w:hAnsi="Times New Roman"/>
          <w:sz w:val="28"/>
          <w:szCs w:val="28"/>
        </w:rPr>
        <w:t>Gum</w:t>
      </w:r>
      <w:r w:rsidRPr="00F659A2">
        <w:rPr>
          <w:rFonts w:ascii="Times New Roman" w:hAnsi="Times New Roman"/>
          <w:sz w:val="28"/>
          <w:szCs w:val="28"/>
          <w:lang w:val="uk-UA"/>
        </w:rPr>
        <w:t>/</w:t>
      </w:r>
      <w:r w:rsidRPr="00F659A2">
        <w:rPr>
          <w:rFonts w:ascii="Times New Roman" w:hAnsi="Times New Roman"/>
          <w:sz w:val="28"/>
          <w:szCs w:val="28"/>
        </w:rPr>
        <w:t>En</w:t>
      </w:r>
      <w:r w:rsidRPr="00F659A2">
        <w:rPr>
          <w:rFonts w:ascii="Times New Roman" w:hAnsi="Times New Roman"/>
          <w:sz w:val="28"/>
          <w:szCs w:val="28"/>
          <w:lang w:val="uk-UA"/>
        </w:rPr>
        <w:t>/</w:t>
      </w:r>
      <w:r w:rsidRPr="00F659A2">
        <w:rPr>
          <w:rFonts w:ascii="Times New Roman" w:hAnsi="Times New Roman"/>
          <w:sz w:val="28"/>
          <w:szCs w:val="28"/>
        </w:rPr>
        <w:t>O</w:t>
      </w:r>
      <w:r w:rsidRPr="00F659A2">
        <w:rPr>
          <w:rFonts w:ascii="Times New Roman" w:hAnsi="Times New Roman"/>
          <w:sz w:val="28"/>
          <w:szCs w:val="28"/>
          <w:lang w:val="uk-UA"/>
        </w:rPr>
        <w:t>_</w:t>
      </w:r>
      <w:r w:rsidRPr="00F659A2">
        <w:rPr>
          <w:rFonts w:ascii="Times New Roman" w:hAnsi="Times New Roman"/>
          <w:sz w:val="28"/>
          <w:szCs w:val="28"/>
        </w:rPr>
        <w:t>FN</w:t>
      </w:r>
      <w:r w:rsidRPr="00F659A2">
        <w:rPr>
          <w:rFonts w:ascii="Times New Roman" w:hAnsi="Times New Roman"/>
          <w:sz w:val="28"/>
          <w:szCs w:val="28"/>
          <w:lang w:val="uk-UA"/>
        </w:rPr>
        <w:t>/2008_5_1/</w:t>
      </w:r>
      <w:r w:rsidRPr="00F659A2">
        <w:rPr>
          <w:rFonts w:ascii="Times New Roman" w:hAnsi="Times New Roman"/>
          <w:sz w:val="28"/>
          <w:szCs w:val="28"/>
        </w:rPr>
        <w:t>zbirnuk</w:t>
      </w:r>
      <w:r w:rsidRPr="00F659A2">
        <w:rPr>
          <w:rFonts w:ascii="Times New Roman" w:hAnsi="Times New Roman"/>
          <w:sz w:val="28"/>
          <w:szCs w:val="28"/>
          <w:lang w:val="uk-UA"/>
        </w:rPr>
        <w:t>_</w:t>
      </w:r>
      <w:r w:rsidRPr="00F659A2">
        <w:rPr>
          <w:rFonts w:ascii="Times New Roman" w:hAnsi="Times New Roman"/>
          <w:sz w:val="28"/>
          <w:szCs w:val="28"/>
        </w:rPr>
        <w:t>O</w:t>
      </w:r>
      <w:r w:rsidRPr="00F659A2">
        <w:rPr>
          <w:rFonts w:ascii="Times New Roman" w:hAnsi="Times New Roman"/>
          <w:sz w:val="28"/>
          <w:szCs w:val="28"/>
          <w:lang w:val="uk-UA"/>
        </w:rPr>
        <w:t>_</w:t>
      </w:r>
      <w:r w:rsidRPr="00F659A2">
        <w:rPr>
          <w:rFonts w:ascii="Times New Roman" w:hAnsi="Times New Roman"/>
          <w:sz w:val="28"/>
          <w:szCs w:val="28"/>
        </w:rPr>
        <w:t>FN</w:t>
      </w:r>
      <w:r w:rsidRPr="00F659A2">
        <w:rPr>
          <w:rFonts w:ascii="Times New Roman" w:hAnsi="Times New Roman"/>
          <w:sz w:val="28"/>
          <w:szCs w:val="28"/>
          <w:lang w:val="uk-UA"/>
        </w:rPr>
        <w:t>_ _%</w:t>
      </w:r>
      <w:r w:rsidRPr="00F659A2">
        <w:rPr>
          <w:rFonts w:ascii="Times New Roman" w:hAnsi="Times New Roman"/>
          <w:sz w:val="28"/>
          <w:szCs w:val="28"/>
        </w:rPr>
        <w:t>D</w:t>
      </w:r>
      <w:r w:rsidRPr="00F659A2">
        <w:rPr>
          <w:rFonts w:ascii="Times New Roman" w:hAnsi="Times New Roman"/>
          <w:sz w:val="28"/>
          <w:szCs w:val="28"/>
          <w:lang w:val="uk-UA"/>
        </w:rPr>
        <w:t>7_1_116.</w:t>
      </w:r>
      <w:r w:rsidRPr="00F659A2">
        <w:rPr>
          <w:rFonts w:ascii="Times New Roman" w:hAnsi="Times New Roman"/>
          <w:sz w:val="28"/>
          <w:szCs w:val="28"/>
        </w:rPr>
        <w:t>pdf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Даньків Й.Я. Бухгалтерський облік [Текст]  / Й.Я. Даньків, М.Я. Остап'юк.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2009. – 469 c.</w:t>
      </w:r>
    </w:p>
    <w:p w:rsidR="00964E7B" w:rsidRPr="00A834A7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Дерев'янко С. І. Аудит </w:t>
      </w:r>
      <w:r>
        <w:rPr>
          <w:rFonts w:ascii="Times New Roman" w:eastAsia="Times New Roman" w:hAnsi="Times New Roman"/>
          <w:sz w:val="28"/>
          <w:szCs w:val="28"/>
          <w:lang w:val="uk-UA"/>
        </w:rPr>
        <w:t>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/ С. І. Дерев'янко. – Київ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Центр учбової літератури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, 2016. – 380 с.</w:t>
      </w:r>
    </w:p>
    <w:p w:rsidR="00964E7B" w:rsidRPr="00F659A2" w:rsidRDefault="008A42D7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Дікань Л.В. Фінансов</w:t>
      </w:r>
      <w:r w:rsidR="00964E7B" w:rsidRPr="00F659A2">
        <w:rPr>
          <w:rFonts w:ascii="Times New Roman" w:hAnsi="Times New Roman"/>
          <w:sz w:val="28"/>
          <w:szCs w:val="28"/>
          <w:lang w:val="uk-UA"/>
        </w:rPr>
        <w:t xml:space="preserve">о-господарський контроль </w:t>
      </w:r>
      <w:r w:rsidR="00964E7B"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 w:rsidR="00964E7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64E7B"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Л.В. Дікан</w:t>
      </w:r>
      <w:r w:rsidR="00964E7B">
        <w:rPr>
          <w:rFonts w:ascii="Times New Roman" w:eastAsia="Times New Roman" w:hAnsi="Times New Roman"/>
          <w:sz w:val="28"/>
          <w:szCs w:val="28"/>
          <w:lang w:val="uk-UA"/>
        </w:rPr>
        <w:t xml:space="preserve">ь. – К. </w:t>
      </w:r>
      <w:r w:rsidR="00964E7B"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2007. – 395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Дорош  Н.І. Аудит: методологія і організація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/ Н.І. Дорош 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Знання, 2005. - 370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Дробязко С.І. Облік та оподаткування підприємств малого бізнесу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С.І. Дробязко, Т.М. Козир, С.Б.Холод.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Центр учбової літератури. 2012. - 416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Журавель Г.П. Облікова політика підприємства в ринкових умовах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Г. П. Журавель, В. Б. Клевець, П. Я. Хомин.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Професіонал, 2009. - 319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Завгородний В.П. Бухгалтерський учет, контроль и аудит в системе управления предприятием [Текст]  / В.П. Завгородний.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Ваплер, 2004. – 976 с.</w:t>
      </w:r>
    </w:p>
    <w:p w:rsidR="00964E7B" w:rsidRPr="00283D72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Загурський О. М. Фінансовий аналіз: кредитно-модульний курс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/ О. М. Загурський. – Київ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Центр учбової літератури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, 2013. – 472 с.</w:t>
      </w:r>
    </w:p>
    <w:p w:rsidR="00964E7B" w:rsidRPr="00EE13A1" w:rsidRDefault="00964E7B" w:rsidP="00EE13A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Іваненко В.О. </w:t>
      </w:r>
      <w:r w:rsidRPr="00EE13A1">
        <w:rPr>
          <w:rFonts w:ascii="Times New Roman" w:eastAsia="Times New Roman" w:hAnsi="Times New Roman"/>
          <w:sz w:val="28"/>
          <w:szCs w:val="28"/>
          <w:lang w:val="uk-UA"/>
        </w:rPr>
        <w:t>Аналіз господарської діяльності (практикум)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</w:t>
      </w:r>
      <w:r w:rsidRPr="00EE13A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навч. </w:t>
      </w:r>
      <w:r w:rsidRPr="00EE13A1">
        <w:rPr>
          <w:rFonts w:ascii="Times New Roman" w:eastAsia="Times New Roman" w:hAnsi="Times New Roman"/>
          <w:sz w:val="28"/>
          <w:szCs w:val="28"/>
          <w:lang w:val="uk-UA"/>
        </w:rPr>
        <w:t>посібник </w:t>
      </w:r>
      <w:r>
        <w:rPr>
          <w:rFonts w:ascii="Times New Roman" w:eastAsia="Times New Roman" w:hAnsi="Times New Roman"/>
          <w:sz w:val="28"/>
          <w:szCs w:val="28"/>
          <w:lang w:val="uk-UA"/>
        </w:rPr>
        <w:t>/</w:t>
      </w:r>
      <w:r w:rsidRPr="00EE13A1">
        <w:rPr>
          <w:rFonts w:ascii="Times New Roman" w:eastAsia="Times New Roman" w:hAnsi="Times New Roman"/>
          <w:sz w:val="28"/>
          <w:szCs w:val="28"/>
          <w:lang w:val="uk-UA"/>
        </w:rPr>
        <w:t xml:space="preserve"> В.О. Іваненко, </w:t>
      </w:r>
      <w:hyperlink r:id="rId20" w:history="1">
        <w:r w:rsidRPr="00EE13A1">
          <w:rPr>
            <w:rFonts w:ascii="Times New Roman" w:eastAsia="Times New Roman" w:hAnsi="Times New Roman"/>
            <w:sz w:val="28"/>
            <w:szCs w:val="28"/>
            <w:lang w:val="uk-UA"/>
          </w:rPr>
          <w:t>Л.С. Новіченко</w:t>
        </w:r>
      </w:hyperlink>
      <w:r w:rsidRPr="00EE13A1">
        <w:rPr>
          <w:rFonts w:ascii="Times New Roman" w:eastAsia="Times New Roman" w:hAnsi="Times New Roman"/>
          <w:sz w:val="28"/>
          <w:szCs w:val="28"/>
          <w:lang w:val="uk-UA"/>
        </w:rPr>
        <w:t>. –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Центр учбової літератури</w:t>
      </w:r>
      <w:r w:rsidRPr="00EE13A1">
        <w:rPr>
          <w:rFonts w:ascii="Times New Roman" w:eastAsia="Times New Roman" w:hAnsi="Times New Roman"/>
          <w:sz w:val="28"/>
          <w:szCs w:val="28"/>
          <w:lang w:val="uk-UA"/>
        </w:rPr>
        <w:t>, 2016. – 164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Іванова Н. А.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Організація і методика аудиту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навч. посібник / Н.А.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Іванова, О.В. Ролінський. – К.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Центр учбової літератури, 2008. - 216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Карпова Т.П. Управленческий учет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навч.посібник / Т.П. Карпова.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Кондор, 2012. - 352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Кім Ю.Г. Бухгалтерський та податковий облік: первинні документи та порядок їх заповнення </w:t>
      </w:r>
      <w:r w:rsidRPr="00767161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767161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 / Ю. Г. Кім.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2014.- 600 с.</w:t>
      </w:r>
    </w:p>
    <w:p w:rsidR="00964E7B" w:rsidRPr="00B94A10" w:rsidRDefault="00964E7B" w:rsidP="00B94A10">
      <w:pPr>
        <w:pStyle w:val="a3"/>
        <w:widowControl w:val="0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B94A10">
        <w:rPr>
          <w:rFonts w:ascii="Times New Roman" w:hAnsi="Times New Roman"/>
          <w:sz w:val="28"/>
          <w:szCs w:val="28"/>
          <w:lang w:val="uk-UA"/>
        </w:rPr>
        <w:t xml:space="preserve">Кладієв В.С. Облік зобов’язань: методологічний аспект </w:t>
      </w:r>
      <w:r w:rsidRPr="00B94A10"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B94A10">
        <w:rPr>
          <w:rFonts w:ascii="Times New Roman" w:hAnsi="Times New Roman"/>
          <w:sz w:val="28"/>
          <w:szCs w:val="28"/>
          <w:lang w:val="uk-UA"/>
        </w:rPr>
        <w:t>/ В.С. Кладієв // Наукові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праці. — Кіровоград, 2004. — Вип. 5, ч. 2. — С.163–169.</w:t>
      </w:r>
    </w:p>
    <w:p w:rsidR="00964E7B" w:rsidRPr="00BA09A8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Коробов М.Я. Фінансово-економічний аналіз діяльності підприємств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посібник / М.Я. Коробов. – К. : Знання, 2002. – 296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Косміна Р. М. Бухгалтерський (фінансовий) облік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навч. посіб. для студ. екон. спец. ВНЗ / Р.М. Косміна. - К.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Вища школа, 2008. - 255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Крупка Я. Д. Фінансовий облік </w:t>
      </w:r>
      <w:r w:rsidRPr="00767161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76716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/ Я.Д. Крупка, З.В. Задорожний, Н.Я. Микитюк та ін. –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Хайтек-Прес, 2011. – 544 с.</w:t>
      </w:r>
    </w:p>
    <w:p w:rsidR="00964E7B" w:rsidRPr="00AA0C53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D1154D">
        <w:rPr>
          <w:rFonts w:ascii="Times New Roman" w:eastAsia="Times New Roman" w:hAnsi="Times New Roman"/>
          <w:sz w:val="28"/>
          <w:szCs w:val="28"/>
          <w:lang w:val="uk-UA"/>
        </w:rPr>
        <w:t>Кручак, Л. В. Аналіз стану дебіторської та кредиторської заборгованості суб’єкта господарювання [Текст] / Л</w:t>
      </w:r>
      <w:r>
        <w:rPr>
          <w:rFonts w:ascii="Times New Roman" w:eastAsia="Times New Roman" w:hAnsi="Times New Roman"/>
          <w:sz w:val="28"/>
          <w:szCs w:val="28"/>
          <w:lang w:val="uk-UA"/>
        </w:rPr>
        <w:t>. В.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 xml:space="preserve"> Кручак // Економічний аналіз: зб. наук. праць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>– Тернопіль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>: Видавничо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 xml:space="preserve">- поліграфічний центр Тернопільського національного економічного університету «Економічна думка», 2016. – Том 25. – № 2. – С. 93-98.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Кужельний М.В. Організація обліку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/ М.В. Кужельний, С.О. Левицька.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Центр учбової літератури, 2010. - 352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Кулаковська, Л.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П. Основи аудиту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навч посібник / Л. П Кулаковська. </w:t>
      </w:r>
      <w:r>
        <w:rPr>
          <w:rFonts w:ascii="Times New Roman" w:eastAsia="Times New Roman" w:hAnsi="Times New Roman"/>
          <w:sz w:val="28"/>
          <w:szCs w:val="28"/>
          <w:lang w:val="uk-UA"/>
        </w:rPr>
        <w:t>–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Каравела, 2015. - 312 с. </w:t>
      </w:r>
    </w:p>
    <w:p w:rsidR="00964E7B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Курищук В.В. Короткострокове кредитування зовнішньоекономічної діяльності </w:t>
      </w:r>
      <w:r>
        <w:rPr>
          <w:rFonts w:ascii="Times New Roman" w:eastAsia="Times New Roman" w:hAnsi="Times New Roman"/>
          <w:sz w:val="28"/>
          <w:szCs w:val="28"/>
          <w:lang w:val="uk-UA"/>
        </w:rPr>
        <w:t>підприємств українськими банка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ми</w:t>
      </w:r>
      <w:r w:rsidR="009C032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C0320" w:rsidRPr="009C0320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="009C0320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9C0320" w:rsidRPr="009C0320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="009C032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/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В.В. Курищук //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Формування ринкових відносин в Україні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– 2008.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-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№ 12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– С. 143-148.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Лазаришина  І.Д. Економічний аналіз в Україні: історія, методологія, практика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І.Д. Лазаришина. – Рівне : НУВГП, 2005. – 369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Лазуренко В.И. Аудит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/ В.И. Лазуренко, В.Ю. Захарченко, А.О. Соболь. — Донецк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Каштан, 2011. — 494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lang w:val="uk-UA"/>
        </w:rPr>
      </w:pPr>
      <w:r w:rsidRPr="002964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Легенчук С. Новий підхід до структури бухгалтерського обліку [Текст] / С. Легенчук // Бухгалтерський облік і аудит. - 2010. - №10. - С. 23-29.</w:t>
      </w:r>
    </w:p>
    <w:p w:rsidR="00964E7B" w:rsidRPr="00BA09A8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Ли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твин Б.М.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Фінансовий </w:t>
      </w:r>
      <w:r>
        <w:rPr>
          <w:rFonts w:ascii="Times New Roman" w:eastAsia="Times New Roman" w:hAnsi="Times New Roman"/>
          <w:sz w:val="28"/>
          <w:szCs w:val="28"/>
          <w:lang w:val="uk-UA"/>
        </w:rPr>
        <w:t>аналіз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посібник / Б.М. Литвин, М.В. Стельмах. — К. : ХайТекПрес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, 2008. — 336 с.</w:t>
      </w:r>
    </w:p>
    <w:p w:rsidR="00964E7B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Лишиленко О. В. Бухгалтерський облік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підручник / О.В. Лишиленко. – 3-тє вид., переробл. і доп. – К.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Центр учбової літератури, 2009. – 670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Лубенець C.B. Моделі і методи прийняття рішень в аналізі та аудиті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С.В.Лубенець — Львів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Магнолія, 2010. — 264 с.</w:t>
      </w:r>
    </w:p>
    <w:p w:rsidR="00964E7B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604093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Марчак Н. В. Управління кредиторською заборгованістю як джерелом фінансування підприємств</w:t>
      </w:r>
      <w:r w:rsidR="0099509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="0099509F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604093">
        <w:rPr>
          <w:rFonts w:ascii="Times New Roman" w:eastAsia="Times New Roman" w:hAnsi="Times New Roman"/>
          <w:sz w:val="28"/>
          <w:szCs w:val="28"/>
          <w:lang w:val="uk-UA"/>
        </w:rPr>
        <w:t xml:space="preserve"> / Н. В. Марчак, О. О. Фокіна // Інноваційна економіка. – 2011. - №2. – С.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604093">
        <w:rPr>
          <w:rFonts w:ascii="Times New Roman" w:eastAsia="Times New Roman" w:hAnsi="Times New Roman"/>
          <w:sz w:val="28"/>
          <w:szCs w:val="28"/>
          <w:lang w:val="uk-UA"/>
        </w:rPr>
        <w:t>237-239.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Маслак О.О. Облік, аналіз та аудит зовнішньоекономічно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ї діяльності: практикум [Текст]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посіб. для студ. вищ. навч. закл. / О.О. Маслак.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Каравела, 2011. - 279 с.</w:t>
      </w:r>
    </w:p>
    <w:p w:rsidR="00964E7B" w:rsidRPr="00AC423C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Мец О.В.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Економічний аналіз фінансових результатів та фінансового стану підприємства </w:t>
      </w:r>
      <w:r>
        <w:rPr>
          <w:rFonts w:ascii="Times New Roman" w:eastAsia="Times New Roman" w:hAnsi="Times New Roman"/>
          <w:sz w:val="28"/>
          <w:szCs w:val="28"/>
          <w:lang w:val="uk-UA"/>
        </w:rPr>
        <w:t>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авч. посіб. для студ. екон. спец. </w:t>
      </w:r>
      <w:r>
        <w:rPr>
          <w:rFonts w:ascii="Times New Roman" w:eastAsia="Times New Roman" w:hAnsi="Times New Roman"/>
          <w:sz w:val="28"/>
          <w:szCs w:val="28"/>
          <w:lang w:val="uk-UA"/>
        </w:rPr>
        <w:t>вищ. навч. закл. /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О. Мец. - К. : Вища шк., 2003. - 278 c.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shd w:val="clear" w:color="auto" w:fill="CCCCCC"/>
          <w:lang w:val="uk-UA"/>
        </w:rPr>
      </w:pPr>
      <w:r w:rsidRPr="00F659A2">
        <w:rPr>
          <w:rFonts w:ascii="Times New Roman" w:hAnsi="Times New Roman"/>
          <w:sz w:val="28"/>
          <w:szCs w:val="28"/>
          <w:lang w:val="uk-UA"/>
        </w:rPr>
        <w:t>Михайлов М.В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Бухгалтерський облік (теорія)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F659A2">
        <w:rPr>
          <w:rFonts w:ascii="Times New Roman" w:hAnsi="Times New Roman"/>
          <w:sz w:val="28"/>
          <w:szCs w:val="28"/>
          <w:lang w:val="uk-UA"/>
        </w:rPr>
        <w:t>: навч.посібник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/ М.Г. </w:t>
      </w:r>
      <w:r>
        <w:rPr>
          <w:rFonts w:ascii="Times New Roman" w:hAnsi="Times New Roman"/>
          <w:sz w:val="28"/>
          <w:szCs w:val="28"/>
          <w:lang w:val="uk-UA"/>
        </w:rPr>
        <w:t xml:space="preserve">Михайлов, А.І. Глумаченко, В.П. Гончар, Г.А. Бачмат - К. </w:t>
      </w:r>
      <w:r w:rsidRPr="00F659A2">
        <w:rPr>
          <w:rFonts w:ascii="Times New Roman" w:hAnsi="Times New Roman"/>
          <w:sz w:val="28"/>
          <w:szCs w:val="28"/>
          <w:lang w:val="uk-UA"/>
        </w:rPr>
        <w:t>: Центр учбової літератури, 2007. - 247 с.</w:t>
      </w:r>
    </w:p>
    <w:p w:rsidR="00964E7B" w:rsidRPr="00382BD4" w:rsidRDefault="00964E7B" w:rsidP="00F96F6D">
      <w:pPr>
        <w:pStyle w:val="a3"/>
        <w:numPr>
          <w:ilvl w:val="0"/>
          <w:numId w:val="11"/>
        </w:numPr>
        <w:shd w:val="clear" w:color="auto" w:fill="FFFFFF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Мних Є.В.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382BD4">
        <w:rPr>
          <w:rFonts w:ascii="Times New Roman" w:eastAsia="Times New Roman" w:hAnsi="Times New Roman"/>
          <w:sz w:val="28"/>
          <w:szCs w:val="28"/>
          <w:lang w:val="uk-UA"/>
        </w:rPr>
        <w:t>Фінансовий аналіз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382BD4">
        <w:rPr>
          <w:rFonts w:ascii="Times New Roman" w:eastAsia="Times New Roman" w:hAnsi="Times New Roman"/>
          <w:sz w:val="28"/>
          <w:szCs w:val="28"/>
          <w:lang w:val="uk-UA"/>
        </w:rPr>
        <w:t xml:space="preserve"> : підручник / Є.В. Мних, Н.С. Барабаш. – К. : Київ. нац. торг.-екон. ун-т, 2014. – 536 с.</w:t>
      </w:r>
    </w:p>
    <w:p w:rsidR="00964E7B" w:rsidRPr="004869E1" w:rsidRDefault="00964E7B" w:rsidP="004869E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Мушинський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В. Внутрішньогосподарський контроль забезпечення виконання зобов’язань підприємства та фактів ї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х зміни: методичний підхід 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="0099509F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="0099509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/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В. Мушинський // Проблеми теорії та методології бухгалтерського обліку, контролю і аналізу.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– 2014.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– № 1 (22). – С. 263-279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Огійчук М. Ф. Аудит: організація і методика </w:t>
      </w:r>
      <w:r w:rsidRPr="00170228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170228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М. Ф. Огійчук.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Алерта, 2010. - 584 с.</w:t>
      </w:r>
    </w:p>
    <w:p w:rsidR="00964E7B" w:rsidRDefault="00964E7B" w:rsidP="0084506D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Омельницька</w:t>
      </w:r>
      <w:r w:rsidRPr="004869E1">
        <w:rPr>
          <w:rFonts w:ascii="Times New Roman" w:eastAsia="Times New Roman" w:hAnsi="Times New Roman"/>
          <w:sz w:val="28"/>
          <w:szCs w:val="28"/>
          <w:lang w:val="uk-UA"/>
        </w:rPr>
        <w:t xml:space="preserve"> З. Інвентаризація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розрахунків із контрагентами [Електронний ресурс] / З. Омельницька. -</w:t>
      </w:r>
      <w:r w:rsidRPr="004869E1">
        <w:rPr>
          <w:rFonts w:ascii="Times New Roman" w:eastAsia="Times New Roman" w:hAnsi="Times New Roman"/>
          <w:sz w:val="28"/>
          <w:szCs w:val="28"/>
          <w:lang w:val="uk-UA"/>
        </w:rPr>
        <w:t xml:space="preserve"> Режим доступу: file:///C:/Users/Tonya/Downloads/b</w:t>
      </w:r>
      <w:r>
        <w:rPr>
          <w:rFonts w:ascii="Times New Roman" w:eastAsia="Times New Roman" w:hAnsi="Times New Roman"/>
          <w:sz w:val="28"/>
          <w:szCs w:val="28"/>
          <w:lang w:val="uk-UA"/>
        </w:rPr>
        <w:t>iblioteka-balans-prakticheskie-</w:t>
      </w:r>
      <w:r w:rsidRPr="004869E1">
        <w:rPr>
          <w:rFonts w:ascii="Times New Roman" w:eastAsia="Times New Roman" w:hAnsi="Times New Roman"/>
          <w:sz w:val="28"/>
          <w:szCs w:val="28"/>
          <w:lang w:val="uk-UA"/>
        </w:rPr>
        <w:t>rukovodstva_9938_theme2_12_10_15_ua.pdf.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Орлова В.К. Фінансовий облік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В. К. Орлова, М. С. Орлів, С.В.Хома. –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Центр учбової літератури, 2010. – 510 с.</w:t>
      </w:r>
    </w:p>
    <w:p w:rsidR="00964E7B" w:rsidRPr="005E6CC1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Пантелеєв В. П. Звітність підприємств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посіб. (для студ. ВНЗ за спец. «Облік і оподаткування») / В. П. Пантелеєв, К. В. Безверхий, Г. М.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Курило, О. А. Юрченко.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-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: ДП «Інформ.-аналіт. агенство», 2017.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-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432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Пантелєєв В. П. Аудит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В.П. Пантелєєв.-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Видавничий дім Профессіонал, 2008. - 400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  <w:lang w:val="uk-UA"/>
        </w:rPr>
        <w:t xml:space="preserve">Пасько С.В. Особливості нормативно-правового забезпечення обліку поточного </w:t>
      </w:r>
      <w:r w:rsidRPr="00332672">
        <w:rPr>
          <w:rFonts w:ascii="Times New Roman" w:hAnsi="Times New Roman"/>
          <w:sz w:val="28"/>
          <w:szCs w:val="28"/>
          <w:lang w:val="uk-UA"/>
        </w:rPr>
        <w:t>зобов’язання [Текст] / С</w:t>
      </w:r>
      <w:r w:rsidRPr="00F659A2">
        <w:rPr>
          <w:rFonts w:ascii="Times New Roman" w:hAnsi="Times New Roman"/>
          <w:sz w:val="28"/>
          <w:szCs w:val="28"/>
          <w:lang w:val="uk-UA"/>
        </w:rPr>
        <w:t>.В. Пасько // Участь молоді у розбудові агропромислового комплексу країни. – 2016. - № 28. – С. 29-32</w:t>
      </w:r>
    </w:p>
    <w:p w:rsidR="00964E7B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D1154D">
        <w:rPr>
          <w:rFonts w:ascii="Times New Roman" w:eastAsia="Times New Roman" w:hAnsi="Times New Roman"/>
          <w:sz w:val="28"/>
          <w:szCs w:val="28"/>
          <w:lang w:val="uk-UA"/>
        </w:rPr>
        <w:t>Потій В. Кредиторська заборгованість та її роль у формуванні капіталу підприємства</w:t>
      </w:r>
      <w:r w:rsidR="0099509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[</w:t>
      </w:r>
      <w:r w:rsidR="0099509F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99509F" w:rsidRPr="0099509F">
        <w:rPr>
          <w:rFonts w:ascii="Times New Roman" w:eastAsia="Times New Roman" w:hAnsi="Times New Roman"/>
          <w:sz w:val="28"/>
          <w:szCs w:val="28"/>
          <w:lang w:val="uk-UA"/>
        </w:rPr>
        <w:t>]</w:t>
      </w:r>
      <w:r w:rsidR="0099509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 xml:space="preserve"> / В. Потій, Г. Куліш</w:t>
      </w:r>
      <w:r w:rsidR="00C4253A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D1154D">
        <w:rPr>
          <w:rFonts w:ascii="Times New Roman" w:eastAsia="Times New Roman" w:hAnsi="Times New Roman"/>
          <w:sz w:val="28"/>
          <w:szCs w:val="28"/>
          <w:lang w:val="uk-UA"/>
        </w:rPr>
        <w:t>// Ринок цінних паперів України. – 2010. – № 3-4. – С. 23-26.</w:t>
      </w:r>
    </w:p>
    <w:p w:rsidR="00964E7B" w:rsidRPr="0084506D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Пушкар М.С. Фінансовий облік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підручник / М.С. Пушкар. – Тернопіль : Карт – бланш, 2006. – 628 с. </w:t>
      </w:r>
    </w:p>
    <w:p w:rsidR="00964E7B" w:rsidRPr="00853560" w:rsidRDefault="00964E7B" w:rsidP="00853560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53560">
        <w:rPr>
          <w:rFonts w:ascii="Times New Roman" w:eastAsia="Times New Roman" w:hAnsi="Times New Roman"/>
          <w:sz w:val="28"/>
          <w:szCs w:val="28"/>
          <w:lang w:val="uk-UA"/>
        </w:rPr>
        <w:t xml:space="preserve">Рак О.В. Шляхи оптимізації аналітичного обліку розрахунків з постачальниками та підрядниками [Електронний ресурс] / О.В. Рак. – Режим доступу: </w:t>
      </w:r>
      <w:hyperlink r:id="rId21" w:history="1">
        <w:r w:rsidRPr="00853560">
          <w:rPr>
            <w:rFonts w:ascii="Times New Roman" w:eastAsia="Times New Roman" w:hAnsi="Times New Roman"/>
            <w:sz w:val="28"/>
            <w:szCs w:val="28"/>
            <w:lang w:val="uk-UA"/>
          </w:rPr>
          <w:t>http://www.sworld.com.ua/konferu5/23.pdf</w:t>
        </w:r>
      </w:hyperlink>
    </w:p>
    <w:p w:rsidR="00964E7B" w:rsidRDefault="00964E7B" w:rsidP="00853560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53560">
        <w:rPr>
          <w:rFonts w:ascii="Times New Roman" w:eastAsia="Times New Roman" w:hAnsi="Times New Roman"/>
          <w:sz w:val="28"/>
          <w:szCs w:val="28"/>
          <w:lang w:val="uk-UA"/>
        </w:rPr>
        <w:t>Распопова Ю.О. Удосконалення обліку кредиторської заборгованості [Електронний ресурс] / Ю.О. Распопова. – Режим доступу: http://www.kpi.kharkov.ua/archive.pdf– Загол. з екрану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  <w:lang w:val="uk-UA"/>
        </w:rPr>
        <w:t>Редько О. П</w:t>
      </w:r>
      <w:r w:rsidRPr="00332672">
        <w:rPr>
          <w:rFonts w:ascii="Times New Roman" w:hAnsi="Times New Roman"/>
          <w:sz w:val="28"/>
          <w:szCs w:val="28"/>
          <w:lang w:val="uk-UA"/>
        </w:rPr>
        <w:t>роцедури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аудиту як основа професійної практики [Електронний ресурс] / О. Редько, К. Редько. – Режим доступу: </w:t>
      </w:r>
      <w:r w:rsidRPr="00F659A2">
        <w:rPr>
          <w:rFonts w:ascii="Times New Roman" w:hAnsi="Times New Roman"/>
          <w:sz w:val="28"/>
          <w:szCs w:val="28"/>
        </w:rPr>
        <w:t>http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: // </w:t>
      </w:r>
      <w:r w:rsidRPr="00F659A2">
        <w:rPr>
          <w:rFonts w:ascii="Times New Roman" w:hAnsi="Times New Roman"/>
          <w:sz w:val="28"/>
          <w:szCs w:val="28"/>
        </w:rPr>
        <w:t>liber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onu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edu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ua</w:t>
      </w:r>
      <w:r w:rsidRPr="00F659A2">
        <w:rPr>
          <w:rFonts w:ascii="Times New Roman" w:hAnsi="Times New Roman"/>
          <w:sz w:val="28"/>
          <w:szCs w:val="28"/>
          <w:lang w:val="uk-UA"/>
        </w:rPr>
        <w:t>›</w:t>
      </w:r>
      <w:r w:rsidRPr="00F659A2">
        <w:rPr>
          <w:rFonts w:ascii="Times New Roman" w:hAnsi="Times New Roman"/>
          <w:sz w:val="28"/>
          <w:szCs w:val="28"/>
        </w:rPr>
        <w:t>opacunicode</w:t>
      </w:r>
      <w:r w:rsidRPr="00F659A2">
        <w:rPr>
          <w:rFonts w:ascii="Times New Roman" w:hAnsi="Times New Roman"/>
          <w:sz w:val="28"/>
          <w:szCs w:val="28"/>
          <w:lang w:val="uk-UA"/>
        </w:rPr>
        <w:t>/</w:t>
      </w:r>
      <w:r w:rsidRPr="00F659A2">
        <w:rPr>
          <w:rFonts w:ascii="Times New Roman" w:hAnsi="Times New Roman"/>
          <w:sz w:val="28"/>
          <w:szCs w:val="28"/>
        </w:rPr>
        <w:t>index</w:t>
      </w:r>
      <w:r w:rsidRPr="00F659A2">
        <w:rPr>
          <w:rFonts w:ascii="Times New Roman" w:hAnsi="Times New Roman"/>
          <w:sz w:val="28"/>
          <w:szCs w:val="28"/>
          <w:lang w:val="uk-UA"/>
        </w:rPr>
        <w:t>.</w:t>
      </w:r>
      <w:r w:rsidRPr="00F659A2">
        <w:rPr>
          <w:rFonts w:ascii="Times New Roman" w:hAnsi="Times New Roman"/>
          <w:sz w:val="28"/>
          <w:szCs w:val="28"/>
        </w:rPr>
        <w:t>php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64E7B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Рогова  Н.В. </w:t>
      </w:r>
      <w:r w:rsidRPr="00332672">
        <w:rPr>
          <w:rFonts w:ascii="Times New Roman" w:hAnsi="Times New Roman"/>
          <w:bCs/>
          <w:sz w:val="28"/>
          <w:szCs w:val="28"/>
          <w:lang w:val="uk-UA"/>
        </w:rPr>
        <w:t>Особливості обліку розрахунків з постачальниками та підрядниками</w:t>
      </w:r>
      <w:r w:rsidRPr="00F659A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/ Н.В. Рогова,  Д.М. Оржехівська // </w:t>
      </w:r>
      <w:r w:rsidRPr="00F659A2">
        <w:rPr>
          <w:rFonts w:ascii="Times New Roman" w:hAnsi="Times New Roman"/>
          <w:bCs/>
          <w:sz w:val="28"/>
          <w:szCs w:val="28"/>
          <w:lang w:val="uk-UA"/>
        </w:rPr>
        <w:t>Розвиток банківських систем світу в умовах глобалізації фінансових ринків. – 2016. - № 10. – С. 155-158.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Рудницький В.С. Аудит: робочі документи аудитора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 w:rsidR="0073422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: навч. посібник / В.С. Рудницький, С.П. Лозовицький / Укоопспілка; Львівська комерційна академія. – Л. : ЛКА, 2007. – 216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Савченко В.Я. Аудит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В.Я. Савченко. – 2-е изд. –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КНЕУ, 2006. – 328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Садовська І. Б. Бухгалтерський облік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І. Б. Садовська, Т.В. Божидарнік, Е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.Є. Нагірська. – К.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ЦУЛ, 2013. - 688 с.</w:t>
      </w:r>
    </w:p>
    <w:p w:rsidR="00964E7B" w:rsidRPr="009224C1" w:rsidRDefault="00964E7B" w:rsidP="009224C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Сльозко Т.М. Організація обліку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посібник / Т.М. Сльозко. – К. : Центр учбової літератури, 2008. – 222 с. 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  <w:lang w:val="uk-UA"/>
        </w:rPr>
        <w:t xml:space="preserve">Столярчук  Г.В. Особливості </w:t>
      </w:r>
      <w:r w:rsidRPr="009224C1">
        <w:rPr>
          <w:rFonts w:ascii="Times New Roman" w:hAnsi="Times New Roman"/>
          <w:sz w:val="28"/>
          <w:szCs w:val="28"/>
          <w:lang w:val="uk-UA"/>
        </w:rPr>
        <w:t xml:space="preserve">відображення в обліку зобов’язань </w:t>
      </w:r>
      <w:r w:rsidRPr="009224C1">
        <w:rPr>
          <w:rFonts w:ascii="Times New Roman" w:eastAsia="Times New Roman" w:hAnsi="Times New Roman"/>
          <w:sz w:val="28"/>
          <w:szCs w:val="28"/>
        </w:rPr>
        <w:t>[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9224C1">
        <w:rPr>
          <w:rFonts w:ascii="Times New Roman" w:eastAsia="Times New Roman" w:hAnsi="Times New Roman"/>
          <w:sz w:val="28"/>
          <w:szCs w:val="28"/>
        </w:rPr>
        <w:t>]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9224C1">
        <w:rPr>
          <w:rFonts w:ascii="Times New Roman" w:hAnsi="Times New Roman"/>
          <w:sz w:val="28"/>
          <w:szCs w:val="28"/>
          <w:lang w:val="uk-UA"/>
        </w:rPr>
        <w:t xml:space="preserve"> / Г.В. Столярчук // Економіка.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Фінанси. Право. – 2009. – № 10. – </w:t>
      </w:r>
      <w:r w:rsidRPr="00F659A2">
        <w:rPr>
          <w:rFonts w:ascii="Times New Roman" w:hAnsi="Times New Roman"/>
          <w:sz w:val="28"/>
          <w:szCs w:val="28"/>
        </w:rPr>
        <w:t>C</w:t>
      </w:r>
      <w:r w:rsidRPr="00F659A2">
        <w:rPr>
          <w:rFonts w:ascii="Times New Roman" w:hAnsi="Times New Roman"/>
          <w:sz w:val="28"/>
          <w:szCs w:val="28"/>
          <w:lang w:val="uk-UA"/>
        </w:rPr>
        <w:t>. 17-19.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Сук Л.К. Бухгалтерський облік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 / Л.К. Сук.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2013.- 507 с.</w:t>
      </w:r>
    </w:p>
    <w:p w:rsidR="00964E7B" w:rsidRDefault="00964E7B" w:rsidP="009224C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hAnsi="Times New Roman"/>
          <w:sz w:val="28"/>
          <w:szCs w:val="28"/>
          <w:lang w:val="uk-UA"/>
        </w:rPr>
        <w:t xml:space="preserve">Сурніна К.С. </w:t>
      </w:r>
      <w:r w:rsidRPr="009F62AF">
        <w:rPr>
          <w:rFonts w:ascii="Times New Roman" w:hAnsi="Times New Roman"/>
          <w:sz w:val="28"/>
          <w:szCs w:val="28"/>
          <w:lang w:val="uk-UA"/>
        </w:rPr>
        <w:t xml:space="preserve">Зобов’язання і кредиторська заборгованість, проблеми термінології і класифікації </w:t>
      </w:r>
      <w:r w:rsidRPr="009F62AF">
        <w:rPr>
          <w:rFonts w:ascii="Times New Roman" w:eastAsia="Times New Roman" w:hAnsi="Times New Roman"/>
          <w:sz w:val="28"/>
          <w:szCs w:val="28"/>
          <w:lang w:val="uk-UA"/>
        </w:rPr>
        <w:t xml:space="preserve">[Текст] </w:t>
      </w:r>
      <w:r w:rsidRPr="009F62AF">
        <w:rPr>
          <w:rFonts w:ascii="Times New Roman" w:hAnsi="Times New Roman"/>
          <w:sz w:val="28"/>
          <w:szCs w:val="28"/>
          <w:lang w:val="uk-UA"/>
        </w:rPr>
        <w:t xml:space="preserve"> / К.С. Сурніна // Економіка: проблеми теорії та практики. Міжвузівський</w:t>
      </w:r>
      <w:r w:rsidRPr="00F659A2">
        <w:rPr>
          <w:rFonts w:ascii="Times New Roman" w:hAnsi="Times New Roman"/>
          <w:sz w:val="28"/>
          <w:szCs w:val="28"/>
          <w:lang w:val="uk-UA"/>
        </w:rPr>
        <w:t xml:space="preserve"> зб. наук. праць Дніпропетровського національного університету. – 2007. - Вип. 42. –С. 56-61.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964E7B" w:rsidRPr="005E6CC1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Сусіденко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Т. </w:t>
      </w:r>
      <w:r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нформаційні системи і технології в обліку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/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Т. Сусіденко. – Київ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Центр учбової літератури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, 2016. – 224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Ткаченко Н.М. Бухгалтерський фінансовий облік, оподаткування і звітність [Текст] / Н.М. Ткаченко.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А.С.К., 2013. - 315 с.</w:t>
      </w:r>
    </w:p>
    <w:p w:rsidR="00964E7B" w:rsidRPr="00AA0C53" w:rsidRDefault="00964E7B" w:rsidP="00D1154D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Тютюнник Ю.</w:t>
      </w:r>
      <w:r w:rsidRPr="00AA0C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М. Фінансовий аналіз </w:t>
      </w:r>
      <w:r>
        <w:rPr>
          <w:rFonts w:ascii="Times New Roman" w:eastAsia="Times New Roman" w:hAnsi="Times New Roman"/>
          <w:sz w:val="28"/>
          <w:szCs w:val="28"/>
          <w:lang w:val="uk-UA"/>
        </w:rPr>
        <w:t>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навч. посібник / Ю. М. Тютюнник. </w:t>
      </w:r>
      <w:r w:rsidRPr="00AA0C53">
        <w:rPr>
          <w:rFonts w:ascii="Times New Roman" w:eastAsia="Times New Roman" w:hAnsi="Times New Roman" w:cs="Times New Roman"/>
          <w:sz w:val="28"/>
          <w:szCs w:val="28"/>
          <w:lang w:val="uk-UA"/>
        </w:rPr>
        <w:t>– Полтава : РВВ ПДАА, 2014. – 358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Усач Б.Ф. Організація і методика аудиту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Б.Ф. Усач.- К.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2006. - 295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Утенкова  К. Аудит з нуля [Текст]  / К. Утенкова, Я. Каторева. – Х.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Фактор, 2009. – 304 с.</w:t>
      </w:r>
    </w:p>
    <w:p w:rsidR="00964E7B" w:rsidRPr="009C6828" w:rsidRDefault="00964E7B" w:rsidP="009C6828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Фендик В.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М. Контроль забезпечення зобов’язань як економічна та облікова категорія</w:t>
      </w:r>
      <w:r w:rsidR="0073422B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73422B" w:rsidRPr="00F659A2">
        <w:rPr>
          <w:rFonts w:ascii="Times New Roman" w:eastAsia="Times New Roman" w:hAnsi="Times New Roman"/>
          <w:sz w:val="28"/>
          <w:szCs w:val="28"/>
        </w:rPr>
        <w:t>[</w:t>
      </w:r>
      <w:r w:rsidR="0073422B"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="0073422B" w:rsidRPr="00F659A2">
        <w:rPr>
          <w:rFonts w:ascii="Times New Roman" w:eastAsia="Times New Roman" w:hAnsi="Times New Roman"/>
          <w:sz w:val="28"/>
          <w:szCs w:val="28"/>
        </w:rPr>
        <w:t>]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/ В. М. Фендик // Агроінк</w:t>
      </w:r>
      <w:r>
        <w:rPr>
          <w:rFonts w:ascii="Times New Roman" w:eastAsia="Times New Roman" w:hAnsi="Times New Roman"/>
          <w:sz w:val="28"/>
          <w:szCs w:val="28"/>
          <w:lang w:val="uk-UA"/>
        </w:rPr>
        <w:t>ом. – 2013. – № 4-6. – С. 95-99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Хом'як Р.О. Бухгалтерський облік в Україні [Текст]  / Р.О. Хом'як , Л.В. Лемішовський. </w:t>
      </w:r>
      <w:r>
        <w:rPr>
          <w:rFonts w:ascii="Times New Roman" w:eastAsia="Times New Roman" w:hAnsi="Times New Roman"/>
          <w:sz w:val="28"/>
          <w:szCs w:val="28"/>
          <w:lang w:val="uk-UA"/>
        </w:rPr>
        <w:t>–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Ль</w:t>
      </w:r>
      <w:r>
        <w:rPr>
          <w:rFonts w:ascii="Times New Roman" w:eastAsia="Times New Roman" w:hAnsi="Times New Roman"/>
          <w:sz w:val="28"/>
          <w:szCs w:val="28"/>
          <w:lang w:val="uk-UA"/>
        </w:rPr>
        <w:t>вів : Бухгалтерський центр «Ажур»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, 2010. - 439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Цал-Цалко Ю.С. Фінансовий аналіз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/ Ю.С. Цал-Цалко. —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ЦУЛ, 2008. — 566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Череп А.В. Моделі та методи прийняття рі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шень в аналізі і аудиті [Текст]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навч.посібник / А.В. Череп.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Кондор, 2011. - 328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Чернелевський Л.М. Аудит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: теорія і практика </w:t>
      </w:r>
      <w:r w:rsidRPr="00F659A2">
        <w:rPr>
          <w:rFonts w:ascii="Times New Roman" w:eastAsia="Times New Roman" w:hAnsi="Times New Roman"/>
          <w:sz w:val="28"/>
          <w:szCs w:val="28"/>
        </w:rPr>
        <w:t>[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Текст</w:t>
      </w:r>
      <w:r w:rsidRPr="00F659A2">
        <w:rPr>
          <w:rFonts w:ascii="Times New Roman" w:eastAsia="Times New Roman" w:hAnsi="Times New Roman"/>
          <w:sz w:val="28"/>
          <w:szCs w:val="28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навч. посібник / Л.М. Чернелевський, Н.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І. Беренда. – Київ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«Хай-Тек Прес», 2008. - 560 с. </w:t>
      </w:r>
    </w:p>
    <w:p w:rsidR="00964E7B" w:rsidRPr="00D1154D" w:rsidRDefault="00964E7B" w:rsidP="00D1154D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Чубенко О.</w:t>
      </w:r>
      <w:r w:rsidRPr="00D1154D">
        <w:rPr>
          <w:rFonts w:ascii="Times New Roman" w:eastAsia="Times New Roman" w:hAnsi="Times New Roman" w:cs="Times New Roman"/>
          <w:sz w:val="28"/>
          <w:szCs w:val="28"/>
          <w:lang w:val="uk-UA"/>
        </w:rPr>
        <w:t>В. Аналіз кредиторської заборгованості [Електронний ресурс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] / О. В. Чубенко // Економіка.</w:t>
      </w:r>
      <w:r w:rsidRPr="00D1154D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Фінансові відносини. – Режим доступу : </w:t>
      </w:r>
      <w:hyperlink r:id="rId22" w:history="1">
        <w:r w:rsidRPr="00D1154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http://www.rusnauka.com/Economics.htm</w:t>
        </w:r>
      </w:hyperlink>
      <w:r w:rsidRPr="00D1154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64E7B" w:rsidRPr="001A5BA4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Шара Є. Ю. Фінансовий облік I </w:t>
      </w:r>
      <w:r>
        <w:rPr>
          <w:rFonts w:ascii="Times New Roman" w:eastAsia="Times New Roman" w:hAnsi="Times New Roman"/>
          <w:sz w:val="28"/>
          <w:szCs w:val="28"/>
          <w:lang w:val="uk-UA"/>
        </w:rPr>
        <w:t>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: навч. посібник / Є. Ю. Шара, І. Є. Соколовська- Гонтаренко ; Держ. фіскальна служба України, Нац. ун-т Держ. податкової служби України. - К. : Центр учб. літ., 2016. - 336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 xml:space="preserve"> Швець В.Г. Теорія бухгалтерського обліку 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підручник / В.Г Швець. 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Знання, 2012.- 525 с.</w:t>
      </w:r>
    </w:p>
    <w:p w:rsidR="00964E7B" w:rsidRPr="00F659A2" w:rsidRDefault="00964E7B" w:rsidP="00F659A2">
      <w:pPr>
        <w:pStyle w:val="a3"/>
        <w:numPr>
          <w:ilvl w:val="0"/>
          <w:numId w:val="1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659A2">
        <w:rPr>
          <w:rFonts w:ascii="Times New Roman" w:eastAsia="Times New Roman" w:hAnsi="Times New Roman"/>
          <w:sz w:val="28"/>
          <w:szCs w:val="28"/>
          <w:lang w:val="uk-UA"/>
        </w:rPr>
        <w:t>Шеремет О.О. Фінансовий аналіз [Текст]: навч. посібник / О.О. Шеремет. -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: Міленіум, 2003. - 160 с.</w:t>
      </w:r>
    </w:p>
    <w:p w:rsidR="00964E7B" w:rsidRDefault="00964E7B" w:rsidP="0016676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E0BD7">
        <w:rPr>
          <w:rFonts w:ascii="Times New Roman" w:eastAsia="Times New Roman" w:hAnsi="Times New Roman"/>
          <w:sz w:val="28"/>
          <w:szCs w:val="28"/>
          <w:lang w:val="uk-UA"/>
        </w:rPr>
        <w:t>Шиян Д.В. Фіансовий аналіз [Текст] : навч. посібник / Д.В. Шиян</w:t>
      </w:r>
      <w:r>
        <w:rPr>
          <w:rFonts w:ascii="Times New Roman" w:eastAsia="Times New Roman" w:hAnsi="Times New Roman"/>
          <w:sz w:val="28"/>
          <w:szCs w:val="28"/>
          <w:lang w:val="uk-UA"/>
        </w:rPr>
        <w:t>, Н.І. Строченко. – К. : вид-во А.С.К., 2003. – 240 с.</w:t>
      </w:r>
    </w:p>
    <w:p w:rsidR="00964E7B" w:rsidRPr="005C0E26" w:rsidRDefault="00964E7B" w:rsidP="00283D72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Школьник І.О. Фінансовий аналіз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навч.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посібник 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/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І.О. Школьник, І.М. Боярко.</w:t>
      </w:r>
      <w:r>
        <w:rPr>
          <w:rFonts w:ascii="Times New Roman" w:eastAsia="Times New Roman" w:hAnsi="Times New Roman"/>
          <w:sz w:val="28"/>
          <w:szCs w:val="28"/>
          <w:lang w:val="uk-UA"/>
        </w:rPr>
        <w:t>,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О.В. Дейнека  – К.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>: Центр учбової літератури, 2016. – 368 с.</w:t>
      </w:r>
    </w:p>
    <w:p w:rsidR="00964E7B" w:rsidRPr="00563AE6" w:rsidRDefault="00964E7B" w:rsidP="00563AE6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Шморгун Н.П. Фінансовий аналіз </w:t>
      </w:r>
      <w:r w:rsidRPr="00F659A2">
        <w:rPr>
          <w:rFonts w:ascii="Times New Roman" w:eastAsia="Times New Roman" w:hAnsi="Times New Roman"/>
          <w:sz w:val="28"/>
          <w:szCs w:val="28"/>
          <w:lang w:val="uk-UA"/>
        </w:rPr>
        <w:t>[Текст]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посібник / Н.П. Шморгун, І.В. Головко. – К. : ЦНЛ, 2006. – 528 с.</w:t>
      </w:r>
    </w:p>
    <w:p w:rsidR="00964E7B" w:rsidRDefault="00964E7B" w:rsidP="00604093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A5BA4">
        <w:rPr>
          <w:rFonts w:ascii="Times New Roman" w:eastAsia="Times New Roman" w:hAnsi="Times New Roman"/>
          <w:sz w:val="28"/>
          <w:szCs w:val="28"/>
          <w:lang w:val="uk-UA"/>
        </w:rPr>
        <w:t>Шпак В.А. Організація бухгалтерського обліку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[Текст</w:t>
      </w:r>
      <w:r w:rsidRPr="009224C1">
        <w:rPr>
          <w:rFonts w:ascii="Times New Roman" w:eastAsia="Times New Roman" w:hAnsi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: навч. посібник</w:t>
      </w:r>
      <w:r w:rsidRPr="001A5BA4">
        <w:rPr>
          <w:rFonts w:ascii="Times New Roman" w:eastAsia="Times New Roman" w:hAnsi="Times New Roman"/>
          <w:sz w:val="28"/>
          <w:szCs w:val="28"/>
          <w:lang w:val="uk-UA"/>
        </w:rPr>
        <w:t xml:space="preserve"> / В.А. Шпак. –  К. : ТОВ «Август Трейд», 2016. – 277 с.</w:t>
      </w:r>
    </w:p>
    <w:p w:rsidR="00964E7B" w:rsidRPr="009E0BD7" w:rsidRDefault="00964E7B" w:rsidP="00166761">
      <w:pPr>
        <w:pStyle w:val="a3"/>
        <w:numPr>
          <w:ilvl w:val="0"/>
          <w:numId w:val="11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E0BD7">
        <w:rPr>
          <w:rFonts w:ascii="Times New Roman" w:eastAsia="Times New Roman" w:hAnsi="Times New Roman"/>
          <w:sz w:val="28"/>
          <w:szCs w:val="28"/>
          <w:lang w:val="uk-UA"/>
        </w:rPr>
        <w:t xml:space="preserve"> Энтони Р. Учет: Ситуации и примеры [Текст] / Р.Энтони; пер. с англ. - М. : Финансы и статистика, 2010. - 530 с.</w:t>
      </w:r>
    </w:p>
    <w:p w:rsidR="00F659A2" w:rsidRPr="00853560" w:rsidRDefault="00F659A2" w:rsidP="00F659A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59A2" w:rsidRPr="009224C1" w:rsidRDefault="00F659A2" w:rsidP="00F659A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4179" w:rsidRPr="00036984" w:rsidRDefault="00834179" w:rsidP="00A32E8F">
      <w:pPr>
        <w:spacing w:after="0" w:line="360" w:lineRule="auto"/>
        <w:jc w:val="both"/>
        <w:rPr>
          <w:sz w:val="28"/>
          <w:szCs w:val="28"/>
          <w:lang w:val="uk-UA"/>
        </w:rPr>
      </w:pPr>
    </w:p>
    <w:p w:rsidR="00AD20AC" w:rsidRPr="00036984" w:rsidRDefault="00AD20AC" w:rsidP="00FD0505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b/>
          <w:sz w:val="28"/>
          <w:lang w:val="uk-UA" w:eastAsia="ru-RU"/>
        </w:rPr>
      </w:pPr>
      <w:bookmarkStart w:id="0" w:name="_GoBack"/>
      <w:bookmarkEnd w:id="0"/>
    </w:p>
    <w:sectPr w:rsidR="00AD20AC" w:rsidRPr="00036984" w:rsidSect="00DC1191">
      <w:headerReference w:type="defaul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AFE" w:rsidRDefault="00B23AFE" w:rsidP="00F53AFD">
      <w:pPr>
        <w:spacing w:after="0" w:line="240" w:lineRule="auto"/>
      </w:pPr>
      <w:r>
        <w:separator/>
      </w:r>
    </w:p>
  </w:endnote>
  <w:endnote w:type="continuationSeparator" w:id="0">
    <w:p w:rsidR="00B23AFE" w:rsidRDefault="00B23AFE" w:rsidP="00F53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AFE" w:rsidRDefault="00B23AFE" w:rsidP="00F53AFD">
      <w:pPr>
        <w:spacing w:after="0" w:line="240" w:lineRule="auto"/>
      </w:pPr>
      <w:r>
        <w:separator/>
      </w:r>
    </w:p>
  </w:footnote>
  <w:footnote w:type="continuationSeparator" w:id="0">
    <w:p w:rsidR="00B23AFE" w:rsidRDefault="00B23AFE" w:rsidP="00F53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05604635"/>
      <w:docPartObj>
        <w:docPartGallery w:val="Page Numbers (Top of Page)"/>
        <w:docPartUnique/>
      </w:docPartObj>
    </w:sdtPr>
    <w:sdtEndPr/>
    <w:sdtContent>
      <w:p w:rsidR="00EB33DB" w:rsidRDefault="00544D78">
        <w:pPr>
          <w:pStyle w:val="ab"/>
          <w:jc w:val="right"/>
        </w:pPr>
        <w:r>
          <w:fldChar w:fldCharType="begin"/>
        </w:r>
        <w:r w:rsidR="00EB33DB">
          <w:instrText>PAGE   \* MERGEFORMAT</w:instrText>
        </w:r>
        <w:r>
          <w:fldChar w:fldCharType="separate"/>
        </w:r>
        <w:r w:rsidR="00A32E8F" w:rsidRPr="00A32E8F">
          <w:rPr>
            <w:noProof/>
            <w:lang w:val="ru-RU"/>
          </w:rPr>
          <w:t>24</w:t>
        </w:r>
        <w:r>
          <w:fldChar w:fldCharType="end"/>
        </w:r>
      </w:p>
    </w:sdtContent>
  </w:sdt>
  <w:p w:rsidR="00EB33DB" w:rsidRDefault="00EB33DB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B"/>
    <w:multiLevelType w:val="singleLevel"/>
    <w:tmpl w:val="0000000B"/>
    <w:name w:val="WW8Num1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">
    <w:nsid w:val="0FEC0361"/>
    <w:multiLevelType w:val="hybridMultilevel"/>
    <w:tmpl w:val="0B38D5A8"/>
    <w:lvl w:ilvl="0" w:tplc="46464F0C">
      <w:start w:val="95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F326FE"/>
    <w:multiLevelType w:val="hybridMultilevel"/>
    <w:tmpl w:val="C2782F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A11A74"/>
    <w:multiLevelType w:val="hybridMultilevel"/>
    <w:tmpl w:val="92124624"/>
    <w:lvl w:ilvl="0" w:tplc="8DD478F4">
      <w:start w:val="20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631D7F"/>
    <w:multiLevelType w:val="hybridMultilevel"/>
    <w:tmpl w:val="2974B2D4"/>
    <w:lvl w:ilvl="0" w:tplc="1BE6C200">
      <w:start w:val="95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6E4EC8"/>
    <w:multiLevelType w:val="hybridMultilevel"/>
    <w:tmpl w:val="0B3C4D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BF38D9"/>
    <w:multiLevelType w:val="hybridMultilevel"/>
    <w:tmpl w:val="D3E80EF0"/>
    <w:lvl w:ilvl="0" w:tplc="FCE8F404">
      <w:start w:val="1"/>
      <w:numFmt w:val="bullet"/>
      <w:lvlText w:val=""/>
      <w:lvlJc w:val="left"/>
      <w:pPr>
        <w:ind w:left="720" w:firstLine="55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469D494A"/>
    <w:multiLevelType w:val="hybridMultilevel"/>
    <w:tmpl w:val="772084CC"/>
    <w:lvl w:ilvl="0" w:tplc="0C5A2DC6">
      <w:start w:val="95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732848"/>
    <w:multiLevelType w:val="multilevel"/>
    <w:tmpl w:val="1ED4E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CFF0F82"/>
    <w:multiLevelType w:val="hybridMultilevel"/>
    <w:tmpl w:val="3D7C2288"/>
    <w:lvl w:ilvl="0" w:tplc="48DA2E8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614264CC"/>
    <w:multiLevelType w:val="hybridMultilevel"/>
    <w:tmpl w:val="848432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F03F3C"/>
    <w:multiLevelType w:val="multilevel"/>
    <w:tmpl w:val="286AF3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8BA6BBE"/>
    <w:multiLevelType w:val="hybridMultilevel"/>
    <w:tmpl w:val="3BBE4E8E"/>
    <w:lvl w:ilvl="0" w:tplc="FAAAEE7C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4A0E5E"/>
    <w:multiLevelType w:val="hybridMultilevel"/>
    <w:tmpl w:val="F454D05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78773AE9"/>
    <w:multiLevelType w:val="hybridMultilevel"/>
    <w:tmpl w:val="7CC87A7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78AF1F29"/>
    <w:multiLevelType w:val="hybridMultilevel"/>
    <w:tmpl w:val="BD54F6AA"/>
    <w:lvl w:ilvl="0" w:tplc="03145B30">
      <w:start w:val="95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C3251C7"/>
    <w:multiLevelType w:val="hybridMultilevel"/>
    <w:tmpl w:val="FF3C26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D83711A"/>
    <w:multiLevelType w:val="hybridMultilevel"/>
    <w:tmpl w:val="923210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526961"/>
    <w:multiLevelType w:val="hybridMultilevel"/>
    <w:tmpl w:val="A1D85F54"/>
    <w:lvl w:ilvl="0" w:tplc="C4D6E152">
      <w:start w:val="3"/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4"/>
  </w:num>
  <w:num w:numId="4">
    <w:abstractNumId w:val="5"/>
  </w:num>
  <w:num w:numId="5">
    <w:abstractNumId w:val="0"/>
  </w:num>
  <w:num w:numId="6">
    <w:abstractNumId w:val="6"/>
  </w:num>
  <w:num w:numId="7">
    <w:abstractNumId w:val="13"/>
  </w:num>
  <w:num w:numId="8">
    <w:abstractNumId w:val="18"/>
  </w:num>
  <w:num w:numId="9">
    <w:abstractNumId w:val="3"/>
  </w:num>
  <w:num w:numId="10">
    <w:abstractNumId w:val="17"/>
  </w:num>
  <w:num w:numId="11">
    <w:abstractNumId w:val="12"/>
  </w:num>
  <w:num w:numId="12">
    <w:abstractNumId w:val="5"/>
  </w:num>
  <w:num w:numId="13">
    <w:abstractNumId w:val="9"/>
  </w:num>
  <w:num w:numId="14">
    <w:abstractNumId w:val="7"/>
  </w:num>
  <w:num w:numId="15">
    <w:abstractNumId w:val="1"/>
  </w:num>
  <w:num w:numId="16">
    <w:abstractNumId w:val="15"/>
  </w:num>
  <w:num w:numId="17">
    <w:abstractNumId w:val="4"/>
  </w:num>
  <w:num w:numId="18">
    <w:abstractNumId w:val="10"/>
  </w:num>
  <w:num w:numId="19">
    <w:abstractNumId w:val="11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50C"/>
    <w:rsid w:val="000029E3"/>
    <w:rsid w:val="00005CD2"/>
    <w:rsid w:val="000115FB"/>
    <w:rsid w:val="00014ABB"/>
    <w:rsid w:val="000152CC"/>
    <w:rsid w:val="00015376"/>
    <w:rsid w:val="00015B7E"/>
    <w:rsid w:val="00015E86"/>
    <w:rsid w:val="00022375"/>
    <w:rsid w:val="0002307E"/>
    <w:rsid w:val="000243D4"/>
    <w:rsid w:val="00026148"/>
    <w:rsid w:val="000261CA"/>
    <w:rsid w:val="00031F6D"/>
    <w:rsid w:val="00036984"/>
    <w:rsid w:val="00036BA2"/>
    <w:rsid w:val="000402E2"/>
    <w:rsid w:val="00041895"/>
    <w:rsid w:val="000435C1"/>
    <w:rsid w:val="000440A2"/>
    <w:rsid w:val="00044856"/>
    <w:rsid w:val="00044E58"/>
    <w:rsid w:val="00045067"/>
    <w:rsid w:val="0004548C"/>
    <w:rsid w:val="00047F43"/>
    <w:rsid w:val="00051862"/>
    <w:rsid w:val="00051FC9"/>
    <w:rsid w:val="000544F1"/>
    <w:rsid w:val="000619E2"/>
    <w:rsid w:val="00063C8D"/>
    <w:rsid w:val="00070BB3"/>
    <w:rsid w:val="00072BD1"/>
    <w:rsid w:val="000739F1"/>
    <w:rsid w:val="00074136"/>
    <w:rsid w:val="00074E78"/>
    <w:rsid w:val="00075480"/>
    <w:rsid w:val="00076387"/>
    <w:rsid w:val="000772A5"/>
    <w:rsid w:val="00081FBF"/>
    <w:rsid w:val="000841CD"/>
    <w:rsid w:val="00084903"/>
    <w:rsid w:val="00087C7B"/>
    <w:rsid w:val="0009039E"/>
    <w:rsid w:val="000955FB"/>
    <w:rsid w:val="000A3D87"/>
    <w:rsid w:val="000A4879"/>
    <w:rsid w:val="000B133E"/>
    <w:rsid w:val="000B72E5"/>
    <w:rsid w:val="000B7B29"/>
    <w:rsid w:val="000C0275"/>
    <w:rsid w:val="000C1ADE"/>
    <w:rsid w:val="000D190D"/>
    <w:rsid w:val="000D20B7"/>
    <w:rsid w:val="000D3B2A"/>
    <w:rsid w:val="000D411F"/>
    <w:rsid w:val="000D5D29"/>
    <w:rsid w:val="000E0237"/>
    <w:rsid w:val="000E0509"/>
    <w:rsid w:val="000E2B9D"/>
    <w:rsid w:val="000E2FA2"/>
    <w:rsid w:val="000E3107"/>
    <w:rsid w:val="000E4281"/>
    <w:rsid w:val="000E45A1"/>
    <w:rsid w:val="000E507F"/>
    <w:rsid w:val="000F1800"/>
    <w:rsid w:val="000F1C11"/>
    <w:rsid w:val="000F4A57"/>
    <w:rsid w:val="000F6F39"/>
    <w:rsid w:val="000F731D"/>
    <w:rsid w:val="001032F2"/>
    <w:rsid w:val="00105244"/>
    <w:rsid w:val="001052E6"/>
    <w:rsid w:val="001121D0"/>
    <w:rsid w:val="00115899"/>
    <w:rsid w:val="00116189"/>
    <w:rsid w:val="00120A32"/>
    <w:rsid w:val="00122788"/>
    <w:rsid w:val="00124F3E"/>
    <w:rsid w:val="001257DE"/>
    <w:rsid w:val="00131553"/>
    <w:rsid w:val="0013258D"/>
    <w:rsid w:val="00134BE7"/>
    <w:rsid w:val="001358F3"/>
    <w:rsid w:val="001378CF"/>
    <w:rsid w:val="00142163"/>
    <w:rsid w:val="001442CD"/>
    <w:rsid w:val="00147FD9"/>
    <w:rsid w:val="00156E66"/>
    <w:rsid w:val="00157215"/>
    <w:rsid w:val="001574A2"/>
    <w:rsid w:val="00165523"/>
    <w:rsid w:val="0016574F"/>
    <w:rsid w:val="00166761"/>
    <w:rsid w:val="00166BF6"/>
    <w:rsid w:val="00167231"/>
    <w:rsid w:val="0016798F"/>
    <w:rsid w:val="00170228"/>
    <w:rsid w:val="00173D9B"/>
    <w:rsid w:val="001748D3"/>
    <w:rsid w:val="00176C01"/>
    <w:rsid w:val="0017756B"/>
    <w:rsid w:val="00180101"/>
    <w:rsid w:val="00181D57"/>
    <w:rsid w:val="0018476B"/>
    <w:rsid w:val="00187E0A"/>
    <w:rsid w:val="001915F7"/>
    <w:rsid w:val="00192447"/>
    <w:rsid w:val="00193B80"/>
    <w:rsid w:val="001A1BA1"/>
    <w:rsid w:val="001A37D9"/>
    <w:rsid w:val="001A3BC0"/>
    <w:rsid w:val="001A5BA4"/>
    <w:rsid w:val="001B3795"/>
    <w:rsid w:val="001B6FEB"/>
    <w:rsid w:val="001C018E"/>
    <w:rsid w:val="001C05F0"/>
    <w:rsid w:val="001C2F3B"/>
    <w:rsid w:val="001C57F0"/>
    <w:rsid w:val="001D4A39"/>
    <w:rsid w:val="001E38CA"/>
    <w:rsid w:val="001E3E3F"/>
    <w:rsid w:val="001E4F52"/>
    <w:rsid w:val="001E5D6A"/>
    <w:rsid w:val="001F0013"/>
    <w:rsid w:val="001F1EC2"/>
    <w:rsid w:val="001F2CC8"/>
    <w:rsid w:val="001F34C5"/>
    <w:rsid w:val="001F34FC"/>
    <w:rsid w:val="001F3D9A"/>
    <w:rsid w:val="001F422F"/>
    <w:rsid w:val="002022A5"/>
    <w:rsid w:val="00203F07"/>
    <w:rsid w:val="00204CA4"/>
    <w:rsid w:val="00205274"/>
    <w:rsid w:val="0020545E"/>
    <w:rsid w:val="00206C45"/>
    <w:rsid w:val="00212D12"/>
    <w:rsid w:val="00214015"/>
    <w:rsid w:val="002149D6"/>
    <w:rsid w:val="00216CD4"/>
    <w:rsid w:val="00220943"/>
    <w:rsid w:val="0022224D"/>
    <w:rsid w:val="0022433A"/>
    <w:rsid w:val="00224D5C"/>
    <w:rsid w:val="00225C10"/>
    <w:rsid w:val="00226392"/>
    <w:rsid w:val="002278EC"/>
    <w:rsid w:val="00230AF2"/>
    <w:rsid w:val="00230D70"/>
    <w:rsid w:val="002340A0"/>
    <w:rsid w:val="002345CD"/>
    <w:rsid w:val="00237174"/>
    <w:rsid w:val="002374B5"/>
    <w:rsid w:val="0024302D"/>
    <w:rsid w:val="00244440"/>
    <w:rsid w:val="002468C4"/>
    <w:rsid w:val="00252B1A"/>
    <w:rsid w:val="00261E48"/>
    <w:rsid w:val="00262556"/>
    <w:rsid w:val="00262E22"/>
    <w:rsid w:val="002656C3"/>
    <w:rsid w:val="00265BA1"/>
    <w:rsid w:val="00265C54"/>
    <w:rsid w:val="00270DD5"/>
    <w:rsid w:val="00275DC3"/>
    <w:rsid w:val="00281462"/>
    <w:rsid w:val="00283D72"/>
    <w:rsid w:val="00287973"/>
    <w:rsid w:val="002920F0"/>
    <w:rsid w:val="00292496"/>
    <w:rsid w:val="0029643F"/>
    <w:rsid w:val="002A2933"/>
    <w:rsid w:val="002A495D"/>
    <w:rsid w:val="002A5BD2"/>
    <w:rsid w:val="002A5E3D"/>
    <w:rsid w:val="002A74D7"/>
    <w:rsid w:val="002B2121"/>
    <w:rsid w:val="002B5D50"/>
    <w:rsid w:val="002B6772"/>
    <w:rsid w:val="002C0B5E"/>
    <w:rsid w:val="002C39A0"/>
    <w:rsid w:val="002C4F4E"/>
    <w:rsid w:val="002D029A"/>
    <w:rsid w:val="002D0A5D"/>
    <w:rsid w:val="002D0DCA"/>
    <w:rsid w:val="002D2CD7"/>
    <w:rsid w:val="002D5258"/>
    <w:rsid w:val="002D5485"/>
    <w:rsid w:val="002D57A3"/>
    <w:rsid w:val="002D763A"/>
    <w:rsid w:val="002E0910"/>
    <w:rsid w:val="002E1CB5"/>
    <w:rsid w:val="002E3894"/>
    <w:rsid w:val="002E4710"/>
    <w:rsid w:val="002E53D6"/>
    <w:rsid w:val="002E62A0"/>
    <w:rsid w:val="002F21E1"/>
    <w:rsid w:val="002F313A"/>
    <w:rsid w:val="002F7093"/>
    <w:rsid w:val="00302780"/>
    <w:rsid w:val="00303291"/>
    <w:rsid w:val="00304A3F"/>
    <w:rsid w:val="00304C12"/>
    <w:rsid w:val="00307DDB"/>
    <w:rsid w:val="0031149A"/>
    <w:rsid w:val="00313F78"/>
    <w:rsid w:val="00316A4C"/>
    <w:rsid w:val="00317604"/>
    <w:rsid w:val="0031781B"/>
    <w:rsid w:val="0032080C"/>
    <w:rsid w:val="003216E8"/>
    <w:rsid w:val="00321E11"/>
    <w:rsid w:val="003224D3"/>
    <w:rsid w:val="00324953"/>
    <w:rsid w:val="00327180"/>
    <w:rsid w:val="00332672"/>
    <w:rsid w:val="00335CA4"/>
    <w:rsid w:val="00335CA8"/>
    <w:rsid w:val="003363BD"/>
    <w:rsid w:val="00337065"/>
    <w:rsid w:val="00341F81"/>
    <w:rsid w:val="00342BE4"/>
    <w:rsid w:val="003455AE"/>
    <w:rsid w:val="00345EE1"/>
    <w:rsid w:val="003461F5"/>
    <w:rsid w:val="00346B95"/>
    <w:rsid w:val="003514C7"/>
    <w:rsid w:val="00354F02"/>
    <w:rsid w:val="00355440"/>
    <w:rsid w:val="00356568"/>
    <w:rsid w:val="00356A4C"/>
    <w:rsid w:val="00357444"/>
    <w:rsid w:val="00363546"/>
    <w:rsid w:val="00363C20"/>
    <w:rsid w:val="0036758E"/>
    <w:rsid w:val="00371E9E"/>
    <w:rsid w:val="00376E53"/>
    <w:rsid w:val="00380F01"/>
    <w:rsid w:val="00382BD4"/>
    <w:rsid w:val="00387524"/>
    <w:rsid w:val="0039066D"/>
    <w:rsid w:val="0039265A"/>
    <w:rsid w:val="0039300D"/>
    <w:rsid w:val="00395199"/>
    <w:rsid w:val="003962FE"/>
    <w:rsid w:val="003A18CD"/>
    <w:rsid w:val="003A1C94"/>
    <w:rsid w:val="003A2155"/>
    <w:rsid w:val="003A31C0"/>
    <w:rsid w:val="003B0E65"/>
    <w:rsid w:val="003C0798"/>
    <w:rsid w:val="003C56F5"/>
    <w:rsid w:val="003C579E"/>
    <w:rsid w:val="003D02EB"/>
    <w:rsid w:val="003D3340"/>
    <w:rsid w:val="003D5965"/>
    <w:rsid w:val="003D5E71"/>
    <w:rsid w:val="003E102B"/>
    <w:rsid w:val="003E223E"/>
    <w:rsid w:val="003E24D4"/>
    <w:rsid w:val="003E3955"/>
    <w:rsid w:val="003E43C4"/>
    <w:rsid w:val="003E4580"/>
    <w:rsid w:val="003E48C4"/>
    <w:rsid w:val="003E5DDB"/>
    <w:rsid w:val="003E6041"/>
    <w:rsid w:val="003F0900"/>
    <w:rsid w:val="003F1C6B"/>
    <w:rsid w:val="003F30C9"/>
    <w:rsid w:val="003F69ED"/>
    <w:rsid w:val="003F750A"/>
    <w:rsid w:val="00406C4A"/>
    <w:rsid w:val="00412D37"/>
    <w:rsid w:val="00413C9F"/>
    <w:rsid w:val="0041456F"/>
    <w:rsid w:val="004215FF"/>
    <w:rsid w:val="00423A7E"/>
    <w:rsid w:val="00427DA4"/>
    <w:rsid w:val="00430665"/>
    <w:rsid w:val="00431DC0"/>
    <w:rsid w:val="00432030"/>
    <w:rsid w:val="00433B0D"/>
    <w:rsid w:val="00435428"/>
    <w:rsid w:val="00436395"/>
    <w:rsid w:val="0043650B"/>
    <w:rsid w:val="00436BDC"/>
    <w:rsid w:val="00442988"/>
    <w:rsid w:val="00443BA0"/>
    <w:rsid w:val="004452A4"/>
    <w:rsid w:val="00445315"/>
    <w:rsid w:val="00445B0B"/>
    <w:rsid w:val="00457BBB"/>
    <w:rsid w:val="00464400"/>
    <w:rsid w:val="004651C9"/>
    <w:rsid w:val="00471C56"/>
    <w:rsid w:val="004734EE"/>
    <w:rsid w:val="0048082E"/>
    <w:rsid w:val="00483A71"/>
    <w:rsid w:val="0048670A"/>
    <w:rsid w:val="004869E1"/>
    <w:rsid w:val="00493371"/>
    <w:rsid w:val="0049404B"/>
    <w:rsid w:val="004954B5"/>
    <w:rsid w:val="00496F9B"/>
    <w:rsid w:val="00497CB8"/>
    <w:rsid w:val="004A59A0"/>
    <w:rsid w:val="004A7C1C"/>
    <w:rsid w:val="004B1187"/>
    <w:rsid w:val="004B2B3D"/>
    <w:rsid w:val="004B4F82"/>
    <w:rsid w:val="004B5D3B"/>
    <w:rsid w:val="004B7C60"/>
    <w:rsid w:val="004B7E5C"/>
    <w:rsid w:val="004C5D3F"/>
    <w:rsid w:val="004C6306"/>
    <w:rsid w:val="004D2ED0"/>
    <w:rsid w:val="004D3049"/>
    <w:rsid w:val="004D366E"/>
    <w:rsid w:val="004D3CB1"/>
    <w:rsid w:val="004E1204"/>
    <w:rsid w:val="004E1249"/>
    <w:rsid w:val="004E2A95"/>
    <w:rsid w:val="004E3E9C"/>
    <w:rsid w:val="004E40BB"/>
    <w:rsid w:val="004E5D33"/>
    <w:rsid w:val="004E69D7"/>
    <w:rsid w:val="004F02AD"/>
    <w:rsid w:val="004F0A52"/>
    <w:rsid w:val="004F7A09"/>
    <w:rsid w:val="00502129"/>
    <w:rsid w:val="00503EAE"/>
    <w:rsid w:val="00506681"/>
    <w:rsid w:val="00511FEE"/>
    <w:rsid w:val="00513695"/>
    <w:rsid w:val="00515308"/>
    <w:rsid w:val="00520293"/>
    <w:rsid w:val="00522855"/>
    <w:rsid w:val="005248C6"/>
    <w:rsid w:val="005256F4"/>
    <w:rsid w:val="005300D3"/>
    <w:rsid w:val="005304E8"/>
    <w:rsid w:val="0053448A"/>
    <w:rsid w:val="005356E8"/>
    <w:rsid w:val="00537CD0"/>
    <w:rsid w:val="00541BF0"/>
    <w:rsid w:val="00544815"/>
    <w:rsid w:val="00544D78"/>
    <w:rsid w:val="00545A4D"/>
    <w:rsid w:val="0054744B"/>
    <w:rsid w:val="00547AE7"/>
    <w:rsid w:val="00551EEF"/>
    <w:rsid w:val="005533B0"/>
    <w:rsid w:val="00553860"/>
    <w:rsid w:val="00556517"/>
    <w:rsid w:val="00556554"/>
    <w:rsid w:val="00560619"/>
    <w:rsid w:val="00562108"/>
    <w:rsid w:val="00562736"/>
    <w:rsid w:val="005630A9"/>
    <w:rsid w:val="00563AE6"/>
    <w:rsid w:val="00565341"/>
    <w:rsid w:val="00567142"/>
    <w:rsid w:val="005764AB"/>
    <w:rsid w:val="00577BFC"/>
    <w:rsid w:val="00580113"/>
    <w:rsid w:val="00581A17"/>
    <w:rsid w:val="00587DB7"/>
    <w:rsid w:val="00590352"/>
    <w:rsid w:val="005912E0"/>
    <w:rsid w:val="00591A98"/>
    <w:rsid w:val="00593953"/>
    <w:rsid w:val="0059468E"/>
    <w:rsid w:val="00596566"/>
    <w:rsid w:val="00597B15"/>
    <w:rsid w:val="005A14C5"/>
    <w:rsid w:val="005A22E3"/>
    <w:rsid w:val="005A30AE"/>
    <w:rsid w:val="005A35F5"/>
    <w:rsid w:val="005A3FB5"/>
    <w:rsid w:val="005A5F9C"/>
    <w:rsid w:val="005A6EEB"/>
    <w:rsid w:val="005A6F52"/>
    <w:rsid w:val="005A71D2"/>
    <w:rsid w:val="005B0FF3"/>
    <w:rsid w:val="005B23EE"/>
    <w:rsid w:val="005B5FB1"/>
    <w:rsid w:val="005C0363"/>
    <w:rsid w:val="005C0E26"/>
    <w:rsid w:val="005C416C"/>
    <w:rsid w:val="005C51E5"/>
    <w:rsid w:val="005D1139"/>
    <w:rsid w:val="005D151D"/>
    <w:rsid w:val="005D3BBB"/>
    <w:rsid w:val="005D3CB3"/>
    <w:rsid w:val="005D628A"/>
    <w:rsid w:val="005D6F2E"/>
    <w:rsid w:val="005E132F"/>
    <w:rsid w:val="005E6CC1"/>
    <w:rsid w:val="005F0AE3"/>
    <w:rsid w:val="005F1659"/>
    <w:rsid w:val="005F25D8"/>
    <w:rsid w:val="005F63D8"/>
    <w:rsid w:val="00603430"/>
    <w:rsid w:val="00604093"/>
    <w:rsid w:val="00605499"/>
    <w:rsid w:val="0060661A"/>
    <w:rsid w:val="006121BC"/>
    <w:rsid w:val="00612283"/>
    <w:rsid w:val="006124F5"/>
    <w:rsid w:val="00612549"/>
    <w:rsid w:val="0061422D"/>
    <w:rsid w:val="00616E69"/>
    <w:rsid w:val="00617841"/>
    <w:rsid w:val="00621595"/>
    <w:rsid w:val="00624B84"/>
    <w:rsid w:val="0062760E"/>
    <w:rsid w:val="00630AB8"/>
    <w:rsid w:val="006312F5"/>
    <w:rsid w:val="00632746"/>
    <w:rsid w:val="006402CD"/>
    <w:rsid w:val="00642024"/>
    <w:rsid w:val="00650EF2"/>
    <w:rsid w:val="0065417D"/>
    <w:rsid w:val="00660254"/>
    <w:rsid w:val="006613A9"/>
    <w:rsid w:val="0066482A"/>
    <w:rsid w:val="00665B42"/>
    <w:rsid w:val="006733B1"/>
    <w:rsid w:val="0067679B"/>
    <w:rsid w:val="006778FD"/>
    <w:rsid w:val="00685CDD"/>
    <w:rsid w:val="00687A4A"/>
    <w:rsid w:val="0069011E"/>
    <w:rsid w:val="00692584"/>
    <w:rsid w:val="0069333A"/>
    <w:rsid w:val="00695C9E"/>
    <w:rsid w:val="006A0BC5"/>
    <w:rsid w:val="006A434D"/>
    <w:rsid w:val="006A58BF"/>
    <w:rsid w:val="006A6178"/>
    <w:rsid w:val="006B0D49"/>
    <w:rsid w:val="006B31BC"/>
    <w:rsid w:val="006B4B15"/>
    <w:rsid w:val="006B56C8"/>
    <w:rsid w:val="006B6881"/>
    <w:rsid w:val="006B793B"/>
    <w:rsid w:val="006C0515"/>
    <w:rsid w:val="006C0525"/>
    <w:rsid w:val="006C68B1"/>
    <w:rsid w:val="006D2843"/>
    <w:rsid w:val="006D2ECB"/>
    <w:rsid w:val="006E302C"/>
    <w:rsid w:val="006E6020"/>
    <w:rsid w:val="006F5B6F"/>
    <w:rsid w:val="00701BC6"/>
    <w:rsid w:val="00701CE4"/>
    <w:rsid w:val="00704185"/>
    <w:rsid w:val="00704EF6"/>
    <w:rsid w:val="007061BC"/>
    <w:rsid w:val="00707B95"/>
    <w:rsid w:val="00712546"/>
    <w:rsid w:val="00713D9F"/>
    <w:rsid w:val="00713EAB"/>
    <w:rsid w:val="0071468A"/>
    <w:rsid w:val="00714762"/>
    <w:rsid w:val="007172F4"/>
    <w:rsid w:val="00721608"/>
    <w:rsid w:val="00722612"/>
    <w:rsid w:val="00723926"/>
    <w:rsid w:val="00724F2B"/>
    <w:rsid w:val="00725EC4"/>
    <w:rsid w:val="00731349"/>
    <w:rsid w:val="00731C0E"/>
    <w:rsid w:val="00732014"/>
    <w:rsid w:val="00733627"/>
    <w:rsid w:val="0073422B"/>
    <w:rsid w:val="007414DE"/>
    <w:rsid w:val="00742849"/>
    <w:rsid w:val="0074417C"/>
    <w:rsid w:val="007443D4"/>
    <w:rsid w:val="007527B8"/>
    <w:rsid w:val="00753E7C"/>
    <w:rsid w:val="00753EFC"/>
    <w:rsid w:val="007570F6"/>
    <w:rsid w:val="0075738D"/>
    <w:rsid w:val="00760F3F"/>
    <w:rsid w:val="007610AC"/>
    <w:rsid w:val="00762180"/>
    <w:rsid w:val="00763D59"/>
    <w:rsid w:val="007655AE"/>
    <w:rsid w:val="00767161"/>
    <w:rsid w:val="00774D90"/>
    <w:rsid w:val="00775487"/>
    <w:rsid w:val="0077595E"/>
    <w:rsid w:val="0077695C"/>
    <w:rsid w:val="0077710C"/>
    <w:rsid w:val="00777637"/>
    <w:rsid w:val="00784C61"/>
    <w:rsid w:val="00785FBA"/>
    <w:rsid w:val="007904F5"/>
    <w:rsid w:val="00797357"/>
    <w:rsid w:val="007A093E"/>
    <w:rsid w:val="007A35CC"/>
    <w:rsid w:val="007A3873"/>
    <w:rsid w:val="007A6BB6"/>
    <w:rsid w:val="007B022E"/>
    <w:rsid w:val="007B7157"/>
    <w:rsid w:val="007B7BA2"/>
    <w:rsid w:val="007C04ED"/>
    <w:rsid w:val="007C3E0B"/>
    <w:rsid w:val="007C70EA"/>
    <w:rsid w:val="007C7483"/>
    <w:rsid w:val="007D0890"/>
    <w:rsid w:val="007D1089"/>
    <w:rsid w:val="007D1722"/>
    <w:rsid w:val="007D19C1"/>
    <w:rsid w:val="007D1C5D"/>
    <w:rsid w:val="007D2920"/>
    <w:rsid w:val="007E56BF"/>
    <w:rsid w:val="007E5C82"/>
    <w:rsid w:val="007E6FA9"/>
    <w:rsid w:val="007F0E6C"/>
    <w:rsid w:val="007F2FED"/>
    <w:rsid w:val="007F68F8"/>
    <w:rsid w:val="00802544"/>
    <w:rsid w:val="008108EA"/>
    <w:rsid w:val="00810FDA"/>
    <w:rsid w:val="008128B3"/>
    <w:rsid w:val="00812CE0"/>
    <w:rsid w:val="00813B8C"/>
    <w:rsid w:val="008207DF"/>
    <w:rsid w:val="0082156F"/>
    <w:rsid w:val="008216F6"/>
    <w:rsid w:val="00821F1F"/>
    <w:rsid w:val="008230C4"/>
    <w:rsid w:val="00824169"/>
    <w:rsid w:val="00826F15"/>
    <w:rsid w:val="00827CE6"/>
    <w:rsid w:val="00831186"/>
    <w:rsid w:val="00831758"/>
    <w:rsid w:val="0083332C"/>
    <w:rsid w:val="00834179"/>
    <w:rsid w:val="00834DA0"/>
    <w:rsid w:val="00836B75"/>
    <w:rsid w:val="00842982"/>
    <w:rsid w:val="00843537"/>
    <w:rsid w:val="0084506D"/>
    <w:rsid w:val="008501AB"/>
    <w:rsid w:val="00850EFF"/>
    <w:rsid w:val="0085334F"/>
    <w:rsid w:val="00853560"/>
    <w:rsid w:val="008550EF"/>
    <w:rsid w:val="008649E7"/>
    <w:rsid w:val="00864A77"/>
    <w:rsid w:val="0086666C"/>
    <w:rsid w:val="00870E6C"/>
    <w:rsid w:val="0087137A"/>
    <w:rsid w:val="008722BD"/>
    <w:rsid w:val="0087480B"/>
    <w:rsid w:val="00874A73"/>
    <w:rsid w:val="00876A06"/>
    <w:rsid w:val="0087721F"/>
    <w:rsid w:val="00881103"/>
    <w:rsid w:val="00881795"/>
    <w:rsid w:val="00881CD1"/>
    <w:rsid w:val="00882F6D"/>
    <w:rsid w:val="0088441E"/>
    <w:rsid w:val="00885A8A"/>
    <w:rsid w:val="0089231D"/>
    <w:rsid w:val="00893508"/>
    <w:rsid w:val="0089363A"/>
    <w:rsid w:val="00897E59"/>
    <w:rsid w:val="008A0C39"/>
    <w:rsid w:val="008A22D2"/>
    <w:rsid w:val="008A42D7"/>
    <w:rsid w:val="008A54ED"/>
    <w:rsid w:val="008B3750"/>
    <w:rsid w:val="008C7023"/>
    <w:rsid w:val="008D2157"/>
    <w:rsid w:val="008D6686"/>
    <w:rsid w:val="008D7A7B"/>
    <w:rsid w:val="008E3DE8"/>
    <w:rsid w:val="008E3E0C"/>
    <w:rsid w:val="008F2FDF"/>
    <w:rsid w:val="008F3663"/>
    <w:rsid w:val="008F4E2A"/>
    <w:rsid w:val="008F6F4F"/>
    <w:rsid w:val="00901EB2"/>
    <w:rsid w:val="0090488F"/>
    <w:rsid w:val="00906376"/>
    <w:rsid w:val="009075B1"/>
    <w:rsid w:val="00911A51"/>
    <w:rsid w:val="00912980"/>
    <w:rsid w:val="00913488"/>
    <w:rsid w:val="00915957"/>
    <w:rsid w:val="00920EA3"/>
    <w:rsid w:val="009224C1"/>
    <w:rsid w:val="00922FAD"/>
    <w:rsid w:val="00925403"/>
    <w:rsid w:val="00925D9F"/>
    <w:rsid w:val="0092678B"/>
    <w:rsid w:val="00930767"/>
    <w:rsid w:val="00931EAF"/>
    <w:rsid w:val="009358E6"/>
    <w:rsid w:val="00937F0E"/>
    <w:rsid w:val="00942ADC"/>
    <w:rsid w:val="00942DBD"/>
    <w:rsid w:val="009439ED"/>
    <w:rsid w:val="00945D5F"/>
    <w:rsid w:val="00946042"/>
    <w:rsid w:val="00946E59"/>
    <w:rsid w:val="00951086"/>
    <w:rsid w:val="00951EA3"/>
    <w:rsid w:val="009549D7"/>
    <w:rsid w:val="00961AD1"/>
    <w:rsid w:val="009627A7"/>
    <w:rsid w:val="00964120"/>
    <w:rsid w:val="00964E7B"/>
    <w:rsid w:val="0096511D"/>
    <w:rsid w:val="00966AAB"/>
    <w:rsid w:val="00967A6A"/>
    <w:rsid w:val="009701DF"/>
    <w:rsid w:val="00970BE9"/>
    <w:rsid w:val="009713E9"/>
    <w:rsid w:val="0097175D"/>
    <w:rsid w:val="00972450"/>
    <w:rsid w:val="00974E4A"/>
    <w:rsid w:val="0097519D"/>
    <w:rsid w:val="00977F0C"/>
    <w:rsid w:val="00982224"/>
    <w:rsid w:val="00983F67"/>
    <w:rsid w:val="009919B5"/>
    <w:rsid w:val="00994994"/>
    <w:rsid w:val="0099509F"/>
    <w:rsid w:val="0099788F"/>
    <w:rsid w:val="009A09C2"/>
    <w:rsid w:val="009A0E77"/>
    <w:rsid w:val="009A3AE6"/>
    <w:rsid w:val="009A4607"/>
    <w:rsid w:val="009A5814"/>
    <w:rsid w:val="009A78AB"/>
    <w:rsid w:val="009B0212"/>
    <w:rsid w:val="009B172C"/>
    <w:rsid w:val="009B194C"/>
    <w:rsid w:val="009B3E6F"/>
    <w:rsid w:val="009B4FEB"/>
    <w:rsid w:val="009B6F42"/>
    <w:rsid w:val="009B7A01"/>
    <w:rsid w:val="009C0320"/>
    <w:rsid w:val="009C24BC"/>
    <w:rsid w:val="009C2740"/>
    <w:rsid w:val="009C4EB9"/>
    <w:rsid w:val="009C6828"/>
    <w:rsid w:val="009C7F26"/>
    <w:rsid w:val="009D00E1"/>
    <w:rsid w:val="009D09B5"/>
    <w:rsid w:val="009D0E3B"/>
    <w:rsid w:val="009D368D"/>
    <w:rsid w:val="009D40C4"/>
    <w:rsid w:val="009D6036"/>
    <w:rsid w:val="009E022F"/>
    <w:rsid w:val="009E0BD7"/>
    <w:rsid w:val="009E3EAC"/>
    <w:rsid w:val="009E4631"/>
    <w:rsid w:val="009E4B80"/>
    <w:rsid w:val="009E67DF"/>
    <w:rsid w:val="009F0958"/>
    <w:rsid w:val="009F54CB"/>
    <w:rsid w:val="009F5C52"/>
    <w:rsid w:val="009F62AF"/>
    <w:rsid w:val="009F6313"/>
    <w:rsid w:val="009F6B97"/>
    <w:rsid w:val="00A038DC"/>
    <w:rsid w:val="00A07C4C"/>
    <w:rsid w:val="00A109A5"/>
    <w:rsid w:val="00A10DA8"/>
    <w:rsid w:val="00A1289F"/>
    <w:rsid w:val="00A14C7C"/>
    <w:rsid w:val="00A15236"/>
    <w:rsid w:val="00A1590F"/>
    <w:rsid w:val="00A16720"/>
    <w:rsid w:val="00A21112"/>
    <w:rsid w:val="00A220E0"/>
    <w:rsid w:val="00A27063"/>
    <w:rsid w:val="00A32E8F"/>
    <w:rsid w:val="00A32F74"/>
    <w:rsid w:val="00A34D62"/>
    <w:rsid w:val="00A35683"/>
    <w:rsid w:val="00A35725"/>
    <w:rsid w:val="00A37CD8"/>
    <w:rsid w:val="00A42472"/>
    <w:rsid w:val="00A432B5"/>
    <w:rsid w:val="00A5158B"/>
    <w:rsid w:val="00A54707"/>
    <w:rsid w:val="00A6008D"/>
    <w:rsid w:val="00A61204"/>
    <w:rsid w:val="00A64B42"/>
    <w:rsid w:val="00A65398"/>
    <w:rsid w:val="00A65EB1"/>
    <w:rsid w:val="00A677E0"/>
    <w:rsid w:val="00A71410"/>
    <w:rsid w:val="00A744CC"/>
    <w:rsid w:val="00A77994"/>
    <w:rsid w:val="00A817F0"/>
    <w:rsid w:val="00A82ACF"/>
    <w:rsid w:val="00A834A7"/>
    <w:rsid w:val="00A83F43"/>
    <w:rsid w:val="00A853A2"/>
    <w:rsid w:val="00A878FE"/>
    <w:rsid w:val="00A90441"/>
    <w:rsid w:val="00A9423D"/>
    <w:rsid w:val="00A974CB"/>
    <w:rsid w:val="00AA0C53"/>
    <w:rsid w:val="00AA6A3E"/>
    <w:rsid w:val="00AA76BB"/>
    <w:rsid w:val="00AB0D73"/>
    <w:rsid w:val="00AB24B7"/>
    <w:rsid w:val="00AB3B4F"/>
    <w:rsid w:val="00AC272E"/>
    <w:rsid w:val="00AC423C"/>
    <w:rsid w:val="00AC5743"/>
    <w:rsid w:val="00AC6F42"/>
    <w:rsid w:val="00AC7347"/>
    <w:rsid w:val="00AD20AC"/>
    <w:rsid w:val="00AD29F6"/>
    <w:rsid w:val="00AD4064"/>
    <w:rsid w:val="00AE0650"/>
    <w:rsid w:val="00AE3A10"/>
    <w:rsid w:val="00AE486C"/>
    <w:rsid w:val="00AE4A12"/>
    <w:rsid w:val="00AE6DB3"/>
    <w:rsid w:val="00AF14C3"/>
    <w:rsid w:val="00AF19BC"/>
    <w:rsid w:val="00AF3208"/>
    <w:rsid w:val="00AF3F67"/>
    <w:rsid w:val="00AF5A36"/>
    <w:rsid w:val="00AF7F8A"/>
    <w:rsid w:val="00B01D85"/>
    <w:rsid w:val="00B01E2E"/>
    <w:rsid w:val="00B03863"/>
    <w:rsid w:val="00B04668"/>
    <w:rsid w:val="00B060C2"/>
    <w:rsid w:val="00B1078D"/>
    <w:rsid w:val="00B110EE"/>
    <w:rsid w:val="00B117B0"/>
    <w:rsid w:val="00B12AAB"/>
    <w:rsid w:val="00B135EC"/>
    <w:rsid w:val="00B17E29"/>
    <w:rsid w:val="00B23AFE"/>
    <w:rsid w:val="00B24B2B"/>
    <w:rsid w:val="00B24C86"/>
    <w:rsid w:val="00B26BA6"/>
    <w:rsid w:val="00B2720E"/>
    <w:rsid w:val="00B27BA8"/>
    <w:rsid w:val="00B3095E"/>
    <w:rsid w:val="00B31287"/>
    <w:rsid w:val="00B33FE0"/>
    <w:rsid w:val="00B3594D"/>
    <w:rsid w:val="00B3650B"/>
    <w:rsid w:val="00B40927"/>
    <w:rsid w:val="00B47308"/>
    <w:rsid w:val="00B47A06"/>
    <w:rsid w:val="00B5729B"/>
    <w:rsid w:val="00B573D0"/>
    <w:rsid w:val="00B63746"/>
    <w:rsid w:val="00B66455"/>
    <w:rsid w:val="00B70AF3"/>
    <w:rsid w:val="00B8053E"/>
    <w:rsid w:val="00B81BD7"/>
    <w:rsid w:val="00B81DA3"/>
    <w:rsid w:val="00B84F62"/>
    <w:rsid w:val="00B85DC9"/>
    <w:rsid w:val="00B933EC"/>
    <w:rsid w:val="00B940B8"/>
    <w:rsid w:val="00B94A10"/>
    <w:rsid w:val="00B9638D"/>
    <w:rsid w:val="00B97525"/>
    <w:rsid w:val="00BA09A8"/>
    <w:rsid w:val="00BA5FF8"/>
    <w:rsid w:val="00BA6C08"/>
    <w:rsid w:val="00BB0F7E"/>
    <w:rsid w:val="00BB1F3C"/>
    <w:rsid w:val="00BB2BF7"/>
    <w:rsid w:val="00BB7214"/>
    <w:rsid w:val="00BC14C5"/>
    <w:rsid w:val="00BC17A1"/>
    <w:rsid w:val="00BC3295"/>
    <w:rsid w:val="00BC3C9C"/>
    <w:rsid w:val="00BC4989"/>
    <w:rsid w:val="00BD3E33"/>
    <w:rsid w:val="00BE20A0"/>
    <w:rsid w:val="00BE3A1B"/>
    <w:rsid w:val="00BE480F"/>
    <w:rsid w:val="00BE4A3E"/>
    <w:rsid w:val="00BF23FD"/>
    <w:rsid w:val="00BF2C8F"/>
    <w:rsid w:val="00BF4423"/>
    <w:rsid w:val="00C061BB"/>
    <w:rsid w:val="00C07556"/>
    <w:rsid w:val="00C077D6"/>
    <w:rsid w:val="00C115D3"/>
    <w:rsid w:val="00C12378"/>
    <w:rsid w:val="00C349F8"/>
    <w:rsid w:val="00C35175"/>
    <w:rsid w:val="00C4253A"/>
    <w:rsid w:val="00C44503"/>
    <w:rsid w:val="00C451EE"/>
    <w:rsid w:val="00C4547A"/>
    <w:rsid w:val="00C47E1D"/>
    <w:rsid w:val="00C52804"/>
    <w:rsid w:val="00C532ED"/>
    <w:rsid w:val="00C53CE6"/>
    <w:rsid w:val="00C54743"/>
    <w:rsid w:val="00C60A68"/>
    <w:rsid w:val="00C61E6C"/>
    <w:rsid w:val="00C64D05"/>
    <w:rsid w:val="00C6504E"/>
    <w:rsid w:val="00C657ED"/>
    <w:rsid w:val="00C67A2C"/>
    <w:rsid w:val="00C7068C"/>
    <w:rsid w:val="00C739CE"/>
    <w:rsid w:val="00C752F5"/>
    <w:rsid w:val="00C76128"/>
    <w:rsid w:val="00C76FF9"/>
    <w:rsid w:val="00C80960"/>
    <w:rsid w:val="00C82B0F"/>
    <w:rsid w:val="00C83CF1"/>
    <w:rsid w:val="00C92583"/>
    <w:rsid w:val="00C92672"/>
    <w:rsid w:val="00C94899"/>
    <w:rsid w:val="00C95A1B"/>
    <w:rsid w:val="00CA0129"/>
    <w:rsid w:val="00CA0977"/>
    <w:rsid w:val="00CA25C2"/>
    <w:rsid w:val="00CA6F3A"/>
    <w:rsid w:val="00CA75F6"/>
    <w:rsid w:val="00CB00A7"/>
    <w:rsid w:val="00CB145E"/>
    <w:rsid w:val="00CB2773"/>
    <w:rsid w:val="00CB518B"/>
    <w:rsid w:val="00CD0177"/>
    <w:rsid w:val="00CD191C"/>
    <w:rsid w:val="00CD4A60"/>
    <w:rsid w:val="00CE3663"/>
    <w:rsid w:val="00CE5A20"/>
    <w:rsid w:val="00CE6CA1"/>
    <w:rsid w:val="00CE750C"/>
    <w:rsid w:val="00CE797F"/>
    <w:rsid w:val="00CF09BB"/>
    <w:rsid w:val="00CF0E9C"/>
    <w:rsid w:val="00CF1725"/>
    <w:rsid w:val="00CF2674"/>
    <w:rsid w:val="00CF2A67"/>
    <w:rsid w:val="00CF4488"/>
    <w:rsid w:val="00CF5711"/>
    <w:rsid w:val="00CF611C"/>
    <w:rsid w:val="00D016BA"/>
    <w:rsid w:val="00D02273"/>
    <w:rsid w:val="00D024C2"/>
    <w:rsid w:val="00D05910"/>
    <w:rsid w:val="00D062CF"/>
    <w:rsid w:val="00D1154D"/>
    <w:rsid w:val="00D14473"/>
    <w:rsid w:val="00D15489"/>
    <w:rsid w:val="00D163DD"/>
    <w:rsid w:val="00D2022E"/>
    <w:rsid w:val="00D210A9"/>
    <w:rsid w:val="00D245BF"/>
    <w:rsid w:val="00D2797E"/>
    <w:rsid w:val="00D30370"/>
    <w:rsid w:val="00D30499"/>
    <w:rsid w:val="00D3157B"/>
    <w:rsid w:val="00D32140"/>
    <w:rsid w:val="00D33E09"/>
    <w:rsid w:val="00D3521D"/>
    <w:rsid w:val="00D4129E"/>
    <w:rsid w:val="00D41E61"/>
    <w:rsid w:val="00D43809"/>
    <w:rsid w:val="00D442D1"/>
    <w:rsid w:val="00D4670E"/>
    <w:rsid w:val="00D469B0"/>
    <w:rsid w:val="00D472EC"/>
    <w:rsid w:val="00D506A5"/>
    <w:rsid w:val="00D50CEB"/>
    <w:rsid w:val="00D5172E"/>
    <w:rsid w:val="00D525A0"/>
    <w:rsid w:val="00D655A0"/>
    <w:rsid w:val="00D6582A"/>
    <w:rsid w:val="00D703A4"/>
    <w:rsid w:val="00D7149D"/>
    <w:rsid w:val="00D7384E"/>
    <w:rsid w:val="00D7507C"/>
    <w:rsid w:val="00D7680C"/>
    <w:rsid w:val="00D800BC"/>
    <w:rsid w:val="00D81DE4"/>
    <w:rsid w:val="00D84FFF"/>
    <w:rsid w:val="00D86F9D"/>
    <w:rsid w:val="00D87431"/>
    <w:rsid w:val="00D8755E"/>
    <w:rsid w:val="00D87A01"/>
    <w:rsid w:val="00DA0F93"/>
    <w:rsid w:val="00DA1354"/>
    <w:rsid w:val="00DA1D71"/>
    <w:rsid w:val="00DA31F9"/>
    <w:rsid w:val="00DA499C"/>
    <w:rsid w:val="00DA50E0"/>
    <w:rsid w:val="00DA6037"/>
    <w:rsid w:val="00DB1E03"/>
    <w:rsid w:val="00DB5CD0"/>
    <w:rsid w:val="00DB6EA5"/>
    <w:rsid w:val="00DC0242"/>
    <w:rsid w:val="00DC1191"/>
    <w:rsid w:val="00DC2700"/>
    <w:rsid w:val="00DC44BE"/>
    <w:rsid w:val="00DC4C44"/>
    <w:rsid w:val="00DC585C"/>
    <w:rsid w:val="00DC6E78"/>
    <w:rsid w:val="00DD24CE"/>
    <w:rsid w:val="00DD2DBD"/>
    <w:rsid w:val="00DD6244"/>
    <w:rsid w:val="00DD69F6"/>
    <w:rsid w:val="00DE0DA2"/>
    <w:rsid w:val="00DE2654"/>
    <w:rsid w:val="00DE3F2E"/>
    <w:rsid w:val="00DE5257"/>
    <w:rsid w:val="00DE6B0B"/>
    <w:rsid w:val="00DF011D"/>
    <w:rsid w:val="00DF1767"/>
    <w:rsid w:val="00DF2E87"/>
    <w:rsid w:val="00E001FD"/>
    <w:rsid w:val="00E035FD"/>
    <w:rsid w:val="00E039C0"/>
    <w:rsid w:val="00E0565A"/>
    <w:rsid w:val="00E072DC"/>
    <w:rsid w:val="00E07808"/>
    <w:rsid w:val="00E1233B"/>
    <w:rsid w:val="00E12863"/>
    <w:rsid w:val="00E134A6"/>
    <w:rsid w:val="00E14FFD"/>
    <w:rsid w:val="00E16C06"/>
    <w:rsid w:val="00E259D4"/>
    <w:rsid w:val="00E304E8"/>
    <w:rsid w:val="00E321E8"/>
    <w:rsid w:val="00E3513A"/>
    <w:rsid w:val="00E37993"/>
    <w:rsid w:val="00E40848"/>
    <w:rsid w:val="00E42625"/>
    <w:rsid w:val="00E42E16"/>
    <w:rsid w:val="00E50FF0"/>
    <w:rsid w:val="00E556FF"/>
    <w:rsid w:val="00E56D1A"/>
    <w:rsid w:val="00E6066B"/>
    <w:rsid w:val="00E611CC"/>
    <w:rsid w:val="00E66215"/>
    <w:rsid w:val="00E713AF"/>
    <w:rsid w:val="00E71B81"/>
    <w:rsid w:val="00E748DF"/>
    <w:rsid w:val="00E772B0"/>
    <w:rsid w:val="00E77C81"/>
    <w:rsid w:val="00E8033D"/>
    <w:rsid w:val="00E814B4"/>
    <w:rsid w:val="00E867CC"/>
    <w:rsid w:val="00E87F5C"/>
    <w:rsid w:val="00E932DE"/>
    <w:rsid w:val="00EA1273"/>
    <w:rsid w:val="00EA41B0"/>
    <w:rsid w:val="00EA6F8A"/>
    <w:rsid w:val="00EB0E36"/>
    <w:rsid w:val="00EB16CF"/>
    <w:rsid w:val="00EB2BD7"/>
    <w:rsid w:val="00EB3177"/>
    <w:rsid w:val="00EB33DB"/>
    <w:rsid w:val="00EB5106"/>
    <w:rsid w:val="00EC0D8F"/>
    <w:rsid w:val="00EC16A8"/>
    <w:rsid w:val="00EC25FC"/>
    <w:rsid w:val="00EC5C73"/>
    <w:rsid w:val="00ED20B1"/>
    <w:rsid w:val="00ED2A09"/>
    <w:rsid w:val="00ED2C95"/>
    <w:rsid w:val="00ED7271"/>
    <w:rsid w:val="00EE0113"/>
    <w:rsid w:val="00EE13A1"/>
    <w:rsid w:val="00EE26F8"/>
    <w:rsid w:val="00EE2B81"/>
    <w:rsid w:val="00EE3D8D"/>
    <w:rsid w:val="00EE6117"/>
    <w:rsid w:val="00EE622D"/>
    <w:rsid w:val="00EE7310"/>
    <w:rsid w:val="00EE7571"/>
    <w:rsid w:val="00EF0F13"/>
    <w:rsid w:val="00EF5139"/>
    <w:rsid w:val="00EF782B"/>
    <w:rsid w:val="00EF7ECA"/>
    <w:rsid w:val="00F006CF"/>
    <w:rsid w:val="00F03961"/>
    <w:rsid w:val="00F070E9"/>
    <w:rsid w:val="00F1542B"/>
    <w:rsid w:val="00F17B3B"/>
    <w:rsid w:val="00F23AB0"/>
    <w:rsid w:val="00F25B06"/>
    <w:rsid w:val="00F26774"/>
    <w:rsid w:val="00F302AC"/>
    <w:rsid w:val="00F30FE1"/>
    <w:rsid w:val="00F321B5"/>
    <w:rsid w:val="00F36C27"/>
    <w:rsid w:val="00F40101"/>
    <w:rsid w:val="00F4076D"/>
    <w:rsid w:val="00F44E00"/>
    <w:rsid w:val="00F52E9C"/>
    <w:rsid w:val="00F530A3"/>
    <w:rsid w:val="00F53AFD"/>
    <w:rsid w:val="00F548D5"/>
    <w:rsid w:val="00F573D8"/>
    <w:rsid w:val="00F6072D"/>
    <w:rsid w:val="00F61FE0"/>
    <w:rsid w:val="00F627F6"/>
    <w:rsid w:val="00F659A2"/>
    <w:rsid w:val="00F65C75"/>
    <w:rsid w:val="00F67DE6"/>
    <w:rsid w:val="00F7064B"/>
    <w:rsid w:val="00F714B0"/>
    <w:rsid w:val="00F72117"/>
    <w:rsid w:val="00F76536"/>
    <w:rsid w:val="00F7692E"/>
    <w:rsid w:val="00F82011"/>
    <w:rsid w:val="00F84D78"/>
    <w:rsid w:val="00F84EB6"/>
    <w:rsid w:val="00F85D45"/>
    <w:rsid w:val="00F87843"/>
    <w:rsid w:val="00F94F9B"/>
    <w:rsid w:val="00F95940"/>
    <w:rsid w:val="00F95F34"/>
    <w:rsid w:val="00F96F6D"/>
    <w:rsid w:val="00FA25D6"/>
    <w:rsid w:val="00FA37C3"/>
    <w:rsid w:val="00FA3870"/>
    <w:rsid w:val="00FA525D"/>
    <w:rsid w:val="00FA5542"/>
    <w:rsid w:val="00FA5852"/>
    <w:rsid w:val="00FA6C26"/>
    <w:rsid w:val="00FB006C"/>
    <w:rsid w:val="00FB06A6"/>
    <w:rsid w:val="00FB4CEC"/>
    <w:rsid w:val="00FB5E60"/>
    <w:rsid w:val="00FC0C92"/>
    <w:rsid w:val="00FC25E6"/>
    <w:rsid w:val="00FC2DD2"/>
    <w:rsid w:val="00FC7671"/>
    <w:rsid w:val="00FD0505"/>
    <w:rsid w:val="00FD2861"/>
    <w:rsid w:val="00FD764F"/>
    <w:rsid w:val="00FE64B8"/>
    <w:rsid w:val="00FF1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  <o:rules v:ext="edit">
        <o:r id="V:Rule3" type="connector" idref="#Прямая со стрелкой 8"/>
        <o:r id="V:Rule4" type="connector" idref="#Прямая со стрелкой 7"/>
      </o:rules>
    </o:shapelayout>
  </w:shapeDefaults>
  <w:decimalSymbol w:val=","/>
  <w:listSeparator w:val=";"/>
  <w15:docId w15:val="{05EB775D-2DF8-4F56-BA2A-15C555D95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3EFC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0505"/>
    <w:pPr>
      <w:spacing w:after="0" w:line="360" w:lineRule="auto"/>
      <w:ind w:left="720"/>
      <w:contextualSpacing/>
    </w:pPr>
    <w:rPr>
      <w:rFonts w:ascii="Calibri" w:eastAsia="Calibri" w:hAnsi="Calibri" w:cs="Times New Roman"/>
    </w:rPr>
  </w:style>
  <w:style w:type="character" w:styleId="a4">
    <w:name w:val="Strong"/>
    <w:basedOn w:val="a0"/>
    <w:uiPriority w:val="22"/>
    <w:qFormat/>
    <w:rsid w:val="00FD0505"/>
    <w:rPr>
      <w:rFonts w:cs="Times New Roman"/>
      <w:b/>
      <w:bCs/>
    </w:rPr>
  </w:style>
  <w:style w:type="character" w:customStyle="1" w:styleId="pathway">
    <w:name w:val="pathway"/>
    <w:basedOn w:val="a0"/>
    <w:uiPriority w:val="99"/>
    <w:rsid w:val="00FD0505"/>
    <w:rPr>
      <w:rFonts w:cs="Times New Roman"/>
    </w:rPr>
  </w:style>
  <w:style w:type="character" w:customStyle="1" w:styleId="apple-converted-space">
    <w:name w:val="apple-converted-space"/>
    <w:basedOn w:val="a0"/>
    <w:rsid w:val="00FD0505"/>
  </w:style>
  <w:style w:type="paragraph" w:styleId="a5">
    <w:name w:val="Normal (Web)"/>
    <w:basedOn w:val="a"/>
    <w:link w:val="a6"/>
    <w:uiPriority w:val="99"/>
    <w:unhideWhenUsed/>
    <w:rsid w:val="00FD05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Обычный (веб) Знак"/>
    <w:basedOn w:val="a0"/>
    <w:link w:val="a5"/>
    <w:uiPriority w:val="99"/>
    <w:locked/>
    <w:rsid w:val="00FD050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 Знак"/>
    <w:link w:val="a8"/>
    <w:locked/>
    <w:rsid w:val="00AD20AC"/>
    <w:rPr>
      <w:sz w:val="24"/>
      <w:szCs w:val="24"/>
      <w:lang w:eastAsia="ru-RU"/>
    </w:rPr>
  </w:style>
  <w:style w:type="paragraph" w:styleId="a8">
    <w:name w:val="Body Text"/>
    <w:basedOn w:val="a"/>
    <w:link w:val="a7"/>
    <w:rsid w:val="00AD20AC"/>
    <w:pPr>
      <w:spacing w:after="120" w:line="240" w:lineRule="auto"/>
    </w:pPr>
    <w:rPr>
      <w:sz w:val="24"/>
      <w:szCs w:val="24"/>
      <w:lang w:eastAsia="ru-RU"/>
    </w:rPr>
  </w:style>
  <w:style w:type="character" w:customStyle="1" w:styleId="1">
    <w:name w:val="Основной текст Знак1"/>
    <w:basedOn w:val="a0"/>
    <w:uiPriority w:val="99"/>
    <w:semiHidden/>
    <w:rsid w:val="00AD20AC"/>
  </w:style>
  <w:style w:type="table" w:styleId="a9">
    <w:name w:val="Table Grid"/>
    <w:basedOn w:val="a1"/>
    <w:uiPriority w:val="39"/>
    <w:rsid w:val="00A07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Стиль 11"/>
    <w:basedOn w:val="a"/>
    <w:rsid w:val="00A07C4C"/>
    <w:pPr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lang w:val="uk-UA" w:eastAsia="ru-RU"/>
    </w:rPr>
  </w:style>
  <w:style w:type="character" w:styleId="aa">
    <w:name w:val="Hyperlink"/>
    <w:basedOn w:val="a0"/>
    <w:uiPriority w:val="99"/>
    <w:unhideWhenUsed/>
    <w:rsid w:val="00A07C4C"/>
    <w:rPr>
      <w:color w:val="0000FF"/>
      <w:u w:val="single"/>
    </w:rPr>
  </w:style>
  <w:style w:type="character" w:customStyle="1" w:styleId="rvts9">
    <w:name w:val="rvts9"/>
    <w:basedOn w:val="a0"/>
    <w:uiPriority w:val="99"/>
    <w:rsid w:val="00A07C4C"/>
    <w:rPr>
      <w:rFonts w:ascii="Times New Roman" w:hAnsi="Times New Roman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A07C4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c">
    <w:name w:val="Верхний колонтитул Знак"/>
    <w:basedOn w:val="a0"/>
    <w:link w:val="ab"/>
    <w:uiPriority w:val="99"/>
    <w:rsid w:val="00A07C4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d">
    <w:name w:val="footer"/>
    <w:basedOn w:val="a"/>
    <w:link w:val="ae"/>
    <w:uiPriority w:val="99"/>
    <w:unhideWhenUsed/>
    <w:rsid w:val="00A07C4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A07C4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1415">
    <w:name w:val="ОТС 14_15"/>
    <w:basedOn w:val="a"/>
    <w:uiPriority w:val="99"/>
    <w:rsid w:val="00B27BA8"/>
    <w:pPr>
      <w:widowControl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Batang" w:hAnsi="Times New Roman" w:cs="Times New Roman"/>
      <w:color w:val="000000"/>
      <w:sz w:val="28"/>
      <w:szCs w:val="28"/>
      <w:lang w:eastAsia="ru-RU"/>
    </w:rPr>
  </w:style>
  <w:style w:type="paragraph" w:customStyle="1" w:styleId="Style3">
    <w:name w:val="Style3"/>
    <w:basedOn w:val="a"/>
    <w:rsid w:val="001D4A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yle4">
    <w:name w:val="Style4"/>
    <w:basedOn w:val="a"/>
    <w:rsid w:val="001D4A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yle6">
    <w:name w:val="Style6"/>
    <w:basedOn w:val="a"/>
    <w:rsid w:val="001D4A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yle12">
    <w:name w:val="Style12"/>
    <w:basedOn w:val="a"/>
    <w:rsid w:val="001D4A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yle14">
    <w:name w:val="Style14"/>
    <w:basedOn w:val="a"/>
    <w:rsid w:val="001D4A39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FontStyle17">
    <w:name w:val="Font Style17"/>
    <w:rsid w:val="001D4A39"/>
    <w:rPr>
      <w:rFonts w:ascii="Times New Roman" w:hAnsi="Times New Roman" w:cs="Times New Roman"/>
      <w:sz w:val="28"/>
      <w:szCs w:val="28"/>
    </w:rPr>
  </w:style>
  <w:style w:type="character" w:customStyle="1" w:styleId="FontStyle18">
    <w:name w:val="Font Style18"/>
    <w:rsid w:val="001D4A39"/>
    <w:rPr>
      <w:rFonts w:ascii="Times New Roman" w:hAnsi="Times New Roman" w:cs="Times New Roman"/>
      <w:b/>
      <w:bCs/>
      <w:sz w:val="22"/>
      <w:szCs w:val="22"/>
    </w:rPr>
  </w:style>
  <w:style w:type="character" w:styleId="af">
    <w:name w:val="Emphasis"/>
    <w:basedOn w:val="a0"/>
    <w:uiPriority w:val="20"/>
    <w:qFormat/>
    <w:rsid w:val="005E6CC1"/>
    <w:rPr>
      <w:i/>
      <w:iCs/>
    </w:rPr>
  </w:style>
  <w:style w:type="paragraph" w:customStyle="1" w:styleId="Style9">
    <w:name w:val="Style9"/>
    <w:basedOn w:val="a"/>
    <w:rsid w:val="000B72E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Balloon Text"/>
    <w:basedOn w:val="a"/>
    <w:link w:val="af1"/>
    <w:uiPriority w:val="99"/>
    <w:semiHidden/>
    <w:unhideWhenUsed/>
    <w:rsid w:val="000E45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0E45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96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7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81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41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6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436-15" TargetMode="External"/><Relationship Id="rId13" Type="http://schemas.openxmlformats.org/officeDocument/2006/relationships/hyperlink" Target="http://zakon0.rada.gov.ua/laws/show/z0168-95" TargetMode="External"/><Relationship Id="rId18" Type="http://schemas.openxmlformats.org/officeDocument/2006/relationships/hyperlink" Target="http://zakon4.rada.gov.ua/laws/show/z0893-99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sworld.com.ua/konferu5/23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akon4.rada.gov.ua/laws/show/z0085-00" TargetMode="External"/><Relationship Id="rId17" Type="http://schemas.openxmlformats.org/officeDocument/2006/relationships/hyperlink" Target="http://zakon4.rada.gov.ua/laws/show/z0892-99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minfin.gov.ua/file/link/364268/file/ias-37" TargetMode="External"/><Relationship Id="rId20" Type="http://schemas.openxmlformats.org/officeDocument/2006/relationships/hyperlink" Target="http://nasoa.edu.ua/spivrobitnyky/novichenko-lyudmyla-stepanivn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2.rada.gov.ua/laws/show/996-14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apu.com.ua/msa" TargetMode="External"/><Relationship Id="rId23" Type="http://schemas.openxmlformats.org/officeDocument/2006/relationships/header" Target="header1.xm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molodyvcheny.in.ua/files/journal/2016/12.1/159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2755-17" TargetMode="External"/><Relationship Id="rId14" Type="http://schemas.openxmlformats.org/officeDocument/2006/relationships/hyperlink" Target="http://apu.com.ua/files/temp/Ukr-block_T1-2010.pdf" TargetMode="External"/><Relationship Id="rId22" Type="http://schemas.openxmlformats.org/officeDocument/2006/relationships/hyperlink" Target="http://www.rusnauka.com/Economics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670023-53A3-40B8-A2C7-FFDCD005E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6227</Words>
  <Characters>35494</Characters>
  <Application>Microsoft Office Word</Application>
  <DocSecurity>0</DocSecurity>
  <Lines>295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41638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student</cp:lastModifiedBy>
  <cp:revision>2</cp:revision>
  <cp:lastPrinted>2017-05-31T21:17:00Z</cp:lastPrinted>
  <dcterms:created xsi:type="dcterms:W3CDTF">2018-04-17T07:04:00Z</dcterms:created>
  <dcterms:modified xsi:type="dcterms:W3CDTF">2018-04-17T07:04:00Z</dcterms:modified>
</cp:coreProperties>
</file>