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A03299" w14:textId="77777777" w:rsidR="001A2DAF" w:rsidRPr="00514AFA" w:rsidRDefault="001A2DAF" w:rsidP="001A2DAF">
      <w:pPr>
        <w:spacing w:after="0" w:line="360" w:lineRule="auto"/>
        <w:ind w:left="1" w:hanging="3"/>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МІНІСТЕРСТВО ОСВІТИ І НАУКИ УКРАЇНИ</w:t>
      </w:r>
    </w:p>
    <w:p w14:paraId="18C1E92F" w14:textId="77777777" w:rsidR="001A2DAF" w:rsidRPr="00514AFA" w:rsidRDefault="001A2DAF" w:rsidP="001A2DAF">
      <w:pPr>
        <w:spacing w:after="0" w:line="360" w:lineRule="auto"/>
        <w:ind w:left="1" w:hanging="3"/>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Одеський національний університет імені І.І. Мечникова</w:t>
      </w:r>
    </w:p>
    <w:p w14:paraId="621B5C21" w14:textId="77777777" w:rsidR="001A2DAF" w:rsidRPr="00514AFA" w:rsidRDefault="001A2DAF" w:rsidP="001A2DAF">
      <w:pPr>
        <w:spacing w:after="0" w:line="360" w:lineRule="auto"/>
        <w:ind w:left="1" w:hanging="3"/>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Факультет романо-германської філології</w:t>
      </w:r>
    </w:p>
    <w:p w14:paraId="4EAA56B2" w14:textId="77777777" w:rsidR="001A2DAF" w:rsidRPr="00514AFA" w:rsidRDefault="001A2DAF" w:rsidP="001A2DAF">
      <w:pPr>
        <w:spacing w:after="0" w:line="360" w:lineRule="auto"/>
        <w:ind w:left="1" w:hanging="3"/>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Кафедра педагогіки</w:t>
      </w:r>
    </w:p>
    <w:p w14:paraId="77CCDC67" w14:textId="77777777" w:rsidR="001A2DAF" w:rsidRPr="00514AFA" w:rsidRDefault="001A2DAF" w:rsidP="001A2DAF">
      <w:pPr>
        <w:spacing w:after="0" w:line="360" w:lineRule="auto"/>
        <w:ind w:firstLine="709"/>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p>
    <w:p w14:paraId="09305149" w14:textId="77777777" w:rsidR="001A2DAF" w:rsidRPr="00514AFA" w:rsidRDefault="001A2DAF" w:rsidP="001A2DAF">
      <w:pPr>
        <w:spacing w:after="0" w:line="360" w:lineRule="auto"/>
        <w:ind w:firstLine="709"/>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p>
    <w:p w14:paraId="1DAB065C" w14:textId="77777777" w:rsidR="001A2DAF" w:rsidRPr="00514AFA" w:rsidRDefault="001A2DAF" w:rsidP="001A2DAF">
      <w:pPr>
        <w:spacing w:after="0" w:line="360" w:lineRule="auto"/>
        <w:ind w:firstLine="709"/>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p>
    <w:p w14:paraId="451FAAAC" w14:textId="77777777" w:rsidR="001A2DAF" w:rsidRPr="00514AFA" w:rsidRDefault="001A2DAF" w:rsidP="001A2DAF">
      <w:pPr>
        <w:spacing w:after="0" w:line="360" w:lineRule="auto"/>
        <w:ind w:firstLine="709"/>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 xml:space="preserve">КВАЛІФІКАЦІЙНА РОБОТА </w:t>
      </w:r>
    </w:p>
    <w:p w14:paraId="6AE36B9D" w14:textId="77777777" w:rsidR="001A2DAF" w:rsidRPr="00514AFA" w:rsidRDefault="001A2DAF" w:rsidP="001A2DAF">
      <w:pPr>
        <w:spacing w:after="0" w:line="312" w:lineRule="auto"/>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«ЗАСТОСУВАННЯ ЗАСОБІВ МЕНЕДЖМЕНТУ ЗНАНЬ У ПРОЦЕСІ МОДЕРНІЗАЦІЇ БІЗНЕС-ОСВІТИ»</w:t>
      </w:r>
    </w:p>
    <w:p w14:paraId="31A44BCA" w14:textId="77777777" w:rsidR="001A2DAF" w:rsidRPr="00514AFA" w:rsidRDefault="001A2DAF" w:rsidP="001A2DAF">
      <w:pPr>
        <w:spacing w:after="0" w:line="312" w:lineRule="auto"/>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06FC51A3" w14:textId="77777777" w:rsidR="001A2DAF" w:rsidRPr="00514AFA" w:rsidRDefault="001A2DAF" w:rsidP="001A2DAF">
      <w:pPr>
        <w:spacing w:after="0" w:line="360" w:lineRule="auto"/>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 APPLYING OF KNOWLEDGE MANAGEMENT METHODS IN THE PROCESS OF BUSINESS EDUCATION MODERNIZATION</w:t>
      </w:r>
      <w:r w:rsidRPr="00514AFA">
        <w:rPr>
          <w:rFonts w:ascii="Times New Roman" w:eastAsia="Times New Roman" w:hAnsi="Times New Roman" w:cs="Times New Roman"/>
          <w:b/>
          <w:bCs/>
          <w:color w:val="000000"/>
          <w:sz w:val="28"/>
          <w:szCs w:val="28"/>
          <w:shd w:val="clear" w:color="auto" w:fill="FFFFFF"/>
          <w:lang w:val="uk-UA" w:eastAsia="ru-RU"/>
        </w:rPr>
        <w:t xml:space="preserve"> »</w:t>
      </w:r>
    </w:p>
    <w:p w14:paraId="18D4981C" w14:textId="77777777" w:rsidR="001A2DAF" w:rsidRPr="00514AFA" w:rsidRDefault="001A2DAF" w:rsidP="001A2DAF">
      <w:pPr>
        <w:spacing w:after="0" w:line="360" w:lineRule="auto"/>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на здобуття ступеня вищої освіти «Магістр»</w:t>
      </w:r>
    </w:p>
    <w:p w14:paraId="2EDC1EFF" w14:textId="77777777" w:rsidR="001A2DAF" w:rsidRPr="00514AFA" w:rsidRDefault="001A2DAF" w:rsidP="001A2DAF">
      <w:pPr>
        <w:spacing w:after="0" w:line="240" w:lineRule="auto"/>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011 Освітні педагогічні науки</w:t>
      </w:r>
    </w:p>
    <w:p w14:paraId="4D9DF8A6"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p>
    <w:p w14:paraId="4058D43E"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p>
    <w:p w14:paraId="2AD3237E"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p>
    <w:p w14:paraId="010571DE"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Виконала студентка денної форми навчання</w:t>
      </w:r>
    </w:p>
    <w:p w14:paraId="48EE0400"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Жукова Ліліана Леонидівна </w:t>
      </w:r>
    </w:p>
    <w:p w14:paraId="6E1C503C"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Керівник: к. п. н., доц. Нагорна Н.В.</w:t>
      </w:r>
    </w:p>
    <w:p w14:paraId="4F3F0A1A"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Рецензент: канд. пед.н., доц. Романець В.М.</w:t>
      </w:r>
    </w:p>
    <w:p w14:paraId="40736E79"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p>
    <w:p w14:paraId="2761E86F"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p>
    <w:p w14:paraId="721EA0F2" w14:textId="77777777" w:rsidR="001A2DAF" w:rsidRPr="00514AFA" w:rsidRDefault="001A2DAF" w:rsidP="001A2DAF">
      <w:pPr>
        <w:spacing w:after="0" w:line="240" w:lineRule="auto"/>
        <w:ind w:firstLine="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r w:rsidRPr="00514AFA">
        <w:rPr>
          <w:rFonts w:ascii="Times New Roman" w:eastAsia="Times New Roman" w:hAnsi="Times New Roman" w:cs="Times New Roman"/>
          <w:i/>
          <w:iCs/>
          <w:color w:val="000000"/>
          <w:sz w:val="28"/>
          <w:szCs w:val="28"/>
          <w:lang w:val="uk-UA" w:eastAsia="ru-RU"/>
        </w:rPr>
        <w:t>Кваліфікаційна робота</w:t>
      </w:r>
      <w:r w:rsidRPr="00514AFA">
        <w:rPr>
          <w:rFonts w:ascii="Times New Roman" w:eastAsia="Times New Roman" w:hAnsi="Times New Roman" w:cs="Times New Roman"/>
          <w:b/>
          <w:bCs/>
          <w:i/>
          <w:iCs/>
          <w:color w:val="000000"/>
          <w:sz w:val="28"/>
          <w:szCs w:val="28"/>
          <w:lang w:val="uk-UA" w:eastAsia="ru-RU"/>
        </w:rPr>
        <w:t> </w:t>
      </w:r>
      <w:r w:rsidRPr="00514AFA">
        <w:rPr>
          <w:rFonts w:ascii="Times New Roman" w:eastAsia="Times New Roman" w:hAnsi="Times New Roman" w:cs="Times New Roman"/>
          <w:i/>
          <w:iCs/>
          <w:color w:val="000000"/>
          <w:sz w:val="28"/>
          <w:szCs w:val="28"/>
          <w:lang w:val="uk-UA" w:eastAsia="ru-RU"/>
        </w:rPr>
        <w:t>містить результати власних досліджень. Використання ідей, результатів і текстів інших авторів мають посилання на відповідне джерело _______________________ </w:t>
      </w:r>
      <w:r w:rsidRPr="00514AFA">
        <w:rPr>
          <w:rFonts w:ascii="Times New Roman" w:eastAsia="Times New Roman" w:hAnsi="Times New Roman" w:cs="Times New Roman"/>
          <w:b/>
          <w:bCs/>
          <w:color w:val="000000"/>
          <w:sz w:val="28"/>
          <w:szCs w:val="28"/>
          <w:lang w:val="uk-UA" w:eastAsia="ru-RU"/>
        </w:rPr>
        <w:t>Жукова Л.Л.</w:t>
      </w:r>
    </w:p>
    <w:p w14:paraId="1C114DB7"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5EDF2B3D" w14:textId="77777777" w:rsidR="001A2DAF" w:rsidRPr="00514AFA" w:rsidRDefault="001A2DAF" w:rsidP="001A2DAF">
      <w:pPr>
        <w:spacing w:after="0" w:line="240" w:lineRule="auto"/>
        <w:ind w:left="3119"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328AA11F" w14:textId="77777777" w:rsidR="001A2DAF" w:rsidRPr="00514AFA" w:rsidRDefault="001A2DAF" w:rsidP="001A2DAF">
      <w:pPr>
        <w:spacing w:after="0" w:line="360" w:lineRule="auto"/>
        <w:ind w:left="1" w:hanging="3"/>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Рекомендовано до захисту:                                 Захищено на засіданні ЕК №6</w:t>
      </w:r>
    </w:p>
    <w:p w14:paraId="0B53F390" w14:textId="77777777" w:rsidR="001A2DAF" w:rsidRPr="00514AFA" w:rsidRDefault="001A2DAF" w:rsidP="001A2DAF">
      <w:pPr>
        <w:spacing w:after="0" w:line="360" w:lineRule="auto"/>
        <w:ind w:left="1" w:hanging="3"/>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Протокол засідання кафедри                              Протокол №         від</w:t>
      </w:r>
    </w:p>
    <w:p w14:paraId="2EB391DD" w14:textId="77777777" w:rsidR="001A2DAF" w:rsidRPr="00514AFA" w:rsidRDefault="001A2DAF" w:rsidP="001A2DAF">
      <w:pPr>
        <w:spacing w:after="0" w:line="240" w:lineRule="auto"/>
        <w:ind w:left="1" w:hanging="3"/>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від                                                               Оцінка_________/____/____</w:t>
      </w:r>
    </w:p>
    <w:p w14:paraId="39EF87C1" w14:textId="77777777" w:rsidR="001A2DAF" w:rsidRPr="00514AFA" w:rsidRDefault="001A2DAF" w:rsidP="001A2DAF">
      <w:pPr>
        <w:spacing w:after="0" w:line="240" w:lineRule="auto"/>
        <w:ind w:hanging="2"/>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0"/>
          <w:szCs w:val="20"/>
          <w:lang w:val="uk-UA" w:eastAsia="ru-RU"/>
        </w:rPr>
        <w:t>(за національною шкалою, шкалою ECTS,бали)</w:t>
      </w:r>
    </w:p>
    <w:p w14:paraId="3537C0FE" w14:textId="77777777" w:rsidR="001A2DAF" w:rsidRPr="00514AFA" w:rsidRDefault="001A2DAF" w:rsidP="001A2DAF">
      <w:pPr>
        <w:spacing w:after="0" w:line="240" w:lineRule="auto"/>
        <w:ind w:left="1" w:hanging="3"/>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p>
    <w:p w14:paraId="36F3ADDC" w14:textId="77777777" w:rsidR="001A2DAF" w:rsidRPr="00514AFA" w:rsidRDefault="001A2DAF" w:rsidP="001A2DAF">
      <w:pPr>
        <w:spacing w:after="0" w:line="240" w:lineRule="auto"/>
        <w:ind w:left="1" w:hanging="3"/>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Завідувач кафедри педагогіки                    Голова ЕК</w:t>
      </w:r>
    </w:p>
    <w:p w14:paraId="3D61A5BE" w14:textId="77777777" w:rsidR="001A2DAF" w:rsidRPr="00514AFA" w:rsidRDefault="001A2DAF" w:rsidP="001A2DAF">
      <w:pPr>
        <w:spacing w:after="0" w:line="240" w:lineRule="auto"/>
        <w:ind w:left="1" w:hanging="3"/>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____________        Цокур О.С.                            ____________        Букач М.М.</w:t>
      </w:r>
    </w:p>
    <w:p w14:paraId="6620352D" w14:textId="77777777" w:rsidR="001A2DAF" w:rsidRPr="00514AFA" w:rsidRDefault="001A2DAF" w:rsidP="001A2DAF">
      <w:pPr>
        <w:tabs>
          <w:tab w:val="left" w:pos="5910"/>
        </w:tabs>
        <w:spacing w:after="0" w:line="360" w:lineRule="auto"/>
        <w:ind w:hanging="2"/>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0"/>
          <w:szCs w:val="20"/>
          <w:lang w:val="uk-UA" w:eastAsia="ru-RU"/>
        </w:rPr>
        <w:t>(підпис)                                                                                                 (підпис)</w:t>
      </w:r>
      <w:r w:rsidRPr="00514AFA">
        <w:rPr>
          <w:rFonts w:ascii="Times New Roman" w:eastAsia="Times New Roman" w:hAnsi="Times New Roman" w:cs="Times New Roman"/>
          <w:color w:val="000000"/>
          <w:sz w:val="20"/>
          <w:szCs w:val="20"/>
          <w:lang w:val="uk-UA" w:eastAsia="ru-RU"/>
        </w:rPr>
        <w:tab/>
      </w:r>
    </w:p>
    <w:p w14:paraId="7CA4E04D" w14:textId="77777777" w:rsidR="001A2DAF" w:rsidRPr="00514AFA" w:rsidRDefault="001A2DAF" w:rsidP="001A2DAF">
      <w:pPr>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p>
    <w:p w14:paraId="5C3DEBD2" w14:textId="77777777" w:rsidR="001A2DAF" w:rsidRPr="00514AFA" w:rsidRDefault="001A2DAF" w:rsidP="001A2DAF">
      <w:pPr>
        <w:spacing w:after="0" w:line="360" w:lineRule="auto"/>
        <w:ind w:firstLine="709"/>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Одеса – 2022</w:t>
      </w:r>
    </w:p>
    <w:p w14:paraId="4E8CCF40" w14:textId="77777777" w:rsidR="001A2DAF" w:rsidRPr="00514AFA" w:rsidRDefault="001A2DAF" w:rsidP="001A2DAF">
      <w:pPr>
        <w:spacing w:after="0" w:line="360" w:lineRule="auto"/>
        <w:ind w:firstLine="709"/>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lastRenderedPageBreak/>
        <w:t>АНОТАЦІЯ</w:t>
      </w:r>
    </w:p>
    <w:p w14:paraId="0AF79CAD" w14:textId="77777777" w:rsidR="001A2DAF" w:rsidRPr="00514AFA" w:rsidRDefault="001A2DAF" w:rsidP="001A2DAF">
      <w:pPr>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Жукова Л.Л. Застосування засобів менеджменту знань у процесі модернізації бізнес-освіти.</w:t>
      </w:r>
    </w:p>
    <w:p w14:paraId="584244D4" w14:textId="77777777" w:rsidR="001A2DAF" w:rsidRPr="00514AFA" w:rsidRDefault="001A2DAF" w:rsidP="001A2DAF">
      <w:pPr>
        <w:spacing w:line="360" w:lineRule="auto"/>
        <w:ind w:firstLine="70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Кваліфікаційна робота на здобуття ступеня вищої освіти «Магістр» зі спеціальності 011 Освітні, педагогічні науки. Одеса: Одеський національний університет імені І.І. Мечникова, 2022. Рукопис.</w:t>
      </w:r>
    </w:p>
    <w:p w14:paraId="01576AC3" w14:textId="77777777" w:rsidR="001A2DAF" w:rsidRPr="00514AFA" w:rsidRDefault="001A2DAF" w:rsidP="001A2DAF">
      <w:pPr>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У кваліфікаційній роботі висвітлено особливості застосування засобів менеджменту знань у процесі модернізації бізнес-освіти. Продемонстровано, що бізнес-освіта виступає історичним і логічним наслідком розвитку інформаційного суспільства, трансформуючи ознаки класичної освітньої системи в інноваційні. Бізнес-освіта являє собою інтелектуальний ресурс економічного розвитку, що генерує професійні смисли економічної діяльності як компонент освітньої системи і як ефективний інструмент управління освітніми тенденціями. Об’єктивна залежність між економічними перспективами розвитку сучасного суспільства і рішенням проблем економічної освіти є одним з найважливіших інтелектуальних ресурсів економічного прогресу суспільства, одним із способів збереження його цілосності.</w:t>
      </w:r>
    </w:p>
    <w:p w14:paraId="11A763FB" w14:textId="77777777" w:rsidR="001A2DAF" w:rsidRPr="00514AFA" w:rsidRDefault="001A2DAF" w:rsidP="001A2DAF">
      <w:pPr>
        <w:spacing w:line="360" w:lineRule="auto"/>
        <w:ind w:firstLine="708"/>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У широкому сенсі під бізнес-освітою слід розуміти будь-які форми професійного навчання в галузі менеджменту, в тому числі програми додаткової професійної освіти, що мають на меті розвиток бізнесу. Сьогодні кордони бізнес-освіти розширені і є кілька моделей: вища освіта, підвищення кваліфікації, перепідготовка фахівців, а також окремі семінари і тренінги. Причому в даний момент є всі підстави виділити підвищення кваліфікації держслужбовців як окрему проблемну зону бізнес-освітніх структур. </w:t>
      </w:r>
    </w:p>
    <w:p w14:paraId="5DB33CF2" w14:textId="77777777" w:rsidR="001A2DAF" w:rsidRPr="00514AFA" w:rsidRDefault="001A2DAF" w:rsidP="001A2DAF">
      <w:pPr>
        <w:spacing w:line="360" w:lineRule="auto"/>
        <w:ind w:firstLine="708"/>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Ключові слова:</w:t>
      </w:r>
      <w:r w:rsidRPr="00514AFA">
        <w:rPr>
          <w:rFonts w:ascii="Times New Roman" w:eastAsia="Times New Roman" w:hAnsi="Times New Roman" w:cs="Times New Roman"/>
          <w:color w:val="000000"/>
          <w:sz w:val="28"/>
          <w:szCs w:val="28"/>
          <w:lang w:val="uk-UA" w:eastAsia="ru-RU"/>
        </w:rPr>
        <w:t> бізнес-освіта,</w:t>
      </w:r>
      <w:r w:rsidRPr="00514AFA">
        <w:rPr>
          <w:rFonts w:ascii="Times New Roman" w:eastAsia="Times New Roman" w:hAnsi="Times New Roman" w:cs="Times New Roman"/>
          <w:color w:val="00000A"/>
          <w:sz w:val="28"/>
          <w:szCs w:val="28"/>
          <w:lang w:val="uk-UA" w:eastAsia="ru-RU"/>
        </w:rPr>
        <w:t> </w:t>
      </w:r>
      <w:r w:rsidRPr="00514AFA">
        <w:rPr>
          <w:rFonts w:ascii="Times New Roman" w:eastAsia="Times New Roman" w:hAnsi="Times New Roman" w:cs="Times New Roman"/>
          <w:color w:val="000000"/>
          <w:sz w:val="28"/>
          <w:szCs w:val="28"/>
          <w:lang w:val="uk-UA" w:eastAsia="ru-RU"/>
        </w:rPr>
        <w:t xml:space="preserve">модернізація бізнес-освіти, менеджменту знань, застосування засобів менеджменту знань, </w:t>
      </w:r>
      <w:r w:rsidRPr="00514AFA">
        <w:rPr>
          <w:rFonts w:ascii="Times New Roman" w:eastAsia="Times New Roman" w:hAnsi="Times New Roman" w:cs="Times New Roman"/>
          <w:color w:val="00000A"/>
          <w:sz w:val="28"/>
          <w:szCs w:val="28"/>
          <w:lang w:val="uk-UA" w:eastAsia="ru-RU"/>
        </w:rPr>
        <w:t>п</w:t>
      </w:r>
      <w:r w:rsidRPr="00514AFA">
        <w:rPr>
          <w:rFonts w:ascii="Times New Roman" w:eastAsia="Times New Roman" w:hAnsi="Times New Roman" w:cs="Times New Roman"/>
          <w:color w:val="000000"/>
          <w:sz w:val="28"/>
          <w:szCs w:val="28"/>
          <w:lang w:val="uk-UA" w:eastAsia="ru-RU"/>
        </w:rPr>
        <w:t>рофесійна підготовка фахівців.</w:t>
      </w:r>
    </w:p>
    <w:p w14:paraId="4035EE10" w14:textId="77777777" w:rsidR="00E03639" w:rsidRPr="00514AFA" w:rsidRDefault="00E03639" w:rsidP="001A2DAF">
      <w:pPr>
        <w:spacing w:line="360" w:lineRule="auto"/>
        <w:ind w:firstLine="708"/>
        <w:jc w:val="center"/>
        <w:rPr>
          <w:rFonts w:ascii="Times New Roman" w:eastAsia="Times New Roman" w:hAnsi="Times New Roman" w:cs="Times New Roman"/>
          <w:b/>
          <w:bCs/>
          <w:color w:val="000000"/>
          <w:sz w:val="28"/>
          <w:szCs w:val="28"/>
          <w:lang w:val="uk-UA" w:eastAsia="ru-RU"/>
        </w:rPr>
      </w:pPr>
    </w:p>
    <w:p w14:paraId="6FFAAB62" w14:textId="77777777" w:rsidR="001A2DAF" w:rsidRPr="00514AFA" w:rsidRDefault="001A2DAF" w:rsidP="001A2DAF">
      <w:pPr>
        <w:spacing w:line="360" w:lineRule="auto"/>
        <w:ind w:firstLine="708"/>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lastRenderedPageBreak/>
        <w:t>ABSTRACT</w:t>
      </w:r>
    </w:p>
    <w:p w14:paraId="7E8DCB0E" w14:textId="77777777" w:rsidR="001A2DAF" w:rsidRPr="00514AFA" w:rsidRDefault="001A2DAF" w:rsidP="001A2DAF">
      <w:pPr>
        <w:spacing w:after="0" w:line="360" w:lineRule="auto"/>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Zhukova L.L. </w:t>
      </w:r>
      <w:r w:rsidRPr="00514AFA">
        <w:rPr>
          <w:rFonts w:ascii="Times New Roman" w:eastAsia="Times New Roman" w:hAnsi="Times New Roman" w:cs="Times New Roman"/>
          <w:b/>
          <w:bCs/>
          <w:color w:val="000000"/>
          <w:sz w:val="24"/>
          <w:szCs w:val="24"/>
          <w:lang w:val="uk-UA" w:eastAsia="ru-RU"/>
        </w:rPr>
        <w:t> </w:t>
      </w:r>
      <w:r w:rsidRPr="00514AFA">
        <w:rPr>
          <w:rFonts w:ascii="Times New Roman" w:eastAsia="Times New Roman" w:hAnsi="Times New Roman" w:cs="Times New Roman"/>
          <w:b/>
          <w:bCs/>
          <w:color w:val="000000"/>
          <w:sz w:val="28"/>
          <w:szCs w:val="28"/>
          <w:lang w:val="uk-UA" w:eastAsia="ru-RU"/>
        </w:rPr>
        <w:t>APPLYING OF KNOWLEDGE MANAGEMENT METHODS IN THE PROCESS OF BUSINESS EDUCATION MODERNIZATION</w:t>
      </w:r>
      <w:r w:rsidRPr="00514AFA">
        <w:rPr>
          <w:rFonts w:ascii="Times New Roman" w:eastAsia="Times New Roman" w:hAnsi="Times New Roman" w:cs="Times New Roman"/>
          <w:b/>
          <w:bCs/>
          <w:color w:val="000000"/>
          <w:sz w:val="24"/>
          <w:szCs w:val="24"/>
          <w:shd w:val="clear" w:color="auto" w:fill="FFFFFF"/>
          <w:lang w:val="uk-UA" w:eastAsia="ru-RU"/>
        </w:rPr>
        <w:t> </w:t>
      </w:r>
    </w:p>
    <w:p w14:paraId="20B3CD0D" w14:textId="77777777" w:rsidR="001A2DAF" w:rsidRPr="00514AFA" w:rsidRDefault="001A2DAF" w:rsidP="001A2DAF">
      <w:pPr>
        <w:tabs>
          <w:tab w:val="left" w:pos="4440"/>
        </w:tabs>
        <w:spacing w:line="360" w:lineRule="auto"/>
        <w:ind w:firstLine="284"/>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A qualificative</w:t>
      </w:r>
      <w:r w:rsidR="00E03639" w:rsidRPr="00514AFA">
        <w:rPr>
          <w:rFonts w:ascii="Times New Roman" w:eastAsia="Times New Roman" w:hAnsi="Times New Roman" w:cs="Times New Roman"/>
          <w:color w:val="000000"/>
          <w:sz w:val="28"/>
          <w:szCs w:val="28"/>
          <w:lang w:val="uk-UA" w:eastAsia="ru-RU"/>
        </w:rPr>
        <w:t xml:space="preserve"> </w:t>
      </w:r>
      <w:r w:rsidRPr="00514AFA">
        <w:rPr>
          <w:rFonts w:ascii="Times New Roman" w:eastAsia="Times New Roman" w:hAnsi="Times New Roman" w:cs="Times New Roman"/>
          <w:color w:val="000000"/>
          <w:sz w:val="28"/>
          <w:szCs w:val="28"/>
          <w:lang w:val="uk-UA" w:eastAsia="ru-RU"/>
        </w:rPr>
        <w:t>work for</w:t>
      </w:r>
      <w:r w:rsidR="00E03639" w:rsidRPr="00514AFA">
        <w:rPr>
          <w:rFonts w:ascii="Times New Roman" w:eastAsia="Times New Roman" w:hAnsi="Times New Roman" w:cs="Times New Roman"/>
          <w:color w:val="000000"/>
          <w:sz w:val="28"/>
          <w:szCs w:val="28"/>
          <w:lang w:val="uk-UA" w:eastAsia="ru-RU"/>
        </w:rPr>
        <w:t xml:space="preserve"> </w:t>
      </w:r>
      <w:r w:rsidRPr="00514AFA">
        <w:rPr>
          <w:rFonts w:ascii="Times New Roman" w:eastAsia="Times New Roman" w:hAnsi="Times New Roman" w:cs="Times New Roman"/>
          <w:color w:val="000000"/>
          <w:sz w:val="28"/>
          <w:szCs w:val="28"/>
          <w:lang w:val="uk-UA" w:eastAsia="ru-RU"/>
        </w:rPr>
        <w:t>obtaining the higher</w:t>
      </w:r>
      <w:r w:rsidR="00E03639" w:rsidRPr="00514AFA">
        <w:rPr>
          <w:rFonts w:ascii="Times New Roman" w:eastAsia="Times New Roman" w:hAnsi="Times New Roman" w:cs="Times New Roman"/>
          <w:color w:val="000000"/>
          <w:sz w:val="28"/>
          <w:szCs w:val="28"/>
          <w:lang w:val="uk-UA" w:eastAsia="ru-RU"/>
        </w:rPr>
        <w:t xml:space="preserve"> </w:t>
      </w:r>
      <w:r w:rsidRPr="00514AFA">
        <w:rPr>
          <w:rFonts w:ascii="Times New Roman" w:eastAsia="Times New Roman" w:hAnsi="Times New Roman" w:cs="Times New Roman"/>
          <w:color w:val="000000"/>
          <w:sz w:val="28"/>
          <w:szCs w:val="28"/>
          <w:lang w:val="uk-UA" w:eastAsia="ru-RU"/>
        </w:rPr>
        <w:t>education Master</w:t>
      </w:r>
      <w:r w:rsidR="00E03639" w:rsidRPr="00514AFA">
        <w:rPr>
          <w:rFonts w:ascii="Times New Roman" w:eastAsia="Times New Roman" w:hAnsi="Times New Roman" w:cs="Times New Roman"/>
          <w:color w:val="000000"/>
          <w:sz w:val="28"/>
          <w:szCs w:val="28"/>
          <w:lang w:val="uk-UA" w:eastAsia="ru-RU"/>
        </w:rPr>
        <w:t>’</w:t>
      </w:r>
      <w:r w:rsidRPr="00514AFA">
        <w:rPr>
          <w:rFonts w:ascii="Times New Roman" w:eastAsia="Times New Roman" w:hAnsi="Times New Roman" w:cs="Times New Roman"/>
          <w:color w:val="000000"/>
          <w:sz w:val="28"/>
          <w:szCs w:val="28"/>
          <w:lang w:val="uk-UA" w:eastAsia="ru-RU"/>
        </w:rPr>
        <w:t>s </w:t>
      </w:r>
      <w:r w:rsidR="00E03639" w:rsidRPr="00514AFA">
        <w:rPr>
          <w:rFonts w:ascii="Times New Roman" w:eastAsia="Times New Roman" w:hAnsi="Times New Roman" w:cs="Times New Roman"/>
          <w:color w:val="000000"/>
          <w:sz w:val="28"/>
          <w:szCs w:val="28"/>
          <w:lang w:val="uk-UA" w:eastAsia="ru-RU"/>
        </w:rPr>
        <w:t xml:space="preserve"> </w:t>
      </w:r>
      <w:r w:rsidRPr="00514AFA">
        <w:rPr>
          <w:rFonts w:ascii="Times New Roman" w:eastAsia="Times New Roman" w:hAnsi="Times New Roman" w:cs="Times New Roman"/>
          <w:color w:val="000000"/>
          <w:sz w:val="28"/>
          <w:szCs w:val="28"/>
          <w:lang w:val="uk-UA" w:eastAsia="ru-RU"/>
        </w:rPr>
        <w:t>egree in the speciality 011 Educational Pedagogical Sciences. Odesa: Odessa I.I.Mechnikov National University, 2022. Manuscript.</w:t>
      </w:r>
    </w:p>
    <w:p w14:paraId="2CCE3408" w14:textId="77777777" w:rsidR="001A2DAF" w:rsidRPr="00514AFA" w:rsidRDefault="001A2DAF" w:rsidP="001A2DAF">
      <w:pPr>
        <w:tabs>
          <w:tab w:val="left" w:pos="4440"/>
        </w:tabs>
        <w:spacing w:line="360" w:lineRule="auto"/>
        <w:ind w:firstLine="284"/>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The qualification paper highlights the peculiarities of using knowledge management tools in the process of modernization of business education. It is demonstrated that business education is a historical and logical consequence of the development of the information society, transforming the features of the classical educational system into innovative ones. Business education is an intellectual resource of economic development that generates professional meanings of economic activity as a component of the educational system and as an effective tool for managing educational trends. The objective relationship between the economic prospects for the development of modern society and the solution of problems of Economic Education is one of the most important intellectual resources of the economic progress of society, one of the ways to preserve its integrity.</w:t>
      </w:r>
    </w:p>
    <w:p w14:paraId="7DAED53E" w14:textId="77777777" w:rsidR="001A2DAF" w:rsidRPr="00514AFA" w:rsidRDefault="001A2DAF" w:rsidP="001A2DAF">
      <w:pPr>
        <w:tabs>
          <w:tab w:val="left" w:pos="4440"/>
        </w:tabs>
        <w:spacing w:line="360" w:lineRule="auto"/>
        <w:ind w:firstLine="284"/>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xml:space="preserve">In a broad sense, business education should be understood as any form of professional training in the field of management, including additional professional education programs aimed at Business Development. Today, the boundaries of business education are expanded and there are several models: higher education, advanced training, retraining of specialists, as well as separate seminars and trainings. Moreover, at the moment there is every reason to single out professional development of state servants as a separate problem area of business educational structures. </w:t>
      </w:r>
    </w:p>
    <w:p w14:paraId="3737B086" w14:textId="77777777" w:rsidR="001A2DAF" w:rsidRPr="00514AFA" w:rsidRDefault="001A2DAF" w:rsidP="001A2DAF">
      <w:pPr>
        <w:tabs>
          <w:tab w:val="left" w:pos="4440"/>
        </w:tabs>
        <w:spacing w:line="360" w:lineRule="auto"/>
        <w:ind w:firstLine="284"/>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Keywords:</w:t>
      </w:r>
      <w:r w:rsidRPr="00514AFA">
        <w:rPr>
          <w:rFonts w:ascii="Times New Roman" w:eastAsia="Times New Roman" w:hAnsi="Times New Roman" w:cs="Times New Roman"/>
          <w:color w:val="000000"/>
          <w:sz w:val="28"/>
          <w:szCs w:val="28"/>
          <w:lang w:val="uk-UA" w:eastAsia="ru-RU"/>
        </w:rPr>
        <w:t xml:space="preserve"> business education, modernization of business education, knowledge management, application </w:t>
      </w:r>
      <w:r w:rsidRPr="00514AFA">
        <w:rPr>
          <w:rFonts w:ascii="Times New Roman" w:eastAsia="Times New Roman" w:hAnsi="Times New Roman" w:cs="Times New Roman"/>
          <w:color w:val="000000"/>
          <w:spacing w:val="-20"/>
          <w:sz w:val="28"/>
          <w:szCs w:val="28"/>
          <w:lang w:val="uk-UA" w:eastAsia="ru-RU"/>
        </w:rPr>
        <w:t>of knowledge management tools, professional training of specialists.</w:t>
      </w:r>
      <w:r w:rsidRPr="00514AFA">
        <w:rPr>
          <w:rFonts w:ascii="Times New Roman" w:eastAsia="Times New Roman" w:hAnsi="Times New Roman" w:cs="Times New Roman"/>
          <w:color w:val="000000"/>
          <w:spacing w:val="-20"/>
          <w:sz w:val="28"/>
          <w:szCs w:val="28"/>
          <w:lang w:val="uk-UA" w:eastAsia="ru-RU"/>
        </w:rPr>
        <w:br/>
      </w:r>
      <w:r w:rsidRPr="00514AFA">
        <w:rPr>
          <w:rFonts w:ascii="Times New Roman" w:eastAsia="Times New Roman" w:hAnsi="Times New Roman" w:cs="Times New Roman"/>
          <w:color w:val="000000"/>
          <w:sz w:val="28"/>
          <w:szCs w:val="28"/>
          <w:lang w:val="uk-UA" w:eastAsia="ru-RU"/>
        </w:rPr>
        <w:t> </w:t>
      </w:r>
    </w:p>
    <w:p w14:paraId="6E7BC80A" w14:textId="77777777" w:rsidR="00E03639" w:rsidRPr="00514AFA" w:rsidRDefault="00E03639" w:rsidP="001A2DAF">
      <w:pPr>
        <w:tabs>
          <w:tab w:val="left" w:pos="4440"/>
        </w:tabs>
        <w:spacing w:line="360" w:lineRule="auto"/>
        <w:ind w:firstLine="284"/>
        <w:jc w:val="center"/>
        <w:rPr>
          <w:rFonts w:ascii="Times New Roman" w:eastAsia="Times New Roman" w:hAnsi="Times New Roman" w:cs="Times New Roman"/>
          <w:b/>
          <w:bCs/>
          <w:color w:val="000000"/>
          <w:sz w:val="28"/>
          <w:szCs w:val="28"/>
          <w:lang w:val="uk-UA" w:eastAsia="ru-RU"/>
        </w:rPr>
      </w:pPr>
    </w:p>
    <w:p w14:paraId="1DB60CCA" w14:textId="77777777" w:rsidR="001A2DAF" w:rsidRPr="00514AFA" w:rsidRDefault="001A2DAF" w:rsidP="001A2DAF">
      <w:pPr>
        <w:tabs>
          <w:tab w:val="left" w:pos="4440"/>
        </w:tabs>
        <w:spacing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lastRenderedPageBreak/>
        <w:t>ЗМІСТ</w:t>
      </w:r>
    </w:p>
    <w:p w14:paraId="6C155D40" w14:textId="4715DA09" w:rsidR="001A2DAF" w:rsidRPr="000D0C62" w:rsidRDefault="001A2DAF" w:rsidP="000D0C62">
      <w:pPr>
        <w:widowControl w:val="0"/>
        <w:spacing w:line="360" w:lineRule="auto"/>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АНОТАЦІЯ</w:t>
      </w:r>
      <w:r w:rsidR="000D0C62" w:rsidRPr="000D0C62">
        <w:rPr>
          <w:rFonts w:ascii="Times New Roman" w:eastAsia="Times New Roman" w:hAnsi="Times New Roman" w:cs="Times New Roman"/>
          <w:b/>
          <w:color w:val="000000"/>
          <w:sz w:val="28"/>
          <w:szCs w:val="28"/>
          <w:lang w:val="uk-UA" w:eastAsia="ru-RU"/>
        </w:rPr>
        <w:t>…………………………………………………………………</w:t>
      </w:r>
      <w:r w:rsidR="000D0C62">
        <w:rPr>
          <w:rFonts w:ascii="Times New Roman" w:eastAsia="Times New Roman" w:hAnsi="Times New Roman" w:cs="Times New Roman"/>
          <w:b/>
          <w:color w:val="000000"/>
          <w:sz w:val="28"/>
          <w:szCs w:val="28"/>
          <w:lang w:val="uk-UA" w:eastAsia="ru-RU"/>
        </w:rPr>
        <w:t>.</w:t>
      </w:r>
      <w:r w:rsidR="000D0C62" w:rsidRPr="000D0C62">
        <w:rPr>
          <w:rFonts w:ascii="Times New Roman" w:eastAsia="Times New Roman" w:hAnsi="Times New Roman" w:cs="Times New Roman"/>
          <w:b/>
          <w:color w:val="000000"/>
          <w:sz w:val="28"/>
          <w:szCs w:val="28"/>
          <w:lang w:val="uk-UA" w:eastAsia="ru-RU"/>
        </w:rPr>
        <w:t>….</w:t>
      </w:r>
      <w:r w:rsidRPr="000D0C62">
        <w:rPr>
          <w:rFonts w:ascii="Times New Roman" w:eastAsia="Times New Roman" w:hAnsi="Times New Roman" w:cs="Times New Roman"/>
          <w:b/>
          <w:color w:val="000000"/>
          <w:sz w:val="28"/>
          <w:szCs w:val="28"/>
          <w:lang w:val="uk-UA" w:eastAsia="ru-RU"/>
        </w:rPr>
        <w:t>2</w:t>
      </w:r>
    </w:p>
    <w:p w14:paraId="0AA73F1D" w14:textId="2C5A62A3" w:rsidR="001A2DAF" w:rsidRPr="000D0C62" w:rsidRDefault="001A2DAF" w:rsidP="000D0C62">
      <w:pPr>
        <w:widowControl w:val="0"/>
        <w:spacing w:line="360" w:lineRule="auto"/>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ABSTRACT</w:t>
      </w:r>
      <w:r w:rsidR="000D0C62">
        <w:rPr>
          <w:rFonts w:ascii="Times New Roman" w:eastAsia="Times New Roman" w:hAnsi="Times New Roman" w:cs="Times New Roman"/>
          <w:b/>
          <w:color w:val="000000"/>
          <w:sz w:val="28"/>
          <w:szCs w:val="28"/>
          <w:lang w:val="uk-UA" w:eastAsia="ru-RU"/>
        </w:rPr>
        <w:t>……………………………………………………………….……..</w:t>
      </w:r>
      <w:r w:rsidRPr="000D0C62">
        <w:rPr>
          <w:rFonts w:ascii="Times New Roman" w:eastAsia="Times New Roman" w:hAnsi="Times New Roman" w:cs="Times New Roman"/>
          <w:b/>
          <w:color w:val="000000"/>
          <w:sz w:val="28"/>
          <w:szCs w:val="28"/>
          <w:lang w:val="uk-UA" w:eastAsia="ru-RU"/>
        </w:rPr>
        <w:t>3</w:t>
      </w:r>
    </w:p>
    <w:p w14:paraId="7EF65BC7" w14:textId="77777777" w:rsidR="000D0C62" w:rsidRDefault="001A2DAF" w:rsidP="000D0C62">
      <w:pPr>
        <w:widowControl w:val="0"/>
        <w:spacing w:line="360" w:lineRule="auto"/>
        <w:rPr>
          <w:rFonts w:ascii="Times New Roman" w:eastAsia="Times New Roman" w:hAnsi="Times New Roman" w:cs="Times New Roman"/>
          <w:b/>
          <w:color w:val="000000"/>
          <w:sz w:val="28"/>
          <w:szCs w:val="28"/>
          <w:lang w:val="uk-UA" w:eastAsia="ru-RU"/>
        </w:rPr>
      </w:pPr>
      <w:r w:rsidRPr="000D0C62">
        <w:rPr>
          <w:rFonts w:ascii="Times New Roman" w:eastAsia="Times New Roman" w:hAnsi="Times New Roman" w:cs="Times New Roman"/>
          <w:b/>
          <w:color w:val="000000"/>
          <w:sz w:val="28"/>
          <w:szCs w:val="28"/>
          <w:lang w:val="uk-UA" w:eastAsia="ru-RU"/>
        </w:rPr>
        <w:t>ВСТУП</w:t>
      </w:r>
      <w:r w:rsidR="000D0C62">
        <w:rPr>
          <w:rFonts w:ascii="Times New Roman" w:eastAsia="Times New Roman" w:hAnsi="Times New Roman" w:cs="Times New Roman"/>
          <w:b/>
          <w:color w:val="000000"/>
          <w:sz w:val="28"/>
          <w:szCs w:val="28"/>
          <w:lang w:val="uk-UA" w:eastAsia="ru-RU"/>
        </w:rPr>
        <w:t>…………………………………………………………………………..</w:t>
      </w:r>
      <w:r w:rsidR="00DA6007" w:rsidRPr="000D0C62">
        <w:rPr>
          <w:rFonts w:ascii="Times New Roman" w:eastAsia="Times New Roman" w:hAnsi="Times New Roman" w:cs="Times New Roman"/>
          <w:b/>
          <w:color w:val="000000"/>
          <w:sz w:val="28"/>
          <w:szCs w:val="28"/>
          <w:lang w:val="uk-UA" w:eastAsia="ru-RU"/>
        </w:rPr>
        <w:t>5</w:t>
      </w:r>
    </w:p>
    <w:p w14:paraId="4FA09A59" w14:textId="03DE795E" w:rsidR="001A2DAF" w:rsidRPr="000D0C62" w:rsidRDefault="001A2DAF" w:rsidP="000D0C62">
      <w:pPr>
        <w:widowControl w:val="0"/>
        <w:spacing w:line="360" w:lineRule="auto"/>
        <w:rPr>
          <w:rFonts w:ascii="Times New Roman" w:eastAsia="Times New Roman" w:hAnsi="Times New Roman" w:cs="Times New Roman"/>
          <w:b/>
          <w:color w:val="000000"/>
          <w:sz w:val="28"/>
          <w:szCs w:val="28"/>
          <w:lang w:val="uk-UA" w:eastAsia="ru-RU"/>
        </w:rPr>
      </w:pPr>
      <w:r w:rsidRPr="000D0C62">
        <w:rPr>
          <w:rFonts w:ascii="Times New Roman" w:eastAsia="Times New Roman" w:hAnsi="Times New Roman" w:cs="Times New Roman"/>
          <w:b/>
          <w:color w:val="000000"/>
          <w:sz w:val="28"/>
          <w:szCs w:val="28"/>
          <w:lang w:val="uk-UA" w:eastAsia="ru-RU"/>
        </w:rPr>
        <w:t>РОЗДІЛ І. МОДЕРНІЗАЦІЯ БІЗНЕС-ОСВІТИ ЯК НАУКОВО-ПЕДАГОГІЧНА ПРОБЛЕМА</w:t>
      </w:r>
      <w:r w:rsidR="000D0C62">
        <w:rPr>
          <w:rFonts w:ascii="Times New Roman" w:eastAsia="Times New Roman" w:hAnsi="Times New Roman" w:cs="Times New Roman"/>
          <w:b/>
          <w:color w:val="000000"/>
          <w:sz w:val="28"/>
          <w:szCs w:val="28"/>
          <w:lang w:val="uk-UA" w:eastAsia="ru-RU"/>
        </w:rPr>
        <w:t>………………………………………………..8</w:t>
      </w:r>
    </w:p>
    <w:p w14:paraId="5F4E276A" w14:textId="1CE2AA47" w:rsidR="001A2DAF" w:rsidRPr="000D0C62" w:rsidRDefault="001A2DAF" w:rsidP="000D0C62">
      <w:pPr>
        <w:spacing w:after="0" w:line="360" w:lineRule="auto"/>
        <w:jc w:val="both"/>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1.1. Бізнес-освіта як інноваційна педагогічна система</w:t>
      </w:r>
      <w:r w:rsidR="000D0C62">
        <w:rPr>
          <w:rFonts w:ascii="Times New Roman" w:eastAsia="Times New Roman" w:hAnsi="Times New Roman" w:cs="Times New Roman"/>
          <w:b/>
          <w:color w:val="000000"/>
          <w:sz w:val="28"/>
          <w:szCs w:val="28"/>
          <w:lang w:val="uk-UA" w:eastAsia="ru-RU"/>
        </w:rPr>
        <w:t>……………………</w:t>
      </w:r>
      <w:r w:rsidR="00DA6007" w:rsidRPr="000D0C62">
        <w:rPr>
          <w:rFonts w:ascii="Times New Roman" w:eastAsia="Times New Roman" w:hAnsi="Times New Roman" w:cs="Times New Roman"/>
          <w:b/>
          <w:color w:val="000000"/>
          <w:sz w:val="28"/>
          <w:szCs w:val="28"/>
          <w:lang w:val="uk-UA" w:eastAsia="ru-RU"/>
        </w:rPr>
        <w:t>8</w:t>
      </w:r>
    </w:p>
    <w:p w14:paraId="544AFA9A" w14:textId="4FA06F79" w:rsidR="00D33C60" w:rsidRPr="000D0C62" w:rsidRDefault="001A2DAF" w:rsidP="000D0C62">
      <w:pPr>
        <w:keepNext/>
        <w:keepLines/>
        <w:spacing w:after="0" w:line="360" w:lineRule="auto"/>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 xml:space="preserve">1.2.  </w:t>
      </w:r>
      <w:r w:rsidR="00D33C60" w:rsidRPr="000D0C62">
        <w:rPr>
          <w:rFonts w:ascii="Times New Roman" w:eastAsia="Times New Roman" w:hAnsi="Times New Roman" w:cs="Times New Roman"/>
          <w:b/>
          <w:color w:val="000000"/>
          <w:sz w:val="28"/>
          <w:szCs w:val="28"/>
          <w:shd w:val="clear" w:color="auto" w:fill="FBFCFD"/>
          <w:lang w:val="uk-UA" w:eastAsia="ru-RU"/>
        </w:rPr>
        <w:t>Характеристика видатних закордонних бізнес-шкіл</w:t>
      </w:r>
      <w:r w:rsidR="000D0C62">
        <w:rPr>
          <w:rFonts w:ascii="Times New Roman" w:eastAsia="Times New Roman" w:hAnsi="Times New Roman" w:cs="Times New Roman"/>
          <w:b/>
          <w:color w:val="000000"/>
          <w:sz w:val="28"/>
          <w:szCs w:val="28"/>
          <w:shd w:val="clear" w:color="auto" w:fill="FBFCFD"/>
          <w:lang w:val="uk-UA" w:eastAsia="ru-RU"/>
        </w:rPr>
        <w:t>……………….</w:t>
      </w:r>
      <w:r w:rsidR="00D33C60" w:rsidRPr="000D0C62">
        <w:rPr>
          <w:rFonts w:ascii="Times New Roman" w:eastAsia="Times New Roman" w:hAnsi="Times New Roman" w:cs="Times New Roman"/>
          <w:b/>
          <w:color w:val="000000"/>
          <w:sz w:val="28"/>
          <w:szCs w:val="28"/>
          <w:shd w:val="clear" w:color="auto" w:fill="FBFCFD"/>
          <w:lang w:val="uk-UA" w:eastAsia="ru-RU"/>
        </w:rPr>
        <w:t>17</w:t>
      </w:r>
    </w:p>
    <w:p w14:paraId="5B7CD1C4" w14:textId="5A79CC51" w:rsidR="00DA6007" w:rsidRPr="000D0C62" w:rsidRDefault="00DA6007" w:rsidP="000D0C62">
      <w:pPr>
        <w:keepNext/>
        <w:keepLines/>
        <w:spacing w:after="0" w:line="360" w:lineRule="auto"/>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shd w:val="clear" w:color="auto" w:fill="FBFCFD"/>
          <w:lang w:val="uk-UA" w:eastAsia="ru-RU"/>
        </w:rPr>
        <w:t>1.3 Бізнесові школи в Україні: сучасні програми викладання та перспективи розвитку</w:t>
      </w:r>
      <w:r w:rsidR="000D0C62">
        <w:rPr>
          <w:rFonts w:ascii="Times New Roman" w:eastAsia="Times New Roman" w:hAnsi="Times New Roman" w:cs="Times New Roman"/>
          <w:b/>
          <w:color w:val="000000"/>
          <w:sz w:val="28"/>
          <w:szCs w:val="28"/>
          <w:shd w:val="clear" w:color="auto" w:fill="FBFCFD"/>
          <w:lang w:val="uk-UA" w:eastAsia="ru-RU"/>
        </w:rPr>
        <w:t>………………………………………………………...</w:t>
      </w:r>
      <w:r w:rsidRPr="000D0C62">
        <w:rPr>
          <w:rFonts w:ascii="Times New Roman" w:eastAsia="Times New Roman" w:hAnsi="Times New Roman" w:cs="Times New Roman"/>
          <w:b/>
          <w:color w:val="000000"/>
          <w:sz w:val="28"/>
          <w:szCs w:val="28"/>
          <w:shd w:val="clear" w:color="auto" w:fill="FBFCFD"/>
          <w:lang w:val="uk-UA" w:eastAsia="ru-RU"/>
        </w:rPr>
        <w:t>35</w:t>
      </w:r>
    </w:p>
    <w:p w14:paraId="5E8834A7" w14:textId="7220F4CE" w:rsidR="001A2DAF" w:rsidRPr="000D0C62" w:rsidRDefault="001A2DAF" w:rsidP="001A2DAF">
      <w:pPr>
        <w:spacing w:line="360" w:lineRule="auto"/>
        <w:jc w:val="both"/>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Висновки до розділу І</w:t>
      </w:r>
      <w:r w:rsidR="000D0C62">
        <w:rPr>
          <w:rFonts w:ascii="Times New Roman" w:eastAsia="Times New Roman" w:hAnsi="Times New Roman" w:cs="Times New Roman"/>
          <w:b/>
          <w:color w:val="000000"/>
          <w:sz w:val="28"/>
          <w:szCs w:val="28"/>
          <w:lang w:val="uk-UA" w:eastAsia="ru-RU"/>
        </w:rPr>
        <w:t>…………………………………………………………</w:t>
      </w:r>
      <w:r w:rsidRPr="000D0C62">
        <w:rPr>
          <w:rFonts w:ascii="Times New Roman" w:eastAsia="Times New Roman" w:hAnsi="Times New Roman" w:cs="Times New Roman"/>
          <w:b/>
          <w:color w:val="000000"/>
          <w:sz w:val="28"/>
          <w:szCs w:val="28"/>
          <w:lang w:val="uk-UA" w:eastAsia="ru-RU"/>
        </w:rPr>
        <w:t>4</w:t>
      </w:r>
      <w:r w:rsidR="004A4BE3" w:rsidRPr="000D0C62">
        <w:rPr>
          <w:rFonts w:ascii="Times New Roman" w:eastAsia="Times New Roman" w:hAnsi="Times New Roman" w:cs="Times New Roman"/>
          <w:b/>
          <w:color w:val="000000"/>
          <w:sz w:val="28"/>
          <w:szCs w:val="28"/>
          <w:lang w:val="uk-UA" w:eastAsia="ru-RU"/>
        </w:rPr>
        <w:t>5</w:t>
      </w:r>
    </w:p>
    <w:p w14:paraId="2A58CC73" w14:textId="2AF846C0" w:rsidR="001A2DAF" w:rsidRPr="000D0C62" w:rsidRDefault="001A2DAF" w:rsidP="000D0C62">
      <w:pPr>
        <w:spacing w:after="160" w:line="360" w:lineRule="auto"/>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РОЗДІЛ ІІ. ПРОЕКТУВАННЯ МОДЕЛІ МОДЕРНІЗАЦІЇ БІЗНЕС-ОСВІТИ НА ЗАСАДАХ МЕНЕДЖМЕНТУ ЗНАНЬ</w:t>
      </w:r>
      <w:r w:rsidR="000D0C62">
        <w:rPr>
          <w:rFonts w:ascii="Times New Roman" w:eastAsia="Times New Roman" w:hAnsi="Times New Roman" w:cs="Times New Roman"/>
          <w:b/>
          <w:color w:val="000000"/>
          <w:sz w:val="28"/>
          <w:szCs w:val="28"/>
          <w:lang w:val="uk-UA" w:eastAsia="ru-RU"/>
        </w:rPr>
        <w:t>……………………...</w:t>
      </w:r>
      <w:r w:rsidR="006718AA" w:rsidRPr="000D0C62">
        <w:rPr>
          <w:rFonts w:ascii="Times New Roman" w:eastAsia="Times New Roman" w:hAnsi="Times New Roman" w:cs="Times New Roman"/>
          <w:b/>
          <w:color w:val="000000"/>
          <w:sz w:val="28"/>
          <w:szCs w:val="28"/>
          <w:lang w:val="uk-UA" w:eastAsia="ru-RU"/>
        </w:rPr>
        <w:t>4</w:t>
      </w:r>
      <w:r w:rsidR="004A4BE3" w:rsidRPr="000D0C62">
        <w:rPr>
          <w:rFonts w:ascii="Times New Roman" w:eastAsia="Times New Roman" w:hAnsi="Times New Roman" w:cs="Times New Roman"/>
          <w:b/>
          <w:color w:val="000000"/>
          <w:sz w:val="28"/>
          <w:szCs w:val="28"/>
          <w:lang w:val="uk-UA" w:eastAsia="ru-RU"/>
        </w:rPr>
        <w:t>7</w:t>
      </w:r>
    </w:p>
    <w:p w14:paraId="2BA83331" w14:textId="01342629" w:rsidR="006718AA" w:rsidRPr="000D0C62" w:rsidRDefault="001A2DAF" w:rsidP="000D0C62">
      <w:pPr>
        <w:spacing w:after="0" w:line="360" w:lineRule="auto"/>
        <w:jc w:val="both"/>
        <w:rPr>
          <w:rFonts w:ascii="Times New Roman" w:eastAsia="Times New Roman" w:hAnsi="Times New Roman" w:cs="Times New Roman"/>
          <w:b/>
          <w:color w:val="000000"/>
          <w:sz w:val="28"/>
          <w:szCs w:val="28"/>
          <w:lang w:val="uk-UA" w:eastAsia="ru-RU"/>
        </w:rPr>
      </w:pPr>
      <w:r w:rsidRPr="000D0C62">
        <w:rPr>
          <w:rFonts w:ascii="Times New Roman" w:eastAsia="Times New Roman" w:hAnsi="Times New Roman" w:cs="Times New Roman"/>
          <w:b/>
          <w:color w:val="000000"/>
          <w:sz w:val="28"/>
          <w:szCs w:val="28"/>
          <w:lang w:val="uk-UA" w:eastAsia="ru-RU"/>
        </w:rPr>
        <w:t>2.1. </w:t>
      </w:r>
      <w:r w:rsidR="006718AA" w:rsidRPr="000D0C62">
        <w:rPr>
          <w:rFonts w:ascii="Times New Roman" w:eastAsia="Times New Roman" w:hAnsi="Times New Roman" w:cs="Times New Roman"/>
          <w:b/>
          <w:color w:val="000000"/>
          <w:sz w:val="28"/>
          <w:szCs w:val="28"/>
          <w:lang w:val="uk-UA" w:eastAsia="ru-RU"/>
        </w:rPr>
        <w:t xml:space="preserve"> Сучасні тренди модернізації бізнес-освіти</w:t>
      </w:r>
      <w:r w:rsidR="000D0C62">
        <w:rPr>
          <w:rFonts w:ascii="Times New Roman" w:eastAsia="Times New Roman" w:hAnsi="Times New Roman" w:cs="Times New Roman"/>
          <w:b/>
          <w:color w:val="000000"/>
          <w:sz w:val="28"/>
          <w:szCs w:val="28"/>
          <w:lang w:val="uk-UA" w:eastAsia="ru-RU"/>
        </w:rPr>
        <w:t>…………………………….</w:t>
      </w:r>
      <w:r w:rsidR="006718AA" w:rsidRPr="000D0C62">
        <w:rPr>
          <w:rFonts w:ascii="Times New Roman" w:eastAsia="Times New Roman" w:hAnsi="Times New Roman" w:cs="Times New Roman"/>
          <w:b/>
          <w:color w:val="000000"/>
          <w:sz w:val="28"/>
          <w:szCs w:val="28"/>
          <w:lang w:val="uk-UA" w:eastAsia="ru-RU"/>
        </w:rPr>
        <w:t>4</w:t>
      </w:r>
      <w:r w:rsidR="004A4BE3" w:rsidRPr="000D0C62">
        <w:rPr>
          <w:rFonts w:ascii="Times New Roman" w:eastAsia="Times New Roman" w:hAnsi="Times New Roman" w:cs="Times New Roman"/>
          <w:b/>
          <w:color w:val="000000"/>
          <w:sz w:val="28"/>
          <w:szCs w:val="28"/>
          <w:lang w:val="uk-UA" w:eastAsia="ru-RU"/>
        </w:rPr>
        <w:t>7</w:t>
      </w:r>
    </w:p>
    <w:p w14:paraId="6EC0A95A" w14:textId="6DDBB9D2" w:rsidR="001A2DAF" w:rsidRPr="000D0C62" w:rsidRDefault="006718AA" w:rsidP="000D0C62">
      <w:pPr>
        <w:spacing w:after="0" w:line="360" w:lineRule="auto"/>
        <w:ind w:right="-6"/>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2.2. </w:t>
      </w:r>
      <w:r w:rsidR="001A2DAF" w:rsidRPr="000D0C62">
        <w:rPr>
          <w:rFonts w:ascii="Times New Roman" w:eastAsia="Times New Roman" w:hAnsi="Times New Roman" w:cs="Times New Roman"/>
          <w:b/>
          <w:color w:val="000000"/>
          <w:sz w:val="28"/>
          <w:szCs w:val="28"/>
          <w:lang w:val="uk-UA" w:eastAsia="ru-RU"/>
        </w:rPr>
        <w:t>Сутність і спрямованість програми навчальної дисципліни «Методологія креативності»</w:t>
      </w:r>
      <w:r w:rsidR="000D0C62">
        <w:rPr>
          <w:rFonts w:ascii="Times New Roman" w:eastAsia="Times New Roman" w:hAnsi="Times New Roman" w:cs="Times New Roman"/>
          <w:b/>
          <w:color w:val="000000"/>
          <w:sz w:val="28"/>
          <w:szCs w:val="28"/>
          <w:lang w:val="uk-UA" w:eastAsia="ru-RU"/>
        </w:rPr>
        <w:t>…………………………………………………</w:t>
      </w:r>
      <w:r w:rsidRPr="000D0C62">
        <w:rPr>
          <w:rFonts w:ascii="Times New Roman" w:eastAsia="Times New Roman" w:hAnsi="Times New Roman" w:cs="Times New Roman"/>
          <w:b/>
          <w:color w:val="000000"/>
          <w:sz w:val="28"/>
          <w:szCs w:val="28"/>
          <w:lang w:val="uk-UA" w:eastAsia="ru-RU"/>
        </w:rPr>
        <w:t>5</w:t>
      </w:r>
      <w:r w:rsidR="004A4BE3" w:rsidRPr="000D0C62">
        <w:rPr>
          <w:rFonts w:ascii="Times New Roman" w:eastAsia="Times New Roman" w:hAnsi="Times New Roman" w:cs="Times New Roman"/>
          <w:b/>
          <w:color w:val="000000"/>
          <w:sz w:val="28"/>
          <w:szCs w:val="28"/>
          <w:lang w:val="uk-UA" w:eastAsia="ru-RU"/>
        </w:rPr>
        <w:t>5</w:t>
      </w:r>
    </w:p>
    <w:p w14:paraId="29B63819" w14:textId="650765AB" w:rsidR="001A2DAF" w:rsidRPr="000D0C62" w:rsidRDefault="001A2DAF" w:rsidP="000D0C62">
      <w:pPr>
        <w:spacing w:after="0" w:line="360" w:lineRule="auto"/>
        <w:ind w:right="-6"/>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2.</w:t>
      </w:r>
      <w:r w:rsidR="006718AA" w:rsidRPr="000D0C62">
        <w:rPr>
          <w:rFonts w:ascii="Times New Roman" w:eastAsia="Times New Roman" w:hAnsi="Times New Roman" w:cs="Times New Roman"/>
          <w:b/>
          <w:color w:val="000000"/>
          <w:sz w:val="28"/>
          <w:szCs w:val="28"/>
          <w:lang w:val="uk-UA" w:eastAsia="ru-RU"/>
        </w:rPr>
        <w:t>3</w:t>
      </w:r>
      <w:r w:rsidRPr="000D0C62">
        <w:rPr>
          <w:rFonts w:ascii="Times New Roman" w:eastAsia="Times New Roman" w:hAnsi="Times New Roman" w:cs="Times New Roman"/>
          <w:b/>
          <w:color w:val="000000"/>
          <w:sz w:val="28"/>
          <w:szCs w:val="28"/>
          <w:lang w:val="uk-UA" w:eastAsia="ru-RU"/>
        </w:rPr>
        <w:t>. Навчально-методичний супровід занять з дисципліни «Методологія креативності»</w:t>
      </w:r>
      <w:r w:rsidR="000D0C62">
        <w:rPr>
          <w:rFonts w:ascii="Times New Roman" w:eastAsia="Times New Roman" w:hAnsi="Times New Roman" w:cs="Times New Roman"/>
          <w:b/>
          <w:color w:val="000000"/>
          <w:sz w:val="28"/>
          <w:szCs w:val="28"/>
          <w:lang w:val="uk-UA" w:eastAsia="ru-RU"/>
        </w:rPr>
        <w:t>…………………………………………………</w:t>
      </w:r>
      <w:r w:rsidR="00831E62" w:rsidRPr="000D0C62">
        <w:rPr>
          <w:rFonts w:ascii="Times New Roman" w:eastAsia="Times New Roman" w:hAnsi="Times New Roman" w:cs="Times New Roman"/>
          <w:b/>
          <w:color w:val="000000"/>
          <w:sz w:val="28"/>
          <w:szCs w:val="28"/>
          <w:lang w:val="uk-UA" w:eastAsia="ru-RU"/>
        </w:rPr>
        <w:t>6</w:t>
      </w:r>
      <w:r w:rsidR="004A4BE3" w:rsidRPr="000D0C62">
        <w:rPr>
          <w:rFonts w:ascii="Times New Roman" w:eastAsia="Times New Roman" w:hAnsi="Times New Roman" w:cs="Times New Roman"/>
          <w:b/>
          <w:color w:val="000000"/>
          <w:sz w:val="28"/>
          <w:szCs w:val="28"/>
          <w:lang w:val="uk-UA" w:eastAsia="ru-RU"/>
        </w:rPr>
        <w:t>1</w:t>
      </w:r>
    </w:p>
    <w:p w14:paraId="4E92CD41" w14:textId="2FEF4BD9" w:rsidR="001A2DAF" w:rsidRPr="000D0C62" w:rsidRDefault="001A2DAF" w:rsidP="001A2DAF">
      <w:pPr>
        <w:spacing w:line="360" w:lineRule="auto"/>
        <w:jc w:val="both"/>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Висновки до розділу ІІ</w:t>
      </w:r>
      <w:r w:rsidR="000D0C62">
        <w:rPr>
          <w:rFonts w:ascii="Times New Roman" w:eastAsia="Times New Roman" w:hAnsi="Times New Roman" w:cs="Times New Roman"/>
          <w:b/>
          <w:color w:val="000000"/>
          <w:sz w:val="28"/>
          <w:szCs w:val="28"/>
          <w:lang w:val="uk-UA" w:eastAsia="ru-RU"/>
        </w:rPr>
        <w:t>………………………………………………………...</w:t>
      </w:r>
      <w:r w:rsidR="00831E62" w:rsidRPr="000D0C62">
        <w:rPr>
          <w:rFonts w:ascii="Times New Roman" w:eastAsia="Times New Roman" w:hAnsi="Times New Roman" w:cs="Times New Roman"/>
          <w:b/>
          <w:color w:val="000000"/>
          <w:sz w:val="28"/>
          <w:szCs w:val="28"/>
          <w:lang w:val="uk-UA" w:eastAsia="ru-RU"/>
        </w:rPr>
        <w:t>6</w:t>
      </w:r>
      <w:r w:rsidR="004A4BE3" w:rsidRPr="000D0C62">
        <w:rPr>
          <w:rFonts w:ascii="Times New Roman" w:eastAsia="Times New Roman" w:hAnsi="Times New Roman" w:cs="Times New Roman"/>
          <w:b/>
          <w:color w:val="000000"/>
          <w:sz w:val="28"/>
          <w:szCs w:val="28"/>
          <w:lang w:val="uk-UA" w:eastAsia="ru-RU"/>
        </w:rPr>
        <w:t>8</w:t>
      </w:r>
    </w:p>
    <w:p w14:paraId="70D91CF6" w14:textId="1EAB772E" w:rsidR="001A2DAF" w:rsidRPr="000D0C62" w:rsidRDefault="001A2DAF" w:rsidP="000D0C62">
      <w:pPr>
        <w:spacing w:line="360" w:lineRule="auto"/>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ЗАГАЛЬНІ ВИСНОВКИ</w:t>
      </w:r>
      <w:r w:rsidR="000D0C62">
        <w:rPr>
          <w:rFonts w:ascii="Times New Roman" w:eastAsia="Times New Roman" w:hAnsi="Times New Roman" w:cs="Times New Roman"/>
          <w:b/>
          <w:color w:val="000000"/>
          <w:sz w:val="28"/>
          <w:szCs w:val="28"/>
          <w:lang w:val="uk-UA" w:eastAsia="ru-RU"/>
        </w:rPr>
        <w:t>……………………………………………………...</w:t>
      </w:r>
      <w:r w:rsidRPr="000D0C62">
        <w:rPr>
          <w:rFonts w:ascii="Times New Roman" w:eastAsia="Times New Roman" w:hAnsi="Times New Roman" w:cs="Times New Roman"/>
          <w:b/>
          <w:color w:val="000000"/>
          <w:sz w:val="28"/>
          <w:szCs w:val="28"/>
          <w:lang w:val="uk-UA" w:eastAsia="ru-RU"/>
        </w:rPr>
        <w:t>7</w:t>
      </w:r>
      <w:r w:rsidR="004A4BE3" w:rsidRPr="000D0C62">
        <w:rPr>
          <w:rFonts w:ascii="Times New Roman" w:eastAsia="Times New Roman" w:hAnsi="Times New Roman" w:cs="Times New Roman"/>
          <w:b/>
          <w:color w:val="000000"/>
          <w:sz w:val="28"/>
          <w:szCs w:val="28"/>
          <w:lang w:val="uk-UA" w:eastAsia="ru-RU"/>
        </w:rPr>
        <w:t>0</w:t>
      </w:r>
    </w:p>
    <w:p w14:paraId="54390E37" w14:textId="21F5D508" w:rsidR="001A2DAF" w:rsidRPr="000D0C62" w:rsidRDefault="001A2DAF" w:rsidP="001A2DAF">
      <w:pPr>
        <w:spacing w:line="360" w:lineRule="auto"/>
        <w:rPr>
          <w:rFonts w:ascii="Times New Roman" w:eastAsia="Times New Roman" w:hAnsi="Times New Roman" w:cs="Times New Roman"/>
          <w:b/>
          <w:sz w:val="24"/>
          <w:szCs w:val="24"/>
          <w:lang w:val="uk-UA" w:eastAsia="ru-RU"/>
        </w:rPr>
      </w:pPr>
      <w:r w:rsidRPr="000D0C62">
        <w:rPr>
          <w:rFonts w:ascii="Times New Roman" w:eastAsia="Times New Roman" w:hAnsi="Times New Roman" w:cs="Times New Roman"/>
          <w:b/>
          <w:color w:val="000000"/>
          <w:sz w:val="28"/>
          <w:szCs w:val="28"/>
          <w:lang w:val="uk-UA" w:eastAsia="ru-RU"/>
        </w:rPr>
        <w:t>СПИСОК ВИКОРИСТАНИХ ДЖЕРЕЛ</w:t>
      </w:r>
      <w:r w:rsidR="000D0C62">
        <w:rPr>
          <w:rFonts w:ascii="Times New Roman" w:eastAsia="Times New Roman" w:hAnsi="Times New Roman" w:cs="Times New Roman"/>
          <w:b/>
          <w:color w:val="000000"/>
          <w:sz w:val="28"/>
          <w:szCs w:val="28"/>
          <w:lang w:val="uk-UA" w:eastAsia="ru-RU"/>
        </w:rPr>
        <w:t>……………………………………</w:t>
      </w:r>
      <w:r w:rsidR="00831E62" w:rsidRPr="000D0C62">
        <w:rPr>
          <w:rFonts w:ascii="Times New Roman" w:eastAsia="Times New Roman" w:hAnsi="Times New Roman" w:cs="Times New Roman"/>
          <w:b/>
          <w:color w:val="000000"/>
          <w:sz w:val="28"/>
          <w:szCs w:val="28"/>
          <w:lang w:val="uk-UA" w:eastAsia="ru-RU"/>
        </w:rPr>
        <w:t>7</w:t>
      </w:r>
      <w:r w:rsidR="008F0C42">
        <w:rPr>
          <w:rFonts w:ascii="Times New Roman" w:eastAsia="Times New Roman" w:hAnsi="Times New Roman" w:cs="Times New Roman"/>
          <w:b/>
          <w:color w:val="000000"/>
          <w:sz w:val="28"/>
          <w:szCs w:val="28"/>
          <w:lang w:val="uk-UA" w:eastAsia="ru-RU"/>
        </w:rPr>
        <w:t>3</w:t>
      </w:r>
    </w:p>
    <w:p w14:paraId="2BE32FC5" w14:textId="77777777" w:rsidR="001A2DAF" w:rsidRPr="00514AFA" w:rsidRDefault="001A2DAF" w:rsidP="001A2DAF">
      <w:pPr>
        <w:spacing w:line="360" w:lineRule="auto"/>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45AC5F99" w14:textId="77777777" w:rsidR="001A2DAF" w:rsidRPr="00514AFA" w:rsidRDefault="001A2DAF" w:rsidP="001A2DAF">
      <w:pPr>
        <w:spacing w:line="360" w:lineRule="auto"/>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00DC51EB" w14:textId="77777777" w:rsidR="001A2DAF" w:rsidRPr="00514AFA" w:rsidRDefault="001A2DAF" w:rsidP="001A2DAF">
      <w:pPr>
        <w:spacing w:line="360" w:lineRule="auto"/>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1F3F55FA" w14:textId="77777777" w:rsidR="001A2DAF" w:rsidRPr="00514AFA" w:rsidRDefault="001A2DAF" w:rsidP="001A2DAF">
      <w:pPr>
        <w:spacing w:line="360" w:lineRule="auto"/>
        <w:jc w:val="center"/>
        <w:rPr>
          <w:rFonts w:ascii="Times New Roman" w:eastAsia="Times New Roman" w:hAnsi="Times New Roman" w:cs="Times New Roman"/>
          <w:b/>
          <w:bCs/>
          <w:color w:val="000000"/>
          <w:sz w:val="28"/>
          <w:szCs w:val="28"/>
          <w:lang w:val="uk-UA" w:eastAsia="ru-RU"/>
        </w:rPr>
      </w:pPr>
    </w:p>
    <w:p w14:paraId="5BD214BD" w14:textId="77777777" w:rsidR="001A2DAF" w:rsidRPr="00514AFA" w:rsidRDefault="001A2DAF" w:rsidP="001A2DAF">
      <w:pPr>
        <w:spacing w:line="360" w:lineRule="auto"/>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lastRenderedPageBreak/>
        <w:t>ВСТУП</w:t>
      </w:r>
    </w:p>
    <w:p w14:paraId="25726F7D" w14:textId="77777777" w:rsidR="001A2DAF" w:rsidRPr="00514AFA" w:rsidRDefault="001A2DAF" w:rsidP="001A2DAF">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4"/>
          <w:szCs w:val="24"/>
          <w:lang w:val="uk-UA" w:eastAsia="ru-RU"/>
        </w:rPr>
        <w:t> </w:t>
      </w:r>
      <w:r w:rsidRPr="00514AFA">
        <w:rPr>
          <w:rFonts w:ascii="Times New Roman" w:eastAsia="Times New Roman" w:hAnsi="Times New Roman" w:cs="Times New Roman"/>
          <w:b/>
          <w:bCs/>
          <w:color w:val="000000"/>
          <w:sz w:val="28"/>
          <w:szCs w:val="28"/>
          <w:lang w:val="uk-UA" w:eastAsia="ru-RU"/>
        </w:rPr>
        <w:t>Актуальність дослідження.</w:t>
      </w:r>
      <w:r w:rsidRPr="00514AFA">
        <w:rPr>
          <w:rFonts w:ascii="Times New Roman" w:eastAsia="Times New Roman" w:hAnsi="Times New Roman" w:cs="Times New Roman"/>
          <w:color w:val="000000"/>
          <w:sz w:val="28"/>
          <w:szCs w:val="28"/>
          <w:lang w:val="uk-UA" w:eastAsia="ru-RU"/>
        </w:rPr>
        <w:t xml:space="preserve"> Пріоритетним завданням, що визначається потребами розвитку суспільства, для освітян України у ХХІ столітті беззаперечно виступає якість підготовки фахівців. Одним із головних напрямів модернізації освіти виступає «докорінна зміна якості підготовки конкурентоздатних фахівців, які в сучасних умовах є головним критерієм оцінки діяльності навчальних закладів, що включає в себе: </w:t>
      </w:r>
    </w:p>
    <w:p w14:paraId="322BE1E2" w14:textId="77777777" w:rsidR="001A2DAF" w:rsidRPr="00514AFA" w:rsidRDefault="00831E62" w:rsidP="001A2DAF">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w:t>
      </w:r>
      <w:r w:rsidR="001A2DAF" w:rsidRPr="00514AFA">
        <w:rPr>
          <w:rFonts w:ascii="Times New Roman" w:eastAsia="Times New Roman" w:hAnsi="Times New Roman" w:cs="Times New Roman"/>
          <w:color w:val="000000"/>
          <w:sz w:val="28"/>
          <w:szCs w:val="28"/>
          <w:lang w:val="uk-UA" w:eastAsia="ru-RU"/>
        </w:rPr>
        <w:t>впровадження нових програм, які передбачають подальше підвищення якості освіти;</w:t>
      </w:r>
    </w:p>
    <w:p w14:paraId="58855BEA" w14:textId="77777777" w:rsidR="001A2DAF" w:rsidRPr="00514AFA" w:rsidRDefault="00831E62" w:rsidP="001A2DAF">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w:t>
      </w:r>
      <w:r w:rsidR="001A2DAF" w:rsidRPr="00514AFA">
        <w:rPr>
          <w:rFonts w:ascii="Times New Roman" w:eastAsia="Times New Roman" w:hAnsi="Times New Roman" w:cs="Times New Roman"/>
          <w:color w:val="000000"/>
          <w:sz w:val="28"/>
          <w:szCs w:val="28"/>
          <w:lang w:val="uk-UA" w:eastAsia="ru-RU"/>
        </w:rPr>
        <w:t xml:space="preserve"> розробка і впровадження державних стандартів освіти, зорієнтованих на забезпечення компетентністного підходу підготовки фахівців;</w:t>
      </w:r>
    </w:p>
    <w:p w14:paraId="0F23FE6C" w14:textId="77777777" w:rsidR="001A2DAF" w:rsidRPr="00514AFA" w:rsidRDefault="00831E62" w:rsidP="001A2DAF">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w:t>
      </w:r>
      <w:r w:rsidR="001A2DAF" w:rsidRPr="00514AFA">
        <w:rPr>
          <w:rFonts w:ascii="Times New Roman" w:eastAsia="Times New Roman" w:hAnsi="Times New Roman" w:cs="Times New Roman"/>
          <w:color w:val="000000"/>
          <w:sz w:val="28"/>
          <w:szCs w:val="28"/>
          <w:lang w:val="uk-UA" w:eastAsia="ru-RU"/>
        </w:rPr>
        <w:t>усунення суб’єктивізму в оцінюванні знань та упровадження</w:t>
      </w:r>
      <w:r w:rsidRPr="00514AFA">
        <w:rPr>
          <w:rFonts w:ascii="Times New Roman" w:eastAsia="Times New Roman" w:hAnsi="Times New Roman" w:cs="Times New Roman"/>
          <w:color w:val="000000"/>
          <w:sz w:val="28"/>
          <w:szCs w:val="28"/>
          <w:lang w:val="uk-UA" w:eastAsia="ru-RU"/>
        </w:rPr>
        <w:t xml:space="preserve"> </w:t>
      </w:r>
      <w:r w:rsidR="001A2DAF" w:rsidRPr="00514AFA">
        <w:rPr>
          <w:rFonts w:ascii="Times New Roman" w:eastAsia="Times New Roman" w:hAnsi="Times New Roman" w:cs="Times New Roman"/>
          <w:color w:val="000000"/>
          <w:sz w:val="28"/>
          <w:szCs w:val="28"/>
          <w:lang w:val="uk-UA" w:eastAsia="ru-RU"/>
        </w:rPr>
        <w:t xml:space="preserve">методів незалежної оцінки якості освіти; </w:t>
      </w:r>
    </w:p>
    <w:p w14:paraId="72E4239D" w14:textId="48528A2E" w:rsidR="001A2DAF" w:rsidRPr="00514AFA" w:rsidRDefault="00831E62" w:rsidP="001A2DAF">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w:t>
      </w:r>
      <w:r w:rsidR="001A2DAF" w:rsidRPr="00514AFA">
        <w:rPr>
          <w:rFonts w:ascii="Times New Roman" w:eastAsia="Times New Roman" w:hAnsi="Times New Roman" w:cs="Times New Roman"/>
          <w:color w:val="000000"/>
          <w:sz w:val="28"/>
          <w:szCs w:val="28"/>
          <w:lang w:val="uk-UA" w:eastAsia="ru-RU"/>
        </w:rPr>
        <w:t xml:space="preserve"> підготовка озброєних сучасними знаннями, компетентних, практико-орієнтованих фахівців, що відповідають потребам ринку праці» [</w:t>
      </w:r>
      <w:r w:rsidR="00A572B8" w:rsidRPr="00A572B8">
        <w:rPr>
          <w:rFonts w:ascii="Times New Roman" w:eastAsia="Times New Roman" w:hAnsi="Times New Roman" w:cs="Times New Roman"/>
          <w:color w:val="000000"/>
          <w:sz w:val="28"/>
          <w:szCs w:val="28"/>
          <w:lang w:eastAsia="ru-RU"/>
        </w:rPr>
        <w:t>7</w:t>
      </w:r>
      <w:r w:rsidR="001A2DAF" w:rsidRPr="00514AFA">
        <w:rPr>
          <w:rFonts w:ascii="Times New Roman" w:eastAsia="Times New Roman" w:hAnsi="Times New Roman" w:cs="Times New Roman"/>
          <w:color w:val="000000"/>
          <w:sz w:val="28"/>
          <w:szCs w:val="28"/>
          <w:lang w:val="uk-UA" w:eastAsia="ru-RU"/>
        </w:rPr>
        <w:t xml:space="preserve">]. </w:t>
      </w:r>
    </w:p>
    <w:p w14:paraId="35372896" w14:textId="72AF4DB8" w:rsidR="001A2DAF" w:rsidRPr="00514AFA" w:rsidRDefault="001A2DAF" w:rsidP="001A2DAF">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shd w:val="clear" w:color="auto" w:fill="FFFFFF"/>
          <w:lang w:val="uk-UA" w:eastAsia="ru-RU"/>
        </w:rPr>
        <w:t>Світовий</w:t>
      </w:r>
      <w:r w:rsidR="00C73724" w:rsidRPr="00514AFA">
        <w:rPr>
          <w:rFonts w:ascii="Times New Roman" w:eastAsia="Times New Roman" w:hAnsi="Times New Roman" w:cs="Times New Roman"/>
          <w:color w:val="000000"/>
          <w:sz w:val="28"/>
          <w:szCs w:val="28"/>
          <w:shd w:val="clear" w:color="auto" w:fill="FFFFFF"/>
          <w:lang w:val="uk-UA" w:eastAsia="ru-RU"/>
        </w:rPr>
        <w:t xml:space="preserve"> </w:t>
      </w:r>
      <w:r w:rsidRPr="00514AFA">
        <w:rPr>
          <w:rFonts w:ascii="Times New Roman" w:eastAsia="Times New Roman" w:hAnsi="Times New Roman" w:cs="Times New Roman"/>
          <w:color w:val="000000"/>
          <w:sz w:val="28"/>
          <w:szCs w:val="28"/>
          <w:shd w:val="clear" w:color="auto" w:fill="FFFFFF"/>
          <w:lang w:val="uk-UA" w:eastAsia="ru-RU"/>
        </w:rPr>
        <w:t>досвід</w:t>
      </w:r>
      <w:r w:rsidR="00C73724" w:rsidRPr="00514AFA">
        <w:rPr>
          <w:rFonts w:ascii="Times New Roman" w:eastAsia="Times New Roman" w:hAnsi="Times New Roman" w:cs="Times New Roman"/>
          <w:color w:val="000000"/>
          <w:sz w:val="28"/>
          <w:szCs w:val="28"/>
          <w:shd w:val="clear" w:color="auto" w:fill="FFFFFF"/>
          <w:lang w:val="uk-UA" w:eastAsia="ru-RU"/>
        </w:rPr>
        <w:t xml:space="preserve"> </w:t>
      </w:r>
      <w:r w:rsidRPr="00514AFA">
        <w:rPr>
          <w:rFonts w:ascii="Times New Roman" w:eastAsia="Times New Roman" w:hAnsi="Times New Roman" w:cs="Times New Roman"/>
          <w:color w:val="000000"/>
          <w:sz w:val="28"/>
          <w:szCs w:val="28"/>
          <w:shd w:val="clear" w:color="auto" w:fill="FFFFFF"/>
          <w:lang w:val="uk-UA" w:eastAsia="ru-RU"/>
        </w:rPr>
        <w:t>показує, що в умовах реформування освіти необхідно «підвищення ефективності управлінських впливів на якість освітнього процесу та результатів, які в ньому досягаються. Розуміння важливості</w:t>
      </w:r>
      <w:r w:rsidR="00C73724" w:rsidRPr="00514AFA">
        <w:rPr>
          <w:rFonts w:ascii="Times New Roman" w:eastAsia="Times New Roman" w:hAnsi="Times New Roman" w:cs="Times New Roman"/>
          <w:color w:val="000000"/>
          <w:sz w:val="28"/>
          <w:szCs w:val="28"/>
          <w:shd w:val="clear" w:color="auto" w:fill="FFFFFF"/>
          <w:lang w:val="uk-UA" w:eastAsia="ru-RU"/>
        </w:rPr>
        <w:t xml:space="preserve"> </w:t>
      </w:r>
      <w:r w:rsidRPr="00514AFA">
        <w:rPr>
          <w:rFonts w:ascii="Times New Roman" w:eastAsia="Times New Roman" w:hAnsi="Times New Roman" w:cs="Times New Roman"/>
          <w:color w:val="000000"/>
          <w:sz w:val="28"/>
          <w:szCs w:val="28"/>
          <w:shd w:val="clear" w:color="auto" w:fill="FFFFFF"/>
          <w:lang w:val="uk-UA" w:eastAsia="ru-RU"/>
        </w:rPr>
        <w:t>ролі управління знаходить своє відображення в спробах переосмислення</w:t>
      </w:r>
      <w:r w:rsidR="00C73724" w:rsidRPr="00514AFA">
        <w:rPr>
          <w:rFonts w:ascii="Times New Roman" w:eastAsia="Times New Roman" w:hAnsi="Times New Roman" w:cs="Times New Roman"/>
          <w:color w:val="000000"/>
          <w:sz w:val="28"/>
          <w:szCs w:val="28"/>
          <w:shd w:val="clear" w:color="auto" w:fill="FFFFFF"/>
          <w:lang w:val="uk-UA" w:eastAsia="ru-RU"/>
        </w:rPr>
        <w:t xml:space="preserve"> </w:t>
      </w:r>
      <w:r w:rsidRPr="00514AFA">
        <w:rPr>
          <w:rFonts w:ascii="Times New Roman" w:eastAsia="Times New Roman" w:hAnsi="Times New Roman" w:cs="Times New Roman"/>
          <w:color w:val="000000"/>
          <w:sz w:val="28"/>
          <w:szCs w:val="28"/>
          <w:shd w:val="clear" w:color="auto" w:fill="FFFFFF"/>
          <w:lang w:val="uk-UA" w:eastAsia="ru-RU"/>
        </w:rPr>
        <w:t>трактування якості освіти, в створенні розгорнутого наукового обгрунтування систем управління якістю та інтенсивному розвитку їх методологічного, методичного та інформаційного забезпечення» [</w:t>
      </w:r>
      <w:r w:rsidR="00F84E65" w:rsidRPr="000D0C62">
        <w:rPr>
          <w:rFonts w:ascii="Times New Roman" w:eastAsia="Times New Roman" w:hAnsi="Times New Roman" w:cs="Times New Roman"/>
          <w:color w:val="000000"/>
          <w:sz w:val="28"/>
          <w:szCs w:val="28"/>
          <w:shd w:val="clear" w:color="auto" w:fill="FFFFFF"/>
          <w:lang w:val="uk-UA" w:eastAsia="ru-RU"/>
        </w:rPr>
        <w:t>24</w:t>
      </w:r>
      <w:r w:rsidRPr="00514AFA">
        <w:rPr>
          <w:rFonts w:ascii="Times New Roman" w:eastAsia="Times New Roman" w:hAnsi="Times New Roman" w:cs="Times New Roman"/>
          <w:color w:val="000000"/>
          <w:sz w:val="28"/>
          <w:szCs w:val="28"/>
          <w:shd w:val="clear" w:color="auto" w:fill="FFFFFF"/>
          <w:lang w:val="uk-UA" w:eastAsia="ru-RU"/>
        </w:rPr>
        <w:t>].</w:t>
      </w:r>
    </w:p>
    <w:p w14:paraId="201CC15C" w14:textId="77777777" w:rsidR="001A2DAF" w:rsidRPr="00514AFA" w:rsidRDefault="001A2DAF" w:rsidP="001A2DAF">
      <w:pPr>
        <w:widowControl w:val="0"/>
        <w:spacing w:line="360" w:lineRule="auto"/>
        <w:ind w:firstLine="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 xml:space="preserve">Зв’язок роботи з науковими програмами, планами, темами. </w:t>
      </w:r>
      <w:r w:rsidRPr="00514AFA">
        <w:rPr>
          <w:rFonts w:ascii="Times New Roman" w:eastAsia="Times New Roman" w:hAnsi="Times New Roman" w:cs="Times New Roman"/>
          <w:color w:val="000000"/>
          <w:sz w:val="28"/>
          <w:szCs w:val="28"/>
          <w:lang w:val="uk-UA" w:eastAsia="ru-RU"/>
        </w:rPr>
        <w:t xml:space="preserve">Кваліфікаційну роботу виконано в рамках тематики науково-дослідної роботи кафедри педагогіки Одеського національного університету імені І. І. Мечникова «Освіта дорослих в Україні та світі» (номер державної реєстрації 0119U002443). Автором досліджувалися найбільш ефективні способи організації процесу професійної підготовки майбутніх перекладачів в контексті </w:t>
      </w:r>
      <w:r w:rsidRPr="00514AFA">
        <w:rPr>
          <w:rFonts w:ascii="Times New Roman" w:eastAsia="Times New Roman" w:hAnsi="Times New Roman" w:cs="Times New Roman"/>
          <w:color w:val="000000"/>
          <w:sz w:val="28"/>
          <w:szCs w:val="28"/>
          <w:lang w:val="uk-UA" w:eastAsia="ru-RU"/>
        </w:rPr>
        <w:lastRenderedPageBreak/>
        <w:t>творчого внеску зарубіжних і українських науковців, зробленого останніми роками.</w:t>
      </w:r>
      <w:r w:rsidRPr="00514AFA">
        <w:rPr>
          <w:rFonts w:ascii="Times New Roman" w:eastAsia="Times New Roman" w:hAnsi="Times New Roman" w:cs="Times New Roman"/>
          <w:color w:val="000000"/>
          <w:lang w:val="uk-UA" w:eastAsia="ru-RU"/>
        </w:rPr>
        <w:t> </w:t>
      </w:r>
    </w:p>
    <w:p w14:paraId="0A32A91D" w14:textId="77777777" w:rsidR="001A2DAF" w:rsidRPr="00514AFA" w:rsidRDefault="001A2DAF" w:rsidP="001A2DAF">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Об’єкт дослідження</w:t>
      </w:r>
      <w:r w:rsidRPr="00514AFA">
        <w:rPr>
          <w:rFonts w:ascii="Times New Roman" w:eastAsia="Times New Roman" w:hAnsi="Times New Roman" w:cs="Times New Roman"/>
          <w:color w:val="000000"/>
          <w:sz w:val="28"/>
          <w:szCs w:val="28"/>
          <w:lang w:val="uk-UA" w:eastAsia="ru-RU"/>
        </w:rPr>
        <w:t xml:space="preserve"> – модернізація системи бізнес освіти.</w:t>
      </w:r>
    </w:p>
    <w:p w14:paraId="548E63F9" w14:textId="77777777" w:rsidR="001A2DAF" w:rsidRPr="00514AFA" w:rsidRDefault="001A2DAF" w:rsidP="001A2DAF">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Предмет дослідження</w:t>
      </w:r>
      <w:r w:rsidRPr="00514AFA">
        <w:rPr>
          <w:rFonts w:ascii="Times New Roman" w:eastAsia="Times New Roman" w:hAnsi="Times New Roman" w:cs="Times New Roman"/>
          <w:color w:val="000000"/>
          <w:sz w:val="28"/>
          <w:szCs w:val="28"/>
          <w:lang w:val="uk-UA" w:eastAsia="ru-RU"/>
        </w:rPr>
        <w:t xml:space="preserve"> – процес застосування засобів менеджменту знань у процесі модернізації бізнес-освіти.</w:t>
      </w:r>
    </w:p>
    <w:p w14:paraId="759E2843" w14:textId="77777777" w:rsidR="001A2DAF" w:rsidRPr="00514AFA" w:rsidRDefault="001A2DAF" w:rsidP="001A2DAF">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Мета дослідження</w:t>
      </w:r>
      <w:r w:rsidRPr="00514AFA">
        <w:rPr>
          <w:rFonts w:ascii="Times New Roman" w:eastAsia="Times New Roman" w:hAnsi="Times New Roman" w:cs="Times New Roman"/>
          <w:color w:val="000000"/>
          <w:sz w:val="28"/>
          <w:szCs w:val="28"/>
          <w:lang w:val="uk-UA" w:eastAsia="ru-RU"/>
        </w:rPr>
        <w:t>: розробити й апробувати технологію застосування засобів менеджменту знань у процесі модернізації бізнес-освіти.</w:t>
      </w:r>
    </w:p>
    <w:p w14:paraId="4F7B8641" w14:textId="77777777" w:rsidR="001A2DAF" w:rsidRPr="00514AFA" w:rsidRDefault="001A2DAF" w:rsidP="00B34132">
      <w:pPr>
        <w:shd w:val="clear" w:color="auto" w:fill="FFFFFF"/>
        <w:spacing w:after="0" w:line="360" w:lineRule="auto"/>
        <w:ind w:firstLine="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Для досягнення поставленої мети необхідно вирішити наступні </w:t>
      </w:r>
      <w:r w:rsidRPr="00514AFA">
        <w:rPr>
          <w:rFonts w:ascii="Times New Roman" w:eastAsia="Times New Roman" w:hAnsi="Times New Roman" w:cs="Times New Roman"/>
          <w:b/>
          <w:bCs/>
          <w:color w:val="000000"/>
          <w:sz w:val="28"/>
          <w:szCs w:val="28"/>
          <w:lang w:val="uk-UA" w:eastAsia="ru-RU"/>
        </w:rPr>
        <w:t>завдання</w:t>
      </w:r>
      <w:r w:rsidRPr="00514AFA">
        <w:rPr>
          <w:rFonts w:ascii="Times New Roman" w:eastAsia="Times New Roman" w:hAnsi="Times New Roman" w:cs="Times New Roman"/>
          <w:color w:val="000000"/>
          <w:sz w:val="28"/>
          <w:szCs w:val="28"/>
          <w:lang w:val="uk-UA" w:eastAsia="ru-RU"/>
        </w:rPr>
        <w:t>:</w:t>
      </w:r>
    </w:p>
    <w:p w14:paraId="50DA4574" w14:textId="759B6A02" w:rsidR="001A2DAF" w:rsidRPr="00514AFA" w:rsidRDefault="001A2DAF" w:rsidP="00B34132">
      <w:pPr>
        <w:numPr>
          <w:ilvl w:val="0"/>
          <w:numId w:val="1"/>
        </w:numPr>
        <w:shd w:val="clear" w:color="auto" w:fill="FFFFFF"/>
        <w:tabs>
          <w:tab w:val="left" w:pos="720"/>
        </w:tabs>
        <w:spacing w:after="0" w:line="360" w:lineRule="auto"/>
        <w:ind w:left="0" w:firstLine="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визначити базові поняття дослідження;</w:t>
      </w:r>
    </w:p>
    <w:p w14:paraId="60A744D0" w14:textId="77777777" w:rsidR="001A2DAF" w:rsidRPr="00514AFA" w:rsidRDefault="001A2DAF" w:rsidP="00B34132">
      <w:pPr>
        <w:numPr>
          <w:ilvl w:val="0"/>
          <w:numId w:val="1"/>
        </w:numPr>
        <w:shd w:val="clear" w:color="auto" w:fill="FFFFFF"/>
        <w:tabs>
          <w:tab w:val="left" w:pos="720"/>
        </w:tabs>
        <w:spacing w:after="0" w:line="360" w:lineRule="auto"/>
        <w:ind w:left="0" w:firstLine="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з’ясувати сутність і концептуальні засади модернізації системи бізнес освіти;</w:t>
      </w:r>
    </w:p>
    <w:p w14:paraId="0C07B8F5" w14:textId="77777777" w:rsidR="001A2DAF" w:rsidRPr="00514AFA" w:rsidRDefault="001A2DAF" w:rsidP="00B34132">
      <w:pPr>
        <w:numPr>
          <w:ilvl w:val="0"/>
          <w:numId w:val="1"/>
        </w:numPr>
        <w:shd w:val="clear" w:color="auto" w:fill="FFFFFF"/>
        <w:tabs>
          <w:tab w:val="left" w:pos="720"/>
        </w:tabs>
        <w:spacing w:after="0" w:line="360" w:lineRule="auto"/>
        <w:ind w:left="0" w:firstLine="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дослідити практику застосування засобів менеджменту знань у процесі модернізації бізнес-освіти;</w:t>
      </w:r>
    </w:p>
    <w:p w14:paraId="1F4F36DE" w14:textId="77777777" w:rsidR="001A2DAF" w:rsidRPr="00514AFA" w:rsidRDefault="001A2DAF" w:rsidP="00B34132">
      <w:pPr>
        <w:numPr>
          <w:ilvl w:val="0"/>
          <w:numId w:val="1"/>
        </w:numPr>
        <w:shd w:val="clear" w:color="auto" w:fill="FFFFFF"/>
        <w:tabs>
          <w:tab w:val="left" w:pos="720"/>
        </w:tabs>
        <w:spacing w:after="0" w:line="360" w:lineRule="auto"/>
        <w:ind w:left="0" w:firstLine="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обгрунтувати й експериментально перевірити технологію застосування засобів менеджменту знань у процесі модернізації бізнес-освіти.</w:t>
      </w:r>
    </w:p>
    <w:p w14:paraId="3CF8AE67" w14:textId="0FE0C969" w:rsidR="001A2DAF" w:rsidRPr="00514AFA" w:rsidRDefault="001A2DAF" w:rsidP="001A2DAF">
      <w:pPr>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 Методи дослідження.</w:t>
      </w:r>
      <w:r w:rsidRPr="00514AFA">
        <w:rPr>
          <w:rFonts w:ascii="Times New Roman" w:eastAsia="Times New Roman" w:hAnsi="Times New Roman" w:cs="Times New Roman"/>
          <w:color w:val="000000"/>
          <w:sz w:val="28"/>
          <w:szCs w:val="28"/>
          <w:lang w:val="uk-UA" w:eastAsia="ru-RU"/>
        </w:rPr>
        <w:t xml:space="preserve"> В роботі використовувалися методи теоретичного (класифікація, порівняння, пояснення, індукція і дедукція, науковий доказ, абстрагування, моделювання) та емпіричного (спостереження, експертиза, вимірювання) дослідження</w:t>
      </w:r>
      <w:r w:rsidR="00C02882">
        <w:rPr>
          <w:rFonts w:ascii="Times New Roman" w:eastAsia="Times New Roman" w:hAnsi="Times New Roman" w:cs="Times New Roman"/>
          <w:color w:val="000000"/>
          <w:sz w:val="28"/>
          <w:szCs w:val="28"/>
          <w:lang w:val="uk-UA" w:eastAsia="ru-RU"/>
        </w:rPr>
        <w:t>.</w:t>
      </w:r>
    </w:p>
    <w:p w14:paraId="2B477166" w14:textId="77777777" w:rsidR="001A2DAF" w:rsidRPr="00514AFA" w:rsidRDefault="001A2DAF" w:rsidP="001A2DAF">
      <w:pPr>
        <w:spacing w:after="0" w:line="360" w:lineRule="auto"/>
        <w:ind w:firstLine="709"/>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b/>
          <w:bCs/>
          <w:color w:val="000000"/>
          <w:sz w:val="28"/>
          <w:szCs w:val="28"/>
          <w:lang w:val="uk-UA" w:eastAsia="ru-RU"/>
        </w:rPr>
        <w:t>Практична значущість</w:t>
      </w:r>
      <w:r w:rsidRPr="00514AFA">
        <w:rPr>
          <w:rFonts w:ascii="Times New Roman" w:eastAsia="Times New Roman" w:hAnsi="Times New Roman" w:cs="Times New Roman"/>
          <w:color w:val="000000"/>
          <w:sz w:val="28"/>
          <w:szCs w:val="28"/>
          <w:lang w:val="uk-UA" w:eastAsia="ru-RU"/>
        </w:rPr>
        <w:t> дослідження полягає в розробці робочої програми та методичних рекомендацій щодо модернізаційних перетворень  системи бізнес-освіти.</w:t>
      </w:r>
    </w:p>
    <w:p w14:paraId="6ED61092" w14:textId="3FFB6325" w:rsidR="001A2DAF" w:rsidRPr="00514AFA" w:rsidRDefault="001A2DAF" w:rsidP="001A2DAF">
      <w:pPr>
        <w:tabs>
          <w:tab w:val="left" w:pos="9632"/>
        </w:tabs>
        <w:spacing w:line="360" w:lineRule="auto"/>
        <w:ind w:right="-8" w:firstLine="567"/>
        <w:jc w:val="both"/>
        <w:rPr>
          <w:rFonts w:ascii="Times New Roman" w:eastAsia="Times New Roman" w:hAnsi="Times New Roman" w:cs="Times New Roman"/>
          <w:color w:val="000000"/>
          <w:sz w:val="28"/>
          <w:szCs w:val="28"/>
          <w:lang w:val="uk-UA" w:eastAsia="ru-RU"/>
        </w:rPr>
      </w:pPr>
      <w:r w:rsidRPr="00514AFA">
        <w:rPr>
          <w:rFonts w:ascii="Times New Roman" w:eastAsia="Times New Roman" w:hAnsi="Times New Roman" w:cs="Times New Roman"/>
          <w:b/>
          <w:bCs/>
          <w:color w:val="000000"/>
          <w:sz w:val="28"/>
          <w:szCs w:val="28"/>
          <w:lang w:val="uk-UA" w:eastAsia="ru-RU"/>
        </w:rPr>
        <w:t>Достовірність результатів дослідження</w:t>
      </w:r>
      <w:r w:rsidRPr="00514AFA">
        <w:rPr>
          <w:rFonts w:ascii="Times New Roman" w:eastAsia="Times New Roman" w:hAnsi="Times New Roman" w:cs="Times New Roman"/>
          <w:color w:val="000000"/>
          <w:sz w:val="28"/>
          <w:szCs w:val="28"/>
          <w:lang w:val="uk-UA" w:eastAsia="ru-RU"/>
        </w:rPr>
        <w:t xml:space="preserve"> забезпечувалася методологічним обгрунтуванням вихідних положень, використанням комплексу методів дослідження, адекватних його предмету, меті і завданням; співвідношенням результатів дослідження з масовою педагогічною практикою зарубіжних і вітчизняних закладів </w:t>
      </w:r>
      <w:r w:rsidR="00514AFA">
        <w:rPr>
          <w:rFonts w:ascii="Times New Roman" w:eastAsia="Times New Roman" w:hAnsi="Times New Roman" w:cs="Times New Roman"/>
          <w:color w:val="000000"/>
          <w:sz w:val="28"/>
          <w:szCs w:val="28"/>
          <w:lang w:val="uk-UA" w:eastAsia="ru-RU"/>
        </w:rPr>
        <w:t>бізнес-</w:t>
      </w:r>
      <w:r w:rsidRPr="00514AFA">
        <w:rPr>
          <w:rFonts w:ascii="Times New Roman" w:eastAsia="Times New Roman" w:hAnsi="Times New Roman" w:cs="Times New Roman"/>
          <w:color w:val="000000"/>
          <w:sz w:val="28"/>
          <w:szCs w:val="28"/>
          <w:lang w:val="uk-UA" w:eastAsia="ru-RU"/>
        </w:rPr>
        <w:t>освіти</w:t>
      </w:r>
      <w:r w:rsidR="00514AFA">
        <w:rPr>
          <w:rFonts w:ascii="Times New Roman" w:eastAsia="Times New Roman" w:hAnsi="Times New Roman" w:cs="Times New Roman"/>
          <w:color w:val="000000"/>
          <w:sz w:val="28"/>
          <w:szCs w:val="28"/>
          <w:lang w:val="uk-UA" w:eastAsia="ru-RU"/>
        </w:rPr>
        <w:t>.</w:t>
      </w:r>
    </w:p>
    <w:p w14:paraId="2546ABEC" w14:textId="77777777" w:rsidR="00B34132" w:rsidRPr="00514AFA" w:rsidRDefault="00B34132" w:rsidP="00B34132">
      <w:pPr>
        <w:spacing w:after="0" w:line="360" w:lineRule="auto"/>
        <w:ind w:firstLine="567"/>
        <w:jc w:val="both"/>
        <w:rPr>
          <w:rFonts w:ascii="Times New Roman" w:eastAsia="Times New Roman" w:hAnsi="Times New Roman" w:cs="Times New Roman"/>
          <w:sz w:val="28"/>
          <w:szCs w:val="28"/>
          <w:lang w:val="uk-UA" w:eastAsia="ru-RU"/>
        </w:rPr>
      </w:pPr>
      <w:r w:rsidRPr="00514AFA">
        <w:rPr>
          <w:rFonts w:ascii="Times New Roman" w:hAnsi="Times New Roman" w:cs="Times New Roman"/>
          <w:b/>
          <w:sz w:val="28"/>
          <w:szCs w:val="28"/>
          <w:lang w:val="uk-UA"/>
        </w:rPr>
        <w:t>Апробація результатів дослідження.</w:t>
      </w:r>
      <w:r w:rsidRPr="00514AFA">
        <w:rPr>
          <w:rFonts w:ascii="Times New Roman" w:hAnsi="Times New Roman" w:cs="Times New Roman"/>
          <w:sz w:val="28"/>
          <w:szCs w:val="28"/>
          <w:lang w:val="uk-UA"/>
        </w:rPr>
        <w:t xml:space="preserve"> Результати дослідження доповідалися на 76-й студентській та 75-й викладацькій науково-практичних </w:t>
      </w:r>
      <w:r w:rsidRPr="00514AFA">
        <w:rPr>
          <w:rFonts w:ascii="Times New Roman" w:hAnsi="Times New Roman" w:cs="Times New Roman"/>
          <w:sz w:val="28"/>
          <w:szCs w:val="28"/>
          <w:lang w:val="uk-UA"/>
        </w:rPr>
        <w:lastRenderedPageBreak/>
        <w:t xml:space="preserve">конференціях, які проводилися кафедрою педагогіки впродовж 2018-19 н.р., а також на </w:t>
      </w:r>
      <w:r w:rsidRPr="00514AFA">
        <w:rPr>
          <w:rFonts w:ascii="Times New Roman" w:hAnsi="Times New Roman" w:cs="Times New Roman"/>
          <w:color w:val="000000"/>
          <w:sz w:val="28"/>
          <w:szCs w:val="28"/>
          <w:lang w:val="uk-UA"/>
        </w:rPr>
        <w:t>Міжнар. наук.-практ. конф. «</w:t>
      </w:r>
      <w:r w:rsidRPr="00514AFA">
        <w:rPr>
          <w:rFonts w:ascii="Times New Roman" w:eastAsia="Times New Roman" w:hAnsi="Times New Roman" w:cs="Times New Roman"/>
          <w:sz w:val="28"/>
          <w:szCs w:val="28"/>
          <w:lang w:val="uk-UA" w:eastAsia="ru-RU"/>
        </w:rPr>
        <w:t>Чинники актуалізації проблеми освіти дорослих в Україні та світі в умовах розвитку інформаційного суспільства»,</w:t>
      </w:r>
      <w:r w:rsidRPr="00514AFA">
        <w:rPr>
          <w:rFonts w:ascii="Times New Roman" w:hAnsi="Times New Roman" w:cs="Times New Roman"/>
          <w:color w:val="222222"/>
          <w:sz w:val="28"/>
          <w:szCs w:val="28"/>
          <w:lang w:val="uk-UA"/>
        </w:rPr>
        <w:t xml:space="preserve"> опубліковано у відповідному збірнику (</w:t>
      </w:r>
      <w:r w:rsidRPr="00514AFA">
        <w:rPr>
          <w:rFonts w:ascii="Times New Roman" w:eastAsia="Times New Roman" w:hAnsi="Times New Roman" w:cs="Times New Roman"/>
          <w:sz w:val="28"/>
          <w:szCs w:val="28"/>
          <w:lang w:val="uk-UA" w:eastAsia="ru-RU"/>
        </w:rPr>
        <w:t xml:space="preserve">Жукова Л.Л. Специфіка формування креативності як провідної компетенції випускника бізнес-освіти. </w:t>
      </w:r>
      <w:r w:rsidRPr="00514AFA">
        <w:rPr>
          <w:rFonts w:ascii="Times New Roman" w:eastAsia="Times New Roman" w:hAnsi="Times New Roman" w:cs="Times New Roman"/>
          <w:i/>
          <w:sz w:val="28"/>
          <w:szCs w:val="28"/>
          <w:lang w:val="uk-UA" w:eastAsia="ru-RU"/>
        </w:rPr>
        <w:t>Чинники актуалізації проблеми освіти дорослих в Україні та світі в умовах розвитку інформаційного суспільств</w:t>
      </w:r>
      <w:r w:rsidRPr="00514AFA">
        <w:rPr>
          <w:rFonts w:ascii="Times New Roman" w:eastAsia="Times New Roman" w:hAnsi="Times New Roman" w:cs="Times New Roman"/>
          <w:sz w:val="28"/>
          <w:szCs w:val="28"/>
          <w:lang w:val="uk-UA" w:eastAsia="ru-RU"/>
        </w:rPr>
        <w:t xml:space="preserve">а: матеріали наук. конф. Одеса: ФОП Бондаренко, 2019. С. 132-136). </w:t>
      </w:r>
    </w:p>
    <w:p w14:paraId="233E5261" w14:textId="7ED6469E" w:rsidR="00B34132" w:rsidRPr="00514AFA" w:rsidRDefault="00B34132" w:rsidP="00B34132">
      <w:pPr>
        <w:spacing w:line="360" w:lineRule="auto"/>
        <w:ind w:firstLine="709"/>
        <w:contextualSpacing/>
        <w:jc w:val="both"/>
        <w:rPr>
          <w:rFonts w:ascii="Times New Roman" w:hAnsi="Times New Roman" w:cs="Times New Roman"/>
          <w:sz w:val="28"/>
          <w:szCs w:val="28"/>
          <w:lang w:val="uk-UA"/>
        </w:rPr>
      </w:pPr>
      <w:r w:rsidRPr="00514AFA">
        <w:rPr>
          <w:rFonts w:ascii="Times New Roman" w:hAnsi="Times New Roman" w:cs="Times New Roman"/>
          <w:b/>
          <w:sz w:val="28"/>
          <w:szCs w:val="28"/>
          <w:lang w:val="uk-UA"/>
        </w:rPr>
        <w:t>Структура кваліфікаційної роботи.</w:t>
      </w:r>
      <w:r w:rsidRPr="00514AFA">
        <w:rPr>
          <w:rFonts w:ascii="Times New Roman" w:hAnsi="Times New Roman" w:cs="Times New Roman"/>
          <w:sz w:val="28"/>
          <w:szCs w:val="28"/>
          <w:lang w:val="uk-UA"/>
        </w:rPr>
        <w:t xml:space="preserve"> Кваліфікац</w:t>
      </w:r>
      <w:r w:rsidR="00514AFA">
        <w:rPr>
          <w:rFonts w:ascii="Times New Roman" w:hAnsi="Times New Roman" w:cs="Times New Roman"/>
          <w:sz w:val="28"/>
          <w:szCs w:val="28"/>
          <w:lang w:val="uk-UA"/>
        </w:rPr>
        <w:t>ійна</w:t>
      </w:r>
      <w:r w:rsidRPr="00514AFA">
        <w:rPr>
          <w:rFonts w:ascii="Times New Roman" w:hAnsi="Times New Roman" w:cs="Times New Roman"/>
          <w:sz w:val="28"/>
          <w:szCs w:val="28"/>
          <w:lang w:val="uk-UA"/>
        </w:rPr>
        <w:t xml:space="preserve"> робота складається зі вступу, двох розділів, висновків до них, загального висновку, списку використаних джерел. Загальний обсяг роботи – </w:t>
      </w:r>
      <w:r w:rsidR="007E76F0">
        <w:rPr>
          <w:rFonts w:ascii="Times New Roman" w:hAnsi="Times New Roman" w:cs="Times New Roman"/>
          <w:sz w:val="28"/>
          <w:szCs w:val="28"/>
          <w:lang w:val="uk-UA"/>
        </w:rPr>
        <w:t>78</w:t>
      </w:r>
      <w:r w:rsidRPr="00514AFA">
        <w:rPr>
          <w:rFonts w:ascii="Times New Roman" w:hAnsi="Times New Roman" w:cs="Times New Roman"/>
          <w:sz w:val="28"/>
          <w:szCs w:val="28"/>
          <w:lang w:val="uk-UA"/>
        </w:rPr>
        <w:t xml:space="preserve"> сторінок машинописного тексту, з них – </w:t>
      </w:r>
      <w:r w:rsidR="00514AFA">
        <w:rPr>
          <w:rFonts w:ascii="Times New Roman" w:hAnsi="Times New Roman" w:cs="Times New Roman"/>
          <w:sz w:val="28"/>
          <w:szCs w:val="28"/>
          <w:lang w:val="uk-UA"/>
        </w:rPr>
        <w:t>7</w:t>
      </w:r>
      <w:r w:rsidR="005D4A2C">
        <w:rPr>
          <w:rFonts w:ascii="Times New Roman" w:hAnsi="Times New Roman" w:cs="Times New Roman"/>
          <w:sz w:val="28"/>
          <w:szCs w:val="28"/>
          <w:lang w:val="uk-UA"/>
        </w:rPr>
        <w:t>1</w:t>
      </w:r>
      <w:r w:rsidRPr="00514AFA">
        <w:rPr>
          <w:rFonts w:ascii="Times New Roman" w:hAnsi="Times New Roman" w:cs="Times New Roman"/>
          <w:sz w:val="28"/>
          <w:szCs w:val="28"/>
          <w:lang w:val="uk-UA"/>
        </w:rPr>
        <w:t xml:space="preserve"> сторін</w:t>
      </w:r>
      <w:r w:rsidR="005D4A2C">
        <w:rPr>
          <w:rFonts w:ascii="Times New Roman" w:hAnsi="Times New Roman" w:cs="Times New Roman"/>
          <w:sz w:val="28"/>
          <w:szCs w:val="28"/>
          <w:lang w:val="uk-UA"/>
        </w:rPr>
        <w:t>ка</w:t>
      </w:r>
      <w:r w:rsidRPr="00514AFA">
        <w:rPr>
          <w:rFonts w:ascii="Times New Roman" w:hAnsi="Times New Roman" w:cs="Times New Roman"/>
          <w:sz w:val="28"/>
          <w:szCs w:val="28"/>
          <w:lang w:val="uk-UA"/>
        </w:rPr>
        <w:t xml:space="preserve"> основного тексту. В роботі вміщено </w:t>
      </w:r>
      <w:r w:rsidR="00C02882">
        <w:rPr>
          <w:rFonts w:ascii="Times New Roman" w:hAnsi="Times New Roman" w:cs="Times New Roman"/>
          <w:sz w:val="28"/>
          <w:szCs w:val="28"/>
          <w:lang w:val="uk-UA"/>
        </w:rPr>
        <w:t>1</w:t>
      </w:r>
      <w:r w:rsidRPr="00514AFA">
        <w:rPr>
          <w:rFonts w:ascii="Times New Roman" w:hAnsi="Times New Roman" w:cs="Times New Roman"/>
          <w:sz w:val="28"/>
          <w:szCs w:val="28"/>
          <w:lang w:val="uk-UA"/>
        </w:rPr>
        <w:t xml:space="preserve"> таблиц</w:t>
      </w:r>
      <w:r w:rsidR="00C02882">
        <w:rPr>
          <w:rFonts w:ascii="Times New Roman" w:hAnsi="Times New Roman" w:cs="Times New Roman"/>
          <w:sz w:val="28"/>
          <w:szCs w:val="28"/>
          <w:lang w:val="uk-UA"/>
        </w:rPr>
        <w:t>я</w:t>
      </w:r>
      <w:r w:rsidRPr="00514AFA">
        <w:rPr>
          <w:rFonts w:ascii="Times New Roman" w:hAnsi="Times New Roman" w:cs="Times New Roman"/>
          <w:sz w:val="28"/>
          <w:szCs w:val="28"/>
          <w:lang w:val="uk-UA"/>
        </w:rPr>
        <w:t>, що охоплю</w:t>
      </w:r>
      <w:r w:rsidR="006D084E">
        <w:rPr>
          <w:rFonts w:ascii="Times New Roman" w:hAnsi="Times New Roman" w:cs="Times New Roman"/>
          <w:sz w:val="28"/>
          <w:szCs w:val="28"/>
          <w:lang w:val="uk-UA"/>
        </w:rPr>
        <w:t>є</w:t>
      </w:r>
      <w:r w:rsidRPr="00514AFA">
        <w:rPr>
          <w:rFonts w:ascii="Times New Roman" w:hAnsi="Times New Roman" w:cs="Times New Roman"/>
          <w:sz w:val="28"/>
          <w:szCs w:val="28"/>
          <w:lang w:val="uk-UA"/>
        </w:rPr>
        <w:t xml:space="preserve"> 5 самостійних сторінок основного тексту. У списку використаних джерел 59 найменувань (з них 1</w:t>
      </w:r>
      <w:r w:rsidR="00C02882">
        <w:rPr>
          <w:rFonts w:ascii="Times New Roman" w:hAnsi="Times New Roman" w:cs="Times New Roman"/>
          <w:sz w:val="28"/>
          <w:szCs w:val="28"/>
          <w:lang w:val="uk-UA"/>
        </w:rPr>
        <w:t>5</w:t>
      </w:r>
      <w:r w:rsidRPr="00514AFA">
        <w:rPr>
          <w:rFonts w:ascii="Times New Roman" w:hAnsi="Times New Roman" w:cs="Times New Roman"/>
          <w:sz w:val="28"/>
          <w:szCs w:val="28"/>
          <w:lang w:val="uk-UA"/>
        </w:rPr>
        <w:t xml:space="preserve"> – іноземною мовою).</w:t>
      </w:r>
    </w:p>
    <w:p w14:paraId="28EB1E51"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5EF6E36A"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407F391E"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6BBF050B"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1A316C56"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7515E419"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63DC9083"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1FA0CE21"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771087F9"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503D604E"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5DA46C1F"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07D4CEA9"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0A08E45E" w14:textId="77777777" w:rsidR="001A2DAF" w:rsidRPr="00514AFA"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122D9BC1" w14:textId="77777777" w:rsidR="00C73724" w:rsidRPr="00514AFA" w:rsidRDefault="00C73724" w:rsidP="001A2DAF">
      <w:pPr>
        <w:spacing w:after="0" w:line="360" w:lineRule="auto"/>
        <w:ind w:firstLine="567"/>
        <w:jc w:val="center"/>
        <w:rPr>
          <w:rFonts w:ascii="Times New Roman" w:eastAsia="Times New Roman" w:hAnsi="Times New Roman" w:cs="Times New Roman"/>
          <w:sz w:val="24"/>
          <w:szCs w:val="24"/>
          <w:lang w:val="uk-UA" w:eastAsia="ru-RU"/>
        </w:rPr>
      </w:pPr>
    </w:p>
    <w:p w14:paraId="7ABCF807" w14:textId="77777777" w:rsidR="00C73724" w:rsidRPr="00514AFA" w:rsidRDefault="00C73724" w:rsidP="001A2DAF">
      <w:pPr>
        <w:spacing w:after="0" w:line="360" w:lineRule="auto"/>
        <w:ind w:firstLine="567"/>
        <w:jc w:val="center"/>
        <w:rPr>
          <w:rFonts w:ascii="Times New Roman" w:eastAsia="Times New Roman" w:hAnsi="Times New Roman" w:cs="Times New Roman"/>
          <w:sz w:val="24"/>
          <w:szCs w:val="24"/>
          <w:lang w:val="uk-UA" w:eastAsia="ru-RU"/>
        </w:rPr>
      </w:pPr>
    </w:p>
    <w:p w14:paraId="3E84183C" w14:textId="77777777" w:rsidR="00C73724" w:rsidRPr="00514AFA" w:rsidRDefault="00C73724" w:rsidP="001A2DAF">
      <w:pPr>
        <w:spacing w:after="0" w:line="360" w:lineRule="auto"/>
        <w:ind w:firstLine="567"/>
        <w:jc w:val="center"/>
        <w:rPr>
          <w:rFonts w:ascii="Times New Roman" w:eastAsia="Times New Roman" w:hAnsi="Times New Roman" w:cs="Times New Roman"/>
          <w:sz w:val="24"/>
          <w:szCs w:val="24"/>
          <w:lang w:val="uk-UA" w:eastAsia="ru-RU"/>
        </w:rPr>
      </w:pPr>
    </w:p>
    <w:p w14:paraId="638A992D" w14:textId="77777777" w:rsidR="00242DA5" w:rsidRDefault="001A2DAF" w:rsidP="001A2DAF">
      <w:pPr>
        <w:spacing w:after="0" w:line="360" w:lineRule="auto"/>
        <w:ind w:firstLine="567"/>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7BC5B964" w14:textId="77777777" w:rsidR="00242DA5" w:rsidRDefault="00242DA5" w:rsidP="001A2DAF">
      <w:pPr>
        <w:spacing w:after="0" w:line="360" w:lineRule="auto"/>
        <w:ind w:firstLine="567"/>
        <w:jc w:val="center"/>
        <w:rPr>
          <w:rFonts w:ascii="Times New Roman" w:eastAsia="Times New Roman" w:hAnsi="Times New Roman" w:cs="Times New Roman"/>
          <w:sz w:val="24"/>
          <w:szCs w:val="24"/>
          <w:lang w:val="uk-UA" w:eastAsia="ru-RU"/>
        </w:rPr>
      </w:pPr>
    </w:p>
    <w:p w14:paraId="3D75EDDE" w14:textId="6786283E" w:rsidR="00C32F26" w:rsidRPr="00514AFA" w:rsidRDefault="00C32F26" w:rsidP="00A37E86">
      <w:pPr>
        <w:spacing w:after="0" w:line="360" w:lineRule="auto"/>
        <w:ind w:left="2124" w:firstLine="708"/>
        <w:rPr>
          <w:rFonts w:ascii="Times New Roman" w:eastAsia="Times New Roman" w:hAnsi="Times New Roman" w:cs="Times New Roman"/>
          <w:b/>
          <w:color w:val="000000"/>
          <w:sz w:val="28"/>
          <w:szCs w:val="28"/>
          <w:lang w:val="uk-UA" w:eastAsia="ru-RU"/>
        </w:rPr>
      </w:pPr>
      <w:r w:rsidRPr="00514AFA">
        <w:rPr>
          <w:rFonts w:ascii="Times New Roman" w:eastAsia="Times New Roman" w:hAnsi="Times New Roman" w:cs="Times New Roman"/>
          <w:b/>
          <w:color w:val="000000"/>
          <w:sz w:val="28"/>
          <w:szCs w:val="28"/>
          <w:lang w:val="uk-UA" w:eastAsia="ru-RU"/>
        </w:rPr>
        <w:lastRenderedPageBreak/>
        <w:t>Висновки до розділу І</w:t>
      </w:r>
    </w:p>
    <w:p w14:paraId="7033202F" w14:textId="65DF61AF" w:rsidR="001A2DAF" w:rsidRPr="00F56C01" w:rsidRDefault="00C32F26" w:rsidP="001A2DAF">
      <w:pPr>
        <w:spacing w:after="0" w:line="360" w:lineRule="auto"/>
        <w:ind w:firstLine="720"/>
        <w:jc w:val="both"/>
        <w:rPr>
          <w:rFonts w:ascii="Times New Roman" w:eastAsia="Times New Roman" w:hAnsi="Times New Roman" w:cs="Times New Roman"/>
          <w:sz w:val="24"/>
          <w:szCs w:val="24"/>
          <w:lang w:eastAsia="ru-RU"/>
        </w:rPr>
      </w:pPr>
      <w:r w:rsidRPr="00514AFA">
        <w:rPr>
          <w:rFonts w:ascii="Times New Roman" w:eastAsia="Times New Roman" w:hAnsi="Times New Roman" w:cs="Times New Roman"/>
          <w:color w:val="000000"/>
          <w:sz w:val="28"/>
          <w:szCs w:val="28"/>
          <w:lang w:val="uk-UA" w:eastAsia="ru-RU"/>
        </w:rPr>
        <w:t>Встановлено</w:t>
      </w:r>
      <w:r w:rsidR="001A2DAF" w:rsidRPr="00514AFA">
        <w:rPr>
          <w:rFonts w:ascii="Times New Roman" w:eastAsia="Times New Roman" w:hAnsi="Times New Roman" w:cs="Times New Roman"/>
          <w:color w:val="000000"/>
          <w:sz w:val="28"/>
          <w:szCs w:val="28"/>
          <w:lang w:val="uk-UA" w:eastAsia="ru-RU"/>
        </w:rPr>
        <w:t>, що в світовій практиці програми MBA мають особливий статус і міжнародний професійний стандарт, який підтверджується не державою, а їх добровільної акредитацією в професійній асоціації бізнес-шкіл і університетів. Подальше одержавлення процесу акредитації програм МВА в Україні необхідно проводити дуже виважено і з урахуванням обов</w:t>
      </w:r>
      <w:r w:rsidR="002A657D">
        <w:rPr>
          <w:rFonts w:ascii="Times New Roman" w:eastAsia="Times New Roman" w:hAnsi="Times New Roman" w:cs="Times New Roman"/>
          <w:color w:val="000000"/>
          <w:sz w:val="28"/>
          <w:szCs w:val="28"/>
          <w:lang w:val="uk-UA" w:eastAsia="ru-RU"/>
        </w:rPr>
        <w:t>’</w:t>
      </w:r>
      <w:r w:rsidR="001A2DAF" w:rsidRPr="00514AFA">
        <w:rPr>
          <w:rFonts w:ascii="Times New Roman" w:eastAsia="Times New Roman" w:hAnsi="Times New Roman" w:cs="Times New Roman"/>
          <w:color w:val="000000"/>
          <w:sz w:val="28"/>
          <w:szCs w:val="28"/>
          <w:lang w:val="uk-UA" w:eastAsia="ru-RU"/>
        </w:rPr>
        <w:t>язкової практичної перевірки протягом декількох років прийнятих Міністерством рішень. Інакше, це може призвести до появи подвійних стандартів якості для програм, втрати українськими бізнес-школами частини ринку бізнес-освіти на користь динамічних західних програм</w:t>
      </w:r>
      <w:r w:rsidR="00F56C01" w:rsidRPr="00F56C01">
        <w:rPr>
          <w:rFonts w:ascii="Times New Roman" w:eastAsia="Times New Roman" w:hAnsi="Times New Roman" w:cs="Times New Roman"/>
          <w:color w:val="000000"/>
          <w:sz w:val="28"/>
          <w:szCs w:val="28"/>
          <w:lang w:eastAsia="ru-RU"/>
        </w:rPr>
        <w:t xml:space="preserve"> </w:t>
      </w:r>
      <w:r w:rsidR="001A2DAF" w:rsidRPr="00514AFA">
        <w:rPr>
          <w:rFonts w:ascii="Times New Roman" w:eastAsia="Times New Roman" w:hAnsi="Times New Roman" w:cs="Times New Roman"/>
          <w:color w:val="000000"/>
          <w:sz w:val="28"/>
          <w:szCs w:val="28"/>
          <w:lang w:val="uk-UA" w:eastAsia="ru-RU"/>
        </w:rPr>
        <w:t>[1]</w:t>
      </w:r>
      <w:r w:rsidR="00F56C01" w:rsidRPr="00F56C01">
        <w:rPr>
          <w:rFonts w:ascii="Times New Roman" w:eastAsia="Times New Roman" w:hAnsi="Times New Roman" w:cs="Times New Roman"/>
          <w:color w:val="000000"/>
          <w:sz w:val="28"/>
          <w:szCs w:val="28"/>
          <w:lang w:eastAsia="ru-RU"/>
        </w:rPr>
        <w:t>.</w:t>
      </w:r>
    </w:p>
    <w:p w14:paraId="7466904D" w14:textId="74A6DC4E" w:rsidR="001A2DAF" w:rsidRPr="00514AFA" w:rsidRDefault="00C32F26"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Уточнено, що</w:t>
      </w:r>
      <w:r w:rsidR="001A2DAF" w:rsidRPr="00514AFA">
        <w:rPr>
          <w:rFonts w:ascii="Times New Roman" w:eastAsia="Times New Roman" w:hAnsi="Times New Roman" w:cs="Times New Roman"/>
          <w:color w:val="000000"/>
          <w:sz w:val="28"/>
          <w:szCs w:val="28"/>
          <w:lang w:val="uk-UA" w:eastAsia="ru-RU"/>
        </w:rPr>
        <w:t xml:space="preserve"> програми MBA є програмами додаткової освіти, тому не вимагають обов</w:t>
      </w:r>
      <w:r w:rsidR="002A657D">
        <w:rPr>
          <w:rFonts w:ascii="Times New Roman" w:eastAsia="Times New Roman" w:hAnsi="Times New Roman" w:cs="Times New Roman"/>
          <w:color w:val="000000"/>
          <w:sz w:val="28"/>
          <w:szCs w:val="28"/>
          <w:lang w:val="uk-UA" w:eastAsia="ru-RU"/>
        </w:rPr>
        <w:t>’</w:t>
      </w:r>
      <w:r w:rsidR="001A2DAF" w:rsidRPr="00514AFA">
        <w:rPr>
          <w:rFonts w:ascii="Times New Roman" w:eastAsia="Times New Roman" w:hAnsi="Times New Roman" w:cs="Times New Roman"/>
          <w:color w:val="000000"/>
          <w:sz w:val="28"/>
          <w:szCs w:val="28"/>
          <w:lang w:val="uk-UA" w:eastAsia="ru-RU"/>
        </w:rPr>
        <w:t>язкового державного ліцензування. Крім того, програми MBA є такою послугою освітніх закладів, якість якої в першу чергу оцінюється бізнесом. Програми MBA можуть представляти інтегровані знання і компетенції з менеджменту, підприємництва, інноваційної діяльності або сучасних управлінських технологій. Саме в цьому і проявляється особливий статус таких програм, тобто: пріоритетами розвитку інтересів бізнесу, які швидко змінюються, а також міждисциплінарним і інтеграційним змістом їх дисциплін.</w:t>
      </w:r>
    </w:p>
    <w:p w14:paraId="1DBAC319" w14:textId="77777777" w:rsidR="001A2DAF" w:rsidRPr="00514AFA" w:rsidRDefault="001A2DAF"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Проблемним для існуючих вузів є питання: як довести кількість таких студентів хоча б до 50%, адже навчальний план вузу і фіксована навантаження викладачів не дозволяє всім бажаючим студентам перейти на цей графік Очевидно, необхідно через Міносвіти узаконити таку форму навчання, яка б поєднувала, як теоретичну підготовку зі спеціальних предметів у вищому навчальному закладі, так і довгострокове практичне стажування (роботу) на підприємстві. А це, в свою чергу, можливо при укладенні довгострокових договорів між вузами і великими успішними бізнес-структурами.</w:t>
      </w:r>
      <w:r w:rsidR="00C32F26" w:rsidRPr="00514AFA">
        <w:rPr>
          <w:rFonts w:ascii="Times New Roman" w:eastAsia="Times New Roman" w:hAnsi="Times New Roman" w:cs="Times New Roman"/>
          <w:color w:val="000000"/>
          <w:sz w:val="28"/>
          <w:szCs w:val="28"/>
          <w:lang w:val="uk-UA" w:eastAsia="ru-RU"/>
        </w:rPr>
        <w:t xml:space="preserve"> </w:t>
      </w:r>
      <w:r w:rsidRPr="00514AFA">
        <w:rPr>
          <w:rFonts w:ascii="Times New Roman" w:eastAsia="Times New Roman" w:hAnsi="Times New Roman" w:cs="Times New Roman"/>
          <w:color w:val="000000"/>
          <w:sz w:val="28"/>
          <w:szCs w:val="28"/>
          <w:lang w:val="uk-UA" w:eastAsia="ru-RU"/>
        </w:rPr>
        <w:t>При цьому, бізнес-структура могла б:</w:t>
      </w:r>
    </w:p>
    <w:p w14:paraId="20DB69EE" w14:textId="77777777" w:rsidR="001A2DAF" w:rsidRPr="00514AFA" w:rsidRDefault="001A2DAF"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субсидіювати студента або частково оплачувати його освіту (сьогодні студент змушений сам і заробляти собі на навчання і паралельно стажуватися);</w:t>
      </w:r>
    </w:p>
    <w:p w14:paraId="1C7B8CC1" w14:textId="77777777" w:rsidR="001A2DAF" w:rsidRPr="00514AFA" w:rsidRDefault="001A2DAF"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lastRenderedPageBreak/>
        <w:t>- направляти на навчання до вищих навчальних закладів майбутніх фахівців під свої плановані потреби.</w:t>
      </w:r>
    </w:p>
    <w:p w14:paraId="4AD391EB" w14:textId="77777777" w:rsidR="001A2DAF" w:rsidRPr="00514AFA" w:rsidRDefault="00C32F26"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Виокремлено</w:t>
      </w:r>
      <w:r w:rsidR="001A2DAF" w:rsidRPr="00514AFA">
        <w:rPr>
          <w:rFonts w:ascii="Times New Roman" w:eastAsia="Times New Roman" w:hAnsi="Times New Roman" w:cs="Times New Roman"/>
          <w:color w:val="000000"/>
          <w:sz w:val="28"/>
          <w:szCs w:val="28"/>
          <w:lang w:val="uk-UA" w:eastAsia="ru-RU"/>
        </w:rPr>
        <w:t>, що до перспектив розвитку бізнес-освіти в Україні слід віднести:</w:t>
      </w:r>
    </w:p>
    <w:p w14:paraId="3191BAFD" w14:textId="77777777" w:rsidR="001A2DAF" w:rsidRPr="00514AFA" w:rsidRDefault="001A2DAF"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поглиблення спеціалізації програм MBA (наприклад, поява програм з інновацій, PR-технологій, страхового менеджменту, банківської і біржової діяльності, медицині), а також акцент на роботу і управління людьми;</w:t>
      </w:r>
    </w:p>
    <w:p w14:paraId="3EBF54DA" w14:textId="77777777" w:rsidR="001A2DAF" w:rsidRPr="00514AFA" w:rsidRDefault="001A2DAF"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тіснішу співпрацю із зарубіжними колегами, що, по-перше, є своєрідним сертифікатом якості для клієнтів (наприклад, для транснаціональних компаній), по-друге, є джерелом цінної інформації про світові тенденції в бізнес-освіті (це зустрічний рух двох практик управління : західної - системної і методичної - і української, в якій домінують спонтанні стратегії з малими термінами планування);</w:t>
      </w:r>
    </w:p>
    <w:p w14:paraId="4D26F9F9" w14:textId="77777777" w:rsidR="001A2DAF" w:rsidRPr="00514AFA" w:rsidRDefault="001A2DAF"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розгляд доцільності виведення програм MBA за рамки державної системи акредитації освітніх програм і отримання акредитації авторитетних незалежних агентств на базі професійних асоціацій, акредитаційні процедури яких мають високу репутацію серед роботодавців;</w:t>
      </w:r>
    </w:p>
    <w:p w14:paraId="6B50A9EF" w14:textId="77777777" w:rsidR="001A2DAF" w:rsidRPr="00514AFA" w:rsidRDefault="001A2DAF"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розвиток людей, які відрізняються від стандартів (тобто, розвиток сильних сторін особистості);</w:t>
      </w:r>
    </w:p>
    <w:p w14:paraId="109425EC" w14:textId="77777777" w:rsidR="001A2DAF" w:rsidRPr="00514AFA" w:rsidRDefault="001A2DAF"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впровадження нових форм підготовки фахівців для бізнесу на базі вузів шляхом підписання окремих угод про довгострокову співпрацю між вузом і серйозної успішної бізнес-структурою;</w:t>
      </w:r>
    </w:p>
    <w:p w14:paraId="1E7F7806" w14:textId="77777777" w:rsidR="001A2DAF" w:rsidRPr="00514AFA" w:rsidRDefault="001A2DAF" w:rsidP="001A2DAF">
      <w:pPr>
        <w:spacing w:after="0" w:line="360" w:lineRule="auto"/>
        <w:ind w:firstLine="720"/>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 підготовка пропозицій Міносвіти і науки узаконити таку форму навчання, яка б поєднувала як теоретичну підготовку зі спеціальних предметів у вищому навчальному закладі, так і довгострокову практичне стажування (роботу) на підприємстві</w:t>
      </w:r>
    </w:p>
    <w:p w14:paraId="1B2C34E1" w14:textId="77777777" w:rsidR="006E5D70" w:rsidRPr="00514AFA" w:rsidRDefault="006E5D70" w:rsidP="001A2DAF">
      <w:pPr>
        <w:spacing w:after="0" w:line="360" w:lineRule="auto"/>
        <w:ind w:firstLine="567"/>
        <w:jc w:val="center"/>
        <w:rPr>
          <w:rFonts w:ascii="Times New Roman" w:eastAsia="Times New Roman" w:hAnsi="Times New Roman" w:cs="Times New Roman"/>
          <w:b/>
          <w:bCs/>
          <w:color w:val="000000"/>
          <w:sz w:val="28"/>
          <w:szCs w:val="28"/>
          <w:lang w:val="uk-UA" w:eastAsia="ru-RU"/>
        </w:rPr>
      </w:pPr>
    </w:p>
    <w:p w14:paraId="09F56625" w14:textId="77777777" w:rsidR="006E5D70" w:rsidRPr="00514AFA" w:rsidRDefault="006E5D70" w:rsidP="001A2DAF">
      <w:pPr>
        <w:spacing w:after="0" w:line="360" w:lineRule="auto"/>
        <w:ind w:firstLine="567"/>
        <w:jc w:val="center"/>
        <w:rPr>
          <w:rFonts w:ascii="Times New Roman" w:eastAsia="Times New Roman" w:hAnsi="Times New Roman" w:cs="Times New Roman"/>
          <w:b/>
          <w:bCs/>
          <w:color w:val="000000"/>
          <w:sz w:val="28"/>
          <w:szCs w:val="28"/>
          <w:lang w:val="uk-UA" w:eastAsia="ru-RU"/>
        </w:rPr>
      </w:pPr>
    </w:p>
    <w:p w14:paraId="265C5B15" w14:textId="77777777" w:rsidR="006E5D70" w:rsidRPr="00514AFA" w:rsidRDefault="006E5D70" w:rsidP="001A2DAF">
      <w:pPr>
        <w:spacing w:after="0" w:line="360" w:lineRule="auto"/>
        <w:ind w:firstLine="567"/>
        <w:jc w:val="center"/>
        <w:rPr>
          <w:rFonts w:ascii="Times New Roman" w:eastAsia="Times New Roman" w:hAnsi="Times New Roman" w:cs="Times New Roman"/>
          <w:b/>
          <w:bCs/>
          <w:color w:val="000000"/>
          <w:sz w:val="28"/>
          <w:szCs w:val="28"/>
          <w:lang w:val="uk-UA" w:eastAsia="ru-RU"/>
        </w:rPr>
      </w:pPr>
    </w:p>
    <w:p w14:paraId="401EEC9A" w14:textId="77777777" w:rsidR="006E5D70" w:rsidRPr="00514AFA" w:rsidRDefault="006E5D70" w:rsidP="001A2DAF">
      <w:pPr>
        <w:spacing w:after="0" w:line="360" w:lineRule="auto"/>
        <w:ind w:firstLine="567"/>
        <w:jc w:val="center"/>
        <w:rPr>
          <w:rFonts w:ascii="Times New Roman" w:eastAsia="Times New Roman" w:hAnsi="Times New Roman" w:cs="Times New Roman"/>
          <w:b/>
          <w:bCs/>
          <w:color w:val="000000"/>
          <w:sz w:val="28"/>
          <w:szCs w:val="28"/>
          <w:lang w:val="uk-UA" w:eastAsia="ru-RU"/>
        </w:rPr>
      </w:pPr>
    </w:p>
    <w:p w14:paraId="6D5614BA" w14:textId="77777777" w:rsidR="00E0505A" w:rsidRPr="00514AFA" w:rsidRDefault="00E0505A" w:rsidP="00E0505A">
      <w:pPr>
        <w:pStyle w:val="docdata"/>
        <w:spacing w:before="0" w:beforeAutospacing="0" w:after="0" w:afterAutospacing="0" w:line="360" w:lineRule="auto"/>
        <w:ind w:firstLine="567"/>
        <w:jc w:val="center"/>
        <w:rPr>
          <w:b/>
          <w:bCs/>
          <w:color w:val="000000"/>
          <w:sz w:val="28"/>
          <w:szCs w:val="28"/>
          <w:lang w:val="uk-UA"/>
        </w:rPr>
      </w:pPr>
      <w:r w:rsidRPr="00514AFA">
        <w:rPr>
          <w:b/>
          <w:bCs/>
          <w:color w:val="000000"/>
          <w:sz w:val="28"/>
          <w:szCs w:val="28"/>
          <w:lang w:val="uk-UA"/>
        </w:rPr>
        <w:lastRenderedPageBreak/>
        <w:t>Висновки до розділу ІІ</w:t>
      </w:r>
    </w:p>
    <w:p w14:paraId="1A662533" w14:textId="77777777" w:rsidR="00E0505A" w:rsidRPr="00514AFA" w:rsidRDefault="00E0505A" w:rsidP="00E0505A">
      <w:pPr>
        <w:shd w:val="clear" w:color="auto" w:fill="FFFFFF"/>
        <w:spacing w:after="0" w:line="360" w:lineRule="auto"/>
        <w:ind w:firstLine="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Економічна та соціальна перебудова в країні значно підвищує вимоги до професійної підготовки економічних кадрів. У цих умовах потрібна більш гнучка, побудована за модульним принципом система навчання в цілому та ігрового навчання зокрема. При виборі принципів використання навчальних ігор в економічному вузі перевагу, на наш погляд, потрібно надавати іграм «відкритого типу», організаційно-діяльнісним іграм, коли у гру можна вводити будь-який фактичний матеріал для аналізу й вирішення виробничих проблем в ігровій формі.</w:t>
      </w:r>
    </w:p>
    <w:p w14:paraId="5BADD24B" w14:textId="77777777" w:rsidR="00E0505A" w:rsidRPr="00514AFA" w:rsidRDefault="00E0505A" w:rsidP="00E0505A">
      <w:pPr>
        <w:shd w:val="clear" w:color="auto" w:fill="FFFFFF"/>
        <w:spacing w:after="0" w:line="360" w:lineRule="auto"/>
        <w:ind w:firstLine="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У ділових іграх має бути реальна «конфліктна ситуація, елемент змагання і можливість використання різних сполучень економічних методів управління. Оцінювати треба не тільки дії гравців, а й якість моделювання економічних методів управління. за збалансованості умовних і реальних компонентів навчально-виробнича ситуація сприймається і як навчальна, і як реальна. Гра сприяє розвитку особистості спеціаліста. В іграх на замовлення підприємств створюються реальніші умови опрацювання студентами професійних вмінь, а участь працівників підприємств дозволяє останнім краще оцінювати якість вузівської підготовки.</w:t>
      </w:r>
    </w:p>
    <w:p w14:paraId="36696D00" w14:textId="77777777" w:rsidR="00E0505A" w:rsidRPr="00514AFA" w:rsidRDefault="00E0505A" w:rsidP="00E0505A">
      <w:pPr>
        <w:shd w:val="clear" w:color="auto" w:fill="FFFFFF"/>
        <w:spacing w:after="0" w:line="360" w:lineRule="auto"/>
        <w:ind w:firstLine="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color w:val="000000"/>
          <w:sz w:val="28"/>
          <w:szCs w:val="28"/>
          <w:lang w:val="uk-UA" w:eastAsia="ru-RU"/>
        </w:rPr>
        <w:t>Розробка гнучких модульних комплексів ігрових занять зі спеціальності дозволяє забезпечити глибший зв’язок з виробництвом за рахунок зміцнення договірних зв’язків вузів з підприємствами і оформлення замовлень на конкретних спеціалістів.</w:t>
      </w:r>
    </w:p>
    <w:p w14:paraId="0587661B" w14:textId="77777777" w:rsidR="00E0505A" w:rsidRPr="00514AFA" w:rsidRDefault="00E0505A" w:rsidP="00E0505A">
      <w:pPr>
        <w:spacing w:line="360" w:lineRule="auto"/>
        <w:ind w:firstLine="567"/>
        <w:jc w:val="both"/>
        <w:rPr>
          <w:rFonts w:ascii="Times New Roman" w:eastAsia="Times New Roman" w:hAnsi="Times New Roman" w:cs="Times New Roman"/>
          <w:color w:val="000000"/>
          <w:sz w:val="28"/>
          <w:szCs w:val="28"/>
          <w:lang w:val="uk-UA" w:eastAsia="ru-RU"/>
        </w:rPr>
      </w:pPr>
      <w:r w:rsidRPr="00514AFA">
        <w:rPr>
          <w:rFonts w:ascii="Times New Roman" w:eastAsia="Times New Roman" w:hAnsi="Times New Roman" w:cs="Times New Roman"/>
          <w:color w:val="000000"/>
          <w:sz w:val="28"/>
          <w:szCs w:val="28"/>
          <w:lang w:val="uk-UA" w:eastAsia="ru-RU"/>
        </w:rPr>
        <w:t>Ігрове моделювання може бути «використано для початкового навчання принципам конкуренції та підприємництва, кооперації, реклами, торгівлі тощо. У вузах його можна застосувати для розробки системи</w:t>
      </w:r>
      <w:r w:rsidR="006718AA" w:rsidRPr="00514AFA">
        <w:rPr>
          <w:rFonts w:ascii="Times New Roman" w:eastAsia="Times New Roman" w:hAnsi="Times New Roman" w:cs="Times New Roman"/>
          <w:color w:val="000000"/>
          <w:sz w:val="28"/>
          <w:szCs w:val="28"/>
          <w:lang w:val="uk-UA" w:eastAsia="ru-RU"/>
        </w:rPr>
        <w:t xml:space="preserve"> </w:t>
      </w:r>
      <w:r w:rsidRPr="00514AFA">
        <w:rPr>
          <w:rFonts w:ascii="Times New Roman" w:eastAsia="Times New Roman" w:hAnsi="Times New Roman" w:cs="Times New Roman"/>
          <w:color w:val="000000"/>
          <w:sz w:val="28"/>
          <w:szCs w:val="28"/>
          <w:lang w:val="uk-UA" w:eastAsia="ru-RU"/>
        </w:rPr>
        <w:t xml:space="preserve">наскрізних виробничих ситуацій з найважливіших розділів курсу; вдосконалення форм самостійної праці студентів; поліпшення якості та стилю підручників і навчальних посібників; підготовки викладачів з активних методів навчання та планування великих витрат часу викладачів на підготовку до занять. </w:t>
      </w:r>
    </w:p>
    <w:p w14:paraId="71A15B33" w14:textId="7E7B6F87" w:rsidR="00E0505A" w:rsidRPr="00514AFA" w:rsidRDefault="00E0505A" w:rsidP="00A37E86">
      <w:pPr>
        <w:pStyle w:val="docdata"/>
        <w:spacing w:before="0" w:beforeAutospacing="0" w:after="0" w:afterAutospacing="0" w:line="360" w:lineRule="auto"/>
        <w:ind w:left="2124" w:firstLine="708"/>
        <w:rPr>
          <w:b/>
          <w:sz w:val="28"/>
          <w:szCs w:val="28"/>
          <w:lang w:val="uk-UA"/>
        </w:rPr>
      </w:pPr>
      <w:bookmarkStart w:id="0" w:name="_GoBack"/>
      <w:bookmarkEnd w:id="0"/>
      <w:r w:rsidRPr="00514AFA">
        <w:rPr>
          <w:b/>
          <w:sz w:val="28"/>
          <w:szCs w:val="28"/>
          <w:lang w:val="uk-UA"/>
        </w:rPr>
        <w:lastRenderedPageBreak/>
        <w:t>ЗАГАЛЬНІ ВИСНОВКИ</w:t>
      </w:r>
    </w:p>
    <w:p w14:paraId="5634AABD" w14:textId="77777777" w:rsidR="00E0505A" w:rsidRPr="00514AFA" w:rsidRDefault="00E0505A" w:rsidP="00E0505A">
      <w:pPr>
        <w:pStyle w:val="a3"/>
        <w:spacing w:before="0" w:beforeAutospacing="0" w:after="0" w:afterAutospacing="0" w:line="360" w:lineRule="auto"/>
        <w:ind w:firstLine="709"/>
        <w:jc w:val="both"/>
        <w:rPr>
          <w:lang w:val="uk-UA"/>
        </w:rPr>
      </w:pPr>
      <w:r w:rsidRPr="00514AFA">
        <w:rPr>
          <w:color w:val="000000"/>
          <w:sz w:val="28"/>
          <w:szCs w:val="28"/>
          <w:lang w:val="uk-UA"/>
        </w:rPr>
        <w:t>Продемонстровано, що бізнес-освіта виступає історичним і логічним наслідком розвитку інформаційного суспільства, трансформуючи ознаки класичної освітньої системи в інноваційні. Бізнес-освіта являє собою інтелектуальний ресурс економічного розвитку, що генерує професійні смисли економічної діяльності як компонент освітньої системи і як ефективний інструмент управління освітніми тенденціями. Об’єктивна залежність між економічними перспективами розвитку сучасного суспільства і рішенням проблем економічної освіти є одним з найважливіших інтелектуальних ресурсів економічного прогресу суспільства, одним із способів збереження його цілосності.</w:t>
      </w:r>
    </w:p>
    <w:p w14:paraId="3D86EE33" w14:textId="77777777" w:rsidR="00E0505A" w:rsidRPr="00514AFA" w:rsidRDefault="00E0505A" w:rsidP="00E0505A">
      <w:pPr>
        <w:pStyle w:val="a3"/>
        <w:spacing w:before="0" w:beforeAutospacing="0" w:after="0" w:afterAutospacing="0" w:line="360" w:lineRule="auto"/>
        <w:ind w:firstLine="567"/>
        <w:jc w:val="both"/>
        <w:rPr>
          <w:color w:val="000000"/>
          <w:sz w:val="28"/>
          <w:szCs w:val="28"/>
          <w:lang w:val="uk-UA"/>
        </w:rPr>
      </w:pPr>
      <w:r w:rsidRPr="00514AFA">
        <w:rPr>
          <w:color w:val="000000"/>
          <w:sz w:val="28"/>
          <w:szCs w:val="28"/>
          <w:lang w:val="uk-UA"/>
        </w:rPr>
        <w:t>У широкому сенсі під бізнес-освітою слід розуміти будь-які форми професійного навчання в галузі менеджменту, в тому числі програми додаткової професійної освіти, що мають на меті розвиток бізнесу. Сьогодні кордони бізнес-освіти розширені і є кілька моделей: вища освіта, підвищення кваліфікації, перепідготовка фахівців, а також окремі семінари і тренінги. Причому в даний момент є всі підстави виділити підвищення кваліфікації держслужбовців як окрему проблемну зону бізнес-освітніх структур. </w:t>
      </w:r>
    </w:p>
    <w:p w14:paraId="7C6CF6B0"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t>Згідно об’єктивним і незаперечним вимогам четвертої науково-технічної революції сучасну бізнес-діяльність необхідно переосмислити в термінах соціально-ціннісного способу організації суспільних відносин. Розуміння бізнесу, його цілей і основних функцій у всьому світі еволюціонує від вузького уявлення про підприємництво як діяльності, спрямованої на отримання прибутку, до ідеї бізнесу як джерела зростання суспільного добробуту. Новий контекст смислів бізнесу і підприємництва передбачає рішення про необхідність розроблення відповідних ефективних технологій навчання цих видів діяльності, як факторів конкурентоспроможності держави. Виділення бізнес-навчання в самостійну педагогічну систему - імператив часу.</w:t>
      </w:r>
    </w:p>
    <w:p w14:paraId="7B40A7CF"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t>Система бізнес-освіти визначається як «інноваційна педагогічна система, оскільки містить в собі такі складові:</w:t>
      </w:r>
    </w:p>
    <w:p w14:paraId="7A72A35C"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lastRenderedPageBreak/>
        <w:t>- генерує гуманістичні смисли економічної діяльності;</w:t>
      </w:r>
    </w:p>
    <w:p w14:paraId="1AF207AC"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t>- являє собою інтелектуальний ресурс економічного розвитку;</w:t>
      </w:r>
    </w:p>
    <w:p w14:paraId="521CFFB7"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t>- несе в собі завдання навчання ціннісним комунікаціям, як умовами організації колективно-групових взаємодій, спрямованих на створення інтелектуальних комерційних продуктів, які передбачають соціальну корисність;</w:t>
      </w:r>
    </w:p>
    <w:p w14:paraId="3D8AEC18"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t>- розширює зміст категорії «знання» в контексті «об’єкт економічних відносин» і «умова соціально-корисної дії».</w:t>
      </w:r>
    </w:p>
    <w:p w14:paraId="15901BAE"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t>- передбачає освоєння когнітивних технологій прийняття ефективних управлінських рішень в умовах невизначеності;</w:t>
      </w:r>
    </w:p>
    <w:p w14:paraId="54829636"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t>- вимагає розробки технологій навчання процесу трансформації лідерства;</w:t>
      </w:r>
    </w:p>
    <w:p w14:paraId="30C971B5"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t>- орієнтована на застосування принципів синергетичного управління економічною діяльністю;</w:t>
      </w:r>
    </w:p>
    <w:p w14:paraId="3B1BE94C"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t>- формує замовлення на технологію навчання інтелектуальному підприємництва;</w:t>
      </w:r>
    </w:p>
    <w:p w14:paraId="38D1D975" w14:textId="77777777" w:rsidR="00E0505A" w:rsidRPr="00514AFA" w:rsidRDefault="00E0505A" w:rsidP="00E0505A">
      <w:pPr>
        <w:pStyle w:val="a3"/>
        <w:spacing w:before="0" w:beforeAutospacing="0" w:after="0" w:afterAutospacing="0" w:line="360" w:lineRule="auto"/>
        <w:ind w:firstLine="567"/>
        <w:jc w:val="both"/>
        <w:rPr>
          <w:lang w:val="uk-UA"/>
        </w:rPr>
      </w:pPr>
      <w:r w:rsidRPr="00514AFA">
        <w:rPr>
          <w:color w:val="000000"/>
          <w:sz w:val="28"/>
          <w:szCs w:val="28"/>
          <w:lang w:val="uk-UA"/>
        </w:rPr>
        <w:t>- створює можливості для формування стратифікації суспільства на принципах знання і експертність;</w:t>
      </w:r>
    </w:p>
    <w:p w14:paraId="659036F7" w14:textId="77777777" w:rsidR="00E0505A" w:rsidRPr="00514AFA" w:rsidRDefault="00E0505A" w:rsidP="00E0505A">
      <w:pPr>
        <w:pStyle w:val="a3"/>
        <w:spacing w:before="0" w:beforeAutospacing="0" w:after="0" w:afterAutospacing="0" w:line="360" w:lineRule="auto"/>
        <w:ind w:firstLine="567"/>
        <w:jc w:val="both"/>
        <w:rPr>
          <w:color w:val="000000"/>
          <w:sz w:val="28"/>
          <w:szCs w:val="28"/>
          <w:lang w:val="uk-UA"/>
        </w:rPr>
      </w:pPr>
      <w:r w:rsidRPr="00514AFA">
        <w:rPr>
          <w:color w:val="000000"/>
          <w:sz w:val="28"/>
          <w:szCs w:val="28"/>
          <w:lang w:val="uk-UA"/>
        </w:rPr>
        <w:t>- містить в собі соціальне замовлення на управлінські компетенції дослідницького характеру, такі як: вміння розділити явище і проблему, вміння ідентифікувати проблему і сформувати її модель, спрогнозувати різні варіанти вирішення проблеми і вибрати той, який містить оптимальну економічну пропорцію і т.д.</w:t>
      </w:r>
    </w:p>
    <w:p w14:paraId="68999D49" w14:textId="77777777" w:rsidR="00E0505A" w:rsidRPr="00514AFA" w:rsidRDefault="00E0505A" w:rsidP="00A22402">
      <w:pPr>
        <w:pStyle w:val="a3"/>
        <w:spacing w:before="0" w:beforeAutospacing="0" w:after="0" w:afterAutospacing="0" w:line="360" w:lineRule="auto"/>
        <w:ind w:firstLine="567"/>
        <w:jc w:val="both"/>
        <w:rPr>
          <w:lang w:val="uk-UA"/>
        </w:rPr>
      </w:pPr>
      <w:r w:rsidRPr="00514AFA">
        <w:rPr>
          <w:color w:val="000000"/>
          <w:sz w:val="28"/>
          <w:szCs w:val="28"/>
          <w:lang w:val="uk-UA"/>
        </w:rPr>
        <w:t>Продемонстровано, що модернізації бізнес-освіти повинна відбуватися згідно з принципами постіндустріальної парадигми</w:t>
      </w:r>
      <w:r w:rsidR="00A22402" w:rsidRPr="00514AFA">
        <w:rPr>
          <w:color w:val="000000"/>
          <w:sz w:val="28"/>
          <w:szCs w:val="28"/>
          <w:lang w:val="uk-UA"/>
        </w:rPr>
        <w:t>, а саме</w:t>
      </w:r>
      <w:r w:rsidRPr="00514AFA">
        <w:rPr>
          <w:color w:val="000000"/>
          <w:sz w:val="28"/>
          <w:szCs w:val="28"/>
          <w:lang w:val="uk-UA"/>
        </w:rPr>
        <w:t>:</w:t>
      </w:r>
      <w:r w:rsidR="00A22402" w:rsidRPr="00514AFA">
        <w:rPr>
          <w:color w:val="000000"/>
          <w:sz w:val="28"/>
          <w:szCs w:val="28"/>
          <w:lang w:val="uk-UA"/>
        </w:rPr>
        <w:t xml:space="preserve"> в</w:t>
      </w:r>
      <w:r w:rsidRPr="00514AFA">
        <w:rPr>
          <w:color w:val="000000"/>
          <w:sz w:val="28"/>
          <w:szCs w:val="28"/>
          <w:lang w:val="uk-UA"/>
        </w:rPr>
        <w:t>сі структурні складові процесу модернізації бізнес-освіти слід формулювати в термінах і значеннях компетентнісного підходу.</w:t>
      </w:r>
      <w:r w:rsidR="00A22402" w:rsidRPr="00514AFA">
        <w:rPr>
          <w:color w:val="000000"/>
          <w:sz w:val="28"/>
          <w:szCs w:val="28"/>
          <w:lang w:val="uk-UA"/>
        </w:rPr>
        <w:t xml:space="preserve"> </w:t>
      </w:r>
      <w:r w:rsidRPr="00514AFA">
        <w:rPr>
          <w:color w:val="000000"/>
          <w:sz w:val="28"/>
          <w:szCs w:val="28"/>
          <w:lang w:val="uk-UA"/>
        </w:rPr>
        <w:t>Один з перспективних і маловивчених напрямків модернізації бізнес-освіти - розробка принципів побудови освіти в організаціях, що навчаються. Трансформація підприємств-суб’єктів економічної діяльності в організацію, що навчається - світовий тренд.</w:t>
      </w:r>
    </w:p>
    <w:p w14:paraId="6833E783" w14:textId="77777777" w:rsidR="00E0505A" w:rsidRPr="00514AFA" w:rsidRDefault="00E0505A" w:rsidP="00A22402">
      <w:pPr>
        <w:pStyle w:val="a3"/>
        <w:spacing w:before="0" w:beforeAutospacing="0" w:after="160" w:afterAutospacing="0" w:line="360" w:lineRule="auto"/>
        <w:ind w:firstLine="567"/>
        <w:jc w:val="both"/>
        <w:rPr>
          <w:lang w:val="uk-UA"/>
        </w:rPr>
      </w:pPr>
      <w:r w:rsidRPr="00514AFA">
        <w:rPr>
          <w:i/>
          <w:color w:val="000000"/>
          <w:sz w:val="28"/>
          <w:szCs w:val="28"/>
          <w:lang w:val="uk-UA"/>
        </w:rPr>
        <w:lastRenderedPageBreak/>
        <w:t>Перспективним</w:t>
      </w:r>
      <w:r w:rsidRPr="00514AFA">
        <w:rPr>
          <w:color w:val="000000"/>
          <w:sz w:val="28"/>
          <w:szCs w:val="28"/>
          <w:lang w:val="uk-UA"/>
        </w:rPr>
        <w:t> напрямком модернізації бізнес-освіти передбачається дидактика крос-культурного навчання.</w:t>
      </w:r>
      <w:r w:rsidR="00A22402" w:rsidRPr="00514AFA">
        <w:rPr>
          <w:color w:val="000000"/>
          <w:sz w:val="28"/>
          <w:szCs w:val="28"/>
          <w:lang w:val="uk-UA"/>
        </w:rPr>
        <w:t xml:space="preserve"> </w:t>
      </w:r>
      <w:r w:rsidRPr="00514AFA">
        <w:rPr>
          <w:color w:val="000000"/>
          <w:sz w:val="28"/>
          <w:szCs w:val="28"/>
          <w:lang w:val="uk-UA"/>
        </w:rPr>
        <w:t>Стосовно до програм МВА модернізація бізнес-освіти бачиться в розробці </w:t>
      </w:r>
      <w:r w:rsidR="00A22402" w:rsidRPr="00514AFA">
        <w:rPr>
          <w:color w:val="000000"/>
          <w:sz w:val="28"/>
          <w:szCs w:val="28"/>
          <w:lang w:val="uk-UA"/>
        </w:rPr>
        <w:t xml:space="preserve">программ </w:t>
      </w:r>
      <w:r w:rsidRPr="00514AFA">
        <w:rPr>
          <w:color w:val="000000"/>
          <w:sz w:val="28"/>
          <w:szCs w:val="28"/>
          <w:lang w:val="uk-UA"/>
        </w:rPr>
        <w:t>культурологічного змісту, що сприяють формуванню</w:t>
      </w:r>
      <w:r w:rsidR="00A22402" w:rsidRPr="00514AFA">
        <w:rPr>
          <w:color w:val="000000"/>
          <w:sz w:val="28"/>
          <w:szCs w:val="28"/>
          <w:lang w:val="uk-UA"/>
        </w:rPr>
        <w:t xml:space="preserve"> </w:t>
      </w:r>
      <w:r w:rsidRPr="00514AFA">
        <w:rPr>
          <w:color w:val="000000"/>
          <w:sz w:val="28"/>
          <w:szCs w:val="28"/>
          <w:lang w:val="uk-UA"/>
        </w:rPr>
        <w:t>творчих механізмів</w:t>
      </w:r>
      <w:r w:rsidR="00A22402" w:rsidRPr="00514AFA">
        <w:rPr>
          <w:color w:val="000000"/>
          <w:sz w:val="28"/>
          <w:szCs w:val="28"/>
          <w:lang w:val="uk-UA"/>
        </w:rPr>
        <w:t xml:space="preserve"> </w:t>
      </w:r>
      <w:r w:rsidRPr="00514AFA">
        <w:rPr>
          <w:color w:val="000000"/>
          <w:sz w:val="28"/>
          <w:szCs w:val="28"/>
          <w:lang w:val="uk-UA"/>
        </w:rPr>
        <w:t>прийняття бізнес-рішень.</w:t>
      </w:r>
      <w:r w:rsidR="00A22402" w:rsidRPr="00514AFA">
        <w:rPr>
          <w:color w:val="000000"/>
          <w:sz w:val="28"/>
          <w:szCs w:val="28"/>
          <w:lang w:val="uk-UA"/>
        </w:rPr>
        <w:t xml:space="preserve"> </w:t>
      </w:r>
      <w:r w:rsidRPr="00514AFA">
        <w:rPr>
          <w:color w:val="000000"/>
          <w:sz w:val="28"/>
          <w:szCs w:val="28"/>
          <w:lang w:val="uk-UA"/>
        </w:rPr>
        <w:t>Основні напрямки модернізації бізнес-освіти слід визнати розробка змісту програм навчання етиці, соціальної</w:t>
      </w:r>
      <w:r w:rsidR="00A22402" w:rsidRPr="00514AFA">
        <w:rPr>
          <w:color w:val="000000"/>
          <w:sz w:val="28"/>
          <w:szCs w:val="28"/>
          <w:lang w:val="uk-UA"/>
        </w:rPr>
        <w:t xml:space="preserve"> </w:t>
      </w:r>
      <w:r w:rsidRPr="00514AFA">
        <w:rPr>
          <w:color w:val="000000"/>
          <w:sz w:val="28"/>
          <w:szCs w:val="28"/>
          <w:lang w:val="uk-UA"/>
        </w:rPr>
        <w:t xml:space="preserve">відповідальності, гуманістичним цінностям в управлінні. </w:t>
      </w:r>
    </w:p>
    <w:p w14:paraId="2A457F4F" w14:textId="77777777" w:rsidR="00E0505A" w:rsidRPr="00514AFA" w:rsidRDefault="00E0505A" w:rsidP="001A2DAF">
      <w:pPr>
        <w:spacing w:line="360" w:lineRule="auto"/>
        <w:ind w:firstLine="567"/>
        <w:jc w:val="both"/>
        <w:rPr>
          <w:rFonts w:ascii="Times New Roman" w:eastAsia="Times New Roman" w:hAnsi="Times New Roman" w:cs="Times New Roman"/>
          <w:color w:val="000000"/>
          <w:sz w:val="28"/>
          <w:szCs w:val="28"/>
          <w:lang w:val="uk-UA" w:eastAsia="ru-RU"/>
        </w:rPr>
      </w:pPr>
    </w:p>
    <w:p w14:paraId="4731B0B2" w14:textId="77777777" w:rsidR="00E0505A" w:rsidRPr="00514AFA" w:rsidRDefault="00E0505A" w:rsidP="001A2DAF">
      <w:pPr>
        <w:spacing w:line="360" w:lineRule="auto"/>
        <w:ind w:firstLine="567"/>
        <w:jc w:val="both"/>
        <w:rPr>
          <w:rFonts w:ascii="Times New Roman" w:eastAsia="Times New Roman" w:hAnsi="Times New Roman" w:cs="Times New Roman"/>
          <w:color w:val="000000"/>
          <w:sz w:val="28"/>
          <w:szCs w:val="28"/>
          <w:lang w:val="uk-UA" w:eastAsia="ru-RU"/>
        </w:rPr>
      </w:pPr>
    </w:p>
    <w:p w14:paraId="585482F1" w14:textId="77777777" w:rsidR="00E0505A" w:rsidRPr="00514AFA" w:rsidRDefault="00E0505A" w:rsidP="001A2DAF">
      <w:pPr>
        <w:spacing w:line="360" w:lineRule="auto"/>
        <w:ind w:firstLine="567"/>
        <w:jc w:val="both"/>
        <w:rPr>
          <w:rFonts w:ascii="Times New Roman" w:eastAsia="Times New Roman" w:hAnsi="Times New Roman" w:cs="Times New Roman"/>
          <w:color w:val="000000"/>
          <w:sz w:val="28"/>
          <w:szCs w:val="28"/>
          <w:lang w:val="uk-UA" w:eastAsia="ru-RU"/>
        </w:rPr>
      </w:pPr>
    </w:p>
    <w:p w14:paraId="3D302F11" w14:textId="77777777" w:rsidR="00E0505A" w:rsidRPr="00514AFA" w:rsidRDefault="00E0505A" w:rsidP="001A2DAF">
      <w:pPr>
        <w:spacing w:line="360" w:lineRule="auto"/>
        <w:ind w:firstLine="567"/>
        <w:jc w:val="both"/>
        <w:rPr>
          <w:rFonts w:ascii="Times New Roman" w:eastAsia="Times New Roman" w:hAnsi="Times New Roman" w:cs="Times New Roman"/>
          <w:sz w:val="24"/>
          <w:szCs w:val="24"/>
          <w:lang w:val="uk-UA" w:eastAsia="ru-RU"/>
        </w:rPr>
      </w:pPr>
    </w:p>
    <w:p w14:paraId="7C8A7F01"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683755C7"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2DE29C6B"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699788A4"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7561D843"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45B276A1"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6A7DD4BA"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7856E664"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38D19013"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5A910B95"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09763570"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16ECC928"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14EDB13E" w14:textId="77777777" w:rsidR="00A22402" w:rsidRPr="00514AFA" w:rsidRDefault="00A22402" w:rsidP="001A2DAF">
      <w:pPr>
        <w:spacing w:line="360" w:lineRule="auto"/>
        <w:ind w:firstLine="567"/>
        <w:jc w:val="both"/>
        <w:rPr>
          <w:rFonts w:ascii="Times New Roman" w:eastAsia="Times New Roman" w:hAnsi="Times New Roman" w:cs="Times New Roman"/>
          <w:sz w:val="24"/>
          <w:szCs w:val="24"/>
          <w:lang w:val="uk-UA" w:eastAsia="ru-RU"/>
        </w:rPr>
      </w:pPr>
    </w:p>
    <w:p w14:paraId="7DB5435A" w14:textId="77777777" w:rsidR="00E0505A" w:rsidRPr="00514AFA" w:rsidRDefault="001A2DAF" w:rsidP="00A22402">
      <w:pPr>
        <w:pStyle w:val="a3"/>
        <w:spacing w:before="0" w:beforeAutospacing="0" w:after="0" w:afterAutospacing="0" w:line="360" w:lineRule="auto"/>
        <w:ind w:firstLine="284"/>
        <w:contextualSpacing/>
        <w:jc w:val="center"/>
        <w:rPr>
          <w:sz w:val="28"/>
          <w:szCs w:val="28"/>
          <w:lang w:val="uk-UA"/>
        </w:rPr>
      </w:pPr>
      <w:r w:rsidRPr="00514AFA">
        <w:rPr>
          <w:lang w:val="uk-UA"/>
        </w:rPr>
        <w:lastRenderedPageBreak/>
        <w:t> </w:t>
      </w:r>
      <w:r w:rsidR="00E0505A" w:rsidRPr="00514AFA">
        <w:rPr>
          <w:b/>
          <w:bCs/>
          <w:color w:val="000000"/>
          <w:sz w:val="28"/>
          <w:szCs w:val="28"/>
          <w:lang w:val="uk-UA"/>
        </w:rPr>
        <w:t xml:space="preserve">СПИСОК ВИКОРИСТАНИХ ДЖЕРЕЛ </w:t>
      </w:r>
    </w:p>
    <w:p w14:paraId="2DE5DDDD"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Алькема В. Г. Бізнес-освіта в Україні / В. Г. Алькема, Т. В. Шахматова. – Львів : Новий світ, 2010. – 252 с.</w:t>
      </w:r>
    </w:p>
    <w:p w14:paraId="667D3F06"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Боровська Є. «Больові точки» української бізнес-освіти // Дзеркало тижня. 03.09.2015. №34. С. 16.</w:t>
      </w:r>
    </w:p>
    <w:p w14:paraId="6DE7BDEA"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Будзан Б. Менеджмент в Україні: сучасність та перспективи / Б. Будзан. К.: Основи, 2019. 349 с.</w:t>
      </w:r>
    </w:p>
    <w:p w14:paraId="6E6DBA0F"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Велущак М. Структура вищої економічної освіти у США /М.Велущак // Порівняльна професійна педагогіка. 2012. № 2. С. 169-174.</w:t>
      </w:r>
    </w:p>
    <w:p w14:paraId="0287BBA0"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Вихрущ В.О. Теоретичні основи та актуальні проблеми сучасної дидактики / в.о. ви- хрущ. – Тернопіль: Ліком, 2007. – 247 с.</w:t>
      </w:r>
    </w:p>
    <w:p w14:paraId="2C35AB70"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Відкрита освіта: інноваційні технології та менеджмент: кол. монографія / за наук.ред. М. О. Кириченка і Л. М. Сергеєвої [О. Л. Ануфрієва та ін.]. Київ: Вид-во Ін-ту обдарованої дитини НАПН України, 2018. 440 с.</w:t>
      </w:r>
    </w:p>
    <w:p w14:paraId="21FEB804"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Всесвітня декларація про вищу освіту для 21 століття: підходи та практичні заходи // Вісник Вищої школи. Alma mater. - 1999. - No3. – С. 29–35.</w:t>
      </w:r>
    </w:p>
    <w:p w14:paraId="43E63124"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Вища школа бізнесу при Стенфордському університеті URL: https://studyglobe.ru/mba/stanford.html (дата звернення 18.11.2021 р.)</w:t>
      </w:r>
    </w:p>
    <w:p w14:paraId="70F81B0D"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Гарвардська школа бізнесу – Harvard Business School URL: https://www.unipage.net/ru/harvard_business_school (дата звернення 18.11.2021 р.)</w:t>
      </w:r>
    </w:p>
    <w:p w14:paraId="7932ADEA"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Геєць В., Семиноженко В. Інноваційні перспективи України. Харків: Константа, 2016– 272 с.</w:t>
      </w:r>
    </w:p>
    <w:p w14:paraId="2846F54D"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Данчева О. В. Практична психологія в економіці та бізнес / О. В. Данчева, Ю. М. Швалб .— К.: Лібра, 1999.</w:t>
      </w:r>
    </w:p>
    <w:p w14:paraId="453D5839"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Друкер П.Ф. Енциклопедія менеджменту / П.Ф. Друкер. – М.: видавничий дім "вільямс", 2004. – 432 с.</w:t>
      </w:r>
    </w:p>
    <w:p w14:paraId="5D6E66F6"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Євенко Л.І. Удосконалення бізнес-освіти під впливом потреб бізнесу та підприємництва. Творча економіка. 2012. No 9 (69). С. 78-83.</w:t>
      </w:r>
    </w:p>
    <w:p w14:paraId="6F70C68D"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 xml:space="preserve">Зінчук Н А. Формування аналітичної компетентності майбутніх менеджерів у вищих навчальних закладах : автореф. дис. на здобуття </w:t>
      </w:r>
      <w:r w:rsidRPr="00514AFA">
        <w:rPr>
          <w:color w:val="000000"/>
          <w:sz w:val="28"/>
          <w:szCs w:val="28"/>
          <w:lang w:val="uk-UA"/>
        </w:rPr>
        <w:lastRenderedPageBreak/>
        <w:t>наук.ступеня канд. пед. наук : спец. 13.00.04 «Теорія і методика професійної освіти» / Н. А. Зінчук. – Київ, 2010. – 23 с.</w:t>
      </w:r>
    </w:p>
    <w:p w14:paraId="547E1199"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Ільїна В. Ю. Становлення та розвиток вищої економічної і бізнес-освіти Сполучених Штатів Америки у сучасних умовах: дис. ... канд. пед. наук : 13.00.01 / В. Ю. Ільїна, 2019.  237 с.</w:t>
      </w:r>
    </w:p>
    <w:p w14:paraId="0375F686"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Кейнер С. Планета МБА. Бизнес-школы. Взгляд изнутри. М.: Олимп-Бизнес, 2003. 256 с.</w:t>
      </w:r>
    </w:p>
    <w:p w14:paraId="5F7F2149"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Комюніке Всесвітньої конференції з вищої освіти – 2009 «Нова динаміка вищої освіти і науки для соціальної зміни і розвитку» ЮНЕСКО, Париж, 5–8 липня 2009 рік / Режим доступу: http://zakon5.rada.gov.ua/laws/show/952_011 – Назва з екрана.</w:t>
      </w:r>
    </w:p>
    <w:p w14:paraId="2B2CC69C"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Мармаза О. І. Інноваційний менеджмент / О. І. Мармаза. – Х.: ТОВ «Планета-принт», 2016. – 197 с.</w:t>
      </w:r>
    </w:p>
    <w:p w14:paraId="6FCC2762"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Мармаза О. І. Менеджмент в освіті: дорожня карта керівника / О. І. Мармаза. – X.: Вид. група «Основа», 2007.</w:t>
      </w:r>
    </w:p>
    <w:p w14:paraId="060FDD35"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Мармаза О. І. Менеджмент в освіті: секрети успішного управління / О. І. Мармаза. – Х.: Видав. гр. «Основа», 2005.</w:t>
      </w:r>
    </w:p>
    <w:p w14:paraId="29A5DE72"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МВА захистить від "глобальної нестабільності" [Електронний ресурс].  Режим доступу : http://www.management.com.ua/be/be086.html.</w:t>
      </w:r>
    </w:p>
    <w:p w14:paraId="5B538AFD" w14:textId="606594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Мильнер Б. З. (2003) Управление знаниями</w:t>
      </w:r>
      <w:r w:rsidR="002A657D">
        <w:rPr>
          <w:color w:val="000000"/>
          <w:sz w:val="28"/>
          <w:szCs w:val="28"/>
          <w:lang w:val="uk-UA"/>
        </w:rPr>
        <w:t>’</w:t>
      </w:r>
      <w:r w:rsidRPr="00514AFA">
        <w:rPr>
          <w:color w:val="000000"/>
          <w:sz w:val="28"/>
          <w:szCs w:val="28"/>
          <w:lang w:val="uk-UA"/>
        </w:rPr>
        <w:t xml:space="preserve"> эволюция и революция в организации. М, 176 с.</w:t>
      </w:r>
    </w:p>
    <w:p w14:paraId="2F07E201"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Монобаєва А.І. Регулювання системи бізнес-освіти у тих принципів «нового державного менеджменту» (NPM) / О.І. Монобаєва, Х. Космо // Вісник КазЕУ. - Алмати: "Економіка", 2014. № 4. С. 60-68.</w:t>
      </w:r>
    </w:p>
    <w:p w14:paraId="5C760EE3"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 xml:space="preserve">Морозова М. Е., Рябова З. В., Єрмоленко А. Б., Махиня Т. А. та ін. Проектний менеджмент для інноваційного розвитку освітніх організацій України: навч. посіб. для підготовки магістрів за спеціалізаціями «Управління навчальним закладом» та «Управління проектами», підвищення кваліфікації слухачів, керівників навчальних закладів / за заг. ред. академіка В. В. Олійника, </w:t>
      </w:r>
      <w:r w:rsidRPr="00514AFA">
        <w:rPr>
          <w:color w:val="000000"/>
          <w:sz w:val="28"/>
          <w:szCs w:val="28"/>
          <w:lang w:val="uk-UA"/>
        </w:rPr>
        <w:lastRenderedPageBreak/>
        <w:t>маг. Ф. Фреха; НАПН України, ДВНЗ «Ун-т менедж. освіти»; КультурКонтакт Австрія. Київ, 2016. 118 с.</w:t>
      </w:r>
    </w:p>
    <w:p w14:paraId="38260217"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Ніколаєнко С. МОН можна назвати Міністерством майбутнього України // Дзеркало тижня. 01.10.2005. № 38. С. 14.</w:t>
      </w:r>
    </w:p>
    <w:p w14:paraId="252B0E37"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Нова парадигма нової роботи в університеті / Т. Оболенська // Вища школа: науково-практичне видання. 2018. № 12. С. 66-73.</w:t>
      </w:r>
    </w:p>
    <w:p w14:paraId="7FCD0FFF"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Панасюк В. Управління якістю освіти / В. Панасюк // Підручник для директора. – 2007. – No 8,9,10.</w:t>
      </w:r>
    </w:p>
    <w:p w14:paraId="78EB966E"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Первушина Марина. Компетенції керівника [Електронний ресурс] / Марина Первушина. Режим доступу: http://hrsovet.rabota.ua/ kompetenzii_rukovoditelya. 2020</w:t>
      </w:r>
    </w:p>
    <w:p w14:paraId="00F6F047"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Петрі Нік. Тенденції у розвитку лідерства: дослідження [Електронний ресурс] / Нік Петрі. Режим доступу: http://www.ccl.org/ leadership/pdf/research/futureTrendsRussian.pdf.</w:t>
      </w:r>
    </w:p>
    <w:p w14:paraId="1C6C8014"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Про Національну стратегію розвитку освіти в Україні на період до 2021 року : Указ Президента України від 25 черв. 2013 р. № 344/2013 [Електронний ресурс].  Режим доступу : http://zakon3.rada.gov.ua/laws/show/ 344/2013.</w:t>
      </w:r>
    </w:p>
    <w:p w14:paraId="097A4029"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 xml:space="preserve">Проєкт Закону України "Про освіту дорослих" 2020, URL </w:t>
      </w:r>
      <w:hyperlink r:id="rId9" w:history="1">
        <w:r w:rsidRPr="00514AFA">
          <w:rPr>
            <w:rStyle w:val="a8"/>
            <w:color w:val="0563C1"/>
            <w:sz w:val="28"/>
            <w:szCs w:val="28"/>
            <w:lang w:val="uk-UA"/>
          </w:rPr>
          <w:t>https://mon.gov.ua/ua/news/mon-proponuye-dlya-gromadskogo-obgovorennya-proyekt-zakonu-ukrayini-pro-osvitu-doroslih</w:t>
        </w:r>
      </w:hyperlink>
    </w:p>
    <w:p w14:paraId="31FC090C"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Романовський О. О. Теорія і практика за- рубіжного досвіду в підприємницькій освіті України / О. О. Романовський. – К. : Демір, 2002. – 256 с.</w:t>
      </w:r>
    </w:p>
    <w:p w14:paraId="2CF3F0A2"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Семенець Ю. Партнерство бізнесу, держа- ви та університетів як стратегічний ресурс інновацій- ного розвитку України / Ю. Семенець / Режим досту- пу: http:// www.edu-trends.info/higher-edu-partnership/ – Назва з екрана.</w:t>
      </w:r>
    </w:p>
    <w:p w14:paraId="25633BD3"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Семів Л. К. Вплив вищої освіти на форму- вання людського капіталу в умовах переходу до еко- номіки знань / Л. К. Семів, Р. А. Семів // Регіональна економіка – 2009. – No1. – С. 15–25.</w:t>
      </w:r>
    </w:p>
    <w:p w14:paraId="6AFADBFD"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lastRenderedPageBreak/>
        <w:t>СиротенкоГ.О. Шляхи оновлення освіти: науково-методичний аспект /Г. О. Сиротенко. – Х.: Видав. гр. «Основа», 2003.</w:t>
      </w:r>
    </w:p>
    <w:p w14:paraId="34D6624C"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Співаковський А. Будівля освіти: потрібний капітальний ремонт // Дзеркало тижня. 03.09.2018 № 34. С. 15.</w:t>
      </w:r>
    </w:p>
    <w:p w14:paraId="1F85D6B4"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Старовойт О. В. Економіка знань у стратегії інноваційного розвитку освіти: автореф. дис ... канд. філос. наук: 09.00.10 / О. В. Старовойт . – Київ : Б.в., 2010. – 18 с. – На укр. яз. – Режим доступу: http://osvitata.com/osvita-ta-ekonomika/ekonomika- znan-u-strategi-innovatsiynogo-rozvitku-osviti.html. – Назва з екрана.</w:t>
      </w:r>
    </w:p>
    <w:p w14:paraId="6C8A69BD"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Товажнянський Л. Національний технічний університет "ХПІ" реформує систему освіти // Комсомольська правда в Україні. 24.06.2017. С.17.</w:t>
      </w:r>
    </w:p>
    <w:p w14:paraId="15077A43"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Тригубенко М. О. Бізнес-освіта як соціаль- ний феномен сучасності та фактор підприємницького успіху / М. О. Тригубенко // Культура народов При- черноморья. – 2011. – No 205. – С. 125–128. // Режим доступу до журн.: http://dspace.nbuv.gov.ua/bitstream/handle/123456789/5 2204/38-Trigubenko.pdf?sequence=1. – Назва з екрана.</w:t>
      </w:r>
    </w:p>
    <w:p w14:paraId="5AEA26E4"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Управління конкурентоспроможністю персоналу, робіт та послуг: теорія, методологія, практика: кол. монографія / за заг. ред. В. В. Іванової. Суми: ПФ «Вид-во “Університетська книга”», 2020. 231 с.</w:t>
      </w:r>
    </w:p>
    <w:p w14:paraId="63E2EEC3"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Федоров В. Д.Менеджмент закладу освіти, менеджер закдаду освіти: психологічні засади / В.Д.Федоров. – Кам’янець-Подільський: Абетка- НОВА, 2004.</w:t>
      </w:r>
    </w:p>
    <w:p w14:paraId="13EEAB4C"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Хижняк Л. М. Замысел бизнес-образования и проблемы его реализации на различных этапах раз- вития предпринимательства в Украине / Л. М. Хиж- няк // Методологія, теорія та практика соціологічного аналізу сучасного суспільства. – 2014. – Вип. 20. – С. 310–314. – Режим доступу: http://nbuv.gov.ua/UJRN/Mtpsa_2014_20_54. – Назва з екрана.</w:t>
      </w:r>
    </w:p>
    <w:p w14:paraId="462E5122"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Шклярук К. Бізнес-освіта в умовах глобальної нестабільності. Вісник Київського національного торговельно-економічного університету. 2016. URL: http://visnik.knute.edu.ua/files/2016/04/15.pdf (дата звернення 18.11.2021 р.).</w:t>
      </w:r>
    </w:p>
    <w:p w14:paraId="79EB6CF9"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lastRenderedPageBreak/>
        <w:t>Юлдашев О. Інноваційна освіта і наука в Україні / О. Юлдашев // Персонал. – 2013. – No6. – С. 98–109.</w:t>
      </w:r>
    </w:p>
    <w:p w14:paraId="57C094AD"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Addicot, Rachael; McGivern, Gerry; Ferlie, Ewan (2006). Networks, Organizational Learning and Knowledge Management: NHS Cancer Networks. Public Money &amp; Management 26 (2), 87-94.</w:t>
      </w:r>
    </w:p>
    <w:p w14:paraId="12149362"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Addicot, Rachael; McGivern, Gerry; Ferlie, Ewan (2006). Networks, Organizational Learning and Knowledge Management: NHS Cancer Networks. Public Money &amp; Management 26 (2), 87-94.</w:t>
      </w:r>
    </w:p>
    <w:p w14:paraId="3A66C49C"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Armer, J.M. &amp; Katsillis, J. (2001). Modernization Theory. Encyclopedia of Sociology. 3, 1 – 4.</w:t>
      </w:r>
    </w:p>
    <w:p w14:paraId="13915C62"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Abou-Zeid (2002), A knowledge management reference model, Journal of Knowledge Management, Vol.6, No.5, pp. 486-499.</w:t>
      </w:r>
    </w:p>
    <w:p w14:paraId="4A91C88F" w14:textId="2BE103BF"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 xml:space="preserve">Ahn, J.H. and Chang S.G. (2004). </w:t>
      </w:r>
      <w:r w:rsidR="002A657D">
        <w:rPr>
          <w:color w:val="000000"/>
          <w:sz w:val="28"/>
          <w:szCs w:val="28"/>
          <w:lang w:val="uk-UA"/>
        </w:rPr>
        <w:t>‘</w:t>
      </w:r>
      <w:r w:rsidRPr="00514AFA">
        <w:rPr>
          <w:color w:val="000000"/>
          <w:sz w:val="28"/>
          <w:szCs w:val="28"/>
          <w:lang w:val="uk-UA"/>
        </w:rPr>
        <w:t>Assessing the contribution of knowledge to business performance: the KP3 methodology</w:t>
      </w:r>
      <w:r w:rsidR="002A657D">
        <w:rPr>
          <w:color w:val="000000"/>
          <w:sz w:val="28"/>
          <w:szCs w:val="28"/>
          <w:lang w:val="uk-UA"/>
        </w:rPr>
        <w:t>’</w:t>
      </w:r>
      <w:r w:rsidRPr="00514AFA">
        <w:rPr>
          <w:color w:val="000000"/>
          <w:sz w:val="28"/>
          <w:szCs w:val="28"/>
          <w:lang w:val="uk-UA"/>
        </w:rPr>
        <w:t>, Decision Support Systems, no. 36, pp. 403– 416.</w:t>
      </w:r>
    </w:p>
    <w:p w14:paraId="55C7EF30" w14:textId="023B8B3A"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 xml:space="preserve">Al-Hakim, L.A.Y. and Hassan, S. (2011), </w:t>
      </w:r>
      <w:r w:rsidR="002A657D">
        <w:rPr>
          <w:color w:val="000000"/>
          <w:sz w:val="28"/>
          <w:szCs w:val="28"/>
          <w:lang w:val="uk-UA"/>
        </w:rPr>
        <w:t>‘</w:t>
      </w:r>
      <w:r w:rsidRPr="00514AFA">
        <w:rPr>
          <w:color w:val="000000"/>
          <w:sz w:val="28"/>
          <w:szCs w:val="28"/>
          <w:lang w:val="uk-UA"/>
        </w:rPr>
        <w:t>The role of middle managers in knowledge management implementation for innovation enhancement</w:t>
      </w:r>
      <w:r w:rsidR="002A657D">
        <w:rPr>
          <w:color w:val="000000"/>
          <w:sz w:val="28"/>
          <w:szCs w:val="28"/>
          <w:lang w:val="uk-UA"/>
        </w:rPr>
        <w:t>’</w:t>
      </w:r>
      <w:r w:rsidRPr="00514AFA">
        <w:rPr>
          <w:color w:val="000000"/>
          <w:sz w:val="28"/>
          <w:szCs w:val="28"/>
          <w:lang w:val="uk-UA"/>
        </w:rPr>
        <w:t>, International Journal of Innovation, Management and Technology, vol. 2, no. 1, pp.86-94.</w:t>
      </w:r>
    </w:p>
    <w:p w14:paraId="722FEB16"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Briton, D. (2006). The Modern Practice of Adult Education: A Postmodern Critique.  State University of New York Press.</w:t>
      </w:r>
    </w:p>
    <w:p w14:paraId="335AA55A"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Bollinger and Smith (2001), Managing organizational knowledge as a strategy asset, Journal of Knowledge Management. Vol.5, No.1, pp. 8-18.</w:t>
      </w:r>
    </w:p>
    <w:p w14:paraId="37863900"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Brooking (1997). The management of intellectual capital, Journal of Long Range Planning, Vol.30, No.3, pp. 364-365.</w:t>
      </w:r>
    </w:p>
    <w:p w14:paraId="33457D88"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Burgoyne, John, (1999) ‘The learning organization’, People Management, 3 June, Charted Institute of Personal and Development.</w:t>
      </w:r>
    </w:p>
    <w:p w14:paraId="0BED9DA8"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Business education [Electronic data] // Wikipedia, the free encyclopedia. – Access mode: https://en.wikipedia.org/wiki/Business_education</w:t>
      </w:r>
    </w:p>
    <w:p w14:paraId="35C5E1F1"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lastRenderedPageBreak/>
        <w:t>Carlucci, D., Marr, B., and Schiuma, G. (2004). ‘The knowledge value chain: how intellectual capital impacts on business performance’, Int. J. Technology Management, Vol. 27, No. 6/7, pp.575–590.</w:t>
      </w:r>
    </w:p>
    <w:p w14:paraId="03799EF7"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Carneiro (2000), How does knowledge management influence innovation and competitiveness, Journal of Knowledge Management. Vol.4, No.2, pp. 87-98.</w:t>
      </w:r>
    </w:p>
    <w:p w14:paraId="6BD416FC"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 xml:space="preserve">CarringtonCrisp.  (2018).  Executive  education  futures:  What  next  for  business  schools,  learners  and  employers?  </w:t>
      </w:r>
      <w:hyperlink r:id="rId10" w:history="1">
        <w:r w:rsidRPr="00514AFA">
          <w:rPr>
            <w:rStyle w:val="a8"/>
            <w:color w:val="0563C1"/>
            <w:sz w:val="28"/>
            <w:szCs w:val="28"/>
            <w:lang w:val="uk-UA"/>
          </w:rPr>
          <w:t>https://www.carringtoncrisp.com/assets/Resources/431c224b65/Executive-Education-Futures-18-report.pdf</w:t>
        </w:r>
      </w:hyperlink>
    </w:p>
    <w:p w14:paraId="4282B6A9" w14:textId="77777777" w:rsidR="00E0505A" w:rsidRPr="00514AFA" w:rsidRDefault="00E0505A" w:rsidP="00A22402">
      <w:pPr>
        <w:pStyle w:val="a3"/>
        <w:numPr>
          <w:ilvl w:val="0"/>
          <w:numId w:val="33"/>
        </w:numPr>
        <w:spacing w:before="0" w:beforeAutospacing="0" w:after="0" w:afterAutospacing="0" w:line="360" w:lineRule="auto"/>
        <w:ind w:left="0" w:firstLine="284"/>
        <w:contextualSpacing/>
        <w:jc w:val="both"/>
        <w:rPr>
          <w:lang w:val="uk-UA"/>
        </w:rPr>
      </w:pPr>
      <w:r w:rsidRPr="00514AFA">
        <w:rPr>
          <w:color w:val="000000"/>
          <w:sz w:val="28"/>
          <w:szCs w:val="28"/>
          <w:lang w:val="uk-UA"/>
        </w:rPr>
        <w:t xml:space="preserve">CEMS.  (2020).  The  Global  Alliance  in  Management  Education. </w:t>
      </w:r>
      <w:hyperlink r:id="rId11" w:history="1">
        <w:r w:rsidRPr="00514AFA">
          <w:rPr>
            <w:rStyle w:val="a8"/>
            <w:color w:val="0563C1"/>
            <w:sz w:val="28"/>
            <w:szCs w:val="28"/>
            <w:lang w:val="uk-UA"/>
          </w:rPr>
          <w:t>https://www.cems.org</w:t>
        </w:r>
      </w:hyperlink>
    </w:p>
    <w:p w14:paraId="2BA647A3" w14:textId="77777777" w:rsidR="001A2DAF" w:rsidRPr="00514AFA" w:rsidRDefault="001A2DAF" w:rsidP="001A2DAF">
      <w:pPr>
        <w:spacing w:line="360" w:lineRule="auto"/>
        <w:ind w:firstLine="567"/>
        <w:jc w:val="both"/>
        <w:rPr>
          <w:rFonts w:ascii="Times New Roman" w:eastAsia="Times New Roman" w:hAnsi="Times New Roman" w:cs="Times New Roman"/>
          <w:sz w:val="24"/>
          <w:szCs w:val="24"/>
          <w:lang w:val="uk-UA" w:eastAsia="ru-RU"/>
        </w:rPr>
      </w:pPr>
    </w:p>
    <w:p w14:paraId="251714AE" w14:textId="77777777" w:rsidR="001A2DAF" w:rsidRPr="00514AFA" w:rsidRDefault="001A2DAF" w:rsidP="001A2DAF">
      <w:pPr>
        <w:spacing w:after="0"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0181103C" w14:textId="77777777" w:rsidR="001A2DAF" w:rsidRPr="00514AFA" w:rsidRDefault="001A2DAF" w:rsidP="001A2DAF">
      <w:pPr>
        <w:spacing w:after="0"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4F588A0A" w14:textId="77777777" w:rsidR="001A2DAF" w:rsidRPr="00514AFA" w:rsidRDefault="001A2DAF" w:rsidP="001A2DAF">
      <w:pPr>
        <w:spacing w:after="0"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12B47CFA" w14:textId="77777777" w:rsidR="001A2DAF" w:rsidRPr="00514AFA" w:rsidRDefault="001A2DAF" w:rsidP="001A2DAF">
      <w:pPr>
        <w:spacing w:after="0"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312B2B82" w14:textId="77777777" w:rsidR="001A2DAF" w:rsidRPr="00514AFA" w:rsidRDefault="001A2DAF" w:rsidP="001A2DAF">
      <w:pPr>
        <w:spacing w:after="0"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6030E5E7" w14:textId="77777777" w:rsidR="001A2DAF" w:rsidRPr="00514AFA" w:rsidRDefault="001A2DAF" w:rsidP="001A2DAF">
      <w:pPr>
        <w:spacing w:after="0"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4EF0BA4A" w14:textId="77777777" w:rsidR="001A2DAF" w:rsidRPr="00514AFA" w:rsidRDefault="001A2DAF" w:rsidP="001A2DAF">
      <w:pPr>
        <w:spacing w:after="0"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04278DE4" w14:textId="77777777" w:rsidR="001A2DAF" w:rsidRPr="00514AFA" w:rsidRDefault="001A2DAF" w:rsidP="001A2DAF">
      <w:pPr>
        <w:spacing w:after="0"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7C7B119B" w14:textId="77777777" w:rsidR="001A2DAF" w:rsidRPr="00514AFA" w:rsidRDefault="001A2DAF" w:rsidP="001A2DAF">
      <w:pPr>
        <w:spacing w:after="0"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185F66D7" w14:textId="77777777" w:rsidR="001A2DAF" w:rsidRPr="00514AFA" w:rsidRDefault="001A2DAF" w:rsidP="001A2DAF">
      <w:pPr>
        <w:spacing w:after="0" w:line="360" w:lineRule="auto"/>
        <w:ind w:firstLine="284"/>
        <w:jc w:val="center"/>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1EF8FF94" w14:textId="77777777" w:rsidR="001A2DAF" w:rsidRPr="00514AFA" w:rsidRDefault="001A2DAF" w:rsidP="001A2DAF">
      <w:pPr>
        <w:spacing w:after="160" w:line="360" w:lineRule="auto"/>
        <w:ind w:left="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51719074" w14:textId="77777777" w:rsidR="001A2DAF" w:rsidRPr="00514AFA" w:rsidRDefault="001A2DAF" w:rsidP="001A2DAF">
      <w:pPr>
        <w:spacing w:after="160" w:line="360" w:lineRule="auto"/>
        <w:ind w:left="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0CBF9B1E" w14:textId="77777777" w:rsidR="001A2DAF" w:rsidRPr="00514AFA" w:rsidRDefault="001A2DAF" w:rsidP="001A2DAF">
      <w:pPr>
        <w:spacing w:after="160" w:line="360" w:lineRule="auto"/>
        <w:ind w:left="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2DAE93BC" w14:textId="77777777" w:rsidR="001A2DAF" w:rsidRPr="00514AFA" w:rsidRDefault="001A2DAF" w:rsidP="001A2DAF">
      <w:pPr>
        <w:spacing w:after="160" w:line="360" w:lineRule="auto"/>
        <w:ind w:left="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1D6651DD" w14:textId="77777777" w:rsidR="001A2DAF" w:rsidRPr="00514AFA" w:rsidRDefault="001A2DAF" w:rsidP="001A2DAF">
      <w:pPr>
        <w:spacing w:after="160" w:line="360" w:lineRule="auto"/>
        <w:ind w:left="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795F5875" w14:textId="77777777" w:rsidR="001A2DAF" w:rsidRPr="00514AFA" w:rsidRDefault="001A2DAF" w:rsidP="001A2DAF">
      <w:pPr>
        <w:spacing w:after="160" w:line="360" w:lineRule="auto"/>
        <w:ind w:left="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59D18427" w14:textId="77777777" w:rsidR="001A2DAF" w:rsidRPr="00514AFA" w:rsidRDefault="001A2DAF" w:rsidP="001A2DAF">
      <w:pPr>
        <w:spacing w:after="160" w:line="360" w:lineRule="auto"/>
        <w:ind w:left="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p w14:paraId="0EF3555E" w14:textId="5CD955E8" w:rsidR="00F8323C" w:rsidRPr="000D0C62" w:rsidRDefault="001A2DAF" w:rsidP="000D0C62">
      <w:pPr>
        <w:spacing w:after="160" w:line="360" w:lineRule="auto"/>
        <w:ind w:left="567"/>
        <w:jc w:val="both"/>
        <w:rPr>
          <w:rFonts w:ascii="Times New Roman" w:eastAsia="Times New Roman" w:hAnsi="Times New Roman" w:cs="Times New Roman"/>
          <w:sz w:val="24"/>
          <w:szCs w:val="24"/>
          <w:lang w:val="uk-UA" w:eastAsia="ru-RU"/>
        </w:rPr>
      </w:pPr>
      <w:r w:rsidRPr="00514AFA">
        <w:rPr>
          <w:rFonts w:ascii="Times New Roman" w:eastAsia="Times New Roman" w:hAnsi="Times New Roman" w:cs="Times New Roman"/>
          <w:sz w:val="24"/>
          <w:szCs w:val="24"/>
          <w:lang w:val="uk-UA" w:eastAsia="ru-RU"/>
        </w:rPr>
        <w:t> </w:t>
      </w:r>
    </w:p>
    <w:sectPr w:rsidR="00F8323C" w:rsidRPr="000D0C62" w:rsidSect="001A2DAF">
      <w:headerReference w:type="default" r:id="rId12"/>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271171" w14:textId="77777777" w:rsidR="0067667A" w:rsidRDefault="0067667A" w:rsidP="001A2DAF">
      <w:pPr>
        <w:spacing w:after="0" w:line="240" w:lineRule="auto"/>
      </w:pPr>
      <w:r>
        <w:separator/>
      </w:r>
    </w:p>
  </w:endnote>
  <w:endnote w:type="continuationSeparator" w:id="0">
    <w:p w14:paraId="7C0D29FC" w14:textId="77777777" w:rsidR="0067667A" w:rsidRDefault="0067667A" w:rsidP="001A2D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5EDCA7" w14:textId="77777777" w:rsidR="0067667A" w:rsidRDefault="0067667A" w:rsidP="001A2DAF">
      <w:pPr>
        <w:spacing w:after="0" w:line="240" w:lineRule="auto"/>
      </w:pPr>
      <w:r>
        <w:separator/>
      </w:r>
    </w:p>
  </w:footnote>
  <w:footnote w:type="continuationSeparator" w:id="0">
    <w:p w14:paraId="1970E43F" w14:textId="77777777" w:rsidR="0067667A" w:rsidRDefault="0067667A" w:rsidP="001A2DA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1278"/>
      <w:docPartObj>
        <w:docPartGallery w:val="Page Numbers (Top of Page)"/>
        <w:docPartUnique/>
      </w:docPartObj>
    </w:sdtPr>
    <w:sdtEndPr/>
    <w:sdtContent>
      <w:p w14:paraId="3347252B" w14:textId="77777777" w:rsidR="00E0505A" w:rsidRDefault="00A02104">
        <w:pPr>
          <w:pStyle w:val="a4"/>
          <w:jc w:val="right"/>
        </w:pPr>
        <w:r>
          <w:fldChar w:fldCharType="begin"/>
        </w:r>
        <w:r>
          <w:instrText xml:space="preserve"> PAGE   \* MERGEFORMAT </w:instrText>
        </w:r>
        <w:r>
          <w:fldChar w:fldCharType="separate"/>
        </w:r>
        <w:r w:rsidR="00A37E86">
          <w:rPr>
            <w:noProof/>
          </w:rPr>
          <w:t>19</w:t>
        </w:r>
        <w:r>
          <w:rPr>
            <w:noProof/>
          </w:rPr>
          <w:fldChar w:fldCharType="end"/>
        </w:r>
      </w:p>
    </w:sdtContent>
  </w:sdt>
  <w:p w14:paraId="4B69C261" w14:textId="77777777" w:rsidR="00E0505A" w:rsidRDefault="00E0505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A2F91"/>
    <w:multiLevelType w:val="multilevel"/>
    <w:tmpl w:val="F524F0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8D4914"/>
    <w:multiLevelType w:val="multilevel"/>
    <w:tmpl w:val="AA3AF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56F1DB6"/>
    <w:multiLevelType w:val="multilevel"/>
    <w:tmpl w:val="04741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69D7495"/>
    <w:multiLevelType w:val="multilevel"/>
    <w:tmpl w:val="B49C3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7F572CC"/>
    <w:multiLevelType w:val="multilevel"/>
    <w:tmpl w:val="B9F44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FBD6F9E"/>
    <w:multiLevelType w:val="multilevel"/>
    <w:tmpl w:val="A29011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0483F10"/>
    <w:multiLevelType w:val="multilevel"/>
    <w:tmpl w:val="399A2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1603C67"/>
    <w:multiLevelType w:val="multilevel"/>
    <w:tmpl w:val="FAF63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1FF12E5"/>
    <w:multiLevelType w:val="multilevel"/>
    <w:tmpl w:val="FF7E4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6684B1A"/>
    <w:multiLevelType w:val="multilevel"/>
    <w:tmpl w:val="DAE05A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C231C67"/>
    <w:multiLevelType w:val="multilevel"/>
    <w:tmpl w:val="B546E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E9F6556"/>
    <w:multiLevelType w:val="multilevel"/>
    <w:tmpl w:val="9E722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2F24FF3"/>
    <w:multiLevelType w:val="multilevel"/>
    <w:tmpl w:val="C1183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39A111F"/>
    <w:multiLevelType w:val="multilevel"/>
    <w:tmpl w:val="048CB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75F1E9D"/>
    <w:multiLevelType w:val="multilevel"/>
    <w:tmpl w:val="3C201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9015144"/>
    <w:multiLevelType w:val="multilevel"/>
    <w:tmpl w:val="DB84DE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C6E4415"/>
    <w:multiLevelType w:val="multilevel"/>
    <w:tmpl w:val="18F24C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3184FB8"/>
    <w:multiLevelType w:val="multilevel"/>
    <w:tmpl w:val="06147B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34D5852"/>
    <w:multiLevelType w:val="multilevel"/>
    <w:tmpl w:val="0B7AC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4722A4A"/>
    <w:multiLevelType w:val="multilevel"/>
    <w:tmpl w:val="2F2274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6DD0516"/>
    <w:multiLevelType w:val="multilevel"/>
    <w:tmpl w:val="91B43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81C59D5"/>
    <w:multiLevelType w:val="multilevel"/>
    <w:tmpl w:val="F05ED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C8D269A"/>
    <w:multiLevelType w:val="multilevel"/>
    <w:tmpl w:val="2BF23E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89367B5"/>
    <w:multiLevelType w:val="multilevel"/>
    <w:tmpl w:val="C47A1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9C71D03"/>
    <w:multiLevelType w:val="multilevel"/>
    <w:tmpl w:val="66263D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C7E4FD5"/>
    <w:multiLevelType w:val="multilevel"/>
    <w:tmpl w:val="EF122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60E90B1D"/>
    <w:multiLevelType w:val="multilevel"/>
    <w:tmpl w:val="EC9EF6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334046E"/>
    <w:multiLevelType w:val="multilevel"/>
    <w:tmpl w:val="319CB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39F057E"/>
    <w:multiLevelType w:val="multilevel"/>
    <w:tmpl w:val="B8787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46C4EE9"/>
    <w:multiLevelType w:val="multilevel"/>
    <w:tmpl w:val="0D7480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7D810D4"/>
    <w:multiLevelType w:val="multilevel"/>
    <w:tmpl w:val="CE7A9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AE3580D"/>
    <w:multiLevelType w:val="multilevel"/>
    <w:tmpl w:val="438E0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B5D1621"/>
    <w:multiLevelType w:val="multilevel"/>
    <w:tmpl w:val="5010E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E3413B7"/>
    <w:multiLevelType w:val="multilevel"/>
    <w:tmpl w:val="0F06B3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B3E5C6B"/>
    <w:multiLevelType w:val="multilevel"/>
    <w:tmpl w:val="81AAB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0"/>
  </w:num>
  <w:num w:numId="2">
    <w:abstractNumId w:val="3"/>
  </w:num>
  <w:num w:numId="3">
    <w:abstractNumId w:val="16"/>
  </w:num>
  <w:num w:numId="4">
    <w:abstractNumId w:val="20"/>
  </w:num>
  <w:num w:numId="5">
    <w:abstractNumId w:val="14"/>
  </w:num>
  <w:num w:numId="6">
    <w:abstractNumId w:val="28"/>
  </w:num>
  <w:num w:numId="7">
    <w:abstractNumId w:val="17"/>
  </w:num>
  <w:num w:numId="8">
    <w:abstractNumId w:val="31"/>
  </w:num>
  <w:num w:numId="9">
    <w:abstractNumId w:val="4"/>
  </w:num>
  <w:num w:numId="10">
    <w:abstractNumId w:val="8"/>
  </w:num>
  <w:num w:numId="11">
    <w:abstractNumId w:val="29"/>
  </w:num>
  <w:num w:numId="12">
    <w:abstractNumId w:val="24"/>
  </w:num>
  <w:num w:numId="13">
    <w:abstractNumId w:val="25"/>
  </w:num>
  <w:num w:numId="14">
    <w:abstractNumId w:val="22"/>
  </w:num>
  <w:num w:numId="15">
    <w:abstractNumId w:val="27"/>
  </w:num>
  <w:num w:numId="16">
    <w:abstractNumId w:val="5"/>
  </w:num>
  <w:num w:numId="17">
    <w:abstractNumId w:val="12"/>
  </w:num>
  <w:num w:numId="18">
    <w:abstractNumId w:val="13"/>
  </w:num>
  <w:num w:numId="19">
    <w:abstractNumId w:val="34"/>
  </w:num>
  <w:num w:numId="20">
    <w:abstractNumId w:val="2"/>
  </w:num>
  <w:num w:numId="21">
    <w:abstractNumId w:val="0"/>
  </w:num>
  <w:num w:numId="22">
    <w:abstractNumId w:val="23"/>
  </w:num>
  <w:num w:numId="23">
    <w:abstractNumId w:val="18"/>
  </w:num>
  <w:num w:numId="24">
    <w:abstractNumId w:val="21"/>
  </w:num>
  <w:num w:numId="25">
    <w:abstractNumId w:val="11"/>
  </w:num>
  <w:num w:numId="26">
    <w:abstractNumId w:val="1"/>
  </w:num>
  <w:num w:numId="27">
    <w:abstractNumId w:val="7"/>
  </w:num>
  <w:num w:numId="28">
    <w:abstractNumId w:val="6"/>
  </w:num>
  <w:num w:numId="29">
    <w:abstractNumId w:val="32"/>
  </w:num>
  <w:num w:numId="30">
    <w:abstractNumId w:val="10"/>
  </w:num>
  <w:num w:numId="31">
    <w:abstractNumId w:val="15"/>
  </w:num>
  <w:num w:numId="32">
    <w:abstractNumId w:val="33"/>
  </w:num>
  <w:num w:numId="33">
    <w:abstractNumId w:val="19"/>
  </w:num>
  <w:num w:numId="34">
    <w:abstractNumId w:val="26"/>
  </w:num>
  <w:num w:numId="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2DAF"/>
    <w:rsid w:val="00000096"/>
    <w:rsid w:val="00000680"/>
    <w:rsid w:val="00001A9F"/>
    <w:rsid w:val="00002F74"/>
    <w:rsid w:val="000045B2"/>
    <w:rsid w:val="00005FB1"/>
    <w:rsid w:val="00010A40"/>
    <w:rsid w:val="000121CA"/>
    <w:rsid w:val="00012495"/>
    <w:rsid w:val="0001407B"/>
    <w:rsid w:val="00014FCD"/>
    <w:rsid w:val="000178CC"/>
    <w:rsid w:val="00017AB5"/>
    <w:rsid w:val="00021E46"/>
    <w:rsid w:val="00023274"/>
    <w:rsid w:val="00023781"/>
    <w:rsid w:val="00023E17"/>
    <w:rsid w:val="00027126"/>
    <w:rsid w:val="000277EB"/>
    <w:rsid w:val="00030A24"/>
    <w:rsid w:val="0003270A"/>
    <w:rsid w:val="0003332C"/>
    <w:rsid w:val="00036C79"/>
    <w:rsid w:val="00040EB7"/>
    <w:rsid w:val="000425CD"/>
    <w:rsid w:val="00043DEB"/>
    <w:rsid w:val="0004402D"/>
    <w:rsid w:val="00044AC4"/>
    <w:rsid w:val="00044D8A"/>
    <w:rsid w:val="000453DD"/>
    <w:rsid w:val="00046178"/>
    <w:rsid w:val="000538A3"/>
    <w:rsid w:val="0005499B"/>
    <w:rsid w:val="00057163"/>
    <w:rsid w:val="00061F24"/>
    <w:rsid w:val="00062D3D"/>
    <w:rsid w:val="0006343B"/>
    <w:rsid w:val="000654B2"/>
    <w:rsid w:val="00071CB1"/>
    <w:rsid w:val="0007204D"/>
    <w:rsid w:val="00072AB6"/>
    <w:rsid w:val="000731BE"/>
    <w:rsid w:val="00077CC4"/>
    <w:rsid w:val="0008265E"/>
    <w:rsid w:val="00085C19"/>
    <w:rsid w:val="00086647"/>
    <w:rsid w:val="00086C76"/>
    <w:rsid w:val="00092B26"/>
    <w:rsid w:val="000943FB"/>
    <w:rsid w:val="000958CD"/>
    <w:rsid w:val="000965AA"/>
    <w:rsid w:val="000A1867"/>
    <w:rsid w:val="000A1917"/>
    <w:rsid w:val="000A70E7"/>
    <w:rsid w:val="000B3634"/>
    <w:rsid w:val="000B38F8"/>
    <w:rsid w:val="000B5847"/>
    <w:rsid w:val="000B675B"/>
    <w:rsid w:val="000C02B8"/>
    <w:rsid w:val="000C29BC"/>
    <w:rsid w:val="000C2B13"/>
    <w:rsid w:val="000C3590"/>
    <w:rsid w:val="000C4346"/>
    <w:rsid w:val="000C4836"/>
    <w:rsid w:val="000C6F5A"/>
    <w:rsid w:val="000C6FEC"/>
    <w:rsid w:val="000D09DB"/>
    <w:rsid w:val="000D0C62"/>
    <w:rsid w:val="000D10A6"/>
    <w:rsid w:val="000D43AD"/>
    <w:rsid w:val="000D4B4F"/>
    <w:rsid w:val="000D5D0A"/>
    <w:rsid w:val="000E12FC"/>
    <w:rsid w:val="000E292D"/>
    <w:rsid w:val="000E49EC"/>
    <w:rsid w:val="000E7774"/>
    <w:rsid w:val="000E7A0D"/>
    <w:rsid w:val="000F0430"/>
    <w:rsid w:val="000F0719"/>
    <w:rsid w:val="000F573C"/>
    <w:rsid w:val="000F588F"/>
    <w:rsid w:val="001012DD"/>
    <w:rsid w:val="001026F8"/>
    <w:rsid w:val="001079DE"/>
    <w:rsid w:val="00113D86"/>
    <w:rsid w:val="0011461E"/>
    <w:rsid w:val="00120F7D"/>
    <w:rsid w:val="00124219"/>
    <w:rsid w:val="00125620"/>
    <w:rsid w:val="00131147"/>
    <w:rsid w:val="0013243E"/>
    <w:rsid w:val="0013602E"/>
    <w:rsid w:val="00136146"/>
    <w:rsid w:val="00136291"/>
    <w:rsid w:val="00136DA5"/>
    <w:rsid w:val="001407F0"/>
    <w:rsid w:val="00143B03"/>
    <w:rsid w:val="0014415F"/>
    <w:rsid w:val="001468C2"/>
    <w:rsid w:val="001470EC"/>
    <w:rsid w:val="00147BC8"/>
    <w:rsid w:val="00147CA5"/>
    <w:rsid w:val="00151D2C"/>
    <w:rsid w:val="00152209"/>
    <w:rsid w:val="0015359A"/>
    <w:rsid w:val="00155E13"/>
    <w:rsid w:val="0015687C"/>
    <w:rsid w:val="00166266"/>
    <w:rsid w:val="00170509"/>
    <w:rsid w:val="00171014"/>
    <w:rsid w:val="00173F36"/>
    <w:rsid w:val="00175AE4"/>
    <w:rsid w:val="00176DFA"/>
    <w:rsid w:val="0017745F"/>
    <w:rsid w:val="001775F9"/>
    <w:rsid w:val="00177924"/>
    <w:rsid w:val="001805B1"/>
    <w:rsid w:val="001806CB"/>
    <w:rsid w:val="001816A4"/>
    <w:rsid w:val="00182523"/>
    <w:rsid w:val="00183488"/>
    <w:rsid w:val="001838E1"/>
    <w:rsid w:val="00185B2B"/>
    <w:rsid w:val="00186EF2"/>
    <w:rsid w:val="00187245"/>
    <w:rsid w:val="00190015"/>
    <w:rsid w:val="0019033E"/>
    <w:rsid w:val="00190BBB"/>
    <w:rsid w:val="00191041"/>
    <w:rsid w:val="001912C7"/>
    <w:rsid w:val="001924DD"/>
    <w:rsid w:val="00194B89"/>
    <w:rsid w:val="00195B7C"/>
    <w:rsid w:val="001964E2"/>
    <w:rsid w:val="00197303"/>
    <w:rsid w:val="00197A3F"/>
    <w:rsid w:val="001A016F"/>
    <w:rsid w:val="001A09DD"/>
    <w:rsid w:val="001A1DF7"/>
    <w:rsid w:val="001A2DAF"/>
    <w:rsid w:val="001A2F3D"/>
    <w:rsid w:val="001A62FA"/>
    <w:rsid w:val="001A630C"/>
    <w:rsid w:val="001A77A5"/>
    <w:rsid w:val="001A796A"/>
    <w:rsid w:val="001B0645"/>
    <w:rsid w:val="001B3E5B"/>
    <w:rsid w:val="001C02EB"/>
    <w:rsid w:val="001C0CF7"/>
    <w:rsid w:val="001C1428"/>
    <w:rsid w:val="001C144C"/>
    <w:rsid w:val="001C1C66"/>
    <w:rsid w:val="001C31B2"/>
    <w:rsid w:val="001C3E19"/>
    <w:rsid w:val="001C4C68"/>
    <w:rsid w:val="001C4D28"/>
    <w:rsid w:val="001C542A"/>
    <w:rsid w:val="001D0801"/>
    <w:rsid w:val="001D5E7C"/>
    <w:rsid w:val="001D766E"/>
    <w:rsid w:val="001D7EE5"/>
    <w:rsid w:val="001E177E"/>
    <w:rsid w:val="001E3472"/>
    <w:rsid w:val="001E60E3"/>
    <w:rsid w:val="001E67AD"/>
    <w:rsid w:val="001F2D39"/>
    <w:rsid w:val="001F64DC"/>
    <w:rsid w:val="001F67A2"/>
    <w:rsid w:val="001F711F"/>
    <w:rsid w:val="00201606"/>
    <w:rsid w:val="00204B4D"/>
    <w:rsid w:val="002103F4"/>
    <w:rsid w:val="00210BB5"/>
    <w:rsid w:val="00211077"/>
    <w:rsid w:val="00211211"/>
    <w:rsid w:val="00212084"/>
    <w:rsid w:val="002122A2"/>
    <w:rsid w:val="00213A33"/>
    <w:rsid w:val="00213EDC"/>
    <w:rsid w:val="00215414"/>
    <w:rsid w:val="00216CDB"/>
    <w:rsid w:val="00216D30"/>
    <w:rsid w:val="00216E5F"/>
    <w:rsid w:val="00220B1B"/>
    <w:rsid w:val="0022171F"/>
    <w:rsid w:val="00222047"/>
    <w:rsid w:val="00222B91"/>
    <w:rsid w:val="00224A0B"/>
    <w:rsid w:val="0022553A"/>
    <w:rsid w:val="002266F8"/>
    <w:rsid w:val="002276A3"/>
    <w:rsid w:val="002312D0"/>
    <w:rsid w:val="00231586"/>
    <w:rsid w:val="002320D8"/>
    <w:rsid w:val="002360EB"/>
    <w:rsid w:val="002360EE"/>
    <w:rsid w:val="00236C95"/>
    <w:rsid w:val="00237429"/>
    <w:rsid w:val="00237D2F"/>
    <w:rsid w:val="00241A80"/>
    <w:rsid w:val="00242DA5"/>
    <w:rsid w:val="002430EB"/>
    <w:rsid w:val="00245258"/>
    <w:rsid w:val="00247EBA"/>
    <w:rsid w:val="00252499"/>
    <w:rsid w:val="002524BE"/>
    <w:rsid w:val="002547EA"/>
    <w:rsid w:val="00255090"/>
    <w:rsid w:val="0025559B"/>
    <w:rsid w:val="00256AB2"/>
    <w:rsid w:val="00257DE7"/>
    <w:rsid w:val="00257E6B"/>
    <w:rsid w:val="002607F4"/>
    <w:rsid w:val="00260A4E"/>
    <w:rsid w:val="00261635"/>
    <w:rsid w:val="002618E1"/>
    <w:rsid w:val="00263DA3"/>
    <w:rsid w:val="00265E12"/>
    <w:rsid w:val="00266209"/>
    <w:rsid w:val="00267DD0"/>
    <w:rsid w:val="00273794"/>
    <w:rsid w:val="002768E3"/>
    <w:rsid w:val="00283D5C"/>
    <w:rsid w:val="0028462D"/>
    <w:rsid w:val="00284BC9"/>
    <w:rsid w:val="00286067"/>
    <w:rsid w:val="002865C9"/>
    <w:rsid w:val="00287D2F"/>
    <w:rsid w:val="00290AFA"/>
    <w:rsid w:val="002922A1"/>
    <w:rsid w:val="00292CAF"/>
    <w:rsid w:val="0029338F"/>
    <w:rsid w:val="00295E70"/>
    <w:rsid w:val="00297F09"/>
    <w:rsid w:val="002A1334"/>
    <w:rsid w:val="002A2C5C"/>
    <w:rsid w:val="002A37E3"/>
    <w:rsid w:val="002A4979"/>
    <w:rsid w:val="002A5CD4"/>
    <w:rsid w:val="002A657D"/>
    <w:rsid w:val="002A7E0A"/>
    <w:rsid w:val="002B2EE1"/>
    <w:rsid w:val="002B325B"/>
    <w:rsid w:val="002B492B"/>
    <w:rsid w:val="002B515F"/>
    <w:rsid w:val="002B6BA1"/>
    <w:rsid w:val="002C2128"/>
    <w:rsid w:val="002C2D9E"/>
    <w:rsid w:val="002C39F4"/>
    <w:rsid w:val="002C3CFD"/>
    <w:rsid w:val="002C4FE5"/>
    <w:rsid w:val="002C58AF"/>
    <w:rsid w:val="002C67C2"/>
    <w:rsid w:val="002D036E"/>
    <w:rsid w:val="002D1E21"/>
    <w:rsid w:val="002D2976"/>
    <w:rsid w:val="002D455B"/>
    <w:rsid w:val="002D5F0E"/>
    <w:rsid w:val="002E1B67"/>
    <w:rsid w:val="002E2846"/>
    <w:rsid w:val="002E2C27"/>
    <w:rsid w:val="002E5861"/>
    <w:rsid w:val="002E5A2A"/>
    <w:rsid w:val="002E5D94"/>
    <w:rsid w:val="002F0B55"/>
    <w:rsid w:val="002F13E5"/>
    <w:rsid w:val="002F1B60"/>
    <w:rsid w:val="002F20DC"/>
    <w:rsid w:val="002F6466"/>
    <w:rsid w:val="002F6B07"/>
    <w:rsid w:val="00305678"/>
    <w:rsid w:val="00306520"/>
    <w:rsid w:val="003131E0"/>
    <w:rsid w:val="00316E98"/>
    <w:rsid w:val="00317C41"/>
    <w:rsid w:val="003221D8"/>
    <w:rsid w:val="00323312"/>
    <w:rsid w:val="00323DBA"/>
    <w:rsid w:val="003268E7"/>
    <w:rsid w:val="00327E75"/>
    <w:rsid w:val="003300FE"/>
    <w:rsid w:val="0033097B"/>
    <w:rsid w:val="003309B9"/>
    <w:rsid w:val="00330A50"/>
    <w:rsid w:val="00340862"/>
    <w:rsid w:val="00340D56"/>
    <w:rsid w:val="00340FF7"/>
    <w:rsid w:val="00342D76"/>
    <w:rsid w:val="003432A0"/>
    <w:rsid w:val="00343CCE"/>
    <w:rsid w:val="0034522E"/>
    <w:rsid w:val="003456B4"/>
    <w:rsid w:val="003466E7"/>
    <w:rsid w:val="0034686E"/>
    <w:rsid w:val="00350528"/>
    <w:rsid w:val="003537EC"/>
    <w:rsid w:val="00355BF3"/>
    <w:rsid w:val="00356080"/>
    <w:rsid w:val="00356965"/>
    <w:rsid w:val="003619B0"/>
    <w:rsid w:val="00364777"/>
    <w:rsid w:val="00364832"/>
    <w:rsid w:val="00365C24"/>
    <w:rsid w:val="00370337"/>
    <w:rsid w:val="00371590"/>
    <w:rsid w:val="003733E1"/>
    <w:rsid w:val="0037434F"/>
    <w:rsid w:val="00375DF4"/>
    <w:rsid w:val="003763DF"/>
    <w:rsid w:val="00376CC7"/>
    <w:rsid w:val="00380B45"/>
    <w:rsid w:val="00381069"/>
    <w:rsid w:val="0038149C"/>
    <w:rsid w:val="003859F6"/>
    <w:rsid w:val="003904C2"/>
    <w:rsid w:val="00392047"/>
    <w:rsid w:val="00393714"/>
    <w:rsid w:val="003947E3"/>
    <w:rsid w:val="00395FB1"/>
    <w:rsid w:val="00396482"/>
    <w:rsid w:val="00396F22"/>
    <w:rsid w:val="003A3E0E"/>
    <w:rsid w:val="003A3F33"/>
    <w:rsid w:val="003A4EF8"/>
    <w:rsid w:val="003A533C"/>
    <w:rsid w:val="003A78B4"/>
    <w:rsid w:val="003B0467"/>
    <w:rsid w:val="003B1BD7"/>
    <w:rsid w:val="003B1D6C"/>
    <w:rsid w:val="003C0AE9"/>
    <w:rsid w:val="003C2454"/>
    <w:rsid w:val="003C468E"/>
    <w:rsid w:val="003C46FB"/>
    <w:rsid w:val="003C6201"/>
    <w:rsid w:val="003C67CD"/>
    <w:rsid w:val="003C7938"/>
    <w:rsid w:val="003D2561"/>
    <w:rsid w:val="003D3E7C"/>
    <w:rsid w:val="003D6BBF"/>
    <w:rsid w:val="003E2D99"/>
    <w:rsid w:val="003E4450"/>
    <w:rsid w:val="003E4A86"/>
    <w:rsid w:val="003E6A58"/>
    <w:rsid w:val="003E6A6D"/>
    <w:rsid w:val="003E6B1F"/>
    <w:rsid w:val="003E739C"/>
    <w:rsid w:val="003F11B0"/>
    <w:rsid w:val="003F1851"/>
    <w:rsid w:val="003F2CA4"/>
    <w:rsid w:val="003F360D"/>
    <w:rsid w:val="003F4874"/>
    <w:rsid w:val="003F62A9"/>
    <w:rsid w:val="00402346"/>
    <w:rsid w:val="0040430B"/>
    <w:rsid w:val="00404494"/>
    <w:rsid w:val="004054A5"/>
    <w:rsid w:val="00405D5B"/>
    <w:rsid w:val="00410AE6"/>
    <w:rsid w:val="00412FD2"/>
    <w:rsid w:val="00413281"/>
    <w:rsid w:val="00414483"/>
    <w:rsid w:val="00414584"/>
    <w:rsid w:val="004150BA"/>
    <w:rsid w:val="004158A1"/>
    <w:rsid w:val="00421882"/>
    <w:rsid w:val="0042484C"/>
    <w:rsid w:val="00427378"/>
    <w:rsid w:val="00427F56"/>
    <w:rsid w:val="004304EB"/>
    <w:rsid w:val="00430A4C"/>
    <w:rsid w:val="004327E3"/>
    <w:rsid w:val="00434861"/>
    <w:rsid w:val="00435201"/>
    <w:rsid w:val="00437662"/>
    <w:rsid w:val="0044119C"/>
    <w:rsid w:val="00441A55"/>
    <w:rsid w:val="00441EF0"/>
    <w:rsid w:val="0044216F"/>
    <w:rsid w:val="00442C21"/>
    <w:rsid w:val="00450A17"/>
    <w:rsid w:val="00452144"/>
    <w:rsid w:val="00452EC4"/>
    <w:rsid w:val="004532C7"/>
    <w:rsid w:val="00454BAE"/>
    <w:rsid w:val="00456928"/>
    <w:rsid w:val="00457365"/>
    <w:rsid w:val="00461516"/>
    <w:rsid w:val="00463184"/>
    <w:rsid w:val="00465349"/>
    <w:rsid w:val="004654B0"/>
    <w:rsid w:val="004655CE"/>
    <w:rsid w:val="00467069"/>
    <w:rsid w:val="0047135A"/>
    <w:rsid w:val="004718AA"/>
    <w:rsid w:val="00471FA2"/>
    <w:rsid w:val="0047776D"/>
    <w:rsid w:val="00477F73"/>
    <w:rsid w:val="00480F2B"/>
    <w:rsid w:val="00484837"/>
    <w:rsid w:val="00484A70"/>
    <w:rsid w:val="00485124"/>
    <w:rsid w:val="00486E8F"/>
    <w:rsid w:val="00486EF9"/>
    <w:rsid w:val="00490651"/>
    <w:rsid w:val="00491301"/>
    <w:rsid w:val="004938DC"/>
    <w:rsid w:val="00493B1F"/>
    <w:rsid w:val="0049521D"/>
    <w:rsid w:val="00495938"/>
    <w:rsid w:val="004A1AC6"/>
    <w:rsid w:val="004A49F7"/>
    <w:rsid w:val="004A4A0D"/>
    <w:rsid w:val="004A4BE3"/>
    <w:rsid w:val="004A7FEA"/>
    <w:rsid w:val="004B185B"/>
    <w:rsid w:val="004B1ACE"/>
    <w:rsid w:val="004B45D6"/>
    <w:rsid w:val="004B61F2"/>
    <w:rsid w:val="004B70FD"/>
    <w:rsid w:val="004C28C1"/>
    <w:rsid w:val="004C3190"/>
    <w:rsid w:val="004C3FBB"/>
    <w:rsid w:val="004C4E61"/>
    <w:rsid w:val="004C6E70"/>
    <w:rsid w:val="004C7A64"/>
    <w:rsid w:val="004D164C"/>
    <w:rsid w:val="004D317F"/>
    <w:rsid w:val="004D3188"/>
    <w:rsid w:val="004D3BC2"/>
    <w:rsid w:val="004D4F0F"/>
    <w:rsid w:val="004E1A92"/>
    <w:rsid w:val="004E3896"/>
    <w:rsid w:val="004E3A5A"/>
    <w:rsid w:val="004E7095"/>
    <w:rsid w:val="004F16F8"/>
    <w:rsid w:val="004F1AA1"/>
    <w:rsid w:val="004F4FC7"/>
    <w:rsid w:val="004F5274"/>
    <w:rsid w:val="004F531A"/>
    <w:rsid w:val="004F5768"/>
    <w:rsid w:val="00501701"/>
    <w:rsid w:val="005051AA"/>
    <w:rsid w:val="00506625"/>
    <w:rsid w:val="005073D5"/>
    <w:rsid w:val="005102B8"/>
    <w:rsid w:val="00510AC5"/>
    <w:rsid w:val="00510ED5"/>
    <w:rsid w:val="00514AFA"/>
    <w:rsid w:val="00515344"/>
    <w:rsid w:val="00515591"/>
    <w:rsid w:val="0051585A"/>
    <w:rsid w:val="00516ED9"/>
    <w:rsid w:val="0051725E"/>
    <w:rsid w:val="00524611"/>
    <w:rsid w:val="00524807"/>
    <w:rsid w:val="00525B3A"/>
    <w:rsid w:val="00526457"/>
    <w:rsid w:val="0053225B"/>
    <w:rsid w:val="00533FED"/>
    <w:rsid w:val="00534499"/>
    <w:rsid w:val="005345F4"/>
    <w:rsid w:val="00535317"/>
    <w:rsid w:val="00536DC2"/>
    <w:rsid w:val="0053701E"/>
    <w:rsid w:val="00537598"/>
    <w:rsid w:val="00541E77"/>
    <w:rsid w:val="00546BFC"/>
    <w:rsid w:val="0054757E"/>
    <w:rsid w:val="00547BCF"/>
    <w:rsid w:val="00550013"/>
    <w:rsid w:val="0055058F"/>
    <w:rsid w:val="00550729"/>
    <w:rsid w:val="0055118A"/>
    <w:rsid w:val="0055180C"/>
    <w:rsid w:val="00553428"/>
    <w:rsid w:val="005539FC"/>
    <w:rsid w:val="00554117"/>
    <w:rsid w:val="005544EA"/>
    <w:rsid w:val="0055584C"/>
    <w:rsid w:val="005562E8"/>
    <w:rsid w:val="00556650"/>
    <w:rsid w:val="0055755B"/>
    <w:rsid w:val="005579EF"/>
    <w:rsid w:val="0056132C"/>
    <w:rsid w:val="00562196"/>
    <w:rsid w:val="00562ABD"/>
    <w:rsid w:val="00562F76"/>
    <w:rsid w:val="00563600"/>
    <w:rsid w:val="0056485B"/>
    <w:rsid w:val="005712BA"/>
    <w:rsid w:val="00571EAD"/>
    <w:rsid w:val="0057267A"/>
    <w:rsid w:val="00581F83"/>
    <w:rsid w:val="0058397F"/>
    <w:rsid w:val="00584245"/>
    <w:rsid w:val="00590225"/>
    <w:rsid w:val="0059115B"/>
    <w:rsid w:val="005A0E8C"/>
    <w:rsid w:val="005A193F"/>
    <w:rsid w:val="005A1D85"/>
    <w:rsid w:val="005A4F72"/>
    <w:rsid w:val="005A5195"/>
    <w:rsid w:val="005A6009"/>
    <w:rsid w:val="005A6C7C"/>
    <w:rsid w:val="005A729A"/>
    <w:rsid w:val="005A79B3"/>
    <w:rsid w:val="005A7F39"/>
    <w:rsid w:val="005B019F"/>
    <w:rsid w:val="005B12CC"/>
    <w:rsid w:val="005B141F"/>
    <w:rsid w:val="005B14FA"/>
    <w:rsid w:val="005B1B70"/>
    <w:rsid w:val="005B1F10"/>
    <w:rsid w:val="005B3797"/>
    <w:rsid w:val="005B3A4E"/>
    <w:rsid w:val="005B56A1"/>
    <w:rsid w:val="005B7BE5"/>
    <w:rsid w:val="005C2C36"/>
    <w:rsid w:val="005C3B48"/>
    <w:rsid w:val="005C3DF1"/>
    <w:rsid w:val="005C4D47"/>
    <w:rsid w:val="005C64E0"/>
    <w:rsid w:val="005C6927"/>
    <w:rsid w:val="005D0A5E"/>
    <w:rsid w:val="005D0EDC"/>
    <w:rsid w:val="005D1E09"/>
    <w:rsid w:val="005D4A2C"/>
    <w:rsid w:val="005D5716"/>
    <w:rsid w:val="005D65D3"/>
    <w:rsid w:val="005D6E36"/>
    <w:rsid w:val="005E2519"/>
    <w:rsid w:val="005E46D7"/>
    <w:rsid w:val="005E6B80"/>
    <w:rsid w:val="005E6E13"/>
    <w:rsid w:val="005E7238"/>
    <w:rsid w:val="005E7A32"/>
    <w:rsid w:val="005F10F7"/>
    <w:rsid w:val="005F21BB"/>
    <w:rsid w:val="005F5350"/>
    <w:rsid w:val="00602FE3"/>
    <w:rsid w:val="00603094"/>
    <w:rsid w:val="00604937"/>
    <w:rsid w:val="006064B4"/>
    <w:rsid w:val="00606795"/>
    <w:rsid w:val="00610596"/>
    <w:rsid w:val="00610C5B"/>
    <w:rsid w:val="006120EE"/>
    <w:rsid w:val="006127E4"/>
    <w:rsid w:val="0061280C"/>
    <w:rsid w:val="00613033"/>
    <w:rsid w:val="0061514F"/>
    <w:rsid w:val="00616B57"/>
    <w:rsid w:val="00616F1D"/>
    <w:rsid w:val="00617B71"/>
    <w:rsid w:val="00617D15"/>
    <w:rsid w:val="00617EBF"/>
    <w:rsid w:val="0062057D"/>
    <w:rsid w:val="00620683"/>
    <w:rsid w:val="00620FA3"/>
    <w:rsid w:val="00623186"/>
    <w:rsid w:val="00624142"/>
    <w:rsid w:val="00624322"/>
    <w:rsid w:val="00624554"/>
    <w:rsid w:val="0062501A"/>
    <w:rsid w:val="0062508F"/>
    <w:rsid w:val="00627CDC"/>
    <w:rsid w:val="006315A2"/>
    <w:rsid w:val="00632851"/>
    <w:rsid w:val="00632E2C"/>
    <w:rsid w:val="00633077"/>
    <w:rsid w:val="0063360C"/>
    <w:rsid w:val="00634B88"/>
    <w:rsid w:val="00635717"/>
    <w:rsid w:val="00641779"/>
    <w:rsid w:val="00643C7D"/>
    <w:rsid w:val="006447AE"/>
    <w:rsid w:val="00645984"/>
    <w:rsid w:val="006512BD"/>
    <w:rsid w:val="006532A5"/>
    <w:rsid w:val="006533C7"/>
    <w:rsid w:val="0065356F"/>
    <w:rsid w:val="00655BAF"/>
    <w:rsid w:val="0065681D"/>
    <w:rsid w:val="00657730"/>
    <w:rsid w:val="006613E0"/>
    <w:rsid w:val="006638DF"/>
    <w:rsid w:val="00663E82"/>
    <w:rsid w:val="00664334"/>
    <w:rsid w:val="00665130"/>
    <w:rsid w:val="006718AA"/>
    <w:rsid w:val="00672536"/>
    <w:rsid w:val="00674124"/>
    <w:rsid w:val="00675388"/>
    <w:rsid w:val="00675816"/>
    <w:rsid w:val="0067610C"/>
    <w:rsid w:val="0067667A"/>
    <w:rsid w:val="0068089E"/>
    <w:rsid w:val="00680AD5"/>
    <w:rsid w:val="0068101C"/>
    <w:rsid w:val="00682C10"/>
    <w:rsid w:val="00682CE3"/>
    <w:rsid w:val="0068317B"/>
    <w:rsid w:val="006839E1"/>
    <w:rsid w:val="006848B1"/>
    <w:rsid w:val="00684BEB"/>
    <w:rsid w:val="00684E7E"/>
    <w:rsid w:val="00687E30"/>
    <w:rsid w:val="006911A3"/>
    <w:rsid w:val="00692E17"/>
    <w:rsid w:val="00693FF7"/>
    <w:rsid w:val="00696DF7"/>
    <w:rsid w:val="00697957"/>
    <w:rsid w:val="006A1139"/>
    <w:rsid w:val="006A1911"/>
    <w:rsid w:val="006A4108"/>
    <w:rsid w:val="006A4A7D"/>
    <w:rsid w:val="006A5AE2"/>
    <w:rsid w:val="006A6240"/>
    <w:rsid w:val="006B23C1"/>
    <w:rsid w:val="006B3237"/>
    <w:rsid w:val="006B7091"/>
    <w:rsid w:val="006C038A"/>
    <w:rsid w:val="006C0456"/>
    <w:rsid w:val="006C18C6"/>
    <w:rsid w:val="006C2C86"/>
    <w:rsid w:val="006C40E3"/>
    <w:rsid w:val="006C497B"/>
    <w:rsid w:val="006C6BFD"/>
    <w:rsid w:val="006C7F3C"/>
    <w:rsid w:val="006D084E"/>
    <w:rsid w:val="006D2266"/>
    <w:rsid w:val="006D51B3"/>
    <w:rsid w:val="006D657B"/>
    <w:rsid w:val="006D6B0C"/>
    <w:rsid w:val="006D75E2"/>
    <w:rsid w:val="006E069F"/>
    <w:rsid w:val="006E1CC8"/>
    <w:rsid w:val="006E1D5D"/>
    <w:rsid w:val="006E1F0B"/>
    <w:rsid w:val="006E1F28"/>
    <w:rsid w:val="006E3AF0"/>
    <w:rsid w:val="006E46DD"/>
    <w:rsid w:val="006E4A60"/>
    <w:rsid w:val="006E5D70"/>
    <w:rsid w:val="006E673C"/>
    <w:rsid w:val="006E7719"/>
    <w:rsid w:val="006E7818"/>
    <w:rsid w:val="006E790B"/>
    <w:rsid w:val="006F35CC"/>
    <w:rsid w:val="006F4A9A"/>
    <w:rsid w:val="006F4D80"/>
    <w:rsid w:val="006F5956"/>
    <w:rsid w:val="006F59DF"/>
    <w:rsid w:val="006F6C66"/>
    <w:rsid w:val="00702B12"/>
    <w:rsid w:val="00703077"/>
    <w:rsid w:val="0070322F"/>
    <w:rsid w:val="007037EA"/>
    <w:rsid w:val="00704E30"/>
    <w:rsid w:val="0070776C"/>
    <w:rsid w:val="00710BC6"/>
    <w:rsid w:val="00711BC1"/>
    <w:rsid w:val="00713EE6"/>
    <w:rsid w:val="0071442D"/>
    <w:rsid w:val="007147B6"/>
    <w:rsid w:val="00715783"/>
    <w:rsid w:val="00716990"/>
    <w:rsid w:val="00717884"/>
    <w:rsid w:val="00721ADF"/>
    <w:rsid w:val="007227F6"/>
    <w:rsid w:val="00724EE1"/>
    <w:rsid w:val="00726A1C"/>
    <w:rsid w:val="007278B2"/>
    <w:rsid w:val="00730F0E"/>
    <w:rsid w:val="00731D77"/>
    <w:rsid w:val="00732E25"/>
    <w:rsid w:val="0073300E"/>
    <w:rsid w:val="00735832"/>
    <w:rsid w:val="00735CE3"/>
    <w:rsid w:val="00736CDE"/>
    <w:rsid w:val="00741819"/>
    <w:rsid w:val="00742415"/>
    <w:rsid w:val="00742F48"/>
    <w:rsid w:val="00747133"/>
    <w:rsid w:val="007509C2"/>
    <w:rsid w:val="007526AC"/>
    <w:rsid w:val="00753043"/>
    <w:rsid w:val="007552C0"/>
    <w:rsid w:val="00761353"/>
    <w:rsid w:val="00762F7F"/>
    <w:rsid w:val="007630BE"/>
    <w:rsid w:val="007648AE"/>
    <w:rsid w:val="00770BC6"/>
    <w:rsid w:val="00771F91"/>
    <w:rsid w:val="0077530B"/>
    <w:rsid w:val="00775D2B"/>
    <w:rsid w:val="00776969"/>
    <w:rsid w:val="00777E23"/>
    <w:rsid w:val="00777FFA"/>
    <w:rsid w:val="007800C6"/>
    <w:rsid w:val="0078032B"/>
    <w:rsid w:val="007806BD"/>
    <w:rsid w:val="007818DC"/>
    <w:rsid w:val="00782D55"/>
    <w:rsid w:val="00785498"/>
    <w:rsid w:val="0079046A"/>
    <w:rsid w:val="00791658"/>
    <w:rsid w:val="00791AE4"/>
    <w:rsid w:val="00792B21"/>
    <w:rsid w:val="00793345"/>
    <w:rsid w:val="007944AE"/>
    <w:rsid w:val="00794F9C"/>
    <w:rsid w:val="00796000"/>
    <w:rsid w:val="007960D9"/>
    <w:rsid w:val="007A082B"/>
    <w:rsid w:val="007A1682"/>
    <w:rsid w:val="007A2AAF"/>
    <w:rsid w:val="007A40E1"/>
    <w:rsid w:val="007A6DE7"/>
    <w:rsid w:val="007A759C"/>
    <w:rsid w:val="007B05D4"/>
    <w:rsid w:val="007B0F5D"/>
    <w:rsid w:val="007B114F"/>
    <w:rsid w:val="007B136A"/>
    <w:rsid w:val="007B1493"/>
    <w:rsid w:val="007B3787"/>
    <w:rsid w:val="007B4A7A"/>
    <w:rsid w:val="007B51F0"/>
    <w:rsid w:val="007B560E"/>
    <w:rsid w:val="007B5953"/>
    <w:rsid w:val="007B700D"/>
    <w:rsid w:val="007B71A1"/>
    <w:rsid w:val="007C0537"/>
    <w:rsid w:val="007C2A9E"/>
    <w:rsid w:val="007C37F2"/>
    <w:rsid w:val="007C3C57"/>
    <w:rsid w:val="007C51ED"/>
    <w:rsid w:val="007C5AA7"/>
    <w:rsid w:val="007C6675"/>
    <w:rsid w:val="007C7825"/>
    <w:rsid w:val="007D54E1"/>
    <w:rsid w:val="007D554C"/>
    <w:rsid w:val="007D5C37"/>
    <w:rsid w:val="007D5E48"/>
    <w:rsid w:val="007D7355"/>
    <w:rsid w:val="007D7998"/>
    <w:rsid w:val="007E0C93"/>
    <w:rsid w:val="007E1D27"/>
    <w:rsid w:val="007E2CE4"/>
    <w:rsid w:val="007E4C24"/>
    <w:rsid w:val="007E70B9"/>
    <w:rsid w:val="007E76F0"/>
    <w:rsid w:val="007E7F64"/>
    <w:rsid w:val="007F17BC"/>
    <w:rsid w:val="007F5351"/>
    <w:rsid w:val="007F71E8"/>
    <w:rsid w:val="00801F0E"/>
    <w:rsid w:val="0080250A"/>
    <w:rsid w:val="00802C14"/>
    <w:rsid w:val="00803109"/>
    <w:rsid w:val="00804A63"/>
    <w:rsid w:val="00804F26"/>
    <w:rsid w:val="00811319"/>
    <w:rsid w:val="0081243A"/>
    <w:rsid w:val="00812CB1"/>
    <w:rsid w:val="008138A4"/>
    <w:rsid w:val="00817684"/>
    <w:rsid w:val="008210F5"/>
    <w:rsid w:val="008241A6"/>
    <w:rsid w:val="00825B76"/>
    <w:rsid w:val="00826922"/>
    <w:rsid w:val="0082719F"/>
    <w:rsid w:val="00830B98"/>
    <w:rsid w:val="00831E62"/>
    <w:rsid w:val="00832E0B"/>
    <w:rsid w:val="0083357A"/>
    <w:rsid w:val="008346C8"/>
    <w:rsid w:val="00835EA7"/>
    <w:rsid w:val="008360F8"/>
    <w:rsid w:val="00836B63"/>
    <w:rsid w:val="00837C51"/>
    <w:rsid w:val="00840F1D"/>
    <w:rsid w:val="00844CDC"/>
    <w:rsid w:val="00846786"/>
    <w:rsid w:val="0084700E"/>
    <w:rsid w:val="008470F3"/>
    <w:rsid w:val="008472CE"/>
    <w:rsid w:val="00850E44"/>
    <w:rsid w:val="0085460C"/>
    <w:rsid w:val="00854F58"/>
    <w:rsid w:val="008552BE"/>
    <w:rsid w:val="00855C54"/>
    <w:rsid w:val="00856197"/>
    <w:rsid w:val="00856935"/>
    <w:rsid w:val="0086069F"/>
    <w:rsid w:val="00862DD0"/>
    <w:rsid w:val="0086320F"/>
    <w:rsid w:val="00864B2B"/>
    <w:rsid w:val="008656AD"/>
    <w:rsid w:val="00865CC6"/>
    <w:rsid w:val="00866FC4"/>
    <w:rsid w:val="00870D33"/>
    <w:rsid w:val="008755F9"/>
    <w:rsid w:val="00876590"/>
    <w:rsid w:val="0088258F"/>
    <w:rsid w:val="00882E18"/>
    <w:rsid w:val="00882E76"/>
    <w:rsid w:val="008842D5"/>
    <w:rsid w:val="008859C9"/>
    <w:rsid w:val="0088681B"/>
    <w:rsid w:val="00886E55"/>
    <w:rsid w:val="00890729"/>
    <w:rsid w:val="0089083D"/>
    <w:rsid w:val="00890C05"/>
    <w:rsid w:val="00891916"/>
    <w:rsid w:val="0089493A"/>
    <w:rsid w:val="00896935"/>
    <w:rsid w:val="008A0893"/>
    <w:rsid w:val="008A0C56"/>
    <w:rsid w:val="008A154A"/>
    <w:rsid w:val="008A23B0"/>
    <w:rsid w:val="008A4F13"/>
    <w:rsid w:val="008A5D92"/>
    <w:rsid w:val="008A5EDE"/>
    <w:rsid w:val="008A678C"/>
    <w:rsid w:val="008A6D83"/>
    <w:rsid w:val="008B1210"/>
    <w:rsid w:val="008B5006"/>
    <w:rsid w:val="008B69A0"/>
    <w:rsid w:val="008B7730"/>
    <w:rsid w:val="008C045D"/>
    <w:rsid w:val="008C052E"/>
    <w:rsid w:val="008C1BBC"/>
    <w:rsid w:val="008C2836"/>
    <w:rsid w:val="008C3B27"/>
    <w:rsid w:val="008C5164"/>
    <w:rsid w:val="008C5655"/>
    <w:rsid w:val="008C67F0"/>
    <w:rsid w:val="008C6A8E"/>
    <w:rsid w:val="008D0403"/>
    <w:rsid w:val="008D445D"/>
    <w:rsid w:val="008E54BA"/>
    <w:rsid w:val="008E607E"/>
    <w:rsid w:val="008F04DA"/>
    <w:rsid w:val="008F0C42"/>
    <w:rsid w:val="008F23B1"/>
    <w:rsid w:val="008F39CA"/>
    <w:rsid w:val="008F4213"/>
    <w:rsid w:val="008F5B85"/>
    <w:rsid w:val="008F728B"/>
    <w:rsid w:val="008F7BEE"/>
    <w:rsid w:val="009006BB"/>
    <w:rsid w:val="0090092B"/>
    <w:rsid w:val="00901694"/>
    <w:rsid w:val="00901B5D"/>
    <w:rsid w:val="00903C06"/>
    <w:rsid w:val="00906756"/>
    <w:rsid w:val="009068A2"/>
    <w:rsid w:val="00907EAD"/>
    <w:rsid w:val="00911CE4"/>
    <w:rsid w:val="0091495C"/>
    <w:rsid w:val="00914A95"/>
    <w:rsid w:val="00915D8C"/>
    <w:rsid w:val="0091680A"/>
    <w:rsid w:val="00917810"/>
    <w:rsid w:val="0092061F"/>
    <w:rsid w:val="0092142C"/>
    <w:rsid w:val="00921B82"/>
    <w:rsid w:val="00922C78"/>
    <w:rsid w:val="00923B0D"/>
    <w:rsid w:val="00925EAF"/>
    <w:rsid w:val="0093482E"/>
    <w:rsid w:val="009353B7"/>
    <w:rsid w:val="00935FAA"/>
    <w:rsid w:val="0093684E"/>
    <w:rsid w:val="00940539"/>
    <w:rsid w:val="00943828"/>
    <w:rsid w:val="00944049"/>
    <w:rsid w:val="009461F2"/>
    <w:rsid w:val="00946804"/>
    <w:rsid w:val="009477EE"/>
    <w:rsid w:val="00947EF6"/>
    <w:rsid w:val="0095126D"/>
    <w:rsid w:val="00955DBD"/>
    <w:rsid w:val="00956CC4"/>
    <w:rsid w:val="00960042"/>
    <w:rsid w:val="00963DBE"/>
    <w:rsid w:val="009644E8"/>
    <w:rsid w:val="009649AD"/>
    <w:rsid w:val="009652CF"/>
    <w:rsid w:val="00967ADB"/>
    <w:rsid w:val="00967D03"/>
    <w:rsid w:val="0097142F"/>
    <w:rsid w:val="0097222B"/>
    <w:rsid w:val="00972D05"/>
    <w:rsid w:val="00972E93"/>
    <w:rsid w:val="00973BA6"/>
    <w:rsid w:val="00974AEB"/>
    <w:rsid w:val="0097597B"/>
    <w:rsid w:val="00976748"/>
    <w:rsid w:val="00976A69"/>
    <w:rsid w:val="00980889"/>
    <w:rsid w:val="009811C9"/>
    <w:rsid w:val="00981F63"/>
    <w:rsid w:val="0098250A"/>
    <w:rsid w:val="0098287D"/>
    <w:rsid w:val="00982DAF"/>
    <w:rsid w:val="009848CF"/>
    <w:rsid w:val="009848D4"/>
    <w:rsid w:val="00985761"/>
    <w:rsid w:val="009901AF"/>
    <w:rsid w:val="00990843"/>
    <w:rsid w:val="009911DE"/>
    <w:rsid w:val="009A09EF"/>
    <w:rsid w:val="009A1A75"/>
    <w:rsid w:val="009A29A0"/>
    <w:rsid w:val="009A3B06"/>
    <w:rsid w:val="009A3BD7"/>
    <w:rsid w:val="009A48FF"/>
    <w:rsid w:val="009A5CCE"/>
    <w:rsid w:val="009B051B"/>
    <w:rsid w:val="009B194A"/>
    <w:rsid w:val="009B3305"/>
    <w:rsid w:val="009B50A7"/>
    <w:rsid w:val="009B62A5"/>
    <w:rsid w:val="009B64E9"/>
    <w:rsid w:val="009C0653"/>
    <w:rsid w:val="009C0F27"/>
    <w:rsid w:val="009C1CA6"/>
    <w:rsid w:val="009C47BA"/>
    <w:rsid w:val="009C5145"/>
    <w:rsid w:val="009C7209"/>
    <w:rsid w:val="009D1D7B"/>
    <w:rsid w:val="009D270C"/>
    <w:rsid w:val="009D2B62"/>
    <w:rsid w:val="009D6845"/>
    <w:rsid w:val="009D6EBD"/>
    <w:rsid w:val="009D795B"/>
    <w:rsid w:val="009E07D1"/>
    <w:rsid w:val="009E195E"/>
    <w:rsid w:val="009E3C03"/>
    <w:rsid w:val="009E3FC9"/>
    <w:rsid w:val="009E4142"/>
    <w:rsid w:val="009F2136"/>
    <w:rsid w:val="009F2838"/>
    <w:rsid w:val="009F49E7"/>
    <w:rsid w:val="009F49FC"/>
    <w:rsid w:val="009F4E20"/>
    <w:rsid w:val="009F75C2"/>
    <w:rsid w:val="009F779D"/>
    <w:rsid w:val="009F7F7F"/>
    <w:rsid w:val="009F7FEC"/>
    <w:rsid w:val="00A02104"/>
    <w:rsid w:val="00A0536A"/>
    <w:rsid w:val="00A07046"/>
    <w:rsid w:val="00A07164"/>
    <w:rsid w:val="00A10230"/>
    <w:rsid w:val="00A102A0"/>
    <w:rsid w:val="00A10497"/>
    <w:rsid w:val="00A11A50"/>
    <w:rsid w:val="00A11F16"/>
    <w:rsid w:val="00A13A72"/>
    <w:rsid w:val="00A15408"/>
    <w:rsid w:val="00A200C9"/>
    <w:rsid w:val="00A211D6"/>
    <w:rsid w:val="00A21CE0"/>
    <w:rsid w:val="00A22402"/>
    <w:rsid w:val="00A24316"/>
    <w:rsid w:val="00A24F36"/>
    <w:rsid w:val="00A25925"/>
    <w:rsid w:val="00A26D36"/>
    <w:rsid w:val="00A26DD1"/>
    <w:rsid w:val="00A2708D"/>
    <w:rsid w:val="00A30835"/>
    <w:rsid w:val="00A30D07"/>
    <w:rsid w:val="00A31D56"/>
    <w:rsid w:val="00A32AB5"/>
    <w:rsid w:val="00A35117"/>
    <w:rsid w:val="00A35342"/>
    <w:rsid w:val="00A379B0"/>
    <w:rsid w:val="00A37E86"/>
    <w:rsid w:val="00A4363A"/>
    <w:rsid w:val="00A45957"/>
    <w:rsid w:val="00A45D58"/>
    <w:rsid w:val="00A4642C"/>
    <w:rsid w:val="00A46A7D"/>
    <w:rsid w:val="00A507B1"/>
    <w:rsid w:val="00A51219"/>
    <w:rsid w:val="00A52AE9"/>
    <w:rsid w:val="00A55034"/>
    <w:rsid w:val="00A556D8"/>
    <w:rsid w:val="00A572B8"/>
    <w:rsid w:val="00A60080"/>
    <w:rsid w:val="00A605A0"/>
    <w:rsid w:val="00A61B16"/>
    <w:rsid w:val="00A6215E"/>
    <w:rsid w:val="00A62533"/>
    <w:rsid w:val="00A638B4"/>
    <w:rsid w:val="00A63E7A"/>
    <w:rsid w:val="00A649BB"/>
    <w:rsid w:val="00A657D0"/>
    <w:rsid w:val="00A65A2B"/>
    <w:rsid w:val="00A67DFF"/>
    <w:rsid w:val="00A7150E"/>
    <w:rsid w:val="00A7264E"/>
    <w:rsid w:val="00A72924"/>
    <w:rsid w:val="00A72BDD"/>
    <w:rsid w:val="00A75888"/>
    <w:rsid w:val="00A80A4B"/>
    <w:rsid w:val="00A81A72"/>
    <w:rsid w:val="00A82A19"/>
    <w:rsid w:val="00A83050"/>
    <w:rsid w:val="00A85256"/>
    <w:rsid w:val="00A85502"/>
    <w:rsid w:val="00A85AA1"/>
    <w:rsid w:val="00A8686D"/>
    <w:rsid w:val="00A87CB7"/>
    <w:rsid w:val="00A90001"/>
    <w:rsid w:val="00A93042"/>
    <w:rsid w:val="00A93333"/>
    <w:rsid w:val="00A949A4"/>
    <w:rsid w:val="00A952E8"/>
    <w:rsid w:val="00A95ECA"/>
    <w:rsid w:val="00A96853"/>
    <w:rsid w:val="00A96E47"/>
    <w:rsid w:val="00AA0650"/>
    <w:rsid w:val="00AA1998"/>
    <w:rsid w:val="00AA28F0"/>
    <w:rsid w:val="00AA2F2B"/>
    <w:rsid w:val="00AA4CED"/>
    <w:rsid w:val="00AA6F65"/>
    <w:rsid w:val="00AA7E1D"/>
    <w:rsid w:val="00AB123C"/>
    <w:rsid w:val="00AB410D"/>
    <w:rsid w:val="00AB6CDF"/>
    <w:rsid w:val="00AC1F61"/>
    <w:rsid w:val="00AC41D5"/>
    <w:rsid w:val="00AC7521"/>
    <w:rsid w:val="00AC7D8D"/>
    <w:rsid w:val="00AD030C"/>
    <w:rsid w:val="00AD28B3"/>
    <w:rsid w:val="00AD411B"/>
    <w:rsid w:val="00AD554B"/>
    <w:rsid w:val="00AD69B3"/>
    <w:rsid w:val="00AD6BFE"/>
    <w:rsid w:val="00AD6E09"/>
    <w:rsid w:val="00AD709C"/>
    <w:rsid w:val="00AD7D0C"/>
    <w:rsid w:val="00AE1FA8"/>
    <w:rsid w:val="00AE45EA"/>
    <w:rsid w:val="00AF1101"/>
    <w:rsid w:val="00AF141C"/>
    <w:rsid w:val="00AF186B"/>
    <w:rsid w:val="00AF370D"/>
    <w:rsid w:val="00AF52BD"/>
    <w:rsid w:val="00AF69AB"/>
    <w:rsid w:val="00AF6BFF"/>
    <w:rsid w:val="00AF6E54"/>
    <w:rsid w:val="00B00D6F"/>
    <w:rsid w:val="00B036F6"/>
    <w:rsid w:val="00B0459A"/>
    <w:rsid w:val="00B13E21"/>
    <w:rsid w:val="00B1507A"/>
    <w:rsid w:val="00B164EA"/>
    <w:rsid w:val="00B2601D"/>
    <w:rsid w:val="00B27771"/>
    <w:rsid w:val="00B27C31"/>
    <w:rsid w:val="00B311D2"/>
    <w:rsid w:val="00B319A2"/>
    <w:rsid w:val="00B32287"/>
    <w:rsid w:val="00B340BC"/>
    <w:rsid w:val="00B34132"/>
    <w:rsid w:val="00B3585A"/>
    <w:rsid w:val="00B35D0A"/>
    <w:rsid w:val="00B37F6A"/>
    <w:rsid w:val="00B4398D"/>
    <w:rsid w:val="00B43D1A"/>
    <w:rsid w:val="00B458B8"/>
    <w:rsid w:val="00B472B5"/>
    <w:rsid w:val="00B47561"/>
    <w:rsid w:val="00B47B36"/>
    <w:rsid w:val="00B51DE3"/>
    <w:rsid w:val="00B52910"/>
    <w:rsid w:val="00B52E85"/>
    <w:rsid w:val="00B53E65"/>
    <w:rsid w:val="00B55A63"/>
    <w:rsid w:val="00B55FDB"/>
    <w:rsid w:val="00B56A10"/>
    <w:rsid w:val="00B57647"/>
    <w:rsid w:val="00B60548"/>
    <w:rsid w:val="00B60CED"/>
    <w:rsid w:val="00B60F45"/>
    <w:rsid w:val="00B645F6"/>
    <w:rsid w:val="00B64783"/>
    <w:rsid w:val="00B6504E"/>
    <w:rsid w:val="00B66B46"/>
    <w:rsid w:val="00B67A32"/>
    <w:rsid w:val="00B70B82"/>
    <w:rsid w:val="00B719F0"/>
    <w:rsid w:val="00B75A92"/>
    <w:rsid w:val="00B77B6D"/>
    <w:rsid w:val="00B77F82"/>
    <w:rsid w:val="00B81114"/>
    <w:rsid w:val="00B81691"/>
    <w:rsid w:val="00B81829"/>
    <w:rsid w:val="00B83C61"/>
    <w:rsid w:val="00B844B4"/>
    <w:rsid w:val="00B8613E"/>
    <w:rsid w:val="00B866AB"/>
    <w:rsid w:val="00B866FC"/>
    <w:rsid w:val="00B86832"/>
    <w:rsid w:val="00B872E5"/>
    <w:rsid w:val="00B87635"/>
    <w:rsid w:val="00B90868"/>
    <w:rsid w:val="00B91237"/>
    <w:rsid w:val="00B91265"/>
    <w:rsid w:val="00B9213C"/>
    <w:rsid w:val="00B928B9"/>
    <w:rsid w:val="00B93279"/>
    <w:rsid w:val="00B9368E"/>
    <w:rsid w:val="00B9472D"/>
    <w:rsid w:val="00B97715"/>
    <w:rsid w:val="00B97F23"/>
    <w:rsid w:val="00BA0185"/>
    <w:rsid w:val="00BA0450"/>
    <w:rsid w:val="00BA49D7"/>
    <w:rsid w:val="00BA656E"/>
    <w:rsid w:val="00BB0D27"/>
    <w:rsid w:val="00BB201B"/>
    <w:rsid w:val="00BB20B2"/>
    <w:rsid w:val="00BB56C1"/>
    <w:rsid w:val="00BB57DC"/>
    <w:rsid w:val="00BB61F7"/>
    <w:rsid w:val="00BB75FF"/>
    <w:rsid w:val="00BC30C8"/>
    <w:rsid w:val="00BC3909"/>
    <w:rsid w:val="00BC405C"/>
    <w:rsid w:val="00BC4605"/>
    <w:rsid w:val="00BC5744"/>
    <w:rsid w:val="00BC59AD"/>
    <w:rsid w:val="00BC64EF"/>
    <w:rsid w:val="00BC78A1"/>
    <w:rsid w:val="00BD30FB"/>
    <w:rsid w:val="00BD43F5"/>
    <w:rsid w:val="00BD5B5B"/>
    <w:rsid w:val="00BD684F"/>
    <w:rsid w:val="00BD7570"/>
    <w:rsid w:val="00BD7D23"/>
    <w:rsid w:val="00BE1CD4"/>
    <w:rsid w:val="00BE4B63"/>
    <w:rsid w:val="00BE4CED"/>
    <w:rsid w:val="00BE61F6"/>
    <w:rsid w:val="00BE75E7"/>
    <w:rsid w:val="00BF2C16"/>
    <w:rsid w:val="00BF2C76"/>
    <w:rsid w:val="00BF4688"/>
    <w:rsid w:val="00BF5942"/>
    <w:rsid w:val="00BF6A95"/>
    <w:rsid w:val="00BF7A6D"/>
    <w:rsid w:val="00BF7E78"/>
    <w:rsid w:val="00C00A4E"/>
    <w:rsid w:val="00C02882"/>
    <w:rsid w:val="00C02D41"/>
    <w:rsid w:val="00C06A1D"/>
    <w:rsid w:val="00C118E2"/>
    <w:rsid w:val="00C11D4C"/>
    <w:rsid w:val="00C1292B"/>
    <w:rsid w:val="00C166BA"/>
    <w:rsid w:val="00C16D57"/>
    <w:rsid w:val="00C21B57"/>
    <w:rsid w:val="00C22404"/>
    <w:rsid w:val="00C24264"/>
    <w:rsid w:val="00C25DF2"/>
    <w:rsid w:val="00C26246"/>
    <w:rsid w:val="00C266C2"/>
    <w:rsid w:val="00C27866"/>
    <w:rsid w:val="00C307A3"/>
    <w:rsid w:val="00C318A7"/>
    <w:rsid w:val="00C32F26"/>
    <w:rsid w:val="00C33499"/>
    <w:rsid w:val="00C3403D"/>
    <w:rsid w:val="00C35258"/>
    <w:rsid w:val="00C35C4B"/>
    <w:rsid w:val="00C361EE"/>
    <w:rsid w:val="00C373A6"/>
    <w:rsid w:val="00C37922"/>
    <w:rsid w:val="00C37B8C"/>
    <w:rsid w:val="00C415CA"/>
    <w:rsid w:val="00C434B2"/>
    <w:rsid w:val="00C436EA"/>
    <w:rsid w:val="00C44E2D"/>
    <w:rsid w:val="00C46C8A"/>
    <w:rsid w:val="00C506A0"/>
    <w:rsid w:val="00C53839"/>
    <w:rsid w:val="00C56B4A"/>
    <w:rsid w:val="00C603E6"/>
    <w:rsid w:val="00C60F6E"/>
    <w:rsid w:val="00C6157B"/>
    <w:rsid w:val="00C624B8"/>
    <w:rsid w:val="00C6332E"/>
    <w:rsid w:val="00C670A4"/>
    <w:rsid w:val="00C73353"/>
    <w:rsid w:val="00C73724"/>
    <w:rsid w:val="00C74689"/>
    <w:rsid w:val="00C74723"/>
    <w:rsid w:val="00C75310"/>
    <w:rsid w:val="00C75547"/>
    <w:rsid w:val="00C75BAE"/>
    <w:rsid w:val="00C76E32"/>
    <w:rsid w:val="00C76F1E"/>
    <w:rsid w:val="00C77198"/>
    <w:rsid w:val="00C8063B"/>
    <w:rsid w:val="00C824A2"/>
    <w:rsid w:val="00C841D5"/>
    <w:rsid w:val="00C869F1"/>
    <w:rsid w:val="00C8721A"/>
    <w:rsid w:val="00C87A13"/>
    <w:rsid w:val="00C938CF"/>
    <w:rsid w:val="00C962C1"/>
    <w:rsid w:val="00C977D6"/>
    <w:rsid w:val="00C97A48"/>
    <w:rsid w:val="00CA066A"/>
    <w:rsid w:val="00CA284D"/>
    <w:rsid w:val="00CA436C"/>
    <w:rsid w:val="00CA7A36"/>
    <w:rsid w:val="00CA7D34"/>
    <w:rsid w:val="00CB0003"/>
    <w:rsid w:val="00CB0A14"/>
    <w:rsid w:val="00CB14FC"/>
    <w:rsid w:val="00CB18E1"/>
    <w:rsid w:val="00CB2B05"/>
    <w:rsid w:val="00CB2E0C"/>
    <w:rsid w:val="00CB30AE"/>
    <w:rsid w:val="00CB3B12"/>
    <w:rsid w:val="00CB41DE"/>
    <w:rsid w:val="00CB6515"/>
    <w:rsid w:val="00CC08CD"/>
    <w:rsid w:val="00CC106D"/>
    <w:rsid w:val="00CC1E18"/>
    <w:rsid w:val="00CC1FDF"/>
    <w:rsid w:val="00CC3E44"/>
    <w:rsid w:val="00CC4532"/>
    <w:rsid w:val="00CC47E2"/>
    <w:rsid w:val="00CC5076"/>
    <w:rsid w:val="00CC5318"/>
    <w:rsid w:val="00CD0A2E"/>
    <w:rsid w:val="00CD0EE7"/>
    <w:rsid w:val="00CD1306"/>
    <w:rsid w:val="00CD611E"/>
    <w:rsid w:val="00CD6F26"/>
    <w:rsid w:val="00CE0F1C"/>
    <w:rsid w:val="00CE1B3E"/>
    <w:rsid w:val="00CE4088"/>
    <w:rsid w:val="00CE4286"/>
    <w:rsid w:val="00CE4FCE"/>
    <w:rsid w:val="00CE6A67"/>
    <w:rsid w:val="00CF0F60"/>
    <w:rsid w:val="00CF1E1E"/>
    <w:rsid w:val="00CF394D"/>
    <w:rsid w:val="00CF402C"/>
    <w:rsid w:val="00CF43CF"/>
    <w:rsid w:val="00CF44C2"/>
    <w:rsid w:val="00CF4F40"/>
    <w:rsid w:val="00CF74A5"/>
    <w:rsid w:val="00D00252"/>
    <w:rsid w:val="00D00C14"/>
    <w:rsid w:val="00D01CCE"/>
    <w:rsid w:val="00D03361"/>
    <w:rsid w:val="00D04BC7"/>
    <w:rsid w:val="00D050C5"/>
    <w:rsid w:val="00D07D5F"/>
    <w:rsid w:val="00D10635"/>
    <w:rsid w:val="00D13B6D"/>
    <w:rsid w:val="00D14C9F"/>
    <w:rsid w:val="00D15EA8"/>
    <w:rsid w:val="00D17201"/>
    <w:rsid w:val="00D202E9"/>
    <w:rsid w:val="00D2367D"/>
    <w:rsid w:val="00D23DA9"/>
    <w:rsid w:val="00D25466"/>
    <w:rsid w:val="00D2576C"/>
    <w:rsid w:val="00D27A93"/>
    <w:rsid w:val="00D27B72"/>
    <w:rsid w:val="00D27EFC"/>
    <w:rsid w:val="00D304C1"/>
    <w:rsid w:val="00D30BFD"/>
    <w:rsid w:val="00D31369"/>
    <w:rsid w:val="00D3158B"/>
    <w:rsid w:val="00D31BCF"/>
    <w:rsid w:val="00D333E5"/>
    <w:rsid w:val="00D33C60"/>
    <w:rsid w:val="00D36945"/>
    <w:rsid w:val="00D37D46"/>
    <w:rsid w:val="00D40515"/>
    <w:rsid w:val="00D41901"/>
    <w:rsid w:val="00D433E1"/>
    <w:rsid w:val="00D43E01"/>
    <w:rsid w:val="00D440D8"/>
    <w:rsid w:val="00D446B9"/>
    <w:rsid w:val="00D44BC2"/>
    <w:rsid w:val="00D45080"/>
    <w:rsid w:val="00D45399"/>
    <w:rsid w:val="00D458AD"/>
    <w:rsid w:val="00D46CA7"/>
    <w:rsid w:val="00D47B4D"/>
    <w:rsid w:val="00D53267"/>
    <w:rsid w:val="00D54174"/>
    <w:rsid w:val="00D54D32"/>
    <w:rsid w:val="00D55BD0"/>
    <w:rsid w:val="00D56445"/>
    <w:rsid w:val="00D56D46"/>
    <w:rsid w:val="00D614EA"/>
    <w:rsid w:val="00D63B51"/>
    <w:rsid w:val="00D64278"/>
    <w:rsid w:val="00D70B43"/>
    <w:rsid w:val="00D73BAB"/>
    <w:rsid w:val="00D73D06"/>
    <w:rsid w:val="00D742A6"/>
    <w:rsid w:val="00D773B0"/>
    <w:rsid w:val="00D8111C"/>
    <w:rsid w:val="00D812C2"/>
    <w:rsid w:val="00D814AB"/>
    <w:rsid w:val="00D815AC"/>
    <w:rsid w:val="00D82227"/>
    <w:rsid w:val="00D829EB"/>
    <w:rsid w:val="00D84102"/>
    <w:rsid w:val="00D856DD"/>
    <w:rsid w:val="00D85890"/>
    <w:rsid w:val="00D85BC8"/>
    <w:rsid w:val="00D87630"/>
    <w:rsid w:val="00D87683"/>
    <w:rsid w:val="00D87B06"/>
    <w:rsid w:val="00D90BA9"/>
    <w:rsid w:val="00D92BAA"/>
    <w:rsid w:val="00D933E9"/>
    <w:rsid w:val="00D9637A"/>
    <w:rsid w:val="00D97ACB"/>
    <w:rsid w:val="00DA09BE"/>
    <w:rsid w:val="00DA0DD4"/>
    <w:rsid w:val="00DA1F40"/>
    <w:rsid w:val="00DA4DD7"/>
    <w:rsid w:val="00DA5F62"/>
    <w:rsid w:val="00DA6007"/>
    <w:rsid w:val="00DA6818"/>
    <w:rsid w:val="00DA6F0C"/>
    <w:rsid w:val="00DA7CFD"/>
    <w:rsid w:val="00DB00F4"/>
    <w:rsid w:val="00DB039B"/>
    <w:rsid w:val="00DB081F"/>
    <w:rsid w:val="00DB20B5"/>
    <w:rsid w:val="00DB227B"/>
    <w:rsid w:val="00DB36FA"/>
    <w:rsid w:val="00DB3CBB"/>
    <w:rsid w:val="00DB472C"/>
    <w:rsid w:val="00DB5C36"/>
    <w:rsid w:val="00DB6F5E"/>
    <w:rsid w:val="00DB7633"/>
    <w:rsid w:val="00DC1CC0"/>
    <w:rsid w:val="00DC1DF1"/>
    <w:rsid w:val="00DC6CC2"/>
    <w:rsid w:val="00DD0751"/>
    <w:rsid w:val="00DD30EB"/>
    <w:rsid w:val="00DD32E5"/>
    <w:rsid w:val="00DD61ED"/>
    <w:rsid w:val="00DE0D00"/>
    <w:rsid w:val="00DE6D66"/>
    <w:rsid w:val="00DF3F04"/>
    <w:rsid w:val="00E004FF"/>
    <w:rsid w:val="00E00722"/>
    <w:rsid w:val="00E01AC2"/>
    <w:rsid w:val="00E029F3"/>
    <w:rsid w:val="00E03639"/>
    <w:rsid w:val="00E04E00"/>
    <w:rsid w:val="00E0505A"/>
    <w:rsid w:val="00E068D4"/>
    <w:rsid w:val="00E06B8E"/>
    <w:rsid w:val="00E07ECD"/>
    <w:rsid w:val="00E100E5"/>
    <w:rsid w:val="00E107C4"/>
    <w:rsid w:val="00E1158E"/>
    <w:rsid w:val="00E11C70"/>
    <w:rsid w:val="00E135FB"/>
    <w:rsid w:val="00E143EC"/>
    <w:rsid w:val="00E14744"/>
    <w:rsid w:val="00E151E1"/>
    <w:rsid w:val="00E20D15"/>
    <w:rsid w:val="00E210F5"/>
    <w:rsid w:val="00E212D5"/>
    <w:rsid w:val="00E21B06"/>
    <w:rsid w:val="00E21BA9"/>
    <w:rsid w:val="00E22106"/>
    <w:rsid w:val="00E25B27"/>
    <w:rsid w:val="00E26D8F"/>
    <w:rsid w:val="00E3359F"/>
    <w:rsid w:val="00E336FF"/>
    <w:rsid w:val="00E35A67"/>
    <w:rsid w:val="00E35E22"/>
    <w:rsid w:val="00E35E80"/>
    <w:rsid w:val="00E36274"/>
    <w:rsid w:val="00E371E9"/>
    <w:rsid w:val="00E3751B"/>
    <w:rsid w:val="00E411AD"/>
    <w:rsid w:val="00E41C75"/>
    <w:rsid w:val="00E43079"/>
    <w:rsid w:val="00E439F2"/>
    <w:rsid w:val="00E44A07"/>
    <w:rsid w:val="00E456A4"/>
    <w:rsid w:val="00E45ABB"/>
    <w:rsid w:val="00E4648B"/>
    <w:rsid w:val="00E501B7"/>
    <w:rsid w:val="00E507B3"/>
    <w:rsid w:val="00E53A11"/>
    <w:rsid w:val="00E53EB0"/>
    <w:rsid w:val="00E5525B"/>
    <w:rsid w:val="00E56F65"/>
    <w:rsid w:val="00E6252C"/>
    <w:rsid w:val="00E634E2"/>
    <w:rsid w:val="00E64654"/>
    <w:rsid w:val="00E65734"/>
    <w:rsid w:val="00E65FF8"/>
    <w:rsid w:val="00E677FA"/>
    <w:rsid w:val="00E679F6"/>
    <w:rsid w:val="00E67EF5"/>
    <w:rsid w:val="00E70E49"/>
    <w:rsid w:val="00E7211B"/>
    <w:rsid w:val="00E72BEC"/>
    <w:rsid w:val="00E7517B"/>
    <w:rsid w:val="00E75CC1"/>
    <w:rsid w:val="00E76438"/>
    <w:rsid w:val="00E7644E"/>
    <w:rsid w:val="00E8192E"/>
    <w:rsid w:val="00E83418"/>
    <w:rsid w:val="00E83EFF"/>
    <w:rsid w:val="00E85089"/>
    <w:rsid w:val="00E87EC7"/>
    <w:rsid w:val="00E91F26"/>
    <w:rsid w:val="00E930F9"/>
    <w:rsid w:val="00E936A5"/>
    <w:rsid w:val="00E95DCD"/>
    <w:rsid w:val="00E96F67"/>
    <w:rsid w:val="00E97381"/>
    <w:rsid w:val="00E97757"/>
    <w:rsid w:val="00EA0C89"/>
    <w:rsid w:val="00EA1CD8"/>
    <w:rsid w:val="00EA24A3"/>
    <w:rsid w:val="00EA2537"/>
    <w:rsid w:val="00EA3DDC"/>
    <w:rsid w:val="00EA442D"/>
    <w:rsid w:val="00EA44F2"/>
    <w:rsid w:val="00EA5055"/>
    <w:rsid w:val="00EA67FD"/>
    <w:rsid w:val="00EA7F66"/>
    <w:rsid w:val="00EB1B9E"/>
    <w:rsid w:val="00EB3C21"/>
    <w:rsid w:val="00EB54EF"/>
    <w:rsid w:val="00EC0722"/>
    <w:rsid w:val="00EC1081"/>
    <w:rsid w:val="00EC5032"/>
    <w:rsid w:val="00EC545C"/>
    <w:rsid w:val="00EC5787"/>
    <w:rsid w:val="00EC5F1C"/>
    <w:rsid w:val="00EC61A6"/>
    <w:rsid w:val="00ED3337"/>
    <w:rsid w:val="00ED542E"/>
    <w:rsid w:val="00ED5A2D"/>
    <w:rsid w:val="00ED6DE0"/>
    <w:rsid w:val="00ED72A5"/>
    <w:rsid w:val="00EE0314"/>
    <w:rsid w:val="00EE377D"/>
    <w:rsid w:val="00EE4FEE"/>
    <w:rsid w:val="00EE53B1"/>
    <w:rsid w:val="00EE6468"/>
    <w:rsid w:val="00EE68C2"/>
    <w:rsid w:val="00EE69CA"/>
    <w:rsid w:val="00EE6BAA"/>
    <w:rsid w:val="00EF1267"/>
    <w:rsid w:val="00EF2E74"/>
    <w:rsid w:val="00EF37B2"/>
    <w:rsid w:val="00EF3ACA"/>
    <w:rsid w:val="00EF55A7"/>
    <w:rsid w:val="00EF5AF2"/>
    <w:rsid w:val="00EF720E"/>
    <w:rsid w:val="00F00771"/>
    <w:rsid w:val="00F00BD3"/>
    <w:rsid w:val="00F01462"/>
    <w:rsid w:val="00F01615"/>
    <w:rsid w:val="00F03903"/>
    <w:rsid w:val="00F03B06"/>
    <w:rsid w:val="00F03C7E"/>
    <w:rsid w:val="00F03C91"/>
    <w:rsid w:val="00F07290"/>
    <w:rsid w:val="00F07CEE"/>
    <w:rsid w:val="00F104D7"/>
    <w:rsid w:val="00F11D98"/>
    <w:rsid w:val="00F11E8E"/>
    <w:rsid w:val="00F1274D"/>
    <w:rsid w:val="00F134A4"/>
    <w:rsid w:val="00F13512"/>
    <w:rsid w:val="00F144C5"/>
    <w:rsid w:val="00F159F3"/>
    <w:rsid w:val="00F256C1"/>
    <w:rsid w:val="00F33275"/>
    <w:rsid w:val="00F33A16"/>
    <w:rsid w:val="00F351DB"/>
    <w:rsid w:val="00F36A13"/>
    <w:rsid w:val="00F37383"/>
    <w:rsid w:val="00F41949"/>
    <w:rsid w:val="00F42126"/>
    <w:rsid w:val="00F421B5"/>
    <w:rsid w:val="00F44150"/>
    <w:rsid w:val="00F45506"/>
    <w:rsid w:val="00F515EF"/>
    <w:rsid w:val="00F51969"/>
    <w:rsid w:val="00F55326"/>
    <w:rsid w:val="00F55701"/>
    <w:rsid w:val="00F56C01"/>
    <w:rsid w:val="00F57556"/>
    <w:rsid w:val="00F6276A"/>
    <w:rsid w:val="00F62CCB"/>
    <w:rsid w:val="00F6421C"/>
    <w:rsid w:val="00F646EF"/>
    <w:rsid w:val="00F64DCA"/>
    <w:rsid w:val="00F7149B"/>
    <w:rsid w:val="00F72219"/>
    <w:rsid w:val="00F77144"/>
    <w:rsid w:val="00F80409"/>
    <w:rsid w:val="00F81A44"/>
    <w:rsid w:val="00F8323C"/>
    <w:rsid w:val="00F83509"/>
    <w:rsid w:val="00F84E65"/>
    <w:rsid w:val="00F8657F"/>
    <w:rsid w:val="00F867C1"/>
    <w:rsid w:val="00F91807"/>
    <w:rsid w:val="00F92529"/>
    <w:rsid w:val="00F93613"/>
    <w:rsid w:val="00F939BB"/>
    <w:rsid w:val="00F93A38"/>
    <w:rsid w:val="00F93D59"/>
    <w:rsid w:val="00F93DD2"/>
    <w:rsid w:val="00F94FE8"/>
    <w:rsid w:val="00F95952"/>
    <w:rsid w:val="00F95D17"/>
    <w:rsid w:val="00FA1E29"/>
    <w:rsid w:val="00FA3004"/>
    <w:rsid w:val="00FA6C38"/>
    <w:rsid w:val="00FA7913"/>
    <w:rsid w:val="00FB02F7"/>
    <w:rsid w:val="00FB2326"/>
    <w:rsid w:val="00FB246E"/>
    <w:rsid w:val="00FB2A61"/>
    <w:rsid w:val="00FB6068"/>
    <w:rsid w:val="00FC019C"/>
    <w:rsid w:val="00FC12BF"/>
    <w:rsid w:val="00FC19C9"/>
    <w:rsid w:val="00FC2AB6"/>
    <w:rsid w:val="00FC3BC6"/>
    <w:rsid w:val="00FC4E95"/>
    <w:rsid w:val="00FD1A74"/>
    <w:rsid w:val="00FD438B"/>
    <w:rsid w:val="00FD6929"/>
    <w:rsid w:val="00FE0F07"/>
    <w:rsid w:val="00FE2471"/>
    <w:rsid w:val="00FE2F53"/>
    <w:rsid w:val="00FE6145"/>
    <w:rsid w:val="00FE6B7C"/>
    <w:rsid w:val="00FF08B6"/>
    <w:rsid w:val="00FF129C"/>
    <w:rsid w:val="00FF1F22"/>
    <w:rsid w:val="00FF2931"/>
    <w:rsid w:val="00FF6ECE"/>
    <w:rsid w:val="00FF78B6"/>
    <w:rsid w:val="00FF7B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DD1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323C"/>
  </w:style>
  <w:style w:type="paragraph" w:styleId="1">
    <w:name w:val="heading 1"/>
    <w:basedOn w:val="a"/>
    <w:link w:val="10"/>
    <w:uiPriority w:val="9"/>
    <w:qFormat/>
    <w:rsid w:val="001A2DA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A2DAF"/>
    <w:rPr>
      <w:rFonts w:ascii="Times New Roman" w:eastAsia="Times New Roman" w:hAnsi="Times New Roman" w:cs="Times New Roman"/>
      <w:b/>
      <w:bCs/>
      <w:kern w:val="36"/>
      <w:sz w:val="48"/>
      <w:szCs w:val="48"/>
      <w:lang w:eastAsia="ru-RU"/>
    </w:rPr>
  </w:style>
  <w:style w:type="paragraph" w:customStyle="1" w:styleId="docdata">
    <w:name w:val="docdata"/>
    <w:aliases w:val="docy,v5,4962263,baiaagaaboqcaaadrgrlaaw0resaaaaaaaaaaaaaaaaaaaaaaaaaaaaaaaaaaaaaaaaaaaaaaaaaaaaaaaaaaaaaaaaaaaaaaaaaaaaaaaaaaaaaaaaaaaaaaaaaaaaaaaaaaaaaaaaaaaaaaaaaaaaaaaaaaaaaaaaaaaaaaaaaaaaaaaaaaaaaaaaaaaaaaaaaaaaaaaaaaaaaaaaaaaaaaaaaaaaaaaaaa"/>
    <w:basedOn w:val="a"/>
    <w:rsid w:val="001A2D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1A2D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1A2DA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A2DAF"/>
  </w:style>
  <w:style w:type="paragraph" w:styleId="a6">
    <w:name w:val="footer"/>
    <w:basedOn w:val="a"/>
    <w:link w:val="a7"/>
    <w:uiPriority w:val="99"/>
    <w:semiHidden/>
    <w:unhideWhenUsed/>
    <w:rsid w:val="001A2DAF"/>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1A2DAF"/>
  </w:style>
  <w:style w:type="character" w:styleId="a8">
    <w:name w:val="Hyperlink"/>
    <w:basedOn w:val="a0"/>
    <w:uiPriority w:val="99"/>
    <w:semiHidden/>
    <w:unhideWhenUsed/>
    <w:rsid w:val="00E0505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323C"/>
  </w:style>
  <w:style w:type="paragraph" w:styleId="1">
    <w:name w:val="heading 1"/>
    <w:basedOn w:val="a"/>
    <w:link w:val="10"/>
    <w:uiPriority w:val="9"/>
    <w:qFormat/>
    <w:rsid w:val="001A2DA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A2DAF"/>
    <w:rPr>
      <w:rFonts w:ascii="Times New Roman" w:eastAsia="Times New Roman" w:hAnsi="Times New Roman" w:cs="Times New Roman"/>
      <w:b/>
      <w:bCs/>
      <w:kern w:val="36"/>
      <w:sz w:val="48"/>
      <w:szCs w:val="48"/>
      <w:lang w:eastAsia="ru-RU"/>
    </w:rPr>
  </w:style>
  <w:style w:type="paragraph" w:customStyle="1" w:styleId="docdata">
    <w:name w:val="docdata"/>
    <w:aliases w:val="docy,v5,4962263,baiaagaaboqcaaadrgrlaaw0resaaaaaaaaaaaaaaaaaaaaaaaaaaaaaaaaaaaaaaaaaaaaaaaaaaaaaaaaaaaaaaaaaaaaaaaaaaaaaaaaaaaaaaaaaaaaaaaaaaaaaaaaaaaaaaaaaaaaaaaaaaaaaaaaaaaaaaaaaaaaaaaaaaaaaaaaaaaaaaaaaaaaaaaaaaaaaaaaaaaaaaaaaaaaaaaaaaaaaaaaaa"/>
    <w:basedOn w:val="a"/>
    <w:rsid w:val="001A2D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1A2DA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1A2DA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A2DAF"/>
  </w:style>
  <w:style w:type="paragraph" w:styleId="a6">
    <w:name w:val="footer"/>
    <w:basedOn w:val="a"/>
    <w:link w:val="a7"/>
    <w:uiPriority w:val="99"/>
    <w:semiHidden/>
    <w:unhideWhenUsed/>
    <w:rsid w:val="001A2DAF"/>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1A2DAF"/>
  </w:style>
  <w:style w:type="character" w:styleId="a8">
    <w:name w:val="Hyperlink"/>
    <w:basedOn w:val="a0"/>
    <w:uiPriority w:val="99"/>
    <w:semiHidden/>
    <w:unhideWhenUsed/>
    <w:rsid w:val="00E0505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8619933">
      <w:bodyDiv w:val="1"/>
      <w:marLeft w:val="0"/>
      <w:marRight w:val="0"/>
      <w:marTop w:val="0"/>
      <w:marBottom w:val="0"/>
      <w:divBdr>
        <w:top w:val="none" w:sz="0" w:space="0" w:color="auto"/>
        <w:left w:val="none" w:sz="0" w:space="0" w:color="auto"/>
        <w:bottom w:val="none" w:sz="0" w:space="0" w:color="auto"/>
        <w:right w:val="none" w:sz="0" w:space="0" w:color="auto"/>
      </w:divBdr>
    </w:div>
    <w:div w:id="413624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cems.org" TargetMode="External"/><Relationship Id="rId5" Type="http://schemas.openxmlformats.org/officeDocument/2006/relationships/settings" Target="settings.xml"/><Relationship Id="rId10" Type="http://schemas.openxmlformats.org/officeDocument/2006/relationships/hyperlink" Target="https://www.carringtoncrisp.com/assets/Resources/431c224b65/Executive-Education-Futures-18-report.pdf" TargetMode="External"/><Relationship Id="rId4" Type="http://schemas.microsoft.com/office/2007/relationships/stylesWithEffects" Target="stylesWithEffects.xml"/><Relationship Id="rId9" Type="http://schemas.openxmlformats.org/officeDocument/2006/relationships/hyperlink" Target="https://mon.gov.ua/ua/news/mon-proponuye-dlya-gromadskogo-obgovorennya-proyekt-zakonu-ukrayini-pro-osvitu-doroslih"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518F9A-2301-4820-9B39-417FC2D5D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4427</Words>
  <Characters>25239</Characters>
  <Application>Microsoft Office Word</Application>
  <DocSecurity>0</DocSecurity>
  <Lines>210</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29607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Олга Степановна</dc:creator>
  <cp:lastModifiedBy>libonu</cp:lastModifiedBy>
  <cp:revision>2</cp:revision>
  <dcterms:created xsi:type="dcterms:W3CDTF">2023-06-22T09:24:00Z</dcterms:created>
  <dcterms:modified xsi:type="dcterms:W3CDTF">2023-06-22T09:24:00Z</dcterms:modified>
</cp:coreProperties>
</file>