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08295DF" w14:textId="77777777" w:rsidR="0005474A" w:rsidRPr="0005474A" w:rsidRDefault="0005474A" w:rsidP="0005474A">
      <w:pPr>
        <w:keepNext/>
        <w:spacing w:after="0" w:line="300" w:lineRule="auto"/>
        <w:jc w:val="center"/>
        <w:outlineLvl w:val="0"/>
        <w:rPr>
          <w:rFonts w:ascii="Times New Roman" w:eastAsia="Calibri" w:hAnsi="Times New Roman"/>
          <w:kern w:val="32"/>
          <w:sz w:val="28"/>
          <w:szCs w:val="28"/>
          <w:lang w:val="uk-UA"/>
        </w:rPr>
      </w:pPr>
      <w:r w:rsidRPr="0005474A">
        <w:rPr>
          <w:rFonts w:ascii="Times New Roman" w:eastAsia="Calibri" w:hAnsi="Times New Roman"/>
          <w:kern w:val="32"/>
          <w:sz w:val="28"/>
          <w:szCs w:val="28"/>
          <w:lang w:val="uk-UA"/>
        </w:rPr>
        <w:t xml:space="preserve">Одеський національний університет імені </w:t>
      </w:r>
      <w:r w:rsidRPr="0005474A">
        <w:rPr>
          <w:rFonts w:ascii="Times New Roman" w:eastAsia="Calibri" w:hAnsi="Times New Roman"/>
          <w:caps/>
          <w:kern w:val="32"/>
          <w:sz w:val="28"/>
          <w:szCs w:val="28"/>
          <w:lang w:val="uk-UA"/>
        </w:rPr>
        <w:t>і. і. м</w:t>
      </w:r>
      <w:r w:rsidRPr="0005474A">
        <w:rPr>
          <w:rFonts w:ascii="Times New Roman" w:eastAsia="Calibri" w:hAnsi="Times New Roman"/>
          <w:kern w:val="32"/>
          <w:sz w:val="28"/>
          <w:szCs w:val="28"/>
          <w:lang w:val="uk-UA"/>
        </w:rPr>
        <w:t>ечникова</w:t>
      </w:r>
    </w:p>
    <w:p w14:paraId="2CBC30BA" w14:textId="77777777" w:rsidR="0005474A" w:rsidRPr="0005474A" w:rsidRDefault="0005474A" w:rsidP="0005474A">
      <w:pPr>
        <w:widowControl w:val="0"/>
        <w:spacing w:after="0" w:line="300" w:lineRule="auto"/>
        <w:jc w:val="center"/>
        <w:rPr>
          <w:rFonts w:ascii="Times New Roman" w:eastAsia="Calibri" w:hAnsi="Times New Roman"/>
          <w:bCs/>
          <w:sz w:val="28"/>
          <w:szCs w:val="28"/>
          <w:lang w:val="uk-UA"/>
        </w:rPr>
      </w:pPr>
      <w:r w:rsidRPr="0005474A">
        <w:rPr>
          <w:rFonts w:ascii="Times New Roman" w:eastAsia="Calibri" w:hAnsi="Times New Roman"/>
          <w:bCs/>
          <w:sz w:val="28"/>
          <w:szCs w:val="28"/>
          <w:lang w:val="uk-UA"/>
        </w:rPr>
        <w:t>Факультет міжнародних відносин, політології та соціології</w:t>
      </w:r>
    </w:p>
    <w:p w14:paraId="4AA6298F" w14:textId="77777777" w:rsidR="0005474A" w:rsidRPr="0005474A" w:rsidRDefault="0005474A" w:rsidP="0005474A">
      <w:pPr>
        <w:widowControl w:val="0"/>
        <w:spacing w:after="0" w:line="300" w:lineRule="auto"/>
        <w:jc w:val="center"/>
        <w:rPr>
          <w:rFonts w:ascii="Times New Roman" w:eastAsia="Calibri" w:hAnsi="Times New Roman"/>
          <w:sz w:val="28"/>
          <w:szCs w:val="28"/>
          <w:lang w:val="uk-UA"/>
        </w:rPr>
      </w:pPr>
      <w:r w:rsidRPr="0005474A">
        <w:rPr>
          <w:rFonts w:ascii="Times New Roman" w:eastAsia="Calibri" w:hAnsi="Times New Roman"/>
          <w:sz w:val="28"/>
          <w:szCs w:val="28"/>
          <w:lang w:val="uk-UA"/>
        </w:rPr>
        <w:t>Кафедра світового господарства і міжнародних економічних відносин</w:t>
      </w:r>
    </w:p>
    <w:p w14:paraId="63953E0F" w14:textId="77777777" w:rsidR="0005474A" w:rsidRPr="0005474A" w:rsidRDefault="0005474A" w:rsidP="0005474A">
      <w:pPr>
        <w:widowControl w:val="0"/>
        <w:autoSpaceDE w:val="0"/>
        <w:autoSpaceDN w:val="0"/>
        <w:adjustRightInd w:val="0"/>
        <w:spacing w:after="0" w:line="240" w:lineRule="auto"/>
        <w:jc w:val="both"/>
        <w:rPr>
          <w:rFonts w:ascii="Times New Roman" w:eastAsia="Calibri" w:hAnsi="Times New Roman"/>
          <w:color w:val="000000"/>
          <w:sz w:val="28"/>
          <w:szCs w:val="28"/>
          <w:lang w:val="uk-UA"/>
        </w:rPr>
      </w:pPr>
    </w:p>
    <w:p w14:paraId="6F7AA548" w14:textId="77777777" w:rsidR="0005474A" w:rsidRPr="0005474A" w:rsidRDefault="0005474A" w:rsidP="0005474A">
      <w:pPr>
        <w:widowControl w:val="0"/>
        <w:autoSpaceDE w:val="0"/>
        <w:autoSpaceDN w:val="0"/>
        <w:adjustRightInd w:val="0"/>
        <w:spacing w:after="0" w:line="240" w:lineRule="auto"/>
        <w:jc w:val="both"/>
        <w:rPr>
          <w:rFonts w:ascii="Times New Roman" w:eastAsia="Calibri" w:hAnsi="Times New Roman"/>
          <w:b/>
          <w:color w:val="000000"/>
          <w:sz w:val="28"/>
          <w:szCs w:val="28"/>
          <w:lang w:val="uk-UA"/>
        </w:rPr>
      </w:pPr>
    </w:p>
    <w:p w14:paraId="4F23A135" w14:textId="77777777" w:rsidR="0005474A" w:rsidRPr="0005474A" w:rsidRDefault="0005474A" w:rsidP="0005474A">
      <w:pPr>
        <w:widowControl w:val="0"/>
        <w:autoSpaceDE w:val="0"/>
        <w:autoSpaceDN w:val="0"/>
        <w:adjustRightInd w:val="0"/>
        <w:spacing w:after="0" w:line="240" w:lineRule="auto"/>
        <w:jc w:val="both"/>
        <w:rPr>
          <w:rFonts w:ascii="Times New Roman" w:eastAsia="Calibri" w:hAnsi="Times New Roman"/>
          <w:b/>
          <w:color w:val="000000"/>
          <w:sz w:val="28"/>
          <w:szCs w:val="28"/>
          <w:lang w:val="uk-UA"/>
        </w:rPr>
      </w:pPr>
    </w:p>
    <w:p w14:paraId="24EC573B" w14:textId="77777777" w:rsidR="0005474A" w:rsidRPr="0005474A" w:rsidRDefault="0005474A" w:rsidP="0005474A">
      <w:pPr>
        <w:widowControl w:val="0"/>
        <w:autoSpaceDE w:val="0"/>
        <w:autoSpaceDN w:val="0"/>
        <w:adjustRightInd w:val="0"/>
        <w:spacing w:after="0" w:line="240" w:lineRule="auto"/>
        <w:jc w:val="both"/>
        <w:rPr>
          <w:rFonts w:ascii="Times New Roman" w:eastAsia="Calibri" w:hAnsi="Times New Roman"/>
          <w:b/>
          <w:color w:val="000000"/>
          <w:sz w:val="28"/>
          <w:szCs w:val="28"/>
          <w:lang w:val="uk-UA"/>
        </w:rPr>
      </w:pPr>
    </w:p>
    <w:p w14:paraId="19DB3845" w14:textId="77777777" w:rsidR="0005474A" w:rsidRPr="0005474A" w:rsidRDefault="0005474A" w:rsidP="0005474A">
      <w:pPr>
        <w:widowControl w:val="0"/>
        <w:autoSpaceDE w:val="0"/>
        <w:autoSpaceDN w:val="0"/>
        <w:adjustRightInd w:val="0"/>
        <w:spacing w:after="0" w:line="240" w:lineRule="auto"/>
        <w:jc w:val="both"/>
        <w:rPr>
          <w:rFonts w:ascii="Times New Roman" w:eastAsia="Calibri" w:hAnsi="Times New Roman"/>
          <w:b/>
          <w:color w:val="000000"/>
          <w:sz w:val="28"/>
          <w:szCs w:val="28"/>
          <w:lang w:val="uk-UA"/>
        </w:rPr>
      </w:pPr>
    </w:p>
    <w:p w14:paraId="0A0A6DA3" w14:textId="77777777" w:rsidR="0005474A" w:rsidRPr="0005474A" w:rsidRDefault="0005474A" w:rsidP="0005474A">
      <w:pPr>
        <w:widowControl w:val="0"/>
        <w:autoSpaceDE w:val="0"/>
        <w:autoSpaceDN w:val="0"/>
        <w:adjustRightInd w:val="0"/>
        <w:spacing w:after="0" w:line="360" w:lineRule="auto"/>
        <w:jc w:val="center"/>
        <w:rPr>
          <w:rFonts w:ascii="Times New Roman" w:eastAsia="Calibri" w:hAnsi="Times New Roman"/>
          <w:b/>
          <w:color w:val="000000"/>
          <w:sz w:val="28"/>
          <w:szCs w:val="28"/>
          <w:lang w:val="uk-UA"/>
        </w:rPr>
      </w:pPr>
      <w:r w:rsidRPr="0005474A">
        <w:rPr>
          <w:rFonts w:ascii="Times New Roman" w:eastAsia="Calibri" w:hAnsi="Times New Roman"/>
          <w:b/>
          <w:color w:val="000000"/>
          <w:sz w:val="28"/>
          <w:szCs w:val="28"/>
          <w:lang w:val="uk-UA"/>
        </w:rPr>
        <w:t>ДИПЛОМНА РОБОТА</w:t>
      </w:r>
    </w:p>
    <w:p w14:paraId="4D1CAD07" w14:textId="77777777" w:rsidR="0005474A" w:rsidRPr="0005474A" w:rsidRDefault="0005474A" w:rsidP="0005474A">
      <w:pPr>
        <w:widowControl w:val="0"/>
        <w:autoSpaceDE w:val="0"/>
        <w:autoSpaceDN w:val="0"/>
        <w:adjustRightInd w:val="0"/>
        <w:spacing w:after="0" w:line="360" w:lineRule="auto"/>
        <w:jc w:val="center"/>
        <w:rPr>
          <w:rFonts w:ascii="Times New Roman" w:eastAsia="Calibri" w:hAnsi="Times New Roman"/>
          <w:color w:val="000000"/>
          <w:sz w:val="28"/>
          <w:szCs w:val="28"/>
          <w:lang w:val="uk-UA"/>
        </w:rPr>
      </w:pPr>
      <w:r w:rsidRPr="0005474A">
        <w:rPr>
          <w:rFonts w:ascii="Times New Roman" w:eastAsia="Calibri" w:hAnsi="Times New Roman"/>
          <w:color w:val="000000"/>
          <w:sz w:val="28"/>
          <w:szCs w:val="28"/>
          <w:lang w:val="uk-UA"/>
        </w:rPr>
        <w:t>на здобуття ступеня вищої освіти «бакалавр»</w:t>
      </w:r>
    </w:p>
    <w:p w14:paraId="6026C2D4" w14:textId="5425357D" w:rsidR="0005474A" w:rsidRPr="0005474A" w:rsidRDefault="0005474A" w:rsidP="0005474A">
      <w:pPr>
        <w:widowControl w:val="0"/>
        <w:autoSpaceDE w:val="0"/>
        <w:autoSpaceDN w:val="0"/>
        <w:adjustRightInd w:val="0"/>
        <w:spacing w:after="0" w:line="360" w:lineRule="auto"/>
        <w:jc w:val="center"/>
        <w:rPr>
          <w:rFonts w:ascii="Times New Roman" w:eastAsia="Calibri" w:hAnsi="Times New Roman"/>
          <w:b/>
          <w:color w:val="000000"/>
          <w:sz w:val="28"/>
          <w:szCs w:val="28"/>
          <w:lang w:val="uk-UA"/>
        </w:rPr>
      </w:pPr>
      <w:r w:rsidRPr="0005474A">
        <w:rPr>
          <w:rFonts w:ascii="Times New Roman" w:eastAsia="Calibri" w:hAnsi="Times New Roman"/>
          <w:b/>
          <w:color w:val="000000"/>
          <w:sz w:val="28"/>
          <w:szCs w:val="28"/>
          <w:lang w:val="uk-UA"/>
        </w:rPr>
        <w:t>на тему: «</w:t>
      </w:r>
      <w:r w:rsidR="00EF6BCF">
        <w:rPr>
          <w:rFonts w:ascii="Times New Roman" w:eastAsia="Calibri" w:hAnsi="Times New Roman"/>
          <w:b/>
          <w:color w:val="000000"/>
          <w:sz w:val="28"/>
          <w:szCs w:val="28"/>
          <w:lang w:val="uk-UA"/>
        </w:rPr>
        <w:t>Д</w:t>
      </w:r>
      <w:r w:rsidR="00EF6BCF" w:rsidRPr="00EF6BCF">
        <w:rPr>
          <w:rFonts w:ascii="Times New Roman" w:eastAsia="Calibri" w:hAnsi="Times New Roman"/>
          <w:b/>
          <w:color w:val="000000"/>
          <w:sz w:val="28"/>
          <w:szCs w:val="28"/>
          <w:lang w:val="uk-UA"/>
        </w:rPr>
        <w:t>охідн</w:t>
      </w:r>
      <w:r w:rsidR="00EF6BCF">
        <w:rPr>
          <w:rFonts w:ascii="Times New Roman" w:eastAsia="Calibri" w:hAnsi="Times New Roman"/>
          <w:b/>
          <w:color w:val="000000"/>
          <w:sz w:val="28"/>
          <w:szCs w:val="28"/>
          <w:lang w:val="uk-UA"/>
        </w:rPr>
        <w:t>ість</w:t>
      </w:r>
      <w:r w:rsidR="00EF6BCF" w:rsidRPr="00EF6BCF">
        <w:rPr>
          <w:rFonts w:ascii="Times New Roman" w:eastAsia="Calibri" w:hAnsi="Times New Roman"/>
          <w:b/>
          <w:color w:val="000000"/>
          <w:sz w:val="28"/>
          <w:szCs w:val="28"/>
          <w:lang w:val="uk-UA"/>
        </w:rPr>
        <w:t xml:space="preserve"> іноземних інвестицій Греції та Португалії</w:t>
      </w:r>
      <w:r w:rsidR="00EF6BCF">
        <w:rPr>
          <w:rFonts w:ascii="Times New Roman" w:eastAsia="Calibri" w:hAnsi="Times New Roman"/>
          <w:b/>
          <w:color w:val="000000"/>
          <w:sz w:val="28"/>
          <w:szCs w:val="28"/>
          <w:lang w:val="uk-UA"/>
        </w:rPr>
        <w:t xml:space="preserve"> в умовах європейської інтеграції</w:t>
      </w:r>
      <w:r w:rsidRPr="0005474A">
        <w:rPr>
          <w:rFonts w:ascii="Times New Roman" w:eastAsia="Calibri" w:hAnsi="Times New Roman"/>
          <w:b/>
          <w:color w:val="000000"/>
          <w:sz w:val="28"/>
          <w:szCs w:val="28"/>
          <w:lang w:val="uk-UA"/>
        </w:rPr>
        <w:t>»</w:t>
      </w:r>
    </w:p>
    <w:p w14:paraId="4A0D1E53" w14:textId="77777777" w:rsidR="0005474A" w:rsidRPr="0005474A" w:rsidRDefault="0005474A" w:rsidP="0005474A">
      <w:pPr>
        <w:widowControl w:val="0"/>
        <w:autoSpaceDE w:val="0"/>
        <w:autoSpaceDN w:val="0"/>
        <w:adjustRightInd w:val="0"/>
        <w:spacing w:after="0" w:line="360" w:lineRule="auto"/>
        <w:jc w:val="center"/>
        <w:rPr>
          <w:rFonts w:ascii="Times New Roman" w:eastAsia="Calibri" w:hAnsi="Times New Roman"/>
          <w:b/>
          <w:color w:val="000000"/>
          <w:sz w:val="18"/>
          <w:szCs w:val="18"/>
          <w:lang w:val="uk-UA"/>
        </w:rPr>
      </w:pPr>
      <w:r w:rsidRPr="0005474A">
        <w:rPr>
          <w:rFonts w:ascii="Times New Roman" w:eastAsia="Calibri" w:hAnsi="Times New Roman"/>
          <w:b/>
          <w:color w:val="000000"/>
          <w:sz w:val="18"/>
          <w:szCs w:val="18"/>
          <w:lang w:val="uk-UA"/>
        </w:rPr>
        <w:t xml:space="preserve">  </w:t>
      </w:r>
    </w:p>
    <w:p w14:paraId="745131C9" w14:textId="3737B320" w:rsidR="0005474A" w:rsidRPr="0005474A" w:rsidRDefault="0005474A" w:rsidP="0005474A">
      <w:pPr>
        <w:widowControl w:val="0"/>
        <w:autoSpaceDE w:val="0"/>
        <w:autoSpaceDN w:val="0"/>
        <w:adjustRightInd w:val="0"/>
        <w:spacing w:after="0" w:line="360" w:lineRule="auto"/>
        <w:jc w:val="center"/>
        <w:rPr>
          <w:rFonts w:ascii="Times New Roman" w:eastAsia="Calibri" w:hAnsi="Times New Roman"/>
          <w:bCs/>
          <w:color w:val="000000"/>
          <w:sz w:val="24"/>
          <w:szCs w:val="24"/>
          <w:lang w:val="uk-UA"/>
        </w:rPr>
      </w:pPr>
      <w:r w:rsidRPr="0005474A">
        <w:rPr>
          <w:rFonts w:ascii="Times New Roman" w:eastAsia="Calibri" w:hAnsi="Times New Roman"/>
          <w:bCs/>
          <w:color w:val="000000"/>
          <w:sz w:val="24"/>
          <w:szCs w:val="24"/>
          <w:lang w:val="uk-UA"/>
        </w:rPr>
        <w:t>«</w:t>
      </w:r>
      <w:proofErr w:type="spellStart"/>
      <w:r w:rsidR="00EF6BCF">
        <w:rPr>
          <w:rFonts w:ascii="Times New Roman" w:hAnsi="Times New Roman"/>
          <w:sz w:val="24"/>
          <w:szCs w:val="24"/>
          <w:lang w:val="uk-UA"/>
        </w:rPr>
        <w:t>Return</w:t>
      </w:r>
      <w:proofErr w:type="spellEnd"/>
      <w:r w:rsidR="00EF6BCF">
        <w:rPr>
          <w:rFonts w:ascii="Times New Roman" w:hAnsi="Times New Roman"/>
          <w:sz w:val="24"/>
          <w:szCs w:val="24"/>
          <w:lang w:val="uk-UA"/>
        </w:rPr>
        <w:t xml:space="preserve"> </w:t>
      </w:r>
      <w:proofErr w:type="spellStart"/>
      <w:r w:rsidR="00EF6BCF">
        <w:rPr>
          <w:rFonts w:ascii="Times New Roman" w:hAnsi="Times New Roman"/>
          <w:sz w:val="24"/>
          <w:szCs w:val="24"/>
          <w:lang w:val="uk-UA"/>
        </w:rPr>
        <w:t>on</w:t>
      </w:r>
      <w:proofErr w:type="spellEnd"/>
      <w:r w:rsidR="00EF6BCF">
        <w:rPr>
          <w:rFonts w:ascii="Times New Roman" w:hAnsi="Times New Roman"/>
          <w:sz w:val="24"/>
          <w:szCs w:val="24"/>
          <w:lang w:val="uk-UA"/>
        </w:rPr>
        <w:t xml:space="preserve"> </w:t>
      </w:r>
      <w:r w:rsidR="00EF6BCF">
        <w:rPr>
          <w:rFonts w:ascii="Times New Roman" w:hAnsi="Times New Roman"/>
          <w:sz w:val="24"/>
          <w:szCs w:val="24"/>
          <w:lang w:val="en-US"/>
        </w:rPr>
        <w:t>F</w:t>
      </w:r>
      <w:proofErr w:type="spellStart"/>
      <w:r w:rsidR="00EF6BCF">
        <w:rPr>
          <w:rFonts w:ascii="Times New Roman" w:hAnsi="Times New Roman"/>
          <w:sz w:val="24"/>
          <w:szCs w:val="24"/>
          <w:lang w:val="uk-UA"/>
        </w:rPr>
        <w:t>oreign</w:t>
      </w:r>
      <w:proofErr w:type="spellEnd"/>
      <w:r w:rsidR="00EF6BCF">
        <w:rPr>
          <w:rFonts w:ascii="Times New Roman" w:hAnsi="Times New Roman"/>
          <w:sz w:val="24"/>
          <w:szCs w:val="24"/>
          <w:lang w:val="uk-UA"/>
        </w:rPr>
        <w:t xml:space="preserve"> </w:t>
      </w:r>
      <w:r w:rsidR="00EF6BCF">
        <w:rPr>
          <w:rFonts w:ascii="Times New Roman" w:hAnsi="Times New Roman"/>
          <w:sz w:val="24"/>
          <w:szCs w:val="24"/>
          <w:lang w:val="en-US"/>
        </w:rPr>
        <w:t>I</w:t>
      </w:r>
      <w:proofErr w:type="spellStart"/>
      <w:r w:rsidR="00EF6BCF" w:rsidRPr="00EF6BCF">
        <w:rPr>
          <w:rFonts w:ascii="Times New Roman" w:hAnsi="Times New Roman"/>
          <w:sz w:val="24"/>
          <w:szCs w:val="24"/>
          <w:lang w:val="uk-UA"/>
        </w:rPr>
        <w:t>nvestment</w:t>
      </w:r>
      <w:proofErr w:type="spellEnd"/>
      <w:r w:rsidR="00EF6BCF" w:rsidRPr="00EF6BCF">
        <w:rPr>
          <w:rFonts w:ascii="Times New Roman" w:hAnsi="Times New Roman"/>
          <w:sz w:val="24"/>
          <w:szCs w:val="24"/>
          <w:lang w:val="uk-UA"/>
        </w:rPr>
        <w:t xml:space="preserve"> </w:t>
      </w:r>
      <w:proofErr w:type="spellStart"/>
      <w:r w:rsidR="00EF6BCF" w:rsidRPr="00EF6BCF">
        <w:rPr>
          <w:rFonts w:ascii="Times New Roman" w:hAnsi="Times New Roman"/>
          <w:sz w:val="24"/>
          <w:szCs w:val="24"/>
          <w:lang w:val="uk-UA"/>
        </w:rPr>
        <w:t>of</w:t>
      </w:r>
      <w:proofErr w:type="spellEnd"/>
      <w:r w:rsidR="00EF6BCF" w:rsidRPr="00EF6BCF">
        <w:rPr>
          <w:rFonts w:ascii="Times New Roman" w:hAnsi="Times New Roman"/>
          <w:sz w:val="24"/>
          <w:szCs w:val="24"/>
          <w:lang w:val="uk-UA"/>
        </w:rPr>
        <w:t xml:space="preserve"> </w:t>
      </w:r>
      <w:proofErr w:type="spellStart"/>
      <w:r w:rsidR="00EF6BCF" w:rsidRPr="00EF6BCF">
        <w:rPr>
          <w:rFonts w:ascii="Times New Roman" w:hAnsi="Times New Roman"/>
          <w:sz w:val="24"/>
          <w:szCs w:val="24"/>
          <w:lang w:val="uk-UA"/>
        </w:rPr>
        <w:t>Greece</w:t>
      </w:r>
      <w:proofErr w:type="spellEnd"/>
      <w:r w:rsidR="00EF6BCF" w:rsidRPr="00EF6BCF">
        <w:rPr>
          <w:rFonts w:ascii="Times New Roman" w:hAnsi="Times New Roman"/>
          <w:sz w:val="24"/>
          <w:szCs w:val="24"/>
          <w:lang w:val="uk-UA"/>
        </w:rPr>
        <w:t xml:space="preserve"> </w:t>
      </w:r>
      <w:proofErr w:type="spellStart"/>
      <w:r w:rsidR="00EF6BCF" w:rsidRPr="00EF6BCF">
        <w:rPr>
          <w:rFonts w:ascii="Times New Roman" w:hAnsi="Times New Roman"/>
          <w:sz w:val="24"/>
          <w:szCs w:val="24"/>
          <w:lang w:val="uk-UA"/>
        </w:rPr>
        <w:t>and</w:t>
      </w:r>
      <w:proofErr w:type="spellEnd"/>
      <w:r w:rsidR="00EF6BCF" w:rsidRPr="00EF6BCF">
        <w:rPr>
          <w:rFonts w:ascii="Times New Roman" w:hAnsi="Times New Roman"/>
          <w:sz w:val="24"/>
          <w:szCs w:val="24"/>
          <w:lang w:val="uk-UA"/>
        </w:rPr>
        <w:t xml:space="preserve"> </w:t>
      </w:r>
      <w:proofErr w:type="spellStart"/>
      <w:r w:rsidR="00EF6BCF" w:rsidRPr="00EF6BCF">
        <w:rPr>
          <w:rFonts w:ascii="Times New Roman" w:hAnsi="Times New Roman"/>
          <w:sz w:val="24"/>
          <w:szCs w:val="24"/>
          <w:lang w:val="uk-UA"/>
        </w:rPr>
        <w:t>Portugal</w:t>
      </w:r>
      <w:proofErr w:type="spellEnd"/>
      <w:r w:rsidR="00EF6BCF" w:rsidRPr="00EF6BCF">
        <w:rPr>
          <w:rFonts w:ascii="Times New Roman" w:hAnsi="Times New Roman"/>
          <w:sz w:val="24"/>
          <w:szCs w:val="24"/>
          <w:lang w:val="uk-UA"/>
        </w:rPr>
        <w:t xml:space="preserve"> </w:t>
      </w:r>
      <w:proofErr w:type="spellStart"/>
      <w:r w:rsidR="00EF6BCF" w:rsidRPr="00EF6BCF">
        <w:rPr>
          <w:rFonts w:ascii="Times New Roman" w:hAnsi="Times New Roman"/>
          <w:sz w:val="24"/>
          <w:szCs w:val="24"/>
          <w:lang w:val="uk-UA"/>
        </w:rPr>
        <w:t>in</w:t>
      </w:r>
      <w:proofErr w:type="spellEnd"/>
      <w:r w:rsidR="00EF6BCF" w:rsidRPr="00EF6BCF">
        <w:rPr>
          <w:rFonts w:ascii="Times New Roman" w:hAnsi="Times New Roman"/>
          <w:sz w:val="24"/>
          <w:szCs w:val="24"/>
          <w:lang w:val="uk-UA"/>
        </w:rPr>
        <w:t xml:space="preserve"> </w:t>
      </w:r>
      <w:proofErr w:type="spellStart"/>
      <w:r w:rsidR="00EF6BCF" w:rsidRPr="00EF6BCF">
        <w:rPr>
          <w:rFonts w:ascii="Times New Roman" w:hAnsi="Times New Roman"/>
          <w:sz w:val="24"/>
          <w:szCs w:val="24"/>
          <w:lang w:val="uk-UA"/>
        </w:rPr>
        <w:t>the</w:t>
      </w:r>
      <w:proofErr w:type="spellEnd"/>
      <w:r w:rsidR="00EF6BCF" w:rsidRPr="00EF6BCF">
        <w:rPr>
          <w:rFonts w:ascii="Times New Roman" w:hAnsi="Times New Roman"/>
          <w:sz w:val="24"/>
          <w:szCs w:val="24"/>
          <w:lang w:val="uk-UA"/>
        </w:rPr>
        <w:t xml:space="preserve"> </w:t>
      </w:r>
      <w:proofErr w:type="spellStart"/>
      <w:r w:rsidRPr="0005474A">
        <w:rPr>
          <w:rFonts w:ascii="Times New Roman" w:eastAsia="Calibri" w:hAnsi="Times New Roman"/>
          <w:bCs/>
          <w:color w:val="000000"/>
          <w:sz w:val="24"/>
          <w:szCs w:val="24"/>
          <w:lang w:val="uk-UA"/>
        </w:rPr>
        <w:t>Conditions</w:t>
      </w:r>
      <w:proofErr w:type="spellEnd"/>
      <w:r w:rsidRPr="0005474A">
        <w:rPr>
          <w:rFonts w:ascii="Times New Roman" w:eastAsia="Calibri" w:hAnsi="Times New Roman"/>
          <w:bCs/>
          <w:color w:val="000000"/>
          <w:sz w:val="24"/>
          <w:szCs w:val="24"/>
          <w:lang w:val="uk-UA"/>
        </w:rPr>
        <w:t xml:space="preserve"> </w:t>
      </w:r>
      <w:proofErr w:type="spellStart"/>
      <w:r w:rsidR="00EF6BCF">
        <w:rPr>
          <w:rFonts w:ascii="Times New Roman" w:eastAsia="Calibri" w:hAnsi="Times New Roman"/>
          <w:bCs/>
          <w:color w:val="000000"/>
          <w:sz w:val="24"/>
          <w:szCs w:val="24"/>
          <w:lang w:val="uk-UA"/>
        </w:rPr>
        <w:t>of</w:t>
      </w:r>
      <w:proofErr w:type="spellEnd"/>
      <w:r w:rsidR="00EF6BCF">
        <w:rPr>
          <w:rFonts w:ascii="Times New Roman" w:eastAsia="Calibri" w:hAnsi="Times New Roman"/>
          <w:bCs/>
          <w:color w:val="000000"/>
          <w:sz w:val="24"/>
          <w:szCs w:val="24"/>
          <w:lang w:val="uk-UA"/>
        </w:rPr>
        <w:t xml:space="preserve"> </w:t>
      </w:r>
      <w:proofErr w:type="spellStart"/>
      <w:r w:rsidR="00EF6BCF">
        <w:rPr>
          <w:rFonts w:ascii="Times New Roman" w:eastAsia="Calibri" w:hAnsi="Times New Roman"/>
          <w:bCs/>
          <w:color w:val="000000"/>
          <w:sz w:val="24"/>
          <w:szCs w:val="24"/>
          <w:lang w:val="uk-UA"/>
        </w:rPr>
        <w:t>European</w:t>
      </w:r>
      <w:proofErr w:type="spellEnd"/>
      <w:r w:rsidR="00EF6BCF">
        <w:rPr>
          <w:rFonts w:ascii="Times New Roman" w:eastAsia="Calibri" w:hAnsi="Times New Roman"/>
          <w:bCs/>
          <w:color w:val="000000"/>
          <w:sz w:val="24"/>
          <w:szCs w:val="24"/>
          <w:lang w:val="uk-UA"/>
        </w:rPr>
        <w:t xml:space="preserve"> </w:t>
      </w:r>
      <w:r w:rsidR="00EF6BCF">
        <w:rPr>
          <w:rFonts w:ascii="Times New Roman" w:eastAsia="Calibri" w:hAnsi="Times New Roman"/>
          <w:bCs/>
          <w:color w:val="000000"/>
          <w:sz w:val="24"/>
          <w:szCs w:val="24"/>
          <w:lang w:val="en-US"/>
        </w:rPr>
        <w:t>I</w:t>
      </w:r>
      <w:proofErr w:type="spellStart"/>
      <w:r w:rsidR="00EF6BCF" w:rsidRPr="00EF6BCF">
        <w:rPr>
          <w:rFonts w:ascii="Times New Roman" w:eastAsia="Calibri" w:hAnsi="Times New Roman"/>
          <w:bCs/>
          <w:color w:val="000000"/>
          <w:sz w:val="24"/>
          <w:szCs w:val="24"/>
          <w:lang w:val="uk-UA"/>
        </w:rPr>
        <w:t>ntegration</w:t>
      </w:r>
      <w:proofErr w:type="spellEnd"/>
      <w:r w:rsidRPr="0005474A">
        <w:rPr>
          <w:rFonts w:ascii="Times New Roman" w:eastAsia="Calibri" w:hAnsi="Times New Roman"/>
          <w:bCs/>
          <w:color w:val="000000"/>
          <w:sz w:val="24"/>
          <w:szCs w:val="24"/>
          <w:lang w:val="uk-UA"/>
        </w:rPr>
        <w:t xml:space="preserve">» </w:t>
      </w:r>
    </w:p>
    <w:p w14:paraId="69EFF1D7" w14:textId="77777777" w:rsidR="0005474A" w:rsidRPr="0005474A" w:rsidRDefault="0005474A" w:rsidP="0005474A">
      <w:pPr>
        <w:widowControl w:val="0"/>
        <w:autoSpaceDE w:val="0"/>
        <w:autoSpaceDN w:val="0"/>
        <w:adjustRightInd w:val="0"/>
        <w:spacing w:after="0" w:line="240" w:lineRule="auto"/>
        <w:jc w:val="center"/>
        <w:rPr>
          <w:rFonts w:ascii="Times New Roman" w:eastAsia="Calibri" w:hAnsi="Times New Roman"/>
          <w:b/>
          <w:color w:val="000000"/>
          <w:sz w:val="28"/>
          <w:szCs w:val="28"/>
          <w:lang w:val="uk-UA"/>
        </w:rPr>
      </w:pPr>
    </w:p>
    <w:p w14:paraId="351DAEAE" w14:textId="77777777" w:rsidR="0005474A" w:rsidRPr="0005474A" w:rsidRDefault="0005474A" w:rsidP="0005474A">
      <w:pPr>
        <w:widowControl w:val="0"/>
        <w:autoSpaceDE w:val="0"/>
        <w:autoSpaceDN w:val="0"/>
        <w:adjustRightInd w:val="0"/>
        <w:spacing w:after="0" w:line="240" w:lineRule="auto"/>
        <w:jc w:val="center"/>
        <w:rPr>
          <w:rFonts w:ascii="Times New Roman" w:eastAsia="Calibri" w:hAnsi="Times New Roman"/>
          <w:b/>
          <w:color w:val="000000"/>
          <w:sz w:val="28"/>
          <w:szCs w:val="28"/>
          <w:lang w:val="uk-UA"/>
        </w:rPr>
      </w:pPr>
    </w:p>
    <w:tbl>
      <w:tblPr>
        <w:tblW w:w="0" w:type="auto"/>
        <w:tblInd w:w="1548" w:type="dxa"/>
        <w:tblLook w:val="0000" w:firstRow="0" w:lastRow="0" w:firstColumn="0" w:lastColumn="0" w:noHBand="0" w:noVBand="0"/>
      </w:tblPr>
      <w:tblGrid>
        <w:gridCol w:w="8022"/>
      </w:tblGrid>
      <w:tr w:rsidR="0005474A" w:rsidRPr="0005474A" w14:paraId="0A285CAE" w14:textId="77777777" w:rsidTr="00EF6BCF">
        <w:trPr>
          <w:trHeight w:val="3190"/>
        </w:trPr>
        <w:tc>
          <w:tcPr>
            <w:tcW w:w="8022" w:type="dxa"/>
          </w:tcPr>
          <w:p w14:paraId="4EC3206D" w14:textId="77777777" w:rsidR="0005474A" w:rsidRPr="0005474A" w:rsidRDefault="0005474A" w:rsidP="0005474A">
            <w:pPr>
              <w:widowControl w:val="0"/>
              <w:autoSpaceDE w:val="0"/>
              <w:autoSpaceDN w:val="0"/>
              <w:adjustRightInd w:val="0"/>
              <w:spacing w:after="0" w:line="240" w:lineRule="auto"/>
              <w:jc w:val="center"/>
              <w:rPr>
                <w:rFonts w:ascii="Times New Roman" w:eastAsia="Calibri" w:hAnsi="Times New Roman"/>
                <w:color w:val="000000"/>
                <w:sz w:val="28"/>
                <w:szCs w:val="28"/>
                <w:lang w:val="uk-UA"/>
              </w:rPr>
            </w:pPr>
          </w:p>
          <w:p w14:paraId="2EBFDFEC" w14:textId="77777777" w:rsidR="0005474A" w:rsidRPr="0005474A" w:rsidRDefault="0005474A" w:rsidP="0005474A">
            <w:pPr>
              <w:widowControl w:val="0"/>
              <w:autoSpaceDE w:val="0"/>
              <w:autoSpaceDN w:val="0"/>
              <w:adjustRightInd w:val="0"/>
              <w:spacing w:after="0" w:line="300" w:lineRule="auto"/>
              <w:rPr>
                <w:rFonts w:ascii="Times New Roman" w:eastAsia="Calibri" w:hAnsi="Times New Roman"/>
                <w:color w:val="000000"/>
                <w:sz w:val="28"/>
                <w:szCs w:val="28"/>
                <w:lang w:val="uk-UA"/>
              </w:rPr>
            </w:pPr>
            <w:r w:rsidRPr="0005474A">
              <w:rPr>
                <w:rFonts w:ascii="Times New Roman" w:eastAsia="Calibri" w:hAnsi="Times New Roman"/>
                <w:color w:val="000000"/>
                <w:sz w:val="28"/>
                <w:szCs w:val="28"/>
                <w:lang w:val="uk-UA"/>
              </w:rPr>
              <w:t xml:space="preserve">                Виконав: студент денної форми навчання</w:t>
            </w:r>
          </w:p>
          <w:p w14:paraId="11FE30E9" w14:textId="77777777" w:rsidR="0005474A" w:rsidRPr="0005474A" w:rsidRDefault="0005474A" w:rsidP="0005474A">
            <w:pPr>
              <w:widowControl w:val="0"/>
              <w:autoSpaceDE w:val="0"/>
              <w:autoSpaceDN w:val="0"/>
              <w:adjustRightInd w:val="0"/>
              <w:spacing w:after="0" w:line="300" w:lineRule="auto"/>
              <w:rPr>
                <w:rFonts w:ascii="Times New Roman" w:eastAsia="Calibri" w:hAnsi="Times New Roman"/>
                <w:color w:val="000000"/>
                <w:sz w:val="28"/>
                <w:szCs w:val="28"/>
                <w:lang w:val="uk-UA"/>
              </w:rPr>
            </w:pPr>
            <w:r w:rsidRPr="0005474A">
              <w:rPr>
                <w:rFonts w:ascii="Times New Roman" w:eastAsia="Calibri" w:hAnsi="Times New Roman"/>
                <w:color w:val="000000"/>
                <w:sz w:val="28"/>
                <w:szCs w:val="28"/>
                <w:lang w:val="uk-UA"/>
              </w:rPr>
              <w:t xml:space="preserve">                Спеціальності 292 «Міжнародні економічні відносини</w:t>
            </w:r>
            <w:r w:rsidRPr="0005474A">
              <w:rPr>
                <w:rFonts w:ascii="Times New Roman" w:eastAsia="Calibri" w:hAnsi="Times New Roman"/>
                <w:color w:val="000000"/>
                <w:sz w:val="28"/>
                <w:szCs w:val="28"/>
                <w:lang w:val="uk-UA" w:eastAsia="uk-UA"/>
              </w:rPr>
              <w:t>»</w:t>
            </w:r>
          </w:p>
          <w:p w14:paraId="5FA71BC1" w14:textId="6C1B40C4" w:rsidR="0005474A" w:rsidRPr="0005474A" w:rsidRDefault="0005474A" w:rsidP="0005474A">
            <w:pPr>
              <w:widowControl w:val="0"/>
              <w:autoSpaceDE w:val="0"/>
              <w:autoSpaceDN w:val="0"/>
              <w:adjustRightInd w:val="0"/>
              <w:spacing w:after="0" w:line="300" w:lineRule="auto"/>
              <w:rPr>
                <w:rFonts w:ascii="Times New Roman" w:eastAsia="Calibri" w:hAnsi="Times New Roman"/>
                <w:color w:val="000000"/>
                <w:sz w:val="28"/>
                <w:szCs w:val="28"/>
                <w:lang w:val="uk-UA"/>
              </w:rPr>
            </w:pPr>
            <w:r w:rsidRPr="0005474A">
              <w:rPr>
                <w:rFonts w:ascii="Times New Roman" w:eastAsia="Calibri" w:hAnsi="Times New Roman"/>
                <w:color w:val="000000"/>
                <w:sz w:val="28"/>
                <w:szCs w:val="28"/>
                <w:lang w:val="uk-UA"/>
              </w:rPr>
              <w:t xml:space="preserve">                </w:t>
            </w:r>
            <w:r w:rsidR="00EF6BCF" w:rsidRPr="00EF6BCF">
              <w:rPr>
                <w:rFonts w:ascii="Times New Roman" w:eastAsia="Calibri" w:hAnsi="Times New Roman"/>
                <w:color w:val="000000"/>
                <w:sz w:val="28"/>
                <w:szCs w:val="28"/>
                <w:lang w:val="uk-UA"/>
              </w:rPr>
              <w:t>Усік Максим Євгенійович</w:t>
            </w:r>
          </w:p>
          <w:p w14:paraId="28E0B566" w14:textId="77777777" w:rsidR="0005474A" w:rsidRPr="0005474A" w:rsidRDefault="0005474A" w:rsidP="0005474A">
            <w:pPr>
              <w:widowControl w:val="0"/>
              <w:autoSpaceDE w:val="0"/>
              <w:autoSpaceDN w:val="0"/>
              <w:adjustRightInd w:val="0"/>
              <w:spacing w:after="0" w:line="240" w:lineRule="auto"/>
              <w:rPr>
                <w:rFonts w:ascii="Times New Roman" w:eastAsia="Calibri" w:hAnsi="Times New Roman"/>
                <w:color w:val="000000"/>
                <w:sz w:val="16"/>
                <w:szCs w:val="16"/>
                <w:lang w:val="uk-UA"/>
              </w:rPr>
            </w:pPr>
          </w:p>
          <w:p w14:paraId="4F9BCE50" w14:textId="0A9C10F9" w:rsidR="0005474A" w:rsidRPr="0005474A" w:rsidRDefault="0005474A" w:rsidP="0005474A">
            <w:pPr>
              <w:widowControl w:val="0"/>
              <w:autoSpaceDE w:val="0"/>
              <w:autoSpaceDN w:val="0"/>
              <w:adjustRightInd w:val="0"/>
              <w:spacing w:after="0" w:line="240" w:lineRule="auto"/>
              <w:rPr>
                <w:rFonts w:ascii="Times New Roman" w:eastAsia="Calibri" w:hAnsi="Times New Roman"/>
                <w:color w:val="000000"/>
                <w:sz w:val="28"/>
                <w:szCs w:val="28"/>
                <w:lang w:val="uk-UA"/>
              </w:rPr>
            </w:pPr>
            <w:r w:rsidRPr="0005474A">
              <w:rPr>
                <w:rFonts w:ascii="Times New Roman" w:eastAsia="Calibri" w:hAnsi="Times New Roman"/>
                <w:color w:val="000000"/>
                <w:sz w:val="28"/>
                <w:szCs w:val="28"/>
                <w:lang w:val="uk-UA"/>
              </w:rPr>
              <w:t xml:space="preserve">                 Науковий керівник – </w:t>
            </w:r>
            <w:proofErr w:type="spellStart"/>
            <w:r w:rsidRPr="0005474A">
              <w:rPr>
                <w:rFonts w:ascii="Times New Roman" w:eastAsia="Calibri" w:hAnsi="Times New Roman"/>
                <w:color w:val="000000"/>
                <w:sz w:val="28"/>
                <w:szCs w:val="28"/>
                <w:lang w:val="uk-UA"/>
              </w:rPr>
              <w:t>к.е.н</w:t>
            </w:r>
            <w:proofErr w:type="spellEnd"/>
            <w:r w:rsidRPr="0005474A">
              <w:rPr>
                <w:rFonts w:ascii="Times New Roman" w:eastAsia="Calibri" w:hAnsi="Times New Roman"/>
                <w:color w:val="000000"/>
                <w:sz w:val="28"/>
                <w:szCs w:val="28"/>
                <w:lang w:val="uk-UA"/>
              </w:rPr>
              <w:t xml:space="preserve">., доц. </w:t>
            </w:r>
            <w:proofErr w:type="spellStart"/>
            <w:r>
              <w:rPr>
                <w:rFonts w:ascii="Times New Roman" w:eastAsia="Calibri" w:hAnsi="Times New Roman"/>
                <w:color w:val="000000"/>
                <w:sz w:val="28"/>
                <w:szCs w:val="28"/>
                <w:lang w:val="uk-UA"/>
              </w:rPr>
              <w:t>Кифак</w:t>
            </w:r>
            <w:proofErr w:type="spellEnd"/>
            <w:r>
              <w:rPr>
                <w:rFonts w:ascii="Times New Roman" w:eastAsia="Calibri" w:hAnsi="Times New Roman"/>
                <w:color w:val="000000"/>
                <w:sz w:val="28"/>
                <w:szCs w:val="28"/>
                <w:lang w:val="uk-UA"/>
              </w:rPr>
              <w:t xml:space="preserve"> А. О.</w:t>
            </w:r>
            <w:r w:rsidRPr="0005474A">
              <w:rPr>
                <w:rFonts w:ascii="Times New Roman" w:eastAsia="Calibri" w:hAnsi="Times New Roman"/>
                <w:color w:val="000000"/>
                <w:sz w:val="28"/>
                <w:szCs w:val="28"/>
                <w:lang w:val="uk-UA"/>
              </w:rPr>
              <w:t>______</w:t>
            </w:r>
          </w:p>
          <w:p w14:paraId="2746BF1C" w14:textId="77777777" w:rsidR="0005474A" w:rsidRPr="0005474A" w:rsidRDefault="0005474A" w:rsidP="0005474A">
            <w:pPr>
              <w:widowControl w:val="0"/>
              <w:autoSpaceDE w:val="0"/>
              <w:autoSpaceDN w:val="0"/>
              <w:adjustRightInd w:val="0"/>
              <w:spacing w:after="0" w:line="240" w:lineRule="auto"/>
              <w:rPr>
                <w:rFonts w:ascii="Times New Roman" w:eastAsia="Calibri" w:hAnsi="Times New Roman"/>
                <w:color w:val="000000"/>
                <w:sz w:val="20"/>
                <w:szCs w:val="20"/>
                <w:lang w:val="uk-UA"/>
              </w:rPr>
            </w:pPr>
            <w:r w:rsidRPr="0005474A">
              <w:rPr>
                <w:rFonts w:ascii="Times New Roman" w:eastAsia="Calibri" w:hAnsi="Times New Roman"/>
                <w:color w:val="000000"/>
                <w:sz w:val="20"/>
                <w:szCs w:val="20"/>
                <w:lang w:val="uk-UA"/>
              </w:rPr>
              <w:t xml:space="preserve">                                                                                                      </w:t>
            </w:r>
          </w:p>
          <w:p w14:paraId="601E6C29" w14:textId="77777777" w:rsidR="0005474A" w:rsidRPr="0005474A" w:rsidRDefault="0005474A" w:rsidP="0005474A">
            <w:pPr>
              <w:widowControl w:val="0"/>
              <w:autoSpaceDE w:val="0"/>
              <w:autoSpaceDN w:val="0"/>
              <w:adjustRightInd w:val="0"/>
              <w:spacing w:after="0" w:line="240" w:lineRule="auto"/>
              <w:rPr>
                <w:rFonts w:ascii="Times New Roman" w:eastAsia="Calibri" w:hAnsi="Times New Roman"/>
                <w:color w:val="000000"/>
                <w:sz w:val="28"/>
                <w:szCs w:val="28"/>
                <w:lang w:val="uk-UA"/>
              </w:rPr>
            </w:pPr>
            <w:r w:rsidRPr="0005474A">
              <w:rPr>
                <w:rFonts w:ascii="Times New Roman" w:eastAsia="Calibri" w:hAnsi="Times New Roman"/>
                <w:color w:val="000000"/>
                <w:sz w:val="28"/>
                <w:szCs w:val="28"/>
                <w:lang w:val="uk-UA"/>
              </w:rPr>
              <w:t xml:space="preserve">                 Рецензент – </w:t>
            </w:r>
            <w:proofErr w:type="spellStart"/>
            <w:r w:rsidRPr="0005474A">
              <w:rPr>
                <w:rFonts w:ascii="Times New Roman" w:eastAsia="Calibri" w:hAnsi="Times New Roman"/>
                <w:color w:val="000000"/>
                <w:sz w:val="28"/>
                <w:szCs w:val="28"/>
                <w:lang w:val="uk-UA"/>
              </w:rPr>
              <w:t>к.е.н</w:t>
            </w:r>
            <w:proofErr w:type="spellEnd"/>
            <w:r w:rsidRPr="0005474A">
              <w:rPr>
                <w:rFonts w:ascii="Times New Roman" w:eastAsia="Calibri" w:hAnsi="Times New Roman"/>
                <w:color w:val="000000"/>
                <w:sz w:val="28"/>
                <w:szCs w:val="28"/>
                <w:lang w:val="uk-UA"/>
              </w:rPr>
              <w:t xml:space="preserve">., доц. </w:t>
            </w:r>
            <w:proofErr w:type="spellStart"/>
            <w:r w:rsidRPr="0005474A">
              <w:rPr>
                <w:rFonts w:ascii="Times New Roman" w:eastAsia="Calibri" w:hAnsi="Times New Roman"/>
                <w:color w:val="000000"/>
                <w:sz w:val="28"/>
                <w:szCs w:val="28"/>
                <w:lang w:val="uk-UA"/>
              </w:rPr>
              <w:t>Пічугіна</w:t>
            </w:r>
            <w:proofErr w:type="spellEnd"/>
            <w:r w:rsidRPr="0005474A">
              <w:rPr>
                <w:rFonts w:ascii="Times New Roman" w:eastAsia="Calibri" w:hAnsi="Times New Roman"/>
                <w:color w:val="000000"/>
                <w:sz w:val="28"/>
                <w:szCs w:val="28"/>
                <w:lang w:val="uk-UA"/>
              </w:rPr>
              <w:t xml:space="preserve"> Ю. В.</w:t>
            </w:r>
          </w:p>
        </w:tc>
      </w:tr>
    </w:tbl>
    <w:p w14:paraId="49783562" w14:textId="77777777" w:rsidR="0005474A" w:rsidRPr="0005474A" w:rsidRDefault="0005474A" w:rsidP="0005474A">
      <w:pPr>
        <w:widowControl w:val="0"/>
        <w:autoSpaceDE w:val="0"/>
        <w:autoSpaceDN w:val="0"/>
        <w:adjustRightInd w:val="0"/>
        <w:spacing w:after="0" w:line="240" w:lineRule="auto"/>
        <w:jc w:val="center"/>
        <w:rPr>
          <w:rFonts w:ascii="Times New Roman" w:eastAsia="Calibri" w:hAnsi="Times New Roman"/>
          <w:color w:val="000000"/>
          <w:sz w:val="28"/>
          <w:szCs w:val="28"/>
          <w:lang w:val="uk-UA"/>
        </w:rPr>
      </w:pPr>
    </w:p>
    <w:p w14:paraId="23A4D6F5" w14:textId="77777777" w:rsidR="0005474A" w:rsidRPr="0005474A" w:rsidRDefault="0005474A" w:rsidP="0005474A">
      <w:pPr>
        <w:widowControl w:val="0"/>
        <w:autoSpaceDE w:val="0"/>
        <w:autoSpaceDN w:val="0"/>
        <w:adjustRightInd w:val="0"/>
        <w:spacing w:after="0" w:line="240" w:lineRule="auto"/>
        <w:ind w:left="-567"/>
        <w:jc w:val="both"/>
        <w:rPr>
          <w:rFonts w:ascii="Times New Roman" w:eastAsia="Calibri" w:hAnsi="Times New Roman"/>
          <w:color w:val="000000"/>
          <w:sz w:val="28"/>
          <w:szCs w:val="28"/>
          <w:lang w:val="uk-UA"/>
        </w:rPr>
      </w:pPr>
    </w:p>
    <w:p w14:paraId="05D72D21" w14:textId="77777777" w:rsidR="0005474A" w:rsidRPr="0005474A" w:rsidRDefault="0005474A" w:rsidP="0005474A">
      <w:pPr>
        <w:widowControl w:val="0"/>
        <w:autoSpaceDE w:val="0"/>
        <w:autoSpaceDN w:val="0"/>
        <w:adjustRightInd w:val="0"/>
        <w:spacing w:after="120" w:line="360" w:lineRule="auto"/>
        <w:ind w:left="-567"/>
        <w:jc w:val="both"/>
        <w:rPr>
          <w:rFonts w:ascii="Times New Roman" w:eastAsia="Calibri" w:hAnsi="Times New Roman"/>
          <w:color w:val="000000"/>
          <w:sz w:val="28"/>
          <w:szCs w:val="28"/>
          <w:lang w:val="uk-UA"/>
        </w:rPr>
      </w:pPr>
      <w:r w:rsidRPr="0005474A">
        <w:rPr>
          <w:rFonts w:ascii="Times New Roman" w:eastAsia="Calibri" w:hAnsi="Times New Roman"/>
          <w:color w:val="000000"/>
          <w:sz w:val="28"/>
          <w:szCs w:val="28"/>
          <w:lang w:val="uk-UA"/>
        </w:rPr>
        <w:t>Рекомендовано до захисту:                            Захищено на засіданні ЕК № __</w:t>
      </w:r>
    </w:p>
    <w:p w14:paraId="2AEB0057" w14:textId="77777777" w:rsidR="0005474A" w:rsidRPr="0005474A" w:rsidRDefault="0005474A" w:rsidP="0005474A">
      <w:pPr>
        <w:widowControl w:val="0"/>
        <w:autoSpaceDE w:val="0"/>
        <w:autoSpaceDN w:val="0"/>
        <w:adjustRightInd w:val="0"/>
        <w:spacing w:after="0" w:line="360" w:lineRule="auto"/>
        <w:ind w:left="-567"/>
        <w:jc w:val="both"/>
        <w:rPr>
          <w:rFonts w:ascii="Times New Roman" w:eastAsia="Calibri" w:hAnsi="Times New Roman"/>
          <w:color w:val="000000"/>
          <w:sz w:val="28"/>
          <w:szCs w:val="28"/>
          <w:lang w:val="uk-UA"/>
        </w:rPr>
      </w:pPr>
      <w:r w:rsidRPr="0005474A">
        <w:rPr>
          <w:rFonts w:ascii="Times New Roman" w:eastAsia="Calibri" w:hAnsi="Times New Roman"/>
          <w:color w:val="000000"/>
          <w:sz w:val="28"/>
          <w:szCs w:val="28"/>
          <w:lang w:val="uk-UA"/>
        </w:rPr>
        <w:t>Протокол засідання кафедри                             протокол №__ від «__»____ 2022 р.</w:t>
      </w:r>
    </w:p>
    <w:p w14:paraId="1478C9AC" w14:textId="77777777" w:rsidR="0005474A" w:rsidRPr="0005474A" w:rsidRDefault="0005474A" w:rsidP="0005474A">
      <w:pPr>
        <w:widowControl w:val="0"/>
        <w:autoSpaceDE w:val="0"/>
        <w:autoSpaceDN w:val="0"/>
        <w:adjustRightInd w:val="0"/>
        <w:spacing w:after="120" w:line="360" w:lineRule="auto"/>
        <w:ind w:left="-567"/>
        <w:jc w:val="both"/>
        <w:rPr>
          <w:rFonts w:ascii="Times New Roman" w:eastAsia="Calibri" w:hAnsi="Times New Roman"/>
          <w:color w:val="000000"/>
          <w:sz w:val="28"/>
          <w:szCs w:val="28"/>
          <w:lang w:val="uk-UA"/>
        </w:rPr>
      </w:pPr>
      <w:r w:rsidRPr="0005474A">
        <w:rPr>
          <w:rFonts w:ascii="Times New Roman" w:eastAsia="Calibri" w:hAnsi="Times New Roman"/>
          <w:color w:val="000000"/>
          <w:sz w:val="28"/>
          <w:szCs w:val="28"/>
          <w:lang w:val="uk-UA"/>
        </w:rPr>
        <w:t xml:space="preserve">№ 9 від «25» травня 2022 р.                               </w:t>
      </w:r>
      <w:proofErr w:type="spellStart"/>
      <w:r w:rsidRPr="0005474A">
        <w:rPr>
          <w:rFonts w:ascii="Times New Roman" w:eastAsia="Calibri" w:hAnsi="Times New Roman"/>
          <w:color w:val="000000"/>
          <w:sz w:val="28"/>
          <w:szCs w:val="28"/>
          <w:lang w:val="uk-UA"/>
        </w:rPr>
        <w:t>Оцінка____</w:t>
      </w:r>
      <w:proofErr w:type="spellEnd"/>
      <w:r w:rsidRPr="0005474A">
        <w:rPr>
          <w:rFonts w:ascii="Times New Roman" w:eastAsia="Calibri" w:hAnsi="Times New Roman"/>
          <w:color w:val="000000"/>
          <w:sz w:val="28"/>
          <w:szCs w:val="28"/>
          <w:lang w:val="uk-UA"/>
        </w:rPr>
        <w:t xml:space="preserve">_______/______/______                         </w:t>
      </w:r>
    </w:p>
    <w:p w14:paraId="78DD8A92" w14:textId="77777777" w:rsidR="0005474A" w:rsidRPr="0005474A" w:rsidRDefault="0005474A" w:rsidP="0005474A">
      <w:pPr>
        <w:widowControl w:val="0"/>
        <w:autoSpaceDE w:val="0"/>
        <w:autoSpaceDN w:val="0"/>
        <w:adjustRightInd w:val="0"/>
        <w:spacing w:after="0" w:line="360" w:lineRule="auto"/>
        <w:ind w:left="-567"/>
        <w:jc w:val="both"/>
        <w:rPr>
          <w:rFonts w:ascii="Times New Roman" w:eastAsia="Calibri" w:hAnsi="Times New Roman"/>
          <w:color w:val="000000"/>
          <w:sz w:val="28"/>
          <w:szCs w:val="28"/>
          <w:lang w:val="uk-UA"/>
        </w:rPr>
      </w:pPr>
      <w:r w:rsidRPr="0005474A">
        <w:rPr>
          <w:rFonts w:ascii="Times New Roman" w:eastAsia="Calibri" w:hAnsi="Times New Roman"/>
          <w:color w:val="000000"/>
          <w:sz w:val="28"/>
          <w:szCs w:val="28"/>
          <w:lang w:val="uk-UA"/>
        </w:rPr>
        <w:t xml:space="preserve">Завідувач </w:t>
      </w:r>
      <w:proofErr w:type="spellStart"/>
      <w:r w:rsidRPr="0005474A">
        <w:rPr>
          <w:rFonts w:ascii="Times New Roman" w:eastAsia="Calibri" w:hAnsi="Times New Roman"/>
          <w:color w:val="000000"/>
          <w:sz w:val="28"/>
          <w:szCs w:val="28"/>
          <w:lang w:val="uk-UA"/>
        </w:rPr>
        <w:t>кафедри_</w:t>
      </w:r>
      <w:proofErr w:type="spellEnd"/>
      <w:r w:rsidRPr="0005474A">
        <w:rPr>
          <w:rFonts w:ascii="Times New Roman" w:eastAsia="Calibri" w:hAnsi="Times New Roman"/>
          <w:color w:val="000000"/>
          <w:sz w:val="28"/>
          <w:szCs w:val="28"/>
          <w:lang w:val="uk-UA"/>
        </w:rPr>
        <w:t>_____С.О. Якубовський    Голова ЕК______ С.О. Якубовський</w:t>
      </w:r>
    </w:p>
    <w:p w14:paraId="661A00FE" w14:textId="77777777" w:rsidR="0005474A" w:rsidRPr="0005474A" w:rsidRDefault="0005474A" w:rsidP="0005474A">
      <w:pPr>
        <w:widowControl w:val="0"/>
        <w:autoSpaceDE w:val="0"/>
        <w:autoSpaceDN w:val="0"/>
        <w:adjustRightInd w:val="0"/>
        <w:spacing w:after="0" w:line="240" w:lineRule="auto"/>
        <w:jc w:val="both"/>
        <w:rPr>
          <w:rFonts w:ascii="Times New Roman" w:eastAsia="Calibri" w:hAnsi="Times New Roman"/>
          <w:color w:val="000000"/>
          <w:sz w:val="28"/>
          <w:szCs w:val="28"/>
          <w:lang w:val="uk-UA"/>
        </w:rPr>
      </w:pPr>
    </w:p>
    <w:p w14:paraId="0EA4F727" w14:textId="77777777" w:rsidR="0005474A" w:rsidRPr="0005474A" w:rsidRDefault="0005474A" w:rsidP="0005474A">
      <w:pPr>
        <w:widowControl w:val="0"/>
        <w:autoSpaceDE w:val="0"/>
        <w:autoSpaceDN w:val="0"/>
        <w:adjustRightInd w:val="0"/>
        <w:spacing w:after="0" w:line="240" w:lineRule="auto"/>
        <w:jc w:val="both"/>
        <w:rPr>
          <w:rFonts w:ascii="Times New Roman" w:eastAsia="Calibri" w:hAnsi="Times New Roman"/>
          <w:color w:val="000000"/>
          <w:sz w:val="28"/>
          <w:szCs w:val="28"/>
          <w:lang w:val="uk-UA"/>
        </w:rPr>
      </w:pPr>
    </w:p>
    <w:p w14:paraId="69AA55B4" w14:textId="77777777" w:rsidR="0005474A" w:rsidRPr="0005474A" w:rsidRDefault="0005474A" w:rsidP="0005474A">
      <w:pPr>
        <w:widowControl w:val="0"/>
        <w:autoSpaceDE w:val="0"/>
        <w:autoSpaceDN w:val="0"/>
        <w:adjustRightInd w:val="0"/>
        <w:spacing w:after="0" w:line="240" w:lineRule="auto"/>
        <w:jc w:val="center"/>
        <w:rPr>
          <w:rFonts w:ascii="Times New Roman" w:eastAsia="Calibri" w:hAnsi="Times New Roman"/>
          <w:bCs/>
          <w:color w:val="000000"/>
          <w:sz w:val="28"/>
          <w:szCs w:val="28"/>
          <w:lang w:val="uk-UA"/>
        </w:rPr>
      </w:pPr>
    </w:p>
    <w:p w14:paraId="46A6BF9E" w14:textId="77777777" w:rsidR="0005474A" w:rsidRPr="0005474A" w:rsidRDefault="0005474A" w:rsidP="0005474A">
      <w:pPr>
        <w:widowControl w:val="0"/>
        <w:autoSpaceDE w:val="0"/>
        <w:autoSpaceDN w:val="0"/>
        <w:adjustRightInd w:val="0"/>
        <w:spacing w:after="0" w:line="240" w:lineRule="auto"/>
        <w:jc w:val="center"/>
        <w:rPr>
          <w:rFonts w:ascii="Times New Roman" w:eastAsia="Calibri" w:hAnsi="Times New Roman"/>
          <w:bCs/>
          <w:color w:val="000000"/>
          <w:sz w:val="28"/>
          <w:szCs w:val="28"/>
          <w:lang w:val="uk-UA"/>
        </w:rPr>
      </w:pPr>
    </w:p>
    <w:p w14:paraId="0611F974" w14:textId="77777777" w:rsidR="0005474A" w:rsidRPr="0005474A" w:rsidRDefault="0005474A" w:rsidP="0005474A">
      <w:pPr>
        <w:widowControl w:val="0"/>
        <w:autoSpaceDE w:val="0"/>
        <w:autoSpaceDN w:val="0"/>
        <w:adjustRightInd w:val="0"/>
        <w:spacing w:after="0" w:line="240" w:lineRule="auto"/>
        <w:jc w:val="center"/>
        <w:rPr>
          <w:rFonts w:ascii="Times New Roman" w:eastAsia="Calibri" w:hAnsi="Times New Roman"/>
          <w:bCs/>
          <w:color w:val="000000"/>
          <w:sz w:val="28"/>
          <w:szCs w:val="28"/>
          <w:lang w:val="uk-UA"/>
        </w:rPr>
      </w:pPr>
    </w:p>
    <w:p w14:paraId="7A9B7D93" w14:textId="77777777" w:rsidR="0005474A" w:rsidRPr="0005474A" w:rsidRDefault="0005474A" w:rsidP="0005474A">
      <w:pPr>
        <w:widowControl w:val="0"/>
        <w:autoSpaceDE w:val="0"/>
        <w:autoSpaceDN w:val="0"/>
        <w:adjustRightInd w:val="0"/>
        <w:spacing w:after="0" w:line="240" w:lineRule="auto"/>
        <w:jc w:val="center"/>
        <w:rPr>
          <w:rFonts w:ascii="Times New Roman" w:eastAsia="Calibri" w:hAnsi="Times New Roman"/>
          <w:bCs/>
          <w:color w:val="000000"/>
          <w:sz w:val="28"/>
          <w:szCs w:val="28"/>
          <w:lang w:val="uk-UA"/>
        </w:rPr>
      </w:pPr>
      <w:r w:rsidRPr="0005474A">
        <w:rPr>
          <w:rFonts w:ascii="Times New Roman" w:eastAsia="Calibri" w:hAnsi="Times New Roman"/>
          <w:bCs/>
          <w:color w:val="000000"/>
          <w:sz w:val="28"/>
          <w:szCs w:val="28"/>
          <w:lang w:val="uk-UA"/>
        </w:rPr>
        <w:t>Одеса – 2022</w:t>
      </w:r>
    </w:p>
    <w:p w14:paraId="1E484D6C" w14:textId="77777777" w:rsidR="0005474A" w:rsidRDefault="0005474A" w:rsidP="00FD0CAE">
      <w:pPr>
        <w:spacing w:after="160" w:line="259" w:lineRule="auto"/>
        <w:jc w:val="center"/>
        <w:rPr>
          <w:rFonts w:ascii="Times New Roman" w:hAnsi="Times New Roman"/>
          <w:b/>
          <w:bCs/>
          <w:sz w:val="28"/>
          <w:szCs w:val="28"/>
          <w:lang w:val="uk-UA"/>
        </w:rPr>
      </w:pPr>
    </w:p>
    <w:p w14:paraId="49B101B5" w14:textId="658F4DB2" w:rsidR="00C2697F" w:rsidRPr="004B6514" w:rsidRDefault="00865F65" w:rsidP="00571D48">
      <w:pPr>
        <w:spacing w:after="0" w:line="360" w:lineRule="auto"/>
        <w:jc w:val="center"/>
        <w:rPr>
          <w:rFonts w:ascii="Times New Roman" w:hAnsi="Times New Roman"/>
          <w:sz w:val="28"/>
          <w:szCs w:val="28"/>
          <w:lang w:val="uk-UA"/>
        </w:rPr>
      </w:pPr>
      <w:r>
        <w:rPr>
          <w:rFonts w:ascii="Times New Roman" w:hAnsi="Times New Roman"/>
          <w:b/>
          <w:bCs/>
          <w:sz w:val="28"/>
          <w:szCs w:val="28"/>
          <w:lang w:val="uk-UA"/>
        </w:rPr>
        <w:t>ЗМІСТ</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97"/>
        <w:gridCol w:w="654"/>
      </w:tblGrid>
      <w:tr w:rsidR="006F4D0E" w14:paraId="204A34D4" w14:textId="77777777" w:rsidTr="008A026C">
        <w:tc>
          <w:tcPr>
            <w:tcW w:w="8897" w:type="dxa"/>
          </w:tcPr>
          <w:p w14:paraId="640E57D2" w14:textId="47181A34" w:rsidR="006F4D0E" w:rsidRPr="006F4D0E" w:rsidRDefault="006F4D0E" w:rsidP="00571D48">
            <w:pPr>
              <w:spacing w:after="0" w:line="360" w:lineRule="auto"/>
              <w:rPr>
                <w:lang w:val="uk-UA"/>
              </w:rPr>
            </w:pPr>
            <w:r w:rsidRPr="006F4D0E">
              <w:rPr>
                <w:rFonts w:ascii="Times New Roman" w:hAnsi="Times New Roman"/>
                <w:sz w:val="28"/>
                <w:szCs w:val="28"/>
                <w:lang w:val="uk-UA"/>
              </w:rPr>
              <w:t>ВСТУП…………………………………………………………………</w:t>
            </w:r>
            <w:r w:rsidR="006F6E04">
              <w:rPr>
                <w:rFonts w:ascii="Times New Roman" w:hAnsi="Times New Roman"/>
                <w:sz w:val="28"/>
                <w:szCs w:val="28"/>
                <w:lang w:val="uk-UA"/>
              </w:rPr>
              <w:t>……</w:t>
            </w:r>
          </w:p>
        </w:tc>
        <w:tc>
          <w:tcPr>
            <w:tcW w:w="654" w:type="dxa"/>
            <w:vAlign w:val="bottom"/>
          </w:tcPr>
          <w:p w14:paraId="154C0435" w14:textId="418B6EDB" w:rsidR="006F4D0E" w:rsidRPr="006F6E04" w:rsidRDefault="006F6E04" w:rsidP="00571D48">
            <w:pPr>
              <w:spacing w:after="0" w:line="360" w:lineRule="auto"/>
              <w:rPr>
                <w:rFonts w:ascii="Times New Roman" w:hAnsi="Times New Roman"/>
                <w:sz w:val="28"/>
                <w:szCs w:val="28"/>
                <w:lang w:val="uk-UA"/>
              </w:rPr>
            </w:pPr>
            <w:r>
              <w:rPr>
                <w:rFonts w:ascii="Times New Roman" w:hAnsi="Times New Roman"/>
                <w:sz w:val="28"/>
                <w:szCs w:val="28"/>
                <w:lang w:val="uk-UA"/>
              </w:rPr>
              <w:t xml:space="preserve"> </w:t>
            </w:r>
            <w:r w:rsidR="006F4D0E" w:rsidRPr="006F6E04">
              <w:rPr>
                <w:rFonts w:ascii="Times New Roman" w:hAnsi="Times New Roman"/>
                <w:sz w:val="28"/>
                <w:szCs w:val="28"/>
                <w:lang w:val="uk-UA"/>
              </w:rPr>
              <w:t>3</w:t>
            </w:r>
          </w:p>
        </w:tc>
      </w:tr>
      <w:tr w:rsidR="006F4D0E" w14:paraId="55DC4B4A" w14:textId="77777777" w:rsidTr="008A026C">
        <w:tc>
          <w:tcPr>
            <w:tcW w:w="8897" w:type="dxa"/>
          </w:tcPr>
          <w:p w14:paraId="733B516F" w14:textId="77777777" w:rsidR="00571D48" w:rsidRDefault="00571D48" w:rsidP="00FB4D51">
            <w:pPr>
              <w:spacing w:after="0" w:line="360" w:lineRule="auto"/>
              <w:jc w:val="both"/>
              <w:rPr>
                <w:rFonts w:ascii="Times New Roman" w:hAnsi="Times New Roman"/>
                <w:sz w:val="28"/>
                <w:szCs w:val="28"/>
                <w:lang w:val="uk-UA"/>
              </w:rPr>
            </w:pPr>
          </w:p>
          <w:p w14:paraId="59D97F1B" w14:textId="24C9963C" w:rsidR="006F4D0E" w:rsidRPr="006F4D0E" w:rsidRDefault="006F4D0E" w:rsidP="00FB4D51">
            <w:pPr>
              <w:spacing w:after="0" w:line="360" w:lineRule="auto"/>
              <w:jc w:val="both"/>
              <w:rPr>
                <w:lang w:val="uk-UA"/>
              </w:rPr>
            </w:pPr>
            <w:r w:rsidRPr="006F4D0E">
              <w:rPr>
                <w:rFonts w:ascii="Times New Roman" w:hAnsi="Times New Roman"/>
                <w:sz w:val="28"/>
                <w:szCs w:val="28"/>
                <w:lang w:val="uk-UA"/>
              </w:rPr>
              <w:t>РОЗДІЛ I</w:t>
            </w:r>
            <w:r>
              <w:rPr>
                <w:rFonts w:ascii="Times New Roman" w:hAnsi="Times New Roman"/>
                <w:sz w:val="28"/>
                <w:szCs w:val="28"/>
                <w:lang w:val="uk-UA"/>
              </w:rPr>
              <w:t xml:space="preserve">. </w:t>
            </w:r>
            <w:r w:rsidRPr="006F4D0E">
              <w:rPr>
                <w:rFonts w:ascii="Times New Roman" w:hAnsi="Times New Roman"/>
                <w:sz w:val="28"/>
                <w:szCs w:val="28"/>
                <w:lang w:val="uk-UA"/>
              </w:rPr>
              <w:t xml:space="preserve"> </w:t>
            </w:r>
            <w:r w:rsidR="009F0111" w:rsidRPr="009F0111">
              <w:rPr>
                <w:rFonts w:ascii="Times New Roman" w:hAnsi="Times New Roman"/>
                <w:sz w:val="28"/>
                <w:szCs w:val="28"/>
                <w:lang w:val="uk-UA"/>
              </w:rPr>
              <w:t>Теоретичні основи аналізу дохідності іноземних інвестицій</w:t>
            </w:r>
            <w:r w:rsidR="009F0111">
              <w:rPr>
                <w:rFonts w:ascii="Times New Roman" w:hAnsi="Times New Roman"/>
                <w:sz w:val="28"/>
                <w:szCs w:val="28"/>
                <w:lang w:val="uk-UA"/>
              </w:rPr>
              <w:t xml:space="preserve"> </w:t>
            </w:r>
            <w:r w:rsidR="003215B4">
              <w:rPr>
                <w:rFonts w:ascii="Times New Roman" w:hAnsi="Times New Roman"/>
                <w:sz w:val="28"/>
                <w:szCs w:val="28"/>
                <w:lang w:val="uk-UA"/>
              </w:rPr>
              <w:t>Греції та</w:t>
            </w:r>
            <w:r w:rsidR="009F0111">
              <w:rPr>
                <w:rFonts w:ascii="Times New Roman" w:hAnsi="Times New Roman"/>
                <w:sz w:val="28"/>
                <w:szCs w:val="28"/>
                <w:lang w:val="uk-UA"/>
              </w:rPr>
              <w:t xml:space="preserve"> </w:t>
            </w:r>
            <w:r w:rsidR="003215B4">
              <w:rPr>
                <w:rFonts w:ascii="Times New Roman" w:hAnsi="Times New Roman"/>
                <w:sz w:val="28"/>
                <w:szCs w:val="28"/>
                <w:lang w:val="uk-UA"/>
              </w:rPr>
              <w:t>П</w:t>
            </w:r>
            <w:r w:rsidRPr="006F4D0E">
              <w:rPr>
                <w:rFonts w:ascii="Times New Roman" w:hAnsi="Times New Roman"/>
                <w:sz w:val="28"/>
                <w:szCs w:val="28"/>
                <w:lang w:val="uk-UA"/>
              </w:rPr>
              <w:t>ортугалії</w:t>
            </w:r>
            <w:r w:rsidR="006F6E04">
              <w:rPr>
                <w:rFonts w:ascii="Times New Roman" w:hAnsi="Times New Roman"/>
                <w:sz w:val="28"/>
                <w:szCs w:val="28"/>
                <w:lang w:val="uk-UA"/>
              </w:rPr>
              <w:t>……………………………………………</w:t>
            </w:r>
            <w:r w:rsidR="009F0111">
              <w:rPr>
                <w:rFonts w:ascii="Times New Roman" w:hAnsi="Times New Roman"/>
                <w:sz w:val="28"/>
                <w:szCs w:val="28"/>
                <w:lang w:val="uk-UA"/>
              </w:rPr>
              <w:t>……………</w:t>
            </w:r>
          </w:p>
        </w:tc>
        <w:tc>
          <w:tcPr>
            <w:tcW w:w="654" w:type="dxa"/>
            <w:vAlign w:val="bottom"/>
          </w:tcPr>
          <w:p w14:paraId="07EE23B3" w14:textId="053F13F0" w:rsidR="006F4D0E" w:rsidRPr="006F6E04" w:rsidRDefault="006F6E04" w:rsidP="00FB4D51">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003215B4" w:rsidRPr="006F6E04">
              <w:rPr>
                <w:rFonts w:ascii="Times New Roman" w:hAnsi="Times New Roman"/>
                <w:sz w:val="28"/>
                <w:szCs w:val="28"/>
                <w:lang w:val="uk-UA"/>
              </w:rPr>
              <w:t>5</w:t>
            </w:r>
          </w:p>
        </w:tc>
      </w:tr>
      <w:tr w:rsidR="006F4D0E" w14:paraId="2FB3DC81" w14:textId="77777777" w:rsidTr="008A026C">
        <w:tc>
          <w:tcPr>
            <w:tcW w:w="8897" w:type="dxa"/>
          </w:tcPr>
          <w:p w14:paraId="37A9414F" w14:textId="77777777" w:rsidR="00571D48" w:rsidRDefault="00571D48" w:rsidP="00FB4D51">
            <w:pPr>
              <w:spacing w:after="0" w:line="360" w:lineRule="auto"/>
              <w:jc w:val="both"/>
              <w:rPr>
                <w:rFonts w:ascii="Times New Roman" w:hAnsi="Times New Roman"/>
                <w:sz w:val="28"/>
                <w:szCs w:val="28"/>
                <w:lang w:val="uk-UA"/>
              </w:rPr>
            </w:pPr>
          </w:p>
          <w:p w14:paraId="7F4137BC" w14:textId="0EF1C5C0" w:rsidR="006F4D0E" w:rsidRPr="003215B4" w:rsidRDefault="006F4D0E" w:rsidP="00FB4D51">
            <w:pPr>
              <w:spacing w:after="0" w:line="360" w:lineRule="auto"/>
              <w:jc w:val="both"/>
              <w:rPr>
                <w:lang w:val="uk-UA"/>
              </w:rPr>
            </w:pPr>
            <w:r w:rsidRPr="003215B4">
              <w:rPr>
                <w:rFonts w:ascii="Times New Roman" w:hAnsi="Times New Roman"/>
                <w:sz w:val="28"/>
                <w:szCs w:val="28"/>
                <w:lang w:val="uk-UA"/>
              </w:rPr>
              <w:t>РОЗДІЛ</w:t>
            </w:r>
            <w:r w:rsidRPr="003215B4">
              <w:rPr>
                <w:rFonts w:ascii="Times New Roman" w:hAnsi="Times New Roman"/>
                <w:bCs/>
                <w:sz w:val="28"/>
                <w:szCs w:val="28"/>
                <w:lang w:val="uk-UA"/>
              </w:rPr>
              <w:t xml:space="preserve"> </w:t>
            </w:r>
            <w:r w:rsidRPr="003215B4">
              <w:rPr>
                <w:rFonts w:ascii="Times New Roman" w:hAnsi="Times New Roman"/>
                <w:sz w:val="28"/>
                <w:szCs w:val="28"/>
                <w:lang w:val="uk-UA"/>
              </w:rPr>
              <w:t>ІІ</w:t>
            </w:r>
            <w:r w:rsidR="003215B4" w:rsidRPr="003215B4">
              <w:rPr>
                <w:rFonts w:ascii="Times New Roman" w:hAnsi="Times New Roman"/>
                <w:sz w:val="28"/>
                <w:szCs w:val="28"/>
                <w:lang w:val="uk-UA"/>
              </w:rPr>
              <w:t xml:space="preserve">. </w:t>
            </w:r>
            <w:r w:rsidR="009F0111" w:rsidRPr="009F0111">
              <w:rPr>
                <w:rFonts w:ascii="Times New Roman" w:hAnsi="Times New Roman"/>
                <w:sz w:val="28"/>
                <w:szCs w:val="28"/>
                <w:lang w:val="uk-UA"/>
              </w:rPr>
              <w:t xml:space="preserve">Дослідження дохідності іноземних інвестицій </w:t>
            </w:r>
            <w:r w:rsidR="003215B4" w:rsidRPr="003215B4">
              <w:rPr>
                <w:rFonts w:ascii="Times New Roman" w:hAnsi="Times New Roman"/>
                <w:sz w:val="28"/>
                <w:szCs w:val="28"/>
                <w:lang w:val="uk-UA"/>
              </w:rPr>
              <w:t>Греції та П</w:t>
            </w:r>
            <w:r w:rsidRPr="003215B4">
              <w:rPr>
                <w:rFonts w:ascii="Times New Roman" w:hAnsi="Times New Roman"/>
                <w:sz w:val="28"/>
                <w:szCs w:val="28"/>
                <w:lang w:val="uk-UA"/>
              </w:rPr>
              <w:t>ортугалії</w:t>
            </w:r>
            <w:r w:rsidR="006F6E04">
              <w:rPr>
                <w:rFonts w:ascii="Times New Roman" w:hAnsi="Times New Roman"/>
                <w:sz w:val="28"/>
                <w:szCs w:val="28"/>
                <w:lang w:val="uk-UA"/>
              </w:rPr>
              <w:t>………………………………………………</w:t>
            </w:r>
            <w:r w:rsidR="00BF419B">
              <w:rPr>
                <w:rFonts w:ascii="Times New Roman" w:hAnsi="Times New Roman"/>
                <w:sz w:val="28"/>
                <w:szCs w:val="28"/>
                <w:lang w:val="uk-UA"/>
              </w:rPr>
              <w:t>………</w:t>
            </w:r>
            <w:r w:rsidR="009F0111">
              <w:rPr>
                <w:rFonts w:ascii="Times New Roman" w:hAnsi="Times New Roman"/>
                <w:sz w:val="28"/>
                <w:szCs w:val="28"/>
                <w:lang w:val="uk-UA"/>
              </w:rPr>
              <w:t>…………….</w:t>
            </w:r>
          </w:p>
        </w:tc>
        <w:tc>
          <w:tcPr>
            <w:tcW w:w="654" w:type="dxa"/>
            <w:vAlign w:val="bottom"/>
          </w:tcPr>
          <w:p w14:paraId="0404300C" w14:textId="2E61948C" w:rsidR="006F4D0E" w:rsidRPr="006F6E04" w:rsidRDefault="003215B4" w:rsidP="007C09CF">
            <w:pPr>
              <w:spacing w:after="0" w:line="360" w:lineRule="auto"/>
              <w:jc w:val="both"/>
              <w:rPr>
                <w:rFonts w:ascii="Times New Roman" w:hAnsi="Times New Roman"/>
                <w:sz w:val="28"/>
                <w:szCs w:val="28"/>
                <w:lang w:val="uk-UA"/>
              </w:rPr>
            </w:pPr>
            <w:r w:rsidRPr="006F6E04">
              <w:rPr>
                <w:rFonts w:ascii="Times New Roman" w:hAnsi="Times New Roman"/>
                <w:sz w:val="28"/>
                <w:szCs w:val="28"/>
                <w:lang w:val="uk-UA"/>
              </w:rPr>
              <w:t>1</w:t>
            </w:r>
            <w:r w:rsidR="007C09CF">
              <w:rPr>
                <w:rFonts w:ascii="Times New Roman" w:hAnsi="Times New Roman"/>
                <w:sz w:val="28"/>
                <w:szCs w:val="28"/>
                <w:lang w:val="uk-UA"/>
              </w:rPr>
              <w:t>4</w:t>
            </w:r>
          </w:p>
        </w:tc>
      </w:tr>
      <w:tr w:rsidR="00F625B3" w14:paraId="519DE0CC" w14:textId="77777777" w:rsidTr="008A026C">
        <w:tc>
          <w:tcPr>
            <w:tcW w:w="8897" w:type="dxa"/>
          </w:tcPr>
          <w:p w14:paraId="709B036A" w14:textId="64DF7ACF" w:rsidR="00F625B3" w:rsidRPr="003215B4" w:rsidRDefault="00F625B3" w:rsidP="00FB4D51">
            <w:pPr>
              <w:spacing w:after="0" w:line="360" w:lineRule="auto"/>
              <w:jc w:val="both"/>
              <w:rPr>
                <w:rFonts w:ascii="Times New Roman" w:hAnsi="Times New Roman"/>
                <w:sz w:val="28"/>
                <w:szCs w:val="28"/>
                <w:lang w:val="uk-UA"/>
              </w:rPr>
            </w:pPr>
            <w:r w:rsidRPr="00F625B3">
              <w:rPr>
                <w:rFonts w:ascii="Times New Roman" w:hAnsi="Times New Roman"/>
                <w:sz w:val="28"/>
                <w:szCs w:val="28"/>
                <w:lang w:val="uk-UA"/>
              </w:rPr>
              <w:t xml:space="preserve">2.1 </w:t>
            </w:r>
            <w:r w:rsidR="009F0111">
              <w:rPr>
                <w:rFonts w:ascii="Times New Roman" w:hAnsi="Times New Roman"/>
                <w:sz w:val="28"/>
                <w:szCs w:val="28"/>
                <w:lang w:val="uk-UA"/>
              </w:rPr>
              <w:t>А</w:t>
            </w:r>
            <w:r w:rsidR="009F0111" w:rsidRPr="009F0111">
              <w:rPr>
                <w:rFonts w:ascii="Times New Roman" w:hAnsi="Times New Roman"/>
                <w:sz w:val="28"/>
                <w:szCs w:val="28"/>
                <w:lang w:val="uk-UA"/>
              </w:rPr>
              <w:t>наліз динаміки складових активів і пасивів міжнародних</w:t>
            </w:r>
            <w:r w:rsidR="009F0111">
              <w:rPr>
                <w:rFonts w:ascii="Times New Roman" w:hAnsi="Times New Roman"/>
                <w:sz w:val="28"/>
                <w:szCs w:val="28"/>
                <w:lang w:val="uk-UA"/>
              </w:rPr>
              <w:t xml:space="preserve"> </w:t>
            </w:r>
            <w:r w:rsidR="009F0111" w:rsidRPr="009F0111">
              <w:rPr>
                <w:rFonts w:ascii="Times New Roman" w:hAnsi="Times New Roman"/>
                <w:sz w:val="28"/>
                <w:szCs w:val="28"/>
                <w:lang w:val="uk-UA"/>
              </w:rPr>
              <w:t xml:space="preserve">інвестиційних позицій та динаміки складових зовнішнього боргу </w:t>
            </w:r>
            <w:r w:rsidRPr="00F625B3">
              <w:rPr>
                <w:rFonts w:ascii="Times New Roman" w:hAnsi="Times New Roman"/>
                <w:sz w:val="28"/>
                <w:szCs w:val="28"/>
                <w:lang w:val="uk-UA"/>
              </w:rPr>
              <w:t>Греції та Португалії</w:t>
            </w:r>
            <w:r>
              <w:rPr>
                <w:rFonts w:ascii="Times New Roman" w:hAnsi="Times New Roman"/>
                <w:sz w:val="28"/>
                <w:szCs w:val="28"/>
                <w:lang w:val="uk-UA"/>
              </w:rPr>
              <w:t>…………………………………………………</w:t>
            </w:r>
            <w:r w:rsidR="009F0111">
              <w:rPr>
                <w:rFonts w:ascii="Times New Roman" w:hAnsi="Times New Roman"/>
                <w:sz w:val="28"/>
                <w:szCs w:val="28"/>
                <w:lang w:val="uk-UA"/>
              </w:rPr>
              <w:t>……………….</w:t>
            </w:r>
          </w:p>
        </w:tc>
        <w:tc>
          <w:tcPr>
            <w:tcW w:w="654" w:type="dxa"/>
            <w:vAlign w:val="bottom"/>
          </w:tcPr>
          <w:p w14:paraId="05DEDBAB" w14:textId="5AD6B333" w:rsidR="00F625B3" w:rsidRPr="006F6E04" w:rsidRDefault="00F625B3" w:rsidP="007C09CF">
            <w:pPr>
              <w:spacing w:after="0" w:line="360" w:lineRule="auto"/>
              <w:jc w:val="both"/>
              <w:rPr>
                <w:rFonts w:ascii="Times New Roman" w:hAnsi="Times New Roman"/>
                <w:sz w:val="28"/>
                <w:szCs w:val="28"/>
                <w:lang w:val="uk-UA"/>
              </w:rPr>
            </w:pPr>
            <w:r>
              <w:rPr>
                <w:rFonts w:ascii="Times New Roman" w:hAnsi="Times New Roman"/>
                <w:sz w:val="28"/>
                <w:szCs w:val="28"/>
                <w:lang w:val="uk-UA"/>
              </w:rPr>
              <w:t>1</w:t>
            </w:r>
            <w:r w:rsidR="007C09CF">
              <w:rPr>
                <w:rFonts w:ascii="Times New Roman" w:hAnsi="Times New Roman"/>
                <w:sz w:val="28"/>
                <w:szCs w:val="28"/>
                <w:lang w:val="uk-UA"/>
              </w:rPr>
              <w:t>4</w:t>
            </w:r>
          </w:p>
        </w:tc>
      </w:tr>
      <w:tr w:rsidR="006F4D0E" w14:paraId="3A894677" w14:textId="77777777" w:rsidTr="008A026C">
        <w:tc>
          <w:tcPr>
            <w:tcW w:w="8897" w:type="dxa"/>
          </w:tcPr>
          <w:p w14:paraId="221F17C8" w14:textId="3737D6C8" w:rsidR="006F4D0E" w:rsidRPr="00980627" w:rsidRDefault="003215B4" w:rsidP="00FB4D51">
            <w:pPr>
              <w:spacing w:after="0" w:line="360" w:lineRule="auto"/>
              <w:jc w:val="both"/>
              <w:rPr>
                <w:rFonts w:ascii="Times New Roman" w:hAnsi="Times New Roman"/>
                <w:sz w:val="28"/>
                <w:szCs w:val="28"/>
                <w:lang w:val="uk-UA"/>
              </w:rPr>
            </w:pPr>
            <w:r w:rsidRPr="003215B4">
              <w:rPr>
                <w:rFonts w:ascii="Times New Roman" w:hAnsi="Times New Roman"/>
                <w:sz w:val="28"/>
                <w:szCs w:val="28"/>
                <w:lang w:val="uk-UA"/>
              </w:rPr>
              <w:t>2.</w:t>
            </w:r>
            <w:r w:rsidR="00EC170D">
              <w:rPr>
                <w:rFonts w:ascii="Times New Roman" w:hAnsi="Times New Roman"/>
                <w:sz w:val="28"/>
                <w:szCs w:val="28"/>
                <w:lang w:val="uk-UA"/>
              </w:rPr>
              <w:t>2</w:t>
            </w:r>
            <w:r w:rsidRPr="003215B4">
              <w:rPr>
                <w:rFonts w:ascii="Times New Roman" w:hAnsi="Times New Roman"/>
                <w:sz w:val="28"/>
                <w:szCs w:val="28"/>
                <w:lang w:val="uk-UA"/>
              </w:rPr>
              <w:t xml:space="preserve"> </w:t>
            </w:r>
            <w:r w:rsidR="009F0111">
              <w:rPr>
                <w:rFonts w:ascii="Times New Roman" w:hAnsi="Times New Roman"/>
                <w:sz w:val="28"/>
                <w:szCs w:val="28"/>
                <w:lang w:val="uk-UA"/>
              </w:rPr>
              <w:t>В</w:t>
            </w:r>
            <w:r w:rsidR="009F0111" w:rsidRPr="009F0111">
              <w:rPr>
                <w:rFonts w:ascii="Times New Roman" w:hAnsi="Times New Roman"/>
                <w:sz w:val="28"/>
                <w:szCs w:val="28"/>
                <w:lang w:val="uk-UA"/>
              </w:rPr>
              <w:t>изначення коефіцієнтів покриття іноземних</w:t>
            </w:r>
            <w:r w:rsidR="00980627">
              <w:rPr>
                <w:rFonts w:ascii="Times New Roman" w:hAnsi="Times New Roman"/>
                <w:sz w:val="28"/>
                <w:szCs w:val="28"/>
                <w:lang w:val="uk-UA"/>
              </w:rPr>
              <w:t xml:space="preserve"> </w:t>
            </w:r>
            <w:r w:rsidR="009F0111" w:rsidRPr="009F0111">
              <w:rPr>
                <w:rFonts w:ascii="Times New Roman" w:hAnsi="Times New Roman"/>
                <w:sz w:val="28"/>
                <w:szCs w:val="28"/>
                <w:lang w:val="uk-UA"/>
              </w:rPr>
              <w:t>інвестицій, які залучені до</w:t>
            </w:r>
            <w:r w:rsidR="009F0111">
              <w:rPr>
                <w:rFonts w:ascii="Times New Roman" w:hAnsi="Times New Roman"/>
                <w:sz w:val="28"/>
                <w:szCs w:val="28"/>
                <w:lang w:val="uk-UA"/>
              </w:rPr>
              <w:t xml:space="preserve"> </w:t>
            </w:r>
            <w:r w:rsidR="009F0111" w:rsidRPr="003215B4">
              <w:rPr>
                <w:rFonts w:ascii="Times New Roman" w:hAnsi="Times New Roman"/>
                <w:sz w:val="28"/>
                <w:szCs w:val="28"/>
                <w:lang w:val="uk-UA"/>
              </w:rPr>
              <w:t>Греції та Португалії</w:t>
            </w:r>
            <w:r w:rsidR="009F0111" w:rsidRPr="009F0111">
              <w:rPr>
                <w:rFonts w:ascii="Times New Roman" w:hAnsi="Times New Roman"/>
                <w:sz w:val="28"/>
                <w:szCs w:val="28"/>
                <w:lang w:val="uk-UA"/>
              </w:rPr>
              <w:t xml:space="preserve"> та їхня дохідність</w:t>
            </w:r>
            <w:r w:rsidRPr="003215B4">
              <w:rPr>
                <w:rFonts w:ascii="Times New Roman" w:hAnsi="Times New Roman"/>
                <w:sz w:val="28"/>
                <w:szCs w:val="28"/>
                <w:lang w:val="uk-UA"/>
              </w:rPr>
              <w:t xml:space="preserve"> </w:t>
            </w:r>
            <w:r w:rsidR="006F6E04">
              <w:rPr>
                <w:rFonts w:ascii="Times New Roman" w:hAnsi="Times New Roman"/>
                <w:sz w:val="28"/>
                <w:szCs w:val="28"/>
                <w:lang w:val="uk-UA"/>
              </w:rPr>
              <w:t>……</w:t>
            </w:r>
            <w:r w:rsidR="00980627">
              <w:rPr>
                <w:rFonts w:ascii="Times New Roman" w:hAnsi="Times New Roman"/>
                <w:sz w:val="28"/>
                <w:szCs w:val="28"/>
                <w:lang w:val="uk-UA"/>
              </w:rPr>
              <w:t>………………...</w:t>
            </w:r>
          </w:p>
        </w:tc>
        <w:tc>
          <w:tcPr>
            <w:tcW w:w="654" w:type="dxa"/>
            <w:vAlign w:val="bottom"/>
          </w:tcPr>
          <w:p w14:paraId="1DE0221C" w14:textId="4E9EA54A" w:rsidR="006F4D0E" w:rsidRPr="00980627" w:rsidRDefault="00980627" w:rsidP="000C4789">
            <w:pPr>
              <w:spacing w:after="0" w:line="360" w:lineRule="auto"/>
              <w:jc w:val="both"/>
              <w:rPr>
                <w:rFonts w:ascii="Times New Roman" w:hAnsi="Times New Roman"/>
                <w:sz w:val="28"/>
                <w:szCs w:val="28"/>
                <w:lang w:val="uk-UA"/>
              </w:rPr>
            </w:pPr>
            <w:r>
              <w:rPr>
                <w:rFonts w:ascii="Times New Roman" w:hAnsi="Times New Roman"/>
                <w:sz w:val="28"/>
                <w:szCs w:val="28"/>
                <w:lang w:val="uk-UA"/>
              </w:rPr>
              <w:t>2</w:t>
            </w:r>
            <w:r w:rsidR="000C4789">
              <w:rPr>
                <w:rFonts w:ascii="Times New Roman" w:hAnsi="Times New Roman"/>
                <w:sz w:val="28"/>
                <w:szCs w:val="28"/>
                <w:lang w:val="uk-UA"/>
              </w:rPr>
              <w:t>2</w:t>
            </w:r>
          </w:p>
        </w:tc>
      </w:tr>
      <w:tr w:rsidR="006F4D0E" w14:paraId="1E87AC4C" w14:textId="77777777" w:rsidTr="008A026C">
        <w:tc>
          <w:tcPr>
            <w:tcW w:w="8897" w:type="dxa"/>
          </w:tcPr>
          <w:p w14:paraId="3F612935" w14:textId="5438B202" w:rsidR="006F4D0E" w:rsidRPr="00980627" w:rsidRDefault="003215B4" w:rsidP="000C4789">
            <w:pPr>
              <w:spacing w:after="0" w:line="360" w:lineRule="auto"/>
              <w:jc w:val="both"/>
              <w:rPr>
                <w:rFonts w:ascii="Times New Roman" w:hAnsi="Times New Roman"/>
                <w:sz w:val="28"/>
                <w:szCs w:val="28"/>
                <w:lang w:val="uk-UA"/>
              </w:rPr>
            </w:pPr>
            <w:r w:rsidRPr="003215B4">
              <w:rPr>
                <w:rFonts w:ascii="Times New Roman" w:hAnsi="Times New Roman"/>
                <w:bCs/>
                <w:sz w:val="28"/>
                <w:szCs w:val="28"/>
                <w:lang w:val="uk-UA"/>
              </w:rPr>
              <w:t>2.</w:t>
            </w:r>
            <w:r w:rsidR="00EC170D">
              <w:rPr>
                <w:rFonts w:ascii="Times New Roman" w:hAnsi="Times New Roman"/>
                <w:bCs/>
                <w:sz w:val="28"/>
                <w:szCs w:val="28"/>
                <w:lang w:val="uk-UA"/>
              </w:rPr>
              <w:t>3</w:t>
            </w:r>
            <w:r w:rsidRPr="003215B4">
              <w:rPr>
                <w:rFonts w:ascii="Times New Roman" w:hAnsi="Times New Roman"/>
                <w:bCs/>
                <w:sz w:val="28"/>
                <w:szCs w:val="28"/>
                <w:lang w:val="uk-UA"/>
              </w:rPr>
              <w:t xml:space="preserve"> </w:t>
            </w:r>
            <w:r w:rsidR="009F0111">
              <w:rPr>
                <w:rFonts w:ascii="Times New Roman" w:hAnsi="Times New Roman"/>
                <w:sz w:val="28"/>
                <w:szCs w:val="28"/>
                <w:lang w:val="uk-UA"/>
              </w:rPr>
              <w:t>В</w:t>
            </w:r>
            <w:r w:rsidR="009F0111" w:rsidRPr="009F0111">
              <w:rPr>
                <w:rFonts w:ascii="Times New Roman" w:hAnsi="Times New Roman"/>
                <w:sz w:val="28"/>
                <w:szCs w:val="28"/>
                <w:lang w:val="uk-UA"/>
              </w:rPr>
              <w:t>изначення коефіцієнтів покриття іноземних</w:t>
            </w:r>
            <w:r w:rsidR="00980627">
              <w:rPr>
                <w:rFonts w:ascii="Times New Roman" w:hAnsi="Times New Roman"/>
                <w:sz w:val="28"/>
                <w:szCs w:val="28"/>
                <w:lang w:val="uk-UA"/>
              </w:rPr>
              <w:t xml:space="preserve"> </w:t>
            </w:r>
            <w:r w:rsidR="009F0111" w:rsidRPr="009F0111">
              <w:rPr>
                <w:rFonts w:ascii="Times New Roman" w:hAnsi="Times New Roman"/>
                <w:sz w:val="28"/>
                <w:szCs w:val="28"/>
                <w:lang w:val="uk-UA"/>
              </w:rPr>
              <w:t xml:space="preserve">інвестицій, які вивезені </w:t>
            </w:r>
            <w:r w:rsidR="009F0111">
              <w:rPr>
                <w:rFonts w:ascii="Times New Roman" w:hAnsi="Times New Roman"/>
                <w:sz w:val="28"/>
                <w:szCs w:val="28"/>
                <w:lang w:val="uk-UA"/>
              </w:rPr>
              <w:t xml:space="preserve">з </w:t>
            </w:r>
            <w:r w:rsidR="009F0111" w:rsidRPr="003215B4">
              <w:rPr>
                <w:rFonts w:ascii="Times New Roman" w:hAnsi="Times New Roman"/>
                <w:sz w:val="28"/>
                <w:szCs w:val="28"/>
                <w:lang w:val="uk-UA"/>
              </w:rPr>
              <w:t>Греції та Португалії</w:t>
            </w:r>
            <w:r w:rsidR="000C4789">
              <w:rPr>
                <w:rFonts w:ascii="Times New Roman" w:hAnsi="Times New Roman"/>
                <w:sz w:val="28"/>
                <w:szCs w:val="28"/>
                <w:lang w:val="uk-UA"/>
              </w:rPr>
              <w:t>…………………….</w:t>
            </w:r>
            <w:r w:rsidR="006F6E04">
              <w:rPr>
                <w:rFonts w:ascii="Times New Roman" w:hAnsi="Times New Roman"/>
                <w:bCs/>
                <w:sz w:val="28"/>
                <w:szCs w:val="28"/>
                <w:lang w:val="uk-UA"/>
              </w:rPr>
              <w:t>………</w:t>
            </w:r>
            <w:r w:rsidR="00980627">
              <w:rPr>
                <w:rFonts w:ascii="Times New Roman" w:hAnsi="Times New Roman"/>
                <w:bCs/>
                <w:sz w:val="28"/>
                <w:szCs w:val="28"/>
                <w:lang w:val="uk-UA"/>
              </w:rPr>
              <w:t>………………..</w:t>
            </w:r>
          </w:p>
        </w:tc>
        <w:tc>
          <w:tcPr>
            <w:tcW w:w="654" w:type="dxa"/>
            <w:vAlign w:val="bottom"/>
          </w:tcPr>
          <w:p w14:paraId="0D76B843" w14:textId="2B084D08" w:rsidR="006F4D0E" w:rsidRPr="00980627" w:rsidRDefault="00681CEA" w:rsidP="000C4789">
            <w:pPr>
              <w:spacing w:after="0" w:line="360" w:lineRule="auto"/>
              <w:jc w:val="both"/>
              <w:rPr>
                <w:rFonts w:ascii="Times New Roman" w:hAnsi="Times New Roman"/>
                <w:sz w:val="28"/>
                <w:szCs w:val="28"/>
                <w:lang w:val="uk-UA"/>
              </w:rPr>
            </w:pPr>
            <w:r>
              <w:rPr>
                <w:rFonts w:ascii="Times New Roman" w:hAnsi="Times New Roman"/>
                <w:sz w:val="28"/>
                <w:szCs w:val="28"/>
              </w:rPr>
              <w:t>2</w:t>
            </w:r>
            <w:r w:rsidR="000C4789">
              <w:rPr>
                <w:rFonts w:ascii="Times New Roman" w:hAnsi="Times New Roman"/>
                <w:sz w:val="28"/>
                <w:szCs w:val="28"/>
                <w:lang w:val="uk-UA"/>
              </w:rPr>
              <w:t>7</w:t>
            </w:r>
          </w:p>
        </w:tc>
      </w:tr>
      <w:tr w:rsidR="006F4D0E" w14:paraId="008F6D84" w14:textId="77777777" w:rsidTr="008A026C">
        <w:tc>
          <w:tcPr>
            <w:tcW w:w="8897" w:type="dxa"/>
          </w:tcPr>
          <w:p w14:paraId="45AFF214" w14:textId="77777777" w:rsidR="00571D48" w:rsidRDefault="00571D48" w:rsidP="00FB4D51">
            <w:pPr>
              <w:spacing w:after="0" w:line="360" w:lineRule="auto"/>
              <w:jc w:val="both"/>
              <w:rPr>
                <w:rFonts w:ascii="Times New Roman" w:hAnsi="Times New Roman"/>
                <w:sz w:val="28"/>
                <w:szCs w:val="28"/>
                <w:lang w:val="uk-UA"/>
              </w:rPr>
            </w:pPr>
          </w:p>
          <w:p w14:paraId="55E99DCD" w14:textId="1F2D41A8" w:rsidR="006F4D0E" w:rsidRDefault="003215B4" w:rsidP="00FB4D51">
            <w:pPr>
              <w:spacing w:after="0" w:line="360" w:lineRule="auto"/>
              <w:jc w:val="both"/>
              <w:rPr>
                <w:lang w:val="uk-UA"/>
              </w:rPr>
            </w:pPr>
            <w:r w:rsidRPr="003215B4">
              <w:rPr>
                <w:rFonts w:ascii="Times New Roman" w:hAnsi="Times New Roman"/>
                <w:sz w:val="28"/>
                <w:szCs w:val="28"/>
                <w:lang w:val="uk-UA"/>
              </w:rPr>
              <w:t>РОЗДІЛ ІІІ.</w:t>
            </w:r>
            <w:r w:rsidRPr="003215B4">
              <w:rPr>
                <w:lang w:val="uk-UA"/>
              </w:rPr>
              <w:t xml:space="preserve">  </w:t>
            </w:r>
            <w:r w:rsidR="00ED69E5">
              <w:rPr>
                <w:rFonts w:ascii="Times New Roman" w:hAnsi="Times New Roman"/>
                <w:sz w:val="28"/>
                <w:szCs w:val="28"/>
                <w:lang w:val="uk-UA"/>
              </w:rPr>
              <w:t>О</w:t>
            </w:r>
            <w:r w:rsidRPr="003215B4">
              <w:rPr>
                <w:rFonts w:ascii="Times New Roman" w:hAnsi="Times New Roman"/>
                <w:sz w:val="28"/>
                <w:szCs w:val="28"/>
                <w:lang w:val="uk-UA"/>
              </w:rPr>
              <w:t>собливості зовнішньоекономічних операцій Португалії та Греції з Україною</w:t>
            </w:r>
            <w:r w:rsidR="006F6E04">
              <w:rPr>
                <w:rFonts w:ascii="Times New Roman" w:hAnsi="Times New Roman"/>
                <w:sz w:val="28"/>
                <w:szCs w:val="28"/>
                <w:lang w:val="uk-UA"/>
              </w:rPr>
              <w:t>……………………………………………………………</w:t>
            </w:r>
          </w:p>
        </w:tc>
        <w:tc>
          <w:tcPr>
            <w:tcW w:w="654" w:type="dxa"/>
            <w:vAlign w:val="bottom"/>
          </w:tcPr>
          <w:p w14:paraId="7E57922B" w14:textId="61862C46" w:rsidR="006F4D0E" w:rsidRPr="001E462D" w:rsidRDefault="00F625B3" w:rsidP="000C4789">
            <w:pPr>
              <w:spacing w:after="0" w:line="360" w:lineRule="auto"/>
              <w:jc w:val="both"/>
              <w:rPr>
                <w:rFonts w:ascii="Times New Roman" w:hAnsi="Times New Roman"/>
                <w:sz w:val="28"/>
                <w:szCs w:val="28"/>
                <w:lang w:val="en-US"/>
              </w:rPr>
            </w:pPr>
            <w:r>
              <w:rPr>
                <w:rFonts w:ascii="Times New Roman" w:hAnsi="Times New Roman"/>
                <w:sz w:val="28"/>
                <w:szCs w:val="28"/>
                <w:lang w:val="uk-UA"/>
              </w:rPr>
              <w:t>3</w:t>
            </w:r>
            <w:r w:rsidR="000C4789">
              <w:rPr>
                <w:rFonts w:ascii="Times New Roman" w:hAnsi="Times New Roman"/>
                <w:sz w:val="28"/>
                <w:szCs w:val="28"/>
                <w:lang w:val="uk-UA"/>
              </w:rPr>
              <w:t>1</w:t>
            </w:r>
          </w:p>
        </w:tc>
      </w:tr>
      <w:tr w:rsidR="006F4D0E" w14:paraId="6EB0B37E" w14:textId="77777777" w:rsidTr="008A026C">
        <w:trPr>
          <w:trHeight w:val="328"/>
        </w:trPr>
        <w:tc>
          <w:tcPr>
            <w:tcW w:w="8897" w:type="dxa"/>
          </w:tcPr>
          <w:p w14:paraId="5CDA2423" w14:textId="77777777" w:rsidR="00571D48" w:rsidRDefault="00571D48" w:rsidP="00FB4D51">
            <w:pPr>
              <w:spacing w:after="0" w:line="360" w:lineRule="auto"/>
              <w:jc w:val="both"/>
              <w:rPr>
                <w:rFonts w:ascii="Times New Roman" w:hAnsi="Times New Roman"/>
                <w:bCs/>
                <w:sz w:val="28"/>
                <w:szCs w:val="28"/>
                <w:lang w:val="uk-UA"/>
              </w:rPr>
            </w:pPr>
          </w:p>
          <w:p w14:paraId="19691807" w14:textId="4C733359" w:rsidR="006F4D0E" w:rsidRDefault="003215B4" w:rsidP="00FB4D51">
            <w:pPr>
              <w:spacing w:after="0" w:line="360" w:lineRule="auto"/>
              <w:jc w:val="both"/>
              <w:rPr>
                <w:lang w:val="uk-UA"/>
              </w:rPr>
            </w:pPr>
            <w:r w:rsidRPr="003215B4">
              <w:rPr>
                <w:rFonts w:ascii="Times New Roman" w:hAnsi="Times New Roman"/>
                <w:bCs/>
                <w:sz w:val="28"/>
                <w:szCs w:val="28"/>
                <w:lang w:val="uk-UA"/>
              </w:rPr>
              <w:t>ВИСНОВКИ</w:t>
            </w:r>
            <w:r>
              <w:rPr>
                <w:rFonts w:ascii="Times New Roman" w:hAnsi="Times New Roman"/>
                <w:bCs/>
                <w:sz w:val="28"/>
                <w:szCs w:val="28"/>
                <w:lang w:val="uk-UA"/>
              </w:rPr>
              <w:t xml:space="preserve"> </w:t>
            </w:r>
            <w:r w:rsidR="006F6E04">
              <w:rPr>
                <w:rFonts w:ascii="Times New Roman" w:hAnsi="Times New Roman"/>
                <w:bCs/>
                <w:sz w:val="28"/>
                <w:szCs w:val="28"/>
                <w:lang w:val="uk-UA"/>
              </w:rPr>
              <w:t>………………………………………………………………..</w:t>
            </w:r>
          </w:p>
        </w:tc>
        <w:tc>
          <w:tcPr>
            <w:tcW w:w="654" w:type="dxa"/>
            <w:vAlign w:val="bottom"/>
          </w:tcPr>
          <w:p w14:paraId="6FCB8B6C" w14:textId="53467D0E" w:rsidR="006F4D0E" w:rsidRPr="00980627" w:rsidRDefault="000C4789" w:rsidP="00FB4D51">
            <w:pPr>
              <w:spacing w:after="0" w:line="360" w:lineRule="auto"/>
              <w:jc w:val="both"/>
              <w:rPr>
                <w:rFonts w:ascii="Times New Roman" w:hAnsi="Times New Roman"/>
                <w:sz w:val="28"/>
                <w:szCs w:val="28"/>
                <w:lang w:val="uk-UA"/>
              </w:rPr>
            </w:pPr>
            <w:r>
              <w:rPr>
                <w:rFonts w:ascii="Times New Roman" w:hAnsi="Times New Roman"/>
                <w:sz w:val="28"/>
                <w:szCs w:val="28"/>
                <w:lang w:val="uk-UA"/>
              </w:rPr>
              <w:t>37</w:t>
            </w:r>
          </w:p>
        </w:tc>
      </w:tr>
      <w:tr w:rsidR="006F4D0E" w14:paraId="75B6F466" w14:textId="77777777" w:rsidTr="008A026C">
        <w:tc>
          <w:tcPr>
            <w:tcW w:w="8897" w:type="dxa"/>
          </w:tcPr>
          <w:p w14:paraId="28A4FF12" w14:textId="77777777" w:rsidR="00571D48" w:rsidRDefault="00571D48" w:rsidP="00FB4D51">
            <w:pPr>
              <w:spacing w:after="0" w:line="360" w:lineRule="auto"/>
              <w:jc w:val="both"/>
              <w:rPr>
                <w:rFonts w:ascii="Times New Roman" w:hAnsi="Times New Roman"/>
                <w:bCs/>
                <w:sz w:val="28"/>
                <w:szCs w:val="28"/>
                <w:lang w:val="uk-UA"/>
              </w:rPr>
            </w:pPr>
          </w:p>
          <w:p w14:paraId="0BE2D799" w14:textId="1637D343" w:rsidR="006F4D0E" w:rsidRDefault="003215B4" w:rsidP="00FB4D51">
            <w:pPr>
              <w:spacing w:after="0" w:line="360" w:lineRule="auto"/>
              <w:jc w:val="both"/>
              <w:rPr>
                <w:lang w:val="uk-UA"/>
              </w:rPr>
            </w:pPr>
            <w:r w:rsidRPr="003215B4">
              <w:rPr>
                <w:rFonts w:ascii="Times New Roman" w:hAnsi="Times New Roman"/>
                <w:bCs/>
                <w:sz w:val="28"/>
                <w:szCs w:val="28"/>
                <w:lang w:val="uk-UA"/>
              </w:rPr>
              <w:t>СПИСОК ВИКОРИСТАНИХ ДЖЕРЕЛ</w:t>
            </w:r>
            <w:r>
              <w:rPr>
                <w:rFonts w:ascii="Times New Roman" w:hAnsi="Times New Roman"/>
                <w:bCs/>
                <w:sz w:val="28"/>
                <w:szCs w:val="28"/>
                <w:lang w:val="uk-UA"/>
              </w:rPr>
              <w:t xml:space="preserve"> </w:t>
            </w:r>
            <w:r w:rsidR="006F6E04">
              <w:rPr>
                <w:rFonts w:ascii="Times New Roman" w:hAnsi="Times New Roman"/>
                <w:bCs/>
                <w:sz w:val="28"/>
                <w:szCs w:val="28"/>
                <w:lang w:val="uk-UA"/>
              </w:rPr>
              <w:t>…………………………………..</w:t>
            </w:r>
          </w:p>
        </w:tc>
        <w:tc>
          <w:tcPr>
            <w:tcW w:w="654" w:type="dxa"/>
            <w:vAlign w:val="bottom"/>
          </w:tcPr>
          <w:p w14:paraId="1875AE93" w14:textId="5B2D9699" w:rsidR="006F4D0E" w:rsidRPr="00980627" w:rsidRDefault="00980627" w:rsidP="000C4789">
            <w:pPr>
              <w:spacing w:after="0" w:line="360" w:lineRule="auto"/>
              <w:jc w:val="both"/>
              <w:rPr>
                <w:rFonts w:ascii="Times New Roman" w:hAnsi="Times New Roman"/>
                <w:sz w:val="28"/>
                <w:szCs w:val="28"/>
                <w:lang w:val="uk-UA"/>
              </w:rPr>
            </w:pPr>
            <w:r>
              <w:rPr>
                <w:rFonts w:ascii="Times New Roman" w:hAnsi="Times New Roman"/>
                <w:sz w:val="28"/>
                <w:szCs w:val="28"/>
                <w:lang w:val="uk-UA"/>
              </w:rPr>
              <w:t>4</w:t>
            </w:r>
            <w:r w:rsidR="000C4789">
              <w:rPr>
                <w:rFonts w:ascii="Times New Roman" w:hAnsi="Times New Roman"/>
                <w:sz w:val="28"/>
                <w:szCs w:val="28"/>
                <w:lang w:val="uk-UA"/>
              </w:rPr>
              <w:t>0</w:t>
            </w:r>
          </w:p>
        </w:tc>
      </w:tr>
    </w:tbl>
    <w:p w14:paraId="27D55862" w14:textId="3EAC6A70" w:rsidR="00FD0CAE" w:rsidRPr="004B6514" w:rsidRDefault="00FD0CAE">
      <w:pPr>
        <w:spacing w:after="160" w:line="259" w:lineRule="auto"/>
        <w:rPr>
          <w:lang w:val="uk-UA"/>
        </w:rPr>
      </w:pPr>
    </w:p>
    <w:p w14:paraId="777C256C" w14:textId="70B49F29" w:rsidR="00FD0CAE" w:rsidRPr="004B6514" w:rsidRDefault="00FD0CAE">
      <w:pPr>
        <w:spacing w:after="160" w:line="259" w:lineRule="auto"/>
        <w:rPr>
          <w:lang w:val="uk-UA"/>
        </w:rPr>
      </w:pPr>
    </w:p>
    <w:p w14:paraId="5C4ADCB5" w14:textId="3F01EC7D" w:rsidR="00FD0CAE" w:rsidRPr="004B6514" w:rsidRDefault="00FD0CAE">
      <w:pPr>
        <w:spacing w:after="160" w:line="259" w:lineRule="auto"/>
        <w:rPr>
          <w:lang w:val="uk-UA"/>
        </w:rPr>
      </w:pPr>
    </w:p>
    <w:p w14:paraId="47DA3DFE" w14:textId="1A891729" w:rsidR="00FD0CAE" w:rsidRPr="004B6514" w:rsidRDefault="00FD0CAE">
      <w:pPr>
        <w:spacing w:after="160" w:line="259" w:lineRule="auto"/>
        <w:rPr>
          <w:lang w:val="uk-UA"/>
        </w:rPr>
      </w:pPr>
    </w:p>
    <w:p w14:paraId="184A4A3A" w14:textId="750E4DBC" w:rsidR="00FD0CAE" w:rsidRPr="004B6514" w:rsidRDefault="00FD0CAE">
      <w:pPr>
        <w:spacing w:after="160" w:line="259" w:lineRule="auto"/>
        <w:rPr>
          <w:lang w:val="uk-UA"/>
        </w:rPr>
      </w:pPr>
    </w:p>
    <w:p w14:paraId="40C92E1E" w14:textId="00FB0274" w:rsidR="00FD0CAE" w:rsidRPr="004B6514" w:rsidRDefault="00FD0CAE">
      <w:pPr>
        <w:spacing w:after="160" w:line="259" w:lineRule="auto"/>
        <w:rPr>
          <w:lang w:val="uk-UA"/>
        </w:rPr>
      </w:pPr>
    </w:p>
    <w:p w14:paraId="3899CF8B" w14:textId="7FBBD232" w:rsidR="00FD0CAE" w:rsidRPr="004B6514" w:rsidRDefault="00FD0CAE">
      <w:pPr>
        <w:spacing w:after="160" w:line="259" w:lineRule="auto"/>
        <w:rPr>
          <w:lang w:val="uk-UA"/>
        </w:rPr>
      </w:pPr>
    </w:p>
    <w:p w14:paraId="637BD780" w14:textId="210735C6" w:rsidR="00FD0CAE" w:rsidRDefault="00FD0CAE">
      <w:pPr>
        <w:spacing w:after="160" w:line="259" w:lineRule="auto"/>
        <w:rPr>
          <w:lang w:val="uk-UA"/>
        </w:rPr>
      </w:pPr>
    </w:p>
    <w:p w14:paraId="0861BA45" w14:textId="77777777" w:rsidR="00C2697F" w:rsidRPr="004B6514" w:rsidRDefault="00C2697F" w:rsidP="00C2697F">
      <w:pPr>
        <w:spacing w:after="0" w:line="360" w:lineRule="auto"/>
        <w:jc w:val="center"/>
        <w:rPr>
          <w:rFonts w:ascii="Times New Roman" w:hAnsi="Times New Roman"/>
          <w:b/>
          <w:sz w:val="28"/>
          <w:szCs w:val="28"/>
          <w:lang w:val="uk-UA"/>
        </w:rPr>
      </w:pPr>
      <w:bookmarkStart w:id="0" w:name="_Hlk88239250"/>
      <w:r w:rsidRPr="004B6514">
        <w:rPr>
          <w:rFonts w:ascii="Times New Roman" w:hAnsi="Times New Roman"/>
          <w:b/>
          <w:sz w:val="28"/>
          <w:szCs w:val="28"/>
          <w:lang w:val="uk-UA"/>
        </w:rPr>
        <w:lastRenderedPageBreak/>
        <w:t>ВСТУП</w:t>
      </w:r>
    </w:p>
    <w:bookmarkEnd w:id="0"/>
    <w:p w14:paraId="2833AED4" w14:textId="77777777" w:rsidR="00C2697F" w:rsidRPr="004B6514" w:rsidRDefault="00C2697F" w:rsidP="00C2697F">
      <w:pPr>
        <w:spacing w:after="0" w:line="360" w:lineRule="auto"/>
        <w:jc w:val="center"/>
        <w:rPr>
          <w:rFonts w:ascii="Times New Roman" w:hAnsi="Times New Roman"/>
          <w:b/>
          <w:sz w:val="28"/>
          <w:szCs w:val="28"/>
          <w:lang w:val="uk-UA"/>
        </w:rPr>
      </w:pPr>
    </w:p>
    <w:p w14:paraId="7EF75DEB" w14:textId="0F12508C" w:rsidR="000C4789" w:rsidRDefault="000C4789" w:rsidP="000C4789">
      <w:pPr>
        <w:spacing w:after="0" w:line="360" w:lineRule="auto"/>
        <w:ind w:firstLine="720"/>
        <w:jc w:val="both"/>
        <w:rPr>
          <w:rFonts w:ascii="Times New Roman" w:hAnsi="Times New Roman"/>
          <w:bCs/>
          <w:sz w:val="28"/>
          <w:szCs w:val="28"/>
          <w:lang w:val="uk-UA"/>
        </w:rPr>
      </w:pPr>
      <w:r>
        <w:rPr>
          <w:rFonts w:ascii="Times New Roman" w:hAnsi="Times New Roman"/>
          <w:b/>
          <w:sz w:val="28"/>
          <w:szCs w:val="28"/>
          <w:lang w:val="uk-UA"/>
        </w:rPr>
        <w:t>А</w:t>
      </w:r>
      <w:r w:rsidR="00C2697F" w:rsidRPr="004B6514">
        <w:rPr>
          <w:rFonts w:ascii="Times New Roman" w:hAnsi="Times New Roman"/>
          <w:b/>
          <w:sz w:val="28"/>
          <w:szCs w:val="28"/>
          <w:lang w:val="uk-UA"/>
        </w:rPr>
        <w:t>ктуальність роботи.</w:t>
      </w:r>
      <w:r w:rsidR="00C2697F" w:rsidRPr="004B6514">
        <w:rPr>
          <w:rFonts w:ascii="Times New Roman" w:hAnsi="Times New Roman"/>
          <w:bCs/>
          <w:sz w:val="28"/>
          <w:szCs w:val="28"/>
          <w:lang w:val="uk-UA"/>
        </w:rPr>
        <w:t xml:space="preserve"> </w:t>
      </w:r>
      <w:bookmarkStart w:id="1" w:name="_Hlk88239219"/>
      <w:r>
        <w:rPr>
          <w:rFonts w:ascii="Times New Roman" w:hAnsi="Times New Roman"/>
          <w:bCs/>
          <w:sz w:val="28"/>
          <w:szCs w:val="28"/>
          <w:lang w:val="uk-UA"/>
        </w:rPr>
        <w:t xml:space="preserve"> </w:t>
      </w:r>
      <w:r w:rsidR="00C2697F" w:rsidRPr="004B6514">
        <w:rPr>
          <w:rFonts w:ascii="Times New Roman" w:hAnsi="Times New Roman"/>
          <w:bCs/>
          <w:sz w:val="28"/>
          <w:szCs w:val="28"/>
          <w:lang w:val="uk-UA"/>
        </w:rPr>
        <w:t>Греція</w:t>
      </w:r>
      <w:r w:rsidR="00EF4202">
        <w:rPr>
          <w:rFonts w:ascii="Times New Roman" w:hAnsi="Times New Roman"/>
          <w:bCs/>
          <w:sz w:val="28"/>
          <w:szCs w:val="28"/>
          <w:lang w:val="uk-UA"/>
        </w:rPr>
        <w:t xml:space="preserve"> </w:t>
      </w:r>
      <w:r>
        <w:rPr>
          <w:rFonts w:ascii="Times New Roman" w:hAnsi="Times New Roman"/>
          <w:bCs/>
          <w:sz w:val="28"/>
          <w:szCs w:val="28"/>
          <w:lang w:val="uk-UA"/>
        </w:rPr>
        <w:t>та Португалія є країнами Європейського Союзу, які підтримують європейську перспективу України та мають давні взаємовигідні економічні зв’язки з Україну.</w:t>
      </w:r>
    </w:p>
    <w:p w14:paraId="4CA8C467" w14:textId="196E1021" w:rsidR="000C4789" w:rsidRDefault="000C4789" w:rsidP="000C4789">
      <w:pPr>
        <w:spacing w:after="0" w:line="360" w:lineRule="auto"/>
        <w:ind w:firstLine="720"/>
        <w:jc w:val="both"/>
        <w:rPr>
          <w:rFonts w:ascii="Times New Roman" w:hAnsi="Times New Roman"/>
          <w:bCs/>
          <w:sz w:val="28"/>
          <w:szCs w:val="28"/>
          <w:lang w:val="uk-UA"/>
        </w:rPr>
      </w:pPr>
      <w:r>
        <w:rPr>
          <w:rFonts w:ascii="Times New Roman" w:hAnsi="Times New Roman"/>
          <w:bCs/>
          <w:sz w:val="28"/>
          <w:szCs w:val="28"/>
          <w:lang w:val="uk-UA"/>
        </w:rPr>
        <w:t xml:space="preserve">Дамо кратку характеристику кожній із </w:t>
      </w:r>
      <w:r w:rsidR="008F36FF">
        <w:rPr>
          <w:rFonts w:ascii="Times New Roman" w:hAnsi="Times New Roman"/>
          <w:bCs/>
          <w:sz w:val="28"/>
          <w:szCs w:val="28"/>
          <w:lang w:val="uk-UA"/>
        </w:rPr>
        <w:t>країн, що досліджуються.</w:t>
      </w:r>
    </w:p>
    <w:p w14:paraId="44B796C7" w14:textId="77777777" w:rsidR="008F36FF" w:rsidRDefault="008F36FF" w:rsidP="000C4789">
      <w:pPr>
        <w:spacing w:after="0" w:line="360" w:lineRule="auto"/>
        <w:ind w:firstLine="720"/>
        <w:jc w:val="both"/>
        <w:rPr>
          <w:rFonts w:ascii="Times New Roman" w:hAnsi="Times New Roman"/>
          <w:bCs/>
          <w:sz w:val="28"/>
          <w:szCs w:val="28"/>
          <w:lang w:val="uk-UA"/>
        </w:rPr>
      </w:pPr>
      <w:r>
        <w:rPr>
          <w:rFonts w:ascii="Times New Roman" w:hAnsi="Times New Roman"/>
          <w:bCs/>
          <w:sz w:val="28"/>
          <w:szCs w:val="28"/>
          <w:lang w:val="uk-UA"/>
        </w:rPr>
        <w:t xml:space="preserve">Греція – </w:t>
      </w:r>
      <w:r w:rsidR="00EF4202">
        <w:rPr>
          <w:rFonts w:ascii="Times New Roman" w:hAnsi="Times New Roman"/>
          <w:bCs/>
          <w:sz w:val="28"/>
          <w:szCs w:val="28"/>
          <w:lang w:val="uk-UA"/>
        </w:rPr>
        <w:t xml:space="preserve">це країна член </w:t>
      </w:r>
      <w:r>
        <w:rPr>
          <w:rFonts w:ascii="Times New Roman" w:hAnsi="Times New Roman"/>
          <w:bCs/>
          <w:sz w:val="28"/>
          <w:szCs w:val="28"/>
          <w:lang w:val="uk-UA"/>
        </w:rPr>
        <w:t>Є</w:t>
      </w:r>
      <w:r w:rsidR="00EF4202">
        <w:rPr>
          <w:rFonts w:ascii="Times New Roman" w:hAnsi="Times New Roman"/>
          <w:bCs/>
          <w:sz w:val="28"/>
          <w:szCs w:val="28"/>
          <w:lang w:val="uk-UA"/>
        </w:rPr>
        <w:t>С яка</w:t>
      </w:r>
      <w:r w:rsidR="00C2697F" w:rsidRPr="004B6514">
        <w:rPr>
          <w:rFonts w:ascii="Times New Roman" w:hAnsi="Times New Roman"/>
          <w:bCs/>
          <w:sz w:val="28"/>
          <w:szCs w:val="28"/>
          <w:lang w:val="uk-UA"/>
        </w:rPr>
        <w:t xml:space="preserve"> розташована у </w:t>
      </w:r>
      <w:r>
        <w:rPr>
          <w:rFonts w:ascii="Times New Roman" w:hAnsi="Times New Roman"/>
          <w:bCs/>
          <w:sz w:val="28"/>
          <w:szCs w:val="28"/>
          <w:lang w:val="uk-UA"/>
        </w:rPr>
        <w:t>П</w:t>
      </w:r>
      <w:r w:rsidR="00C2697F" w:rsidRPr="004B6514">
        <w:rPr>
          <w:rFonts w:ascii="Times New Roman" w:hAnsi="Times New Roman"/>
          <w:bCs/>
          <w:sz w:val="28"/>
          <w:szCs w:val="28"/>
          <w:lang w:val="uk-UA"/>
        </w:rPr>
        <w:t>івденно-</w:t>
      </w:r>
      <w:r>
        <w:rPr>
          <w:rFonts w:ascii="Times New Roman" w:hAnsi="Times New Roman"/>
          <w:bCs/>
          <w:sz w:val="28"/>
          <w:szCs w:val="28"/>
          <w:lang w:val="uk-UA"/>
        </w:rPr>
        <w:t>С</w:t>
      </w:r>
      <w:r w:rsidR="00C2697F" w:rsidRPr="004B6514">
        <w:rPr>
          <w:rFonts w:ascii="Times New Roman" w:hAnsi="Times New Roman"/>
          <w:bCs/>
          <w:sz w:val="28"/>
          <w:szCs w:val="28"/>
          <w:lang w:val="uk-UA"/>
        </w:rPr>
        <w:t xml:space="preserve">хідній Європі. </w:t>
      </w:r>
      <w:r w:rsidR="00D53F0F">
        <w:rPr>
          <w:rFonts w:ascii="Times New Roman" w:hAnsi="Times New Roman"/>
          <w:bCs/>
          <w:sz w:val="28"/>
          <w:szCs w:val="28"/>
          <w:lang w:val="uk-UA"/>
        </w:rPr>
        <w:t>Ця к</w:t>
      </w:r>
      <w:r w:rsidR="00EF4202">
        <w:rPr>
          <w:rFonts w:ascii="Times New Roman" w:hAnsi="Times New Roman"/>
          <w:bCs/>
          <w:sz w:val="28"/>
          <w:szCs w:val="28"/>
          <w:lang w:val="uk-UA"/>
        </w:rPr>
        <w:t xml:space="preserve">раїна має невелике населення. </w:t>
      </w:r>
      <w:r w:rsidR="00C2697F" w:rsidRPr="004B6514">
        <w:rPr>
          <w:rFonts w:ascii="Times New Roman" w:hAnsi="Times New Roman"/>
          <w:bCs/>
          <w:sz w:val="28"/>
          <w:szCs w:val="28"/>
          <w:lang w:val="uk-UA"/>
        </w:rPr>
        <w:t xml:space="preserve">Економіка Греції ослабла через фінансову кризу в 2010 році, яка вплинула на доходи населення Греції. </w:t>
      </w:r>
      <w:r w:rsidR="00196198" w:rsidRPr="004B6514">
        <w:rPr>
          <w:rFonts w:ascii="Times New Roman" w:hAnsi="Times New Roman"/>
          <w:bCs/>
          <w:sz w:val="28"/>
          <w:szCs w:val="28"/>
          <w:lang w:val="uk-UA"/>
        </w:rPr>
        <w:t xml:space="preserve">Країна є експортером сировини – </w:t>
      </w:r>
      <w:r w:rsidR="004B6514" w:rsidRPr="004B6514">
        <w:rPr>
          <w:rFonts w:ascii="Times New Roman" w:hAnsi="Times New Roman"/>
          <w:bCs/>
          <w:sz w:val="28"/>
          <w:szCs w:val="28"/>
          <w:lang w:val="uk-UA"/>
        </w:rPr>
        <w:t>петролеуму</w:t>
      </w:r>
      <w:r w:rsidR="00196198" w:rsidRPr="004B6514">
        <w:rPr>
          <w:rFonts w:ascii="Times New Roman" w:hAnsi="Times New Roman"/>
          <w:bCs/>
          <w:sz w:val="28"/>
          <w:szCs w:val="28"/>
          <w:lang w:val="uk-UA"/>
        </w:rPr>
        <w:t xml:space="preserve"> алюмінію та сільськогосподарської продукції. </w:t>
      </w:r>
      <w:r w:rsidR="00040A79" w:rsidRPr="004B6514">
        <w:rPr>
          <w:rFonts w:ascii="Times New Roman" w:hAnsi="Times New Roman"/>
          <w:bCs/>
          <w:sz w:val="28"/>
          <w:szCs w:val="28"/>
          <w:lang w:val="uk-UA"/>
        </w:rPr>
        <w:t>Досвід</w:t>
      </w:r>
      <w:r w:rsidR="00C2697F" w:rsidRPr="004B6514">
        <w:rPr>
          <w:rFonts w:ascii="Times New Roman" w:hAnsi="Times New Roman"/>
          <w:bCs/>
          <w:sz w:val="28"/>
          <w:szCs w:val="28"/>
          <w:lang w:val="uk-UA"/>
        </w:rPr>
        <w:t xml:space="preserve"> цієї країни</w:t>
      </w:r>
      <w:r w:rsidR="00040A79" w:rsidRPr="004B6514">
        <w:rPr>
          <w:rFonts w:ascii="Times New Roman" w:hAnsi="Times New Roman"/>
          <w:bCs/>
          <w:sz w:val="28"/>
          <w:szCs w:val="28"/>
          <w:lang w:val="uk-UA"/>
        </w:rPr>
        <w:t xml:space="preserve"> щодо кризових обставин, дії її влади, і економічна статистика може багато </w:t>
      </w:r>
      <w:r w:rsidR="004B6514" w:rsidRPr="004B6514">
        <w:rPr>
          <w:rFonts w:ascii="Times New Roman" w:hAnsi="Times New Roman"/>
          <w:bCs/>
          <w:sz w:val="28"/>
          <w:szCs w:val="28"/>
          <w:lang w:val="uk-UA"/>
        </w:rPr>
        <w:t>чого</w:t>
      </w:r>
      <w:r w:rsidR="00040A79" w:rsidRPr="004B6514">
        <w:rPr>
          <w:rFonts w:ascii="Times New Roman" w:hAnsi="Times New Roman"/>
          <w:bCs/>
          <w:sz w:val="28"/>
          <w:szCs w:val="28"/>
          <w:lang w:val="uk-UA"/>
        </w:rPr>
        <w:t xml:space="preserve"> показати</w:t>
      </w:r>
      <w:r w:rsidR="00EF4202">
        <w:rPr>
          <w:rFonts w:ascii="Times New Roman" w:hAnsi="Times New Roman"/>
          <w:bCs/>
          <w:sz w:val="28"/>
          <w:szCs w:val="28"/>
          <w:lang w:val="uk-UA"/>
        </w:rPr>
        <w:t>. Висновки щодо прийнятих протикризових дій можуть бути використані на користь України.</w:t>
      </w:r>
      <w:r w:rsidR="00040A79" w:rsidRPr="004B6514">
        <w:rPr>
          <w:rFonts w:ascii="Times New Roman" w:hAnsi="Times New Roman"/>
          <w:bCs/>
          <w:sz w:val="28"/>
          <w:szCs w:val="28"/>
          <w:lang w:val="uk-UA"/>
        </w:rPr>
        <w:t xml:space="preserve"> </w:t>
      </w:r>
    </w:p>
    <w:p w14:paraId="50A6BF48" w14:textId="52202CFA" w:rsidR="004B4396" w:rsidRDefault="00040A79" w:rsidP="000C4789">
      <w:pPr>
        <w:spacing w:after="0" w:line="360" w:lineRule="auto"/>
        <w:ind w:firstLine="720"/>
        <w:jc w:val="both"/>
        <w:rPr>
          <w:rFonts w:ascii="Times New Roman" w:hAnsi="Times New Roman"/>
          <w:bCs/>
          <w:sz w:val="28"/>
          <w:szCs w:val="28"/>
          <w:lang w:val="uk-UA"/>
        </w:rPr>
      </w:pPr>
      <w:r w:rsidRPr="004B6514">
        <w:rPr>
          <w:rFonts w:ascii="Times New Roman" w:hAnsi="Times New Roman"/>
          <w:bCs/>
          <w:sz w:val="28"/>
          <w:szCs w:val="28"/>
          <w:lang w:val="uk-UA"/>
        </w:rPr>
        <w:t xml:space="preserve">Португалія це </w:t>
      </w:r>
      <w:proofErr w:type="spellStart"/>
      <w:r w:rsidRPr="004B6514">
        <w:rPr>
          <w:rFonts w:ascii="Times New Roman" w:hAnsi="Times New Roman"/>
          <w:bCs/>
          <w:sz w:val="28"/>
          <w:szCs w:val="28"/>
          <w:lang w:val="uk-UA"/>
        </w:rPr>
        <w:t>43-тя</w:t>
      </w:r>
      <w:proofErr w:type="spellEnd"/>
      <w:r w:rsidRPr="004B6514">
        <w:rPr>
          <w:rFonts w:ascii="Times New Roman" w:hAnsi="Times New Roman"/>
          <w:bCs/>
          <w:sz w:val="28"/>
          <w:szCs w:val="28"/>
          <w:lang w:val="uk-UA"/>
        </w:rPr>
        <w:t xml:space="preserve"> найбагатша країна світу за ВВП (номінальна) - 204,18 млрд. дол. Основне джерело доходу, включаючи туризм, науку, технології, енергетик</w:t>
      </w:r>
      <w:r w:rsidR="00196198" w:rsidRPr="004B6514">
        <w:rPr>
          <w:rFonts w:ascii="Times New Roman" w:hAnsi="Times New Roman"/>
          <w:bCs/>
          <w:sz w:val="28"/>
          <w:szCs w:val="28"/>
          <w:lang w:val="uk-UA"/>
        </w:rPr>
        <w:t>а</w:t>
      </w:r>
      <w:r w:rsidRPr="004B6514">
        <w:rPr>
          <w:rFonts w:ascii="Times New Roman" w:hAnsi="Times New Roman"/>
          <w:bCs/>
          <w:sz w:val="28"/>
          <w:szCs w:val="28"/>
          <w:lang w:val="uk-UA"/>
        </w:rPr>
        <w:t xml:space="preserve"> та телекомунікації. </w:t>
      </w:r>
      <w:r w:rsidR="00196198" w:rsidRPr="004B6514">
        <w:rPr>
          <w:rFonts w:ascii="Times New Roman" w:hAnsi="Times New Roman"/>
          <w:bCs/>
          <w:sz w:val="28"/>
          <w:szCs w:val="28"/>
          <w:lang w:val="uk-UA"/>
        </w:rPr>
        <w:t xml:space="preserve">Основу </w:t>
      </w:r>
      <w:r w:rsidR="004B6514" w:rsidRPr="004B6514">
        <w:rPr>
          <w:rFonts w:ascii="Times New Roman" w:hAnsi="Times New Roman"/>
          <w:bCs/>
          <w:sz w:val="28"/>
          <w:szCs w:val="28"/>
          <w:lang w:val="uk-UA"/>
        </w:rPr>
        <w:t>експорту</w:t>
      </w:r>
      <w:r w:rsidR="00196198" w:rsidRPr="004B6514">
        <w:rPr>
          <w:rFonts w:ascii="Times New Roman" w:hAnsi="Times New Roman"/>
          <w:bCs/>
          <w:sz w:val="28"/>
          <w:szCs w:val="28"/>
          <w:lang w:val="uk-UA"/>
        </w:rPr>
        <w:t xml:space="preserve"> країни формує автопромисловість. </w:t>
      </w:r>
      <w:r w:rsidRPr="004B6514">
        <w:rPr>
          <w:rFonts w:ascii="Times New Roman" w:hAnsi="Times New Roman"/>
          <w:bCs/>
          <w:sz w:val="28"/>
          <w:szCs w:val="28"/>
          <w:lang w:val="uk-UA"/>
        </w:rPr>
        <w:t xml:space="preserve">Ця країна не зазнала таких криз як Греція, але </w:t>
      </w:r>
      <w:r w:rsidR="004B6514" w:rsidRPr="004B6514">
        <w:rPr>
          <w:rFonts w:ascii="Times New Roman" w:hAnsi="Times New Roman"/>
          <w:bCs/>
          <w:sz w:val="28"/>
          <w:szCs w:val="28"/>
          <w:lang w:val="uk-UA"/>
        </w:rPr>
        <w:t>все ж</w:t>
      </w:r>
      <w:r w:rsidRPr="004B6514">
        <w:rPr>
          <w:rFonts w:ascii="Times New Roman" w:hAnsi="Times New Roman"/>
          <w:bCs/>
          <w:sz w:val="28"/>
          <w:szCs w:val="28"/>
          <w:lang w:val="uk-UA"/>
        </w:rPr>
        <w:t xml:space="preserve"> є інтересом дослідження. Які макроекономічні показники буде показувати не р</w:t>
      </w:r>
      <w:r w:rsidR="00C5034F">
        <w:rPr>
          <w:rFonts w:ascii="Times New Roman" w:hAnsi="Times New Roman"/>
          <w:bCs/>
          <w:sz w:val="28"/>
          <w:szCs w:val="28"/>
          <w:lang w:val="uk-UA"/>
        </w:rPr>
        <w:t>о</w:t>
      </w:r>
      <w:r w:rsidRPr="004B6514">
        <w:rPr>
          <w:rFonts w:ascii="Times New Roman" w:hAnsi="Times New Roman"/>
          <w:bCs/>
          <w:sz w:val="28"/>
          <w:szCs w:val="28"/>
          <w:lang w:val="uk-UA"/>
        </w:rPr>
        <w:t>звинута країна член ЕС, а звичайний член ЕС де не було економічних див</w:t>
      </w:r>
      <w:r w:rsidR="00EA2D50" w:rsidRPr="004B6514">
        <w:rPr>
          <w:rFonts w:ascii="Times New Roman" w:hAnsi="Times New Roman"/>
          <w:bCs/>
          <w:sz w:val="28"/>
          <w:szCs w:val="28"/>
          <w:lang w:val="uk-UA"/>
        </w:rPr>
        <w:t xml:space="preserve"> і яка не грає велику роль у світовій політиці.</w:t>
      </w:r>
      <w:r w:rsidR="004E7890">
        <w:rPr>
          <w:rFonts w:ascii="Times New Roman" w:hAnsi="Times New Roman"/>
          <w:bCs/>
          <w:sz w:val="28"/>
          <w:szCs w:val="28"/>
          <w:lang w:val="uk-UA"/>
        </w:rPr>
        <w:t xml:space="preserve"> Ці країни також ведуть досить незвичайну боргову політику, і досвід взаємодії з борговими кризами та ін</w:t>
      </w:r>
      <w:r w:rsidR="00534669">
        <w:rPr>
          <w:rFonts w:ascii="Times New Roman" w:hAnsi="Times New Roman"/>
          <w:bCs/>
          <w:sz w:val="28"/>
          <w:szCs w:val="28"/>
          <w:lang w:val="uk-UA"/>
        </w:rPr>
        <w:t>вестиційними потоками може бути корисним для України.</w:t>
      </w:r>
      <w:r w:rsidR="00EA2D50" w:rsidRPr="004B6514">
        <w:rPr>
          <w:rFonts w:ascii="Times New Roman" w:hAnsi="Times New Roman"/>
          <w:bCs/>
          <w:sz w:val="28"/>
          <w:szCs w:val="28"/>
          <w:lang w:val="uk-UA"/>
        </w:rPr>
        <w:t xml:space="preserve"> </w:t>
      </w:r>
      <w:r w:rsidR="00196198" w:rsidRPr="004B6514">
        <w:rPr>
          <w:rFonts w:ascii="Times New Roman" w:hAnsi="Times New Roman"/>
          <w:bCs/>
          <w:sz w:val="28"/>
          <w:szCs w:val="28"/>
          <w:lang w:val="uk-UA"/>
        </w:rPr>
        <w:t>Обидві країни можуть представляти інтерес з точки зору дослідження яке буде актуальним на сьогодні.</w:t>
      </w:r>
      <w:bookmarkEnd w:id="1"/>
    </w:p>
    <w:p w14:paraId="2E6D7158" w14:textId="60C508CC" w:rsidR="008F36FF" w:rsidRDefault="008F36FF" w:rsidP="000C4789">
      <w:pPr>
        <w:spacing w:after="0" w:line="360" w:lineRule="auto"/>
        <w:ind w:firstLine="720"/>
        <w:jc w:val="both"/>
        <w:rPr>
          <w:rFonts w:ascii="Times New Roman" w:hAnsi="Times New Roman"/>
          <w:bCs/>
          <w:sz w:val="28"/>
          <w:szCs w:val="28"/>
          <w:lang w:val="uk-UA"/>
        </w:rPr>
      </w:pPr>
      <w:r>
        <w:rPr>
          <w:rFonts w:ascii="Times New Roman" w:hAnsi="Times New Roman"/>
          <w:bCs/>
          <w:sz w:val="28"/>
          <w:szCs w:val="28"/>
          <w:lang w:val="uk-UA"/>
        </w:rPr>
        <w:t xml:space="preserve">Після початку повномасштабної війни Росії проти України у лютому 2022 року </w:t>
      </w:r>
      <w:r w:rsidRPr="008F36FF">
        <w:rPr>
          <w:rFonts w:ascii="Times New Roman" w:hAnsi="Times New Roman"/>
          <w:bCs/>
          <w:sz w:val="28"/>
          <w:szCs w:val="28"/>
          <w:lang w:val="uk-UA"/>
        </w:rPr>
        <w:t>Греція та Португалія</w:t>
      </w:r>
      <w:r>
        <w:rPr>
          <w:rFonts w:ascii="Times New Roman" w:hAnsi="Times New Roman"/>
          <w:bCs/>
          <w:sz w:val="28"/>
          <w:szCs w:val="28"/>
          <w:lang w:val="uk-UA"/>
        </w:rPr>
        <w:t xml:space="preserve"> разом з іншими країнами Європейського Союзу з одного боку запровадили санкції проти країни агресори, з іншого – надають Україні значну фінансову та військову підтримку.</w:t>
      </w:r>
    </w:p>
    <w:p w14:paraId="376A671C" w14:textId="77777777" w:rsidR="008F36FF" w:rsidRPr="004B6514" w:rsidRDefault="008F36FF" w:rsidP="000C4789">
      <w:pPr>
        <w:spacing w:after="0" w:line="360" w:lineRule="auto"/>
        <w:ind w:firstLine="720"/>
        <w:jc w:val="both"/>
        <w:rPr>
          <w:rFonts w:ascii="Times New Roman" w:hAnsi="Times New Roman"/>
          <w:bCs/>
          <w:sz w:val="28"/>
          <w:szCs w:val="28"/>
          <w:lang w:val="uk-UA"/>
        </w:rPr>
      </w:pPr>
    </w:p>
    <w:p w14:paraId="3B0049DD" w14:textId="2A2334C7" w:rsidR="008F36FF" w:rsidRPr="008F36FF" w:rsidRDefault="008F36FF" w:rsidP="008F36FF">
      <w:pPr>
        <w:spacing w:after="0" w:line="360" w:lineRule="auto"/>
        <w:ind w:firstLine="567"/>
        <w:jc w:val="both"/>
        <w:rPr>
          <w:rFonts w:ascii="Times New Roman" w:hAnsi="Times New Roman"/>
          <w:sz w:val="28"/>
          <w:szCs w:val="28"/>
          <w:lang w:val="uk-UA"/>
        </w:rPr>
      </w:pPr>
      <w:r w:rsidRPr="008F36FF">
        <w:rPr>
          <w:rFonts w:ascii="Times New Roman" w:hAnsi="Times New Roman"/>
          <w:b/>
          <w:sz w:val="28"/>
          <w:szCs w:val="28"/>
          <w:lang w:val="uk-UA"/>
        </w:rPr>
        <w:lastRenderedPageBreak/>
        <w:t>Метою дипломної роботи</w:t>
      </w:r>
      <w:r w:rsidRPr="008F36FF">
        <w:rPr>
          <w:rFonts w:ascii="Times New Roman" w:hAnsi="Times New Roman"/>
          <w:sz w:val="28"/>
          <w:szCs w:val="28"/>
          <w:lang w:val="uk-UA"/>
        </w:rPr>
        <w:t xml:space="preserve"> є аналіз </w:t>
      </w:r>
      <w:r>
        <w:rPr>
          <w:rFonts w:ascii="Times New Roman" w:hAnsi="Times New Roman"/>
          <w:sz w:val="28"/>
          <w:szCs w:val="28"/>
          <w:lang w:val="uk-UA"/>
        </w:rPr>
        <w:t>дохідності іноземних інвестицій</w:t>
      </w:r>
      <w:r w:rsidRPr="008F36FF">
        <w:rPr>
          <w:rFonts w:ascii="Times New Roman" w:hAnsi="Times New Roman"/>
          <w:sz w:val="28"/>
          <w:szCs w:val="28"/>
          <w:lang w:val="uk-UA"/>
        </w:rPr>
        <w:t xml:space="preserve"> Греції та Португалії.</w:t>
      </w:r>
    </w:p>
    <w:p w14:paraId="151E6992" w14:textId="77777777" w:rsidR="008F36FF" w:rsidRPr="008F36FF" w:rsidRDefault="008F36FF" w:rsidP="008F36FF">
      <w:pPr>
        <w:spacing w:after="0" w:line="360" w:lineRule="auto"/>
        <w:ind w:firstLine="567"/>
        <w:jc w:val="both"/>
        <w:rPr>
          <w:rFonts w:ascii="Times New Roman" w:hAnsi="Times New Roman"/>
          <w:sz w:val="28"/>
          <w:szCs w:val="28"/>
          <w:lang w:val="uk-UA"/>
        </w:rPr>
      </w:pPr>
      <w:r w:rsidRPr="008F36FF">
        <w:rPr>
          <w:rFonts w:ascii="Times New Roman" w:hAnsi="Times New Roman"/>
          <w:sz w:val="28"/>
          <w:szCs w:val="28"/>
          <w:lang w:val="uk-UA"/>
        </w:rPr>
        <w:t xml:space="preserve">Досягнення поставленої мети передбачає вирішення у дипломній роботі наступних </w:t>
      </w:r>
      <w:r w:rsidRPr="008F36FF">
        <w:rPr>
          <w:rFonts w:ascii="Times New Roman" w:hAnsi="Times New Roman"/>
          <w:b/>
          <w:sz w:val="28"/>
          <w:szCs w:val="28"/>
          <w:lang w:val="uk-UA"/>
        </w:rPr>
        <w:t>завдань</w:t>
      </w:r>
      <w:r w:rsidRPr="008F36FF">
        <w:rPr>
          <w:rFonts w:ascii="Times New Roman" w:hAnsi="Times New Roman"/>
          <w:sz w:val="28"/>
          <w:szCs w:val="28"/>
          <w:lang w:val="uk-UA"/>
        </w:rPr>
        <w:t>:</w:t>
      </w:r>
    </w:p>
    <w:p w14:paraId="78FA5520" w14:textId="0C23D04F" w:rsidR="008F36FF" w:rsidRDefault="008F36FF" w:rsidP="008F36FF">
      <w:pPr>
        <w:numPr>
          <w:ilvl w:val="0"/>
          <w:numId w:val="12"/>
        </w:numPr>
        <w:suppressAutoHyphens/>
        <w:spacing w:after="0" w:line="360" w:lineRule="auto"/>
        <w:jc w:val="both"/>
        <w:rPr>
          <w:rFonts w:ascii="Times New Roman" w:hAnsi="Times New Roman"/>
          <w:sz w:val="28"/>
          <w:szCs w:val="28"/>
          <w:lang w:val="uk-UA"/>
        </w:rPr>
      </w:pPr>
      <w:r w:rsidRPr="008F36FF">
        <w:rPr>
          <w:rFonts w:ascii="Times New Roman" w:hAnsi="Times New Roman"/>
          <w:sz w:val="28"/>
          <w:szCs w:val="28"/>
          <w:lang w:val="uk-UA"/>
        </w:rPr>
        <w:t xml:space="preserve">вивчити теоретичні основи аналізу </w:t>
      </w:r>
      <w:r w:rsidRPr="008F36FF">
        <w:rPr>
          <w:rFonts w:ascii="Times New Roman" w:hAnsi="Times New Roman"/>
          <w:sz w:val="28"/>
          <w:szCs w:val="28"/>
          <w:lang w:val="uk-UA"/>
        </w:rPr>
        <w:t>дохідності іноземних інвестицій Греції та Португалії</w:t>
      </w:r>
      <w:r>
        <w:rPr>
          <w:rFonts w:ascii="Times New Roman" w:hAnsi="Times New Roman"/>
          <w:sz w:val="28"/>
          <w:szCs w:val="28"/>
          <w:lang w:val="uk-UA"/>
        </w:rPr>
        <w:t>;</w:t>
      </w:r>
    </w:p>
    <w:p w14:paraId="2C85F02A" w14:textId="77777777" w:rsidR="008F36FF" w:rsidRDefault="008F36FF" w:rsidP="008F36FF">
      <w:pPr>
        <w:numPr>
          <w:ilvl w:val="0"/>
          <w:numId w:val="12"/>
        </w:numPr>
        <w:suppressAutoHyphens/>
        <w:spacing w:after="0" w:line="360" w:lineRule="auto"/>
        <w:jc w:val="both"/>
        <w:rPr>
          <w:rFonts w:ascii="Times New Roman" w:hAnsi="Times New Roman"/>
          <w:sz w:val="28"/>
          <w:szCs w:val="28"/>
          <w:lang w:val="uk-UA"/>
        </w:rPr>
      </w:pPr>
      <w:r>
        <w:rPr>
          <w:rFonts w:ascii="Times New Roman" w:hAnsi="Times New Roman"/>
          <w:sz w:val="28"/>
          <w:szCs w:val="28"/>
          <w:lang w:val="uk-UA"/>
        </w:rPr>
        <w:t>провести а</w:t>
      </w:r>
      <w:r w:rsidRPr="008F36FF">
        <w:rPr>
          <w:rFonts w:ascii="Times New Roman" w:hAnsi="Times New Roman"/>
          <w:sz w:val="28"/>
          <w:szCs w:val="28"/>
          <w:lang w:val="uk-UA"/>
        </w:rPr>
        <w:t>наліз динаміки складових активів і пасивів міжнародних інвестиційних позицій та динаміки складових зовнішнього боргу Греції та Португалії</w:t>
      </w:r>
      <w:r>
        <w:rPr>
          <w:rFonts w:ascii="Times New Roman" w:hAnsi="Times New Roman"/>
          <w:sz w:val="28"/>
          <w:szCs w:val="28"/>
          <w:lang w:val="uk-UA"/>
        </w:rPr>
        <w:t>;</w:t>
      </w:r>
    </w:p>
    <w:p w14:paraId="5820F368" w14:textId="77777777" w:rsidR="008F36FF" w:rsidRDefault="008F36FF" w:rsidP="008F36FF">
      <w:pPr>
        <w:numPr>
          <w:ilvl w:val="0"/>
          <w:numId w:val="12"/>
        </w:numPr>
        <w:suppressAutoHyphen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підрахувати </w:t>
      </w:r>
      <w:r w:rsidRPr="008F36FF">
        <w:rPr>
          <w:rFonts w:ascii="Times New Roman" w:hAnsi="Times New Roman"/>
          <w:sz w:val="28"/>
          <w:szCs w:val="28"/>
          <w:lang w:val="uk-UA"/>
        </w:rPr>
        <w:t>коефіцієнт</w:t>
      </w:r>
      <w:r>
        <w:rPr>
          <w:rFonts w:ascii="Times New Roman" w:hAnsi="Times New Roman"/>
          <w:sz w:val="28"/>
          <w:szCs w:val="28"/>
          <w:lang w:val="uk-UA"/>
        </w:rPr>
        <w:t>и</w:t>
      </w:r>
      <w:r w:rsidRPr="008F36FF">
        <w:rPr>
          <w:rFonts w:ascii="Times New Roman" w:hAnsi="Times New Roman"/>
          <w:sz w:val="28"/>
          <w:szCs w:val="28"/>
          <w:lang w:val="uk-UA"/>
        </w:rPr>
        <w:t xml:space="preserve"> покриття іноземних інвестицій, які залучені до Греції та Португалії</w:t>
      </w:r>
      <w:r>
        <w:rPr>
          <w:rFonts w:ascii="Times New Roman" w:hAnsi="Times New Roman"/>
          <w:sz w:val="28"/>
          <w:szCs w:val="28"/>
          <w:lang w:val="uk-UA"/>
        </w:rPr>
        <w:t>;</w:t>
      </w:r>
    </w:p>
    <w:p w14:paraId="48D47158" w14:textId="77777777" w:rsidR="008F36FF" w:rsidRDefault="008F36FF" w:rsidP="008F36FF">
      <w:pPr>
        <w:numPr>
          <w:ilvl w:val="0"/>
          <w:numId w:val="12"/>
        </w:numPr>
        <w:suppressAutoHyphens/>
        <w:spacing w:after="0" w:line="360" w:lineRule="auto"/>
        <w:jc w:val="both"/>
        <w:rPr>
          <w:rFonts w:ascii="Times New Roman" w:hAnsi="Times New Roman"/>
          <w:sz w:val="28"/>
          <w:szCs w:val="28"/>
          <w:lang w:val="uk-UA"/>
        </w:rPr>
      </w:pPr>
      <w:r w:rsidRPr="008F36FF">
        <w:rPr>
          <w:rFonts w:ascii="Times New Roman" w:hAnsi="Times New Roman"/>
          <w:sz w:val="28"/>
          <w:szCs w:val="28"/>
          <w:lang w:val="uk-UA"/>
        </w:rPr>
        <w:t xml:space="preserve"> </w:t>
      </w:r>
      <w:r w:rsidRPr="008F36FF">
        <w:rPr>
          <w:rFonts w:ascii="Times New Roman" w:hAnsi="Times New Roman"/>
          <w:sz w:val="28"/>
          <w:szCs w:val="28"/>
          <w:lang w:val="uk-UA"/>
        </w:rPr>
        <w:t xml:space="preserve">підрахувати коефіцієнти </w:t>
      </w:r>
      <w:r w:rsidRPr="008F36FF">
        <w:rPr>
          <w:rFonts w:ascii="Times New Roman" w:hAnsi="Times New Roman"/>
          <w:sz w:val="28"/>
          <w:szCs w:val="28"/>
          <w:lang w:val="uk-UA"/>
        </w:rPr>
        <w:t>покриття іноземних інвестицій, які вивезені з Греції та Португалії</w:t>
      </w:r>
      <w:r>
        <w:rPr>
          <w:rFonts w:ascii="Times New Roman" w:hAnsi="Times New Roman"/>
          <w:sz w:val="28"/>
          <w:szCs w:val="28"/>
          <w:lang w:val="uk-UA"/>
        </w:rPr>
        <w:t>;</w:t>
      </w:r>
    </w:p>
    <w:p w14:paraId="29F9F4EC" w14:textId="77777777" w:rsidR="008F36FF" w:rsidRPr="008F36FF" w:rsidRDefault="008F36FF" w:rsidP="008F36FF">
      <w:pPr>
        <w:numPr>
          <w:ilvl w:val="0"/>
          <w:numId w:val="12"/>
        </w:numPr>
        <w:suppressAutoHyphens/>
        <w:spacing w:after="0" w:line="360" w:lineRule="auto"/>
        <w:jc w:val="both"/>
        <w:rPr>
          <w:rFonts w:ascii="Times New Roman" w:hAnsi="Times New Roman"/>
          <w:sz w:val="28"/>
          <w:szCs w:val="28"/>
          <w:lang w:val="uk-UA"/>
        </w:rPr>
      </w:pPr>
      <w:r w:rsidRPr="008F36FF">
        <w:rPr>
          <w:rFonts w:ascii="Times New Roman" w:hAnsi="Times New Roman"/>
          <w:sz w:val="28"/>
          <w:szCs w:val="28"/>
          <w:lang w:val="uk-UA"/>
        </w:rPr>
        <w:t>дослідити особливості зовнішньоекономічних операцій Греції та Португалії з Україною.</w:t>
      </w:r>
    </w:p>
    <w:p w14:paraId="7535C1F2" w14:textId="77777777" w:rsidR="008F36FF" w:rsidRPr="008F36FF" w:rsidRDefault="008F36FF" w:rsidP="008F36FF">
      <w:pPr>
        <w:spacing w:after="0" w:line="360" w:lineRule="auto"/>
        <w:ind w:firstLine="567"/>
        <w:jc w:val="both"/>
        <w:rPr>
          <w:rFonts w:ascii="Times New Roman" w:hAnsi="Times New Roman"/>
          <w:b/>
          <w:sz w:val="10"/>
          <w:szCs w:val="10"/>
          <w:lang w:val="uk-UA"/>
        </w:rPr>
      </w:pPr>
    </w:p>
    <w:p w14:paraId="2A5E544E" w14:textId="77777777" w:rsidR="008F36FF" w:rsidRPr="008F36FF" w:rsidRDefault="008F36FF" w:rsidP="008F36FF">
      <w:pPr>
        <w:spacing w:after="0" w:line="360" w:lineRule="auto"/>
        <w:ind w:firstLine="709"/>
        <w:jc w:val="both"/>
        <w:rPr>
          <w:rFonts w:ascii="Times New Roman" w:hAnsi="Times New Roman"/>
          <w:sz w:val="28"/>
          <w:szCs w:val="28"/>
          <w:lang w:val="uk-UA"/>
        </w:rPr>
      </w:pPr>
      <w:r w:rsidRPr="008F36FF">
        <w:rPr>
          <w:rFonts w:ascii="Times New Roman" w:hAnsi="Times New Roman"/>
          <w:b/>
          <w:sz w:val="28"/>
          <w:szCs w:val="28"/>
          <w:lang w:val="uk-UA"/>
        </w:rPr>
        <w:t>Об’єктом дослідження</w:t>
      </w:r>
      <w:r w:rsidRPr="008F36FF">
        <w:rPr>
          <w:rFonts w:ascii="Times New Roman" w:hAnsi="Times New Roman"/>
          <w:sz w:val="28"/>
          <w:szCs w:val="28"/>
          <w:lang w:val="uk-UA"/>
        </w:rPr>
        <w:t xml:space="preserve"> –  є економіки Греції та Португалії.</w:t>
      </w:r>
    </w:p>
    <w:p w14:paraId="7FD503AE" w14:textId="5454004D" w:rsidR="008F36FF" w:rsidRPr="008F36FF" w:rsidRDefault="008F36FF" w:rsidP="008F36FF">
      <w:pPr>
        <w:spacing w:after="0" w:line="360" w:lineRule="auto"/>
        <w:ind w:firstLine="709"/>
        <w:jc w:val="both"/>
        <w:rPr>
          <w:rFonts w:ascii="Times New Roman" w:hAnsi="Times New Roman"/>
          <w:sz w:val="28"/>
          <w:szCs w:val="28"/>
          <w:lang w:val="uk-UA"/>
        </w:rPr>
      </w:pPr>
      <w:r w:rsidRPr="008F36FF">
        <w:rPr>
          <w:rFonts w:ascii="Times New Roman" w:hAnsi="Times New Roman"/>
          <w:b/>
          <w:sz w:val="28"/>
          <w:szCs w:val="28"/>
          <w:lang w:val="uk-UA"/>
        </w:rPr>
        <w:t>Предметом дослідження</w:t>
      </w:r>
      <w:r w:rsidRPr="008F36FF">
        <w:rPr>
          <w:rFonts w:ascii="Times New Roman" w:hAnsi="Times New Roman"/>
          <w:sz w:val="28"/>
          <w:szCs w:val="28"/>
          <w:lang w:val="uk-UA"/>
        </w:rPr>
        <w:t xml:space="preserve"> – є теоретичні основи та прикладні аспекти </w:t>
      </w:r>
      <w:r>
        <w:rPr>
          <w:rFonts w:ascii="Times New Roman" w:hAnsi="Times New Roman"/>
          <w:sz w:val="28"/>
          <w:szCs w:val="28"/>
          <w:lang w:val="uk-UA"/>
        </w:rPr>
        <w:t>визначення дохідності іноземних інвестицій</w:t>
      </w:r>
      <w:r w:rsidRPr="008F36FF">
        <w:rPr>
          <w:rFonts w:ascii="Times New Roman" w:hAnsi="Times New Roman"/>
          <w:sz w:val="28"/>
          <w:szCs w:val="28"/>
          <w:lang w:val="uk-UA"/>
        </w:rPr>
        <w:t xml:space="preserve"> Греції та Португалії в умовах європейської інтеграції.</w:t>
      </w:r>
    </w:p>
    <w:p w14:paraId="25A4FE84" w14:textId="443FE0CC" w:rsidR="008F36FF" w:rsidRPr="008F36FF" w:rsidRDefault="008F36FF" w:rsidP="008F36FF">
      <w:pPr>
        <w:spacing w:after="0" w:line="360" w:lineRule="auto"/>
        <w:ind w:firstLine="709"/>
        <w:jc w:val="both"/>
        <w:rPr>
          <w:rFonts w:ascii="Times New Roman" w:hAnsi="Times New Roman"/>
          <w:sz w:val="28"/>
          <w:szCs w:val="28"/>
          <w:lang w:val="uk-UA"/>
        </w:rPr>
      </w:pPr>
      <w:r w:rsidRPr="008F36FF">
        <w:rPr>
          <w:rFonts w:ascii="Times New Roman" w:hAnsi="Times New Roman"/>
          <w:sz w:val="28"/>
          <w:szCs w:val="28"/>
          <w:lang w:val="uk-UA"/>
        </w:rPr>
        <w:t xml:space="preserve">При виконанні поставлених завдань були використані дані та матеріали з таких джерел: сайти Центральних банків </w:t>
      </w:r>
      <w:r>
        <w:rPr>
          <w:rFonts w:ascii="Times New Roman" w:hAnsi="Times New Roman"/>
          <w:sz w:val="28"/>
          <w:szCs w:val="28"/>
          <w:lang w:val="uk-UA"/>
        </w:rPr>
        <w:t>Греції та Португалії, сайти міжнародних економічних організацій</w:t>
      </w:r>
      <w:r w:rsidRPr="008F36FF">
        <w:rPr>
          <w:rFonts w:ascii="Times New Roman" w:hAnsi="Times New Roman"/>
          <w:sz w:val="28"/>
          <w:szCs w:val="28"/>
          <w:lang w:val="uk-UA"/>
        </w:rPr>
        <w:t xml:space="preserve">, наукова література. </w:t>
      </w:r>
      <w:r w:rsidR="002C19D1">
        <w:rPr>
          <w:rFonts w:ascii="Times New Roman" w:hAnsi="Times New Roman"/>
          <w:sz w:val="28"/>
          <w:szCs w:val="28"/>
          <w:lang w:val="uk-UA"/>
        </w:rPr>
        <w:t xml:space="preserve"> </w:t>
      </w:r>
      <w:r w:rsidRPr="008F36FF">
        <w:rPr>
          <w:rFonts w:ascii="Times New Roman" w:hAnsi="Times New Roman"/>
          <w:sz w:val="28"/>
          <w:szCs w:val="28"/>
          <w:lang w:val="uk-UA"/>
        </w:rPr>
        <w:t>У роботі були використані наступні методи дослідження: узагальнення і синтезування отриманої інформації, графічний метод та метод регресійного аналізу.</w:t>
      </w:r>
    </w:p>
    <w:p w14:paraId="29200FED" w14:textId="27824922" w:rsidR="008F36FF" w:rsidRPr="008F36FF" w:rsidRDefault="008F36FF" w:rsidP="008F36FF">
      <w:pPr>
        <w:spacing w:after="0" w:line="360" w:lineRule="auto"/>
        <w:ind w:firstLine="709"/>
        <w:jc w:val="both"/>
        <w:rPr>
          <w:rFonts w:ascii="Times New Roman" w:hAnsi="Times New Roman"/>
          <w:sz w:val="28"/>
          <w:szCs w:val="28"/>
          <w:lang w:val="uk-UA"/>
        </w:rPr>
      </w:pPr>
      <w:r w:rsidRPr="008F36FF">
        <w:rPr>
          <w:rFonts w:ascii="Times New Roman" w:hAnsi="Times New Roman"/>
          <w:sz w:val="28"/>
          <w:szCs w:val="28"/>
          <w:lang w:val="uk-UA"/>
        </w:rPr>
        <w:t>Дипломна робота складається з вступу, трьох розділів, висновкі</w:t>
      </w:r>
      <w:r w:rsidR="002C19D1">
        <w:rPr>
          <w:rFonts w:ascii="Times New Roman" w:hAnsi="Times New Roman"/>
          <w:sz w:val="28"/>
          <w:szCs w:val="28"/>
          <w:lang w:val="uk-UA"/>
        </w:rPr>
        <w:t>в і списку використаних джерел.</w:t>
      </w:r>
    </w:p>
    <w:p w14:paraId="01EF52C1" w14:textId="619FB94A" w:rsidR="008F36FF" w:rsidRDefault="008F36FF" w:rsidP="002C19D1">
      <w:pPr>
        <w:spacing w:after="0" w:line="360" w:lineRule="auto"/>
        <w:ind w:firstLine="709"/>
        <w:jc w:val="both"/>
        <w:rPr>
          <w:rFonts w:ascii="Times New Roman" w:hAnsi="Times New Roman"/>
          <w:b/>
          <w:sz w:val="28"/>
          <w:szCs w:val="28"/>
          <w:lang w:val="uk-UA"/>
        </w:rPr>
      </w:pPr>
      <w:r w:rsidRPr="008F36FF">
        <w:rPr>
          <w:rFonts w:ascii="Times New Roman" w:hAnsi="Times New Roman"/>
          <w:sz w:val="28"/>
          <w:szCs w:val="28"/>
          <w:lang w:val="uk-UA"/>
        </w:rPr>
        <w:t>Дипломна робота є самостійно виконаним дослідженням, усі результати, що викладені у роботі та виносяться на захист, отримані автором особисто.</w:t>
      </w:r>
    </w:p>
    <w:p w14:paraId="0794ECED" w14:textId="484D9195" w:rsidR="0038192F" w:rsidRPr="004B6514" w:rsidRDefault="0038192F" w:rsidP="002C19D1">
      <w:pPr>
        <w:spacing w:after="0" w:line="360" w:lineRule="auto"/>
        <w:jc w:val="center"/>
        <w:rPr>
          <w:rFonts w:ascii="Times New Roman" w:hAnsi="Times New Roman"/>
          <w:b/>
          <w:sz w:val="28"/>
          <w:szCs w:val="28"/>
          <w:lang w:val="uk-UA"/>
        </w:rPr>
      </w:pPr>
      <w:r w:rsidRPr="004B6514">
        <w:rPr>
          <w:rFonts w:ascii="Times New Roman" w:hAnsi="Times New Roman"/>
          <w:b/>
          <w:sz w:val="28"/>
          <w:szCs w:val="28"/>
          <w:lang w:val="uk-UA"/>
        </w:rPr>
        <w:lastRenderedPageBreak/>
        <w:t>РОЗДІЛ I</w:t>
      </w:r>
    </w:p>
    <w:p w14:paraId="62D6DC2A" w14:textId="24DA9E8C" w:rsidR="0038192F" w:rsidRPr="002C6B0D" w:rsidRDefault="0038192F" w:rsidP="002C19D1">
      <w:pPr>
        <w:spacing w:after="0" w:line="360" w:lineRule="auto"/>
        <w:jc w:val="center"/>
        <w:rPr>
          <w:rFonts w:ascii="Times New Roman" w:eastAsiaTheme="minorEastAsia" w:hAnsi="Times New Roman"/>
          <w:b/>
          <w:sz w:val="28"/>
          <w:szCs w:val="28"/>
          <w:lang w:val="uk-UA" w:eastAsia="ja-JP"/>
        </w:rPr>
      </w:pPr>
      <w:r w:rsidRPr="004B6514">
        <w:rPr>
          <w:rFonts w:ascii="Times New Roman" w:hAnsi="Times New Roman"/>
          <w:b/>
          <w:sz w:val="28"/>
          <w:szCs w:val="28"/>
          <w:lang w:val="uk-UA"/>
        </w:rPr>
        <w:t xml:space="preserve">ТЕОРЕТИЧНІ ОСНОВИ </w:t>
      </w:r>
      <w:r w:rsidR="00D5511C" w:rsidRPr="00D5511C">
        <w:rPr>
          <w:rFonts w:ascii="Times New Roman" w:hAnsi="Times New Roman"/>
          <w:b/>
          <w:sz w:val="28"/>
          <w:szCs w:val="28"/>
          <w:lang w:val="uk-UA"/>
        </w:rPr>
        <w:t>АНАЛІЗУ ДОХІДНОСТІ ІНОЗЕМНИХ ІНВЕСТИЦІЙ</w:t>
      </w:r>
      <w:r w:rsidR="00D5511C">
        <w:rPr>
          <w:rFonts w:ascii="Times New Roman" w:hAnsi="Times New Roman"/>
          <w:b/>
          <w:sz w:val="28"/>
          <w:szCs w:val="28"/>
          <w:lang w:val="uk-UA"/>
        </w:rPr>
        <w:t xml:space="preserve"> </w:t>
      </w:r>
      <w:r w:rsidRPr="004B6514">
        <w:rPr>
          <w:rFonts w:ascii="Times New Roman" w:hAnsi="Times New Roman"/>
          <w:b/>
          <w:sz w:val="28"/>
          <w:szCs w:val="28"/>
          <w:lang w:val="uk-UA"/>
        </w:rPr>
        <w:t>ГРЕЦІЇ ТА ПОРТУГАЛІЇ</w:t>
      </w:r>
    </w:p>
    <w:p w14:paraId="799C7182" w14:textId="77777777" w:rsidR="00FB4D51" w:rsidRDefault="00FB4D51" w:rsidP="00EF6BCF">
      <w:pPr>
        <w:spacing w:after="0" w:line="360" w:lineRule="auto"/>
        <w:ind w:firstLine="720"/>
        <w:jc w:val="both"/>
        <w:rPr>
          <w:rFonts w:ascii="Times New Roman" w:hAnsi="Times New Roman"/>
          <w:bCs/>
          <w:sz w:val="28"/>
          <w:szCs w:val="28"/>
          <w:lang w:val="uk-UA"/>
        </w:rPr>
      </w:pPr>
      <w:bookmarkStart w:id="2" w:name="_GoBack"/>
      <w:bookmarkEnd w:id="2"/>
    </w:p>
    <w:p w14:paraId="3314D46F" w14:textId="578116D8" w:rsidR="0038192F" w:rsidRPr="004B6514" w:rsidRDefault="0038192F" w:rsidP="00EF6BCF">
      <w:pPr>
        <w:spacing w:after="0" w:line="360" w:lineRule="auto"/>
        <w:ind w:firstLine="720"/>
        <w:jc w:val="both"/>
        <w:rPr>
          <w:rFonts w:ascii="Times New Roman" w:hAnsi="Times New Roman"/>
          <w:bCs/>
          <w:sz w:val="28"/>
          <w:szCs w:val="28"/>
          <w:lang w:val="uk-UA"/>
        </w:rPr>
      </w:pPr>
      <w:r w:rsidRPr="004B6514">
        <w:rPr>
          <w:rFonts w:ascii="Times New Roman" w:hAnsi="Times New Roman"/>
          <w:bCs/>
          <w:sz w:val="28"/>
          <w:szCs w:val="28"/>
          <w:lang w:val="uk-UA"/>
        </w:rPr>
        <w:t xml:space="preserve">Показники та </w:t>
      </w:r>
      <w:r w:rsidR="004B6514" w:rsidRPr="004B6514">
        <w:rPr>
          <w:rFonts w:ascii="Times New Roman" w:hAnsi="Times New Roman"/>
          <w:bCs/>
          <w:sz w:val="28"/>
          <w:szCs w:val="28"/>
          <w:lang w:val="uk-UA"/>
        </w:rPr>
        <w:t>динаміка</w:t>
      </w:r>
      <w:r w:rsidR="000A18DD">
        <w:rPr>
          <w:rFonts w:ascii="Times New Roman" w:hAnsi="Times New Roman"/>
          <w:bCs/>
          <w:sz w:val="28"/>
          <w:szCs w:val="28"/>
          <w:lang w:val="uk-UA"/>
        </w:rPr>
        <w:t xml:space="preserve"> макроекономічних показників та</w:t>
      </w:r>
      <w:r w:rsidRPr="004B6514">
        <w:rPr>
          <w:rFonts w:ascii="Times New Roman" w:hAnsi="Times New Roman"/>
          <w:bCs/>
          <w:sz w:val="28"/>
          <w:szCs w:val="28"/>
          <w:lang w:val="uk-UA"/>
        </w:rPr>
        <w:t xml:space="preserve"> платіжного балансу Греції та Португалії відрізняються від інших країн, багаточисленні фінансові кризи та фінансові допомоги </w:t>
      </w:r>
      <w:r w:rsidR="004B6514" w:rsidRPr="004B6514">
        <w:rPr>
          <w:rFonts w:ascii="Times New Roman" w:hAnsi="Times New Roman"/>
          <w:bCs/>
          <w:sz w:val="28"/>
          <w:szCs w:val="28"/>
          <w:lang w:val="uk-UA"/>
        </w:rPr>
        <w:t>створюють</w:t>
      </w:r>
      <w:r w:rsidRPr="004B6514">
        <w:rPr>
          <w:rFonts w:ascii="Times New Roman" w:hAnsi="Times New Roman"/>
          <w:bCs/>
          <w:sz w:val="28"/>
          <w:szCs w:val="28"/>
          <w:lang w:val="uk-UA"/>
        </w:rPr>
        <w:t xml:space="preserve"> унікальні системи. Погляди знаменитих авторів щодо </w:t>
      </w:r>
      <w:r w:rsidR="00CE7B98">
        <w:rPr>
          <w:rFonts w:ascii="Times New Roman" w:hAnsi="Times New Roman"/>
          <w:bCs/>
          <w:sz w:val="28"/>
          <w:szCs w:val="28"/>
          <w:lang w:val="uk-UA"/>
        </w:rPr>
        <w:t>специфіки розвитку</w:t>
      </w:r>
      <w:r w:rsidRPr="004B6514">
        <w:rPr>
          <w:rFonts w:ascii="Times New Roman" w:hAnsi="Times New Roman"/>
          <w:bCs/>
          <w:sz w:val="28"/>
          <w:szCs w:val="28"/>
          <w:lang w:val="uk-UA"/>
        </w:rPr>
        <w:t xml:space="preserve"> </w:t>
      </w:r>
      <w:r w:rsidR="004B6514" w:rsidRPr="004B6514">
        <w:rPr>
          <w:rFonts w:ascii="Times New Roman" w:hAnsi="Times New Roman"/>
          <w:bCs/>
          <w:sz w:val="28"/>
          <w:szCs w:val="28"/>
          <w:lang w:val="uk-UA"/>
        </w:rPr>
        <w:t>цих</w:t>
      </w:r>
      <w:r w:rsidRPr="004B6514">
        <w:rPr>
          <w:rFonts w:ascii="Times New Roman" w:hAnsi="Times New Roman"/>
          <w:bCs/>
          <w:sz w:val="28"/>
          <w:szCs w:val="28"/>
          <w:lang w:val="uk-UA"/>
        </w:rPr>
        <w:t xml:space="preserve"> країн буде розглянуто у цьому розділі.</w:t>
      </w:r>
    </w:p>
    <w:p w14:paraId="07CA3480" w14:textId="69D9762F" w:rsidR="00A21D1C" w:rsidRPr="004B6514" w:rsidRDefault="00A21D1C" w:rsidP="00EF6BCF">
      <w:pPr>
        <w:spacing w:after="0" w:line="360" w:lineRule="auto"/>
        <w:ind w:firstLine="720"/>
        <w:jc w:val="both"/>
        <w:rPr>
          <w:rFonts w:ascii="Times New Roman" w:hAnsi="Times New Roman"/>
          <w:bCs/>
          <w:sz w:val="28"/>
          <w:szCs w:val="28"/>
          <w:lang w:val="uk-UA"/>
        </w:rPr>
      </w:pPr>
      <w:r>
        <w:rPr>
          <w:rFonts w:ascii="Times New Roman" w:hAnsi="Times New Roman"/>
          <w:bCs/>
          <w:sz w:val="28"/>
          <w:szCs w:val="28"/>
          <w:lang w:val="uk-UA"/>
        </w:rPr>
        <w:t xml:space="preserve">У своїй статті </w:t>
      </w:r>
      <w:proofErr w:type="spellStart"/>
      <w:r w:rsidR="00F57B4E" w:rsidRPr="00F57B4E">
        <w:rPr>
          <w:rFonts w:ascii="Times New Roman" w:hAnsi="Times New Roman"/>
          <w:bCs/>
          <w:sz w:val="28"/>
          <w:szCs w:val="28"/>
          <w:lang w:val="uk-UA"/>
        </w:rPr>
        <w:t>Шицин</w:t>
      </w:r>
      <w:proofErr w:type="spellEnd"/>
      <w:r w:rsidR="00F57B4E" w:rsidRPr="00F57B4E">
        <w:rPr>
          <w:rFonts w:ascii="Times New Roman" w:hAnsi="Times New Roman"/>
          <w:bCs/>
          <w:sz w:val="28"/>
          <w:szCs w:val="28"/>
          <w:lang w:val="uk-UA"/>
        </w:rPr>
        <w:t xml:space="preserve"> </w:t>
      </w:r>
      <w:proofErr w:type="spellStart"/>
      <w:r w:rsidR="00F57B4E" w:rsidRPr="00F57B4E">
        <w:rPr>
          <w:rFonts w:ascii="Times New Roman" w:hAnsi="Times New Roman"/>
          <w:bCs/>
          <w:sz w:val="28"/>
          <w:szCs w:val="28"/>
          <w:lang w:val="uk-UA"/>
        </w:rPr>
        <w:t>Хуа</w:t>
      </w:r>
      <w:proofErr w:type="spellEnd"/>
      <w:r w:rsidR="00F57B4E" w:rsidRPr="00F57B4E">
        <w:rPr>
          <w:rFonts w:ascii="Times New Roman" w:hAnsi="Times New Roman"/>
          <w:bCs/>
          <w:sz w:val="28"/>
          <w:szCs w:val="28"/>
          <w:lang w:val="uk-UA"/>
        </w:rPr>
        <w:t xml:space="preserve">, Марія </w:t>
      </w:r>
      <w:proofErr w:type="spellStart"/>
      <w:r w:rsidR="00F57B4E" w:rsidRPr="00F57B4E">
        <w:rPr>
          <w:rFonts w:ascii="Times New Roman" w:hAnsi="Times New Roman"/>
          <w:bCs/>
          <w:sz w:val="28"/>
          <w:szCs w:val="28"/>
          <w:lang w:val="uk-UA"/>
        </w:rPr>
        <w:t>Мендес</w:t>
      </w:r>
      <w:proofErr w:type="spellEnd"/>
      <w:r w:rsidR="00F57B4E" w:rsidRPr="00F57B4E">
        <w:rPr>
          <w:rFonts w:ascii="Times New Roman" w:hAnsi="Times New Roman"/>
          <w:bCs/>
          <w:sz w:val="28"/>
          <w:szCs w:val="28"/>
          <w:lang w:val="uk-UA"/>
        </w:rPr>
        <w:t xml:space="preserve"> та </w:t>
      </w:r>
      <w:proofErr w:type="spellStart"/>
      <w:r w:rsidR="00F57B4E" w:rsidRPr="00F57B4E">
        <w:rPr>
          <w:rFonts w:ascii="Times New Roman" w:hAnsi="Times New Roman"/>
          <w:bCs/>
          <w:sz w:val="28"/>
          <w:szCs w:val="28"/>
          <w:lang w:val="uk-UA"/>
        </w:rPr>
        <w:t>Сінь</w:t>
      </w:r>
      <w:proofErr w:type="spellEnd"/>
      <w:r w:rsidR="00F57B4E" w:rsidRPr="00F57B4E">
        <w:rPr>
          <w:rFonts w:ascii="Times New Roman" w:hAnsi="Times New Roman"/>
          <w:bCs/>
          <w:sz w:val="28"/>
          <w:szCs w:val="28"/>
          <w:lang w:val="uk-UA"/>
        </w:rPr>
        <w:t xml:space="preserve"> Сінді Сю </w:t>
      </w:r>
      <w:r w:rsidR="00F57B4E">
        <w:rPr>
          <w:rFonts w:ascii="Times New Roman" w:hAnsi="Times New Roman"/>
          <w:bCs/>
          <w:sz w:val="28"/>
          <w:szCs w:val="28"/>
          <w:lang w:val="uk-UA"/>
        </w:rPr>
        <w:t xml:space="preserve">аналізують тему </w:t>
      </w:r>
      <w:r w:rsidR="00F57B4E" w:rsidRPr="004B6514">
        <w:rPr>
          <w:rFonts w:ascii="Times New Roman" w:hAnsi="Times New Roman"/>
          <w:bCs/>
          <w:sz w:val="28"/>
          <w:szCs w:val="28"/>
          <w:lang w:val="uk-UA"/>
        </w:rPr>
        <w:t>«</w:t>
      </w:r>
      <w:r w:rsidR="00F57B4E" w:rsidRPr="00F57B4E">
        <w:rPr>
          <w:rFonts w:ascii="Times New Roman" w:hAnsi="Times New Roman"/>
          <w:bCs/>
          <w:sz w:val="28"/>
          <w:szCs w:val="28"/>
          <w:lang w:val="uk-UA"/>
        </w:rPr>
        <w:t>Інвестиційний розрив Греції</w:t>
      </w:r>
      <w:r w:rsidR="00F57B4E" w:rsidRPr="004B6514">
        <w:rPr>
          <w:rFonts w:ascii="Times New Roman" w:hAnsi="Times New Roman"/>
          <w:bCs/>
          <w:sz w:val="28"/>
          <w:szCs w:val="28"/>
          <w:lang w:val="uk-UA"/>
        </w:rPr>
        <w:t>»</w:t>
      </w:r>
      <w:r w:rsidR="00F57B4E" w:rsidRPr="00F57B4E">
        <w:rPr>
          <w:rFonts w:ascii="Times New Roman" w:hAnsi="Times New Roman"/>
          <w:bCs/>
          <w:sz w:val="28"/>
          <w:szCs w:val="28"/>
          <w:lang w:val="uk-UA"/>
        </w:rPr>
        <w:t xml:space="preserve"> </w:t>
      </w:r>
      <w:r w:rsidR="00F57B4E" w:rsidRPr="004B6514">
        <w:rPr>
          <w:rFonts w:ascii="Times New Roman" w:hAnsi="Times New Roman"/>
          <w:bCs/>
          <w:sz w:val="28"/>
          <w:szCs w:val="28"/>
          <w:lang w:val="uk-UA"/>
        </w:rPr>
        <w:t>(20</w:t>
      </w:r>
      <w:r w:rsidR="00F57B4E">
        <w:rPr>
          <w:rFonts w:ascii="Times New Roman" w:hAnsi="Times New Roman"/>
          <w:bCs/>
          <w:sz w:val="28"/>
          <w:szCs w:val="28"/>
          <w:lang w:val="uk-UA"/>
        </w:rPr>
        <w:t>22</w:t>
      </w:r>
      <w:r w:rsidR="00F57B4E" w:rsidRPr="004B6514">
        <w:rPr>
          <w:rFonts w:ascii="Times New Roman" w:hAnsi="Times New Roman"/>
          <w:bCs/>
          <w:sz w:val="28"/>
          <w:szCs w:val="28"/>
          <w:lang w:val="uk-UA"/>
        </w:rPr>
        <w:t>)</w:t>
      </w:r>
      <w:r w:rsidR="00F57B4E">
        <w:rPr>
          <w:rFonts w:ascii="Times New Roman" w:hAnsi="Times New Roman"/>
          <w:bCs/>
          <w:sz w:val="28"/>
          <w:szCs w:val="28"/>
          <w:lang w:val="uk-UA"/>
        </w:rPr>
        <w:t xml:space="preserve">. </w:t>
      </w:r>
      <w:r w:rsidR="00F57B4E" w:rsidRPr="00F57B4E">
        <w:rPr>
          <w:rFonts w:ascii="Times New Roman" w:hAnsi="Times New Roman"/>
          <w:bCs/>
          <w:sz w:val="28"/>
          <w:szCs w:val="28"/>
          <w:lang w:val="uk-UA"/>
        </w:rPr>
        <w:t xml:space="preserve">Рівень інвестицій у Греції впав після кризи суверенного боргу і залишився одним із найнижчих у світі в 2019 році. У цій статті досліджується нещодавня динаміка інвестицій та порівнюється її з оціночними контрольними показниками. </w:t>
      </w:r>
      <w:r w:rsidR="00F57B4E">
        <w:rPr>
          <w:rFonts w:ascii="Times New Roman" w:hAnsi="Times New Roman"/>
          <w:bCs/>
          <w:sz w:val="28"/>
          <w:szCs w:val="28"/>
          <w:lang w:val="uk-UA"/>
        </w:rPr>
        <w:t>Р</w:t>
      </w:r>
      <w:r w:rsidR="00F57B4E" w:rsidRPr="00F57B4E">
        <w:rPr>
          <w:rFonts w:ascii="Times New Roman" w:hAnsi="Times New Roman"/>
          <w:bCs/>
          <w:sz w:val="28"/>
          <w:szCs w:val="28"/>
          <w:lang w:val="uk-UA"/>
        </w:rPr>
        <w:t xml:space="preserve">езультати </w:t>
      </w:r>
      <w:r w:rsidR="00F57B4E">
        <w:rPr>
          <w:rFonts w:ascii="Times New Roman" w:hAnsi="Times New Roman"/>
          <w:bCs/>
          <w:sz w:val="28"/>
          <w:szCs w:val="28"/>
          <w:lang w:val="uk-UA"/>
        </w:rPr>
        <w:t xml:space="preserve">авторів </w:t>
      </w:r>
      <w:r w:rsidR="00F57B4E" w:rsidRPr="00F57B4E">
        <w:rPr>
          <w:rFonts w:ascii="Times New Roman" w:hAnsi="Times New Roman"/>
          <w:bCs/>
          <w:sz w:val="28"/>
          <w:szCs w:val="28"/>
          <w:lang w:val="uk-UA"/>
        </w:rPr>
        <w:t xml:space="preserve">свідчать про те, що </w:t>
      </w:r>
      <w:r w:rsidR="00F57B4E">
        <w:rPr>
          <w:rFonts w:ascii="Times New Roman" w:hAnsi="Times New Roman"/>
          <w:bCs/>
          <w:sz w:val="28"/>
          <w:szCs w:val="28"/>
          <w:lang w:val="uk-UA"/>
        </w:rPr>
        <w:t xml:space="preserve">уряд </w:t>
      </w:r>
      <w:r w:rsidR="00F57B4E" w:rsidRPr="00F57B4E">
        <w:rPr>
          <w:rFonts w:ascii="Times New Roman" w:hAnsi="Times New Roman"/>
          <w:bCs/>
          <w:sz w:val="28"/>
          <w:szCs w:val="28"/>
          <w:lang w:val="uk-UA"/>
        </w:rPr>
        <w:t>Греці</w:t>
      </w:r>
      <w:r w:rsidR="00F57B4E">
        <w:rPr>
          <w:rFonts w:ascii="Times New Roman" w:hAnsi="Times New Roman"/>
          <w:bCs/>
          <w:sz w:val="28"/>
          <w:szCs w:val="28"/>
          <w:lang w:val="uk-UA"/>
        </w:rPr>
        <w:t>ї</w:t>
      </w:r>
      <w:r w:rsidR="00F57B4E" w:rsidRPr="00F57B4E">
        <w:rPr>
          <w:rFonts w:ascii="Times New Roman" w:hAnsi="Times New Roman"/>
          <w:bCs/>
          <w:sz w:val="28"/>
          <w:szCs w:val="28"/>
          <w:lang w:val="uk-UA"/>
        </w:rPr>
        <w:t xml:space="preserve"> інвестува</w:t>
      </w:r>
      <w:r w:rsidR="00F57B4E">
        <w:rPr>
          <w:rFonts w:ascii="Times New Roman" w:hAnsi="Times New Roman"/>
          <w:bCs/>
          <w:sz w:val="28"/>
          <w:szCs w:val="28"/>
          <w:lang w:val="uk-UA"/>
        </w:rPr>
        <w:t>в</w:t>
      </w:r>
      <w:r w:rsidR="00F57B4E" w:rsidRPr="00F57B4E">
        <w:rPr>
          <w:rFonts w:ascii="Times New Roman" w:hAnsi="Times New Roman"/>
          <w:bCs/>
          <w:sz w:val="28"/>
          <w:szCs w:val="28"/>
          <w:lang w:val="uk-UA"/>
        </w:rPr>
        <w:t xml:space="preserve"> недостатньо з часів </w:t>
      </w:r>
      <w:r w:rsidR="00F57B4E">
        <w:rPr>
          <w:rFonts w:ascii="Times New Roman" w:hAnsi="Times New Roman"/>
          <w:bCs/>
          <w:sz w:val="28"/>
          <w:szCs w:val="28"/>
          <w:lang w:val="uk-UA"/>
        </w:rPr>
        <w:t>боргової кризи</w:t>
      </w:r>
      <w:r w:rsidR="00F57B4E" w:rsidRPr="00F57B4E">
        <w:rPr>
          <w:rFonts w:ascii="Times New Roman" w:hAnsi="Times New Roman"/>
          <w:bCs/>
          <w:sz w:val="28"/>
          <w:szCs w:val="28"/>
          <w:lang w:val="uk-UA"/>
        </w:rPr>
        <w:t xml:space="preserve">, а приватні інвестиції помітно відстають. Приблизний інвестиційний розрив коливається в межах 1,6–8 відсотків ВВП у 2019 році. Структурні перешкоди стримували корпоративні інвестиції, тоді як діловий цикл і зміни балансу стримували інвестиції домогосподарств. </w:t>
      </w:r>
      <w:r w:rsidR="00F57B4E">
        <w:rPr>
          <w:rFonts w:ascii="Times New Roman" w:hAnsi="Times New Roman"/>
          <w:bCs/>
          <w:sz w:val="28"/>
          <w:szCs w:val="28"/>
          <w:lang w:val="uk-UA"/>
        </w:rPr>
        <w:t xml:space="preserve">Автори рекомендують проводити </w:t>
      </w:r>
      <w:r w:rsidR="00F57B4E" w:rsidRPr="00F57B4E">
        <w:rPr>
          <w:rFonts w:ascii="Times New Roman" w:hAnsi="Times New Roman"/>
          <w:bCs/>
          <w:sz w:val="28"/>
          <w:szCs w:val="28"/>
          <w:lang w:val="uk-UA"/>
        </w:rPr>
        <w:t>структурні реформи для усунення вузьких місць для корпоративних інвестицій, підвищення ефективності державних інвестицій та збільшення інвестицій домогосподарств.</w:t>
      </w:r>
      <w:r w:rsidR="00F57B4E">
        <w:rPr>
          <w:rFonts w:ascii="Times New Roman" w:hAnsi="Times New Roman"/>
          <w:bCs/>
          <w:sz w:val="28"/>
          <w:szCs w:val="28"/>
          <w:lang w:val="uk-UA"/>
        </w:rPr>
        <w:t xml:space="preserve"> Автори також аналізують сучасні проблеми економіки Греції з боку історичних подій 21-го століття. </w:t>
      </w:r>
      <w:r w:rsidR="002C6B0D">
        <w:rPr>
          <w:rFonts w:ascii="Times New Roman" w:hAnsi="Times New Roman"/>
          <w:bCs/>
          <w:sz w:val="28"/>
          <w:szCs w:val="28"/>
          <w:lang w:val="uk-UA"/>
        </w:rPr>
        <w:t xml:space="preserve">Будь яка економічна система існує у кооперації з іншими системами. Саме у історія економіки Греції визначає не тільки її теперішній стан, але і майбутні трансформації. </w:t>
      </w:r>
      <w:r w:rsidRPr="00A21D1C">
        <w:rPr>
          <w:rFonts w:ascii="Times New Roman" w:hAnsi="Times New Roman"/>
          <w:bCs/>
          <w:sz w:val="28"/>
          <w:szCs w:val="28"/>
          <w:lang w:val="uk-UA"/>
        </w:rPr>
        <w:t xml:space="preserve">Через сім років після перегляду Конституції Греції 2001 р., яка запропонувала рішення про включення чіткого положення щодо участі країни в процесах європейської інтеграції (особливо у валютному та економічному союзі, а отже, в зоні євро), міжнародний закон 2008 р. спалахнула економічна криза, яка у 2009 році переросла у фіскальну кризу </w:t>
      </w:r>
      <w:r w:rsidRPr="00A21D1C">
        <w:rPr>
          <w:rFonts w:ascii="Times New Roman" w:hAnsi="Times New Roman"/>
          <w:bCs/>
          <w:sz w:val="28"/>
          <w:szCs w:val="28"/>
          <w:lang w:val="uk-UA"/>
        </w:rPr>
        <w:lastRenderedPageBreak/>
        <w:t xml:space="preserve">найбільш вразливих держав-членів </w:t>
      </w:r>
      <w:proofErr w:type="spellStart"/>
      <w:r w:rsidRPr="00A21D1C">
        <w:rPr>
          <w:rFonts w:ascii="Times New Roman" w:hAnsi="Times New Roman"/>
          <w:bCs/>
          <w:sz w:val="28"/>
          <w:szCs w:val="28"/>
          <w:lang w:val="uk-UA"/>
        </w:rPr>
        <w:t>єврозони</w:t>
      </w:r>
      <w:proofErr w:type="spellEnd"/>
      <w:r w:rsidRPr="00A21D1C">
        <w:rPr>
          <w:rFonts w:ascii="Times New Roman" w:hAnsi="Times New Roman"/>
          <w:bCs/>
          <w:sz w:val="28"/>
          <w:szCs w:val="28"/>
          <w:lang w:val="uk-UA"/>
        </w:rPr>
        <w:t>, починаючи з Греції. З 2010 по 2019 рік в країні діяли три програми підтримки та коригування, які включали позики від європейських партнерів за різними правовими схемами, додаткові позики від МВФ, зменшення боргу та реструктуризацію, а також механізм моніторингу великого переліку реформ і заходів фіскального коригування яка була передбачена, у стислій формі, в послідовних рішеннях Ради ЄС у контексті процедури контролю над надмірним дефіцитом</w:t>
      </w:r>
      <w:r w:rsidR="002074F7">
        <w:rPr>
          <w:rFonts w:ascii="Times New Roman" w:hAnsi="Times New Roman"/>
          <w:bCs/>
          <w:sz w:val="28"/>
          <w:szCs w:val="28"/>
          <w:lang w:val="uk-UA"/>
        </w:rPr>
        <w:t xml:space="preserve">. </w:t>
      </w:r>
      <w:r w:rsidR="009D4673">
        <w:rPr>
          <w:rFonts w:ascii="Times New Roman" w:hAnsi="Times New Roman"/>
          <w:bCs/>
          <w:sz w:val="28"/>
          <w:szCs w:val="28"/>
          <w:lang w:val="uk-UA"/>
        </w:rPr>
        <w:t xml:space="preserve">[1] </w:t>
      </w:r>
    </w:p>
    <w:p w14:paraId="58D54B6C" w14:textId="540870DC" w:rsidR="006C5C3A" w:rsidRDefault="00104CE3" w:rsidP="00EF6BCF">
      <w:pPr>
        <w:spacing w:after="0" w:line="360" w:lineRule="auto"/>
        <w:ind w:firstLine="720"/>
        <w:jc w:val="both"/>
        <w:rPr>
          <w:rFonts w:ascii="Times New Roman" w:hAnsi="Times New Roman"/>
          <w:bCs/>
          <w:sz w:val="28"/>
          <w:szCs w:val="28"/>
          <w:lang w:val="uk-UA"/>
        </w:rPr>
      </w:pPr>
      <w:proofErr w:type="spellStart"/>
      <w:r w:rsidRPr="00104CE3">
        <w:rPr>
          <w:rFonts w:ascii="Times New Roman" w:hAnsi="Times New Roman"/>
          <w:bCs/>
          <w:sz w:val="28"/>
          <w:szCs w:val="28"/>
          <w:lang w:val="uk-UA"/>
        </w:rPr>
        <w:t>Александрос</w:t>
      </w:r>
      <w:proofErr w:type="spellEnd"/>
      <w:r w:rsidRPr="00104CE3">
        <w:rPr>
          <w:rFonts w:ascii="Times New Roman" w:hAnsi="Times New Roman"/>
          <w:bCs/>
          <w:sz w:val="28"/>
          <w:szCs w:val="28"/>
          <w:lang w:val="uk-UA"/>
        </w:rPr>
        <w:t xml:space="preserve"> </w:t>
      </w:r>
      <w:proofErr w:type="spellStart"/>
      <w:r w:rsidRPr="00104CE3">
        <w:rPr>
          <w:rFonts w:ascii="Times New Roman" w:hAnsi="Times New Roman"/>
          <w:bCs/>
          <w:sz w:val="28"/>
          <w:szCs w:val="28"/>
          <w:lang w:val="uk-UA"/>
        </w:rPr>
        <w:t>Гарефалакіс</w:t>
      </w:r>
      <w:proofErr w:type="spellEnd"/>
      <w:r w:rsidRPr="00104CE3">
        <w:rPr>
          <w:rFonts w:ascii="Times New Roman" w:hAnsi="Times New Roman"/>
          <w:bCs/>
          <w:sz w:val="28"/>
          <w:szCs w:val="28"/>
          <w:lang w:val="uk-UA"/>
        </w:rPr>
        <w:t xml:space="preserve">, </w:t>
      </w:r>
      <w:proofErr w:type="spellStart"/>
      <w:r w:rsidRPr="00104CE3">
        <w:rPr>
          <w:rFonts w:ascii="Times New Roman" w:hAnsi="Times New Roman"/>
          <w:bCs/>
          <w:sz w:val="28"/>
          <w:szCs w:val="28"/>
          <w:lang w:val="uk-UA"/>
        </w:rPr>
        <w:t>Константинос</w:t>
      </w:r>
      <w:proofErr w:type="spellEnd"/>
      <w:r w:rsidRPr="00104CE3">
        <w:rPr>
          <w:rFonts w:ascii="Times New Roman" w:hAnsi="Times New Roman"/>
          <w:bCs/>
          <w:sz w:val="28"/>
          <w:szCs w:val="28"/>
          <w:lang w:val="uk-UA"/>
        </w:rPr>
        <w:t xml:space="preserve"> </w:t>
      </w:r>
      <w:proofErr w:type="spellStart"/>
      <w:r w:rsidRPr="00104CE3">
        <w:rPr>
          <w:rFonts w:ascii="Times New Roman" w:hAnsi="Times New Roman"/>
          <w:bCs/>
          <w:sz w:val="28"/>
          <w:szCs w:val="28"/>
          <w:lang w:val="uk-UA"/>
        </w:rPr>
        <w:t>Спінтіропулос</w:t>
      </w:r>
      <w:proofErr w:type="spellEnd"/>
      <w:r w:rsidRPr="00104CE3">
        <w:rPr>
          <w:rFonts w:ascii="Times New Roman" w:hAnsi="Times New Roman"/>
          <w:bCs/>
          <w:sz w:val="28"/>
          <w:szCs w:val="28"/>
          <w:lang w:val="uk-UA"/>
        </w:rPr>
        <w:t xml:space="preserve">, </w:t>
      </w:r>
      <w:proofErr w:type="spellStart"/>
      <w:r w:rsidRPr="00104CE3">
        <w:rPr>
          <w:rFonts w:ascii="Times New Roman" w:hAnsi="Times New Roman"/>
          <w:bCs/>
          <w:sz w:val="28"/>
          <w:szCs w:val="28"/>
          <w:lang w:val="uk-UA"/>
        </w:rPr>
        <w:t>Еммануель</w:t>
      </w:r>
      <w:proofErr w:type="spellEnd"/>
      <w:r w:rsidRPr="00104CE3">
        <w:rPr>
          <w:rFonts w:ascii="Times New Roman" w:hAnsi="Times New Roman"/>
          <w:bCs/>
          <w:sz w:val="28"/>
          <w:szCs w:val="28"/>
          <w:lang w:val="uk-UA"/>
        </w:rPr>
        <w:t xml:space="preserve"> </w:t>
      </w:r>
      <w:proofErr w:type="spellStart"/>
      <w:r w:rsidRPr="00104CE3">
        <w:rPr>
          <w:rFonts w:ascii="Times New Roman" w:hAnsi="Times New Roman"/>
          <w:bCs/>
          <w:sz w:val="28"/>
          <w:szCs w:val="28"/>
          <w:lang w:val="uk-UA"/>
        </w:rPr>
        <w:t>Стіакіс</w:t>
      </w:r>
      <w:proofErr w:type="spellEnd"/>
      <w:r>
        <w:rPr>
          <w:rFonts w:ascii="Times New Roman" w:hAnsi="Times New Roman"/>
          <w:bCs/>
          <w:sz w:val="28"/>
          <w:szCs w:val="28"/>
          <w:lang w:val="uk-UA"/>
        </w:rPr>
        <w:t xml:space="preserve"> та</w:t>
      </w:r>
      <w:r w:rsidRPr="00104CE3">
        <w:rPr>
          <w:rFonts w:ascii="Times New Roman" w:hAnsi="Times New Roman"/>
          <w:bCs/>
          <w:sz w:val="28"/>
          <w:szCs w:val="28"/>
          <w:lang w:val="uk-UA"/>
        </w:rPr>
        <w:t xml:space="preserve"> </w:t>
      </w:r>
      <w:proofErr w:type="spellStart"/>
      <w:r w:rsidRPr="00104CE3">
        <w:rPr>
          <w:rFonts w:ascii="Times New Roman" w:hAnsi="Times New Roman"/>
          <w:bCs/>
          <w:sz w:val="28"/>
          <w:szCs w:val="28"/>
          <w:lang w:val="uk-UA"/>
        </w:rPr>
        <w:t>Ставрос</w:t>
      </w:r>
      <w:proofErr w:type="spellEnd"/>
      <w:r w:rsidRPr="00104CE3">
        <w:rPr>
          <w:rFonts w:ascii="Times New Roman" w:hAnsi="Times New Roman"/>
          <w:bCs/>
          <w:sz w:val="28"/>
          <w:szCs w:val="28"/>
          <w:lang w:val="uk-UA"/>
        </w:rPr>
        <w:t xml:space="preserve"> </w:t>
      </w:r>
      <w:proofErr w:type="spellStart"/>
      <w:r w:rsidRPr="00104CE3">
        <w:rPr>
          <w:rFonts w:ascii="Times New Roman" w:hAnsi="Times New Roman"/>
          <w:bCs/>
          <w:sz w:val="28"/>
          <w:szCs w:val="28"/>
          <w:lang w:val="uk-UA"/>
        </w:rPr>
        <w:t>Арванітіс</w:t>
      </w:r>
      <w:r w:rsidR="00D75A09" w:rsidRPr="004B6514">
        <w:rPr>
          <w:rFonts w:ascii="Times New Roman" w:hAnsi="Times New Roman"/>
          <w:bCs/>
          <w:sz w:val="28"/>
          <w:szCs w:val="28"/>
          <w:lang w:val="uk-UA"/>
        </w:rPr>
        <w:t>у</w:t>
      </w:r>
      <w:proofErr w:type="spellEnd"/>
      <w:r>
        <w:rPr>
          <w:rFonts w:ascii="Times New Roman" w:hAnsi="Times New Roman"/>
          <w:bCs/>
          <w:sz w:val="28"/>
          <w:szCs w:val="28"/>
          <w:lang w:val="uk-UA"/>
        </w:rPr>
        <w:t xml:space="preserve"> у</w:t>
      </w:r>
      <w:r w:rsidR="00D75A09" w:rsidRPr="004B6514">
        <w:rPr>
          <w:rFonts w:ascii="Times New Roman" w:hAnsi="Times New Roman"/>
          <w:bCs/>
          <w:sz w:val="28"/>
          <w:szCs w:val="28"/>
          <w:lang w:val="uk-UA"/>
        </w:rPr>
        <w:t xml:space="preserve"> своїй роботі «</w:t>
      </w:r>
      <w:r w:rsidRPr="00104CE3">
        <w:rPr>
          <w:rFonts w:ascii="Times New Roman" w:hAnsi="Times New Roman"/>
          <w:bCs/>
          <w:sz w:val="28"/>
          <w:szCs w:val="28"/>
          <w:lang w:val="uk-UA"/>
        </w:rPr>
        <w:t>Випадкові зв'язки між економічним зростанням і фінансовим розвитком у Греції: емпіричне дослідження для аналізу причинно-наслідкових зв'язків</w:t>
      </w:r>
      <w:r w:rsidR="00D75A09" w:rsidRPr="004B6514">
        <w:rPr>
          <w:rFonts w:ascii="Times New Roman" w:hAnsi="Times New Roman"/>
          <w:bCs/>
          <w:sz w:val="28"/>
          <w:szCs w:val="28"/>
          <w:lang w:val="uk-UA"/>
        </w:rPr>
        <w:t>»</w:t>
      </w:r>
      <w:r w:rsidR="00E61C0A" w:rsidRPr="004B6514">
        <w:rPr>
          <w:rFonts w:ascii="Times New Roman" w:hAnsi="Times New Roman"/>
          <w:bCs/>
          <w:sz w:val="28"/>
          <w:szCs w:val="28"/>
          <w:lang w:val="uk-UA"/>
        </w:rPr>
        <w:t xml:space="preserve"> (20</w:t>
      </w:r>
      <w:r>
        <w:rPr>
          <w:rFonts w:ascii="Times New Roman" w:hAnsi="Times New Roman"/>
          <w:bCs/>
          <w:sz w:val="28"/>
          <w:szCs w:val="28"/>
          <w:lang w:val="uk-UA"/>
        </w:rPr>
        <w:t>22</w:t>
      </w:r>
      <w:r w:rsidR="00E61C0A" w:rsidRPr="004B6514">
        <w:rPr>
          <w:rFonts w:ascii="Times New Roman" w:hAnsi="Times New Roman"/>
          <w:bCs/>
          <w:sz w:val="28"/>
          <w:szCs w:val="28"/>
          <w:lang w:val="uk-UA"/>
        </w:rPr>
        <w:t>)</w:t>
      </w:r>
      <w:r w:rsidR="006C5C3A" w:rsidRPr="004B6514">
        <w:rPr>
          <w:rFonts w:ascii="Times New Roman" w:hAnsi="Times New Roman"/>
          <w:bCs/>
          <w:sz w:val="28"/>
          <w:szCs w:val="28"/>
          <w:lang w:val="uk-UA"/>
        </w:rPr>
        <w:t xml:space="preserve"> </w:t>
      </w:r>
      <w:r w:rsidR="00135541" w:rsidRPr="00135541">
        <w:rPr>
          <w:rFonts w:ascii="Times New Roman" w:hAnsi="Times New Roman"/>
          <w:bCs/>
          <w:sz w:val="28"/>
          <w:szCs w:val="28"/>
          <w:lang w:val="uk-UA"/>
        </w:rPr>
        <w:t xml:space="preserve">Об'єктом даного дослідження є емпіричне вивчення причинно-наслідкового зв'язку між ступенем відкритості економіки, фінансово-економічним зростанням з використанням багатоваріантної </w:t>
      </w:r>
      <w:proofErr w:type="spellStart"/>
      <w:r w:rsidR="00135541" w:rsidRPr="00135541">
        <w:rPr>
          <w:rFonts w:ascii="Times New Roman" w:hAnsi="Times New Roman"/>
          <w:bCs/>
          <w:sz w:val="28"/>
          <w:szCs w:val="28"/>
          <w:lang w:val="uk-UA"/>
        </w:rPr>
        <w:t>авторегресивної</w:t>
      </w:r>
      <w:proofErr w:type="spellEnd"/>
      <w:r w:rsidR="00135541" w:rsidRPr="00135541">
        <w:rPr>
          <w:rFonts w:ascii="Times New Roman" w:hAnsi="Times New Roman"/>
          <w:bCs/>
          <w:sz w:val="28"/>
          <w:szCs w:val="28"/>
          <w:lang w:val="uk-UA"/>
        </w:rPr>
        <w:t xml:space="preserve"> моделі </w:t>
      </w:r>
      <w:proofErr w:type="spellStart"/>
      <w:r w:rsidR="00135541" w:rsidRPr="00135541">
        <w:rPr>
          <w:rFonts w:ascii="Times New Roman" w:hAnsi="Times New Roman"/>
          <w:bCs/>
          <w:sz w:val="28"/>
          <w:szCs w:val="28"/>
          <w:lang w:val="uk-UA"/>
        </w:rPr>
        <w:t>VAR</w:t>
      </w:r>
      <w:proofErr w:type="spellEnd"/>
      <w:r w:rsidR="00135541">
        <w:rPr>
          <w:rFonts w:ascii="Times New Roman" w:hAnsi="Times New Roman"/>
          <w:bCs/>
          <w:sz w:val="28"/>
          <w:szCs w:val="28"/>
          <w:lang w:val="uk-UA"/>
        </w:rPr>
        <w:t>.</w:t>
      </w:r>
      <w:r w:rsidR="006C5C3A" w:rsidRPr="004B6514">
        <w:rPr>
          <w:rFonts w:ascii="Times New Roman" w:hAnsi="Times New Roman"/>
          <w:bCs/>
          <w:sz w:val="28"/>
          <w:szCs w:val="28"/>
          <w:lang w:val="uk-UA"/>
        </w:rPr>
        <w:t xml:space="preserve"> [2]</w:t>
      </w:r>
      <w:r w:rsidR="00E61C0A" w:rsidRPr="004B6514">
        <w:rPr>
          <w:rFonts w:ascii="Times New Roman" w:hAnsi="Times New Roman"/>
          <w:bCs/>
          <w:sz w:val="28"/>
          <w:szCs w:val="28"/>
          <w:lang w:val="uk-UA"/>
        </w:rPr>
        <w:t>.</w:t>
      </w:r>
      <w:r w:rsidR="00981265" w:rsidRPr="00981265">
        <w:rPr>
          <w:lang w:val="uk-UA"/>
        </w:rPr>
        <w:t xml:space="preserve"> </w:t>
      </w:r>
      <w:r w:rsidR="00981265" w:rsidRPr="00981265">
        <w:rPr>
          <w:rFonts w:ascii="Times New Roman" w:hAnsi="Times New Roman"/>
          <w:bCs/>
          <w:sz w:val="28"/>
          <w:szCs w:val="28"/>
          <w:lang w:val="uk-UA"/>
        </w:rPr>
        <w:t xml:space="preserve">Результати оцінки векторної </w:t>
      </w:r>
      <w:proofErr w:type="spellStart"/>
      <w:r w:rsidR="00D768DF" w:rsidRPr="00981265">
        <w:rPr>
          <w:rFonts w:ascii="Times New Roman" w:hAnsi="Times New Roman"/>
          <w:bCs/>
          <w:sz w:val="28"/>
          <w:szCs w:val="28"/>
          <w:lang w:val="uk-UA"/>
        </w:rPr>
        <w:t>авторегр</w:t>
      </w:r>
      <w:r w:rsidR="00D768DF">
        <w:rPr>
          <w:rFonts w:ascii="Times New Roman" w:hAnsi="Times New Roman"/>
          <w:bCs/>
          <w:sz w:val="28"/>
          <w:szCs w:val="28"/>
          <w:lang w:val="uk-UA"/>
        </w:rPr>
        <w:t>ес</w:t>
      </w:r>
      <w:r w:rsidR="00D768DF" w:rsidRPr="00981265">
        <w:rPr>
          <w:rFonts w:ascii="Times New Roman" w:hAnsi="Times New Roman"/>
          <w:bCs/>
          <w:sz w:val="28"/>
          <w:szCs w:val="28"/>
          <w:lang w:val="uk-UA"/>
        </w:rPr>
        <w:t>і</w:t>
      </w:r>
      <w:r w:rsidR="00D768DF">
        <w:rPr>
          <w:rFonts w:ascii="Times New Roman" w:hAnsi="Times New Roman"/>
          <w:bCs/>
          <w:sz w:val="28"/>
          <w:szCs w:val="28"/>
          <w:lang w:val="uk-UA"/>
        </w:rPr>
        <w:t>ї</w:t>
      </w:r>
      <w:proofErr w:type="spellEnd"/>
      <w:r w:rsidR="00981265" w:rsidRPr="00981265">
        <w:rPr>
          <w:rFonts w:ascii="Times New Roman" w:hAnsi="Times New Roman"/>
          <w:bCs/>
          <w:sz w:val="28"/>
          <w:szCs w:val="28"/>
          <w:lang w:val="uk-UA"/>
        </w:rPr>
        <w:t xml:space="preserve"> підтверджують, що короткострокового зв’язку не існує, оскільки не існує можливого ко</w:t>
      </w:r>
      <w:r w:rsidR="00D768DF">
        <w:rPr>
          <w:rFonts w:ascii="Times New Roman" w:hAnsi="Times New Roman"/>
          <w:bCs/>
          <w:sz w:val="28"/>
          <w:szCs w:val="28"/>
          <w:lang w:val="uk-UA"/>
        </w:rPr>
        <w:t>-</w:t>
      </w:r>
      <w:r w:rsidR="00981265" w:rsidRPr="00981265">
        <w:rPr>
          <w:rFonts w:ascii="Times New Roman" w:hAnsi="Times New Roman"/>
          <w:bCs/>
          <w:sz w:val="28"/>
          <w:szCs w:val="28"/>
          <w:lang w:val="uk-UA"/>
        </w:rPr>
        <w:t xml:space="preserve">інтегрованого вектора, який з’єднує змінні моделі, і дуже важливо, що статистичний λ залишків не в змозі досягти цін, значно нижчих за 5%, щоб стати статистично значущими. Крім того, на короткочасному рівні згадані змінні не рухаються в одному напрямку, хоча вони пов’язані довгостроковим зв’язком. У деяких економіках, а також у </w:t>
      </w:r>
      <w:r w:rsidR="00981265">
        <w:rPr>
          <w:rFonts w:ascii="Times New Roman" w:hAnsi="Times New Roman"/>
          <w:bCs/>
          <w:sz w:val="28"/>
          <w:szCs w:val="28"/>
          <w:lang w:val="uk-UA"/>
        </w:rPr>
        <w:t xml:space="preserve">випадку </w:t>
      </w:r>
      <w:r w:rsidR="00981265" w:rsidRPr="00981265">
        <w:rPr>
          <w:rFonts w:ascii="Times New Roman" w:hAnsi="Times New Roman"/>
          <w:bCs/>
          <w:sz w:val="28"/>
          <w:szCs w:val="28"/>
          <w:lang w:val="uk-UA"/>
        </w:rPr>
        <w:t xml:space="preserve">Греції, згадується про існування довгострокового зв'язку і в той же час про відсутність короткочасного зв'язку між змінними, які досліджуються </w:t>
      </w:r>
      <w:r w:rsidR="00981265">
        <w:rPr>
          <w:rFonts w:ascii="Times New Roman" w:hAnsi="Times New Roman"/>
          <w:bCs/>
          <w:sz w:val="28"/>
          <w:szCs w:val="28"/>
          <w:lang w:val="uk-UA"/>
        </w:rPr>
        <w:t>у</w:t>
      </w:r>
      <w:r w:rsidR="00981265" w:rsidRPr="00981265">
        <w:rPr>
          <w:rFonts w:ascii="Times New Roman" w:hAnsi="Times New Roman"/>
          <w:bCs/>
          <w:sz w:val="28"/>
          <w:szCs w:val="28"/>
          <w:lang w:val="uk-UA"/>
        </w:rPr>
        <w:t xml:space="preserve"> цьому дослідженні. У довгостроковій перспективі рух секторів, до яких належать змінні, пов’язані математичним співвідношенням. </w:t>
      </w:r>
      <w:r w:rsidR="00981265">
        <w:rPr>
          <w:rFonts w:ascii="Times New Roman" w:hAnsi="Times New Roman"/>
          <w:bCs/>
          <w:sz w:val="28"/>
          <w:szCs w:val="28"/>
          <w:lang w:val="uk-UA"/>
        </w:rPr>
        <w:t xml:space="preserve">Автори зазначають що </w:t>
      </w:r>
      <w:r w:rsidR="00981265" w:rsidRPr="00981265">
        <w:rPr>
          <w:rFonts w:ascii="Times New Roman" w:hAnsi="Times New Roman"/>
          <w:bCs/>
          <w:sz w:val="28"/>
          <w:szCs w:val="28"/>
          <w:lang w:val="uk-UA"/>
        </w:rPr>
        <w:t xml:space="preserve">знали, що це дослідження приведе </w:t>
      </w:r>
      <w:r w:rsidR="00A94ACF">
        <w:rPr>
          <w:rFonts w:ascii="Times New Roman" w:hAnsi="Times New Roman"/>
          <w:bCs/>
          <w:sz w:val="28"/>
          <w:szCs w:val="28"/>
          <w:lang w:val="uk-UA"/>
        </w:rPr>
        <w:t>ї</w:t>
      </w:r>
      <w:r w:rsidR="00981265">
        <w:rPr>
          <w:rFonts w:ascii="Times New Roman" w:hAnsi="Times New Roman"/>
          <w:bCs/>
          <w:sz w:val="28"/>
          <w:szCs w:val="28"/>
          <w:lang w:val="uk-UA"/>
        </w:rPr>
        <w:t>х</w:t>
      </w:r>
      <w:r w:rsidR="00981265" w:rsidRPr="00981265">
        <w:rPr>
          <w:rFonts w:ascii="Times New Roman" w:hAnsi="Times New Roman"/>
          <w:bCs/>
          <w:sz w:val="28"/>
          <w:szCs w:val="28"/>
          <w:lang w:val="uk-UA"/>
        </w:rPr>
        <w:t xml:space="preserve"> до цих висновків. Суттєвий вплив на фондовий ринок мають одночасні інвестиційні дії мільйонів інвесторів. Крім того, кілька економічних подій, внутрішніх чи універсальних, впливають на поведінку інвесторів, так що в майбутньому сила попиту та пропозиції відтворює «гіпотетичний баланс». Тому</w:t>
      </w:r>
      <w:r w:rsidR="00A94ACF">
        <w:rPr>
          <w:rFonts w:ascii="Times New Roman" w:hAnsi="Times New Roman"/>
          <w:bCs/>
          <w:sz w:val="28"/>
          <w:szCs w:val="28"/>
          <w:lang w:val="uk-UA"/>
        </w:rPr>
        <w:t xml:space="preserve"> автори</w:t>
      </w:r>
      <w:r w:rsidR="00981265" w:rsidRPr="00981265">
        <w:rPr>
          <w:rFonts w:ascii="Times New Roman" w:hAnsi="Times New Roman"/>
          <w:bCs/>
          <w:sz w:val="28"/>
          <w:szCs w:val="28"/>
          <w:lang w:val="uk-UA"/>
        </w:rPr>
        <w:t xml:space="preserve"> стверджу</w:t>
      </w:r>
      <w:r w:rsidR="00A94ACF">
        <w:rPr>
          <w:rFonts w:ascii="Times New Roman" w:hAnsi="Times New Roman"/>
          <w:bCs/>
          <w:sz w:val="28"/>
          <w:szCs w:val="28"/>
          <w:lang w:val="uk-UA"/>
        </w:rPr>
        <w:t>ють</w:t>
      </w:r>
      <w:r w:rsidR="00981265" w:rsidRPr="00981265">
        <w:rPr>
          <w:rFonts w:ascii="Times New Roman" w:hAnsi="Times New Roman"/>
          <w:bCs/>
          <w:sz w:val="28"/>
          <w:szCs w:val="28"/>
          <w:lang w:val="uk-UA"/>
        </w:rPr>
        <w:t xml:space="preserve">, що існує двосторонній зв’язок впливу між </w:t>
      </w:r>
      <w:r w:rsidR="00981265" w:rsidRPr="00981265">
        <w:rPr>
          <w:rFonts w:ascii="Times New Roman" w:hAnsi="Times New Roman"/>
          <w:bCs/>
          <w:sz w:val="28"/>
          <w:szCs w:val="28"/>
          <w:lang w:val="uk-UA"/>
        </w:rPr>
        <w:lastRenderedPageBreak/>
        <w:t xml:space="preserve">фінансовим розвитком та економічним зростанням. Підхід до подальшого дослідження причинно-наслідкового зв’язку змінних дасть нам раціональні висновки щодо зв’язку між ними. Очевидно, що фінансовий розвиток позитивно впливає на економічне зростання. Добре відомий </w:t>
      </w:r>
      <w:r w:rsidR="00A94ACF">
        <w:rPr>
          <w:rFonts w:ascii="Times New Roman" w:hAnsi="Times New Roman"/>
          <w:bCs/>
          <w:sz w:val="28"/>
          <w:szCs w:val="28"/>
          <w:lang w:val="uk-UA"/>
        </w:rPr>
        <w:t xml:space="preserve">також </w:t>
      </w:r>
      <w:r w:rsidR="00981265" w:rsidRPr="00981265">
        <w:rPr>
          <w:rFonts w:ascii="Times New Roman" w:hAnsi="Times New Roman"/>
          <w:bCs/>
          <w:sz w:val="28"/>
          <w:szCs w:val="28"/>
          <w:lang w:val="uk-UA"/>
        </w:rPr>
        <w:t>вплив банківського сектору на шлях ринкової ціни. Маршрут банківського сектора є визначальним фактором для позитивного чи негативного шляху ринкової ціни, а також впливає на маршрут співвідношення, що оцінює економічний розвиток.</w:t>
      </w:r>
      <w:r w:rsidR="00135541">
        <w:rPr>
          <w:rFonts w:ascii="Times New Roman" w:hAnsi="Times New Roman"/>
          <w:bCs/>
          <w:sz w:val="28"/>
          <w:szCs w:val="28"/>
          <w:lang w:val="uk-UA"/>
        </w:rPr>
        <w:t xml:space="preserve"> </w:t>
      </w:r>
      <w:r w:rsidR="00CA6B5A">
        <w:rPr>
          <w:rFonts w:ascii="Times New Roman" w:hAnsi="Times New Roman"/>
          <w:bCs/>
          <w:sz w:val="28"/>
          <w:szCs w:val="28"/>
          <w:lang w:val="uk-UA"/>
        </w:rPr>
        <w:t>[</w:t>
      </w:r>
      <w:r w:rsidR="009D4673">
        <w:rPr>
          <w:rFonts w:ascii="Times New Roman" w:hAnsi="Times New Roman"/>
          <w:bCs/>
          <w:sz w:val="28"/>
          <w:szCs w:val="28"/>
          <w:lang w:val="uk-UA"/>
        </w:rPr>
        <w:t>2</w:t>
      </w:r>
      <w:r w:rsidR="00CA6B5A">
        <w:rPr>
          <w:rFonts w:ascii="Times New Roman" w:hAnsi="Times New Roman"/>
          <w:bCs/>
          <w:sz w:val="28"/>
          <w:szCs w:val="28"/>
          <w:lang w:val="uk-UA"/>
        </w:rPr>
        <w:t xml:space="preserve">] </w:t>
      </w:r>
    </w:p>
    <w:p w14:paraId="78F85A59" w14:textId="0EA62974" w:rsidR="00AD10F4" w:rsidRDefault="00AD10F4" w:rsidP="00EF6BCF">
      <w:pPr>
        <w:spacing w:after="0" w:line="360" w:lineRule="auto"/>
        <w:ind w:firstLine="720"/>
        <w:jc w:val="both"/>
        <w:rPr>
          <w:rFonts w:ascii="Times New Roman" w:hAnsi="Times New Roman"/>
          <w:bCs/>
          <w:sz w:val="28"/>
          <w:szCs w:val="28"/>
          <w:lang w:val="uk-UA"/>
        </w:rPr>
      </w:pPr>
      <w:proofErr w:type="spellStart"/>
      <w:r w:rsidRPr="00AD10F4">
        <w:rPr>
          <w:rFonts w:ascii="Times New Roman" w:hAnsi="Times New Roman"/>
          <w:bCs/>
          <w:sz w:val="28"/>
          <w:szCs w:val="28"/>
          <w:lang w:val="uk-UA"/>
        </w:rPr>
        <w:t>Мануель</w:t>
      </w:r>
      <w:proofErr w:type="spellEnd"/>
      <w:r w:rsidRPr="00AD10F4">
        <w:rPr>
          <w:rFonts w:ascii="Times New Roman" w:hAnsi="Times New Roman"/>
          <w:bCs/>
          <w:sz w:val="28"/>
          <w:szCs w:val="28"/>
          <w:lang w:val="uk-UA"/>
        </w:rPr>
        <w:t xml:space="preserve"> Леон </w:t>
      </w:r>
      <w:proofErr w:type="spellStart"/>
      <w:r w:rsidRPr="00AD10F4">
        <w:rPr>
          <w:rFonts w:ascii="Times New Roman" w:hAnsi="Times New Roman"/>
          <w:bCs/>
          <w:sz w:val="28"/>
          <w:szCs w:val="28"/>
          <w:lang w:val="uk-UA"/>
        </w:rPr>
        <w:t>Ойос</w:t>
      </w:r>
      <w:proofErr w:type="spellEnd"/>
      <w:r w:rsidRPr="00AD10F4">
        <w:rPr>
          <w:rFonts w:ascii="Times New Roman" w:hAnsi="Times New Roman"/>
          <w:bCs/>
          <w:sz w:val="28"/>
          <w:szCs w:val="28"/>
          <w:lang w:val="uk-UA"/>
        </w:rPr>
        <w:t xml:space="preserve"> </w:t>
      </w:r>
      <w:r>
        <w:rPr>
          <w:rFonts w:ascii="Times New Roman" w:hAnsi="Times New Roman"/>
          <w:bCs/>
          <w:sz w:val="28"/>
          <w:szCs w:val="28"/>
          <w:lang w:val="uk-UA"/>
        </w:rPr>
        <w:t>у</w:t>
      </w:r>
      <w:r w:rsidRPr="004B6514">
        <w:rPr>
          <w:rFonts w:ascii="Times New Roman" w:hAnsi="Times New Roman"/>
          <w:bCs/>
          <w:sz w:val="28"/>
          <w:szCs w:val="28"/>
          <w:lang w:val="uk-UA"/>
        </w:rPr>
        <w:t xml:space="preserve"> своїй роботі</w:t>
      </w:r>
      <w:r>
        <w:rPr>
          <w:rFonts w:ascii="Times New Roman" w:hAnsi="Times New Roman"/>
          <w:bCs/>
          <w:sz w:val="28"/>
          <w:szCs w:val="28"/>
          <w:lang w:val="uk-UA"/>
        </w:rPr>
        <w:t xml:space="preserve"> </w:t>
      </w:r>
      <w:r w:rsidRPr="004B6514">
        <w:rPr>
          <w:rFonts w:ascii="Times New Roman" w:hAnsi="Times New Roman"/>
          <w:bCs/>
          <w:sz w:val="28"/>
          <w:szCs w:val="28"/>
          <w:lang w:val="uk-UA"/>
        </w:rPr>
        <w:t>«</w:t>
      </w:r>
      <w:r w:rsidRPr="00AD10F4">
        <w:rPr>
          <w:rFonts w:ascii="Times New Roman" w:hAnsi="Times New Roman"/>
          <w:bCs/>
          <w:sz w:val="28"/>
          <w:szCs w:val="28"/>
          <w:lang w:val="uk-UA"/>
        </w:rPr>
        <w:t>Греція (2008) – Вливання капіталу</w:t>
      </w:r>
      <w:r w:rsidRPr="004B6514">
        <w:rPr>
          <w:rFonts w:ascii="Times New Roman" w:hAnsi="Times New Roman"/>
          <w:bCs/>
          <w:sz w:val="28"/>
          <w:szCs w:val="28"/>
          <w:lang w:val="uk-UA"/>
        </w:rPr>
        <w:t>»</w:t>
      </w:r>
      <w:r>
        <w:rPr>
          <w:rFonts w:ascii="Times New Roman" w:hAnsi="Times New Roman"/>
          <w:bCs/>
          <w:sz w:val="28"/>
          <w:szCs w:val="28"/>
          <w:lang w:val="uk-UA"/>
        </w:rPr>
        <w:t xml:space="preserve"> </w:t>
      </w:r>
      <w:r w:rsidR="00420EF9" w:rsidRPr="00AD10F4">
        <w:rPr>
          <w:rFonts w:ascii="Times New Roman" w:hAnsi="Times New Roman"/>
          <w:bCs/>
          <w:sz w:val="28"/>
          <w:szCs w:val="28"/>
          <w:lang w:val="uk-UA"/>
        </w:rPr>
        <w:t>(20</w:t>
      </w:r>
      <w:r w:rsidR="00420EF9">
        <w:rPr>
          <w:rFonts w:ascii="Times New Roman" w:hAnsi="Times New Roman"/>
          <w:bCs/>
          <w:sz w:val="28"/>
          <w:szCs w:val="28"/>
          <w:lang w:val="uk-UA"/>
        </w:rPr>
        <w:t>22</w:t>
      </w:r>
      <w:r w:rsidR="00420EF9" w:rsidRPr="00AD10F4">
        <w:rPr>
          <w:rFonts w:ascii="Times New Roman" w:hAnsi="Times New Roman"/>
          <w:bCs/>
          <w:sz w:val="28"/>
          <w:szCs w:val="28"/>
          <w:lang w:val="uk-UA"/>
        </w:rPr>
        <w:t xml:space="preserve">) </w:t>
      </w:r>
      <w:r>
        <w:rPr>
          <w:rFonts w:ascii="Times New Roman" w:hAnsi="Times New Roman"/>
          <w:bCs/>
          <w:sz w:val="28"/>
          <w:szCs w:val="28"/>
          <w:lang w:val="uk-UA"/>
        </w:rPr>
        <w:t>аналізує події 2008 року та їх вплив на економіку сучасної Греції.</w:t>
      </w:r>
      <w:r w:rsidRPr="004B6514">
        <w:rPr>
          <w:rFonts w:ascii="Times New Roman" w:hAnsi="Times New Roman"/>
          <w:bCs/>
          <w:sz w:val="28"/>
          <w:szCs w:val="28"/>
          <w:lang w:val="uk-UA"/>
        </w:rPr>
        <w:t xml:space="preserve"> </w:t>
      </w:r>
      <w:r w:rsidRPr="00AD10F4">
        <w:rPr>
          <w:rFonts w:ascii="Times New Roman" w:hAnsi="Times New Roman"/>
          <w:bCs/>
          <w:sz w:val="28"/>
          <w:szCs w:val="28"/>
          <w:lang w:val="uk-UA"/>
        </w:rPr>
        <w:t>У жовтні 2008 року, у розпал глобальної фінансової кризи (2007–2009), уряд Греції оголосив про державний пакет у розмірі 28 мільярдів євро (36 мільярдів доларів). Закон Греції 3723/2008 «Підвищення ліквідності в економіці у відповідь на вплив міжнародної фінансової кризи» був прийнятий і затверджений відповідно до правил Європейського Союзу про державну допомогу. Грецький закон передбачав три добровільні програми: ре</w:t>
      </w:r>
      <w:r w:rsidR="00D768DF">
        <w:rPr>
          <w:rFonts w:ascii="Times New Roman" w:hAnsi="Times New Roman"/>
          <w:bCs/>
          <w:sz w:val="28"/>
          <w:szCs w:val="28"/>
          <w:lang w:val="uk-UA"/>
        </w:rPr>
        <w:t>-</w:t>
      </w:r>
      <w:r w:rsidRPr="00AD10F4">
        <w:rPr>
          <w:rFonts w:ascii="Times New Roman" w:hAnsi="Times New Roman"/>
          <w:bCs/>
          <w:sz w:val="28"/>
          <w:szCs w:val="28"/>
          <w:lang w:val="uk-UA"/>
        </w:rPr>
        <w:t>капіталізацію (5 мільярдів євро), гарантії (15 мільярдів євро) та цінні папери (8 мільярдів євро). У цьому прикладі розглядається виключно програма ре</w:t>
      </w:r>
      <w:r w:rsidR="00D768DF">
        <w:rPr>
          <w:rFonts w:ascii="Times New Roman" w:hAnsi="Times New Roman"/>
          <w:bCs/>
          <w:sz w:val="28"/>
          <w:szCs w:val="28"/>
          <w:lang w:val="uk-UA"/>
        </w:rPr>
        <w:t>-</w:t>
      </w:r>
      <w:r w:rsidRPr="00AD10F4">
        <w:rPr>
          <w:rFonts w:ascii="Times New Roman" w:hAnsi="Times New Roman"/>
          <w:bCs/>
          <w:sz w:val="28"/>
          <w:szCs w:val="28"/>
          <w:lang w:val="uk-UA"/>
        </w:rPr>
        <w:t>капіталізації. У цій програмі уряд Греції придбав конвертовані привілейовані акції в банках, щоб створити та підтримувати капітал банків першого рівня на рівні мінімум 8% активів, зважених на ризик. До липня 2009 року 10 банків отримали вливання капіталу на загальну суму 3,8 мільярда євро.</w:t>
      </w:r>
      <w:r w:rsidR="009D4673">
        <w:rPr>
          <w:rFonts w:ascii="Times New Roman" w:hAnsi="Times New Roman"/>
          <w:bCs/>
          <w:sz w:val="28"/>
          <w:szCs w:val="28"/>
          <w:lang w:val="uk-UA"/>
        </w:rPr>
        <w:t xml:space="preserve"> [3]</w:t>
      </w:r>
    </w:p>
    <w:p w14:paraId="1DBBEE5B" w14:textId="30ECAFC2" w:rsidR="00420EF9" w:rsidRPr="00CA6B5A" w:rsidRDefault="00420EF9" w:rsidP="00EF6BCF">
      <w:pPr>
        <w:spacing w:after="0" w:line="360" w:lineRule="auto"/>
        <w:ind w:firstLine="720"/>
        <w:jc w:val="both"/>
        <w:rPr>
          <w:rFonts w:ascii="Times New Roman" w:eastAsiaTheme="minorEastAsia" w:hAnsi="Times New Roman"/>
          <w:bCs/>
          <w:sz w:val="28"/>
          <w:szCs w:val="28"/>
          <w:lang w:val="uk-UA" w:eastAsia="ja-JP"/>
        </w:rPr>
      </w:pPr>
      <w:r>
        <w:rPr>
          <w:rFonts w:ascii="Times New Roman" w:hAnsi="Times New Roman"/>
          <w:bCs/>
          <w:sz w:val="28"/>
          <w:szCs w:val="28"/>
          <w:lang w:val="uk-UA"/>
        </w:rPr>
        <w:t xml:space="preserve">У своїй статті </w:t>
      </w:r>
      <w:r w:rsidRPr="00AD10F4">
        <w:rPr>
          <w:rFonts w:ascii="Times New Roman" w:hAnsi="Times New Roman"/>
          <w:bCs/>
          <w:sz w:val="28"/>
          <w:szCs w:val="28"/>
          <w:lang w:val="uk-UA"/>
        </w:rPr>
        <w:t>«</w:t>
      </w:r>
      <w:r w:rsidRPr="00420EF9">
        <w:rPr>
          <w:rFonts w:ascii="Times New Roman" w:hAnsi="Times New Roman"/>
          <w:bCs/>
          <w:sz w:val="28"/>
          <w:szCs w:val="28"/>
          <w:lang w:val="uk-UA"/>
        </w:rPr>
        <w:t>Економічна та фінансова криза в Європі: усунення причин та уроки</w:t>
      </w:r>
      <w:r w:rsidRPr="004B6514">
        <w:rPr>
          <w:rFonts w:ascii="Times New Roman" w:hAnsi="Times New Roman"/>
          <w:bCs/>
          <w:sz w:val="28"/>
          <w:szCs w:val="28"/>
          <w:lang w:val="uk-UA"/>
        </w:rPr>
        <w:t>»</w:t>
      </w:r>
      <w:r w:rsidR="002F7F3B">
        <w:rPr>
          <w:rFonts w:ascii="Times New Roman" w:hAnsi="Times New Roman"/>
          <w:bCs/>
          <w:sz w:val="28"/>
          <w:szCs w:val="28"/>
          <w:lang w:val="uk-UA"/>
        </w:rPr>
        <w:t xml:space="preserve"> </w:t>
      </w:r>
      <w:r w:rsidR="002F7F3B" w:rsidRPr="00AD10F4">
        <w:rPr>
          <w:rFonts w:ascii="Times New Roman" w:hAnsi="Times New Roman"/>
          <w:bCs/>
          <w:sz w:val="28"/>
          <w:szCs w:val="28"/>
          <w:lang w:val="uk-UA"/>
        </w:rPr>
        <w:t>(20</w:t>
      </w:r>
      <w:r w:rsidR="002F7F3B">
        <w:rPr>
          <w:rFonts w:ascii="Times New Roman" w:hAnsi="Times New Roman"/>
          <w:bCs/>
          <w:sz w:val="28"/>
          <w:szCs w:val="28"/>
          <w:lang w:val="uk-UA"/>
        </w:rPr>
        <w:t>21</w:t>
      </w:r>
      <w:r w:rsidR="002F7F3B" w:rsidRPr="00AD10F4">
        <w:rPr>
          <w:rFonts w:ascii="Times New Roman" w:hAnsi="Times New Roman"/>
          <w:bCs/>
          <w:sz w:val="28"/>
          <w:szCs w:val="28"/>
          <w:lang w:val="uk-UA"/>
        </w:rPr>
        <w:t>)</w:t>
      </w:r>
      <w:r w:rsidR="00CF0855" w:rsidRPr="00CF0855">
        <w:rPr>
          <w:rFonts w:ascii="Times New Roman" w:hAnsi="Times New Roman"/>
          <w:bCs/>
          <w:sz w:val="28"/>
          <w:szCs w:val="28"/>
          <w:lang w:val="uk-UA"/>
        </w:rPr>
        <w:t xml:space="preserve"> </w:t>
      </w:r>
      <w:r w:rsidR="00CF0855">
        <w:rPr>
          <w:rFonts w:ascii="Times New Roman" w:hAnsi="Times New Roman"/>
          <w:bCs/>
          <w:sz w:val="28"/>
          <w:szCs w:val="28"/>
          <w:lang w:val="uk-UA"/>
        </w:rPr>
        <w:t>[4]</w:t>
      </w:r>
      <w:r w:rsidR="002F7F3B" w:rsidRPr="002F7F3B">
        <w:rPr>
          <w:lang w:val="uk-UA"/>
        </w:rPr>
        <w:t xml:space="preserve"> </w:t>
      </w:r>
      <w:proofErr w:type="spellStart"/>
      <w:r w:rsidR="002F7F3B" w:rsidRPr="002F7F3B">
        <w:rPr>
          <w:rFonts w:ascii="Times New Roman" w:hAnsi="Times New Roman"/>
          <w:bCs/>
          <w:sz w:val="28"/>
          <w:szCs w:val="28"/>
          <w:lang w:val="uk-UA"/>
        </w:rPr>
        <w:t>Джорджіана</w:t>
      </w:r>
      <w:proofErr w:type="spellEnd"/>
      <w:r w:rsidR="002F7F3B" w:rsidRPr="002F7F3B">
        <w:rPr>
          <w:rFonts w:ascii="Times New Roman" w:hAnsi="Times New Roman"/>
          <w:bCs/>
          <w:sz w:val="28"/>
          <w:szCs w:val="28"/>
          <w:lang w:val="uk-UA"/>
        </w:rPr>
        <w:t xml:space="preserve"> Балта</w:t>
      </w:r>
      <w:r w:rsidR="002F7F3B">
        <w:rPr>
          <w:rFonts w:ascii="Times New Roman" w:hAnsi="Times New Roman"/>
          <w:bCs/>
          <w:sz w:val="28"/>
          <w:szCs w:val="28"/>
          <w:lang w:val="uk-UA"/>
        </w:rPr>
        <w:t xml:space="preserve"> зосереджується на проблемах економіки Греції у контексті Європейського союзу та боргової кризи.</w:t>
      </w:r>
      <w:r>
        <w:rPr>
          <w:rFonts w:ascii="Times New Roman" w:hAnsi="Times New Roman"/>
          <w:bCs/>
          <w:sz w:val="28"/>
          <w:szCs w:val="28"/>
          <w:lang w:val="uk-UA"/>
        </w:rPr>
        <w:t xml:space="preserve"> Автор зосереджує увагу на п</w:t>
      </w:r>
      <w:r w:rsidRPr="00420EF9">
        <w:rPr>
          <w:rFonts w:ascii="Times New Roman" w:hAnsi="Times New Roman"/>
          <w:bCs/>
          <w:sz w:val="28"/>
          <w:szCs w:val="28"/>
          <w:lang w:val="uk-UA"/>
        </w:rPr>
        <w:t>орушення</w:t>
      </w:r>
      <w:r>
        <w:rPr>
          <w:rFonts w:ascii="Times New Roman" w:hAnsi="Times New Roman"/>
          <w:bCs/>
          <w:sz w:val="28"/>
          <w:szCs w:val="28"/>
          <w:lang w:val="uk-UA"/>
        </w:rPr>
        <w:t>х</w:t>
      </w:r>
      <w:r w:rsidRPr="00420EF9">
        <w:rPr>
          <w:rFonts w:ascii="Times New Roman" w:hAnsi="Times New Roman"/>
          <w:bCs/>
          <w:sz w:val="28"/>
          <w:szCs w:val="28"/>
          <w:lang w:val="uk-UA"/>
        </w:rPr>
        <w:t xml:space="preserve"> в системі державного управління </w:t>
      </w:r>
      <w:r w:rsidR="002F7F3B">
        <w:rPr>
          <w:rFonts w:ascii="Times New Roman" w:hAnsi="Times New Roman"/>
          <w:bCs/>
          <w:sz w:val="28"/>
          <w:szCs w:val="28"/>
          <w:lang w:val="uk-UA"/>
        </w:rPr>
        <w:t xml:space="preserve">які </w:t>
      </w:r>
      <w:r w:rsidRPr="00420EF9">
        <w:rPr>
          <w:rFonts w:ascii="Times New Roman" w:hAnsi="Times New Roman"/>
          <w:bCs/>
          <w:sz w:val="28"/>
          <w:szCs w:val="28"/>
          <w:lang w:val="uk-UA"/>
        </w:rPr>
        <w:t xml:space="preserve">призвели до довгострокових переговорів між грецькою державою та </w:t>
      </w:r>
      <w:r w:rsidR="002F7F3B">
        <w:rPr>
          <w:rFonts w:ascii="Times New Roman" w:hAnsi="Times New Roman"/>
          <w:bCs/>
          <w:sz w:val="28"/>
          <w:szCs w:val="28"/>
          <w:lang w:val="uk-UA"/>
        </w:rPr>
        <w:t>ЕС</w:t>
      </w:r>
      <w:r w:rsidRPr="00420EF9">
        <w:rPr>
          <w:rFonts w:ascii="Times New Roman" w:hAnsi="Times New Roman"/>
          <w:bCs/>
          <w:sz w:val="28"/>
          <w:szCs w:val="28"/>
          <w:lang w:val="uk-UA"/>
        </w:rPr>
        <w:t xml:space="preserve">. Більше того, </w:t>
      </w:r>
      <w:proofErr w:type="spellStart"/>
      <w:r w:rsidRPr="00420EF9">
        <w:rPr>
          <w:rFonts w:ascii="Times New Roman" w:hAnsi="Times New Roman"/>
          <w:bCs/>
          <w:sz w:val="28"/>
          <w:szCs w:val="28"/>
          <w:lang w:val="uk-UA"/>
        </w:rPr>
        <w:t>дисфункції</w:t>
      </w:r>
      <w:proofErr w:type="spellEnd"/>
      <w:r w:rsidRPr="00420EF9">
        <w:rPr>
          <w:rFonts w:ascii="Times New Roman" w:hAnsi="Times New Roman"/>
          <w:bCs/>
          <w:sz w:val="28"/>
          <w:szCs w:val="28"/>
          <w:lang w:val="uk-UA"/>
        </w:rPr>
        <w:t xml:space="preserve"> державних фінансів у контексті світової фінансової кризи призвели до того, що грецьку державу називають епіцентром зони </w:t>
      </w:r>
      <w:r w:rsidRPr="00420EF9">
        <w:rPr>
          <w:rFonts w:ascii="Times New Roman" w:hAnsi="Times New Roman"/>
          <w:bCs/>
          <w:sz w:val="28"/>
          <w:szCs w:val="28"/>
          <w:lang w:val="uk-UA"/>
        </w:rPr>
        <w:lastRenderedPageBreak/>
        <w:t>євро. Неплатоспроможність боргів і неявно фінансовий колапс також призвели до першого траншу фінансової допомоги з обов’язковим зобов’язанням грецької держави провести реформи жорсткої економії для відновлення економіки. Незважаючи на виборчі ризики, пов’язані з виплатою допомоги, уряди намагалися реалізувати програми, нав’язані кредиторами. Застосування каральних заходів жорсткої економії справило глибокий вплив на суспільно-політичні рамки в Греції, особливо тому, що політичні трансформації домінували в період після 2010 року. Корупція продемонструвала низьку ефективність застосування статус-кво у грецькій та європейській політиці. Це стало очевидним після референдуму в липні 2015 року, коли громадяни з різними ідеологіями проголосували проти заходів жорсткої економії, а згодом ці заходи були реалізовані. Позики, отримані грецькою державою, не були використані на виробничі інвестиції, а навпаки, з часом вони перетворилися на нестійкі накопичення суверенного боргу. Криза в Греції була породжена фіскальною безвідповідальності, яка пов’язана з довгостроковою політичною системою (політична система зі своїми власними інтересами, але з наслідками для зростання державного дефіциту та боргу). Реакція держав PIGS на соціальну кризу була різною через історичні, політичні та культурні відмінності. Сфера PIGS відійшла від критеріїв конвергенції, і те, що було за цим, вплинуло на соціальне життя громадян. Показники дестабілізації зростання були більш вираженими в Греції, ніж в інших країнах PIGS, державний дефіцит, державний борг, іпотечний борг, державні пенсійні витрати та рівень безробіття. Заходи жорсткої економії в області PIGS викликали</w:t>
      </w:r>
      <w:r w:rsidR="002F7F3B">
        <w:rPr>
          <w:rFonts w:ascii="Times New Roman" w:hAnsi="Times New Roman"/>
          <w:bCs/>
          <w:sz w:val="28"/>
          <w:szCs w:val="28"/>
          <w:lang w:val="uk-UA"/>
        </w:rPr>
        <w:t xml:space="preserve"> у автора</w:t>
      </w:r>
      <w:r w:rsidRPr="00420EF9">
        <w:rPr>
          <w:rFonts w:ascii="Times New Roman" w:hAnsi="Times New Roman"/>
          <w:bCs/>
          <w:sz w:val="28"/>
          <w:szCs w:val="28"/>
          <w:lang w:val="uk-UA"/>
        </w:rPr>
        <w:t xml:space="preserve"> деякі питання: чи може політична система врятувати країну? Чи може все ще існувати зв’язок комунікації та взаємодії між державною політикою та суспільством? Чи є ще надія? Профіль країн PIGS після впровадження заходів жорсткої економії такий: Португалія в 2014 році виконала критерії Меморандуму, скоротивши державні витрати та соціальні програми. Через програму фінансової допомоги МВФ уряд Ірландії прийняв зниження заробітної плати в </w:t>
      </w:r>
      <w:r w:rsidRPr="00420EF9">
        <w:rPr>
          <w:rFonts w:ascii="Times New Roman" w:hAnsi="Times New Roman"/>
          <w:bCs/>
          <w:sz w:val="28"/>
          <w:szCs w:val="28"/>
          <w:lang w:val="uk-UA"/>
        </w:rPr>
        <w:lastRenderedPageBreak/>
        <w:t>державному секторі та зменшення соціальних виплат та збільшення податку на додану вартість. Іспанський уряд прийняв скорочення державних витрат, щоб полегшити ситуацію. Хоча заходи жорсткої економії викликали масові протести серед населення, Іспанія вийшла з європейської фінансової програми у 2014 році. За політичною та соціальною кризою в Греції глибоко пов’язані питання інститутів, суспільства та політичної культури. Реформи уряду призвели до помітного зниження рівня життя громадян. З точки зору</w:t>
      </w:r>
      <w:r w:rsidR="002F7F3B">
        <w:rPr>
          <w:rFonts w:ascii="Times New Roman" w:hAnsi="Times New Roman"/>
          <w:bCs/>
          <w:sz w:val="28"/>
          <w:szCs w:val="28"/>
          <w:lang w:val="uk-UA"/>
        </w:rPr>
        <w:t xml:space="preserve"> автора</w:t>
      </w:r>
      <w:r w:rsidRPr="00420EF9">
        <w:rPr>
          <w:rFonts w:ascii="Times New Roman" w:hAnsi="Times New Roman"/>
          <w:bCs/>
          <w:sz w:val="28"/>
          <w:szCs w:val="28"/>
          <w:lang w:val="uk-UA"/>
        </w:rPr>
        <w:t xml:space="preserve">, економічна криза показала розчарування та </w:t>
      </w:r>
      <w:r w:rsidR="002F7F3B">
        <w:rPr>
          <w:rFonts w:ascii="Times New Roman" w:hAnsi="Times New Roman"/>
          <w:bCs/>
          <w:sz w:val="28"/>
          <w:szCs w:val="28"/>
          <w:lang w:val="uk-UA"/>
        </w:rPr>
        <w:t xml:space="preserve">специфічні </w:t>
      </w:r>
      <w:r w:rsidRPr="00420EF9">
        <w:rPr>
          <w:rFonts w:ascii="Times New Roman" w:hAnsi="Times New Roman"/>
          <w:bCs/>
          <w:sz w:val="28"/>
          <w:szCs w:val="28"/>
          <w:lang w:val="uk-UA"/>
        </w:rPr>
        <w:t>політичні інтереси. Таким чином, виникає питання, які виробничі ресурси будуть генерувати добробут, довгострокову економічну ефективність від політичних систем?</w:t>
      </w:r>
      <w:r w:rsidR="002F7F3B">
        <w:rPr>
          <w:rFonts w:ascii="Times New Roman" w:hAnsi="Times New Roman"/>
          <w:bCs/>
          <w:sz w:val="28"/>
          <w:szCs w:val="28"/>
          <w:lang w:val="uk-UA"/>
        </w:rPr>
        <w:t xml:space="preserve"> </w:t>
      </w:r>
    </w:p>
    <w:p w14:paraId="735C26B3" w14:textId="661A0980" w:rsidR="007C60CD" w:rsidRPr="004B6514" w:rsidRDefault="007C60CD" w:rsidP="00EF6BCF">
      <w:pPr>
        <w:spacing w:after="0" w:line="360" w:lineRule="auto"/>
        <w:ind w:firstLine="720"/>
        <w:jc w:val="both"/>
        <w:rPr>
          <w:rFonts w:ascii="Times New Roman" w:hAnsi="Times New Roman"/>
          <w:bCs/>
          <w:sz w:val="28"/>
          <w:szCs w:val="28"/>
          <w:lang w:val="uk-UA"/>
        </w:rPr>
      </w:pPr>
      <w:proofErr w:type="spellStart"/>
      <w:r w:rsidRPr="004B6514">
        <w:rPr>
          <w:rFonts w:ascii="Times New Roman" w:hAnsi="Times New Roman"/>
          <w:bCs/>
          <w:sz w:val="28"/>
          <w:szCs w:val="28"/>
          <w:lang w:val="uk-UA"/>
        </w:rPr>
        <w:t>Еліас</w:t>
      </w:r>
      <w:proofErr w:type="spellEnd"/>
      <w:r w:rsidRPr="004B6514">
        <w:rPr>
          <w:rFonts w:ascii="Times New Roman" w:hAnsi="Times New Roman"/>
          <w:bCs/>
          <w:sz w:val="28"/>
          <w:szCs w:val="28"/>
          <w:lang w:val="uk-UA"/>
        </w:rPr>
        <w:t xml:space="preserve"> </w:t>
      </w:r>
      <w:proofErr w:type="spellStart"/>
      <w:r w:rsidRPr="004B6514">
        <w:rPr>
          <w:rFonts w:ascii="Times New Roman" w:hAnsi="Times New Roman"/>
          <w:bCs/>
          <w:sz w:val="28"/>
          <w:szCs w:val="28"/>
          <w:lang w:val="uk-UA"/>
        </w:rPr>
        <w:t>Соукіазис</w:t>
      </w:r>
      <w:proofErr w:type="spellEnd"/>
      <w:r w:rsidR="00974F2E" w:rsidRPr="004B6514">
        <w:rPr>
          <w:rFonts w:ascii="Times New Roman" w:hAnsi="Times New Roman"/>
          <w:bCs/>
          <w:sz w:val="28"/>
          <w:szCs w:val="28"/>
          <w:lang w:val="uk-UA"/>
        </w:rPr>
        <w:t xml:space="preserve"> та </w:t>
      </w:r>
      <w:proofErr w:type="spellStart"/>
      <w:r w:rsidR="00974F2E" w:rsidRPr="004B6514">
        <w:rPr>
          <w:rFonts w:ascii="Times New Roman" w:hAnsi="Times New Roman"/>
          <w:bCs/>
          <w:sz w:val="28"/>
          <w:szCs w:val="28"/>
          <w:lang w:val="uk-UA"/>
        </w:rPr>
        <w:t>Мікаела</w:t>
      </w:r>
      <w:proofErr w:type="spellEnd"/>
      <w:r w:rsidR="00974F2E" w:rsidRPr="004B6514">
        <w:rPr>
          <w:rFonts w:ascii="Times New Roman" w:hAnsi="Times New Roman"/>
          <w:bCs/>
          <w:sz w:val="28"/>
          <w:szCs w:val="28"/>
          <w:lang w:val="uk-UA"/>
        </w:rPr>
        <w:t xml:space="preserve"> </w:t>
      </w:r>
      <w:proofErr w:type="spellStart"/>
      <w:r w:rsidR="00974F2E" w:rsidRPr="004B6514">
        <w:rPr>
          <w:rFonts w:ascii="Times New Roman" w:hAnsi="Times New Roman"/>
          <w:bCs/>
          <w:sz w:val="28"/>
          <w:szCs w:val="28"/>
          <w:lang w:val="uk-UA"/>
        </w:rPr>
        <w:t>Антунес</w:t>
      </w:r>
      <w:proofErr w:type="spellEnd"/>
      <w:r w:rsidR="00974F2E" w:rsidRPr="004B6514">
        <w:rPr>
          <w:rFonts w:ascii="Times New Roman" w:hAnsi="Times New Roman"/>
          <w:bCs/>
          <w:sz w:val="28"/>
          <w:szCs w:val="28"/>
          <w:lang w:val="uk-UA"/>
        </w:rPr>
        <w:t xml:space="preserve"> у своїй роботі «Застосування моделі зростання платіжного балансу до Португалії, 1965–2008» (2014)</w:t>
      </w:r>
      <w:r w:rsidR="009337E3" w:rsidRPr="004B6514">
        <w:rPr>
          <w:rFonts w:ascii="Times New Roman" w:hAnsi="Times New Roman"/>
          <w:bCs/>
          <w:sz w:val="28"/>
          <w:szCs w:val="28"/>
          <w:lang w:val="uk-UA"/>
        </w:rPr>
        <w:t xml:space="preserve"> [</w:t>
      </w:r>
      <w:r w:rsidR="00CF0855" w:rsidRPr="00CF0855">
        <w:rPr>
          <w:rFonts w:ascii="Times New Roman" w:hAnsi="Times New Roman"/>
          <w:bCs/>
          <w:sz w:val="28"/>
          <w:szCs w:val="28"/>
        </w:rPr>
        <w:t>5</w:t>
      </w:r>
      <w:r w:rsidR="009337E3" w:rsidRPr="004B6514">
        <w:rPr>
          <w:rFonts w:ascii="Times New Roman" w:hAnsi="Times New Roman"/>
          <w:bCs/>
          <w:sz w:val="28"/>
          <w:szCs w:val="28"/>
          <w:lang w:val="uk-UA"/>
        </w:rPr>
        <w:t>]</w:t>
      </w:r>
      <w:r w:rsidR="00974F2E" w:rsidRPr="004B6514">
        <w:rPr>
          <w:rFonts w:ascii="Times New Roman" w:hAnsi="Times New Roman"/>
          <w:bCs/>
          <w:sz w:val="28"/>
          <w:szCs w:val="28"/>
          <w:lang w:val="uk-UA"/>
        </w:rPr>
        <w:t xml:space="preserve"> розглядають модель зростання на основі закону </w:t>
      </w:r>
      <w:proofErr w:type="spellStart"/>
      <w:r w:rsidR="00974F2E" w:rsidRPr="004B6514">
        <w:rPr>
          <w:rFonts w:ascii="Times New Roman" w:hAnsi="Times New Roman"/>
          <w:bCs/>
          <w:sz w:val="28"/>
          <w:szCs w:val="28"/>
          <w:lang w:val="uk-UA"/>
        </w:rPr>
        <w:t>Тірлволла</w:t>
      </w:r>
      <w:proofErr w:type="spellEnd"/>
      <w:r w:rsidR="00974F2E" w:rsidRPr="004B6514">
        <w:rPr>
          <w:rFonts w:ascii="Times New Roman" w:hAnsi="Times New Roman"/>
          <w:bCs/>
          <w:sz w:val="28"/>
          <w:szCs w:val="28"/>
          <w:lang w:val="uk-UA"/>
        </w:rPr>
        <w:t>, та наскільки ця модель може бути застосована до платіжного балансу Португалії.</w:t>
      </w:r>
    </w:p>
    <w:p w14:paraId="5A9E1AEB" w14:textId="2E7C5881" w:rsidR="00BB3426" w:rsidRPr="004B6514" w:rsidRDefault="00BB3426" w:rsidP="00EF6BCF">
      <w:pPr>
        <w:spacing w:after="0" w:line="360" w:lineRule="auto"/>
        <w:ind w:firstLine="720"/>
        <w:jc w:val="both"/>
        <w:rPr>
          <w:rFonts w:ascii="Times New Roman" w:hAnsi="Times New Roman"/>
          <w:bCs/>
          <w:sz w:val="28"/>
          <w:szCs w:val="28"/>
          <w:lang w:val="uk-UA"/>
        </w:rPr>
      </w:pPr>
      <w:r w:rsidRPr="004B6514">
        <w:rPr>
          <w:rFonts w:ascii="Times New Roman" w:hAnsi="Times New Roman"/>
          <w:bCs/>
          <w:sz w:val="28"/>
          <w:szCs w:val="28"/>
          <w:lang w:val="uk-UA"/>
        </w:rPr>
        <w:t xml:space="preserve">У цьому дослідженні проаналізовано, чи підходить орієнтований на попит підхід, заснований на гіпотезі обмеження платіжного балансу, для пояснення зростання Португалії в період 1965–2008 років. Модель, розроблена </w:t>
      </w:r>
      <w:proofErr w:type="spellStart"/>
      <w:r w:rsidRPr="004B6514">
        <w:rPr>
          <w:rFonts w:ascii="Times New Roman" w:hAnsi="Times New Roman"/>
          <w:bCs/>
          <w:sz w:val="28"/>
          <w:szCs w:val="28"/>
          <w:lang w:val="uk-UA"/>
        </w:rPr>
        <w:t>Тірлволлом</w:t>
      </w:r>
      <w:proofErr w:type="spellEnd"/>
      <w:r w:rsidRPr="004B6514">
        <w:rPr>
          <w:rFonts w:ascii="Times New Roman" w:hAnsi="Times New Roman"/>
          <w:bCs/>
          <w:sz w:val="28"/>
          <w:szCs w:val="28"/>
          <w:lang w:val="uk-UA"/>
        </w:rPr>
        <w:t xml:space="preserve"> для обчислення темпів зростання рівноважного балансу платіжного балансу, прийнята з урахуванням постійних відносних цін у довгостроковій перспективі (правдоподібна гіпотеза) та початкової рівноваги на балансі торгівлі. Функції попиту на імпорт та експорт оцінюються для отримання еластичності доходів щодо імпорту та експорту, що є ключовими параметрами для обчислення закону </w:t>
      </w:r>
      <w:proofErr w:type="spellStart"/>
      <w:r w:rsidRPr="004B6514">
        <w:rPr>
          <w:rFonts w:ascii="Times New Roman" w:hAnsi="Times New Roman"/>
          <w:bCs/>
          <w:sz w:val="28"/>
          <w:szCs w:val="28"/>
          <w:lang w:val="uk-UA"/>
        </w:rPr>
        <w:t>Тірлволла</w:t>
      </w:r>
      <w:proofErr w:type="spellEnd"/>
      <w:r w:rsidR="007C60CD" w:rsidRPr="004B6514">
        <w:rPr>
          <w:rFonts w:ascii="Times New Roman" w:hAnsi="Times New Roman"/>
          <w:bCs/>
          <w:sz w:val="28"/>
          <w:szCs w:val="28"/>
          <w:lang w:val="uk-UA"/>
        </w:rPr>
        <w:t xml:space="preserve">. </w:t>
      </w:r>
    </w:p>
    <w:p w14:paraId="49C10DBA" w14:textId="390EED2E" w:rsidR="007C60CD" w:rsidRPr="004B6514" w:rsidRDefault="007C60CD" w:rsidP="00EF6BCF">
      <w:pPr>
        <w:spacing w:after="0" w:line="360" w:lineRule="auto"/>
        <w:ind w:firstLine="720"/>
        <w:jc w:val="both"/>
        <w:rPr>
          <w:rFonts w:ascii="Times New Roman" w:hAnsi="Times New Roman"/>
          <w:bCs/>
          <w:sz w:val="28"/>
          <w:szCs w:val="28"/>
          <w:lang w:val="uk-UA"/>
        </w:rPr>
      </w:pPr>
      <w:r w:rsidRPr="004B6514">
        <w:rPr>
          <w:rFonts w:ascii="Times New Roman" w:hAnsi="Times New Roman"/>
          <w:bCs/>
          <w:sz w:val="28"/>
          <w:szCs w:val="28"/>
          <w:lang w:val="uk-UA"/>
        </w:rPr>
        <w:t xml:space="preserve"> </w:t>
      </w:r>
      <w:r w:rsidRPr="004B6514">
        <w:rPr>
          <w:rFonts w:ascii="Times New Roman" w:hAnsi="Times New Roman"/>
          <w:bCs/>
          <w:sz w:val="28"/>
          <w:szCs w:val="28"/>
          <w:lang w:val="uk-UA"/>
        </w:rPr>
        <w:tab/>
        <w:t xml:space="preserve">Аналіз даних в статті показує, що Португалія в середньому зростала більш високими темпами, ніж інші країни ОЕСР за весь період 1965–2008 років, і це узгоджується з емпіричним висновком, що еластичність доходу попиту на експорт вище, ніж у імпорту, як випливає із закону </w:t>
      </w:r>
      <w:proofErr w:type="spellStart"/>
      <w:r w:rsidRPr="004B6514">
        <w:rPr>
          <w:rFonts w:ascii="Times New Roman" w:hAnsi="Times New Roman"/>
          <w:bCs/>
          <w:sz w:val="28"/>
          <w:szCs w:val="28"/>
          <w:lang w:val="uk-UA"/>
        </w:rPr>
        <w:t>Тірлволла</w:t>
      </w:r>
      <w:proofErr w:type="spellEnd"/>
      <w:r w:rsidRPr="004B6514">
        <w:rPr>
          <w:rFonts w:ascii="Times New Roman" w:hAnsi="Times New Roman"/>
          <w:bCs/>
          <w:sz w:val="28"/>
          <w:szCs w:val="28"/>
          <w:lang w:val="uk-UA"/>
        </w:rPr>
        <w:t xml:space="preserve">. Це підтверджує гіпотезу про те, що країна може зростати швидше, ніж решта світу, лише коли її дохідна еластичність попиту на експорт </w:t>
      </w:r>
      <w:r w:rsidRPr="004B6514">
        <w:rPr>
          <w:rFonts w:ascii="Times New Roman" w:hAnsi="Times New Roman"/>
          <w:bCs/>
          <w:sz w:val="28"/>
          <w:szCs w:val="28"/>
          <w:lang w:val="uk-UA"/>
        </w:rPr>
        <w:lastRenderedPageBreak/>
        <w:t>перевищує рівень імпорту, доки приплив капіталу може компенсувати зовнішн</w:t>
      </w:r>
      <w:r w:rsidR="00D768DF">
        <w:rPr>
          <w:rFonts w:ascii="Times New Roman" w:hAnsi="Times New Roman"/>
          <w:bCs/>
          <w:sz w:val="28"/>
          <w:szCs w:val="28"/>
          <w:lang w:val="uk-UA"/>
        </w:rPr>
        <w:t>ій</w:t>
      </w:r>
      <w:r w:rsidRPr="004B6514">
        <w:rPr>
          <w:rFonts w:ascii="Times New Roman" w:hAnsi="Times New Roman"/>
          <w:bCs/>
          <w:sz w:val="28"/>
          <w:szCs w:val="28"/>
          <w:lang w:val="uk-UA"/>
        </w:rPr>
        <w:t xml:space="preserve"> </w:t>
      </w:r>
      <w:r w:rsidR="00D768DF" w:rsidRPr="004B6514">
        <w:rPr>
          <w:rFonts w:ascii="Times New Roman" w:hAnsi="Times New Roman"/>
          <w:bCs/>
          <w:sz w:val="28"/>
          <w:szCs w:val="28"/>
          <w:lang w:val="uk-UA"/>
        </w:rPr>
        <w:t>дисбаланс</w:t>
      </w:r>
      <w:r w:rsidRPr="004B6514">
        <w:rPr>
          <w:rFonts w:ascii="Times New Roman" w:hAnsi="Times New Roman"/>
          <w:bCs/>
          <w:sz w:val="28"/>
          <w:szCs w:val="28"/>
          <w:lang w:val="uk-UA"/>
        </w:rPr>
        <w:t xml:space="preserve">. </w:t>
      </w:r>
      <w:r w:rsidR="004B6514" w:rsidRPr="004B6514">
        <w:rPr>
          <w:rFonts w:ascii="Times New Roman" w:hAnsi="Times New Roman"/>
          <w:bCs/>
          <w:sz w:val="28"/>
          <w:szCs w:val="28"/>
          <w:lang w:val="uk-UA"/>
        </w:rPr>
        <w:t>Також спостерігається, що Португалія зростала швидше в період перед після</w:t>
      </w:r>
      <w:r w:rsidR="004B6514">
        <w:rPr>
          <w:rFonts w:ascii="Times New Roman" w:hAnsi="Times New Roman"/>
          <w:bCs/>
          <w:sz w:val="28"/>
          <w:szCs w:val="28"/>
          <w:lang w:val="uk-UA"/>
        </w:rPr>
        <w:t xml:space="preserve"> </w:t>
      </w:r>
      <w:r w:rsidR="004B6514" w:rsidRPr="004B6514">
        <w:rPr>
          <w:rFonts w:ascii="Times New Roman" w:hAnsi="Times New Roman"/>
          <w:bCs/>
          <w:sz w:val="28"/>
          <w:szCs w:val="28"/>
          <w:lang w:val="uk-UA"/>
        </w:rPr>
        <w:t>кризовим періодом до Європейського Союзу, і це відповідає більшому дефіциту поточного рахунку, накопиченому в останньому періоді внаслідок як швидшого зростання імпорту, так і повільного зростання експорту.</w:t>
      </w:r>
    </w:p>
    <w:p w14:paraId="202AA348" w14:textId="01BB8237" w:rsidR="007C60CD" w:rsidRPr="004B6514" w:rsidRDefault="007C60CD" w:rsidP="00EF6BCF">
      <w:pPr>
        <w:spacing w:after="0" w:line="360" w:lineRule="auto"/>
        <w:ind w:firstLine="720"/>
        <w:jc w:val="both"/>
        <w:rPr>
          <w:rFonts w:ascii="Times New Roman" w:hAnsi="Times New Roman"/>
          <w:bCs/>
          <w:sz w:val="28"/>
          <w:szCs w:val="28"/>
          <w:lang w:val="uk-UA"/>
        </w:rPr>
      </w:pPr>
      <w:r w:rsidRPr="004B6514">
        <w:rPr>
          <w:rFonts w:ascii="Times New Roman" w:hAnsi="Times New Roman"/>
          <w:bCs/>
          <w:sz w:val="28"/>
          <w:szCs w:val="28"/>
          <w:lang w:val="uk-UA"/>
        </w:rPr>
        <w:t>Загальний аналіз авторів</w:t>
      </w:r>
      <w:r w:rsidR="009337E3" w:rsidRPr="004B6514">
        <w:rPr>
          <w:rFonts w:ascii="Times New Roman" w:hAnsi="Times New Roman"/>
          <w:bCs/>
          <w:sz w:val="28"/>
          <w:szCs w:val="28"/>
          <w:lang w:val="uk-UA"/>
        </w:rPr>
        <w:t xml:space="preserve"> також</w:t>
      </w:r>
      <w:r w:rsidRPr="004B6514">
        <w:rPr>
          <w:rFonts w:ascii="Times New Roman" w:hAnsi="Times New Roman"/>
          <w:bCs/>
          <w:sz w:val="28"/>
          <w:szCs w:val="28"/>
          <w:lang w:val="uk-UA"/>
        </w:rPr>
        <w:t xml:space="preserve"> показує, що обмеження зовнішнього попиту мають вирішальне значення для пояснення темпів зростання португальської економіки, особливо в період </w:t>
      </w:r>
      <w:r w:rsidR="004B6514" w:rsidRPr="004B6514">
        <w:rPr>
          <w:rFonts w:ascii="Times New Roman" w:hAnsi="Times New Roman"/>
          <w:bCs/>
          <w:sz w:val="28"/>
          <w:szCs w:val="28"/>
          <w:lang w:val="uk-UA"/>
        </w:rPr>
        <w:t>після</w:t>
      </w:r>
      <w:r w:rsidR="004B6514">
        <w:rPr>
          <w:rFonts w:ascii="Times New Roman" w:hAnsi="Times New Roman"/>
          <w:bCs/>
          <w:sz w:val="28"/>
          <w:szCs w:val="28"/>
          <w:lang w:val="uk-UA"/>
        </w:rPr>
        <w:t xml:space="preserve"> </w:t>
      </w:r>
      <w:r w:rsidR="004B6514" w:rsidRPr="004B6514">
        <w:rPr>
          <w:rFonts w:ascii="Times New Roman" w:hAnsi="Times New Roman"/>
          <w:bCs/>
          <w:sz w:val="28"/>
          <w:szCs w:val="28"/>
          <w:lang w:val="uk-UA"/>
        </w:rPr>
        <w:t>кризового</w:t>
      </w:r>
      <w:r w:rsidRPr="004B6514">
        <w:rPr>
          <w:rFonts w:ascii="Times New Roman" w:hAnsi="Times New Roman"/>
          <w:bCs/>
          <w:sz w:val="28"/>
          <w:szCs w:val="28"/>
          <w:lang w:val="uk-UA"/>
        </w:rPr>
        <w:t xml:space="preserve"> періоду. Щоб країна досягла стійких темпів зростання, експорт повинен збільшуватися, а чутливість до імпорту до змін внутрішнього доходу повинна зменшуватися, перетворюючи економіку більш конкурентоспроможною як на внутрішньому, так і на зовнішньому ринках, і це сумісно із збільшенням рівноваги платіжного балансу темп зростання. На мікрорівні необхідна політика щодо поліпшення нецінових характеристик товарів і послуг, пов'язаних з якістю, дизайном, інноваціями, диференціацією продукції, маркетингом та ефективним розподілом.</w:t>
      </w:r>
    </w:p>
    <w:p w14:paraId="5AE9BA8C" w14:textId="117F205F" w:rsidR="007F77E4" w:rsidRPr="00CF0855" w:rsidRDefault="007F77E4" w:rsidP="00EF6BCF">
      <w:pPr>
        <w:spacing w:after="0" w:line="360" w:lineRule="auto"/>
        <w:ind w:firstLine="720"/>
        <w:jc w:val="both"/>
        <w:rPr>
          <w:rFonts w:ascii="Times New Roman" w:eastAsiaTheme="minorEastAsia" w:hAnsi="Times New Roman"/>
          <w:bCs/>
          <w:sz w:val="28"/>
          <w:szCs w:val="28"/>
          <w:lang w:val="uk-UA" w:eastAsia="ja-JP"/>
        </w:rPr>
      </w:pPr>
      <w:r w:rsidRPr="007F77E4">
        <w:rPr>
          <w:rFonts w:ascii="Times New Roman" w:hAnsi="Times New Roman"/>
          <w:bCs/>
          <w:sz w:val="28"/>
          <w:szCs w:val="28"/>
          <w:lang w:val="uk-UA"/>
        </w:rPr>
        <w:t xml:space="preserve">В своїй статті “Бум, спад, раптові зупинки, відновлення та варіанти політики: Португалія та євро” </w:t>
      </w:r>
      <w:proofErr w:type="spellStart"/>
      <w:r w:rsidRPr="007F77E4">
        <w:rPr>
          <w:rFonts w:ascii="Times New Roman" w:hAnsi="Times New Roman"/>
          <w:bCs/>
          <w:sz w:val="28"/>
          <w:szCs w:val="28"/>
          <w:lang w:val="uk-UA"/>
        </w:rPr>
        <w:t>Олівєр</w:t>
      </w:r>
      <w:proofErr w:type="spellEnd"/>
      <w:r w:rsidRPr="007F77E4">
        <w:rPr>
          <w:rFonts w:ascii="Times New Roman" w:hAnsi="Times New Roman"/>
          <w:bCs/>
          <w:sz w:val="28"/>
          <w:szCs w:val="28"/>
          <w:lang w:val="uk-UA"/>
        </w:rPr>
        <w:t xml:space="preserve"> Дж. </w:t>
      </w:r>
      <w:proofErr w:type="spellStart"/>
      <w:r w:rsidRPr="007F77E4">
        <w:rPr>
          <w:rFonts w:ascii="Times New Roman" w:hAnsi="Times New Roman"/>
          <w:bCs/>
          <w:sz w:val="28"/>
          <w:szCs w:val="28"/>
          <w:lang w:val="uk-UA"/>
        </w:rPr>
        <w:t>Бланшар</w:t>
      </w:r>
      <w:proofErr w:type="spellEnd"/>
      <w:r w:rsidRPr="007F77E4">
        <w:rPr>
          <w:rFonts w:ascii="Times New Roman" w:hAnsi="Times New Roman"/>
          <w:bCs/>
          <w:sz w:val="28"/>
          <w:szCs w:val="28"/>
          <w:lang w:val="uk-UA"/>
        </w:rPr>
        <w:t xml:space="preserve"> та Педро Португалія вивчають проблему валюти</w:t>
      </w:r>
      <w:r w:rsidR="00CF0855">
        <w:rPr>
          <w:rFonts w:ascii="Times New Roman" w:hAnsi="Times New Roman"/>
          <w:bCs/>
          <w:sz w:val="28"/>
          <w:szCs w:val="28"/>
          <w:lang w:val="en-US"/>
        </w:rPr>
        <w:t xml:space="preserve"> [6]</w:t>
      </w:r>
      <w:r w:rsidRPr="007F77E4">
        <w:rPr>
          <w:rFonts w:ascii="Times New Roman" w:hAnsi="Times New Roman"/>
          <w:bCs/>
          <w:sz w:val="28"/>
          <w:szCs w:val="28"/>
          <w:lang w:val="uk-UA"/>
        </w:rPr>
        <w:t xml:space="preserve">. Протягом останніх 20 років Португалія пережила бум, спад, раптову зупинку, а тепер боязке відновлення. Безробіття скоротилося, але залишається високим, а виробництво все ще набагато нижче потенційного. Конкурентоспроможність покращилася, але потрібно більше, щоб тримати рахунок поточних операцій під контролем у міру відновлення економіки. Приватні та державні борги високі, обидва спадки буму, спаду та раптової зупинки. Зростання продуктивності залишається низьким. Через високу заборгованість та низький рівень зростання відновлення залишається нестійким. Автори розглядають історію та основні механізми роботи. Потім розглядають низку варіантів політики, від фіскальної консолідації до фіскальної експансії, очищення від проблемних кредитів, реформи ринку </w:t>
      </w:r>
      <w:r w:rsidRPr="007F77E4">
        <w:rPr>
          <w:rFonts w:ascii="Times New Roman" w:hAnsi="Times New Roman"/>
          <w:bCs/>
          <w:sz w:val="28"/>
          <w:szCs w:val="28"/>
          <w:lang w:val="uk-UA"/>
        </w:rPr>
        <w:lastRenderedPageBreak/>
        <w:t xml:space="preserve">праці, реформи ринку продуктів і виходу з євро. Автори стверджують, що на цьому етапі основний фокус макроекономічної політики має бути подвійним. Перший – це обробка проблемних кредитів, що дозволить збільшити попит у короткостроковій перспективі та збільшити пропозицію в середньостроковій перспективі. Також </w:t>
      </w:r>
      <w:r w:rsidR="00D768DF" w:rsidRPr="007F77E4">
        <w:rPr>
          <w:rFonts w:ascii="Times New Roman" w:hAnsi="Times New Roman"/>
          <w:bCs/>
          <w:sz w:val="28"/>
          <w:szCs w:val="28"/>
          <w:lang w:val="uk-UA"/>
        </w:rPr>
        <w:t>стверджують</w:t>
      </w:r>
      <w:r w:rsidRPr="007F77E4">
        <w:rPr>
          <w:rFonts w:ascii="Times New Roman" w:hAnsi="Times New Roman"/>
          <w:bCs/>
          <w:sz w:val="28"/>
          <w:szCs w:val="28"/>
          <w:lang w:val="uk-UA"/>
        </w:rPr>
        <w:t xml:space="preserve">, що, оскільки такий режим вимагає </w:t>
      </w:r>
      <w:r w:rsidR="00D768DF" w:rsidRPr="007F77E4">
        <w:rPr>
          <w:rFonts w:ascii="Times New Roman" w:hAnsi="Times New Roman"/>
          <w:bCs/>
          <w:sz w:val="28"/>
          <w:szCs w:val="28"/>
          <w:lang w:val="uk-UA"/>
        </w:rPr>
        <w:t>ре</w:t>
      </w:r>
      <w:r w:rsidR="00D768DF" w:rsidRPr="00D768DF">
        <w:rPr>
          <w:rFonts w:ascii="Times New Roman" w:hAnsi="Times New Roman"/>
          <w:bCs/>
          <w:sz w:val="28"/>
          <w:szCs w:val="28"/>
        </w:rPr>
        <w:t>-</w:t>
      </w:r>
      <w:r w:rsidR="00D768DF" w:rsidRPr="007F77E4">
        <w:rPr>
          <w:rFonts w:ascii="Times New Roman" w:hAnsi="Times New Roman"/>
          <w:bCs/>
          <w:sz w:val="28"/>
          <w:szCs w:val="28"/>
          <w:lang w:val="uk-UA"/>
        </w:rPr>
        <w:t>капіталізації</w:t>
      </w:r>
      <w:r w:rsidRPr="007F77E4">
        <w:rPr>
          <w:rFonts w:ascii="Times New Roman" w:hAnsi="Times New Roman"/>
          <w:bCs/>
          <w:sz w:val="28"/>
          <w:szCs w:val="28"/>
          <w:lang w:val="uk-UA"/>
        </w:rPr>
        <w:t>, може мати сенс фінансувати його за рахунок збільшення фіскального дефіциту, навіть в умовах високого державного боргу. Друга – це реформи ринку товарів і реформи, спрямовані на підвищення мікро гнучкості на ринку праці. Симетрично автори також стверджують, що на цьому етапі деякі політики були б небажаними, серед них швидша фіскальна консолідація, заходи, спрямовані на зниження номінальної заробітної плати та цін, а також вихід з євро.</w:t>
      </w:r>
      <w:r>
        <w:rPr>
          <w:rFonts w:ascii="Times New Roman" w:hAnsi="Times New Roman"/>
          <w:bCs/>
          <w:sz w:val="28"/>
          <w:szCs w:val="28"/>
          <w:lang w:val="uk-UA"/>
        </w:rPr>
        <w:t xml:space="preserve"> </w:t>
      </w:r>
      <w:r w:rsidRPr="00CF0855">
        <w:rPr>
          <w:rFonts w:ascii="Times New Roman" w:eastAsiaTheme="minorEastAsia" w:hAnsi="Times New Roman"/>
          <w:bCs/>
          <w:sz w:val="28"/>
          <w:szCs w:val="28"/>
          <w:lang w:val="uk-UA" w:eastAsia="ja-JP"/>
        </w:rPr>
        <w:t>[5]</w:t>
      </w:r>
    </w:p>
    <w:p w14:paraId="7835C348" w14:textId="55098C51" w:rsidR="00FA4D0A" w:rsidRDefault="009337E3" w:rsidP="00EF6BCF">
      <w:pPr>
        <w:spacing w:after="0" w:line="360" w:lineRule="auto"/>
        <w:ind w:firstLine="720"/>
        <w:jc w:val="both"/>
        <w:rPr>
          <w:rFonts w:ascii="Times New Roman" w:hAnsi="Times New Roman"/>
          <w:bCs/>
          <w:sz w:val="28"/>
          <w:szCs w:val="28"/>
          <w:lang w:val="uk-UA"/>
        </w:rPr>
      </w:pPr>
      <w:r w:rsidRPr="004B6514">
        <w:rPr>
          <w:rFonts w:ascii="Times New Roman" w:hAnsi="Times New Roman"/>
          <w:bCs/>
          <w:sz w:val="28"/>
          <w:szCs w:val="28"/>
          <w:lang w:val="uk-UA"/>
        </w:rPr>
        <w:t xml:space="preserve">Рікардо </w:t>
      </w:r>
      <w:proofErr w:type="spellStart"/>
      <w:r w:rsidRPr="004B6514">
        <w:rPr>
          <w:rFonts w:ascii="Times New Roman" w:hAnsi="Times New Roman"/>
          <w:bCs/>
          <w:sz w:val="28"/>
          <w:szCs w:val="28"/>
          <w:lang w:val="uk-UA"/>
        </w:rPr>
        <w:t>Ріос</w:t>
      </w:r>
      <w:proofErr w:type="spellEnd"/>
      <w:r w:rsidRPr="004B6514">
        <w:rPr>
          <w:rFonts w:ascii="Times New Roman" w:hAnsi="Times New Roman"/>
          <w:bCs/>
          <w:sz w:val="28"/>
          <w:szCs w:val="28"/>
          <w:lang w:val="uk-UA"/>
        </w:rPr>
        <w:t xml:space="preserve"> у своїй роботі «Пошук успіху в програмах коригування кризи в євро: випадок Португалії»</w:t>
      </w:r>
      <w:r w:rsidR="00B121F1" w:rsidRPr="004B6514">
        <w:rPr>
          <w:rFonts w:ascii="Times New Roman" w:hAnsi="Times New Roman"/>
          <w:bCs/>
          <w:sz w:val="28"/>
          <w:szCs w:val="28"/>
          <w:lang w:val="uk-UA"/>
        </w:rPr>
        <w:t>[</w:t>
      </w:r>
      <w:r w:rsidR="00CF0855" w:rsidRPr="00CF0855">
        <w:rPr>
          <w:rFonts w:ascii="Times New Roman" w:hAnsi="Times New Roman"/>
          <w:bCs/>
          <w:sz w:val="28"/>
          <w:szCs w:val="28"/>
          <w:lang w:val="uk-UA"/>
        </w:rPr>
        <w:t>7</w:t>
      </w:r>
      <w:r w:rsidR="00B121F1" w:rsidRPr="004B6514">
        <w:rPr>
          <w:rFonts w:ascii="Times New Roman" w:hAnsi="Times New Roman"/>
          <w:bCs/>
          <w:sz w:val="28"/>
          <w:szCs w:val="28"/>
          <w:lang w:val="uk-UA"/>
        </w:rPr>
        <w:t xml:space="preserve">] </w:t>
      </w:r>
      <w:r w:rsidR="00FA4D0A" w:rsidRPr="004B6514">
        <w:rPr>
          <w:rFonts w:ascii="Times New Roman" w:hAnsi="Times New Roman"/>
          <w:bCs/>
          <w:sz w:val="28"/>
          <w:szCs w:val="28"/>
          <w:lang w:val="uk-UA"/>
        </w:rPr>
        <w:t xml:space="preserve"> </w:t>
      </w:r>
      <w:r w:rsidR="00B121F1" w:rsidRPr="004B6514">
        <w:rPr>
          <w:rFonts w:ascii="Times New Roman" w:hAnsi="Times New Roman"/>
          <w:bCs/>
          <w:sz w:val="28"/>
          <w:szCs w:val="28"/>
          <w:lang w:val="uk-UA"/>
        </w:rPr>
        <w:t>а</w:t>
      </w:r>
      <w:r w:rsidR="00FA4D0A" w:rsidRPr="004B6514">
        <w:rPr>
          <w:rFonts w:ascii="Times New Roman" w:hAnsi="Times New Roman"/>
          <w:bCs/>
          <w:sz w:val="28"/>
          <w:szCs w:val="28"/>
          <w:lang w:val="uk-UA"/>
        </w:rPr>
        <w:t xml:space="preserve">налізує економіку Португалії у період 2010-2014 роках, автор також згадує та порівнює ситуації з економікою Греції. Програма коригування Португалії у 2010-2014 роках у рамках «трійки» була </w:t>
      </w:r>
      <w:proofErr w:type="spellStart"/>
      <w:r w:rsidR="00FA4D0A" w:rsidRPr="004B6514">
        <w:rPr>
          <w:rFonts w:ascii="Times New Roman" w:hAnsi="Times New Roman"/>
          <w:bCs/>
          <w:sz w:val="28"/>
          <w:szCs w:val="28"/>
          <w:lang w:val="uk-UA"/>
        </w:rPr>
        <w:t>обширною</w:t>
      </w:r>
      <w:proofErr w:type="spellEnd"/>
      <w:r w:rsidR="00FA4D0A" w:rsidRPr="004B6514">
        <w:rPr>
          <w:rFonts w:ascii="Times New Roman" w:hAnsi="Times New Roman"/>
          <w:bCs/>
          <w:sz w:val="28"/>
          <w:szCs w:val="28"/>
          <w:lang w:val="uk-UA"/>
        </w:rPr>
        <w:t xml:space="preserve"> та спрямована на подолання її великого боргу та анемічного зростання, тому вона може слугувати основою для реформ в Єврозоні. У цій роботі стверджується, що, за умови діагностики основних проблем португальської економіки, програма коригування не змогла напевно вирішити проблеми державних фінансів, але вдалася залишити багатообіцяючі ознаки реформи в структурі економіки. Зокрема, з негативн</w:t>
      </w:r>
      <w:r w:rsidR="000D4ACF">
        <w:rPr>
          <w:rFonts w:ascii="Times New Roman" w:hAnsi="Times New Roman"/>
          <w:bCs/>
          <w:sz w:val="28"/>
          <w:szCs w:val="28"/>
          <w:lang w:val="uk-UA"/>
        </w:rPr>
        <w:t>ого боку</w:t>
      </w:r>
      <w:r w:rsidR="00FA4D0A" w:rsidRPr="004B6514">
        <w:rPr>
          <w:rFonts w:ascii="Times New Roman" w:hAnsi="Times New Roman"/>
          <w:bCs/>
          <w:sz w:val="28"/>
          <w:szCs w:val="28"/>
          <w:lang w:val="uk-UA"/>
        </w:rPr>
        <w:t xml:space="preserve"> державний борг залишається високим, первинні надлишки помітно покращилися, а державні витрати ледь впали, оскільки проблема постійно зростаючих пенсійних виплат залишається невирішеною. З позитивного боку, безробіття різко впало, експорт та баланс поточного рахунку зросли, капітал та робоча сила перерозподілилися на більш продуктивні та торгуючі сектори, і країна росте швидше, ніж ЄС вперше за 15 років. </w:t>
      </w:r>
      <w:r w:rsidR="000D4ACF">
        <w:rPr>
          <w:rFonts w:ascii="Times New Roman" w:hAnsi="Times New Roman"/>
          <w:bCs/>
          <w:sz w:val="28"/>
          <w:szCs w:val="28"/>
          <w:lang w:val="uk-UA"/>
        </w:rPr>
        <w:t>А</w:t>
      </w:r>
      <w:r w:rsidR="00FA4D0A" w:rsidRPr="004B6514">
        <w:rPr>
          <w:rFonts w:ascii="Times New Roman" w:hAnsi="Times New Roman"/>
          <w:bCs/>
          <w:sz w:val="28"/>
          <w:szCs w:val="28"/>
          <w:lang w:val="uk-UA"/>
        </w:rPr>
        <w:t>втор робить такі</w:t>
      </w:r>
      <w:r w:rsidR="00814308" w:rsidRPr="004B6514">
        <w:rPr>
          <w:rFonts w:ascii="Times New Roman" w:hAnsi="Times New Roman"/>
          <w:bCs/>
          <w:sz w:val="28"/>
          <w:szCs w:val="28"/>
          <w:lang w:val="uk-UA"/>
        </w:rPr>
        <w:t xml:space="preserve"> висновки</w:t>
      </w:r>
      <w:r w:rsidR="00FA4D0A" w:rsidRPr="004B6514">
        <w:rPr>
          <w:rFonts w:ascii="Times New Roman" w:hAnsi="Times New Roman"/>
          <w:bCs/>
          <w:sz w:val="28"/>
          <w:szCs w:val="28"/>
          <w:lang w:val="uk-UA"/>
        </w:rPr>
        <w:t xml:space="preserve">, </w:t>
      </w:r>
      <w:r w:rsidR="00814308" w:rsidRPr="004B6514">
        <w:rPr>
          <w:rFonts w:ascii="Times New Roman" w:hAnsi="Times New Roman"/>
          <w:bCs/>
          <w:sz w:val="28"/>
          <w:szCs w:val="28"/>
          <w:lang w:val="uk-UA"/>
        </w:rPr>
        <w:t>такі процеси</w:t>
      </w:r>
      <w:r w:rsidR="00FA4D0A" w:rsidRPr="004B6514">
        <w:rPr>
          <w:rFonts w:ascii="Times New Roman" w:hAnsi="Times New Roman"/>
          <w:bCs/>
          <w:sz w:val="28"/>
          <w:szCs w:val="28"/>
          <w:lang w:val="uk-UA"/>
        </w:rPr>
        <w:t xml:space="preserve"> важко назвати процесом успішної адаптації, коли відповідна країна ледь зросла за 15 років, а </w:t>
      </w:r>
      <w:r w:rsidR="00FA4D0A" w:rsidRPr="004B6514">
        <w:rPr>
          <w:rFonts w:ascii="Times New Roman" w:hAnsi="Times New Roman"/>
          <w:bCs/>
          <w:sz w:val="28"/>
          <w:szCs w:val="28"/>
          <w:lang w:val="uk-UA"/>
        </w:rPr>
        <w:lastRenderedPageBreak/>
        <w:t>безробіття становить 12</w:t>
      </w:r>
      <w:r w:rsidR="00A20BAF" w:rsidRPr="00A20BAF">
        <w:rPr>
          <w:rFonts w:ascii="Times New Roman" w:hAnsi="Times New Roman"/>
          <w:bCs/>
          <w:sz w:val="28"/>
          <w:szCs w:val="28"/>
          <w:lang w:val="uk-UA"/>
        </w:rPr>
        <w:t>,</w:t>
      </w:r>
      <w:r w:rsidR="00FA4D0A" w:rsidRPr="004B6514">
        <w:rPr>
          <w:rFonts w:ascii="Times New Roman" w:hAnsi="Times New Roman"/>
          <w:bCs/>
          <w:sz w:val="28"/>
          <w:szCs w:val="28"/>
          <w:lang w:val="uk-UA"/>
        </w:rPr>
        <w:t xml:space="preserve">2 відсотка, проте португальська економіка змінилася в багатьох напрямках, які здаються перспективними. </w:t>
      </w:r>
      <w:r w:rsidR="00202366" w:rsidRPr="004B6514">
        <w:rPr>
          <w:rFonts w:ascii="Times New Roman" w:hAnsi="Times New Roman"/>
          <w:bCs/>
          <w:sz w:val="28"/>
          <w:szCs w:val="28"/>
          <w:lang w:val="uk-UA"/>
        </w:rPr>
        <w:t>Не розподіл</w:t>
      </w:r>
      <w:r w:rsidR="00FA4D0A" w:rsidRPr="004B6514">
        <w:rPr>
          <w:rFonts w:ascii="Times New Roman" w:hAnsi="Times New Roman"/>
          <w:bCs/>
          <w:sz w:val="28"/>
          <w:szCs w:val="28"/>
          <w:lang w:val="uk-UA"/>
        </w:rPr>
        <w:t xml:space="preserve"> ресурсів, що наштовхнувся, здається, почав змінюватися, коли експортні галузі зросли, зайнятість перейшла на більш освічених робітників, захист місцевих інтересів знизився, а виробництво на годину зросло в найменш продуктивних галузях. Економіка зростає швидше, ніж у решті Європи. Хоча остаточними тестами автор називає те, чи здатне економічне зростання в наступні кілька років компенсувати застій останніх 15 років, є обнадійливі ознаки успіху.</w:t>
      </w:r>
    </w:p>
    <w:p w14:paraId="2F727068" w14:textId="36B03974" w:rsidR="00BD7C50" w:rsidRDefault="000D4ACF" w:rsidP="00EF6BCF">
      <w:pPr>
        <w:spacing w:after="0" w:line="360" w:lineRule="auto"/>
        <w:ind w:firstLine="720"/>
        <w:jc w:val="both"/>
        <w:rPr>
          <w:rFonts w:ascii="Times New Roman" w:hAnsi="Times New Roman"/>
          <w:bCs/>
          <w:sz w:val="28"/>
          <w:szCs w:val="28"/>
        </w:rPr>
      </w:pPr>
      <w:r w:rsidRPr="000D4ACF">
        <w:rPr>
          <w:rFonts w:ascii="Times New Roman" w:hAnsi="Times New Roman"/>
          <w:bCs/>
          <w:sz w:val="28"/>
          <w:szCs w:val="28"/>
          <w:lang w:val="uk-UA"/>
        </w:rPr>
        <w:t xml:space="preserve">У </w:t>
      </w:r>
      <w:r>
        <w:rPr>
          <w:rFonts w:ascii="Times New Roman" w:hAnsi="Times New Roman"/>
          <w:bCs/>
          <w:sz w:val="28"/>
          <w:szCs w:val="28"/>
          <w:lang w:val="uk-UA"/>
        </w:rPr>
        <w:t>своєму</w:t>
      </w:r>
      <w:r w:rsidRPr="000D4ACF">
        <w:rPr>
          <w:rFonts w:ascii="Times New Roman" w:hAnsi="Times New Roman"/>
          <w:bCs/>
          <w:sz w:val="28"/>
          <w:szCs w:val="28"/>
          <w:lang w:val="uk-UA"/>
        </w:rPr>
        <w:t xml:space="preserve"> звіті</w:t>
      </w:r>
      <w:r>
        <w:rPr>
          <w:rFonts w:ascii="Times New Roman" w:hAnsi="Times New Roman"/>
          <w:bCs/>
          <w:sz w:val="28"/>
          <w:szCs w:val="28"/>
          <w:lang w:val="uk-UA"/>
        </w:rPr>
        <w:t xml:space="preserve"> </w:t>
      </w:r>
      <w:proofErr w:type="spellStart"/>
      <w:r>
        <w:rPr>
          <w:rFonts w:ascii="Times New Roman" w:hAnsi="Times New Roman"/>
          <w:bCs/>
          <w:sz w:val="28"/>
          <w:szCs w:val="28"/>
          <w:lang w:val="uk-UA"/>
        </w:rPr>
        <w:t>Нуно</w:t>
      </w:r>
      <w:proofErr w:type="spellEnd"/>
      <w:r>
        <w:rPr>
          <w:rFonts w:ascii="Times New Roman" w:hAnsi="Times New Roman"/>
          <w:bCs/>
          <w:sz w:val="28"/>
          <w:szCs w:val="28"/>
          <w:lang w:val="uk-UA"/>
        </w:rPr>
        <w:t xml:space="preserve"> </w:t>
      </w:r>
      <w:proofErr w:type="spellStart"/>
      <w:r>
        <w:rPr>
          <w:rFonts w:ascii="Times New Roman" w:hAnsi="Times New Roman"/>
          <w:bCs/>
          <w:sz w:val="28"/>
          <w:szCs w:val="28"/>
          <w:lang w:val="uk-UA"/>
        </w:rPr>
        <w:t>Фернандес</w:t>
      </w:r>
      <w:proofErr w:type="spellEnd"/>
      <w:r w:rsidRPr="000D4ACF">
        <w:rPr>
          <w:rFonts w:ascii="Times New Roman" w:hAnsi="Times New Roman"/>
          <w:bCs/>
          <w:sz w:val="28"/>
          <w:szCs w:val="28"/>
          <w:lang w:val="uk-UA"/>
        </w:rPr>
        <w:t xml:space="preserve"> обговорює</w:t>
      </w:r>
      <w:r>
        <w:rPr>
          <w:rFonts w:ascii="Times New Roman" w:hAnsi="Times New Roman"/>
          <w:bCs/>
          <w:sz w:val="28"/>
          <w:szCs w:val="28"/>
          <w:lang w:val="uk-UA"/>
        </w:rPr>
        <w:t xml:space="preserve"> </w:t>
      </w:r>
      <w:r w:rsidR="0038755A">
        <w:rPr>
          <w:rFonts w:ascii="Times New Roman" w:hAnsi="Times New Roman"/>
          <w:bCs/>
          <w:sz w:val="28"/>
          <w:szCs w:val="28"/>
          <w:lang w:val="uk-UA"/>
        </w:rPr>
        <w:t>«Е</w:t>
      </w:r>
      <w:r w:rsidRPr="000D4ACF">
        <w:rPr>
          <w:rFonts w:ascii="Times New Roman" w:hAnsi="Times New Roman"/>
          <w:bCs/>
          <w:sz w:val="28"/>
          <w:szCs w:val="28"/>
          <w:lang w:val="uk-UA"/>
        </w:rPr>
        <w:t xml:space="preserve">кономічний вплив кризи </w:t>
      </w:r>
      <w:r w:rsidR="0038755A" w:rsidRPr="000D4ACF">
        <w:rPr>
          <w:rFonts w:ascii="Times New Roman" w:hAnsi="Times New Roman"/>
          <w:bCs/>
          <w:sz w:val="28"/>
          <w:szCs w:val="28"/>
          <w:lang w:val="uk-UA"/>
        </w:rPr>
        <w:t>корона вірусу</w:t>
      </w:r>
      <w:r w:rsidRPr="000D4ACF">
        <w:rPr>
          <w:rFonts w:ascii="Times New Roman" w:hAnsi="Times New Roman"/>
          <w:bCs/>
          <w:sz w:val="28"/>
          <w:szCs w:val="28"/>
          <w:lang w:val="uk-UA"/>
        </w:rPr>
        <w:t>/COVID-19 на всі галузі та країни</w:t>
      </w:r>
      <w:r w:rsidR="0038755A">
        <w:rPr>
          <w:rFonts w:ascii="Times New Roman" w:hAnsi="Times New Roman"/>
          <w:bCs/>
          <w:sz w:val="28"/>
          <w:szCs w:val="28"/>
          <w:lang w:val="uk-UA"/>
        </w:rPr>
        <w:t xml:space="preserve">» </w:t>
      </w:r>
      <w:r w:rsidR="0038755A">
        <w:rPr>
          <w:rFonts w:ascii="Times New Roman" w:eastAsiaTheme="minorEastAsia" w:hAnsi="Times New Roman" w:hint="eastAsia"/>
          <w:bCs/>
          <w:sz w:val="28"/>
          <w:szCs w:val="28"/>
          <w:lang w:val="uk-UA" w:eastAsia="ja-JP"/>
        </w:rPr>
        <w:t>[</w:t>
      </w:r>
      <w:r w:rsidR="0038755A">
        <w:rPr>
          <w:rFonts w:ascii="Times New Roman" w:eastAsiaTheme="minorEastAsia" w:hAnsi="Times New Roman"/>
          <w:bCs/>
          <w:sz w:val="28"/>
          <w:szCs w:val="28"/>
          <w:lang w:val="uk-UA" w:eastAsia="ja-JP"/>
        </w:rPr>
        <w:t>2</w:t>
      </w:r>
      <w:r w:rsidR="00DE1DC7" w:rsidRPr="00DE1DC7">
        <w:rPr>
          <w:rFonts w:ascii="Times New Roman" w:eastAsiaTheme="minorEastAsia" w:hAnsi="Times New Roman"/>
          <w:bCs/>
          <w:sz w:val="28"/>
          <w:szCs w:val="28"/>
          <w:lang w:val="uk-UA" w:eastAsia="ja-JP"/>
        </w:rPr>
        <w:t>4</w:t>
      </w:r>
      <w:r w:rsidR="0038755A">
        <w:rPr>
          <w:rFonts w:ascii="Times New Roman" w:eastAsiaTheme="minorEastAsia" w:hAnsi="Times New Roman"/>
          <w:bCs/>
          <w:sz w:val="28"/>
          <w:szCs w:val="28"/>
          <w:lang w:val="uk-UA" w:eastAsia="ja-JP"/>
        </w:rPr>
        <w:t>]</w:t>
      </w:r>
      <w:r w:rsidRPr="000D4ACF">
        <w:rPr>
          <w:rFonts w:ascii="Times New Roman" w:hAnsi="Times New Roman"/>
          <w:bCs/>
          <w:sz w:val="28"/>
          <w:szCs w:val="28"/>
          <w:lang w:val="uk-UA"/>
        </w:rPr>
        <w:t xml:space="preserve">. Він також </w:t>
      </w:r>
      <w:r>
        <w:rPr>
          <w:rFonts w:ascii="Times New Roman" w:hAnsi="Times New Roman"/>
          <w:bCs/>
          <w:sz w:val="28"/>
          <w:szCs w:val="28"/>
          <w:lang w:val="uk-UA"/>
        </w:rPr>
        <w:t xml:space="preserve">демонструє </w:t>
      </w:r>
      <w:r w:rsidRPr="000D4ACF">
        <w:rPr>
          <w:rFonts w:ascii="Times New Roman" w:hAnsi="Times New Roman"/>
          <w:bCs/>
          <w:sz w:val="28"/>
          <w:szCs w:val="28"/>
          <w:lang w:val="uk-UA"/>
        </w:rPr>
        <w:t>оцінки потенційних глобальних економічних витрат на COVID-19 та зростання ВВП різних країн.</w:t>
      </w:r>
      <w:r>
        <w:rPr>
          <w:rFonts w:ascii="Times New Roman" w:hAnsi="Times New Roman"/>
          <w:bCs/>
          <w:sz w:val="28"/>
          <w:szCs w:val="28"/>
          <w:lang w:val="uk-UA"/>
        </w:rPr>
        <w:t xml:space="preserve"> </w:t>
      </w:r>
      <w:r w:rsidRPr="000D4ACF">
        <w:rPr>
          <w:rFonts w:ascii="Times New Roman" w:hAnsi="Times New Roman"/>
          <w:bCs/>
          <w:sz w:val="28"/>
          <w:szCs w:val="28"/>
          <w:lang w:val="uk-UA"/>
        </w:rPr>
        <w:t>Поточний проект містить оцінки для 30 країн за різних сценаріїв.</w:t>
      </w:r>
      <w:r>
        <w:rPr>
          <w:rFonts w:ascii="Times New Roman" w:hAnsi="Times New Roman"/>
          <w:bCs/>
          <w:sz w:val="28"/>
          <w:szCs w:val="28"/>
          <w:lang w:val="uk-UA"/>
        </w:rPr>
        <w:t xml:space="preserve"> </w:t>
      </w:r>
      <w:r w:rsidRPr="000D4ACF">
        <w:rPr>
          <w:rFonts w:ascii="Times New Roman" w:hAnsi="Times New Roman"/>
          <w:bCs/>
          <w:sz w:val="28"/>
          <w:szCs w:val="28"/>
          <w:lang w:val="uk-UA"/>
        </w:rPr>
        <w:t>Звіт показує, що економічні наслідки спалаху зараз недооцінюються через надмірну залежність від історичних порівнянь з ГРВІ або фінансової кризи 2008/2009 років.</w:t>
      </w:r>
      <w:r>
        <w:rPr>
          <w:rFonts w:ascii="Times New Roman" w:hAnsi="Times New Roman"/>
          <w:bCs/>
          <w:sz w:val="28"/>
          <w:szCs w:val="28"/>
          <w:lang w:val="uk-UA"/>
        </w:rPr>
        <w:t xml:space="preserve"> </w:t>
      </w:r>
      <w:r w:rsidRPr="000D4ACF">
        <w:rPr>
          <w:rFonts w:ascii="Times New Roman" w:hAnsi="Times New Roman"/>
          <w:bCs/>
          <w:sz w:val="28"/>
          <w:szCs w:val="28"/>
          <w:lang w:val="uk-UA"/>
        </w:rPr>
        <w:t xml:space="preserve">На дату складання цього звіту тривалість блокування, а також спосіб відновлення поки невідомі. Ось чому використовується кілька сценаріїв. За м’яким сценарієм зростання ВВП зазнало би удару, колиючись від 3-6% залежно від країни. Як наслідок, у вибірці 30 країн, що охоплюються, </w:t>
      </w:r>
      <w:r>
        <w:rPr>
          <w:rFonts w:ascii="Times New Roman" w:hAnsi="Times New Roman"/>
          <w:bCs/>
          <w:sz w:val="28"/>
          <w:szCs w:val="28"/>
          <w:lang w:val="uk-UA"/>
        </w:rPr>
        <w:t>можна</w:t>
      </w:r>
      <w:r w:rsidRPr="000D4ACF">
        <w:rPr>
          <w:rFonts w:ascii="Times New Roman" w:hAnsi="Times New Roman"/>
          <w:bCs/>
          <w:sz w:val="28"/>
          <w:szCs w:val="28"/>
          <w:lang w:val="uk-UA"/>
        </w:rPr>
        <w:t xml:space="preserve"> побачи</w:t>
      </w:r>
      <w:r>
        <w:rPr>
          <w:rFonts w:ascii="Times New Roman" w:hAnsi="Times New Roman"/>
          <w:bCs/>
          <w:sz w:val="28"/>
          <w:szCs w:val="28"/>
          <w:lang w:val="uk-UA"/>
        </w:rPr>
        <w:t>ти</w:t>
      </w:r>
      <w:r w:rsidRPr="000D4ACF">
        <w:rPr>
          <w:rFonts w:ascii="Times New Roman" w:hAnsi="Times New Roman"/>
          <w:bCs/>
          <w:sz w:val="28"/>
          <w:szCs w:val="28"/>
          <w:lang w:val="uk-UA"/>
        </w:rPr>
        <w:t xml:space="preserve"> середнє зниження ВВП у 2020 році на -2,8%. В інших сценаріях ВВП може впасти більш ніж на 10%, а в деяких країнах - на більш ніж 15%.</w:t>
      </w:r>
      <w:r>
        <w:rPr>
          <w:rFonts w:ascii="Times New Roman" w:hAnsi="Times New Roman"/>
          <w:bCs/>
          <w:sz w:val="28"/>
          <w:szCs w:val="28"/>
          <w:lang w:val="uk-UA"/>
        </w:rPr>
        <w:t xml:space="preserve"> </w:t>
      </w:r>
      <w:r w:rsidRPr="000D4ACF">
        <w:rPr>
          <w:rFonts w:ascii="Times New Roman" w:hAnsi="Times New Roman"/>
          <w:bCs/>
          <w:sz w:val="28"/>
          <w:szCs w:val="28"/>
          <w:lang w:val="uk-UA"/>
        </w:rPr>
        <w:t>Особливо негативно постраждає економіка, орієнтована на обслуговування, і більше робочих місць під загрозою. Такі країни, як Греція, Португалія та Іспанія, які більше залежать від туризму (більше 15% ВВП), будуть більше постраждати від цієї кризи. Ця нинішня криза породжує наслідки переливання по всьому ланцюжку поставок. Тому країни, які сильно залежать від зовнішньої торгівлі, зазнають більш негативного впливу. Результати показують, що в середньому кожен додатковий місяць кризи коштує 2,5-3% світового ВВП.</w:t>
      </w:r>
      <w:r w:rsidR="00D457CB" w:rsidRPr="00D457CB">
        <w:rPr>
          <w:rFonts w:ascii="Times New Roman" w:hAnsi="Times New Roman"/>
          <w:bCs/>
          <w:sz w:val="28"/>
          <w:szCs w:val="28"/>
        </w:rPr>
        <w:t xml:space="preserve"> </w:t>
      </w:r>
    </w:p>
    <w:p w14:paraId="5E2FE870" w14:textId="0890F8F2" w:rsidR="000D4ACF" w:rsidRPr="00D457CB" w:rsidRDefault="00D457CB" w:rsidP="00EF6BCF">
      <w:pPr>
        <w:spacing w:after="0" w:line="360" w:lineRule="auto"/>
        <w:ind w:firstLine="720"/>
        <w:jc w:val="both"/>
        <w:rPr>
          <w:rFonts w:ascii="Times New Roman" w:hAnsi="Times New Roman"/>
          <w:bCs/>
          <w:sz w:val="28"/>
          <w:szCs w:val="28"/>
          <w:lang w:val="uk-UA"/>
        </w:rPr>
      </w:pPr>
      <w:r>
        <w:rPr>
          <w:rFonts w:ascii="Times New Roman" w:hAnsi="Times New Roman"/>
          <w:bCs/>
          <w:sz w:val="28"/>
          <w:szCs w:val="28"/>
          <w:lang w:val="uk-UA"/>
        </w:rPr>
        <w:t xml:space="preserve">У своїй статті </w:t>
      </w:r>
      <w:r w:rsidRPr="00D457CB">
        <w:rPr>
          <w:rFonts w:ascii="Times New Roman" w:hAnsi="Times New Roman"/>
          <w:bCs/>
          <w:sz w:val="28"/>
          <w:szCs w:val="28"/>
        </w:rPr>
        <w:t>“</w:t>
      </w:r>
      <w:r w:rsidRPr="00D457CB">
        <w:rPr>
          <w:rFonts w:ascii="Times New Roman" w:hAnsi="Times New Roman"/>
          <w:bCs/>
          <w:sz w:val="28"/>
          <w:szCs w:val="28"/>
          <w:lang w:val="uk-UA"/>
        </w:rPr>
        <w:t>Імовірнісна оцінка зовнішньої стійкості в Португалії</w:t>
      </w:r>
      <w:r w:rsidRPr="00D457CB">
        <w:rPr>
          <w:rFonts w:ascii="Times New Roman" w:hAnsi="Times New Roman"/>
          <w:bCs/>
          <w:sz w:val="28"/>
          <w:szCs w:val="28"/>
        </w:rPr>
        <w:t xml:space="preserve">” </w:t>
      </w:r>
      <w:r w:rsidRPr="00D457CB">
        <w:rPr>
          <w:rFonts w:ascii="Times New Roman" w:hAnsi="Times New Roman"/>
          <w:bCs/>
          <w:sz w:val="28"/>
          <w:szCs w:val="28"/>
          <w:lang w:val="uk-UA"/>
        </w:rPr>
        <w:t>2022</w:t>
      </w:r>
      <w:r w:rsidR="00CF0855" w:rsidRPr="00CF0855">
        <w:rPr>
          <w:rFonts w:ascii="Times New Roman" w:hAnsi="Times New Roman"/>
          <w:bCs/>
          <w:sz w:val="28"/>
          <w:szCs w:val="28"/>
        </w:rPr>
        <w:t xml:space="preserve"> [8]</w:t>
      </w:r>
      <w:r w:rsidRPr="00D457CB">
        <w:rPr>
          <w:rFonts w:ascii="Times New Roman" w:hAnsi="Times New Roman"/>
          <w:bCs/>
          <w:sz w:val="28"/>
          <w:szCs w:val="28"/>
          <w:lang w:val="uk-UA"/>
        </w:rPr>
        <w:t xml:space="preserve"> </w:t>
      </w:r>
      <w:proofErr w:type="spellStart"/>
      <w:r w:rsidRPr="00D457CB">
        <w:rPr>
          <w:rFonts w:ascii="Times New Roman" w:hAnsi="Times New Roman"/>
          <w:bCs/>
          <w:sz w:val="28"/>
          <w:szCs w:val="28"/>
          <w:lang w:val="uk-UA"/>
        </w:rPr>
        <w:t>Міталі</w:t>
      </w:r>
      <w:proofErr w:type="spellEnd"/>
      <w:r w:rsidRPr="00D457CB">
        <w:rPr>
          <w:rFonts w:ascii="Times New Roman" w:hAnsi="Times New Roman"/>
          <w:bCs/>
          <w:sz w:val="28"/>
          <w:szCs w:val="28"/>
          <w:lang w:val="uk-UA"/>
        </w:rPr>
        <w:t xml:space="preserve"> </w:t>
      </w:r>
      <w:proofErr w:type="spellStart"/>
      <w:r w:rsidRPr="00D457CB">
        <w:rPr>
          <w:rFonts w:ascii="Times New Roman" w:hAnsi="Times New Roman"/>
          <w:bCs/>
          <w:sz w:val="28"/>
          <w:szCs w:val="28"/>
          <w:lang w:val="uk-UA"/>
        </w:rPr>
        <w:t>Дас</w:t>
      </w:r>
      <w:proofErr w:type="spellEnd"/>
      <w:r w:rsidRPr="00D457CB">
        <w:rPr>
          <w:rFonts w:ascii="Times New Roman" w:hAnsi="Times New Roman"/>
          <w:bCs/>
          <w:sz w:val="28"/>
          <w:szCs w:val="28"/>
        </w:rPr>
        <w:t xml:space="preserve"> </w:t>
      </w:r>
      <w:r>
        <w:rPr>
          <w:rFonts w:ascii="Times New Roman" w:hAnsi="Times New Roman"/>
          <w:bCs/>
          <w:sz w:val="28"/>
          <w:szCs w:val="28"/>
          <w:lang w:val="uk-UA"/>
        </w:rPr>
        <w:t xml:space="preserve">розглядує міжнародну інвестиційну позицію Португалії </w:t>
      </w:r>
      <w:r>
        <w:rPr>
          <w:rFonts w:ascii="Times New Roman" w:hAnsi="Times New Roman"/>
          <w:bCs/>
          <w:sz w:val="28"/>
          <w:szCs w:val="28"/>
          <w:lang w:val="uk-UA"/>
        </w:rPr>
        <w:lastRenderedPageBreak/>
        <w:t xml:space="preserve">та її стійкість. Автор зазначає, що </w:t>
      </w:r>
      <w:r w:rsidRPr="00D457CB">
        <w:rPr>
          <w:rFonts w:ascii="Times New Roman" w:hAnsi="Times New Roman"/>
          <w:bCs/>
          <w:sz w:val="28"/>
          <w:szCs w:val="28"/>
          <w:lang w:val="uk-UA"/>
        </w:rPr>
        <w:t xml:space="preserve">Португалія є однією з країн Єврозони з найбільшою зовнішньою заборгованістю. Глибоко негативна чиста міжнародна інвестиційна позиція свідчить про те, що для відновлення зовнішньої стійкості в майбутньому знадобляться великі профіцити рахунку поточних операцій. Незважаючи на значний інтерес до можливостей зовнішнього коригування в рамках валютного союзу, мало відомо про величину або ймовірність відносної зміни ціни, необхідної для полегшення цього коригування. Спираючись на нову імовірнісну структуру зовнішньої стійкості, ця робота оцінює ймовірність того, що реальна ефективна амортизація необхідна для зниження чистих зовнішніх зобов’язань Португалії до більш обережного рівня. На відміну від загальноприйнятого мислення, </w:t>
      </w:r>
      <w:r>
        <w:rPr>
          <w:rFonts w:ascii="Times New Roman" w:hAnsi="Times New Roman"/>
          <w:bCs/>
          <w:sz w:val="28"/>
          <w:szCs w:val="28"/>
          <w:lang w:val="uk-UA"/>
        </w:rPr>
        <w:t>автор</w:t>
      </w:r>
      <w:r w:rsidRPr="00D457CB">
        <w:rPr>
          <w:rFonts w:ascii="Times New Roman" w:hAnsi="Times New Roman"/>
          <w:bCs/>
          <w:sz w:val="28"/>
          <w:szCs w:val="28"/>
          <w:lang w:val="uk-UA"/>
        </w:rPr>
        <w:t xml:space="preserve"> вияви</w:t>
      </w:r>
      <w:r>
        <w:rPr>
          <w:rFonts w:ascii="Times New Roman" w:hAnsi="Times New Roman"/>
          <w:bCs/>
          <w:sz w:val="28"/>
          <w:szCs w:val="28"/>
          <w:lang w:val="uk-UA"/>
        </w:rPr>
        <w:t>в</w:t>
      </w:r>
      <w:r w:rsidRPr="00D457CB">
        <w:rPr>
          <w:rFonts w:ascii="Times New Roman" w:hAnsi="Times New Roman"/>
          <w:bCs/>
          <w:sz w:val="28"/>
          <w:szCs w:val="28"/>
          <w:lang w:val="uk-UA"/>
        </w:rPr>
        <w:t xml:space="preserve">, що </w:t>
      </w:r>
      <w:r>
        <w:rPr>
          <w:rFonts w:ascii="Times New Roman" w:hAnsi="Times New Roman"/>
          <w:bCs/>
          <w:sz w:val="28"/>
          <w:szCs w:val="28"/>
          <w:lang w:val="uk-UA"/>
        </w:rPr>
        <w:t>міжнародна інвестиційна позиція</w:t>
      </w:r>
      <w:r w:rsidRPr="00D457CB">
        <w:rPr>
          <w:rFonts w:ascii="Times New Roman" w:hAnsi="Times New Roman"/>
          <w:bCs/>
          <w:sz w:val="28"/>
          <w:szCs w:val="28"/>
          <w:lang w:val="uk-UA"/>
        </w:rPr>
        <w:t xml:space="preserve"> є стійк</w:t>
      </w:r>
      <w:r>
        <w:rPr>
          <w:rFonts w:ascii="Times New Roman" w:hAnsi="Times New Roman"/>
          <w:bCs/>
          <w:sz w:val="28"/>
          <w:szCs w:val="28"/>
          <w:lang w:val="uk-UA"/>
        </w:rPr>
        <w:t>ою</w:t>
      </w:r>
      <w:r w:rsidRPr="00D457CB">
        <w:rPr>
          <w:rFonts w:ascii="Times New Roman" w:hAnsi="Times New Roman"/>
          <w:bCs/>
          <w:sz w:val="28"/>
          <w:szCs w:val="28"/>
          <w:lang w:val="uk-UA"/>
        </w:rPr>
        <w:t xml:space="preserve"> без реальної амортизації з досить високою ймовірністю, за оцінками від 32 до 43 відсотків. У цій оцінці </w:t>
      </w:r>
      <w:r>
        <w:rPr>
          <w:rFonts w:ascii="Times New Roman" w:hAnsi="Times New Roman"/>
          <w:bCs/>
          <w:sz w:val="28"/>
          <w:szCs w:val="28"/>
          <w:lang w:val="uk-UA"/>
        </w:rPr>
        <w:t>автор</w:t>
      </w:r>
      <w:r w:rsidRPr="00D457CB">
        <w:rPr>
          <w:rFonts w:ascii="Times New Roman" w:hAnsi="Times New Roman"/>
          <w:bCs/>
          <w:sz w:val="28"/>
          <w:szCs w:val="28"/>
          <w:lang w:val="uk-UA"/>
        </w:rPr>
        <w:t xml:space="preserve"> підкреслює перевагу шоків фінансового рахунку над потрясіннями рахунку поточних операцій. Щоб забезпечити контекст для оцінки, </w:t>
      </w:r>
      <w:r>
        <w:rPr>
          <w:rFonts w:ascii="Times New Roman" w:hAnsi="Times New Roman"/>
          <w:bCs/>
          <w:sz w:val="28"/>
          <w:szCs w:val="28"/>
          <w:lang w:val="uk-UA"/>
        </w:rPr>
        <w:t>автор</w:t>
      </w:r>
      <w:r w:rsidRPr="00D457CB">
        <w:rPr>
          <w:rFonts w:ascii="Times New Roman" w:hAnsi="Times New Roman"/>
          <w:bCs/>
          <w:sz w:val="28"/>
          <w:szCs w:val="28"/>
          <w:lang w:val="uk-UA"/>
        </w:rPr>
        <w:t xml:space="preserve"> також застосовує структуру до Ірландії. Незважаючи на слабший NIIP, ніж у Португалії, ймовірність того, що зовнішня позиція буде стійкою в Ірландії, вища, оцінюється в межах від 54 до 60 відсотків, що переважно відображає прогнози великого та стійкого сальдо торгівлі.</w:t>
      </w:r>
    </w:p>
    <w:p w14:paraId="13F353B9" w14:textId="77777777" w:rsidR="00D457CB" w:rsidRPr="002554AC" w:rsidRDefault="00D457CB" w:rsidP="00EF6BCF">
      <w:pPr>
        <w:spacing w:after="0" w:line="360" w:lineRule="auto"/>
        <w:ind w:firstLine="720"/>
        <w:jc w:val="both"/>
        <w:rPr>
          <w:rFonts w:ascii="Times New Roman" w:hAnsi="Times New Roman"/>
          <w:bCs/>
          <w:sz w:val="28"/>
          <w:szCs w:val="28"/>
          <w:lang w:val="uk-UA"/>
        </w:rPr>
      </w:pPr>
    </w:p>
    <w:p w14:paraId="741538EE" w14:textId="6D3601C3" w:rsidR="0038192F" w:rsidRPr="004B6514" w:rsidRDefault="0038192F" w:rsidP="004B6514">
      <w:pPr>
        <w:spacing w:line="360" w:lineRule="auto"/>
        <w:jc w:val="both"/>
        <w:rPr>
          <w:rFonts w:ascii="Times New Roman" w:hAnsi="Times New Roman"/>
          <w:bCs/>
          <w:sz w:val="28"/>
          <w:szCs w:val="28"/>
          <w:lang w:val="uk-UA"/>
        </w:rPr>
      </w:pPr>
    </w:p>
    <w:p w14:paraId="4BEE870E" w14:textId="18C00F9C" w:rsidR="0038192F" w:rsidRPr="004B6514" w:rsidRDefault="0038192F" w:rsidP="004B6514">
      <w:pPr>
        <w:spacing w:line="360" w:lineRule="auto"/>
        <w:jc w:val="both"/>
        <w:rPr>
          <w:rFonts w:ascii="Times New Roman" w:hAnsi="Times New Roman"/>
          <w:bCs/>
          <w:sz w:val="28"/>
          <w:szCs w:val="28"/>
          <w:lang w:val="uk-UA"/>
        </w:rPr>
      </w:pPr>
    </w:p>
    <w:p w14:paraId="46DC674A" w14:textId="10736F6E" w:rsidR="006A64C3" w:rsidRDefault="006A64C3" w:rsidP="004B6514">
      <w:pPr>
        <w:spacing w:line="360" w:lineRule="auto"/>
        <w:jc w:val="both"/>
        <w:rPr>
          <w:rFonts w:ascii="Times New Roman" w:hAnsi="Times New Roman"/>
          <w:bCs/>
          <w:sz w:val="28"/>
          <w:szCs w:val="28"/>
          <w:lang w:val="uk-UA"/>
        </w:rPr>
      </w:pPr>
    </w:p>
    <w:p w14:paraId="378697DE" w14:textId="141CE7C0" w:rsidR="006A64C3" w:rsidRDefault="006A64C3" w:rsidP="004B6514">
      <w:pPr>
        <w:spacing w:line="360" w:lineRule="auto"/>
        <w:jc w:val="both"/>
        <w:rPr>
          <w:rFonts w:ascii="Times New Roman" w:hAnsi="Times New Roman"/>
          <w:bCs/>
          <w:sz w:val="28"/>
          <w:szCs w:val="28"/>
          <w:lang w:val="uk-UA"/>
        </w:rPr>
      </w:pPr>
    </w:p>
    <w:p w14:paraId="33F37409" w14:textId="1DB75B75" w:rsidR="00D457CB" w:rsidRDefault="00D457CB" w:rsidP="004B6514">
      <w:pPr>
        <w:spacing w:line="360" w:lineRule="auto"/>
        <w:jc w:val="both"/>
        <w:rPr>
          <w:rFonts w:ascii="Times New Roman" w:hAnsi="Times New Roman"/>
          <w:bCs/>
          <w:sz w:val="28"/>
          <w:szCs w:val="28"/>
          <w:lang w:val="uk-UA"/>
        </w:rPr>
      </w:pPr>
    </w:p>
    <w:p w14:paraId="1E3C5758" w14:textId="2D0FF5BF" w:rsidR="00D457CB" w:rsidRDefault="00D457CB" w:rsidP="004B6514">
      <w:pPr>
        <w:spacing w:line="360" w:lineRule="auto"/>
        <w:jc w:val="both"/>
        <w:rPr>
          <w:rFonts w:ascii="Times New Roman" w:hAnsi="Times New Roman"/>
          <w:bCs/>
          <w:sz w:val="28"/>
          <w:szCs w:val="28"/>
          <w:lang w:val="uk-UA"/>
        </w:rPr>
      </w:pPr>
    </w:p>
    <w:p w14:paraId="58536120" w14:textId="11C1E012" w:rsidR="007C238D" w:rsidRDefault="007C238D" w:rsidP="004B6514">
      <w:pPr>
        <w:spacing w:line="360" w:lineRule="auto"/>
        <w:jc w:val="both"/>
        <w:rPr>
          <w:rFonts w:ascii="Times New Roman" w:hAnsi="Times New Roman"/>
          <w:bCs/>
          <w:sz w:val="28"/>
          <w:szCs w:val="28"/>
          <w:lang w:val="uk-UA"/>
        </w:rPr>
      </w:pPr>
    </w:p>
    <w:p w14:paraId="77719D8C" w14:textId="77777777" w:rsidR="00080811" w:rsidRPr="004B6514" w:rsidRDefault="00080811" w:rsidP="00EF6BCF">
      <w:pPr>
        <w:spacing w:after="0" w:line="360" w:lineRule="auto"/>
        <w:jc w:val="center"/>
        <w:rPr>
          <w:rFonts w:ascii="Times New Roman" w:hAnsi="Times New Roman"/>
          <w:b/>
          <w:sz w:val="28"/>
          <w:szCs w:val="28"/>
          <w:lang w:val="uk-UA"/>
        </w:rPr>
      </w:pPr>
      <w:r w:rsidRPr="004B6514">
        <w:rPr>
          <w:rFonts w:ascii="Times New Roman" w:hAnsi="Times New Roman"/>
          <w:b/>
          <w:sz w:val="28"/>
          <w:szCs w:val="28"/>
          <w:lang w:val="uk-UA"/>
        </w:rPr>
        <w:lastRenderedPageBreak/>
        <w:t>РОЗДІЛ</w:t>
      </w:r>
      <w:r w:rsidRPr="004B6514">
        <w:rPr>
          <w:rFonts w:ascii="Times New Roman" w:hAnsi="Times New Roman"/>
          <w:bCs/>
          <w:sz w:val="28"/>
          <w:szCs w:val="28"/>
          <w:lang w:val="uk-UA"/>
        </w:rPr>
        <w:t xml:space="preserve"> </w:t>
      </w:r>
      <w:r w:rsidRPr="004B6514">
        <w:rPr>
          <w:rFonts w:ascii="Times New Roman" w:hAnsi="Times New Roman"/>
          <w:b/>
          <w:sz w:val="28"/>
          <w:szCs w:val="28"/>
          <w:lang w:val="uk-UA"/>
        </w:rPr>
        <w:t>ІІ</w:t>
      </w:r>
    </w:p>
    <w:p w14:paraId="65D3DFB7" w14:textId="422E6286" w:rsidR="00984A86" w:rsidRDefault="00B110E6" w:rsidP="00EF6BCF">
      <w:pPr>
        <w:spacing w:after="0" w:line="360" w:lineRule="auto"/>
        <w:jc w:val="center"/>
        <w:rPr>
          <w:rFonts w:ascii="Times New Roman" w:hAnsi="Times New Roman"/>
          <w:b/>
          <w:sz w:val="28"/>
          <w:szCs w:val="28"/>
          <w:lang w:val="en-US"/>
        </w:rPr>
      </w:pPr>
      <w:r w:rsidRPr="00B110E6">
        <w:rPr>
          <w:rFonts w:ascii="Times New Roman" w:hAnsi="Times New Roman"/>
          <w:b/>
          <w:sz w:val="28"/>
          <w:szCs w:val="28"/>
          <w:lang w:val="uk-UA"/>
        </w:rPr>
        <w:t>ДОСЛІДЖЕННЯ ДОХІДНОСТІ ІНОЗЕМНИХ ІНВЕСТИЦІЙ</w:t>
      </w:r>
      <w:r w:rsidRPr="008037EA">
        <w:rPr>
          <w:rFonts w:ascii="Times New Roman" w:hAnsi="Times New Roman"/>
          <w:b/>
          <w:sz w:val="28"/>
          <w:szCs w:val="28"/>
          <w:lang w:val="uk-UA"/>
        </w:rPr>
        <w:t xml:space="preserve"> </w:t>
      </w:r>
      <w:r w:rsidR="00080811" w:rsidRPr="004B6514">
        <w:rPr>
          <w:rFonts w:ascii="Times New Roman" w:hAnsi="Times New Roman"/>
          <w:b/>
          <w:sz w:val="28"/>
          <w:szCs w:val="28"/>
          <w:lang w:val="uk-UA"/>
        </w:rPr>
        <w:t>ГРЕЦІЇ ТА ПОРТУГАЛІЇ</w:t>
      </w:r>
    </w:p>
    <w:p w14:paraId="0D9C700A" w14:textId="77777777" w:rsidR="00EF6BCF" w:rsidRPr="00EF6BCF" w:rsidRDefault="00EF6BCF" w:rsidP="00EF6BCF">
      <w:pPr>
        <w:spacing w:after="0" w:line="360" w:lineRule="auto"/>
        <w:jc w:val="center"/>
        <w:rPr>
          <w:rFonts w:ascii="Times New Roman" w:hAnsi="Times New Roman"/>
          <w:b/>
          <w:sz w:val="28"/>
          <w:szCs w:val="28"/>
          <w:lang w:val="en-US"/>
        </w:rPr>
      </w:pPr>
    </w:p>
    <w:p w14:paraId="757511DE" w14:textId="6EF5377A" w:rsidR="009C3AC4" w:rsidRPr="004B6514" w:rsidRDefault="009C3AC4" w:rsidP="00EF6BCF">
      <w:pPr>
        <w:spacing w:after="0" w:line="360" w:lineRule="auto"/>
        <w:ind w:firstLine="720"/>
        <w:jc w:val="both"/>
        <w:rPr>
          <w:rFonts w:ascii="Times New Roman" w:hAnsi="Times New Roman"/>
          <w:b/>
          <w:sz w:val="28"/>
          <w:szCs w:val="28"/>
          <w:lang w:val="uk-UA"/>
        </w:rPr>
      </w:pPr>
      <w:r w:rsidRPr="004B6514">
        <w:rPr>
          <w:rFonts w:ascii="Times New Roman" w:hAnsi="Times New Roman"/>
          <w:b/>
          <w:sz w:val="28"/>
          <w:szCs w:val="28"/>
          <w:lang w:val="uk-UA"/>
        </w:rPr>
        <w:t>2.1</w:t>
      </w:r>
      <w:r w:rsidR="00A323A4">
        <w:rPr>
          <w:rFonts w:ascii="Times New Roman" w:hAnsi="Times New Roman"/>
          <w:b/>
          <w:sz w:val="28"/>
          <w:szCs w:val="28"/>
          <w:lang w:val="uk-UA"/>
        </w:rPr>
        <w:t xml:space="preserve"> А</w:t>
      </w:r>
      <w:r w:rsidR="00A323A4" w:rsidRPr="00A323A4">
        <w:rPr>
          <w:rFonts w:ascii="Times New Roman" w:hAnsi="Times New Roman"/>
          <w:b/>
          <w:sz w:val="28"/>
          <w:szCs w:val="28"/>
          <w:lang w:val="uk-UA"/>
        </w:rPr>
        <w:t xml:space="preserve">наліз динаміки складових активів і пасивів міжнародних інвестиційних позицій країн та динаміки складових зовнішнього боргу </w:t>
      </w:r>
      <w:r w:rsidRPr="004B6514">
        <w:rPr>
          <w:rFonts w:ascii="Times New Roman" w:hAnsi="Times New Roman"/>
          <w:b/>
          <w:sz w:val="28"/>
          <w:szCs w:val="28"/>
          <w:lang w:val="uk-UA"/>
        </w:rPr>
        <w:t>Греції та Португалії</w:t>
      </w:r>
    </w:p>
    <w:p w14:paraId="53F83E26" w14:textId="1A8FC4DB" w:rsidR="009C3AC4" w:rsidRDefault="009C3AC4" w:rsidP="00EF6BCF">
      <w:pPr>
        <w:spacing w:after="0" w:line="360" w:lineRule="auto"/>
        <w:ind w:firstLine="720"/>
        <w:jc w:val="both"/>
        <w:rPr>
          <w:rFonts w:ascii="Times New Roman" w:hAnsi="Times New Roman"/>
          <w:bCs/>
          <w:sz w:val="28"/>
          <w:szCs w:val="28"/>
          <w:lang w:val="uk-UA"/>
        </w:rPr>
      </w:pPr>
      <w:r>
        <w:rPr>
          <w:rFonts w:ascii="Times New Roman" w:hAnsi="Times New Roman"/>
          <w:bCs/>
          <w:sz w:val="28"/>
          <w:szCs w:val="28"/>
          <w:lang w:val="uk-UA"/>
        </w:rPr>
        <w:t xml:space="preserve">Для більш детального розуміння економічної ситуації у країнах, далі буде проаналізовано деякі із важливих макроекономічних показників двох країн. </w:t>
      </w:r>
    </w:p>
    <w:p w14:paraId="187FD390" w14:textId="1CA7D242" w:rsidR="009C3AC4" w:rsidRDefault="009C3AC4" w:rsidP="00EF6BCF">
      <w:pPr>
        <w:spacing w:after="0" w:line="360" w:lineRule="auto"/>
        <w:ind w:firstLine="720"/>
        <w:jc w:val="both"/>
        <w:rPr>
          <w:rFonts w:ascii="Times New Roman" w:hAnsi="Times New Roman"/>
          <w:bCs/>
          <w:sz w:val="28"/>
          <w:szCs w:val="28"/>
          <w:lang w:val="uk-UA"/>
        </w:rPr>
      </w:pPr>
      <w:r>
        <w:rPr>
          <w:rFonts w:ascii="Times New Roman" w:hAnsi="Times New Roman"/>
          <w:bCs/>
          <w:sz w:val="28"/>
          <w:szCs w:val="28"/>
          <w:lang w:val="uk-UA"/>
        </w:rPr>
        <w:t xml:space="preserve">Перший з таких показників це ВВП країн. Далі буде наведено графік динаміки ВВП Греції та Португалії. </w:t>
      </w:r>
      <w:r w:rsidR="007005F7">
        <w:rPr>
          <w:rFonts w:ascii="Times New Roman" w:hAnsi="Times New Roman"/>
          <w:bCs/>
          <w:sz w:val="28"/>
          <w:szCs w:val="28"/>
          <w:lang w:val="uk-UA"/>
        </w:rPr>
        <w:t xml:space="preserve">Як можна бачити на графіку, ВВП країн має дуже схожу динаміку. Можна помітити як ВВП країн стрімко зростало з 2000 до 2008 року. З початком світової фінансової кризи динаміка ВВП різко змінилася на негативну. Падіння ВВП продовжується до 2016 року. Але після недовгого періоду зростання. </w:t>
      </w:r>
      <w:r w:rsidR="00EB5095">
        <w:rPr>
          <w:rFonts w:ascii="Times New Roman" w:hAnsi="Times New Roman"/>
          <w:bCs/>
          <w:sz w:val="28"/>
          <w:szCs w:val="28"/>
          <w:lang w:val="uk-UA"/>
        </w:rPr>
        <w:t>. Так як країни дуже сильно залежать від туристичного сектору к</w:t>
      </w:r>
      <w:r w:rsidR="007005F7">
        <w:rPr>
          <w:rFonts w:ascii="Times New Roman" w:hAnsi="Times New Roman"/>
          <w:bCs/>
          <w:sz w:val="28"/>
          <w:szCs w:val="28"/>
          <w:lang w:val="uk-UA"/>
        </w:rPr>
        <w:t>риза 2020 року знов викликає падіння показників</w:t>
      </w:r>
      <w:r w:rsidR="00EB5095">
        <w:rPr>
          <w:rFonts w:ascii="Times New Roman" w:hAnsi="Times New Roman"/>
          <w:bCs/>
          <w:sz w:val="28"/>
          <w:szCs w:val="28"/>
          <w:lang w:val="uk-UA"/>
        </w:rPr>
        <w:t xml:space="preserve"> ВВП</w:t>
      </w:r>
      <w:r w:rsidR="007005F7">
        <w:rPr>
          <w:rFonts w:ascii="Times New Roman" w:hAnsi="Times New Roman"/>
          <w:bCs/>
          <w:sz w:val="28"/>
          <w:szCs w:val="28"/>
          <w:lang w:val="uk-UA"/>
        </w:rPr>
        <w:t xml:space="preserve"> обох країн. </w:t>
      </w:r>
    </w:p>
    <w:p w14:paraId="53353305" w14:textId="02EF9A02" w:rsidR="009C3AC4" w:rsidRDefault="00303D66" w:rsidP="004B6514">
      <w:pPr>
        <w:spacing w:line="360" w:lineRule="auto"/>
        <w:ind w:firstLine="720"/>
        <w:jc w:val="both"/>
        <w:rPr>
          <w:rFonts w:ascii="Times New Roman" w:hAnsi="Times New Roman"/>
          <w:bCs/>
          <w:sz w:val="28"/>
          <w:szCs w:val="28"/>
          <w:lang w:val="uk-UA"/>
        </w:rPr>
      </w:pPr>
      <w:r>
        <w:rPr>
          <w:noProof/>
          <w:lang w:val="uk-UA" w:eastAsia="uk-UA"/>
        </w:rPr>
        <w:drawing>
          <wp:inline distT="0" distB="0" distL="0" distR="0" wp14:anchorId="3CF3FF51" wp14:editId="2FDBBF9A">
            <wp:extent cx="5471160" cy="2514600"/>
            <wp:effectExtent l="0" t="0" r="15240" b="0"/>
            <wp:docPr id="9" name="Chart 9">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B6F5BE51-654E-7F9B-68DB-38A56177B1A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7AAE3697" w14:textId="6513715A" w:rsidR="00AD49D6" w:rsidRDefault="00AD49D6" w:rsidP="00EF6BCF">
      <w:pPr>
        <w:spacing w:after="0" w:line="360" w:lineRule="auto"/>
        <w:ind w:firstLine="720"/>
        <w:jc w:val="both"/>
        <w:rPr>
          <w:rFonts w:ascii="Times New Roman" w:hAnsi="Times New Roman"/>
          <w:sz w:val="28"/>
          <w:szCs w:val="28"/>
          <w:lang w:val="uk-UA"/>
        </w:rPr>
      </w:pPr>
      <w:r w:rsidRPr="004B6514">
        <w:rPr>
          <w:rFonts w:ascii="Times New Roman" w:hAnsi="Times New Roman"/>
          <w:sz w:val="28"/>
          <w:szCs w:val="28"/>
          <w:lang w:val="uk-UA"/>
        </w:rPr>
        <w:t xml:space="preserve">Рис </w:t>
      </w:r>
      <w:r>
        <w:rPr>
          <w:rFonts w:ascii="Times New Roman" w:hAnsi="Times New Roman"/>
          <w:sz w:val="28"/>
          <w:szCs w:val="28"/>
          <w:lang w:val="uk-UA"/>
        </w:rPr>
        <w:t>2.</w:t>
      </w:r>
      <w:r w:rsidRPr="004B6514">
        <w:rPr>
          <w:rFonts w:ascii="Times New Roman" w:hAnsi="Times New Roman"/>
          <w:sz w:val="28"/>
          <w:szCs w:val="28"/>
          <w:lang w:val="uk-UA"/>
        </w:rPr>
        <w:t xml:space="preserve">1 </w:t>
      </w:r>
      <w:r w:rsidR="00296C85">
        <w:rPr>
          <w:rFonts w:ascii="Times New Roman" w:hAnsi="Times New Roman"/>
          <w:sz w:val="28"/>
          <w:szCs w:val="28"/>
          <w:lang w:val="uk-UA"/>
        </w:rPr>
        <w:t xml:space="preserve">ВВП </w:t>
      </w:r>
      <w:r w:rsidRPr="004B6514">
        <w:rPr>
          <w:rFonts w:ascii="Times New Roman" w:hAnsi="Times New Roman"/>
          <w:sz w:val="28"/>
          <w:szCs w:val="28"/>
          <w:lang w:val="uk-UA"/>
        </w:rPr>
        <w:t xml:space="preserve">Португалії та Греції у період </w:t>
      </w:r>
      <w:r w:rsidR="001E0597">
        <w:rPr>
          <w:rFonts w:ascii="Times New Roman" w:hAnsi="Times New Roman"/>
          <w:sz w:val="28"/>
          <w:szCs w:val="28"/>
          <w:lang w:val="uk-UA"/>
        </w:rPr>
        <w:t>1992</w:t>
      </w:r>
      <w:r w:rsidRPr="004B6514">
        <w:rPr>
          <w:rFonts w:ascii="Times New Roman" w:hAnsi="Times New Roman"/>
          <w:sz w:val="28"/>
          <w:szCs w:val="28"/>
          <w:lang w:val="uk-UA"/>
        </w:rPr>
        <w:t xml:space="preserve"> – 20</w:t>
      </w:r>
      <w:r w:rsidR="00EB5095">
        <w:rPr>
          <w:rFonts w:ascii="Times New Roman" w:hAnsi="Times New Roman"/>
          <w:sz w:val="28"/>
          <w:szCs w:val="28"/>
          <w:lang w:val="uk-UA"/>
        </w:rPr>
        <w:t>20</w:t>
      </w:r>
      <w:r w:rsidRPr="004B6514">
        <w:rPr>
          <w:rFonts w:ascii="Times New Roman" w:hAnsi="Times New Roman"/>
          <w:sz w:val="28"/>
          <w:szCs w:val="28"/>
          <w:lang w:val="uk-UA"/>
        </w:rPr>
        <w:t xml:space="preserve"> років (у мільйонах доларах США)</w:t>
      </w:r>
    </w:p>
    <w:p w14:paraId="126145D3" w14:textId="08930053" w:rsidR="004F24D3" w:rsidRPr="004B6514" w:rsidRDefault="00EF6BCF" w:rsidP="00EF6BCF">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Джерело: с</w:t>
      </w:r>
      <w:r w:rsidR="004F24D3" w:rsidRPr="004B6514">
        <w:rPr>
          <w:rFonts w:ascii="Times New Roman" w:hAnsi="Times New Roman"/>
          <w:sz w:val="28"/>
          <w:szCs w:val="28"/>
          <w:lang w:val="uk-UA"/>
        </w:rPr>
        <w:t>кладено на основі [</w:t>
      </w:r>
      <w:r w:rsidR="007C238D">
        <w:rPr>
          <w:rFonts w:ascii="Times New Roman" w:hAnsi="Times New Roman"/>
          <w:sz w:val="28"/>
          <w:szCs w:val="28"/>
          <w:lang w:val="en-US"/>
        </w:rPr>
        <w:t>11</w:t>
      </w:r>
      <w:r w:rsidR="004F24D3">
        <w:rPr>
          <w:rFonts w:ascii="Times New Roman" w:hAnsi="Times New Roman"/>
          <w:sz w:val="28"/>
          <w:szCs w:val="28"/>
          <w:lang w:val="uk-UA"/>
        </w:rPr>
        <w:t>]</w:t>
      </w:r>
    </w:p>
    <w:p w14:paraId="21F6B639" w14:textId="587C1C2B" w:rsidR="009C3AC4" w:rsidRDefault="00AD49D6" w:rsidP="00EF6BCF">
      <w:pPr>
        <w:spacing w:after="0" w:line="360" w:lineRule="auto"/>
        <w:ind w:firstLine="720"/>
        <w:jc w:val="both"/>
        <w:rPr>
          <w:rFonts w:ascii="Times New Roman" w:hAnsi="Times New Roman"/>
          <w:bCs/>
          <w:sz w:val="28"/>
          <w:szCs w:val="28"/>
          <w:lang w:val="uk-UA"/>
        </w:rPr>
      </w:pPr>
      <w:r>
        <w:rPr>
          <w:rFonts w:ascii="Times New Roman" w:hAnsi="Times New Roman"/>
          <w:bCs/>
          <w:sz w:val="28"/>
          <w:szCs w:val="28"/>
          <w:lang w:val="uk-UA"/>
        </w:rPr>
        <w:lastRenderedPageBreak/>
        <w:t xml:space="preserve">Як один з найважливіших показників національної економіки у сучасних </w:t>
      </w:r>
      <w:r w:rsidR="006623AE">
        <w:rPr>
          <w:rFonts w:ascii="Times New Roman" w:hAnsi="Times New Roman"/>
          <w:bCs/>
          <w:sz w:val="28"/>
          <w:szCs w:val="28"/>
          <w:lang w:val="uk-UA"/>
        </w:rPr>
        <w:t xml:space="preserve">кризових </w:t>
      </w:r>
      <w:r>
        <w:rPr>
          <w:rFonts w:ascii="Times New Roman" w:hAnsi="Times New Roman"/>
          <w:bCs/>
          <w:sz w:val="28"/>
          <w:szCs w:val="28"/>
          <w:lang w:val="uk-UA"/>
        </w:rPr>
        <w:t>умовах, далі буде розглянуто показник</w:t>
      </w:r>
      <w:r w:rsidR="006623AE">
        <w:rPr>
          <w:rFonts w:ascii="Times New Roman" w:hAnsi="Times New Roman"/>
          <w:bCs/>
          <w:sz w:val="28"/>
          <w:szCs w:val="28"/>
          <w:lang w:val="uk-UA"/>
        </w:rPr>
        <w:t xml:space="preserve"> кількості резервів країни до ВВП</w:t>
      </w:r>
      <w:r>
        <w:rPr>
          <w:rFonts w:ascii="Times New Roman" w:hAnsi="Times New Roman"/>
          <w:bCs/>
          <w:sz w:val="28"/>
          <w:szCs w:val="28"/>
          <w:lang w:val="uk-UA"/>
        </w:rPr>
        <w:t xml:space="preserve">. Цей показник добре показує привабливість економіки країни для інвесторів. Як можна бачити, графік є досить не стабільним. Економіки як Греції, так і Португалії у останні роки знаходяться не у найкращому стані, тому і </w:t>
      </w:r>
      <w:r w:rsidR="00CE7B98">
        <w:rPr>
          <w:rFonts w:ascii="Times New Roman" w:hAnsi="Times New Roman"/>
          <w:bCs/>
          <w:sz w:val="28"/>
          <w:szCs w:val="28"/>
          <w:lang w:val="uk-UA"/>
        </w:rPr>
        <w:t>впевненість</w:t>
      </w:r>
      <w:r>
        <w:rPr>
          <w:rFonts w:ascii="Times New Roman" w:hAnsi="Times New Roman"/>
          <w:bCs/>
          <w:sz w:val="28"/>
          <w:szCs w:val="28"/>
          <w:lang w:val="uk-UA"/>
        </w:rPr>
        <w:t xml:space="preserve"> інвесторів щодо вкладів у ці країни дуже сильно коливається. Можна відмітити, що у загалі Португалія </w:t>
      </w:r>
      <w:r w:rsidR="006623AE">
        <w:rPr>
          <w:rFonts w:ascii="Times New Roman" w:hAnsi="Times New Roman"/>
          <w:bCs/>
          <w:sz w:val="28"/>
          <w:szCs w:val="28"/>
          <w:lang w:val="uk-UA"/>
        </w:rPr>
        <w:t>має більш стабільні показники</w:t>
      </w:r>
      <w:r>
        <w:rPr>
          <w:rFonts w:ascii="Times New Roman" w:hAnsi="Times New Roman"/>
          <w:bCs/>
          <w:sz w:val="28"/>
          <w:szCs w:val="28"/>
          <w:lang w:val="uk-UA"/>
        </w:rPr>
        <w:t xml:space="preserve"> ніж Греція, але через спільні проблеми з якими зіткнулися обидві країни, динаміка показників досить схожа. На графіку також можна побачити вплив криз на кількість </w:t>
      </w:r>
      <w:r w:rsidR="007C34E7">
        <w:rPr>
          <w:rFonts w:ascii="Times New Roman" w:hAnsi="Times New Roman"/>
          <w:bCs/>
          <w:sz w:val="28"/>
          <w:szCs w:val="28"/>
          <w:lang w:val="uk-UA"/>
        </w:rPr>
        <w:t>отриманих</w:t>
      </w:r>
      <w:r>
        <w:rPr>
          <w:rFonts w:ascii="Times New Roman" w:hAnsi="Times New Roman"/>
          <w:bCs/>
          <w:sz w:val="28"/>
          <w:szCs w:val="28"/>
          <w:lang w:val="uk-UA"/>
        </w:rPr>
        <w:t xml:space="preserve"> інвестицій. У </w:t>
      </w:r>
      <w:r w:rsidR="007C34E7">
        <w:rPr>
          <w:rFonts w:ascii="Times New Roman" w:hAnsi="Times New Roman"/>
          <w:bCs/>
          <w:sz w:val="28"/>
          <w:szCs w:val="28"/>
          <w:lang w:val="uk-UA"/>
        </w:rPr>
        <w:t>2008 можна спостерігати різке падіння показників для обох країн. Щодо кризи 2020, ще рано робити остаточні висновки, однак Португалія</w:t>
      </w:r>
      <w:r w:rsidR="006623AE">
        <w:rPr>
          <w:rFonts w:ascii="Times New Roman" w:hAnsi="Times New Roman"/>
          <w:bCs/>
          <w:sz w:val="28"/>
          <w:szCs w:val="28"/>
          <w:lang w:val="uk-UA"/>
        </w:rPr>
        <w:t xml:space="preserve"> та Греція</w:t>
      </w:r>
      <w:r w:rsidR="007C34E7">
        <w:rPr>
          <w:rFonts w:ascii="Times New Roman" w:hAnsi="Times New Roman"/>
          <w:bCs/>
          <w:sz w:val="28"/>
          <w:szCs w:val="28"/>
          <w:lang w:val="uk-UA"/>
        </w:rPr>
        <w:t xml:space="preserve"> вже </w:t>
      </w:r>
      <w:r w:rsidR="006623AE">
        <w:rPr>
          <w:rFonts w:ascii="Times New Roman" w:hAnsi="Times New Roman"/>
          <w:bCs/>
          <w:sz w:val="28"/>
          <w:szCs w:val="28"/>
          <w:lang w:val="uk-UA"/>
        </w:rPr>
        <w:t>починають</w:t>
      </w:r>
      <w:r w:rsidR="007C34E7">
        <w:rPr>
          <w:rFonts w:ascii="Times New Roman" w:hAnsi="Times New Roman"/>
          <w:bCs/>
          <w:sz w:val="28"/>
          <w:szCs w:val="28"/>
          <w:lang w:val="uk-UA"/>
        </w:rPr>
        <w:t xml:space="preserve"> показувати негативну динаміку.</w:t>
      </w:r>
    </w:p>
    <w:p w14:paraId="51F1BC83" w14:textId="7D6A817E" w:rsidR="009C3AC4" w:rsidRDefault="006623AE" w:rsidP="004B6514">
      <w:pPr>
        <w:spacing w:line="360" w:lineRule="auto"/>
        <w:ind w:firstLine="720"/>
        <w:jc w:val="both"/>
        <w:rPr>
          <w:rFonts w:ascii="Times New Roman" w:hAnsi="Times New Roman"/>
          <w:bCs/>
          <w:sz w:val="28"/>
          <w:szCs w:val="28"/>
          <w:lang w:val="uk-UA"/>
        </w:rPr>
      </w:pPr>
      <w:r>
        <w:rPr>
          <w:noProof/>
          <w:lang w:val="uk-UA" w:eastAsia="uk-UA"/>
        </w:rPr>
        <w:drawing>
          <wp:inline distT="0" distB="0" distL="0" distR="0" wp14:anchorId="79F6AF2A" wp14:editId="0A0DB5D4">
            <wp:extent cx="5105400" cy="2933700"/>
            <wp:effectExtent l="0" t="0" r="0" b="0"/>
            <wp:docPr id="3" name="Chart 3">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9DCBF212-E6F2-7FA8-A67E-1B7975C000A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4DD42A04" w14:textId="46651563" w:rsidR="007C34E7" w:rsidRDefault="007C34E7" w:rsidP="00EF6BCF">
      <w:pPr>
        <w:spacing w:after="0" w:line="360" w:lineRule="auto"/>
        <w:ind w:firstLine="720"/>
        <w:jc w:val="both"/>
        <w:rPr>
          <w:rFonts w:ascii="Times New Roman" w:hAnsi="Times New Roman"/>
          <w:sz w:val="28"/>
          <w:szCs w:val="28"/>
          <w:lang w:val="uk-UA"/>
        </w:rPr>
      </w:pPr>
      <w:r w:rsidRPr="004B6514">
        <w:rPr>
          <w:rFonts w:ascii="Times New Roman" w:hAnsi="Times New Roman"/>
          <w:sz w:val="28"/>
          <w:szCs w:val="28"/>
          <w:lang w:val="uk-UA"/>
        </w:rPr>
        <w:t xml:space="preserve">Рис </w:t>
      </w:r>
      <w:r>
        <w:rPr>
          <w:rFonts w:ascii="Times New Roman" w:hAnsi="Times New Roman"/>
          <w:sz w:val="28"/>
          <w:szCs w:val="28"/>
          <w:lang w:val="uk-UA"/>
        </w:rPr>
        <w:t>2.</w:t>
      </w:r>
      <w:r w:rsidR="00322DFB">
        <w:rPr>
          <w:rFonts w:ascii="Times New Roman" w:hAnsi="Times New Roman"/>
          <w:sz w:val="28"/>
          <w:szCs w:val="28"/>
          <w:lang w:val="uk-UA"/>
        </w:rPr>
        <w:t>2</w:t>
      </w:r>
      <w:r w:rsidRPr="004B6514">
        <w:rPr>
          <w:rFonts w:ascii="Times New Roman" w:hAnsi="Times New Roman"/>
          <w:sz w:val="28"/>
          <w:szCs w:val="28"/>
          <w:lang w:val="uk-UA"/>
        </w:rPr>
        <w:t xml:space="preserve"> </w:t>
      </w:r>
      <w:r w:rsidR="006623AE">
        <w:rPr>
          <w:rFonts w:ascii="Times New Roman" w:hAnsi="Times New Roman"/>
          <w:sz w:val="28"/>
          <w:szCs w:val="28"/>
          <w:lang w:val="uk-UA"/>
        </w:rPr>
        <w:t xml:space="preserve">Кількість резервів до ВВП </w:t>
      </w:r>
      <w:r w:rsidRPr="004B6514">
        <w:rPr>
          <w:rFonts w:ascii="Times New Roman" w:hAnsi="Times New Roman"/>
          <w:sz w:val="28"/>
          <w:szCs w:val="28"/>
          <w:lang w:val="uk-UA"/>
        </w:rPr>
        <w:t xml:space="preserve">Португалії та Греції у період </w:t>
      </w:r>
      <w:r w:rsidR="001E0597">
        <w:rPr>
          <w:rFonts w:ascii="Times New Roman" w:hAnsi="Times New Roman"/>
          <w:sz w:val="28"/>
          <w:szCs w:val="28"/>
          <w:lang w:val="uk-UA"/>
        </w:rPr>
        <w:t>1992</w:t>
      </w:r>
      <w:r w:rsidRPr="004B6514">
        <w:rPr>
          <w:rFonts w:ascii="Times New Roman" w:hAnsi="Times New Roman"/>
          <w:sz w:val="28"/>
          <w:szCs w:val="28"/>
          <w:lang w:val="uk-UA"/>
        </w:rPr>
        <w:t xml:space="preserve"> – 20</w:t>
      </w:r>
      <w:r w:rsidR="0096476B">
        <w:rPr>
          <w:rFonts w:ascii="Times New Roman" w:hAnsi="Times New Roman"/>
          <w:sz w:val="28"/>
          <w:szCs w:val="28"/>
          <w:lang w:val="uk-UA"/>
        </w:rPr>
        <w:t>20</w:t>
      </w:r>
      <w:r w:rsidRPr="004B6514">
        <w:rPr>
          <w:rFonts w:ascii="Times New Roman" w:hAnsi="Times New Roman"/>
          <w:sz w:val="28"/>
          <w:szCs w:val="28"/>
          <w:lang w:val="uk-UA"/>
        </w:rPr>
        <w:t xml:space="preserve"> років (у мільйонах доларах США)</w:t>
      </w:r>
    </w:p>
    <w:p w14:paraId="4E785603" w14:textId="6A0FBC63" w:rsidR="004F24D3" w:rsidRDefault="00EF6BCF" w:rsidP="00EF6BCF">
      <w:pPr>
        <w:spacing w:after="0" w:line="360" w:lineRule="auto"/>
        <w:ind w:firstLine="720"/>
        <w:jc w:val="both"/>
        <w:rPr>
          <w:rFonts w:ascii="Times New Roman" w:hAnsi="Times New Roman"/>
          <w:sz w:val="28"/>
          <w:szCs w:val="28"/>
          <w:lang w:val="uk-UA"/>
        </w:rPr>
      </w:pPr>
      <w:r w:rsidRPr="00EF6BCF">
        <w:rPr>
          <w:rFonts w:ascii="Times New Roman" w:hAnsi="Times New Roman"/>
          <w:sz w:val="28"/>
          <w:szCs w:val="28"/>
          <w:lang w:val="uk-UA"/>
        </w:rPr>
        <w:t>Джерело: складено</w:t>
      </w:r>
      <w:r w:rsidR="004F24D3" w:rsidRPr="004B6514">
        <w:rPr>
          <w:rFonts w:ascii="Times New Roman" w:hAnsi="Times New Roman"/>
          <w:sz w:val="28"/>
          <w:szCs w:val="28"/>
          <w:lang w:val="uk-UA"/>
        </w:rPr>
        <w:t xml:space="preserve"> на основі [</w:t>
      </w:r>
      <w:r w:rsidR="007C238D">
        <w:rPr>
          <w:rFonts w:ascii="Times New Roman" w:hAnsi="Times New Roman"/>
          <w:sz w:val="28"/>
          <w:szCs w:val="28"/>
          <w:lang w:val="en-US"/>
        </w:rPr>
        <w:t>11</w:t>
      </w:r>
      <w:r w:rsidR="004F24D3">
        <w:rPr>
          <w:rFonts w:ascii="Times New Roman" w:hAnsi="Times New Roman"/>
          <w:sz w:val="28"/>
          <w:szCs w:val="28"/>
          <w:lang w:val="uk-UA"/>
        </w:rPr>
        <w:t>]</w:t>
      </w:r>
    </w:p>
    <w:p w14:paraId="5D3B78DD" w14:textId="77777777" w:rsidR="00EF6BCF" w:rsidRDefault="00EF6BCF" w:rsidP="00EF6BCF">
      <w:pPr>
        <w:spacing w:after="0" w:line="360" w:lineRule="auto"/>
        <w:ind w:firstLine="720"/>
        <w:jc w:val="both"/>
        <w:rPr>
          <w:rFonts w:ascii="Times New Roman" w:hAnsi="Times New Roman"/>
          <w:sz w:val="28"/>
          <w:szCs w:val="28"/>
          <w:lang w:val="uk-UA"/>
        </w:rPr>
      </w:pPr>
    </w:p>
    <w:p w14:paraId="2A4473AF" w14:textId="77777777" w:rsidR="008C1A9A" w:rsidRPr="008C1A9A" w:rsidRDefault="008C1A9A" w:rsidP="00EF6BCF">
      <w:pPr>
        <w:spacing w:after="0" w:line="360" w:lineRule="auto"/>
        <w:ind w:firstLine="720"/>
        <w:jc w:val="both"/>
        <w:rPr>
          <w:rFonts w:ascii="Times New Roman" w:hAnsi="Times New Roman"/>
          <w:sz w:val="28"/>
          <w:szCs w:val="28"/>
          <w:lang w:val="uk-UA"/>
        </w:rPr>
      </w:pPr>
      <w:r w:rsidRPr="008C1A9A">
        <w:rPr>
          <w:rFonts w:ascii="Times New Roman" w:hAnsi="Times New Roman"/>
          <w:sz w:val="28"/>
          <w:szCs w:val="28"/>
          <w:lang w:val="uk-UA"/>
        </w:rPr>
        <w:t xml:space="preserve">Далі розглянемо динаміку дефіциту бюджету Греції та Португалії. Як можна бачити на протязі двох десятирічь Греція та Португалія мали хронічний дефіцит бюджету. Ситуація змінюється лише на протязі чотирьох </w:t>
      </w:r>
      <w:r w:rsidRPr="008C1A9A">
        <w:rPr>
          <w:rFonts w:ascii="Times New Roman" w:hAnsi="Times New Roman"/>
          <w:sz w:val="28"/>
          <w:szCs w:val="28"/>
          <w:lang w:val="uk-UA"/>
        </w:rPr>
        <w:lastRenderedPageBreak/>
        <w:t>років, коли обидві країни показують позитивну динаміку. Однак пандемія вимагає від уряду стимуляційних дій для підтримки економіки, тому у 2020 баланси бюджетів обох країн зменшуються до рівня 2012-2013 років.  Така динаміка не є привабливою для потенційних інвесторів, тому Греції та Португалії потрібно проводити політику зменшення витрат бюджету. Щодо співвідношення прямих іноземних інвестицій та дефіциту бюджету то кореляцію можна помітити тільки на таких точках як криза 2008, дефолт Греції 2015, та пандемія 2020. На інших відрізках графіку кореляції майже немає.</w:t>
      </w:r>
    </w:p>
    <w:p w14:paraId="1F16BC72" w14:textId="591B8A3B" w:rsidR="008C1A9A" w:rsidRPr="008C1A9A" w:rsidRDefault="00A92BD3" w:rsidP="008C1A9A">
      <w:pPr>
        <w:rPr>
          <w:rFonts w:ascii="Times New Roman" w:hAnsi="Times New Roman"/>
          <w:sz w:val="28"/>
          <w:szCs w:val="28"/>
          <w:lang w:val="uk-UA"/>
        </w:rPr>
      </w:pPr>
      <w:r>
        <w:rPr>
          <w:noProof/>
          <w:lang w:val="uk-UA" w:eastAsia="uk-UA"/>
        </w:rPr>
        <w:drawing>
          <wp:inline distT="0" distB="0" distL="0" distR="0" wp14:anchorId="1092DAC5" wp14:editId="7829A040">
            <wp:extent cx="5120640" cy="3200400"/>
            <wp:effectExtent l="0" t="0" r="3810" b="0"/>
            <wp:docPr id="11" name="Chart 11">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26397296-A73E-4F9D-97F0-BA08159F339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464819E9" w14:textId="34A9D18C" w:rsidR="008C1A9A" w:rsidRPr="008C1A9A" w:rsidRDefault="008C1A9A" w:rsidP="00EF6BCF">
      <w:pPr>
        <w:spacing w:after="0" w:line="360" w:lineRule="auto"/>
        <w:ind w:firstLine="720"/>
        <w:jc w:val="both"/>
        <w:rPr>
          <w:rFonts w:ascii="Times New Roman" w:hAnsi="Times New Roman"/>
          <w:sz w:val="28"/>
          <w:szCs w:val="28"/>
          <w:lang w:val="uk-UA"/>
        </w:rPr>
      </w:pPr>
      <w:r w:rsidRPr="008C1A9A">
        <w:rPr>
          <w:rFonts w:ascii="Times New Roman" w:hAnsi="Times New Roman"/>
          <w:sz w:val="28"/>
          <w:szCs w:val="28"/>
          <w:lang w:val="uk-UA"/>
        </w:rPr>
        <w:t xml:space="preserve">Рис </w:t>
      </w:r>
      <w:r w:rsidR="007613DB" w:rsidRPr="007613DB">
        <w:rPr>
          <w:rFonts w:ascii="Times New Roman" w:hAnsi="Times New Roman"/>
          <w:sz w:val="28"/>
          <w:szCs w:val="28"/>
        </w:rPr>
        <w:t>2</w:t>
      </w:r>
      <w:r w:rsidRPr="008C1A9A">
        <w:rPr>
          <w:rFonts w:ascii="Times New Roman" w:hAnsi="Times New Roman"/>
          <w:sz w:val="28"/>
          <w:szCs w:val="28"/>
          <w:lang w:val="uk-UA"/>
        </w:rPr>
        <w:t>.</w:t>
      </w:r>
      <w:r w:rsidR="007613DB" w:rsidRPr="007613DB">
        <w:rPr>
          <w:rFonts w:ascii="Times New Roman" w:hAnsi="Times New Roman"/>
          <w:sz w:val="28"/>
          <w:szCs w:val="28"/>
        </w:rPr>
        <w:t>3</w:t>
      </w:r>
      <w:r w:rsidRPr="008C1A9A">
        <w:rPr>
          <w:rFonts w:ascii="Times New Roman" w:hAnsi="Times New Roman"/>
          <w:sz w:val="28"/>
          <w:szCs w:val="28"/>
          <w:lang w:val="uk-UA"/>
        </w:rPr>
        <w:t xml:space="preserve"> Дефіцит бюджету Португалії та Греції у період 2002 – 2020 років (у відсотках)</w:t>
      </w:r>
    </w:p>
    <w:p w14:paraId="1DA9C155" w14:textId="6831A6ED" w:rsidR="008C1A9A" w:rsidRDefault="00EF6BCF" w:rsidP="00EF6BCF">
      <w:pPr>
        <w:spacing w:after="0" w:line="360" w:lineRule="auto"/>
        <w:ind w:firstLine="720"/>
        <w:rPr>
          <w:rFonts w:ascii="Times New Roman" w:hAnsi="Times New Roman"/>
          <w:sz w:val="28"/>
          <w:szCs w:val="28"/>
          <w:lang w:val="uk-UA"/>
        </w:rPr>
      </w:pPr>
      <w:r w:rsidRPr="00EF6BCF">
        <w:rPr>
          <w:rFonts w:ascii="Times New Roman" w:hAnsi="Times New Roman"/>
          <w:sz w:val="28"/>
          <w:szCs w:val="28"/>
          <w:lang w:val="uk-UA"/>
        </w:rPr>
        <w:t>Джерело: складено</w:t>
      </w:r>
      <w:r w:rsidR="008C1A9A" w:rsidRPr="008C1A9A">
        <w:rPr>
          <w:rFonts w:ascii="Times New Roman" w:hAnsi="Times New Roman"/>
          <w:sz w:val="28"/>
          <w:szCs w:val="28"/>
          <w:lang w:val="uk-UA"/>
        </w:rPr>
        <w:t xml:space="preserve"> на основі: [</w:t>
      </w:r>
      <w:r w:rsidR="007C238D">
        <w:rPr>
          <w:rFonts w:ascii="Times New Roman" w:hAnsi="Times New Roman"/>
          <w:sz w:val="28"/>
          <w:szCs w:val="28"/>
          <w:lang w:val="en-US"/>
        </w:rPr>
        <w:t>11</w:t>
      </w:r>
      <w:r w:rsidR="008C1A9A" w:rsidRPr="008C1A9A">
        <w:rPr>
          <w:rFonts w:ascii="Times New Roman" w:hAnsi="Times New Roman"/>
          <w:sz w:val="28"/>
          <w:szCs w:val="28"/>
          <w:lang w:val="uk-UA"/>
        </w:rPr>
        <w:t>]</w:t>
      </w:r>
    </w:p>
    <w:p w14:paraId="221ACDE0" w14:textId="77777777" w:rsidR="00EF6BCF" w:rsidRPr="004B6514" w:rsidRDefault="00EF6BCF" w:rsidP="00EF6BCF">
      <w:pPr>
        <w:spacing w:after="0" w:line="360" w:lineRule="auto"/>
        <w:ind w:firstLine="720"/>
        <w:rPr>
          <w:rFonts w:ascii="Times New Roman" w:hAnsi="Times New Roman"/>
          <w:sz w:val="28"/>
          <w:szCs w:val="28"/>
          <w:lang w:val="uk-UA"/>
        </w:rPr>
      </w:pPr>
    </w:p>
    <w:p w14:paraId="25EAF37C" w14:textId="585960F1" w:rsidR="009C3AC4" w:rsidRPr="00780079" w:rsidRDefault="000A18DD" w:rsidP="00EF6BCF">
      <w:pPr>
        <w:spacing w:after="0" w:line="360" w:lineRule="auto"/>
        <w:ind w:firstLine="720"/>
        <w:jc w:val="both"/>
        <w:rPr>
          <w:rFonts w:ascii="Times New Roman" w:eastAsiaTheme="minorEastAsia" w:hAnsi="Times New Roman"/>
          <w:bCs/>
          <w:sz w:val="28"/>
          <w:szCs w:val="28"/>
          <w:lang w:eastAsia="ja-JP"/>
        </w:rPr>
      </w:pPr>
      <w:bookmarkStart w:id="3" w:name="_Hlk86058038"/>
      <w:r>
        <w:rPr>
          <w:rFonts w:ascii="Times New Roman" w:eastAsiaTheme="minorEastAsia" w:hAnsi="Times New Roman"/>
          <w:bCs/>
          <w:sz w:val="28"/>
          <w:szCs w:val="28"/>
          <w:lang w:val="uk-UA" w:eastAsia="ja-JP"/>
        </w:rPr>
        <w:t xml:space="preserve">Наступний важливий показник це борг до ВВП. У контексті цих країн це досить актуально тому що кожна з низ зазнала кризу декілька разів на протязі 15 років. Як можна бачити, динаміка країн досить схожа, відсоток боргу до ВВП у Греції все ж таки більш високий ніж у Португалії. На момент 2020 року це є одним з найбільший показників боргу до ВВП у світі – 201%. </w:t>
      </w:r>
    </w:p>
    <w:bookmarkEnd w:id="3"/>
    <w:p w14:paraId="0688E0F8" w14:textId="69BE113D" w:rsidR="009C3AC4" w:rsidRDefault="00A92BD3" w:rsidP="004B6514">
      <w:pPr>
        <w:spacing w:line="360" w:lineRule="auto"/>
        <w:ind w:firstLine="720"/>
        <w:jc w:val="both"/>
        <w:rPr>
          <w:rFonts w:ascii="Times New Roman" w:hAnsi="Times New Roman"/>
          <w:bCs/>
          <w:sz w:val="28"/>
          <w:szCs w:val="28"/>
          <w:lang w:val="uk-UA"/>
        </w:rPr>
      </w:pPr>
      <w:r>
        <w:rPr>
          <w:noProof/>
          <w:lang w:val="uk-UA" w:eastAsia="uk-UA"/>
        </w:rPr>
        <w:lastRenderedPageBreak/>
        <w:drawing>
          <wp:inline distT="0" distB="0" distL="0" distR="0" wp14:anchorId="3BA84E37" wp14:editId="1D7273D6">
            <wp:extent cx="4800600" cy="2895600"/>
            <wp:effectExtent l="0" t="0" r="0" b="0"/>
            <wp:docPr id="10" name="Chart 10">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1491C1A7-ECB3-4374-8869-B5F6BF1B1C0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047F21F1" w14:textId="1FC30D49" w:rsidR="0096476B" w:rsidRDefault="0096476B" w:rsidP="00EF6BCF">
      <w:pPr>
        <w:spacing w:after="0" w:line="360" w:lineRule="auto"/>
        <w:ind w:firstLine="720"/>
        <w:jc w:val="both"/>
        <w:rPr>
          <w:rFonts w:ascii="Times New Roman" w:hAnsi="Times New Roman"/>
          <w:sz w:val="28"/>
          <w:szCs w:val="28"/>
          <w:lang w:val="uk-UA"/>
        </w:rPr>
      </w:pPr>
      <w:r w:rsidRPr="004B6514">
        <w:rPr>
          <w:rFonts w:ascii="Times New Roman" w:hAnsi="Times New Roman"/>
          <w:sz w:val="28"/>
          <w:szCs w:val="28"/>
          <w:lang w:val="uk-UA"/>
        </w:rPr>
        <w:t xml:space="preserve">Рис </w:t>
      </w:r>
      <w:r>
        <w:rPr>
          <w:rFonts w:ascii="Times New Roman" w:hAnsi="Times New Roman"/>
          <w:sz w:val="28"/>
          <w:szCs w:val="28"/>
          <w:lang w:val="uk-UA"/>
        </w:rPr>
        <w:t>2.</w:t>
      </w:r>
      <w:r w:rsidR="007613DB" w:rsidRPr="007613DB">
        <w:rPr>
          <w:rFonts w:ascii="Times New Roman" w:hAnsi="Times New Roman"/>
          <w:sz w:val="28"/>
          <w:szCs w:val="28"/>
        </w:rPr>
        <w:t>4</w:t>
      </w:r>
      <w:r>
        <w:rPr>
          <w:rFonts w:ascii="Times New Roman" w:hAnsi="Times New Roman"/>
          <w:sz w:val="28"/>
          <w:szCs w:val="28"/>
          <w:lang w:val="uk-UA"/>
        </w:rPr>
        <w:t xml:space="preserve"> Показники державного боргу до ВВП</w:t>
      </w:r>
      <w:r w:rsidRPr="004B6514">
        <w:rPr>
          <w:rFonts w:ascii="Times New Roman" w:hAnsi="Times New Roman"/>
          <w:sz w:val="28"/>
          <w:szCs w:val="28"/>
          <w:lang w:val="uk-UA"/>
        </w:rPr>
        <w:t xml:space="preserve"> Португалії та Греції у період </w:t>
      </w:r>
      <w:r w:rsidR="001E0597">
        <w:rPr>
          <w:rFonts w:ascii="Times New Roman" w:hAnsi="Times New Roman"/>
          <w:sz w:val="28"/>
          <w:szCs w:val="28"/>
          <w:lang w:val="uk-UA"/>
        </w:rPr>
        <w:t>1992</w:t>
      </w:r>
      <w:r w:rsidRPr="004B6514">
        <w:rPr>
          <w:rFonts w:ascii="Times New Roman" w:hAnsi="Times New Roman"/>
          <w:sz w:val="28"/>
          <w:szCs w:val="28"/>
          <w:lang w:val="uk-UA"/>
        </w:rPr>
        <w:t>– 20</w:t>
      </w:r>
      <w:r>
        <w:rPr>
          <w:rFonts w:ascii="Times New Roman" w:hAnsi="Times New Roman"/>
          <w:sz w:val="28"/>
          <w:szCs w:val="28"/>
          <w:lang w:val="uk-UA"/>
        </w:rPr>
        <w:t>20</w:t>
      </w:r>
      <w:r w:rsidRPr="004B6514">
        <w:rPr>
          <w:rFonts w:ascii="Times New Roman" w:hAnsi="Times New Roman"/>
          <w:sz w:val="28"/>
          <w:szCs w:val="28"/>
          <w:lang w:val="uk-UA"/>
        </w:rPr>
        <w:t xml:space="preserve"> років </w:t>
      </w:r>
    </w:p>
    <w:p w14:paraId="39C6C610" w14:textId="17521A7D" w:rsidR="00066249" w:rsidRPr="00066249" w:rsidRDefault="00EF6BCF" w:rsidP="00EF6BCF">
      <w:pPr>
        <w:spacing w:after="0" w:line="360" w:lineRule="auto"/>
        <w:ind w:firstLine="720"/>
        <w:jc w:val="both"/>
        <w:rPr>
          <w:rFonts w:ascii="Times New Roman" w:hAnsi="Times New Roman"/>
          <w:sz w:val="28"/>
          <w:szCs w:val="28"/>
          <w:lang w:val="uk-UA"/>
        </w:rPr>
      </w:pPr>
      <w:r w:rsidRPr="00EF6BCF">
        <w:rPr>
          <w:rFonts w:ascii="Times New Roman" w:hAnsi="Times New Roman"/>
          <w:sz w:val="28"/>
          <w:szCs w:val="28"/>
          <w:lang w:val="uk-UA"/>
        </w:rPr>
        <w:t>Джерело: складено</w:t>
      </w:r>
      <w:r w:rsidR="004F24D3" w:rsidRPr="004B6514">
        <w:rPr>
          <w:rFonts w:ascii="Times New Roman" w:hAnsi="Times New Roman"/>
          <w:sz w:val="28"/>
          <w:szCs w:val="28"/>
          <w:lang w:val="uk-UA"/>
        </w:rPr>
        <w:t xml:space="preserve"> на основі [</w:t>
      </w:r>
      <w:r w:rsidR="004F24D3">
        <w:rPr>
          <w:rFonts w:ascii="Times New Roman" w:hAnsi="Times New Roman"/>
          <w:sz w:val="28"/>
          <w:szCs w:val="28"/>
          <w:lang w:val="uk-UA"/>
        </w:rPr>
        <w:t>2</w:t>
      </w:r>
      <w:r w:rsidR="007C238D">
        <w:rPr>
          <w:rFonts w:ascii="Times New Roman" w:hAnsi="Times New Roman"/>
          <w:sz w:val="28"/>
          <w:szCs w:val="28"/>
          <w:lang w:val="en-US"/>
        </w:rPr>
        <w:t>5</w:t>
      </w:r>
      <w:r w:rsidR="004F24D3">
        <w:rPr>
          <w:rFonts w:ascii="Times New Roman" w:hAnsi="Times New Roman"/>
          <w:sz w:val="28"/>
          <w:szCs w:val="28"/>
          <w:lang w:val="uk-UA"/>
        </w:rPr>
        <w:t>]</w:t>
      </w:r>
    </w:p>
    <w:p w14:paraId="020F7034" w14:textId="77777777" w:rsidR="00EF6BCF" w:rsidRDefault="00EF6BCF" w:rsidP="00EF6BCF">
      <w:pPr>
        <w:spacing w:after="0" w:line="360" w:lineRule="auto"/>
        <w:ind w:firstLine="720"/>
        <w:jc w:val="both"/>
        <w:rPr>
          <w:rFonts w:ascii="Times New Roman" w:hAnsi="Times New Roman"/>
          <w:sz w:val="28"/>
          <w:szCs w:val="28"/>
          <w:lang w:val="uk-UA"/>
        </w:rPr>
      </w:pPr>
    </w:p>
    <w:p w14:paraId="04AD3F16" w14:textId="0006058C" w:rsidR="004D7399" w:rsidRPr="00A25A77" w:rsidRDefault="004D7399" w:rsidP="00EF6BCF">
      <w:pPr>
        <w:spacing w:after="0" w:line="360" w:lineRule="auto"/>
        <w:ind w:firstLine="720"/>
        <w:jc w:val="both"/>
        <w:rPr>
          <w:rFonts w:ascii="Times New Roman" w:hAnsi="Times New Roman"/>
          <w:bCs/>
          <w:sz w:val="28"/>
          <w:szCs w:val="28"/>
          <w:lang w:val="uk-UA"/>
        </w:rPr>
      </w:pPr>
      <w:r w:rsidRPr="00A25A77">
        <w:rPr>
          <w:rFonts w:ascii="Times New Roman" w:hAnsi="Times New Roman"/>
          <w:bCs/>
          <w:sz w:val="28"/>
          <w:szCs w:val="28"/>
          <w:lang w:val="uk-UA"/>
        </w:rPr>
        <w:t xml:space="preserve">Чиста міжнародна інвестиційна позиція вимірює розрив між національним запасом іноземних активів і запасом іноземних активів цієї країни. Це можна розглядати як баланс нації з рештою світу в певний момент часу. Чиста міжнародна інвестиційна позиція включає закордонні активи та пасиви, що належать уряду країни, приватному сектору та її громадянам. Чиста міжнародна інвестиційна позиція аналогічний чистим іноземним активам, який визначає, чи є країна країною-кредитором чи державою-боржником, вимірюючи різницю в її зовнішніх активах та зобов'язаннях. </w:t>
      </w:r>
    </w:p>
    <w:p w14:paraId="0559EB77" w14:textId="43CEE17C" w:rsidR="004D7399" w:rsidRPr="00A25A77" w:rsidRDefault="004D7399" w:rsidP="00EF6BCF">
      <w:pPr>
        <w:spacing w:after="0" w:line="360" w:lineRule="auto"/>
        <w:ind w:firstLine="720"/>
        <w:jc w:val="both"/>
        <w:rPr>
          <w:rFonts w:ascii="Times New Roman" w:hAnsi="Times New Roman"/>
          <w:bCs/>
          <w:sz w:val="28"/>
          <w:szCs w:val="28"/>
          <w:lang w:val="uk-UA"/>
        </w:rPr>
      </w:pPr>
      <w:r w:rsidRPr="00A25A77">
        <w:rPr>
          <w:rFonts w:ascii="Times New Roman" w:hAnsi="Times New Roman"/>
          <w:bCs/>
          <w:sz w:val="28"/>
          <w:szCs w:val="28"/>
          <w:lang w:val="uk-UA"/>
        </w:rPr>
        <w:t xml:space="preserve">Португалія та Греція не є країнами інвесторами а скоріше країнами боржниками, тому показники їх чистої інвестиційної позиції будуть негативними. </w:t>
      </w:r>
    </w:p>
    <w:p w14:paraId="65AAD7BF" w14:textId="540EBBC9" w:rsidR="004D7399" w:rsidRPr="00A25A77" w:rsidRDefault="004D7399" w:rsidP="00EF6BCF">
      <w:pPr>
        <w:spacing w:after="0" w:line="360" w:lineRule="auto"/>
        <w:ind w:firstLine="720"/>
        <w:jc w:val="both"/>
        <w:rPr>
          <w:rFonts w:ascii="Times New Roman" w:hAnsi="Times New Roman"/>
          <w:bCs/>
          <w:sz w:val="28"/>
          <w:szCs w:val="28"/>
          <w:lang w:val="uk-UA"/>
        </w:rPr>
      </w:pPr>
      <w:r w:rsidRPr="00A25A77">
        <w:rPr>
          <w:rFonts w:ascii="Times New Roman" w:hAnsi="Times New Roman"/>
          <w:bCs/>
          <w:sz w:val="28"/>
          <w:szCs w:val="28"/>
          <w:lang w:val="uk-UA"/>
        </w:rPr>
        <w:t>Якщо подивитися на таблицю</w:t>
      </w:r>
      <w:r w:rsidR="00571D48">
        <w:rPr>
          <w:rFonts w:ascii="Times New Roman" w:hAnsi="Times New Roman"/>
          <w:bCs/>
          <w:sz w:val="28"/>
          <w:szCs w:val="28"/>
          <w:lang w:val="uk-UA"/>
        </w:rPr>
        <w:t xml:space="preserve">, </w:t>
      </w:r>
      <w:r w:rsidRPr="00A25A77">
        <w:rPr>
          <w:rFonts w:ascii="Times New Roman" w:hAnsi="Times New Roman"/>
          <w:bCs/>
          <w:sz w:val="28"/>
          <w:szCs w:val="28"/>
          <w:lang w:val="uk-UA"/>
        </w:rPr>
        <w:t xml:space="preserve">то можна підтвердити те що Греція має негативний показник міжнародної інвестиційної позиції. Це поясняється великою кількістю пасивів, які перевищують активи країни майже у 2 рази. Як для розвинутої країни та члена ЄС такі показники не є задовільними. Однак така статистика досить добре відображає реальну ситуацію країни та </w:t>
      </w:r>
      <w:r w:rsidRPr="00A25A77">
        <w:rPr>
          <w:rFonts w:ascii="Times New Roman" w:hAnsi="Times New Roman"/>
          <w:bCs/>
          <w:sz w:val="28"/>
          <w:szCs w:val="28"/>
          <w:lang w:val="uk-UA"/>
        </w:rPr>
        <w:lastRenderedPageBreak/>
        <w:t>пояснює негативну динаміку макроекономічних показників на протязі даного періоду. Треба відмітити, що чиста міжнародна інвестиційна позиція мала досить стабільні показники на протязі 2016-2019, але початок пандемії та світової кризи 2020 року призвело до зниження показнику ще на 20%. Така тенденція не є характеристикою здорової та стабільної економіки. Можна прийти до висновку, що економіка Греції для своєї стабільної роботи потребує досить великих вкладів ніж вона повертає.</w:t>
      </w:r>
    </w:p>
    <w:p w14:paraId="17E87EB6" w14:textId="5446EBE7" w:rsidR="001333F5" w:rsidRDefault="004D7399" w:rsidP="00EF6BCF">
      <w:pPr>
        <w:spacing w:after="0" w:line="360" w:lineRule="auto"/>
        <w:ind w:firstLine="720"/>
        <w:jc w:val="both"/>
        <w:rPr>
          <w:rFonts w:ascii="Times New Roman" w:hAnsi="Times New Roman"/>
          <w:bCs/>
          <w:sz w:val="28"/>
          <w:szCs w:val="28"/>
          <w:lang w:val="uk-UA"/>
        </w:rPr>
      </w:pPr>
      <w:r w:rsidRPr="00A25A77">
        <w:rPr>
          <w:rFonts w:ascii="Times New Roman" w:hAnsi="Times New Roman"/>
          <w:bCs/>
          <w:sz w:val="28"/>
          <w:szCs w:val="28"/>
          <w:lang w:val="uk-UA"/>
        </w:rPr>
        <w:t>Наступна таблиця</w:t>
      </w:r>
      <w:r>
        <w:rPr>
          <w:rFonts w:ascii="Times New Roman" w:hAnsi="Times New Roman"/>
          <w:bCs/>
          <w:sz w:val="28"/>
          <w:szCs w:val="28"/>
          <w:lang w:val="uk-UA"/>
        </w:rPr>
        <w:t xml:space="preserve"> </w:t>
      </w:r>
      <w:r w:rsidRPr="00A25A77">
        <w:rPr>
          <w:rFonts w:ascii="Times New Roman" w:hAnsi="Times New Roman"/>
          <w:bCs/>
          <w:sz w:val="28"/>
          <w:szCs w:val="28"/>
          <w:lang w:val="uk-UA"/>
        </w:rPr>
        <w:t>показує динаміку інвестиційної позиції Португалії за 2016-202</w:t>
      </w:r>
      <w:r w:rsidR="001333F5">
        <w:rPr>
          <w:rFonts w:ascii="Times New Roman" w:hAnsi="Times New Roman"/>
          <w:bCs/>
          <w:sz w:val="28"/>
          <w:szCs w:val="28"/>
          <w:lang w:val="uk-UA"/>
        </w:rPr>
        <w:t>1</w:t>
      </w:r>
      <w:r w:rsidRPr="00A25A77">
        <w:rPr>
          <w:rFonts w:ascii="Times New Roman" w:hAnsi="Times New Roman"/>
          <w:bCs/>
          <w:sz w:val="28"/>
          <w:szCs w:val="28"/>
          <w:lang w:val="uk-UA"/>
        </w:rPr>
        <w:t xml:space="preserve"> рік. Як можна бачити, показники досить схожі з показниками Греції. Країни досить схожі не тільки своєю політикою та економікою, але і проблемами з якими вони стикаються. У разі Португалії пасиві теж перевищують активи майже у два рази, та країна має постійну негативну динаміку. Слід відмітити, що Португалія не мала настільки стабільної динаміки міжнародної інвестиційної позиції як Греція, та криза</w:t>
      </w:r>
      <w:r w:rsidR="001333F5">
        <w:rPr>
          <w:rFonts w:ascii="Times New Roman" w:hAnsi="Times New Roman"/>
          <w:bCs/>
          <w:sz w:val="28"/>
          <w:szCs w:val="28"/>
          <w:lang w:val="uk-UA"/>
        </w:rPr>
        <w:t xml:space="preserve"> </w:t>
      </w:r>
      <w:r w:rsidR="001333F5">
        <w:rPr>
          <w:rFonts w:ascii="Times New Roman" w:eastAsiaTheme="minorEastAsia" w:hAnsi="Times New Roman"/>
          <w:bCs/>
          <w:sz w:val="28"/>
          <w:szCs w:val="28"/>
          <w:lang w:val="uk-UA" w:eastAsia="ja-JP"/>
        </w:rPr>
        <w:t>COVID-19</w:t>
      </w:r>
      <w:r w:rsidRPr="00A25A77">
        <w:rPr>
          <w:rFonts w:ascii="Times New Roman" w:hAnsi="Times New Roman"/>
          <w:bCs/>
          <w:sz w:val="28"/>
          <w:szCs w:val="28"/>
          <w:lang w:val="uk-UA"/>
        </w:rPr>
        <w:t xml:space="preserve"> 2020 року вплинула на її показники не так як у Греції, присутнє зниження лише на 10%.</w:t>
      </w:r>
      <w:r w:rsidRPr="00A25A77">
        <w:rPr>
          <w:rFonts w:ascii="Times New Roman" w:hAnsi="Times New Roman"/>
          <w:sz w:val="28"/>
          <w:szCs w:val="28"/>
          <w:lang w:val="uk-UA"/>
        </w:rPr>
        <w:t xml:space="preserve"> </w:t>
      </w:r>
    </w:p>
    <w:p w14:paraId="46CD7A1B" w14:textId="2DBBC7B0" w:rsidR="00C13D31" w:rsidRPr="004B6514" w:rsidRDefault="00C13D31" w:rsidP="00EF6BCF">
      <w:pPr>
        <w:spacing w:after="0" w:line="360" w:lineRule="auto"/>
        <w:ind w:firstLine="720"/>
        <w:jc w:val="both"/>
        <w:rPr>
          <w:rFonts w:ascii="Times New Roman" w:hAnsi="Times New Roman"/>
          <w:bCs/>
          <w:sz w:val="28"/>
          <w:szCs w:val="28"/>
          <w:lang w:val="uk-UA"/>
        </w:rPr>
      </w:pPr>
      <w:r w:rsidRPr="004B6514">
        <w:rPr>
          <w:rFonts w:ascii="Times New Roman" w:hAnsi="Times New Roman"/>
          <w:bCs/>
          <w:sz w:val="28"/>
          <w:szCs w:val="28"/>
          <w:lang w:val="uk-UA"/>
        </w:rPr>
        <w:t xml:space="preserve">Платіжний баланс </w:t>
      </w:r>
      <w:r w:rsidR="008037EA">
        <w:rPr>
          <w:rFonts w:ascii="Times New Roman" w:hAnsi="Times New Roman"/>
          <w:bCs/>
          <w:sz w:val="28"/>
          <w:szCs w:val="28"/>
          <w:lang w:val="uk-UA"/>
        </w:rPr>
        <w:t xml:space="preserve">країни </w:t>
      </w:r>
      <w:r w:rsidRPr="004B6514">
        <w:rPr>
          <w:rFonts w:ascii="Times New Roman" w:hAnsi="Times New Roman"/>
          <w:bCs/>
          <w:sz w:val="28"/>
          <w:szCs w:val="28"/>
          <w:lang w:val="uk-UA"/>
        </w:rPr>
        <w:t xml:space="preserve">підсумовує всі операції, які здійснюють особи, компанії та державні органи країни з фізичними особами, компаніями та державними органами за межами країни. Ці операції складаються з імпорту та експорту товарів, послуг та капіталу, а також переказних платежів, таких як іноземна допомога та грошові перекази. </w:t>
      </w:r>
    </w:p>
    <w:p w14:paraId="5243B083" w14:textId="79DB053A" w:rsidR="00637544" w:rsidRPr="00C6735D" w:rsidRDefault="00C13D31" w:rsidP="00EF6BCF">
      <w:pPr>
        <w:spacing w:after="0" w:line="360" w:lineRule="auto"/>
        <w:ind w:firstLine="720"/>
        <w:jc w:val="both"/>
        <w:rPr>
          <w:rFonts w:ascii="Times New Roman" w:hAnsi="Times New Roman"/>
          <w:bCs/>
          <w:sz w:val="28"/>
          <w:szCs w:val="28"/>
          <w:lang w:val="uk-UA"/>
        </w:rPr>
      </w:pPr>
      <w:r w:rsidRPr="004B6514">
        <w:rPr>
          <w:rFonts w:ascii="Times New Roman" w:hAnsi="Times New Roman"/>
          <w:bCs/>
          <w:sz w:val="28"/>
          <w:szCs w:val="28"/>
          <w:lang w:val="uk-UA"/>
        </w:rPr>
        <w:t xml:space="preserve">Далі буде </w:t>
      </w:r>
      <w:r w:rsidR="008037EA">
        <w:rPr>
          <w:rFonts w:ascii="Times New Roman" w:hAnsi="Times New Roman"/>
          <w:bCs/>
          <w:sz w:val="28"/>
          <w:szCs w:val="28"/>
          <w:lang w:val="uk-UA"/>
        </w:rPr>
        <w:t>на</w:t>
      </w:r>
      <w:r w:rsidRPr="004B6514">
        <w:rPr>
          <w:rFonts w:ascii="Times New Roman" w:hAnsi="Times New Roman"/>
          <w:bCs/>
          <w:sz w:val="28"/>
          <w:szCs w:val="28"/>
          <w:lang w:val="uk-UA"/>
        </w:rPr>
        <w:t>ведений аналіз динаміки</w:t>
      </w:r>
      <w:r w:rsidR="0068551C">
        <w:rPr>
          <w:rFonts w:ascii="Times New Roman" w:hAnsi="Times New Roman"/>
          <w:bCs/>
          <w:sz w:val="28"/>
          <w:szCs w:val="28"/>
          <w:lang w:val="uk-UA"/>
        </w:rPr>
        <w:t xml:space="preserve"> деяких</w:t>
      </w:r>
      <w:r w:rsidR="001333F5">
        <w:rPr>
          <w:rFonts w:ascii="Times New Roman" w:hAnsi="Times New Roman"/>
          <w:bCs/>
          <w:sz w:val="28"/>
          <w:szCs w:val="28"/>
          <w:lang w:val="uk-UA"/>
        </w:rPr>
        <w:t xml:space="preserve"> важливих для цієї роботи</w:t>
      </w:r>
      <w:r w:rsidR="0068551C">
        <w:rPr>
          <w:rFonts w:ascii="Times New Roman" w:hAnsi="Times New Roman"/>
          <w:bCs/>
          <w:sz w:val="28"/>
          <w:szCs w:val="28"/>
          <w:lang w:val="uk-UA"/>
        </w:rPr>
        <w:t xml:space="preserve"> статей</w:t>
      </w:r>
      <w:r w:rsidRPr="004B6514">
        <w:rPr>
          <w:rFonts w:ascii="Times New Roman" w:hAnsi="Times New Roman"/>
          <w:bCs/>
          <w:sz w:val="28"/>
          <w:szCs w:val="28"/>
          <w:lang w:val="uk-UA"/>
        </w:rPr>
        <w:t xml:space="preserve"> платіжного балансу Греції і Португалії</w:t>
      </w:r>
      <w:r w:rsidR="008037EA">
        <w:rPr>
          <w:rFonts w:ascii="Times New Roman" w:hAnsi="Times New Roman"/>
          <w:bCs/>
          <w:sz w:val="28"/>
          <w:szCs w:val="28"/>
          <w:lang w:val="uk-UA"/>
        </w:rPr>
        <w:t>,</w:t>
      </w:r>
      <w:r w:rsidR="0068551C">
        <w:rPr>
          <w:rFonts w:ascii="Times New Roman" w:hAnsi="Times New Roman"/>
          <w:bCs/>
          <w:sz w:val="28"/>
          <w:szCs w:val="28"/>
          <w:lang w:val="uk-UA"/>
        </w:rPr>
        <w:t xml:space="preserve"> які мають відношення до міжнародної інвестиційної позиції.</w:t>
      </w:r>
      <w:r w:rsidR="008037EA">
        <w:rPr>
          <w:rFonts w:ascii="Times New Roman" w:hAnsi="Times New Roman"/>
          <w:bCs/>
          <w:sz w:val="28"/>
          <w:szCs w:val="28"/>
          <w:lang w:val="uk-UA"/>
        </w:rPr>
        <w:t xml:space="preserve"> </w:t>
      </w:r>
      <w:r w:rsidRPr="004B6514">
        <w:rPr>
          <w:rFonts w:ascii="Times New Roman" w:hAnsi="Times New Roman"/>
          <w:bCs/>
          <w:sz w:val="28"/>
          <w:szCs w:val="28"/>
          <w:lang w:val="uk-UA"/>
        </w:rPr>
        <w:t>Це дасть можливість зрозуміти економічну ситуацію країн протягом усього періоду</w:t>
      </w:r>
      <w:r w:rsidR="008037EA">
        <w:rPr>
          <w:rFonts w:ascii="Times New Roman" w:hAnsi="Times New Roman"/>
          <w:bCs/>
          <w:sz w:val="28"/>
          <w:szCs w:val="28"/>
          <w:lang w:val="uk-UA"/>
        </w:rPr>
        <w:t xml:space="preserve"> що аналізується</w:t>
      </w:r>
      <w:r w:rsidRPr="004B6514">
        <w:rPr>
          <w:rFonts w:ascii="Times New Roman" w:hAnsi="Times New Roman"/>
          <w:bCs/>
          <w:sz w:val="28"/>
          <w:szCs w:val="28"/>
          <w:lang w:val="uk-UA"/>
        </w:rPr>
        <w:t xml:space="preserve"> і </w:t>
      </w:r>
      <w:r w:rsidR="008037EA">
        <w:rPr>
          <w:rFonts w:ascii="Times New Roman" w:hAnsi="Times New Roman"/>
          <w:bCs/>
          <w:sz w:val="28"/>
          <w:szCs w:val="28"/>
          <w:lang w:val="uk-UA"/>
        </w:rPr>
        <w:t>знадобиться</w:t>
      </w:r>
      <w:r w:rsidRPr="004B6514">
        <w:rPr>
          <w:rFonts w:ascii="Times New Roman" w:hAnsi="Times New Roman"/>
          <w:bCs/>
          <w:sz w:val="28"/>
          <w:szCs w:val="28"/>
          <w:lang w:val="uk-UA"/>
        </w:rPr>
        <w:t xml:space="preserve"> </w:t>
      </w:r>
      <w:r w:rsidR="008037EA">
        <w:rPr>
          <w:rFonts w:ascii="Times New Roman" w:hAnsi="Times New Roman"/>
          <w:bCs/>
          <w:sz w:val="28"/>
          <w:szCs w:val="28"/>
          <w:lang w:val="uk-UA"/>
        </w:rPr>
        <w:t>у</w:t>
      </w:r>
      <w:r w:rsidRPr="004B6514">
        <w:rPr>
          <w:rFonts w:ascii="Times New Roman" w:hAnsi="Times New Roman"/>
          <w:bCs/>
          <w:sz w:val="28"/>
          <w:szCs w:val="28"/>
          <w:lang w:val="uk-UA"/>
        </w:rPr>
        <w:t xml:space="preserve"> подальшому аналізі. Дані на графіках представлені за 2002-20</w:t>
      </w:r>
      <w:r w:rsidR="0068551C">
        <w:rPr>
          <w:rFonts w:ascii="Times New Roman" w:hAnsi="Times New Roman"/>
          <w:bCs/>
          <w:sz w:val="28"/>
          <w:szCs w:val="28"/>
          <w:lang w:val="uk-UA"/>
        </w:rPr>
        <w:t>21</w:t>
      </w:r>
      <w:r w:rsidRPr="004B6514">
        <w:rPr>
          <w:rFonts w:ascii="Times New Roman" w:hAnsi="Times New Roman"/>
          <w:bCs/>
          <w:sz w:val="28"/>
          <w:szCs w:val="28"/>
          <w:lang w:val="uk-UA"/>
        </w:rPr>
        <w:t xml:space="preserve"> рік.</w:t>
      </w:r>
      <w:r w:rsidR="004F24D3">
        <w:rPr>
          <w:rFonts w:ascii="Times New Roman" w:hAnsi="Times New Roman"/>
          <w:bCs/>
          <w:sz w:val="28"/>
          <w:szCs w:val="28"/>
          <w:lang w:val="uk-UA"/>
        </w:rPr>
        <w:t xml:space="preserve"> </w:t>
      </w:r>
      <w:bookmarkStart w:id="4" w:name="_Hlk42253475"/>
    </w:p>
    <w:p w14:paraId="27CE31CF" w14:textId="3DFF83CB" w:rsidR="00637544" w:rsidRPr="004B6514" w:rsidRDefault="00606C12" w:rsidP="004B6514">
      <w:pPr>
        <w:jc w:val="both"/>
        <w:rPr>
          <w:rFonts w:ascii="Times New Roman" w:hAnsi="Times New Roman"/>
          <w:sz w:val="28"/>
          <w:szCs w:val="28"/>
          <w:lang w:val="uk-UA"/>
        </w:rPr>
      </w:pPr>
      <w:r>
        <w:rPr>
          <w:noProof/>
          <w:lang w:val="uk-UA" w:eastAsia="uk-UA"/>
        </w:rPr>
        <w:lastRenderedPageBreak/>
        <w:drawing>
          <wp:inline distT="0" distB="0" distL="0" distR="0" wp14:anchorId="0E6FCA3B" wp14:editId="5CF99C9B">
            <wp:extent cx="5212080" cy="2941320"/>
            <wp:effectExtent l="0" t="0" r="7620" b="11430"/>
            <wp:docPr id="21" name="Chart 21">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7172E373-C92F-4BD8-89FC-5E3561F3A76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2FD3A42C" w14:textId="186C8307" w:rsidR="006C79D9" w:rsidRPr="006623AE" w:rsidRDefault="006C79D9" w:rsidP="00EF6BCF">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Рис 2.</w:t>
      </w:r>
      <w:r w:rsidR="007613DB" w:rsidRPr="007613DB">
        <w:rPr>
          <w:rFonts w:ascii="Times New Roman" w:hAnsi="Times New Roman"/>
          <w:sz w:val="28"/>
          <w:szCs w:val="28"/>
        </w:rPr>
        <w:t>5</w:t>
      </w:r>
      <w:r>
        <w:rPr>
          <w:rFonts w:ascii="Times New Roman" w:hAnsi="Times New Roman"/>
          <w:sz w:val="28"/>
          <w:szCs w:val="28"/>
          <w:lang w:val="uk-UA"/>
        </w:rPr>
        <w:t xml:space="preserve"> Прямі інвестиції Португалії та Греції </w:t>
      </w:r>
      <w:r w:rsidRPr="004B6514">
        <w:rPr>
          <w:rFonts w:ascii="Times New Roman" w:hAnsi="Times New Roman"/>
          <w:sz w:val="28"/>
          <w:szCs w:val="28"/>
          <w:lang w:val="uk-UA"/>
        </w:rPr>
        <w:t>у період 2002 – 20</w:t>
      </w:r>
      <w:r w:rsidR="00BC06E6">
        <w:rPr>
          <w:rFonts w:ascii="Times New Roman" w:hAnsi="Times New Roman"/>
          <w:sz w:val="28"/>
          <w:szCs w:val="28"/>
          <w:lang w:val="uk-UA"/>
        </w:rPr>
        <w:t>20</w:t>
      </w:r>
      <w:r w:rsidRPr="004B6514">
        <w:rPr>
          <w:rFonts w:ascii="Times New Roman" w:hAnsi="Times New Roman"/>
          <w:sz w:val="28"/>
          <w:szCs w:val="28"/>
          <w:lang w:val="uk-UA"/>
        </w:rPr>
        <w:t xml:space="preserve"> років (у мільйонах доларах США)</w:t>
      </w:r>
    </w:p>
    <w:p w14:paraId="2B116C8D" w14:textId="6207D88C" w:rsidR="000E7C71" w:rsidRDefault="00EF6BCF" w:rsidP="00EF6BCF">
      <w:pPr>
        <w:spacing w:after="0" w:line="360" w:lineRule="auto"/>
        <w:ind w:firstLine="720"/>
        <w:jc w:val="both"/>
        <w:rPr>
          <w:rFonts w:ascii="Times New Roman" w:hAnsi="Times New Roman"/>
          <w:sz w:val="28"/>
          <w:szCs w:val="28"/>
          <w:lang w:val="uk-UA"/>
        </w:rPr>
      </w:pPr>
      <w:r w:rsidRPr="00EF6BCF">
        <w:rPr>
          <w:rFonts w:ascii="Times New Roman" w:hAnsi="Times New Roman"/>
          <w:sz w:val="28"/>
          <w:szCs w:val="28"/>
          <w:lang w:val="uk-UA"/>
        </w:rPr>
        <w:t>Джерело: складено</w:t>
      </w:r>
      <w:r w:rsidR="006C79D9" w:rsidRPr="004B6514">
        <w:rPr>
          <w:rFonts w:ascii="Times New Roman" w:hAnsi="Times New Roman"/>
          <w:sz w:val="28"/>
          <w:szCs w:val="28"/>
          <w:lang w:val="uk-UA"/>
        </w:rPr>
        <w:t xml:space="preserve"> на основі [</w:t>
      </w:r>
      <w:r w:rsidR="007C238D">
        <w:rPr>
          <w:rFonts w:ascii="Times New Roman" w:hAnsi="Times New Roman"/>
          <w:sz w:val="28"/>
          <w:szCs w:val="28"/>
          <w:lang w:val="en-US"/>
        </w:rPr>
        <w:t>9</w:t>
      </w:r>
      <w:r w:rsidR="006C79D9" w:rsidRPr="004B6514">
        <w:rPr>
          <w:rFonts w:ascii="Times New Roman" w:hAnsi="Times New Roman"/>
          <w:sz w:val="28"/>
          <w:szCs w:val="28"/>
          <w:lang w:val="uk-UA"/>
        </w:rPr>
        <w:t>],[</w:t>
      </w:r>
      <w:r w:rsidR="007C238D">
        <w:rPr>
          <w:rFonts w:ascii="Times New Roman" w:hAnsi="Times New Roman"/>
          <w:sz w:val="28"/>
          <w:szCs w:val="28"/>
          <w:lang w:val="en-US"/>
        </w:rPr>
        <w:t>10</w:t>
      </w:r>
      <w:r w:rsidR="006C79D9" w:rsidRPr="004B6514">
        <w:rPr>
          <w:rFonts w:ascii="Times New Roman" w:hAnsi="Times New Roman"/>
          <w:sz w:val="28"/>
          <w:szCs w:val="28"/>
          <w:lang w:val="uk-UA"/>
        </w:rPr>
        <w:t>]</w:t>
      </w:r>
      <w:bookmarkEnd w:id="4"/>
    </w:p>
    <w:p w14:paraId="70393BFB" w14:textId="77777777" w:rsidR="00EF6BCF" w:rsidRDefault="00EF6BCF" w:rsidP="00EF6BCF">
      <w:pPr>
        <w:spacing w:after="0" w:line="360" w:lineRule="auto"/>
        <w:ind w:firstLine="720"/>
        <w:jc w:val="both"/>
        <w:rPr>
          <w:rFonts w:ascii="Times New Roman" w:hAnsi="Times New Roman"/>
          <w:sz w:val="28"/>
          <w:szCs w:val="28"/>
          <w:lang w:val="uk-UA"/>
        </w:rPr>
      </w:pPr>
    </w:p>
    <w:p w14:paraId="7DA5119F" w14:textId="037ECBA1" w:rsidR="002B33DD" w:rsidRPr="00200EC4" w:rsidRDefault="002B33DD" w:rsidP="00EF6BCF">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Портфельні інвестиції це </w:t>
      </w:r>
      <w:r w:rsidRPr="002B33DD">
        <w:rPr>
          <w:rFonts w:ascii="Times New Roman" w:hAnsi="Times New Roman"/>
          <w:sz w:val="28"/>
          <w:szCs w:val="28"/>
          <w:lang w:val="uk-UA"/>
        </w:rPr>
        <w:t>цінні папери, що дають право участі в капіталі, боргові зобов'язання</w:t>
      </w:r>
      <w:r>
        <w:rPr>
          <w:rFonts w:ascii="Times New Roman" w:hAnsi="Times New Roman"/>
          <w:sz w:val="28"/>
          <w:szCs w:val="28"/>
          <w:lang w:val="uk-UA"/>
        </w:rPr>
        <w:t xml:space="preserve">. На графіку ми можемо бачити </w:t>
      </w:r>
      <w:r w:rsidR="0096476B">
        <w:rPr>
          <w:rFonts w:ascii="Times New Roman" w:hAnsi="Times New Roman"/>
          <w:sz w:val="28"/>
          <w:szCs w:val="28"/>
          <w:lang w:val="uk-UA"/>
        </w:rPr>
        <w:t>динаміку</w:t>
      </w:r>
      <w:r>
        <w:rPr>
          <w:rFonts w:ascii="Times New Roman" w:hAnsi="Times New Roman"/>
          <w:sz w:val="28"/>
          <w:szCs w:val="28"/>
          <w:lang w:val="uk-UA"/>
        </w:rPr>
        <w:t xml:space="preserve"> усіх показників. Перше що потрібно відмітити, це те що показники майже не </w:t>
      </w:r>
      <w:r w:rsidR="0096476B">
        <w:rPr>
          <w:rFonts w:ascii="Times New Roman" w:hAnsi="Times New Roman"/>
          <w:sz w:val="28"/>
          <w:szCs w:val="28"/>
          <w:lang w:val="uk-UA"/>
        </w:rPr>
        <w:t>змінювалися</w:t>
      </w:r>
      <w:r>
        <w:rPr>
          <w:rFonts w:ascii="Times New Roman" w:hAnsi="Times New Roman"/>
          <w:sz w:val="28"/>
          <w:szCs w:val="28"/>
          <w:lang w:val="uk-UA"/>
        </w:rPr>
        <w:t xml:space="preserve"> для обох країн до 2009 року. Але після цього помітн</w:t>
      </w:r>
      <w:r w:rsidR="00FB73C6">
        <w:rPr>
          <w:rFonts w:ascii="Times New Roman" w:hAnsi="Times New Roman"/>
          <w:sz w:val="28"/>
          <w:szCs w:val="28"/>
          <w:lang w:val="uk-UA"/>
        </w:rPr>
        <w:t>е</w:t>
      </w:r>
      <w:r>
        <w:rPr>
          <w:rFonts w:ascii="Times New Roman" w:hAnsi="Times New Roman"/>
          <w:sz w:val="28"/>
          <w:szCs w:val="28"/>
          <w:lang w:val="uk-UA"/>
        </w:rPr>
        <w:t xml:space="preserve"> швидке зростання портфельних інвестицій обох країн і навпаки різке падіння інших інвестицій. Такі зміни без сумніву викликані кризою 2008 року. Криза як </w:t>
      </w:r>
      <w:r w:rsidR="0096476B">
        <w:rPr>
          <w:rFonts w:ascii="Times New Roman" w:hAnsi="Times New Roman"/>
          <w:sz w:val="28"/>
          <w:szCs w:val="28"/>
          <w:lang w:val="uk-UA"/>
        </w:rPr>
        <w:t>можна</w:t>
      </w:r>
      <w:r>
        <w:rPr>
          <w:rFonts w:ascii="Times New Roman" w:hAnsi="Times New Roman"/>
          <w:sz w:val="28"/>
          <w:szCs w:val="28"/>
          <w:lang w:val="uk-UA"/>
        </w:rPr>
        <w:t xml:space="preserve"> бачити створює інші </w:t>
      </w:r>
      <w:r w:rsidR="0096476B">
        <w:rPr>
          <w:rFonts w:ascii="Times New Roman" w:hAnsi="Times New Roman"/>
          <w:sz w:val="28"/>
          <w:szCs w:val="28"/>
          <w:lang w:val="uk-UA"/>
        </w:rPr>
        <w:t>технеції</w:t>
      </w:r>
      <w:r>
        <w:rPr>
          <w:rFonts w:ascii="Times New Roman" w:hAnsi="Times New Roman"/>
          <w:sz w:val="28"/>
          <w:szCs w:val="28"/>
          <w:lang w:val="uk-UA"/>
        </w:rPr>
        <w:t xml:space="preserve"> на протязі 4 років. Після 2013 показники вертаються до докризової динаміки.</w:t>
      </w:r>
      <w:r w:rsidR="005B744F">
        <w:rPr>
          <w:rFonts w:ascii="Times New Roman" w:hAnsi="Times New Roman"/>
          <w:sz w:val="28"/>
          <w:szCs w:val="28"/>
          <w:lang w:val="uk-UA"/>
        </w:rPr>
        <w:t xml:space="preserve"> Якщо розглядувати ситуацію 2020 року то тут одразу можна помітити, що портфельні інвестиції Португалії залишилися на тому же рівні. Однак показник Греції починає зростання навіть в умовах кризи. Щодо інших інвестицій, тут можна побачити що показник Греції знижується але Португальський продовжує багатолітню стагнацію.</w:t>
      </w:r>
    </w:p>
    <w:p w14:paraId="64472147" w14:textId="6055D921" w:rsidR="001675FA" w:rsidRPr="004E66AA" w:rsidRDefault="00FB73C6" w:rsidP="005742AC">
      <w:pPr>
        <w:spacing w:line="480" w:lineRule="auto"/>
        <w:jc w:val="both"/>
        <w:rPr>
          <w:rFonts w:ascii="Times New Roman" w:hAnsi="Times New Roman"/>
          <w:sz w:val="28"/>
          <w:szCs w:val="28"/>
          <w:lang w:val="en-US"/>
        </w:rPr>
      </w:pPr>
      <w:r>
        <w:rPr>
          <w:noProof/>
          <w:lang w:val="uk-UA" w:eastAsia="uk-UA"/>
        </w:rPr>
        <w:lastRenderedPageBreak/>
        <w:drawing>
          <wp:inline distT="0" distB="0" distL="0" distR="0" wp14:anchorId="5877BAC0" wp14:editId="1A81E81E">
            <wp:extent cx="4991100" cy="3009900"/>
            <wp:effectExtent l="0" t="0" r="0" b="0"/>
            <wp:docPr id="4" name="Chart 4">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2553B968-13ED-89F5-7491-EBC1FC526C7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7EF51BE0" w14:textId="15EB6B1A" w:rsidR="001675FA" w:rsidRPr="00010184" w:rsidRDefault="001675FA" w:rsidP="00A205EA">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Рис 2.</w:t>
      </w:r>
      <w:r w:rsidR="007613DB" w:rsidRPr="00FB73C6">
        <w:rPr>
          <w:rFonts w:ascii="Times New Roman" w:hAnsi="Times New Roman"/>
          <w:sz w:val="28"/>
          <w:szCs w:val="28"/>
        </w:rPr>
        <w:t>6</w:t>
      </w:r>
      <w:r>
        <w:rPr>
          <w:rFonts w:ascii="Times New Roman" w:hAnsi="Times New Roman"/>
          <w:sz w:val="28"/>
          <w:szCs w:val="28"/>
          <w:lang w:val="uk-UA"/>
        </w:rPr>
        <w:t xml:space="preserve"> Портфельні інвестиції Португалії та Греції </w:t>
      </w:r>
      <w:r w:rsidRPr="004B6514">
        <w:rPr>
          <w:rFonts w:ascii="Times New Roman" w:hAnsi="Times New Roman"/>
          <w:sz w:val="28"/>
          <w:szCs w:val="28"/>
          <w:lang w:val="uk-UA"/>
        </w:rPr>
        <w:t>у період 2002 – 20</w:t>
      </w:r>
      <w:r w:rsidR="00BC06E6">
        <w:rPr>
          <w:rFonts w:ascii="Times New Roman" w:hAnsi="Times New Roman"/>
          <w:sz w:val="28"/>
          <w:szCs w:val="28"/>
          <w:lang w:val="uk-UA"/>
        </w:rPr>
        <w:t>2</w:t>
      </w:r>
      <w:r w:rsidR="00FB73C6">
        <w:rPr>
          <w:rFonts w:ascii="Times New Roman" w:hAnsi="Times New Roman"/>
          <w:sz w:val="28"/>
          <w:szCs w:val="28"/>
          <w:lang w:val="uk-UA"/>
        </w:rPr>
        <w:t>1</w:t>
      </w:r>
      <w:r w:rsidR="00BC06E6">
        <w:rPr>
          <w:rFonts w:ascii="Times New Roman" w:hAnsi="Times New Roman"/>
          <w:sz w:val="28"/>
          <w:szCs w:val="28"/>
          <w:lang w:val="uk-UA"/>
        </w:rPr>
        <w:t xml:space="preserve"> </w:t>
      </w:r>
      <w:r w:rsidRPr="004B6514">
        <w:rPr>
          <w:rFonts w:ascii="Times New Roman" w:hAnsi="Times New Roman"/>
          <w:sz w:val="28"/>
          <w:szCs w:val="28"/>
          <w:lang w:val="uk-UA"/>
        </w:rPr>
        <w:t>років (у мільйонах доларах США)</w:t>
      </w:r>
    </w:p>
    <w:p w14:paraId="36551324" w14:textId="67BEAEF3" w:rsidR="001675FA" w:rsidRDefault="00EF6BCF" w:rsidP="00A205EA">
      <w:pPr>
        <w:spacing w:after="0" w:line="360" w:lineRule="auto"/>
        <w:ind w:firstLine="720"/>
        <w:jc w:val="both"/>
        <w:rPr>
          <w:rFonts w:ascii="Times New Roman" w:hAnsi="Times New Roman"/>
          <w:sz w:val="28"/>
          <w:szCs w:val="28"/>
          <w:lang w:val="uk-UA"/>
        </w:rPr>
      </w:pPr>
      <w:r w:rsidRPr="00EF6BCF">
        <w:rPr>
          <w:rFonts w:ascii="Times New Roman" w:hAnsi="Times New Roman"/>
          <w:sz w:val="28"/>
          <w:szCs w:val="28"/>
          <w:lang w:val="uk-UA"/>
        </w:rPr>
        <w:t xml:space="preserve">Джерело: складено </w:t>
      </w:r>
      <w:r w:rsidR="001675FA" w:rsidRPr="004B6514">
        <w:rPr>
          <w:rFonts w:ascii="Times New Roman" w:hAnsi="Times New Roman"/>
          <w:sz w:val="28"/>
          <w:szCs w:val="28"/>
          <w:lang w:val="uk-UA"/>
        </w:rPr>
        <w:t>на основі [</w:t>
      </w:r>
      <w:r w:rsidR="007C238D">
        <w:rPr>
          <w:rFonts w:ascii="Times New Roman" w:hAnsi="Times New Roman"/>
          <w:sz w:val="28"/>
          <w:szCs w:val="28"/>
          <w:lang w:val="en-US"/>
        </w:rPr>
        <w:t>9</w:t>
      </w:r>
      <w:r w:rsidR="001675FA" w:rsidRPr="004B6514">
        <w:rPr>
          <w:rFonts w:ascii="Times New Roman" w:hAnsi="Times New Roman"/>
          <w:sz w:val="28"/>
          <w:szCs w:val="28"/>
          <w:lang w:val="uk-UA"/>
        </w:rPr>
        <w:t>],[</w:t>
      </w:r>
      <w:r w:rsidR="007C238D">
        <w:rPr>
          <w:rFonts w:ascii="Times New Roman" w:hAnsi="Times New Roman"/>
          <w:sz w:val="28"/>
          <w:szCs w:val="28"/>
          <w:lang w:val="en-US"/>
        </w:rPr>
        <w:t>10</w:t>
      </w:r>
      <w:r w:rsidR="001675FA" w:rsidRPr="004B6514">
        <w:rPr>
          <w:rFonts w:ascii="Times New Roman" w:hAnsi="Times New Roman"/>
          <w:sz w:val="28"/>
          <w:szCs w:val="28"/>
          <w:lang w:val="uk-UA"/>
        </w:rPr>
        <w:t>]</w:t>
      </w:r>
    </w:p>
    <w:p w14:paraId="194A91A6" w14:textId="77777777" w:rsidR="00EF6BCF" w:rsidRDefault="00EF6BCF" w:rsidP="00A205EA">
      <w:pPr>
        <w:spacing w:after="0" w:line="360" w:lineRule="auto"/>
        <w:ind w:firstLine="720"/>
        <w:jc w:val="both"/>
        <w:rPr>
          <w:rFonts w:ascii="Times New Roman" w:hAnsi="Times New Roman"/>
          <w:sz w:val="28"/>
          <w:szCs w:val="28"/>
          <w:lang w:val="uk-UA"/>
        </w:rPr>
      </w:pPr>
    </w:p>
    <w:p w14:paraId="2B97DCA7" w14:textId="77777777" w:rsidR="00A205EA" w:rsidRDefault="00FB73C6" w:rsidP="00A205EA">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Інші інвестиції це ті інвестиції які не відносяться до прямих та портфельних - </w:t>
      </w:r>
      <w:r w:rsidRPr="002B33DD">
        <w:rPr>
          <w:rFonts w:ascii="Times New Roman" w:hAnsi="Times New Roman"/>
          <w:sz w:val="28"/>
          <w:szCs w:val="28"/>
          <w:lang w:val="uk-UA"/>
        </w:rPr>
        <w:t>комерційні кредити, позики, готівку та депозити.</w:t>
      </w:r>
      <w:r>
        <w:rPr>
          <w:rFonts w:ascii="Times New Roman" w:hAnsi="Times New Roman"/>
          <w:sz w:val="28"/>
          <w:szCs w:val="28"/>
          <w:lang w:val="uk-UA"/>
        </w:rPr>
        <w:t xml:space="preserve"> Далі на графіку вказано дані про динаміку інших інвестицій у Португалії та Греції. можна побачити що показник Греції знижується з 2012 до 2017 року та навіть починає зростати до 2020 року. Криза </w:t>
      </w:r>
      <w:r>
        <w:rPr>
          <w:rFonts w:ascii="Times New Roman" w:eastAsiaTheme="minorEastAsia" w:hAnsi="Times New Roman"/>
          <w:sz w:val="28"/>
          <w:szCs w:val="28"/>
          <w:lang w:val="en-US" w:eastAsia="ja-JP"/>
        </w:rPr>
        <w:t>COVID</w:t>
      </w:r>
      <w:r w:rsidRPr="00F44671">
        <w:rPr>
          <w:rFonts w:ascii="Times New Roman" w:eastAsiaTheme="minorEastAsia" w:hAnsi="Times New Roman"/>
          <w:sz w:val="28"/>
          <w:szCs w:val="28"/>
          <w:lang w:val="uk-UA" w:eastAsia="ja-JP"/>
        </w:rPr>
        <w:t>-19</w:t>
      </w:r>
      <w:r>
        <w:rPr>
          <w:rFonts w:ascii="Times New Roman" w:eastAsiaTheme="minorEastAsia" w:hAnsi="Times New Roman"/>
          <w:sz w:val="28"/>
          <w:szCs w:val="28"/>
          <w:lang w:val="uk-UA" w:eastAsia="ja-JP"/>
        </w:rPr>
        <w:t xml:space="preserve"> спричинила </w:t>
      </w:r>
      <w:r w:rsidR="003E66C8">
        <w:rPr>
          <w:rFonts w:ascii="Times New Roman" w:eastAsiaTheme="minorEastAsia" w:hAnsi="Times New Roman"/>
          <w:sz w:val="28"/>
          <w:szCs w:val="28"/>
          <w:lang w:val="uk-UA" w:eastAsia="ja-JP"/>
        </w:rPr>
        <w:t>чергове падіння показника.</w:t>
      </w:r>
      <w:r>
        <w:rPr>
          <w:rFonts w:ascii="Times New Roman" w:hAnsi="Times New Roman"/>
          <w:sz w:val="28"/>
          <w:szCs w:val="28"/>
          <w:lang w:val="uk-UA"/>
        </w:rPr>
        <w:t xml:space="preserve"> </w:t>
      </w:r>
    </w:p>
    <w:p w14:paraId="757F0F2D" w14:textId="7BF8B8CC" w:rsidR="00FB73C6" w:rsidRPr="00F44671" w:rsidRDefault="00FB73C6" w:rsidP="00A205EA">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Португальський продовжує багатолітню стагнацію</w:t>
      </w:r>
      <w:r w:rsidR="003E66C8">
        <w:rPr>
          <w:rFonts w:ascii="Times New Roman" w:hAnsi="Times New Roman"/>
          <w:sz w:val="28"/>
          <w:szCs w:val="28"/>
          <w:lang w:val="uk-UA"/>
        </w:rPr>
        <w:t xml:space="preserve"> з незначними підвищеннями навіть у період кризи 2020 року.</w:t>
      </w:r>
    </w:p>
    <w:p w14:paraId="18B05626" w14:textId="26763573" w:rsidR="00FB73C6" w:rsidRDefault="00FB73C6" w:rsidP="00805C63">
      <w:pPr>
        <w:spacing w:after="0" w:line="360" w:lineRule="auto"/>
        <w:jc w:val="both"/>
        <w:rPr>
          <w:rFonts w:ascii="Times New Roman" w:hAnsi="Times New Roman"/>
          <w:sz w:val="28"/>
          <w:szCs w:val="28"/>
          <w:lang w:val="uk-UA"/>
        </w:rPr>
      </w:pPr>
    </w:p>
    <w:p w14:paraId="07E6F675" w14:textId="6A4EC78D" w:rsidR="00FB73C6" w:rsidRDefault="00FB73C6" w:rsidP="00805C63">
      <w:pPr>
        <w:spacing w:after="0" w:line="360" w:lineRule="auto"/>
        <w:jc w:val="both"/>
        <w:rPr>
          <w:rFonts w:ascii="Times New Roman" w:hAnsi="Times New Roman"/>
          <w:sz w:val="28"/>
          <w:szCs w:val="28"/>
          <w:lang w:val="uk-UA"/>
        </w:rPr>
      </w:pPr>
      <w:r>
        <w:rPr>
          <w:noProof/>
          <w:lang w:val="uk-UA" w:eastAsia="uk-UA"/>
        </w:rPr>
        <w:lastRenderedPageBreak/>
        <w:drawing>
          <wp:inline distT="0" distB="0" distL="0" distR="0" wp14:anchorId="4745609B" wp14:editId="482D9438">
            <wp:extent cx="5052060" cy="2842260"/>
            <wp:effectExtent l="0" t="0" r="15240" b="15240"/>
            <wp:docPr id="8" name="Chart 8">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31206A6F-6BC9-881D-01EC-FEF46088412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1BECC3C9" w14:textId="08C4CD0B" w:rsidR="00FB73C6" w:rsidRPr="00010184" w:rsidRDefault="00FB73C6" w:rsidP="00A205EA">
      <w:pPr>
        <w:spacing w:after="0" w:line="336" w:lineRule="auto"/>
        <w:ind w:firstLine="720"/>
        <w:jc w:val="both"/>
        <w:rPr>
          <w:rFonts w:ascii="Times New Roman" w:hAnsi="Times New Roman"/>
          <w:sz w:val="28"/>
          <w:szCs w:val="28"/>
          <w:lang w:val="uk-UA"/>
        </w:rPr>
      </w:pPr>
      <w:r>
        <w:rPr>
          <w:rFonts w:ascii="Times New Roman" w:hAnsi="Times New Roman"/>
          <w:sz w:val="28"/>
          <w:szCs w:val="28"/>
          <w:lang w:val="uk-UA"/>
        </w:rPr>
        <w:t>Рис 2.</w:t>
      </w:r>
      <w:r w:rsidR="00D768DF">
        <w:rPr>
          <w:rFonts w:ascii="Times New Roman" w:hAnsi="Times New Roman"/>
          <w:sz w:val="28"/>
          <w:szCs w:val="28"/>
          <w:lang w:val="uk-UA"/>
        </w:rPr>
        <w:t>7</w:t>
      </w:r>
      <w:r>
        <w:rPr>
          <w:rFonts w:ascii="Times New Roman" w:hAnsi="Times New Roman"/>
          <w:sz w:val="28"/>
          <w:szCs w:val="28"/>
          <w:lang w:val="uk-UA"/>
        </w:rPr>
        <w:t xml:space="preserve"> Інші інвестиції Португалії та Греції </w:t>
      </w:r>
      <w:r w:rsidRPr="004B6514">
        <w:rPr>
          <w:rFonts w:ascii="Times New Roman" w:hAnsi="Times New Roman"/>
          <w:sz w:val="28"/>
          <w:szCs w:val="28"/>
          <w:lang w:val="uk-UA"/>
        </w:rPr>
        <w:t>у період 2002 – 20</w:t>
      </w:r>
      <w:r>
        <w:rPr>
          <w:rFonts w:ascii="Times New Roman" w:hAnsi="Times New Roman"/>
          <w:sz w:val="28"/>
          <w:szCs w:val="28"/>
          <w:lang w:val="uk-UA"/>
        </w:rPr>
        <w:t xml:space="preserve">21 </w:t>
      </w:r>
      <w:r w:rsidRPr="004B6514">
        <w:rPr>
          <w:rFonts w:ascii="Times New Roman" w:hAnsi="Times New Roman"/>
          <w:sz w:val="28"/>
          <w:szCs w:val="28"/>
          <w:lang w:val="uk-UA"/>
        </w:rPr>
        <w:t>років (у мільйонах доларах США)</w:t>
      </w:r>
    </w:p>
    <w:p w14:paraId="6B4A4959" w14:textId="3AB9529F" w:rsidR="00FB73C6" w:rsidRPr="004B6514" w:rsidRDefault="00EF6BCF" w:rsidP="00A205EA">
      <w:pPr>
        <w:spacing w:after="0" w:line="336" w:lineRule="auto"/>
        <w:ind w:firstLine="720"/>
        <w:jc w:val="both"/>
        <w:rPr>
          <w:rFonts w:ascii="Times New Roman" w:hAnsi="Times New Roman"/>
          <w:sz w:val="28"/>
          <w:szCs w:val="28"/>
          <w:lang w:val="uk-UA"/>
        </w:rPr>
      </w:pPr>
      <w:r w:rsidRPr="00EF6BCF">
        <w:rPr>
          <w:rFonts w:ascii="Times New Roman" w:hAnsi="Times New Roman"/>
          <w:sz w:val="28"/>
          <w:szCs w:val="28"/>
          <w:lang w:val="uk-UA"/>
        </w:rPr>
        <w:t>Джерело: складено</w:t>
      </w:r>
      <w:r w:rsidR="00FB73C6" w:rsidRPr="004B6514">
        <w:rPr>
          <w:rFonts w:ascii="Times New Roman" w:hAnsi="Times New Roman"/>
          <w:sz w:val="28"/>
          <w:szCs w:val="28"/>
          <w:lang w:val="uk-UA"/>
        </w:rPr>
        <w:t xml:space="preserve"> на основі [</w:t>
      </w:r>
      <w:r w:rsidR="007C238D">
        <w:rPr>
          <w:rFonts w:ascii="Times New Roman" w:hAnsi="Times New Roman"/>
          <w:sz w:val="28"/>
          <w:szCs w:val="28"/>
          <w:lang w:val="en-US"/>
        </w:rPr>
        <w:t>9</w:t>
      </w:r>
      <w:r w:rsidR="00FB73C6" w:rsidRPr="004B6514">
        <w:rPr>
          <w:rFonts w:ascii="Times New Roman" w:hAnsi="Times New Roman"/>
          <w:sz w:val="28"/>
          <w:szCs w:val="28"/>
          <w:lang w:val="uk-UA"/>
        </w:rPr>
        <w:t>],[</w:t>
      </w:r>
      <w:r w:rsidR="007C238D">
        <w:rPr>
          <w:rFonts w:ascii="Times New Roman" w:hAnsi="Times New Roman"/>
          <w:sz w:val="28"/>
          <w:szCs w:val="28"/>
          <w:lang w:val="en-US"/>
        </w:rPr>
        <w:t>10</w:t>
      </w:r>
      <w:r w:rsidR="00FB73C6" w:rsidRPr="004B6514">
        <w:rPr>
          <w:rFonts w:ascii="Times New Roman" w:hAnsi="Times New Roman"/>
          <w:sz w:val="28"/>
          <w:szCs w:val="28"/>
          <w:lang w:val="uk-UA"/>
        </w:rPr>
        <w:t>]</w:t>
      </w:r>
    </w:p>
    <w:p w14:paraId="785B05AC" w14:textId="77777777" w:rsidR="00EF6BCF" w:rsidRPr="00A205EA" w:rsidRDefault="00EF6BCF" w:rsidP="00A205EA">
      <w:pPr>
        <w:spacing w:after="0" w:line="336" w:lineRule="auto"/>
        <w:ind w:firstLine="720"/>
        <w:jc w:val="both"/>
        <w:rPr>
          <w:rFonts w:ascii="Times New Roman" w:hAnsi="Times New Roman"/>
          <w:lang w:val="uk-UA"/>
        </w:rPr>
      </w:pPr>
    </w:p>
    <w:p w14:paraId="270B2D48" w14:textId="2444F033" w:rsidR="000E7C71" w:rsidRPr="00801283" w:rsidRDefault="000E7C71" w:rsidP="00A205EA">
      <w:pPr>
        <w:spacing w:after="0" w:line="336" w:lineRule="auto"/>
        <w:ind w:firstLine="720"/>
        <w:jc w:val="both"/>
        <w:rPr>
          <w:rFonts w:ascii="Times New Roman" w:hAnsi="Times New Roman"/>
          <w:sz w:val="28"/>
          <w:szCs w:val="28"/>
          <w:lang w:val="uk-UA"/>
        </w:rPr>
      </w:pPr>
      <w:r w:rsidRPr="004B6514">
        <w:rPr>
          <w:rFonts w:ascii="Times New Roman" w:hAnsi="Times New Roman"/>
          <w:sz w:val="28"/>
          <w:szCs w:val="28"/>
          <w:lang w:val="uk-UA"/>
        </w:rPr>
        <w:t>Далі буде розглянуто рахунок операцій з капіталом.</w:t>
      </w:r>
      <w:r w:rsidR="005B744F">
        <w:rPr>
          <w:rFonts w:ascii="Times New Roman" w:hAnsi="Times New Roman"/>
          <w:sz w:val="28"/>
          <w:szCs w:val="28"/>
          <w:lang w:val="uk-UA"/>
        </w:rPr>
        <w:t xml:space="preserve"> </w:t>
      </w:r>
      <w:r w:rsidRPr="004B6514">
        <w:rPr>
          <w:rFonts w:ascii="Times New Roman" w:hAnsi="Times New Roman"/>
          <w:sz w:val="28"/>
          <w:szCs w:val="28"/>
          <w:lang w:val="uk-UA"/>
        </w:rPr>
        <w:t xml:space="preserve">Рахунок операцій з капіталом охоплює придбання / вибуття невиробничих </w:t>
      </w:r>
      <w:r w:rsidR="004912E9" w:rsidRPr="004B6514">
        <w:rPr>
          <w:rFonts w:ascii="Times New Roman" w:hAnsi="Times New Roman"/>
          <w:sz w:val="28"/>
          <w:szCs w:val="28"/>
          <w:lang w:val="uk-UA"/>
        </w:rPr>
        <w:t>не фінансових</w:t>
      </w:r>
      <w:r w:rsidRPr="004B6514">
        <w:rPr>
          <w:rFonts w:ascii="Times New Roman" w:hAnsi="Times New Roman"/>
          <w:sz w:val="28"/>
          <w:szCs w:val="28"/>
          <w:lang w:val="uk-UA"/>
        </w:rPr>
        <w:t xml:space="preserve"> активів та капітальних трансфертів.</w:t>
      </w:r>
      <w:r w:rsidR="005B744F">
        <w:rPr>
          <w:rFonts w:ascii="Times New Roman" w:hAnsi="Times New Roman"/>
          <w:sz w:val="28"/>
          <w:szCs w:val="28"/>
          <w:lang w:val="uk-UA"/>
        </w:rPr>
        <w:t xml:space="preserve"> </w:t>
      </w:r>
      <w:r w:rsidR="004912E9" w:rsidRPr="004B6514">
        <w:rPr>
          <w:rFonts w:ascii="Times New Roman" w:hAnsi="Times New Roman"/>
          <w:sz w:val="28"/>
          <w:szCs w:val="28"/>
          <w:lang w:val="uk-UA"/>
        </w:rPr>
        <w:t>На графіку ми можемо бачити що кореляці</w:t>
      </w:r>
      <w:r w:rsidR="004912E9">
        <w:rPr>
          <w:rFonts w:ascii="Times New Roman" w:hAnsi="Times New Roman"/>
          <w:sz w:val="28"/>
          <w:szCs w:val="28"/>
          <w:lang w:val="uk-UA"/>
        </w:rPr>
        <w:t>я</w:t>
      </w:r>
      <w:r w:rsidR="004912E9" w:rsidRPr="004B6514">
        <w:rPr>
          <w:rFonts w:ascii="Times New Roman" w:hAnsi="Times New Roman"/>
          <w:sz w:val="28"/>
          <w:szCs w:val="28"/>
          <w:lang w:val="uk-UA"/>
        </w:rPr>
        <w:t xml:space="preserve"> присутн</w:t>
      </w:r>
      <w:r w:rsidR="004912E9">
        <w:rPr>
          <w:rFonts w:ascii="Times New Roman" w:hAnsi="Times New Roman"/>
          <w:sz w:val="28"/>
          <w:szCs w:val="28"/>
          <w:lang w:val="uk-UA"/>
        </w:rPr>
        <w:t>я</w:t>
      </w:r>
      <w:r w:rsidR="004912E9" w:rsidRPr="004B6514">
        <w:rPr>
          <w:rFonts w:ascii="Times New Roman" w:hAnsi="Times New Roman"/>
          <w:sz w:val="28"/>
          <w:szCs w:val="28"/>
          <w:lang w:val="uk-UA"/>
        </w:rPr>
        <w:t xml:space="preserve"> проте менше ніж</w:t>
      </w:r>
      <w:r w:rsidR="004912E9">
        <w:rPr>
          <w:rFonts w:ascii="Times New Roman" w:hAnsi="Times New Roman"/>
          <w:sz w:val="28"/>
          <w:szCs w:val="28"/>
          <w:lang w:val="uk-UA"/>
        </w:rPr>
        <w:t xml:space="preserve"> н</w:t>
      </w:r>
      <w:r w:rsidRPr="004B6514">
        <w:rPr>
          <w:rFonts w:ascii="Times New Roman" w:hAnsi="Times New Roman"/>
          <w:sz w:val="28"/>
          <w:szCs w:val="28"/>
          <w:lang w:val="uk-UA"/>
        </w:rPr>
        <w:t xml:space="preserve">а попередніх графіках. </w:t>
      </w:r>
    </w:p>
    <w:p w14:paraId="13D9DA69" w14:textId="30EB1629" w:rsidR="00B44285" w:rsidRPr="004B6514" w:rsidRDefault="00606C12" w:rsidP="00A21EA0">
      <w:pPr>
        <w:jc w:val="center"/>
        <w:rPr>
          <w:rFonts w:ascii="Times New Roman" w:hAnsi="Times New Roman"/>
          <w:sz w:val="28"/>
          <w:szCs w:val="28"/>
          <w:lang w:val="uk-UA"/>
        </w:rPr>
      </w:pPr>
      <w:r>
        <w:rPr>
          <w:noProof/>
          <w:lang w:val="uk-UA" w:eastAsia="uk-UA"/>
        </w:rPr>
        <w:drawing>
          <wp:inline distT="0" distB="0" distL="0" distR="0" wp14:anchorId="45BDF47E" wp14:editId="1253C0BA">
            <wp:extent cx="5021580" cy="2994660"/>
            <wp:effectExtent l="0" t="0" r="7620" b="15240"/>
            <wp:docPr id="23" name="Chart 23">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2ED12852-8720-4BDC-BBE9-BACE470B40D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41F3033B" w14:textId="11D4C122" w:rsidR="000E7C71" w:rsidRPr="004B6514" w:rsidRDefault="000E7C71" w:rsidP="00A205EA">
      <w:pPr>
        <w:spacing w:after="0" w:line="336" w:lineRule="auto"/>
        <w:ind w:firstLine="720"/>
        <w:jc w:val="both"/>
        <w:rPr>
          <w:rFonts w:ascii="Times New Roman" w:hAnsi="Times New Roman"/>
          <w:sz w:val="28"/>
          <w:szCs w:val="28"/>
          <w:lang w:val="uk-UA"/>
        </w:rPr>
      </w:pPr>
      <w:r w:rsidRPr="004B6514">
        <w:rPr>
          <w:rFonts w:ascii="Times New Roman" w:hAnsi="Times New Roman"/>
          <w:sz w:val="28"/>
          <w:szCs w:val="28"/>
          <w:lang w:val="uk-UA"/>
        </w:rPr>
        <w:t xml:space="preserve">Рис </w:t>
      </w:r>
      <w:r w:rsidR="00407CD6">
        <w:rPr>
          <w:rFonts w:ascii="Times New Roman" w:hAnsi="Times New Roman"/>
          <w:sz w:val="28"/>
          <w:szCs w:val="28"/>
          <w:lang w:val="uk-UA"/>
        </w:rPr>
        <w:t>2.</w:t>
      </w:r>
      <w:r w:rsidR="00D768DF">
        <w:rPr>
          <w:rFonts w:ascii="Times New Roman" w:hAnsi="Times New Roman"/>
          <w:sz w:val="28"/>
          <w:szCs w:val="28"/>
          <w:lang w:val="uk-UA"/>
        </w:rPr>
        <w:t>8</w:t>
      </w:r>
      <w:r w:rsidRPr="004B6514">
        <w:rPr>
          <w:rFonts w:ascii="Times New Roman" w:hAnsi="Times New Roman"/>
          <w:sz w:val="28"/>
          <w:szCs w:val="28"/>
          <w:lang w:val="uk-UA"/>
        </w:rPr>
        <w:t xml:space="preserve"> Рахунок операцій з капіталом Португалії та Греції у період 2002 – 20</w:t>
      </w:r>
      <w:r w:rsidR="001E0597">
        <w:rPr>
          <w:rFonts w:ascii="Times New Roman" w:hAnsi="Times New Roman"/>
          <w:sz w:val="28"/>
          <w:szCs w:val="28"/>
          <w:lang w:val="uk-UA"/>
        </w:rPr>
        <w:t>20</w:t>
      </w:r>
      <w:r w:rsidRPr="004B6514">
        <w:rPr>
          <w:rFonts w:ascii="Times New Roman" w:hAnsi="Times New Roman"/>
          <w:sz w:val="28"/>
          <w:szCs w:val="28"/>
          <w:lang w:val="uk-UA"/>
        </w:rPr>
        <w:t xml:space="preserve"> років (у мільйонах доларах США)</w:t>
      </w:r>
    </w:p>
    <w:p w14:paraId="12F329FB" w14:textId="0BE6090D" w:rsidR="00873BE1" w:rsidRPr="00873BE1" w:rsidRDefault="000E7C71" w:rsidP="00A205EA">
      <w:pPr>
        <w:spacing w:after="0" w:line="336" w:lineRule="auto"/>
        <w:ind w:firstLine="720"/>
        <w:jc w:val="both"/>
        <w:rPr>
          <w:rFonts w:ascii="Times New Roman" w:hAnsi="Times New Roman"/>
          <w:sz w:val="28"/>
          <w:szCs w:val="28"/>
          <w:lang w:val="uk-UA"/>
        </w:rPr>
      </w:pPr>
      <w:r w:rsidRPr="004B6514">
        <w:rPr>
          <w:rFonts w:ascii="Times New Roman" w:hAnsi="Times New Roman"/>
          <w:sz w:val="28"/>
          <w:szCs w:val="28"/>
          <w:lang w:val="uk-UA"/>
        </w:rPr>
        <w:t xml:space="preserve">Складено на основі </w:t>
      </w:r>
      <w:r w:rsidR="008B2F46" w:rsidRPr="004B6514">
        <w:rPr>
          <w:rFonts w:ascii="Times New Roman" w:hAnsi="Times New Roman"/>
          <w:sz w:val="28"/>
          <w:szCs w:val="28"/>
          <w:lang w:val="uk-UA"/>
        </w:rPr>
        <w:t>[</w:t>
      </w:r>
      <w:r w:rsidR="007C238D" w:rsidRPr="00980627">
        <w:rPr>
          <w:rFonts w:ascii="Times New Roman" w:hAnsi="Times New Roman"/>
          <w:sz w:val="28"/>
          <w:szCs w:val="28"/>
          <w:lang w:val="uk-UA"/>
        </w:rPr>
        <w:t>9</w:t>
      </w:r>
      <w:r w:rsidR="008B2F46" w:rsidRPr="004B6514">
        <w:rPr>
          <w:rFonts w:ascii="Times New Roman" w:hAnsi="Times New Roman"/>
          <w:sz w:val="28"/>
          <w:szCs w:val="28"/>
          <w:lang w:val="uk-UA"/>
        </w:rPr>
        <w:t>],[</w:t>
      </w:r>
      <w:r w:rsidR="007C238D" w:rsidRPr="00980627">
        <w:rPr>
          <w:rFonts w:ascii="Times New Roman" w:hAnsi="Times New Roman"/>
          <w:sz w:val="28"/>
          <w:szCs w:val="28"/>
          <w:lang w:val="uk-UA"/>
        </w:rPr>
        <w:t>10</w:t>
      </w:r>
      <w:r w:rsidR="008B2F46" w:rsidRPr="004B6514">
        <w:rPr>
          <w:rFonts w:ascii="Times New Roman" w:hAnsi="Times New Roman"/>
          <w:sz w:val="28"/>
          <w:szCs w:val="28"/>
          <w:lang w:val="uk-UA"/>
        </w:rPr>
        <w:t>]</w:t>
      </w:r>
    </w:p>
    <w:p w14:paraId="36F8D2E7" w14:textId="77777777" w:rsidR="00A205EA" w:rsidRPr="00801283" w:rsidRDefault="00A205EA" w:rsidP="00A205EA">
      <w:pPr>
        <w:spacing w:after="0" w:line="336" w:lineRule="auto"/>
        <w:ind w:firstLine="720"/>
        <w:jc w:val="both"/>
        <w:rPr>
          <w:rFonts w:ascii="Times New Roman" w:hAnsi="Times New Roman"/>
          <w:sz w:val="28"/>
          <w:szCs w:val="28"/>
          <w:lang w:val="uk-UA"/>
        </w:rPr>
      </w:pPr>
      <w:r w:rsidRPr="004B6514">
        <w:rPr>
          <w:rFonts w:ascii="Times New Roman" w:hAnsi="Times New Roman"/>
          <w:sz w:val="28"/>
          <w:szCs w:val="28"/>
          <w:lang w:val="uk-UA"/>
        </w:rPr>
        <w:lastRenderedPageBreak/>
        <w:t>Особливо помітно відмінність в показниках в 2007 Греція мала 4332 мільйона. На той момент в Португалії показник сильно відрізнявся (2002 мільйона). Однак в останні роки ситуація змінюється і тепер в Португалії рахунок операцій з капіталом більше ніж у Греції.</w:t>
      </w:r>
      <w:r>
        <w:rPr>
          <w:rFonts w:ascii="Times New Roman" w:hAnsi="Times New Roman"/>
          <w:sz w:val="28"/>
          <w:szCs w:val="28"/>
          <w:lang w:val="uk-UA"/>
        </w:rPr>
        <w:t xml:space="preserve"> Можна помітити зростання у 2020 році для показників обох країн. Таке зростання є досить дивним у часи глобальної економічної кризи, однак дані за 2021 рік відсутні, і говорити о стабільній динаміці росту поки не можна. </w:t>
      </w:r>
    </w:p>
    <w:p w14:paraId="3F3404B4" w14:textId="49A554CB" w:rsidR="009222E7" w:rsidRPr="006F1F99" w:rsidRDefault="009222E7" w:rsidP="00A205EA">
      <w:pPr>
        <w:spacing w:after="0" w:line="336" w:lineRule="auto"/>
        <w:ind w:firstLine="720"/>
        <w:jc w:val="both"/>
        <w:rPr>
          <w:rFonts w:ascii="Times New Roman" w:hAnsi="Times New Roman"/>
          <w:sz w:val="28"/>
          <w:szCs w:val="28"/>
          <w:lang w:val="uk-UA"/>
        </w:rPr>
      </w:pPr>
    </w:p>
    <w:p w14:paraId="0CC136C6" w14:textId="1438F818" w:rsidR="0077141F" w:rsidRDefault="00C41AE1" w:rsidP="00A205EA">
      <w:pPr>
        <w:spacing w:after="0" w:line="336" w:lineRule="auto"/>
        <w:ind w:firstLine="720"/>
        <w:jc w:val="both"/>
        <w:rPr>
          <w:rFonts w:ascii="Times New Roman" w:hAnsi="Times New Roman"/>
          <w:b/>
          <w:bCs/>
          <w:sz w:val="28"/>
          <w:szCs w:val="28"/>
          <w:lang w:val="uk-UA"/>
        </w:rPr>
      </w:pPr>
      <w:r w:rsidRPr="00C41AE1">
        <w:rPr>
          <w:rFonts w:ascii="Times New Roman" w:hAnsi="Times New Roman"/>
          <w:b/>
          <w:bCs/>
          <w:sz w:val="28"/>
          <w:szCs w:val="28"/>
          <w:lang w:val="uk-UA"/>
        </w:rPr>
        <w:t>2.</w:t>
      </w:r>
      <w:r w:rsidR="00980627">
        <w:rPr>
          <w:rFonts w:ascii="Times New Roman" w:hAnsi="Times New Roman"/>
          <w:b/>
          <w:bCs/>
          <w:sz w:val="28"/>
          <w:szCs w:val="28"/>
          <w:lang w:val="uk-UA"/>
        </w:rPr>
        <w:t>2</w:t>
      </w:r>
      <w:r w:rsidRPr="00C41AE1">
        <w:rPr>
          <w:rFonts w:ascii="Times New Roman" w:hAnsi="Times New Roman"/>
          <w:b/>
          <w:bCs/>
          <w:sz w:val="28"/>
          <w:szCs w:val="28"/>
          <w:lang w:val="uk-UA"/>
        </w:rPr>
        <w:t xml:space="preserve"> </w:t>
      </w:r>
      <w:r w:rsidR="00B5030B">
        <w:rPr>
          <w:rFonts w:ascii="Times New Roman" w:hAnsi="Times New Roman"/>
          <w:b/>
          <w:bCs/>
          <w:sz w:val="28"/>
          <w:szCs w:val="28"/>
          <w:lang w:val="uk-UA"/>
        </w:rPr>
        <w:t>В</w:t>
      </w:r>
      <w:r w:rsidR="00B5030B" w:rsidRPr="00B5030B">
        <w:rPr>
          <w:rFonts w:ascii="Times New Roman" w:hAnsi="Times New Roman"/>
          <w:b/>
          <w:bCs/>
          <w:sz w:val="28"/>
          <w:szCs w:val="28"/>
          <w:lang w:val="uk-UA"/>
        </w:rPr>
        <w:t>изначення коефіцієнтів покриття іноземних</w:t>
      </w:r>
      <w:r w:rsidR="00B5030B">
        <w:rPr>
          <w:rFonts w:ascii="Times New Roman" w:hAnsi="Times New Roman"/>
          <w:b/>
          <w:bCs/>
          <w:sz w:val="28"/>
          <w:szCs w:val="28"/>
          <w:lang w:val="uk-UA"/>
        </w:rPr>
        <w:t xml:space="preserve"> </w:t>
      </w:r>
      <w:r w:rsidR="00B5030B" w:rsidRPr="00B5030B">
        <w:rPr>
          <w:rFonts w:ascii="Times New Roman" w:hAnsi="Times New Roman"/>
          <w:b/>
          <w:bCs/>
          <w:sz w:val="28"/>
          <w:szCs w:val="28"/>
          <w:lang w:val="uk-UA"/>
        </w:rPr>
        <w:t>інвестицій, які залуче</w:t>
      </w:r>
      <w:r w:rsidR="000C4789">
        <w:rPr>
          <w:rFonts w:ascii="Times New Roman" w:hAnsi="Times New Roman"/>
          <w:b/>
          <w:bCs/>
          <w:sz w:val="28"/>
          <w:szCs w:val="28"/>
          <w:lang w:val="uk-UA"/>
        </w:rPr>
        <w:t>ні до країн</w:t>
      </w:r>
      <w:r w:rsidR="00A205EA">
        <w:rPr>
          <w:rFonts w:ascii="Times New Roman" w:hAnsi="Times New Roman"/>
          <w:b/>
          <w:bCs/>
          <w:sz w:val="28"/>
          <w:szCs w:val="28"/>
          <w:lang w:val="uk-UA"/>
        </w:rPr>
        <w:t xml:space="preserve"> та їхня дохідність</w:t>
      </w:r>
    </w:p>
    <w:p w14:paraId="08A3882D" w14:textId="1ED3485B" w:rsidR="00336294" w:rsidRDefault="0077141F" w:rsidP="00A205EA">
      <w:pPr>
        <w:spacing w:after="0" w:line="336" w:lineRule="auto"/>
        <w:ind w:firstLine="720"/>
        <w:jc w:val="both"/>
        <w:rPr>
          <w:rFonts w:ascii="Times New Roman" w:hAnsi="Times New Roman"/>
          <w:sz w:val="28"/>
          <w:szCs w:val="28"/>
          <w:lang w:val="uk-UA"/>
        </w:rPr>
      </w:pPr>
      <w:r>
        <w:rPr>
          <w:rFonts w:ascii="Times New Roman" w:hAnsi="Times New Roman"/>
          <w:sz w:val="28"/>
          <w:szCs w:val="28"/>
          <w:lang w:val="uk-UA"/>
        </w:rPr>
        <w:t xml:space="preserve">Коефіцієнти покриття іноземних інвестицій це </w:t>
      </w:r>
      <w:r w:rsidR="006D16DB">
        <w:rPr>
          <w:rFonts w:ascii="Times New Roman" w:hAnsi="Times New Roman"/>
          <w:sz w:val="28"/>
          <w:szCs w:val="28"/>
          <w:lang w:val="uk-UA"/>
        </w:rPr>
        <w:t>коефіцієнт</w:t>
      </w:r>
      <w:r>
        <w:rPr>
          <w:rFonts w:ascii="Times New Roman" w:hAnsi="Times New Roman"/>
          <w:sz w:val="28"/>
          <w:szCs w:val="28"/>
          <w:lang w:val="uk-UA"/>
        </w:rPr>
        <w:t xml:space="preserve"> який показує відношення прибутку від інвестицій до виплати інвестиційного доходу.  У контексті таких країн як Греція та Португалія, це грає важливу роль. Як Греція, так і Португалія</w:t>
      </w:r>
      <w:r w:rsidR="006D16DB">
        <w:rPr>
          <w:rFonts w:ascii="Times New Roman" w:hAnsi="Times New Roman"/>
          <w:sz w:val="28"/>
          <w:szCs w:val="28"/>
          <w:lang w:val="uk-UA"/>
        </w:rPr>
        <w:t xml:space="preserve"> мають величезні проблеми з борговими зобов’язаннями, та інвестиції є одним з інструментів </w:t>
      </w:r>
      <w:r w:rsidR="006D16DB" w:rsidRPr="006D16DB">
        <w:rPr>
          <w:rFonts w:ascii="Times New Roman" w:hAnsi="Times New Roman"/>
          <w:sz w:val="28"/>
          <w:szCs w:val="28"/>
          <w:lang w:val="uk-UA"/>
        </w:rPr>
        <w:t>нівелювання</w:t>
      </w:r>
      <w:r w:rsidR="006D16DB">
        <w:rPr>
          <w:rFonts w:ascii="Times New Roman" w:hAnsi="Times New Roman"/>
          <w:sz w:val="28"/>
          <w:szCs w:val="28"/>
          <w:lang w:val="uk-UA"/>
        </w:rPr>
        <w:t xml:space="preserve"> наслідків цієї проблеми.</w:t>
      </w:r>
      <w:r w:rsidR="00A205EA">
        <w:rPr>
          <w:rFonts w:ascii="Times New Roman" w:hAnsi="Times New Roman"/>
          <w:sz w:val="28"/>
          <w:szCs w:val="28"/>
          <w:lang w:val="uk-UA"/>
        </w:rPr>
        <w:t xml:space="preserve"> </w:t>
      </w:r>
      <w:r w:rsidR="00336294">
        <w:rPr>
          <w:rFonts w:ascii="Times New Roman" w:hAnsi="Times New Roman"/>
          <w:sz w:val="28"/>
          <w:szCs w:val="28"/>
          <w:lang w:val="uk-UA"/>
        </w:rPr>
        <w:t xml:space="preserve">Далі буде представлено графіки залучення та відтоків інвестицій у Грецію та Португалію. З </w:t>
      </w:r>
      <w:r w:rsidR="004039A0">
        <w:rPr>
          <w:rFonts w:ascii="Times New Roman" w:hAnsi="Times New Roman"/>
          <w:sz w:val="28"/>
          <w:szCs w:val="28"/>
          <w:lang w:val="uk-UA"/>
        </w:rPr>
        <w:t>розумінням динаміки потоків інвестицій, аналіз боргових проблем цих держав буде найбільш повний.</w:t>
      </w:r>
    </w:p>
    <w:p w14:paraId="48012538" w14:textId="13D10634" w:rsidR="00DE1514" w:rsidRDefault="006D16DB" w:rsidP="00A205EA">
      <w:pPr>
        <w:spacing w:line="360" w:lineRule="auto"/>
        <w:jc w:val="both"/>
        <w:rPr>
          <w:rFonts w:ascii="Times New Roman" w:eastAsiaTheme="minorEastAsia" w:hAnsi="Times New Roman"/>
          <w:sz w:val="28"/>
          <w:szCs w:val="28"/>
          <w:lang w:val="uk-UA" w:eastAsia="ja-JP"/>
        </w:rPr>
      </w:pPr>
      <w:r>
        <w:rPr>
          <w:rFonts w:ascii="Times New Roman" w:hAnsi="Times New Roman"/>
          <w:sz w:val="28"/>
          <w:szCs w:val="28"/>
          <w:lang w:val="uk-UA"/>
        </w:rPr>
        <w:tab/>
      </w:r>
      <w:r w:rsidR="00DE1514">
        <w:rPr>
          <w:rFonts w:ascii="Times New Roman" w:eastAsiaTheme="minorEastAsia" w:hAnsi="Times New Roman"/>
          <w:sz w:val="28"/>
          <w:szCs w:val="28"/>
          <w:lang w:val="uk-UA" w:eastAsia="ja-JP"/>
        </w:rPr>
        <w:t xml:space="preserve"> </w:t>
      </w:r>
      <w:r w:rsidR="006C687E">
        <w:rPr>
          <w:noProof/>
          <w:lang w:val="uk-UA" w:eastAsia="uk-UA"/>
        </w:rPr>
        <w:drawing>
          <wp:inline distT="0" distB="0" distL="0" distR="0" wp14:anchorId="6E81EC33" wp14:editId="08825BA6">
            <wp:extent cx="5044440" cy="2956560"/>
            <wp:effectExtent l="0" t="0" r="3810" b="15240"/>
            <wp:docPr id="1" name="Chart 1">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152F24E-E524-53E7-FFEA-6F9CDB45120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281AA21E" w14:textId="2A01EEB6" w:rsidR="00145FDC" w:rsidRDefault="00DE1514" w:rsidP="00A205EA">
      <w:pPr>
        <w:spacing w:after="0" w:line="360" w:lineRule="auto"/>
        <w:ind w:firstLine="720"/>
        <w:jc w:val="both"/>
        <w:rPr>
          <w:rFonts w:ascii="Times New Roman" w:hAnsi="Times New Roman"/>
          <w:sz w:val="28"/>
          <w:szCs w:val="28"/>
          <w:lang w:val="uk-UA"/>
        </w:rPr>
      </w:pPr>
      <w:r w:rsidRPr="004B6514">
        <w:rPr>
          <w:rFonts w:ascii="Times New Roman" w:hAnsi="Times New Roman"/>
          <w:sz w:val="28"/>
          <w:szCs w:val="28"/>
          <w:lang w:val="uk-UA"/>
        </w:rPr>
        <w:t xml:space="preserve">Рис </w:t>
      </w:r>
      <w:r>
        <w:rPr>
          <w:rFonts w:ascii="Times New Roman" w:hAnsi="Times New Roman"/>
          <w:sz w:val="28"/>
          <w:szCs w:val="28"/>
          <w:lang w:val="uk-UA"/>
        </w:rPr>
        <w:t>2.9</w:t>
      </w:r>
      <w:r w:rsidRPr="004B6514">
        <w:rPr>
          <w:rFonts w:ascii="Times New Roman" w:hAnsi="Times New Roman"/>
          <w:sz w:val="28"/>
          <w:szCs w:val="28"/>
          <w:lang w:val="uk-UA"/>
        </w:rPr>
        <w:t xml:space="preserve"> </w:t>
      </w:r>
      <w:r w:rsidR="004C266E">
        <w:rPr>
          <w:rFonts w:ascii="Times New Roman" w:hAnsi="Times New Roman"/>
          <w:sz w:val="28"/>
          <w:szCs w:val="28"/>
          <w:lang w:val="uk-UA"/>
        </w:rPr>
        <w:t xml:space="preserve">Активи по типам інвестицій </w:t>
      </w:r>
      <w:r w:rsidRPr="004B6514">
        <w:rPr>
          <w:rFonts w:ascii="Times New Roman" w:hAnsi="Times New Roman"/>
          <w:sz w:val="28"/>
          <w:szCs w:val="28"/>
          <w:lang w:val="uk-UA"/>
        </w:rPr>
        <w:t>Греції у період 20</w:t>
      </w:r>
      <w:r>
        <w:rPr>
          <w:rFonts w:ascii="Times New Roman" w:hAnsi="Times New Roman"/>
          <w:sz w:val="28"/>
          <w:szCs w:val="28"/>
          <w:lang w:val="uk-UA"/>
        </w:rPr>
        <w:t>10</w:t>
      </w:r>
      <w:r w:rsidRPr="004B6514">
        <w:rPr>
          <w:rFonts w:ascii="Times New Roman" w:hAnsi="Times New Roman"/>
          <w:sz w:val="28"/>
          <w:szCs w:val="28"/>
          <w:lang w:val="uk-UA"/>
        </w:rPr>
        <w:t xml:space="preserve"> – 20</w:t>
      </w:r>
      <w:r>
        <w:rPr>
          <w:rFonts w:ascii="Times New Roman" w:hAnsi="Times New Roman"/>
          <w:sz w:val="28"/>
          <w:szCs w:val="28"/>
          <w:lang w:val="uk-UA"/>
        </w:rPr>
        <w:t>21</w:t>
      </w:r>
      <w:r w:rsidRPr="004B6514">
        <w:rPr>
          <w:rFonts w:ascii="Times New Roman" w:hAnsi="Times New Roman"/>
          <w:sz w:val="28"/>
          <w:szCs w:val="28"/>
          <w:lang w:val="uk-UA"/>
        </w:rPr>
        <w:t xml:space="preserve"> років (у мільйонах доларах США)</w:t>
      </w:r>
      <w:r w:rsidR="00145FDC" w:rsidRPr="00145FDC">
        <w:rPr>
          <w:rFonts w:ascii="Times New Roman" w:hAnsi="Times New Roman"/>
          <w:sz w:val="28"/>
          <w:szCs w:val="28"/>
          <w:lang w:val="uk-UA"/>
        </w:rPr>
        <w:t xml:space="preserve"> </w:t>
      </w:r>
    </w:p>
    <w:p w14:paraId="66E15562" w14:textId="6FA465EE" w:rsidR="00DE1514" w:rsidRPr="001333F5" w:rsidRDefault="00A205EA" w:rsidP="00A205EA">
      <w:pPr>
        <w:spacing w:after="0" w:line="360" w:lineRule="auto"/>
        <w:ind w:firstLine="720"/>
        <w:jc w:val="both"/>
        <w:rPr>
          <w:rFonts w:ascii="Times New Roman" w:hAnsi="Times New Roman"/>
          <w:sz w:val="28"/>
          <w:szCs w:val="28"/>
        </w:rPr>
      </w:pPr>
      <w:r w:rsidRPr="00A205EA">
        <w:rPr>
          <w:rFonts w:ascii="Times New Roman" w:hAnsi="Times New Roman"/>
          <w:sz w:val="28"/>
          <w:szCs w:val="28"/>
          <w:lang w:val="uk-UA"/>
        </w:rPr>
        <w:t>Джерело: складено</w:t>
      </w:r>
      <w:r w:rsidR="00145FDC" w:rsidRPr="004B6514">
        <w:rPr>
          <w:rFonts w:ascii="Times New Roman" w:hAnsi="Times New Roman"/>
          <w:sz w:val="28"/>
          <w:szCs w:val="28"/>
          <w:lang w:val="uk-UA"/>
        </w:rPr>
        <w:t xml:space="preserve"> на основі</w:t>
      </w:r>
      <w:r w:rsidR="007C238D" w:rsidRPr="001333F5">
        <w:rPr>
          <w:rFonts w:ascii="Times New Roman" w:hAnsi="Times New Roman"/>
          <w:sz w:val="28"/>
          <w:szCs w:val="28"/>
        </w:rPr>
        <w:t>: [16]</w:t>
      </w:r>
    </w:p>
    <w:p w14:paraId="58811231" w14:textId="399B0F36" w:rsidR="0030682A" w:rsidRPr="0030682A" w:rsidRDefault="0030682A" w:rsidP="00A205EA">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lastRenderedPageBreak/>
        <w:t xml:space="preserve">Як можна бачити на графіку, </w:t>
      </w:r>
      <w:r w:rsidR="001333F5">
        <w:rPr>
          <w:rFonts w:ascii="Times New Roman" w:hAnsi="Times New Roman"/>
          <w:sz w:val="28"/>
          <w:szCs w:val="28"/>
          <w:lang w:val="uk-UA"/>
        </w:rPr>
        <w:t>пр</w:t>
      </w:r>
      <w:r>
        <w:rPr>
          <w:rFonts w:ascii="Times New Roman" w:hAnsi="Times New Roman"/>
          <w:sz w:val="28"/>
          <w:szCs w:val="28"/>
          <w:lang w:val="uk-UA"/>
        </w:rPr>
        <w:t xml:space="preserve">ямі інвестиції становлять більшу частину із усіх </w:t>
      </w:r>
      <w:r w:rsidR="001333F5">
        <w:rPr>
          <w:rFonts w:ascii="Times New Roman" w:hAnsi="Times New Roman"/>
          <w:sz w:val="28"/>
          <w:szCs w:val="28"/>
          <w:lang w:val="uk-UA"/>
        </w:rPr>
        <w:t>активів</w:t>
      </w:r>
      <w:r>
        <w:rPr>
          <w:rFonts w:ascii="Times New Roman" w:hAnsi="Times New Roman"/>
          <w:sz w:val="28"/>
          <w:szCs w:val="28"/>
          <w:lang w:val="uk-UA"/>
        </w:rPr>
        <w:t>, за ними їдуть портфельні та інші. На графіку видно, що на протязі усього періоду інвестиції всіх типів мають негативну динаміку. Особливо їх рівень значно знижується у 2012-2014 роках, коли у Греції відбувається дефолт.</w:t>
      </w:r>
      <w:r w:rsidR="00145FDC">
        <w:rPr>
          <w:rFonts w:ascii="Times New Roman" w:hAnsi="Times New Roman"/>
          <w:sz w:val="28"/>
          <w:szCs w:val="28"/>
          <w:lang w:val="uk-UA"/>
        </w:rPr>
        <w:t xml:space="preserve"> Тільки після дефолту, рівень потоків інвестицій починає поступово повертатися до попереднього рівню. Але</w:t>
      </w:r>
      <w:r>
        <w:rPr>
          <w:rFonts w:ascii="Times New Roman" w:hAnsi="Times New Roman"/>
          <w:sz w:val="28"/>
          <w:szCs w:val="28"/>
          <w:lang w:val="uk-UA"/>
        </w:rPr>
        <w:t xml:space="preserve"> </w:t>
      </w:r>
      <w:r w:rsidR="00145FDC">
        <w:rPr>
          <w:rFonts w:ascii="Times New Roman" w:hAnsi="Times New Roman"/>
          <w:sz w:val="28"/>
          <w:szCs w:val="28"/>
          <w:lang w:val="uk-UA"/>
        </w:rPr>
        <w:t>у</w:t>
      </w:r>
      <w:r>
        <w:rPr>
          <w:rFonts w:ascii="Times New Roman" w:hAnsi="Times New Roman"/>
          <w:sz w:val="28"/>
          <w:szCs w:val="28"/>
          <w:lang w:val="uk-UA"/>
        </w:rPr>
        <w:t xml:space="preserve"> наслідок криз</w:t>
      </w:r>
      <w:r w:rsidR="00145FDC">
        <w:rPr>
          <w:rFonts w:ascii="Times New Roman" w:hAnsi="Times New Roman"/>
          <w:sz w:val="28"/>
          <w:szCs w:val="28"/>
          <w:lang w:val="uk-UA"/>
        </w:rPr>
        <w:t>и пандемії</w:t>
      </w:r>
      <w:r>
        <w:rPr>
          <w:rFonts w:ascii="Times New Roman" w:hAnsi="Times New Roman"/>
          <w:sz w:val="28"/>
          <w:szCs w:val="28"/>
          <w:lang w:val="uk-UA"/>
        </w:rPr>
        <w:t xml:space="preserve"> корона-вірусу, динаміка усіх трьох показників теж знижується, досягаючи рекордного мінімуму.</w:t>
      </w:r>
    </w:p>
    <w:p w14:paraId="7B0D1CED" w14:textId="2FA2F048" w:rsidR="00DE1514" w:rsidRDefault="00877654" w:rsidP="00B5030B">
      <w:pPr>
        <w:jc w:val="both"/>
        <w:rPr>
          <w:rFonts w:ascii="Times New Roman" w:eastAsiaTheme="minorEastAsia" w:hAnsi="Times New Roman"/>
          <w:sz w:val="28"/>
          <w:szCs w:val="28"/>
          <w:lang w:val="uk-UA" w:eastAsia="ja-JP"/>
        </w:rPr>
      </w:pPr>
      <w:r>
        <w:rPr>
          <w:noProof/>
          <w:lang w:val="uk-UA" w:eastAsia="uk-UA"/>
        </w:rPr>
        <w:drawing>
          <wp:inline distT="0" distB="0" distL="0" distR="0" wp14:anchorId="22645C72" wp14:editId="562173FB">
            <wp:extent cx="5052060" cy="2926080"/>
            <wp:effectExtent l="0" t="0" r="15240" b="7620"/>
            <wp:docPr id="5" name="Chart 5">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DE2CEDC3-D97E-C37E-D32F-7376B46F517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18E8D366" w14:textId="1C49705F" w:rsidR="00877654" w:rsidRDefault="00877654" w:rsidP="00A205EA">
      <w:pPr>
        <w:spacing w:after="0" w:line="360" w:lineRule="auto"/>
        <w:ind w:firstLine="720"/>
        <w:jc w:val="both"/>
        <w:rPr>
          <w:rFonts w:ascii="Times New Roman" w:hAnsi="Times New Roman"/>
          <w:sz w:val="28"/>
          <w:szCs w:val="28"/>
          <w:lang w:val="uk-UA"/>
        </w:rPr>
      </w:pPr>
      <w:r w:rsidRPr="004B6514">
        <w:rPr>
          <w:rFonts w:ascii="Times New Roman" w:hAnsi="Times New Roman"/>
          <w:sz w:val="28"/>
          <w:szCs w:val="28"/>
          <w:lang w:val="uk-UA"/>
        </w:rPr>
        <w:t xml:space="preserve">Рис </w:t>
      </w:r>
      <w:r w:rsidR="00A205EA">
        <w:rPr>
          <w:rFonts w:ascii="Times New Roman" w:hAnsi="Times New Roman"/>
          <w:sz w:val="28"/>
          <w:szCs w:val="28"/>
          <w:lang w:val="uk-UA"/>
        </w:rPr>
        <w:t>2.</w:t>
      </w:r>
      <w:r w:rsidR="00D768DF">
        <w:rPr>
          <w:rFonts w:ascii="Times New Roman" w:hAnsi="Times New Roman"/>
          <w:sz w:val="28"/>
          <w:szCs w:val="28"/>
          <w:lang w:val="uk-UA"/>
        </w:rPr>
        <w:t>1</w:t>
      </w:r>
      <w:r w:rsidR="00A205EA">
        <w:rPr>
          <w:rFonts w:ascii="Times New Roman" w:hAnsi="Times New Roman"/>
          <w:sz w:val="28"/>
          <w:szCs w:val="28"/>
          <w:lang w:val="uk-UA"/>
        </w:rPr>
        <w:t>0</w:t>
      </w:r>
      <w:r w:rsidRPr="004B6514">
        <w:rPr>
          <w:rFonts w:ascii="Times New Roman" w:hAnsi="Times New Roman"/>
          <w:sz w:val="28"/>
          <w:szCs w:val="28"/>
          <w:lang w:val="uk-UA"/>
        </w:rPr>
        <w:t xml:space="preserve"> </w:t>
      </w:r>
      <w:r w:rsidR="00256438">
        <w:rPr>
          <w:rFonts w:ascii="Times New Roman" w:hAnsi="Times New Roman"/>
          <w:sz w:val="28"/>
          <w:szCs w:val="28"/>
          <w:lang w:val="uk-UA"/>
        </w:rPr>
        <w:t>Зобов’язання</w:t>
      </w:r>
      <w:r>
        <w:rPr>
          <w:rFonts w:ascii="Times New Roman" w:hAnsi="Times New Roman"/>
          <w:sz w:val="28"/>
          <w:szCs w:val="28"/>
          <w:lang w:val="uk-UA"/>
        </w:rPr>
        <w:t xml:space="preserve"> </w:t>
      </w:r>
      <w:r w:rsidR="001333F5">
        <w:rPr>
          <w:rFonts w:ascii="Times New Roman" w:hAnsi="Times New Roman"/>
          <w:sz w:val="28"/>
          <w:szCs w:val="28"/>
          <w:lang w:val="uk-UA"/>
        </w:rPr>
        <w:t xml:space="preserve">по типам інвестицій </w:t>
      </w:r>
      <w:r w:rsidRPr="004B6514">
        <w:rPr>
          <w:rFonts w:ascii="Times New Roman" w:hAnsi="Times New Roman"/>
          <w:sz w:val="28"/>
          <w:szCs w:val="28"/>
          <w:lang w:val="uk-UA"/>
        </w:rPr>
        <w:t>Греції у період 20</w:t>
      </w:r>
      <w:r>
        <w:rPr>
          <w:rFonts w:ascii="Times New Roman" w:hAnsi="Times New Roman"/>
          <w:sz w:val="28"/>
          <w:szCs w:val="28"/>
          <w:lang w:val="uk-UA"/>
        </w:rPr>
        <w:t>10</w:t>
      </w:r>
      <w:r w:rsidRPr="004B6514">
        <w:rPr>
          <w:rFonts w:ascii="Times New Roman" w:hAnsi="Times New Roman"/>
          <w:sz w:val="28"/>
          <w:szCs w:val="28"/>
          <w:lang w:val="uk-UA"/>
        </w:rPr>
        <w:t xml:space="preserve"> – 20</w:t>
      </w:r>
      <w:r>
        <w:rPr>
          <w:rFonts w:ascii="Times New Roman" w:hAnsi="Times New Roman"/>
          <w:sz w:val="28"/>
          <w:szCs w:val="28"/>
          <w:lang w:val="uk-UA"/>
        </w:rPr>
        <w:t>21</w:t>
      </w:r>
      <w:r w:rsidRPr="004B6514">
        <w:rPr>
          <w:rFonts w:ascii="Times New Roman" w:hAnsi="Times New Roman"/>
          <w:sz w:val="28"/>
          <w:szCs w:val="28"/>
          <w:lang w:val="uk-UA"/>
        </w:rPr>
        <w:t xml:space="preserve"> років (у мільйонах доларах США)</w:t>
      </w:r>
    </w:p>
    <w:p w14:paraId="0493F62B" w14:textId="7A0963B3" w:rsidR="00145FDC" w:rsidRPr="007C238D" w:rsidRDefault="00A205EA" w:rsidP="00A205EA">
      <w:pPr>
        <w:spacing w:after="0" w:line="360" w:lineRule="auto"/>
        <w:ind w:firstLine="720"/>
        <w:jc w:val="both"/>
        <w:rPr>
          <w:rFonts w:ascii="Times New Roman" w:hAnsi="Times New Roman"/>
          <w:sz w:val="28"/>
          <w:szCs w:val="28"/>
          <w:lang w:val="en-US"/>
        </w:rPr>
      </w:pPr>
      <w:r w:rsidRPr="00A205EA">
        <w:rPr>
          <w:rFonts w:ascii="Times New Roman" w:hAnsi="Times New Roman"/>
          <w:sz w:val="28"/>
          <w:szCs w:val="28"/>
          <w:lang w:val="uk-UA"/>
        </w:rPr>
        <w:t>Джерело: складено</w:t>
      </w:r>
      <w:r w:rsidR="00145FDC" w:rsidRPr="004B6514">
        <w:rPr>
          <w:rFonts w:ascii="Times New Roman" w:hAnsi="Times New Roman"/>
          <w:sz w:val="28"/>
          <w:szCs w:val="28"/>
          <w:lang w:val="uk-UA"/>
        </w:rPr>
        <w:t xml:space="preserve"> на основі</w:t>
      </w:r>
      <w:r w:rsidR="007C238D">
        <w:rPr>
          <w:rFonts w:ascii="Times New Roman" w:hAnsi="Times New Roman"/>
          <w:sz w:val="28"/>
          <w:szCs w:val="28"/>
          <w:lang w:val="en-US"/>
        </w:rPr>
        <w:t>: [16]</w:t>
      </w:r>
    </w:p>
    <w:p w14:paraId="54732967" w14:textId="77777777" w:rsidR="00A205EA" w:rsidRDefault="00A205EA" w:rsidP="00A205EA">
      <w:pPr>
        <w:spacing w:after="0" w:line="360" w:lineRule="auto"/>
        <w:ind w:firstLine="720"/>
        <w:jc w:val="both"/>
        <w:rPr>
          <w:rFonts w:ascii="Times New Roman" w:hAnsi="Times New Roman"/>
          <w:sz w:val="28"/>
          <w:szCs w:val="28"/>
          <w:lang w:val="uk-UA"/>
        </w:rPr>
      </w:pPr>
    </w:p>
    <w:p w14:paraId="6CF5C579" w14:textId="50C94544" w:rsidR="00265B20" w:rsidRPr="00265B20" w:rsidRDefault="00265B20" w:rsidP="00A205EA">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На цьому графіку можна бачити зміну у показниках, лідером у відтоках є саме показник інших інвестицій до них входять: </w:t>
      </w:r>
      <w:r w:rsidRPr="00265B20">
        <w:rPr>
          <w:rFonts w:ascii="Times New Roman" w:hAnsi="Times New Roman"/>
          <w:sz w:val="28"/>
          <w:szCs w:val="28"/>
          <w:lang w:val="uk-UA"/>
        </w:rPr>
        <w:t>інші власний капітал, валюта та депозити, позики, страхування, пенсійні та стандартизовані схеми гарантій, торгові кредити та аванси, торгові кредити та аванси, інша дебіторська/кредиторська заборгованість, спеціальні права запозичення.</w:t>
      </w:r>
      <w:r w:rsidR="003E280F">
        <w:rPr>
          <w:rFonts w:ascii="Times New Roman" w:hAnsi="Times New Roman"/>
          <w:sz w:val="28"/>
          <w:szCs w:val="28"/>
          <w:lang w:val="uk-UA"/>
        </w:rPr>
        <w:t xml:space="preserve"> Відтоки цих типів інвестицій досягали максимальних значень у роки перед дефолтом Греції, та потім поступово знижувались до 2019 року. Динаміки прямих і портфельних інвестицій у цілому повторюють динаміку інших. Усі </w:t>
      </w:r>
      <w:r w:rsidR="003E280F">
        <w:rPr>
          <w:rFonts w:ascii="Times New Roman" w:hAnsi="Times New Roman"/>
          <w:sz w:val="28"/>
          <w:szCs w:val="28"/>
          <w:lang w:val="uk-UA"/>
        </w:rPr>
        <w:lastRenderedPageBreak/>
        <w:t>показники почали збільшуватися у наслідок короно-вірусної кризи у 2020-2021 роках, але збільшення не є значним.</w:t>
      </w:r>
    </w:p>
    <w:p w14:paraId="165D98A9" w14:textId="4196034E" w:rsidR="00950F74" w:rsidRDefault="004C266E" w:rsidP="00877654">
      <w:pPr>
        <w:spacing w:line="360" w:lineRule="auto"/>
        <w:jc w:val="both"/>
        <w:rPr>
          <w:rFonts w:ascii="Times New Roman" w:hAnsi="Times New Roman"/>
          <w:sz w:val="28"/>
          <w:szCs w:val="28"/>
        </w:rPr>
      </w:pPr>
      <w:r>
        <w:rPr>
          <w:noProof/>
          <w:lang w:val="uk-UA" w:eastAsia="uk-UA"/>
        </w:rPr>
        <w:drawing>
          <wp:inline distT="0" distB="0" distL="0" distR="0" wp14:anchorId="3309A96B" wp14:editId="0CD84979">
            <wp:extent cx="4861560" cy="2971800"/>
            <wp:effectExtent l="0" t="0" r="15240" b="0"/>
            <wp:docPr id="12" name="Chart 12">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F56D8B2A-5BAF-FC14-2583-0A824E8D80F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6C93592A" w14:textId="3EE5E5B7" w:rsidR="00950F74" w:rsidRDefault="00950F74" w:rsidP="00A205EA">
      <w:pPr>
        <w:spacing w:after="0" w:line="360" w:lineRule="auto"/>
        <w:ind w:firstLine="720"/>
        <w:jc w:val="both"/>
        <w:rPr>
          <w:rFonts w:ascii="Times New Roman" w:hAnsi="Times New Roman"/>
          <w:sz w:val="28"/>
          <w:szCs w:val="28"/>
          <w:lang w:val="uk-UA"/>
        </w:rPr>
      </w:pPr>
      <w:r w:rsidRPr="004B6514">
        <w:rPr>
          <w:rFonts w:ascii="Times New Roman" w:hAnsi="Times New Roman"/>
          <w:sz w:val="28"/>
          <w:szCs w:val="28"/>
          <w:lang w:val="uk-UA"/>
        </w:rPr>
        <w:t xml:space="preserve">Рис </w:t>
      </w:r>
      <w:r>
        <w:rPr>
          <w:rFonts w:ascii="Times New Roman" w:hAnsi="Times New Roman"/>
          <w:sz w:val="28"/>
          <w:szCs w:val="28"/>
          <w:lang w:val="uk-UA"/>
        </w:rPr>
        <w:t>2.</w:t>
      </w:r>
      <w:r w:rsidR="00A205EA">
        <w:rPr>
          <w:rFonts w:ascii="Times New Roman" w:hAnsi="Times New Roman"/>
          <w:sz w:val="28"/>
          <w:szCs w:val="28"/>
          <w:lang w:val="uk-UA"/>
        </w:rPr>
        <w:t>11</w:t>
      </w:r>
      <w:r w:rsidRPr="004B6514">
        <w:rPr>
          <w:rFonts w:ascii="Times New Roman" w:hAnsi="Times New Roman"/>
          <w:sz w:val="28"/>
          <w:szCs w:val="28"/>
          <w:lang w:val="uk-UA"/>
        </w:rPr>
        <w:t xml:space="preserve"> </w:t>
      </w:r>
      <w:r w:rsidR="004C266E">
        <w:rPr>
          <w:rFonts w:ascii="Times New Roman" w:hAnsi="Times New Roman"/>
          <w:sz w:val="28"/>
          <w:szCs w:val="28"/>
          <w:lang w:val="uk-UA"/>
        </w:rPr>
        <w:t>Активи по типам</w:t>
      </w:r>
      <w:r>
        <w:rPr>
          <w:rFonts w:ascii="Times New Roman" w:hAnsi="Times New Roman"/>
          <w:sz w:val="28"/>
          <w:szCs w:val="28"/>
          <w:lang w:val="uk-UA"/>
        </w:rPr>
        <w:t xml:space="preserve"> інвестицій </w:t>
      </w:r>
      <w:r w:rsidRPr="004B6514">
        <w:rPr>
          <w:rFonts w:ascii="Times New Roman" w:hAnsi="Times New Roman"/>
          <w:sz w:val="28"/>
          <w:szCs w:val="28"/>
          <w:lang w:val="uk-UA"/>
        </w:rPr>
        <w:t>Португалії у період 20</w:t>
      </w:r>
      <w:r>
        <w:rPr>
          <w:rFonts w:ascii="Times New Roman" w:hAnsi="Times New Roman"/>
          <w:sz w:val="28"/>
          <w:szCs w:val="28"/>
          <w:lang w:val="uk-UA"/>
        </w:rPr>
        <w:t>10</w:t>
      </w:r>
      <w:r w:rsidRPr="004B6514">
        <w:rPr>
          <w:rFonts w:ascii="Times New Roman" w:hAnsi="Times New Roman"/>
          <w:sz w:val="28"/>
          <w:szCs w:val="28"/>
          <w:lang w:val="uk-UA"/>
        </w:rPr>
        <w:t xml:space="preserve"> – 20</w:t>
      </w:r>
      <w:r>
        <w:rPr>
          <w:rFonts w:ascii="Times New Roman" w:hAnsi="Times New Roman"/>
          <w:sz w:val="28"/>
          <w:szCs w:val="28"/>
          <w:lang w:val="uk-UA"/>
        </w:rPr>
        <w:t>21</w:t>
      </w:r>
      <w:r w:rsidRPr="004B6514">
        <w:rPr>
          <w:rFonts w:ascii="Times New Roman" w:hAnsi="Times New Roman"/>
          <w:sz w:val="28"/>
          <w:szCs w:val="28"/>
          <w:lang w:val="uk-UA"/>
        </w:rPr>
        <w:t xml:space="preserve"> років (у мільйонах доларах США)</w:t>
      </w:r>
    </w:p>
    <w:p w14:paraId="11E05121" w14:textId="2BC3A091" w:rsidR="00145FDC" w:rsidRPr="007C238D" w:rsidRDefault="00A205EA" w:rsidP="00A205EA">
      <w:pPr>
        <w:spacing w:after="0" w:line="360" w:lineRule="auto"/>
        <w:ind w:firstLine="720"/>
        <w:jc w:val="both"/>
        <w:rPr>
          <w:rFonts w:ascii="Times New Roman" w:hAnsi="Times New Roman"/>
          <w:sz w:val="28"/>
          <w:szCs w:val="28"/>
          <w:lang w:val="en-US"/>
        </w:rPr>
      </w:pPr>
      <w:r w:rsidRPr="00A205EA">
        <w:rPr>
          <w:rFonts w:ascii="Times New Roman" w:hAnsi="Times New Roman"/>
          <w:sz w:val="28"/>
          <w:szCs w:val="28"/>
          <w:lang w:val="uk-UA"/>
        </w:rPr>
        <w:t>Джерело: складено</w:t>
      </w:r>
      <w:r w:rsidR="00145FDC" w:rsidRPr="004B6514">
        <w:rPr>
          <w:rFonts w:ascii="Times New Roman" w:hAnsi="Times New Roman"/>
          <w:sz w:val="28"/>
          <w:szCs w:val="28"/>
          <w:lang w:val="uk-UA"/>
        </w:rPr>
        <w:t xml:space="preserve"> на основі</w:t>
      </w:r>
      <w:r w:rsidR="007C238D">
        <w:rPr>
          <w:rFonts w:ascii="Times New Roman" w:hAnsi="Times New Roman"/>
          <w:sz w:val="28"/>
          <w:szCs w:val="28"/>
          <w:lang w:val="en-US"/>
        </w:rPr>
        <w:t>: [16]</w:t>
      </w:r>
    </w:p>
    <w:p w14:paraId="614D6546" w14:textId="77777777" w:rsidR="00145FDC" w:rsidRDefault="00145FDC" w:rsidP="00A205EA">
      <w:pPr>
        <w:spacing w:after="0" w:line="360" w:lineRule="auto"/>
        <w:ind w:firstLine="720"/>
        <w:jc w:val="both"/>
        <w:rPr>
          <w:rFonts w:ascii="Times New Roman" w:hAnsi="Times New Roman"/>
          <w:sz w:val="28"/>
          <w:szCs w:val="28"/>
          <w:lang w:val="uk-UA"/>
        </w:rPr>
      </w:pPr>
    </w:p>
    <w:p w14:paraId="0FF7B47E" w14:textId="281656CD" w:rsidR="003E280F" w:rsidRPr="003E280F" w:rsidRDefault="004C266E" w:rsidP="00A205EA">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Проблема кількості активів </w:t>
      </w:r>
      <w:r w:rsidR="00F95062">
        <w:rPr>
          <w:rFonts w:ascii="Times New Roman" w:hAnsi="Times New Roman"/>
          <w:sz w:val="28"/>
          <w:szCs w:val="28"/>
          <w:lang w:val="uk-UA"/>
        </w:rPr>
        <w:t xml:space="preserve">добре спостерігається на прикладі обох країн. З одного боку отримання прибутків за кордоном є позитивним аспектом, але факт того, що інвестори не інвестували ці гроші в економіку своєї країни є прикладом альтернативних витрат. </w:t>
      </w:r>
      <w:r w:rsidR="003E280F">
        <w:rPr>
          <w:rFonts w:ascii="Times New Roman" w:hAnsi="Times New Roman"/>
          <w:sz w:val="28"/>
          <w:szCs w:val="28"/>
          <w:lang w:val="uk-UA"/>
        </w:rPr>
        <w:t xml:space="preserve">На графіку </w:t>
      </w:r>
      <w:r w:rsidR="00BF0C36">
        <w:rPr>
          <w:rFonts w:ascii="Times New Roman" w:hAnsi="Times New Roman"/>
          <w:sz w:val="28"/>
          <w:szCs w:val="28"/>
          <w:lang w:val="uk-UA"/>
        </w:rPr>
        <w:t xml:space="preserve">можна виділити період економічної кризи Португалії з 2011 року до 2014. Показники </w:t>
      </w:r>
      <w:r>
        <w:rPr>
          <w:rFonts w:ascii="Times New Roman" w:hAnsi="Times New Roman"/>
          <w:sz w:val="28"/>
          <w:szCs w:val="28"/>
          <w:lang w:val="uk-UA"/>
        </w:rPr>
        <w:t>активів</w:t>
      </w:r>
      <w:r w:rsidR="00BF0C36">
        <w:rPr>
          <w:rFonts w:ascii="Times New Roman" w:hAnsi="Times New Roman"/>
          <w:sz w:val="28"/>
          <w:szCs w:val="28"/>
          <w:lang w:val="uk-UA"/>
        </w:rPr>
        <w:t xml:space="preserve"> всіх типів інвестицій почали знижуватися, однак у 2014 році у владі Португалії трапилися зміни, що спровокувало зміни у економічній сфері. Наслідки цих змін відстежуються у позитивній динаміці залучення інвестицій до 2018 року. Криза корона-вірусу теж добре відстежується на динаміці, але на відміну від Греції, </w:t>
      </w:r>
      <w:r w:rsidR="0031311C">
        <w:rPr>
          <w:rFonts w:ascii="Times New Roman" w:hAnsi="Times New Roman"/>
          <w:sz w:val="28"/>
          <w:szCs w:val="28"/>
          <w:lang w:val="uk-UA"/>
        </w:rPr>
        <w:t xml:space="preserve">Португалія змогла швидше подолати проблему з падінням рівня </w:t>
      </w:r>
      <w:r>
        <w:rPr>
          <w:rFonts w:ascii="Times New Roman" w:hAnsi="Times New Roman"/>
          <w:sz w:val="28"/>
          <w:szCs w:val="28"/>
          <w:lang w:val="uk-UA"/>
        </w:rPr>
        <w:t>активів.</w:t>
      </w:r>
    </w:p>
    <w:p w14:paraId="00D79B5B" w14:textId="2DD4DCD1" w:rsidR="00950F74" w:rsidRDefault="00950F74" w:rsidP="00877654">
      <w:pPr>
        <w:spacing w:line="360" w:lineRule="auto"/>
        <w:jc w:val="both"/>
        <w:rPr>
          <w:rFonts w:ascii="Times New Roman" w:hAnsi="Times New Roman"/>
          <w:sz w:val="28"/>
          <w:szCs w:val="28"/>
        </w:rPr>
      </w:pPr>
      <w:r>
        <w:rPr>
          <w:noProof/>
          <w:lang w:val="uk-UA" w:eastAsia="uk-UA"/>
        </w:rPr>
        <w:lastRenderedPageBreak/>
        <w:drawing>
          <wp:inline distT="0" distB="0" distL="0" distR="0" wp14:anchorId="3A5CBE79" wp14:editId="1304089E">
            <wp:extent cx="4572000" cy="2743200"/>
            <wp:effectExtent l="0" t="0" r="0" b="0"/>
            <wp:docPr id="7" name="Chart 7">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B1D15273-4F6D-C16C-BEA0-99D2A58E5CE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373C1064" w14:textId="6C59C351" w:rsidR="00396513" w:rsidRDefault="00950F74" w:rsidP="00A205EA">
      <w:pPr>
        <w:spacing w:after="0" w:line="360" w:lineRule="auto"/>
        <w:ind w:firstLine="720"/>
        <w:jc w:val="both"/>
        <w:rPr>
          <w:rFonts w:ascii="Times New Roman" w:hAnsi="Times New Roman"/>
          <w:sz w:val="28"/>
          <w:szCs w:val="28"/>
          <w:lang w:val="uk-UA"/>
        </w:rPr>
      </w:pPr>
      <w:r w:rsidRPr="004B6514">
        <w:rPr>
          <w:rFonts w:ascii="Times New Roman" w:hAnsi="Times New Roman"/>
          <w:sz w:val="28"/>
          <w:szCs w:val="28"/>
          <w:lang w:val="uk-UA"/>
        </w:rPr>
        <w:t xml:space="preserve">Рис </w:t>
      </w:r>
      <w:r>
        <w:rPr>
          <w:rFonts w:ascii="Times New Roman" w:hAnsi="Times New Roman"/>
          <w:sz w:val="28"/>
          <w:szCs w:val="28"/>
          <w:lang w:val="uk-UA"/>
        </w:rPr>
        <w:t>2.</w:t>
      </w:r>
      <w:r w:rsidR="00A205EA">
        <w:rPr>
          <w:rFonts w:ascii="Times New Roman" w:hAnsi="Times New Roman"/>
          <w:sz w:val="28"/>
          <w:szCs w:val="28"/>
          <w:lang w:val="uk-UA"/>
        </w:rPr>
        <w:t>12</w:t>
      </w:r>
      <w:r w:rsidRPr="004B6514">
        <w:rPr>
          <w:rFonts w:ascii="Times New Roman" w:hAnsi="Times New Roman"/>
          <w:sz w:val="28"/>
          <w:szCs w:val="28"/>
          <w:lang w:val="uk-UA"/>
        </w:rPr>
        <w:t xml:space="preserve"> </w:t>
      </w:r>
      <w:r w:rsidR="006C687E">
        <w:rPr>
          <w:rFonts w:ascii="Times New Roman" w:hAnsi="Times New Roman"/>
          <w:sz w:val="28"/>
          <w:szCs w:val="28"/>
          <w:lang w:val="uk-UA"/>
        </w:rPr>
        <w:t>Зобов’язання</w:t>
      </w:r>
      <w:r w:rsidR="004C266E">
        <w:rPr>
          <w:rFonts w:ascii="Times New Roman" w:hAnsi="Times New Roman"/>
          <w:sz w:val="28"/>
          <w:szCs w:val="28"/>
          <w:lang w:val="uk-UA"/>
        </w:rPr>
        <w:t xml:space="preserve"> по типам</w:t>
      </w:r>
      <w:r w:rsidR="006C687E">
        <w:rPr>
          <w:rFonts w:ascii="Times New Roman" w:hAnsi="Times New Roman"/>
          <w:sz w:val="28"/>
          <w:szCs w:val="28"/>
          <w:lang w:val="uk-UA"/>
        </w:rPr>
        <w:t xml:space="preserve"> </w:t>
      </w:r>
      <w:r>
        <w:rPr>
          <w:rFonts w:ascii="Times New Roman" w:hAnsi="Times New Roman"/>
          <w:sz w:val="28"/>
          <w:szCs w:val="28"/>
          <w:lang w:val="uk-UA"/>
        </w:rPr>
        <w:t>інвестицій Португал</w:t>
      </w:r>
      <w:r w:rsidRPr="004B6514">
        <w:rPr>
          <w:rFonts w:ascii="Times New Roman" w:hAnsi="Times New Roman"/>
          <w:sz w:val="28"/>
          <w:szCs w:val="28"/>
          <w:lang w:val="uk-UA"/>
        </w:rPr>
        <w:t>ії у період 20</w:t>
      </w:r>
      <w:r>
        <w:rPr>
          <w:rFonts w:ascii="Times New Roman" w:hAnsi="Times New Roman"/>
          <w:sz w:val="28"/>
          <w:szCs w:val="28"/>
          <w:lang w:val="uk-UA"/>
        </w:rPr>
        <w:t>10</w:t>
      </w:r>
      <w:r w:rsidRPr="004B6514">
        <w:rPr>
          <w:rFonts w:ascii="Times New Roman" w:hAnsi="Times New Roman"/>
          <w:sz w:val="28"/>
          <w:szCs w:val="28"/>
          <w:lang w:val="uk-UA"/>
        </w:rPr>
        <w:t xml:space="preserve"> – 20</w:t>
      </w:r>
      <w:r>
        <w:rPr>
          <w:rFonts w:ascii="Times New Roman" w:hAnsi="Times New Roman"/>
          <w:sz w:val="28"/>
          <w:szCs w:val="28"/>
          <w:lang w:val="uk-UA"/>
        </w:rPr>
        <w:t>21</w:t>
      </w:r>
      <w:r w:rsidRPr="004B6514">
        <w:rPr>
          <w:rFonts w:ascii="Times New Roman" w:hAnsi="Times New Roman"/>
          <w:sz w:val="28"/>
          <w:szCs w:val="28"/>
          <w:lang w:val="uk-UA"/>
        </w:rPr>
        <w:t xml:space="preserve"> років (у мільйонах доларах США)</w:t>
      </w:r>
    </w:p>
    <w:p w14:paraId="3009DA24" w14:textId="225FFB39" w:rsidR="00256438" w:rsidRPr="00256438" w:rsidRDefault="00A205EA" w:rsidP="00A205EA">
      <w:pPr>
        <w:spacing w:after="0" w:line="360" w:lineRule="auto"/>
        <w:ind w:firstLine="720"/>
        <w:jc w:val="both"/>
        <w:rPr>
          <w:rFonts w:ascii="Times New Roman" w:hAnsi="Times New Roman"/>
          <w:sz w:val="28"/>
          <w:szCs w:val="28"/>
          <w:lang w:val="uk-UA"/>
        </w:rPr>
      </w:pPr>
      <w:r w:rsidRPr="00A205EA">
        <w:rPr>
          <w:rFonts w:ascii="Times New Roman" w:hAnsi="Times New Roman"/>
          <w:sz w:val="28"/>
          <w:szCs w:val="28"/>
          <w:lang w:val="uk-UA"/>
        </w:rPr>
        <w:t>Джерело: складено</w:t>
      </w:r>
      <w:r w:rsidR="00145FDC" w:rsidRPr="004B6514">
        <w:rPr>
          <w:rFonts w:ascii="Times New Roman" w:hAnsi="Times New Roman"/>
          <w:sz w:val="28"/>
          <w:szCs w:val="28"/>
          <w:lang w:val="uk-UA"/>
        </w:rPr>
        <w:t xml:space="preserve"> на основі</w:t>
      </w:r>
      <w:r w:rsidR="007C238D">
        <w:rPr>
          <w:rFonts w:ascii="Times New Roman" w:hAnsi="Times New Roman"/>
          <w:sz w:val="28"/>
          <w:szCs w:val="28"/>
          <w:lang w:val="en-US"/>
        </w:rPr>
        <w:t>: [16]</w:t>
      </w:r>
    </w:p>
    <w:p w14:paraId="5D6F151F" w14:textId="77777777" w:rsidR="00A205EA" w:rsidRDefault="00A205EA" w:rsidP="00A205EA">
      <w:pPr>
        <w:spacing w:after="0" w:line="360" w:lineRule="auto"/>
        <w:ind w:firstLine="720"/>
        <w:jc w:val="both"/>
        <w:rPr>
          <w:rFonts w:ascii="Times New Roman" w:hAnsi="Times New Roman"/>
          <w:sz w:val="28"/>
          <w:szCs w:val="28"/>
          <w:lang w:val="uk-UA"/>
        </w:rPr>
      </w:pPr>
    </w:p>
    <w:p w14:paraId="209F0B41" w14:textId="3250B651" w:rsidR="0031311C" w:rsidRDefault="0031311C" w:rsidP="00A205EA">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Щодо відтоків </w:t>
      </w:r>
      <w:r w:rsidR="00820DC6">
        <w:rPr>
          <w:rFonts w:ascii="Times New Roman" w:hAnsi="Times New Roman"/>
          <w:sz w:val="28"/>
          <w:szCs w:val="28"/>
          <w:lang w:val="uk-UA"/>
        </w:rPr>
        <w:t xml:space="preserve">інвестицій з країни, можна відмітити, поступове нарощення відтоків у наслідок португальської кризи, але якщо порівнювати з зменшенням кількості притоків, це підвищення є незначним. Варто також сказати, що наприклад відтоки портфельних інвестицій навіть скорочувалися, що свідчить про впевненість інвесторів навіть у часи португальської та корона-вірусної кризи.  </w:t>
      </w:r>
    </w:p>
    <w:p w14:paraId="0574A930" w14:textId="15CB98EC" w:rsidR="004039A0" w:rsidRPr="00C22228" w:rsidRDefault="004039A0" w:rsidP="00A205EA">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З врахуванням важливості проблеми боргів та інвестицій в обох країнах, далі буде проведено аналіз іноземних інвестицій різних типів у економіці Греції та Португалії. Для цього буде визначено та пораховано показники покриття іноземних інвестицій. Перший показник це </w:t>
      </w:r>
      <w:proofErr w:type="spellStart"/>
      <w:r w:rsidRPr="00790B8F">
        <w:rPr>
          <w:rFonts w:ascii="Times New Roman" w:eastAsiaTheme="minorEastAsia" w:hAnsi="Times New Roman"/>
          <w:sz w:val="28"/>
          <w:szCs w:val="28"/>
          <w:lang w:val="uk-UA" w:eastAsia="ja-JP"/>
        </w:rPr>
        <w:t>CoverInw</w:t>
      </w:r>
      <w:proofErr w:type="spellEnd"/>
      <w:r w:rsidRPr="00790B8F">
        <w:rPr>
          <w:rFonts w:ascii="Times New Roman" w:eastAsiaTheme="minorEastAsia" w:hAnsi="Times New Roman"/>
          <w:sz w:val="28"/>
          <w:szCs w:val="28"/>
          <w:lang w:val="uk-UA" w:eastAsia="ja-JP"/>
        </w:rPr>
        <w:t xml:space="preserve"> – коефіцієнт покриття вхідних іноземних інвестицій типу х (прямих, портфельних та інших інвестицій) за певний період часу.</w:t>
      </w:r>
      <w:r>
        <w:rPr>
          <w:rFonts w:ascii="Times New Roman" w:eastAsiaTheme="minorEastAsia" w:hAnsi="Times New Roman"/>
          <w:sz w:val="28"/>
          <w:szCs w:val="28"/>
          <w:lang w:val="uk-UA" w:eastAsia="ja-JP"/>
        </w:rPr>
        <w:t xml:space="preserve"> </w:t>
      </w:r>
      <w:r w:rsidRPr="00790B8F">
        <w:rPr>
          <w:rFonts w:ascii="Times New Roman" w:eastAsiaTheme="minorEastAsia" w:hAnsi="Times New Roman"/>
          <w:sz w:val="28"/>
          <w:szCs w:val="28"/>
          <w:lang w:val="uk-UA" w:eastAsia="ja-JP"/>
        </w:rPr>
        <w:t>За формулою прибутковість іноземних інвестицій, залучених до</w:t>
      </w:r>
      <w:r>
        <w:rPr>
          <w:rFonts w:ascii="Times New Roman" w:eastAsiaTheme="minorEastAsia" w:hAnsi="Times New Roman"/>
          <w:sz w:val="28"/>
          <w:szCs w:val="28"/>
          <w:lang w:val="uk-UA" w:eastAsia="ja-JP"/>
        </w:rPr>
        <w:t xml:space="preserve"> Греції</w:t>
      </w:r>
      <w:r w:rsidRPr="00790B8F">
        <w:rPr>
          <w:rFonts w:ascii="Times New Roman" w:eastAsiaTheme="minorEastAsia" w:hAnsi="Times New Roman"/>
          <w:sz w:val="28"/>
          <w:szCs w:val="28"/>
          <w:lang w:val="uk-UA" w:eastAsia="ja-JP"/>
        </w:rPr>
        <w:t xml:space="preserve"> та </w:t>
      </w:r>
      <w:r>
        <w:rPr>
          <w:rFonts w:ascii="Times New Roman" w:eastAsiaTheme="minorEastAsia" w:hAnsi="Times New Roman"/>
          <w:sz w:val="28"/>
          <w:szCs w:val="28"/>
          <w:lang w:val="uk-UA" w:eastAsia="ja-JP"/>
        </w:rPr>
        <w:t>Португал</w:t>
      </w:r>
      <w:r w:rsidRPr="00790B8F">
        <w:rPr>
          <w:rFonts w:ascii="Times New Roman" w:eastAsiaTheme="minorEastAsia" w:hAnsi="Times New Roman"/>
          <w:sz w:val="28"/>
          <w:szCs w:val="28"/>
          <w:lang w:val="uk-UA" w:eastAsia="ja-JP"/>
        </w:rPr>
        <w:t>ії, розраховується як відношення виплати інвестиційного доходу країною до накопичення зовнішніх зобов'язань.</w:t>
      </w:r>
      <w:r>
        <w:rPr>
          <w:rFonts w:ascii="Times New Roman" w:eastAsiaTheme="minorEastAsia" w:hAnsi="Times New Roman"/>
          <w:sz w:val="28"/>
          <w:szCs w:val="28"/>
          <w:lang w:val="uk-UA" w:eastAsia="ja-JP"/>
        </w:rPr>
        <w:t xml:space="preserve"> Наступний показник це </w:t>
      </w:r>
      <w:proofErr w:type="spellStart"/>
      <w:r w:rsidRPr="00790B8F">
        <w:rPr>
          <w:rFonts w:ascii="Times New Roman" w:eastAsiaTheme="minorEastAsia" w:hAnsi="Times New Roman"/>
          <w:sz w:val="28"/>
          <w:szCs w:val="28"/>
          <w:lang w:val="uk-UA" w:eastAsia="ja-JP"/>
        </w:rPr>
        <w:t>CoverOutfl</w:t>
      </w:r>
      <w:proofErr w:type="spellEnd"/>
      <w:r w:rsidRPr="00790B8F">
        <w:rPr>
          <w:rFonts w:ascii="Times New Roman" w:eastAsiaTheme="minorEastAsia" w:hAnsi="Times New Roman"/>
          <w:sz w:val="28"/>
          <w:szCs w:val="28"/>
          <w:lang w:val="uk-UA" w:eastAsia="ja-JP"/>
        </w:rPr>
        <w:t xml:space="preserve"> – коефіцієнт покриття зовнішніх іноземних інвестицій (прямі, портфельні та </w:t>
      </w:r>
      <w:r w:rsidRPr="00790B8F">
        <w:rPr>
          <w:rFonts w:ascii="Times New Roman" w:eastAsiaTheme="minorEastAsia" w:hAnsi="Times New Roman"/>
          <w:sz w:val="28"/>
          <w:szCs w:val="28"/>
          <w:lang w:val="uk-UA" w:eastAsia="ja-JP"/>
        </w:rPr>
        <w:lastRenderedPageBreak/>
        <w:t>інші інвестиції) за певний період часу.</w:t>
      </w:r>
      <w:r>
        <w:rPr>
          <w:rFonts w:ascii="Times New Roman" w:eastAsiaTheme="minorEastAsia" w:hAnsi="Times New Roman"/>
          <w:sz w:val="28"/>
          <w:szCs w:val="28"/>
          <w:lang w:val="uk-UA" w:eastAsia="ja-JP"/>
        </w:rPr>
        <w:t xml:space="preserve"> </w:t>
      </w:r>
      <w:r w:rsidRPr="00790B8F">
        <w:rPr>
          <w:rFonts w:ascii="Times New Roman" w:eastAsiaTheme="minorEastAsia" w:hAnsi="Times New Roman"/>
          <w:sz w:val="28"/>
          <w:szCs w:val="28"/>
          <w:lang w:val="uk-UA" w:eastAsia="ja-JP"/>
        </w:rPr>
        <w:t>Відповідно до формули</w:t>
      </w:r>
      <w:r>
        <w:rPr>
          <w:rFonts w:ascii="Times New Roman" w:eastAsiaTheme="minorEastAsia" w:hAnsi="Times New Roman"/>
          <w:sz w:val="28"/>
          <w:szCs w:val="28"/>
          <w:lang w:val="uk-UA" w:eastAsia="ja-JP"/>
        </w:rPr>
        <w:t>,</w:t>
      </w:r>
      <w:r w:rsidRPr="00790B8F">
        <w:rPr>
          <w:rFonts w:ascii="Times New Roman" w:eastAsiaTheme="minorEastAsia" w:hAnsi="Times New Roman"/>
          <w:sz w:val="28"/>
          <w:szCs w:val="28"/>
          <w:lang w:val="uk-UA" w:eastAsia="ja-JP"/>
        </w:rPr>
        <w:t xml:space="preserve"> прибутковість зовнішніх іноземних інвестицій із </w:t>
      </w:r>
      <w:r>
        <w:rPr>
          <w:rFonts w:ascii="Times New Roman" w:eastAsiaTheme="minorEastAsia" w:hAnsi="Times New Roman"/>
          <w:sz w:val="28"/>
          <w:szCs w:val="28"/>
          <w:lang w:val="uk-UA" w:eastAsia="ja-JP"/>
        </w:rPr>
        <w:t xml:space="preserve">Греції та Португалії </w:t>
      </w:r>
      <w:r w:rsidRPr="00790B8F">
        <w:rPr>
          <w:rFonts w:ascii="Times New Roman" w:eastAsiaTheme="minorEastAsia" w:hAnsi="Times New Roman"/>
          <w:sz w:val="28"/>
          <w:szCs w:val="28"/>
          <w:lang w:val="uk-UA" w:eastAsia="ja-JP"/>
        </w:rPr>
        <w:t>розрахову</w:t>
      </w:r>
      <w:r>
        <w:rPr>
          <w:rFonts w:ascii="Times New Roman" w:eastAsiaTheme="minorEastAsia" w:hAnsi="Times New Roman"/>
          <w:sz w:val="28"/>
          <w:szCs w:val="28"/>
          <w:lang w:val="uk-UA" w:eastAsia="ja-JP"/>
        </w:rPr>
        <w:t>валось</w:t>
      </w:r>
      <w:r w:rsidRPr="00790B8F">
        <w:rPr>
          <w:rFonts w:ascii="Times New Roman" w:eastAsiaTheme="minorEastAsia" w:hAnsi="Times New Roman"/>
          <w:sz w:val="28"/>
          <w:szCs w:val="28"/>
          <w:lang w:val="uk-UA" w:eastAsia="ja-JP"/>
        </w:rPr>
        <w:t xml:space="preserve"> як відношення виплат інвестиційного доходу, отриманих країною походження до накопичення зовнішніх активів</w:t>
      </w:r>
      <w:r>
        <w:rPr>
          <w:rFonts w:ascii="Times New Roman" w:eastAsiaTheme="minorEastAsia" w:hAnsi="Times New Roman"/>
          <w:sz w:val="28"/>
          <w:szCs w:val="28"/>
          <w:lang w:val="uk-UA" w:eastAsia="ja-JP"/>
        </w:rPr>
        <w:t xml:space="preserve">. </w:t>
      </w:r>
    </w:p>
    <w:p w14:paraId="42B85239" w14:textId="77777777" w:rsidR="00A205EA" w:rsidRDefault="001105C5" w:rsidP="00A205EA">
      <w:pPr>
        <w:spacing w:after="0" w:line="360" w:lineRule="auto"/>
        <w:ind w:firstLine="720"/>
        <w:jc w:val="both"/>
        <w:rPr>
          <w:rFonts w:ascii="Times New Roman" w:eastAsiaTheme="minorEastAsia" w:hAnsi="Times New Roman"/>
          <w:sz w:val="28"/>
          <w:szCs w:val="28"/>
          <w:lang w:val="uk-UA" w:eastAsia="ja-JP"/>
        </w:rPr>
      </w:pPr>
      <w:r w:rsidRPr="001105C5">
        <w:rPr>
          <w:rFonts w:ascii="Times New Roman" w:eastAsiaTheme="minorEastAsia" w:hAnsi="Times New Roman"/>
          <w:sz w:val="28"/>
          <w:szCs w:val="28"/>
          <w:lang w:val="uk-UA" w:eastAsia="ja-JP"/>
        </w:rPr>
        <w:t>На основі даних про залучення</w:t>
      </w:r>
      <w:r w:rsidR="00163D53">
        <w:rPr>
          <w:rFonts w:ascii="Times New Roman" w:eastAsiaTheme="minorEastAsia" w:hAnsi="Times New Roman"/>
          <w:sz w:val="28"/>
          <w:szCs w:val="28"/>
          <w:lang w:val="uk-UA" w:eastAsia="ja-JP"/>
        </w:rPr>
        <w:t xml:space="preserve"> та відтоків</w:t>
      </w:r>
      <w:r w:rsidRPr="001105C5">
        <w:rPr>
          <w:rFonts w:ascii="Times New Roman" w:eastAsiaTheme="minorEastAsia" w:hAnsi="Times New Roman"/>
          <w:sz w:val="28"/>
          <w:szCs w:val="28"/>
          <w:lang w:val="uk-UA" w:eastAsia="ja-JP"/>
        </w:rPr>
        <w:t xml:space="preserve"> іноземних інвестицій до </w:t>
      </w:r>
      <w:r w:rsidR="009D69E6">
        <w:rPr>
          <w:rFonts w:ascii="Times New Roman" w:eastAsiaTheme="minorEastAsia" w:hAnsi="Times New Roman"/>
          <w:sz w:val="28"/>
          <w:szCs w:val="28"/>
          <w:lang w:val="uk-UA" w:eastAsia="ja-JP"/>
        </w:rPr>
        <w:t xml:space="preserve">Греції та Португалії </w:t>
      </w:r>
      <w:r w:rsidRPr="001105C5">
        <w:rPr>
          <w:rFonts w:ascii="Times New Roman" w:eastAsiaTheme="minorEastAsia" w:hAnsi="Times New Roman"/>
          <w:sz w:val="28"/>
          <w:szCs w:val="28"/>
          <w:lang w:val="uk-UA" w:eastAsia="ja-JP"/>
        </w:rPr>
        <w:t>проведено розрахунки для побудови бази даних зі структурою відтоку інвестиційного доходу.</w:t>
      </w:r>
      <w:r w:rsidR="005878FC">
        <w:rPr>
          <w:rFonts w:ascii="Times New Roman" w:eastAsiaTheme="minorEastAsia" w:hAnsi="Times New Roman"/>
          <w:sz w:val="28"/>
          <w:szCs w:val="28"/>
          <w:lang w:val="uk-UA" w:eastAsia="ja-JP"/>
        </w:rPr>
        <w:t xml:space="preserve"> З початку буде розглянуто  </w:t>
      </w:r>
      <w:r w:rsidR="00F8529F">
        <w:rPr>
          <w:rFonts w:ascii="Times New Roman" w:eastAsiaTheme="minorEastAsia" w:hAnsi="Times New Roman"/>
          <w:sz w:val="28"/>
          <w:szCs w:val="28"/>
          <w:lang w:val="uk-UA" w:eastAsia="ja-JP"/>
        </w:rPr>
        <w:t xml:space="preserve">саме залучання інвестицій до країн. </w:t>
      </w:r>
      <w:r w:rsidR="005878FC">
        <w:rPr>
          <w:rFonts w:ascii="Times New Roman" w:eastAsiaTheme="minorEastAsia" w:hAnsi="Times New Roman"/>
          <w:sz w:val="28"/>
          <w:szCs w:val="28"/>
          <w:lang w:val="uk-UA" w:eastAsia="ja-JP"/>
        </w:rPr>
        <w:t xml:space="preserve"> </w:t>
      </w:r>
      <w:r w:rsidRPr="001105C5">
        <w:rPr>
          <w:rFonts w:ascii="Times New Roman" w:eastAsiaTheme="minorEastAsia" w:hAnsi="Times New Roman"/>
          <w:sz w:val="28"/>
          <w:szCs w:val="28"/>
          <w:lang w:val="uk-UA" w:eastAsia="ja-JP"/>
        </w:rPr>
        <w:t>Аналіз отриманих даних показ</w:t>
      </w:r>
      <w:r w:rsidR="00391DEA">
        <w:rPr>
          <w:rFonts w:ascii="Times New Roman" w:eastAsiaTheme="minorEastAsia" w:hAnsi="Times New Roman"/>
          <w:sz w:val="28"/>
          <w:szCs w:val="28"/>
          <w:lang w:val="uk-UA" w:eastAsia="ja-JP"/>
        </w:rPr>
        <w:t>ує</w:t>
      </w:r>
      <w:r w:rsidRPr="001105C5">
        <w:rPr>
          <w:rFonts w:ascii="Times New Roman" w:eastAsiaTheme="minorEastAsia" w:hAnsi="Times New Roman"/>
          <w:sz w:val="28"/>
          <w:szCs w:val="28"/>
          <w:lang w:val="uk-UA" w:eastAsia="ja-JP"/>
        </w:rPr>
        <w:t xml:space="preserve">, що </w:t>
      </w:r>
      <w:r w:rsidR="00163D53">
        <w:rPr>
          <w:rFonts w:ascii="Times New Roman" w:eastAsiaTheme="minorEastAsia" w:hAnsi="Times New Roman"/>
          <w:sz w:val="28"/>
          <w:szCs w:val="28"/>
          <w:lang w:val="uk-UA" w:eastAsia="ja-JP"/>
        </w:rPr>
        <w:t>у</w:t>
      </w:r>
      <w:r w:rsidRPr="001105C5">
        <w:rPr>
          <w:rFonts w:ascii="Times New Roman" w:eastAsiaTheme="minorEastAsia" w:hAnsi="Times New Roman"/>
          <w:sz w:val="28"/>
          <w:szCs w:val="28"/>
          <w:lang w:val="uk-UA" w:eastAsia="ja-JP"/>
        </w:rPr>
        <w:t xml:space="preserve"> </w:t>
      </w:r>
      <w:r w:rsidR="00DE1514">
        <w:rPr>
          <w:rFonts w:ascii="Times New Roman" w:eastAsiaTheme="minorEastAsia" w:hAnsi="Times New Roman"/>
          <w:sz w:val="28"/>
          <w:szCs w:val="28"/>
          <w:lang w:val="uk-UA" w:eastAsia="ja-JP"/>
        </w:rPr>
        <w:t>Греці</w:t>
      </w:r>
      <w:r w:rsidR="00163D53">
        <w:rPr>
          <w:rFonts w:ascii="Times New Roman" w:eastAsiaTheme="minorEastAsia" w:hAnsi="Times New Roman"/>
          <w:sz w:val="28"/>
          <w:szCs w:val="28"/>
          <w:lang w:val="uk-UA" w:eastAsia="ja-JP"/>
        </w:rPr>
        <w:t>ї</w:t>
      </w:r>
      <w:r w:rsidRPr="001105C5">
        <w:rPr>
          <w:rFonts w:ascii="Times New Roman" w:eastAsiaTheme="minorEastAsia" w:hAnsi="Times New Roman"/>
          <w:sz w:val="28"/>
          <w:szCs w:val="28"/>
          <w:lang w:val="uk-UA" w:eastAsia="ja-JP"/>
        </w:rPr>
        <w:t xml:space="preserve"> з </w:t>
      </w:r>
      <w:r w:rsidR="009D69E6">
        <w:rPr>
          <w:rFonts w:ascii="Times New Roman" w:eastAsiaTheme="minorEastAsia" w:hAnsi="Times New Roman"/>
          <w:sz w:val="28"/>
          <w:szCs w:val="28"/>
          <w:lang w:val="uk-UA" w:eastAsia="ja-JP"/>
        </w:rPr>
        <w:t>2010</w:t>
      </w:r>
      <w:r w:rsidRPr="001105C5">
        <w:rPr>
          <w:rFonts w:ascii="Times New Roman" w:eastAsiaTheme="minorEastAsia" w:hAnsi="Times New Roman"/>
          <w:sz w:val="28"/>
          <w:szCs w:val="28"/>
          <w:lang w:val="uk-UA" w:eastAsia="ja-JP"/>
        </w:rPr>
        <w:t xml:space="preserve"> по 20</w:t>
      </w:r>
      <w:r w:rsidR="00DE1514">
        <w:rPr>
          <w:rFonts w:ascii="Times New Roman" w:eastAsiaTheme="minorEastAsia" w:hAnsi="Times New Roman"/>
          <w:sz w:val="28"/>
          <w:szCs w:val="28"/>
          <w:lang w:val="uk-UA" w:eastAsia="ja-JP"/>
        </w:rPr>
        <w:t>21</w:t>
      </w:r>
      <w:r w:rsidRPr="001105C5">
        <w:rPr>
          <w:rFonts w:ascii="Times New Roman" w:eastAsiaTheme="minorEastAsia" w:hAnsi="Times New Roman"/>
          <w:sz w:val="28"/>
          <w:szCs w:val="28"/>
          <w:lang w:val="uk-UA" w:eastAsia="ja-JP"/>
        </w:rPr>
        <w:t xml:space="preserve"> рр. </w:t>
      </w:r>
      <w:r w:rsidR="007209E1">
        <w:rPr>
          <w:rFonts w:ascii="Times New Roman" w:eastAsiaTheme="minorEastAsia" w:hAnsi="Times New Roman"/>
          <w:sz w:val="28"/>
          <w:szCs w:val="28"/>
          <w:lang w:val="uk-UA" w:eastAsia="ja-JP"/>
        </w:rPr>
        <w:t>коефіцієнт</w:t>
      </w:r>
      <w:r w:rsidR="00163D53">
        <w:rPr>
          <w:rFonts w:ascii="Times New Roman" w:eastAsiaTheme="minorEastAsia" w:hAnsi="Times New Roman"/>
          <w:sz w:val="28"/>
          <w:szCs w:val="28"/>
          <w:lang w:val="uk-UA" w:eastAsia="ja-JP"/>
        </w:rPr>
        <w:t xml:space="preserve"> покриття залучання прямих інвестицій дорівнює </w:t>
      </w:r>
      <w:r w:rsidR="008F1879" w:rsidRPr="008F1879">
        <w:rPr>
          <w:rFonts w:ascii="Times New Roman" w:eastAsiaTheme="minorEastAsia" w:hAnsi="Times New Roman"/>
          <w:sz w:val="28"/>
          <w:szCs w:val="28"/>
          <w:lang w:val="uk-UA" w:eastAsia="ja-JP"/>
        </w:rPr>
        <w:t>24,99%</w:t>
      </w:r>
      <w:r w:rsidR="007209E1">
        <w:rPr>
          <w:rFonts w:ascii="Times New Roman" w:eastAsiaTheme="minorEastAsia" w:hAnsi="Times New Roman"/>
          <w:sz w:val="28"/>
          <w:szCs w:val="28"/>
          <w:lang w:val="uk-UA" w:eastAsia="ja-JP"/>
        </w:rPr>
        <w:t xml:space="preserve">, портфельних – 29% а інших 1%. </w:t>
      </w:r>
    </w:p>
    <w:p w14:paraId="423B56F7" w14:textId="77777777" w:rsidR="00A205EA" w:rsidRDefault="008F1879" w:rsidP="00A205EA">
      <w:pPr>
        <w:spacing w:after="0" w:line="360" w:lineRule="auto"/>
        <w:ind w:firstLine="720"/>
        <w:jc w:val="both"/>
        <w:rPr>
          <w:rFonts w:ascii="Times New Roman" w:eastAsiaTheme="minorEastAsia" w:hAnsi="Times New Roman"/>
          <w:sz w:val="28"/>
          <w:szCs w:val="28"/>
          <w:lang w:val="uk-UA" w:eastAsia="ja-JP"/>
        </w:rPr>
      </w:pPr>
      <w:r>
        <w:rPr>
          <w:rFonts w:ascii="Times New Roman" w:eastAsiaTheme="minorEastAsia" w:hAnsi="Times New Roman"/>
          <w:sz w:val="28"/>
          <w:szCs w:val="28"/>
          <w:lang w:val="uk-UA" w:eastAsia="ja-JP"/>
        </w:rPr>
        <w:t xml:space="preserve">Ці дані показують що у Греції найбільш прибутковим типом інвестування є портфельний тип. </w:t>
      </w:r>
      <w:r w:rsidR="007209E1">
        <w:rPr>
          <w:rFonts w:ascii="Times New Roman" w:eastAsiaTheme="minorEastAsia" w:hAnsi="Times New Roman"/>
          <w:sz w:val="28"/>
          <w:szCs w:val="28"/>
          <w:lang w:val="uk-UA" w:eastAsia="ja-JP"/>
        </w:rPr>
        <w:t>Залучення інших інвестицій на відміну від їх відтока є явищем, яке може бути пов’язано з частими кризами у яких опиняється економіка Греції та нещодавній дефолт</w:t>
      </w:r>
      <w:r w:rsidR="001D07B5">
        <w:rPr>
          <w:rFonts w:ascii="Times New Roman" w:eastAsiaTheme="minorEastAsia" w:hAnsi="Times New Roman"/>
          <w:sz w:val="28"/>
          <w:szCs w:val="28"/>
          <w:lang w:val="uk-UA" w:eastAsia="ja-JP"/>
        </w:rPr>
        <w:t xml:space="preserve"> 2015 року</w:t>
      </w:r>
      <w:r w:rsidR="007209E1">
        <w:rPr>
          <w:rFonts w:ascii="Times New Roman" w:eastAsiaTheme="minorEastAsia" w:hAnsi="Times New Roman"/>
          <w:sz w:val="28"/>
          <w:szCs w:val="28"/>
          <w:lang w:val="uk-UA" w:eastAsia="ja-JP"/>
        </w:rPr>
        <w:t xml:space="preserve">. </w:t>
      </w:r>
      <w:r w:rsidR="001D07B5">
        <w:rPr>
          <w:rFonts w:ascii="Times New Roman" w:eastAsiaTheme="minorEastAsia" w:hAnsi="Times New Roman"/>
          <w:sz w:val="28"/>
          <w:szCs w:val="28"/>
          <w:lang w:val="uk-UA" w:eastAsia="ja-JP"/>
        </w:rPr>
        <w:t>Через боргові проблеми країни в</w:t>
      </w:r>
      <w:r w:rsidR="007209E1">
        <w:rPr>
          <w:rFonts w:ascii="Times New Roman" w:eastAsiaTheme="minorEastAsia" w:hAnsi="Times New Roman"/>
          <w:sz w:val="28"/>
          <w:szCs w:val="28"/>
          <w:lang w:val="uk-UA" w:eastAsia="ja-JP"/>
        </w:rPr>
        <w:t>певненість інвесторів знижується</w:t>
      </w:r>
      <w:r w:rsidR="001D07B5">
        <w:rPr>
          <w:rFonts w:ascii="Times New Roman" w:eastAsiaTheme="minorEastAsia" w:hAnsi="Times New Roman"/>
          <w:sz w:val="28"/>
          <w:szCs w:val="28"/>
          <w:lang w:val="uk-UA" w:eastAsia="ja-JP"/>
        </w:rPr>
        <w:t>,</w:t>
      </w:r>
      <w:r w:rsidR="007209E1">
        <w:rPr>
          <w:rFonts w:ascii="Times New Roman" w:eastAsiaTheme="minorEastAsia" w:hAnsi="Times New Roman"/>
          <w:sz w:val="28"/>
          <w:szCs w:val="28"/>
          <w:lang w:val="uk-UA" w:eastAsia="ja-JP"/>
        </w:rPr>
        <w:t xml:space="preserve"> та інвестиції саме третьої категорії починають покидати країну. </w:t>
      </w:r>
    </w:p>
    <w:p w14:paraId="3C61BF6E" w14:textId="79841A11" w:rsidR="00A205EA" w:rsidRDefault="00FA5485" w:rsidP="00A205EA">
      <w:pPr>
        <w:spacing w:after="0" w:line="360" w:lineRule="auto"/>
        <w:ind w:firstLine="720"/>
        <w:jc w:val="both"/>
        <w:rPr>
          <w:rFonts w:ascii="Times New Roman" w:eastAsiaTheme="minorEastAsia" w:hAnsi="Times New Roman"/>
          <w:sz w:val="28"/>
          <w:szCs w:val="28"/>
          <w:lang w:val="uk-UA" w:eastAsia="ja-JP"/>
        </w:rPr>
      </w:pPr>
      <w:r>
        <w:rPr>
          <w:rFonts w:ascii="Times New Roman" w:eastAsiaTheme="minorEastAsia" w:hAnsi="Times New Roman"/>
          <w:sz w:val="28"/>
          <w:szCs w:val="28"/>
          <w:lang w:val="uk-UA" w:eastAsia="ja-JP"/>
        </w:rPr>
        <w:t>Далі розглянемо коефіцієнт покриття інвестицій Португалії. Щодо притоку інвестицій цієї країни, у цьому разі домінують саме прямий тип інвестицій – 41%</w:t>
      </w:r>
      <w:r w:rsidR="006E5217">
        <w:rPr>
          <w:rFonts w:ascii="Times New Roman" w:eastAsiaTheme="minorEastAsia" w:hAnsi="Times New Roman"/>
          <w:sz w:val="28"/>
          <w:szCs w:val="28"/>
          <w:lang w:val="uk-UA" w:eastAsia="ja-JP"/>
        </w:rPr>
        <w:t xml:space="preserve">. </w:t>
      </w:r>
    </w:p>
    <w:p w14:paraId="574F0D31" w14:textId="3B638EA6" w:rsidR="009B0C03" w:rsidRDefault="009B0C03" w:rsidP="00A205EA">
      <w:pPr>
        <w:spacing w:after="0" w:line="360" w:lineRule="auto"/>
        <w:jc w:val="right"/>
        <w:rPr>
          <w:rFonts w:ascii="Times New Roman" w:eastAsiaTheme="minorEastAsia" w:hAnsi="Times New Roman"/>
          <w:sz w:val="28"/>
          <w:szCs w:val="28"/>
          <w:lang w:val="uk-UA" w:eastAsia="ja-JP"/>
        </w:rPr>
      </w:pPr>
      <w:r>
        <w:rPr>
          <w:rFonts w:ascii="Times New Roman" w:eastAsiaTheme="minorEastAsia" w:hAnsi="Times New Roman"/>
          <w:sz w:val="28"/>
          <w:szCs w:val="28"/>
          <w:lang w:val="uk-UA" w:eastAsia="ja-JP"/>
        </w:rPr>
        <w:t>Таблиця 2.</w:t>
      </w:r>
      <w:r w:rsidR="00145FDC">
        <w:rPr>
          <w:rFonts w:ascii="Times New Roman" w:eastAsiaTheme="minorEastAsia" w:hAnsi="Times New Roman"/>
          <w:sz w:val="28"/>
          <w:szCs w:val="28"/>
          <w:lang w:val="uk-UA" w:eastAsia="ja-JP"/>
        </w:rPr>
        <w:t>1</w:t>
      </w:r>
      <w:r>
        <w:rPr>
          <w:rFonts w:ascii="Times New Roman" w:eastAsiaTheme="minorEastAsia" w:hAnsi="Times New Roman"/>
          <w:sz w:val="28"/>
          <w:szCs w:val="28"/>
          <w:lang w:val="uk-UA" w:eastAsia="ja-JP"/>
        </w:rPr>
        <w:t xml:space="preserve"> </w:t>
      </w:r>
    </w:p>
    <w:p w14:paraId="4352B74E" w14:textId="0827790B" w:rsidR="009B0C03" w:rsidRPr="00A205EA" w:rsidRDefault="00A205EA" w:rsidP="00A205EA">
      <w:pPr>
        <w:spacing w:after="0" w:line="360" w:lineRule="auto"/>
        <w:jc w:val="center"/>
        <w:rPr>
          <w:rFonts w:ascii="Times New Roman" w:eastAsiaTheme="minorEastAsia" w:hAnsi="Times New Roman"/>
          <w:b/>
          <w:sz w:val="28"/>
          <w:szCs w:val="28"/>
          <w:lang w:val="uk-UA" w:eastAsia="ja-JP"/>
        </w:rPr>
      </w:pPr>
      <w:r w:rsidRPr="00A205EA">
        <w:rPr>
          <w:rFonts w:ascii="Times New Roman" w:eastAsiaTheme="minorEastAsia" w:hAnsi="Times New Roman"/>
          <w:b/>
          <w:sz w:val="28"/>
          <w:szCs w:val="28"/>
          <w:lang w:val="uk-UA" w:eastAsia="ja-JP"/>
        </w:rPr>
        <w:t>Приплив</w:t>
      </w:r>
      <w:r w:rsidR="00256438" w:rsidRPr="00A205EA">
        <w:rPr>
          <w:rFonts w:ascii="Times New Roman" w:eastAsiaTheme="minorEastAsia" w:hAnsi="Times New Roman"/>
          <w:b/>
          <w:sz w:val="28"/>
          <w:szCs w:val="28"/>
          <w:lang w:val="uk-UA" w:eastAsia="ja-JP"/>
        </w:rPr>
        <w:t xml:space="preserve"> </w:t>
      </w:r>
      <w:r w:rsidR="009B0C03" w:rsidRPr="00A205EA">
        <w:rPr>
          <w:rFonts w:ascii="Times New Roman" w:eastAsiaTheme="minorEastAsia" w:hAnsi="Times New Roman"/>
          <w:b/>
          <w:sz w:val="28"/>
          <w:szCs w:val="28"/>
          <w:lang w:val="uk-UA" w:eastAsia="ja-JP"/>
        </w:rPr>
        <w:t>інвестицій з Греції та Португалії</w:t>
      </w:r>
    </w:p>
    <w:tbl>
      <w:tblPr>
        <w:tblW w:w="9439" w:type="dxa"/>
        <w:tblInd w:w="113" w:type="dxa"/>
        <w:tblLook w:val="04A0" w:firstRow="1" w:lastRow="0" w:firstColumn="1" w:lastColumn="0" w:noHBand="0" w:noVBand="1"/>
      </w:tblPr>
      <w:tblGrid>
        <w:gridCol w:w="1949"/>
        <w:gridCol w:w="1949"/>
        <w:gridCol w:w="1847"/>
        <w:gridCol w:w="1847"/>
        <w:gridCol w:w="1847"/>
      </w:tblGrid>
      <w:tr w:rsidR="00F8529F" w:rsidRPr="006D16DB" w14:paraId="1292F716" w14:textId="77777777" w:rsidTr="00A205EA">
        <w:trPr>
          <w:trHeight w:val="1034"/>
        </w:trPr>
        <w:tc>
          <w:tcPr>
            <w:tcW w:w="1949" w:type="dxa"/>
            <w:tcBorders>
              <w:top w:val="single" w:sz="4" w:space="0" w:color="auto"/>
              <w:left w:val="single" w:sz="4" w:space="0" w:color="auto"/>
              <w:bottom w:val="single" w:sz="4" w:space="0" w:color="auto"/>
              <w:right w:val="single" w:sz="4" w:space="0" w:color="auto"/>
            </w:tcBorders>
            <w:vAlign w:val="center"/>
          </w:tcPr>
          <w:p w14:paraId="285EAFB9" w14:textId="2F76E0AE" w:rsidR="00F8529F" w:rsidRPr="00F8529F" w:rsidRDefault="00F8529F" w:rsidP="00681CF5">
            <w:pPr>
              <w:spacing w:after="0" w:line="288" w:lineRule="auto"/>
              <w:jc w:val="center"/>
              <w:rPr>
                <w:rFonts w:ascii="Times New Roman" w:hAnsi="Times New Roman"/>
                <w:color w:val="000000"/>
                <w:sz w:val="28"/>
                <w:szCs w:val="28"/>
                <w:lang w:val="uk-UA" w:eastAsia="ja-JP"/>
              </w:rPr>
            </w:pPr>
            <w:r>
              <w:rPr>
                <w:rFonts w:ascii="Times New Roman" w:hAnsi="Times New Roman"/>
                <w:color w:val="000000"/>
                <w:sz w:val="28"/>
                <w:szCs w:val="28"/>
                <w:lang w:val="uk-UA" w:eastAsia="ja-JP"/>
              </w:rPr>
              <w:t>Країна</w:t>
            </w:r>
          </w:p>
        </w:tc>
        <w:tc>
          <w:tcPr>
            <w:tcW w:w="194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16AAE15" w14:textId="1BEE82A2" w:rsidR="00F8529F" w:rsidRPr="00F8529F" w:rsidRDefault="00F8529F" w:rsidP="00681CF5">
            <w:pPr>
              <w:spacing w:after="0" w:line="288" w:lineRule="auto"/>
              <w:jc w:val="center"/>
              <w:rPr>
                <w:rFonts w:ascii="Times New Roman" w:hAnsi="Times New Roman"/>
                <w:color w:val="000000"/>
                <w:sz w:val="28"/>
                <w:szCs w:val="28"/>
                <w:lang w:val="uk-UA" w:eastAsia="ja-JP"/>
              </w:rPr>
            </w:pPr>
            <w:r>
              <w:rPr>
                <w:rFonts w:ascii="Times New Roman" w:hAnsi="Times New Roman"/>
                <w:color w:val="000000"/>
                <w:sz w:val="28"/>
                <w:szCs w:val="28"/>
                <w:lang w:val="uk-UA" w:eastAsia="ja-JP"/>
              </w:rPr>
              <w:t>Показник</w:t>
            </w:r>
          </w:p>
        </w:tc>
        <w:tc>
          <w:tcPr>
            <w:tcW w:w="1847" w:type="dxa"/>
            <w:tcBorders>
              <w:top w:val="single" w:sz="4" w:space="0" w:color="auto"/>
              <w:left w:val="nil"/>
              <w:bottom w:val="single" w:sz="4" w:space="0" w:color="auto"/>
              <w:right w:val="single" w:sz="4" w:space="0" w:color="auto"/>
            </w:tcBorders>
            <w:shd w:val="clear" w:color="auto" w:fill="auto"/>
            <w:noWrap/>
            <w:vAlign w:val="center"/>
            <w:hideMark/>
          </w:tcPr>
          <w:p w14:paraId="74A51F49" w14:textId="1AD58E04" w:rsidR="00F8529F" w:rsidRPr="00820357" w:rsidRDefault="00F8529F" w:rsidP="00681CF5">
            <w:pPr>
              <w:spacing w:after="0" w:line="288" w:lineRule="auto"/>
              <w:jc w:val="center"/>
              <w:rPr>
                <w:rFonts w:ascii="Times New Roman" w:hAnsi="Times New Roman"/>
                <w:color w:val="000000"/>
                <w:sz w:val="28"/>
                <w:szCs w:val="28"/>
                <w:lang w:val="uk-UA" w:eastAsia="ja-JP"/>
              </w:rPr>
            </w:pPr>
            <w:r>
              <w:rPr>
                <w:rFonts w:ascii="Times New Roman" w:hAnsi="Times New Roman"/>
                <w:color w:val="000000"/>
                <w:sz w:val="28"/>
                <w:szCs w:val="28"/>
                <w:lang w:val="uk-UA" w:eastAsia="ja-JP"/>
              </w:rPr>
              <w:t>Прямі інвестиції</w:t>
            </w:r>
          </w:p>
        </w:tc>
        <w:tc>
          <w:tcPr>
            <w:tcW w:w="1847" w:type="dxa"/>
            <w:tcBorders>
              <w:top w:val="single" w:sz="4" w:space="0" w:color="auto"/>
              <w:left w:val="nil"/>
              <w:bottom w:val="single" w:sz="4" w:space="0" w:color="auto"/>
              <w:right w:val="single" w:sz="4" w:space="0" w:color="auto"/>
            </w:tcBorders>
            <w:shd w:val="clear" w:color="auto" w:fill="auto"/>
            <w:noWrap/>
            <w:vAlign w:val="center"/>
            <w:hideMark/>
          </w:tcPr>
          <w:p w14:paraId="7DAE348B" w14:textId="58355974" w:rsidR="00F8529F" w:rsidRPr="00820357" w:rsidRDefault="00F8529F" w:rsidP="00681CF5">
            <w:pPr>
              <w:spacing w:after="0" w:line="288" w:lineRule="auto"/>
              <w:jc w:val="center"/>
              <w:rPr>
                <w:rFonts w:ascii="Times New Roman" w:hAnsi="Times New Roman"/>
                <w:color w:val="000000"/>
                <w:sz w:val="28"/>
                <w:szCs w:val="28"/>
                <w:lang w:val="uk-UA" w:eastAsia="ja-JP"/>
              </w:rPr>
            </w:pPr>
            <w:r>
              <w:rPr>
                <w:rFonts w:ascii="Times New Roman" w:hAnsi="Times New Roman"/>
                <w:color w:val="000000"/>
                <w:sz w:val="28"/>
                <w:szCs w:val="28"/>
                <w:lang w:val="uk-UA" w:eastAsia="ja-JP"/>
              </w:rPr>
              <w:t>Портфельні інвестиції</w:t>
            </w:r>
          </w:p>
        </w:tc>
        <w:tc>
          <w:tcPr>
            <w:tcW w:w="1847" w:type="dxa"/>
            <w:tcBorders>
              <w:top w:val="single" w:sz="4" w:space="0" w:color="auto"/>
              <w:left w:val="nil"/>
              <w:bottom w:val="single" w:sz="4" w:space="0" w:color="auto"/>
              <w:right w:val="single" w:sz="4" w:space="0" w:color="auto"/>
            </w:tcBorders>
            <w:shd w:val="clear" w:color="auto" w:fill="auto"/>
            <w:noWrap/>
            <w:vAlign w:val="center"/>
            <w:hideMark/>
          </w:tcPr>
          <w:p w14:paraId="1F22BBFF" w14:textId="5698D58A" w:rsidR="00F8529F" w:rsidRPr="00820357" w:rsidRDefault="00F8529F" w:rsidP="00681CF5">
            <w:pPr>
              <w:spacing w:after="0" w:line="288" w:lineRule="auto"/>
              <w:jc w:val="center"/>
              <w:rPr>
                <w:rFonts w:ascii="Times New Roman" w:hAnsi="Times New Roman"/>
                <w:color w:val="000000"/>
                <w:sz w:val="28"/>
                <w:szCs w:val="28"/>
                <w:lang w:val="uk-UA" w:eastAsia="ja-JP"/>
              </w:rPr>
            </w:pPr>
            <w:r>
              <w:rPr>
                <w:rFonts w:ascii="Times New Roman" w:hAnsi="Times New Roman"/>
                <w:color w:val="000000"/>
                <w:sz w:val="28"/>
                <w:szCs w:val="28"/>
                <w:lang w:val="uk-UA" w:eastAsia="ja-JP"/>
              </w:rPr>
              <w:t>Інші інвестиції</w:t>
            </w:r>
          </w:p>
        </w:tc>
      </w:tr>
      <w:tr w:rsidR="00F8529F" w:rsidRPr="006D16DB" w14:paraId="753ECB6D" w14:textId="77777777" w:rsidTr="00A205EA">
        <w:trPr>
          <w:trHeight w:val="800"/>
        </w:trPr>
        <w:tc>
          <w:tcPr>
            <w:tcW w:w="1949" w:type="dxa"/>
            <w:tcBorders>
              <w:top w:val="nil"/>
              <w:left w:val="single" w:sz="4" w:space="0" w:color="auto"/>
              <w:bottom w:val="single" w:sz="4" w:space="0" w:color="auto"/>
              <w:right w:val="single" w:sz="4" w:space="0" w:color="auto"/>
            </w:tcBorders>
            <w:vAlign w:val="center"/>
          </w:tcPr>
          <w:p w14:paraId="28FA6E1A" w14:textId="7140260A" w:rsidR="00F8529F" w:rsidRPr="00F8529F" w:rsidRDefault="00F8529F" w:rsidP="00681CF5">
            <w:pPr>
              <w:spacing w:after="0" w:line="288" w:lineRule="auto"/>
              <w:jc w:val="center"/>
              <w:rPr>
                <w:rFonts w:ascii="Times New Roman" w:hAnsi="Times New Roman"/>
                <w:color w:val="000000"/>
                <w:sz w:val="28"/>
                <w:szCs w:val="28"/>
                <w:lang w:val="uk-UA" w:eastAsia="ja-JP"/>
              </w:rPr>
            </w:pPr>
            <w:r>
              <w:rPr>
                <w:rFonts w:ascii="Times New Roman" w:hAnsi="Times New Roman"/>
                <w:color w:val="000000"/>
                <w:sz w:val="28"/>
                <w:szCs w:val="28"/>
                <w:lang w:val="uk-UA" w:eastAsia="ja-JP"/>
              </w:rPr>
              <w:t>Греція</w:t>
            </w:r>
          </w:p>
        </w:tc>
        <w:tc>
          <w:tcPr>
            <w:tcW w:w="1949" w:type="dxa"/>
            <w:tcBorders>
              <w:top w:val="nil"/>
              <w:left w:val="single" w:sz="4" w:space="0" w:color="auto"/>
              <w:bottom w:val="single" w:sz="4" w:space="0" w:color="auto"/>
              <w:right w:val="single" w:sz="4" w:space="0" w:color="auto"/>
            </w:tcBorders>
            <w:shd w:val="clear" w:color="auto" w:fill="auto"/>
            <w:noWrap/>
            <w:vAlign w:val="center"/>
            <w:hideMark/>
          </w:tcPr>
          <w:p w14:paraId="2B1DCB7A" w14:textId="538824D9" w:rsidR="00F8529F" w:rsidRPr="006D16DB" w:rsidRDefault="00F8529F" w:rsidP="00681CF5">
            <w:pPr>
              <w:spacing w:after="0" w:line="288" w:lineRule="auto"/>
              <w:jc w:val="center"/>
              <w:rPr>
                <w:rFonts w:ascii="Times New Roman" w:hAnsi="Times New Roman"/>
                <w:color w:val="000000"/>
                <w:sz w:val="28"/>
                <w:szCs w:val="28"/>
                <w:lang w:val="en-US" w:eastAsia="ja-JP"/>
              </w:rPr>
            </w:pPr>
            <w:proofErr w:type="spellStart"/>
            <w:r w:rsidRPr="006D16DB">
              <w:rPr>
                <w:rFonts w:ascii="Times New Roman" w:hAnsi="Times New Roman"/>
                <w:color w:val="000000"/>
                <w:sz w:val="28"/>
                <w:szCs w:val="28"/>
                <w:lang w:val="en-US" w:eastAsia="ja-JP"/>
              </w:rPr>
              <w:t>CoverInw</w:t>
            </w:r>
            <w:proofErr w:type="spellEnd"/>
            <w:r w:rsidRPr="006D16DB">
              <w:rPr>
                <w:rFonts w:ascii="Times New Roman" w:hAnsi="Times New Roman"/>
                <w:color w:val="000000"/>
                <w:sz w:val="28"/>
                <w:szCs w:val="28"/>
                <w:lang w:val="en-US" w:eastAsia="ja-JP"/>
              </w:rPr>
              <w:t xml:space="preserve"> =</w:t>
            </w:r>
          </w:p>
        </w:tc>
        <w:tc>
          <w:tcPr>
            <w:tcW w:w="1847" w:type="dxa"/>
            <w:tcBorders>
              <w:top w:val="nil"/>
              <w:left w:val="nil"/>
              <w:bottom w:val="single" w:sz="4" w:space="0" w:color="auto"/>
              <w:right w:val="single" w:sz="4" w:space="0" w:color="auto"/>
            </w:tcBorders>
            <w:shd w:val="clear" w:color="auto" w:fill="auto"/>
            <w:noWrap/>
            <w:vAlign w:val="center"/>
            <w:hideMark/>
          </w:tcPr>
          <w:p w14:paraId="3113E1E9" w14:textId="12669F7D" w:rsidR="00F8529F" w:rsidRPr="006D16DB" w:rsidRDefault="00F8529F" w:rsidP="00681CF5">
            <w:pPr>
              <w:spacing w:after="0" w:line="288" w:lineRule="auto"/>
              <w:jc w:val="center"/>
              <w:rPr>
                <w:rFonts w:ascii="Times New Roman" w:hAnsi="Times New Roman"/>
                <w:color w:val="000000"/>
                <w:sz w:val="28"/>
                <w:szCs w:val="28"/>
                <w:lang w:val="en-US" w:eastAsia="ja-JP"/>
              </w:rPr>
            </w:pPr>
            <w:r w:rsidRPr="006D16DB">
              <w:rPr>
                <w:rFonts w:ascii="Times New Roman" w:hAnsi="Times New Roman"/>
                <w:color w:val="000000"/>
                <w:sz w:val="28"/>
                <w:szCs w:val="28"/>
                <w:lang w:val="en-US" w:eastAsia="ja-JP"/>
              </w:rPr>
              <w:t>0</w:t>
            </w:r>
            <w:r>
              <w:rPr>
                <w:rFonts w:ascii="Times New Roman" w:hAnsi="Times New Roman"/>
                <w:color w:val="000000"/>
                <w:sz w:val="28"/>
                <w:szCs w:val="28"/>
                <w:lang w:val="uk-UA" w:eastAsia="ja-JP"/>
              </w:rPr>
              <w:t>,</w:t>
            </w:r>
            <w:r w:rsidRPr="006D16DB">
              <w:rPr>
                <w:rFonts w:ascii="Times New Roman" w:hAnsi="Times New Roman"/>
                <w:color w:val="000000"/>
                <w:sz w:val="28"/>
                <w:szCs w:val="28"/>
                <w:lang w:val="en-US" w:eastAsia="ja-JP"/>
              </w:rPr>
              <w:t>249919</w:t>
            </w:r>
          </w:p>
        </w:tc>
        <w:tc>
          <w:tcPr>
            <w:tcW w:w="1847" w:type="dxa"/>
            <w:tcBorders>
              <w:top w:val="nil"/>
              <w:left w:val="nil"/>
              <w:bottom w:val="single" w:sz="4" w:space="0" w:color="auto"/>
              <w:right w:val="single" w:sz="4" w:space="0" w:color="auto"/>
            </w:tcBorders>
            <w:shd w:val="clear" w:color="auto" w:fill="auto"/>
            <w:noWrap/>
            <w:vAlign w:val="center"/>
            <w:hideMark/>
          </w:tcPr>
          <w:p w14:paraId="62CE7245" w14:textId="51EB0504" w:rsidR="00F8529F" w:rsidRPr="006D16DB" w:rsidRDefault="00F8529F" w:rsidP="00681CF5">
            <w:pPr>
              <w:spacing w:after="0" w:line="288" w:lineRule="auto"/>
              <w:jc w:val="center"/>
              <w:rPr>
                <w:rFonts w:ascii="Times New Roman" w:hAnsi="Times New Roman"/>
                <w:color w:val="000000"/>
                <w:sz w:val="28"/>
                <w:szCs w:val="28"/>
                <w:lang w:val="en-US" w:eastAsia="ja-JP"/>
              </w:rPr>
            </w:pPr>
            <w:r w:rsidRPr="006D16DB">
              <w:rPr>
                <w:rFonts w:ascii="Times New Roman" w:hAnsi="Times New Roman"/>
                <w:color w:val="000000"/>
                <w:sz w:val="28"/>
                <w:szCs w:val="28"/>
                <w:lang w:val="en-US" w:eastAsia="ja-JP"/>
              </w:rPr>
              <w:t>0</w:t>
            </w:r>
            <w:r>
              <w:rPr>
                <w:rFonts w:ascii="Times New Roman" w:hAnsi="Times New Roman"/>
                <w:color w:val="000000"/>
                <w:sz w:val="28"/>
                <w:szCs w:val="28"/>
                <w:lang w:val="uk-UA" w:eastAsia="ja-JP"/>
              </w:rPr>
              <w:t>,</w:t>
            </w:r>
            <w:r w:rsidRPr="006D16DB">
              <w:rPr>
                <w:rFonts w:ascii="Times New Roman" w:hAnsi="Times New Roman"/>
                <w:color w:val="000000"/>
                <w:sz w:val="28"/>
                <w:szCs w:val="28"/>
                <w:lang w:val="en-US" w:eastAsia="ja-JP"/>
              </w:rPr>
              <w:t>292949</w:t>
            </w:r>
          </w:p>
        </w:tc>
        <w:tc>
          <w:tcPr>
            <w:tcW w:w="1847" w:type="dxa"/>
            <w:tcBorders>
              <w:top w:val="nil"/>
              <w:left w:val="nil"/>
              <w:bottom w:val="single" w:sz="4" w:space="0" w:color="auto"/>
              <w:right w:val="single" w:sz="4" w:space="0" w:color="auto"/>
            </w:tcBorders>
            <w:shd w:val="clear" w:color="auto" w:fill="auto"/>
            <w:noWrap/>
            <w:vAlign w:val="center"/>
            <w:hideMark/>
          </w:tcPr>
          <w:p w14:paraId="2502BDF9" w14:textId="6BAA5C92" w:rsidR="00F8529F" w:rsidRPr="006D16DB" w:rsidRDefault="00F8529F" w:rsidP="00681CF5">
            <w:pPr>
              <w:spacing w:after="0" w:line="288" w:lineRule="auto"/>
              <w:jc w:val="center"/>
              <w:rPr>
                <w:rFonts w:ascii="Times New Roman" w:hAnsi="Times New Roman"/>
                <w:color w:val="000000"/>
                <w:sz w:val="28"/>
                <w:szCs w:val="28"/>
                <w:lang w:val="en-US" w:eastAsia="ja-JP"/>
              </w:rPr>
            </w:pPr>
            <w:r w:rsidRPr="006D16DB">
              <w:rPr>
                <w:rFonts w:ascii="Times New Roman" w:hAnsi="Times New Roman"/>
                <w:color w:val="000000"/>
                <w:sz w:val="28"/>
                <w:szCs w:val="28"/>
                <w:lang w:val="en-US" w:eastAsia="ja-JP"/>
              </w:rPr>
              <w:t>0</w:t>
            </w:r>
            <w:r>
              <w:rPr>
                <w:rFonts w:ascii="Times New Roman" w:hAnsi="Times New Roman"/>
                <w:color w:val="000000"/>
                <w:sz w:val="28"/>
                <w:szCs w:val="28"/>
                <w:lang w:val="uk-UA" w:eastAsia="ja-JP"/>
              </w:rPr>
              <w:t>,</w:t>
            </w:r>
            <w:r>
              <w:rPr>
                <w:rFonts w:ascii="Times New Roman" w:hAnsi="Times New Roman"/>
                <w:color w:val="000000"/>
                <w:sz w:val="28"/>
                <w:szCs w:val="28"/>
                <w:lang w:val="en-US" w:eastAsia="ja-JP"/>
              </w:rPr>
              <w:t>0</w:t>
            </w:r>
            <w:r w:rsidRPr="006D16DB">
              <w:rPr>
                <w:rFonts w:ascii="Times New Roman" w:hAnsi="Times New Roman"/>
                <w:color w:val="000000"/>
                <w:sz w:val="28"/>
                <w:szCs w:val="28"/>
                <w:lang w:val="en-US" w:eastAsia="ja-JP"/>
              </w:rPr>
              <w:t>1002</w:t>
            </w:r>
          </w:p>
        </w:tc>
      </w:tr>
      <w:tr w:rsidR="00F8529F" w:rsidRPr="006D16DB" w14:paraId="46B44164" w14:textId="77777777" w:rsidTr="00A205EA">
        <w:trPr>
          <w:trHeight w:val="899"/>
        </w:trPr>
        <w:tc>
          <w:tcPr>
            <w:tcW w:w="1949" w:type="dxa"/>
            <w:tcBorders>
              <w:top w:val="nil"/>
              <w:left w:val="single" w:sz="4" w:space="0" w:color="auto"/>
              <w:bottom w:val="single" w:sz="4" w:space="0" w:color="auto"/>
              <w:right w:val="single" w:sz="4" w:space="0" w:color="auto"/>
            </w:tcBorders>
            <w:vAlign w:val="center"/>
          </w:tcPr>
          <w:p w14:paraId="0CAE5698" w14:textId="735093A8" w:rsidR="00F8529F" w:rsidRPr="00F8529F" w:rsidRDefault="00F8529F" w:rsidP="00681CF5">
            <w:pPr>
              <w:spacing w:after="0" w:line="288" w:lineRule="auto"/>
              <w:jc w:val="center"/>
              <w:rPr>
                <w:rFonts w:ascii="Times New Roman" w:hAnsi="Times New Roman"/>
                <w:color w:val="000000"/>
                <w:sz w:val="28"/>
                <w:szCs w:val="28"/>
                <w:lang w:val="uk-UA" w:eastAsia="ja-JP"/>
              </w:rPr>
            </w:pPr>
            <w:r>
              <w:rPr>
                <w:rFonts w:ascii="Times New Roman" w:hAnsi="Times New Roman"/>
                <w:color w:val="000000"/>
                <w:sz w:val="28"/>
                <w:szCs w:val="28"/>
                <w:lang w:val="uk-UA" w:eastAsia="ja-JP"/>
              </w:rPr>
              <w:t>Португалія</w:t>
            </w:r>
          </w:p>
        </w:tc>
        <w:tc>
          <w:tcPr>
            <w:tcW w:w="1949" w:type="dxa"/>
            <w:tcBorders>
              <w:top w:val="nil"/>
              <w:left w:val="single" w:sz="4" w:space="0" w:color="auto"/>
              <w:bottom w:val="single" w:sz="4" w:space="0" w:color="auto"/>
              <w:right w:val="single" w:sz="4" w:space="0" w:color="auto"/>
            </w:tcBorders>
            <w:shd w:val="clear" w:color="auto" w:fill="auto"/>
            <w:noWrap/>
            <w:vAlign w:val="center"/>
            <w:hideMark/>
          </w:tcPr>
          <w:p w14:paraId="050F09DD" w14:textId="2A5EAA0C" w:rsidR="00F8529F" w:rsidRPr="006D16DB" w:rsidRDefault="00F8529F" w:rsidP="00681CF5">
            <w:pPr>
              <w:spacing w:after="0" w:line="288" w:lineRule="auto"/>
              <w:jc w:val="center"/>
              <w:rPr>
                <w:rFonts w:ascii="Times New Roman" w:hAnsi="Times New Roman"/>
                <w:color w:val="000000"/>
                <w:sz w:val="28"/>
                <w:szCs w:val="28"/>
                <w:lang w:val="en-US" w:eastAsia="ja-JP"/>
              </w:rPr>
            </w:pPr>
            <w:bookmarkStart w:id="5" w:name="_Hlk106454478"/>
            <w:proofErr w:type="spellStart"/>
            <w:r w:rsidRPr="00542181">
              <w:rPr>
                <w:rFonts w:ascii="Times New Roman" w:hAnsi="Times New Roman"/>
                <w:color w:val="000000"/>
                <w:sz w:val="28"/>
                <w:szCs w:val="28"/>
                <w:lang w:val="en-US" w:eastAsia="ja-JP"/>
              </w:rPr>
              <w:t>CoverInw</w:t>
            </w:r>
            <w:proofErr w:type="spellEnd"/>
            <w:r w:rsidRPr="00542181">
              <w:rPr>
                <w:rFonts w:ascii="Times New Roman" w:hAnsi="Times New Roman"/>
                <w:color w:val="000000"/>
                <w:sz w:val="28"/>
                <w:szCs w:val="28"/>
                <w:lang w:val="en-US" w:eastAsia="ja-JP"/>
              </w:rPr>
              <w:t xml:space="preserve"> =</w:t>
            </w:r>
          </w:p>
        </w:tc>
        <w:tc>
          <w:tcPr>
            <w:tcW w:w="1847" w:type="dxa"/>
            <w:tcBorders>
              <w:top w:val="nil"/>
              <w:left w:val="nil"/>
              <w:bottom w:val="single" w:sz="4" w:space="0" w:color="auto"/>
              <w:right w:val="single" w:sz="4" w:space="0" w:color="auto"/>
            </w:tcBorders>
            <w:shd w:val="clear" w:color="auto" w:fill="auto"/>
            <w:noWrap/>
            <w:vAlign w:val="center"/>
            <w:hideMark/>
          </w:tcPr>
          <w:p w14:paraId="2CFA211A" w14:textId="645462EA" w:rsidR="00F8529F" w:rsidRPr="006D16DB" w:rsidRDefault="00F8529F" w:rsidP="00681CF5">
            <w:pPr>
              <w:spacing w:after="0" w:line="288" w:lineRule="auto"/>
              <w:jc w:val="center"/>
              <w:rPr>
                <w:rFonts w:ascii="Times New Roman" w:hAnsi="Times New Roman"/>
                <w:color w:val="000000"/>
                <w:sz w:val="28"/>
                <w:szCs w:val="28"/>
                <w:lang w:val="en-US" w:eastAsia="ja-JP"/>
              </w:rPr>
            </w:pPr>
            <w:r w:rsidRPr="00542181">
              <w:rPr>
                <w:rFonts w:ascii="Times New Roman" w:hAnsi="Times New Roman"/>
                <w:color w:val="000000"/>
                <w:sz w:val="28"/>
                <w:szCs w:val="28"/>
                <w:lang w:val="en-US" w:eastAsia="ja-JP"/>
              </w:rPr>
              <w:t>0</w:t>
            </w:r>
            <w:r>
              <w:rPr>
                <w:rFonts w:ascii="Times New Roman" w:hAnsi="Times New Roman"/>
                <w:color w:val="000000"/>
                <w:sz w:val="28"/>
                <w:szCs w:val="28"/>
                <w:lang w:val="uk-UA" w:eastAsia="ja-JP"/>
              </w:rPr>
              <w:t>,</w:t>
            </w:r>
            <w:r w:rsidRPr="00542181">
              <w:rPr>
                <w:rFonts w:ascii="Times New Roman" w:hAnsi="Times New Roman"/>
                <w:color w:val="000000"/>
                <w:sz w:val="28"/>
                <w:szCs w:val="28"/>
                <w:lang w:val="en-US" w:eastAsia="ja-JP"/>
              </w:rPr>
              <w:t>416974</w:t>
            </w:r>
          </w:p>
        </w:tc>
        <w:tc>
          <w:tcPr>
            <w:tcW w:w="1847" w:type="dxa"/>
            <w:tcBorders>
              <w:top w:val="nil"/>
              <w:left w:val="nil"/>
              <w:bottom w:val="single" w:sz="4" w:space="0" w:color="auto"/>
              <w:right w:val="single" w:sz="4" w:space="0" w:color="auto"/>
            </w:tcBorders>
            <w:shd w:val="clear" w:color="auto" w:fill="auto"/>
            <w:noWrap/>
            <w:vAlign w:val="center"/>
            <w:hideMark/>
          </w:tcPr>
          <w:p w14:paraId="12D4B6AB" w14:textId="4A33FBC3" w:rsidR="00F8529F" w:rsidRPr="006D16DB" w:rsidRDefault="00F8529F" w:rsidP="00681CF5">
            <w:pPr>
              <w:spacing w:after="0" w:line="288" w:lineRule="auto"/>
              <w:jc w:val="center"/>
              <w:rPr>
                <w:rFonts w:ascii="Times New Roman" w:hAnsi="Times New Roman"/>
                <w:color w:val="000000"/>
                <w:sz w:val="28"/>
                <w:szCs w:val="28"/>
                <w:lang w:val="en-US" w:eastAsia="ja-JP"/>
              </w:rPr>
            </w:pPr>
            <w:r w:rsidRPr="00542181">
              <w:rPr>
                <w:rFonts w:ascii="Times New Roman" w:hAnsi="Times New Roman"/>
                <w:color w:val="000000"/>
                <w:sz w:val="28"/>
                <w:szCs w:val="28"/>
                <w:lang w:val="en-US" w:eastAsia="ja-JP"/>
              </w:rPr>
              <w:t>0</w:t>
            </w:r>
            <w:r>
              <w:rPr>
                <w:rFonts w:ascii="Times New Roman" w:hAnsi="Times New Roman"/>
                <w:color w:val="000000"/>
                <w:sz w:val="28"/>
                <w:szCs w:val="28"/>
                <w:lang w:val="uk-UA" w:eastAsia="ja-JP"/>
              </w:rPr>
              <w:t>,</w:t>
            </w:r>
            <w:r w:rsidRPr="00542181">
              <w:rPr>
                <w:rFonts w:ascii="Times New Roman" w:hAnsi="Times New Roman"/>
                <w:color w:val="000000"/>
                <w:sz w:val="28"/>
                <w:szCs w:val="28"/>
                <w:lang w:val="en-US" w:eastAsia="ja-JP"/>
              </w:rPr>
              <w:t>17568</w:t>
            </w:r>
          </w:p>
        </w:tc>
        <w:tc>
          <w:tcPr>
            <w:tcW w:w="1847" w:type="dxa"/>
            <w:tcBorders>
              <w:top w:val="nil"/>
              <w:left w:val="nil"/>
              <w:bottom w:val="single" w:sz="4" w:space="0" w:color="auto"/>
              <w:right w:val="single" w:sz="4" w:space="0" w:color="auto"/>
            </w:tcBorders>
            <w:shd w:val="clear" w:color="auto" w:fill="auto"/>
            <w:noWrap/>
            <w:vAlign w:val="center"/>
            <w:hideMark/>
          </w:tcPr>
          <w:p w14:paraId="057077E5" w14:textId="1EBF12F5" w:rsidR="00F8529F" w:rsidRPr="006D16DB" w:rsidRDefault="00F8529F" w:rsidP="00681CF5">
            <w:pPr>
              <w:spacing w:after="0" w:line="288" w:lineRule="auto"/>
              <w:jc w:val="center"/>
              <w:rPr>
                <w:rFonts w:ascii="Times New Roman" w:hAnsi="Times New Roman"/>
                <w:color w:val="000000"/>
                <w:sz w:val="28"/>
                <w:szCs w:val="28"/>
                <w:lang w:val="en-US" w:eastAsia="ja-JP"/>
              </w:rPr>
            </w:pPr>
            <w:r>
              <w:rPr>
                <w:rFonts w:ascii="Times New Roman" w:hAnsi="Times New Roman"/>
                <w:color w:val="000000"/>
                <w:sz w:val="28"/>
                <w:szCs w:val="28"/>
                <w:lang w:val="en-US" w:eastAsia="ja-JP"/>
              </w:rPr>
              <w:t>0,0</w:t>
            </w:r>
            <w:r w:rsidRPr="00542181">
              <w:rPr>
                <w:rFonts w:ascii="Times New Roman" w:hAnsi="Times New Roman"/>
                <w:color w:val="000000"/>
                <w:sz w:val="28"/>
                <w:szCs w:val="28"/>
                <w:lang w:val="en-US" w:eastAsia="ja-JP"/>
              </w:rPr>
              <w:t>03422</w:t>
            </w:r>
          </w:p>
        </w:tc>
      </w:tr>
    </w:tbl>
    <w:bookmarkEnd w:id="5"/>
    <w:p w14:paraId="40F99427" w14:textId="01DF16DA" w:rsidR="00256438" w:rsidRDefault="00A205EA" w:rsidP="00A205EA">
      <w:pPr>
        <w:spacing w:after="0" w:line="360" w:lineRule="auto"/>
        <w:ind w:firstLine="720"/>
        <w:jc w:val="both"/>
        <w:rPr>
          <w:rFonts w:ascii="Times New Roman" w:hAnsi="Times New Roman"/>
          <w:sz w:val="28"/>
          <w:szCs w:val="28"/>
          <w:lang w:val="en-US"/>
        </w:rPr>
      </w:pPr>
      <w:r w:rsidRPr="00A205EA">
        <w:rPr>
          <w:rFonts w:ascii="Times New Roman" w:hAnsi="Times New Roman"/>
          <w:sz w:val="28"/>
          <w:szCs w:val="28"/>
          <w:lang w:val="uk-UA"/>
        </w:rPr>
        <w:t>Джерело: складено</w:t>
      </w:r>
      <w:r w:rsidR="00145FDC" w:rsidRPr="004B6514">
        <w:rPr>
          <w:rFonts w:ascii="Times New Roman" w:hAnsi="Times New Roman"/>
          <w:sz w:val="28"/>
          <w:szCs w:val="28"/>
          <w:lang w:val="uk-UA"/>
        </w:rPr>
        <w:t xml:space="preserve"> на основі</w:t>
      </w:r>
      <w:r w:rsidR="007C238D">
        <w:rPr>
          <w:rFonts w:ascii="Times New Roman" w:hAnsi="Times New Roman"/>
          <w:sz w:val="28"/>
          <w:szCs w:val="28"/>
          <w:lang w:val="en-US"/>
        </w:rPr>
        <w:t xml:space="preserve"> : [16]</w:t>
      </w:r>
    </w:p>
    <w:p w14:paraId="41CEA65B" w14:textId="77777777" w:rsidR="00681CF5" w:rsidRDefault="00681CF5" w:rsidP="00A205EA">
      <w:pPr>
        <w:spacing w:after="0" w:line="360" w:lineRule="auto"/>
        <w:ind w:firstLine="720"/>
        <w:jc w:val="both"/>
        <w:rPr>
          <w:rFonts w:ascii="Times New Roman" w:eastAsiaTheme="minorEastAsia" w:hAnsi="Times New Roman"/>
          <w:sz w:val="28"/>
          <w:szCs w:val="28"/>
          <w:lang w:val="uk-UA" w:eastAsia="ja-JP"/>
        </w:rPr>
      </w:pPr>
    </w:p>
    <w:p w14:paraId="321A2B1C" w14:textId="77777777" w:rsidR="00A205EA" w:rsidRDefault="00A205EA" w:rsidP="00A205EA">
      <w:pPr>
        <w:spacing w:after="0" w:line="360" w:lineRule="auto"/>
        <w:ind w:firstLine="720"/>
        <w:jc w:val="both"/>
        <w:rPr>
          <w:rFonts w:ascii="Times New Roman" w:eastAsiaTheme="minorEastAsia" w:hAnsi="Times New Roman"/>
          <w:sz w:val="28"/>
          <w:szCs w:val="28"/>
          <w:lang w:val="uk-UA" w:eastAsia="ja-JP"/>
        </w:rPr>
      </w:pPr>
      <w:r>
        <w:rPr>
          <w:rFonts w:ascii="Times New Roman" w:eastAsiaTheme="minorEastAsia" w:hAnsi="Times New Roman"/>
          <w:sz w:val="28"/>
          <w:szCs w:val="28"/>
          <w:lang w:val="uk-UA" w:eastAsia="ja-JP"/>
        </w:rPr>
        <w:lastRenderedPageBreak/>
        <w:t xml:space="preserve">Показник покриття портфельних інвестицій дорівнює 17% та показник інших інвестицій – 0,3%. На відміну від Греції, найбільш прибутковим типом інвестування у Португалії є прямий тип інвестицій. Відтоків з країни відбувається набагато більше ніж приплив, що показує знов невпевненість інвесторів в економіці цієї країни. </w:t>
      </w:r>
    </w:p>
    <w:p w14:paraId="30F49270" w14:textId="77777777" w:rsidR="00A205EA" w:rsidRDefault="00A205EA" w:rsidP="00A205EA">
      <w:pPr>
        <w:spacing w:after="0" w:line="360" w:lineRule="auto"/>
        <w:ind w:firstLine="720"/>
        <w:jc w:val="both"/>
        <w:rPr>
          <w:rFonts w:ascii="Times New Roman" w:eastAsiaTheme="minorEastAsia" w:hAnsi="Times New Roman"/>
          <w:sz w:val="28"/>
          <w:szCs w:val="28"/>
          <w:lang w:val="uk-UA" w:eastAsia="ja-JP"/>
        </w:rPr>
      </w:pPr>
      <w:r>
        <w:rPr>
          <w:rFonts w:ascii="Times New Roman" w:eastAsiaTheme="minorEastAsia" w:hAnsi="Times New Roman"/>
          <w:sz w:val="28"/>
          <w:szCs w:val="28"/>
          <w:lang w:val="uk-UA" w:eastAsia="ja-JP"/>
        </w:rPr>
        <w:t xml:space="preserve">Португалія теж зазнала кризу, та є членом категорії країн </w:t>
      </w:r>
      <w:r w:rsidRPr="00E93993">
        <w:rPr>
          <w:rFonts w:ascii="Times New Roman" w:eastAsiaTheme="minorEastAsia" w:hAnsi="Times New Roman"/>
          <w:sz w:val="28"/>
          <w:szCs w:val="28"/>
          <w:lang w:val="uk-UA" w:eastAsia="ja-JP"/>
        </w:rPr>
        <w:t>“</w:t>
      </w:r>
      <w:r>
        <w:rPr>
          <w:rFonts w:ascii="Times New Roman" w:eastAsiaTheme="minorEastAsia" w:hAnsi="Times New Roman"/>
          <w:sz w:val="28"/>
          <w:szCs w:val="28"/>
          <w:lang w:val="en-US" w:eastAsia="ja-JP"/>
        </w:rPr>
        <w:t>PIGS</w:t>
      </w:r>
      <w:r w:rsidRPr="00E93993">
        <w:rPr>
          <w:rFonts w:ascii="Times New Roman" w:eastAsiaTheme="minorEastAsia" w:hAnsi="Times New Roman"/>
          <w:sz w:val="28"/>
          <w:szCs w:val="28"/>
          <w:lang w:val="uk-UA" w:eastAsia="ja-JP"/>
        </w:rPr>
        <w:t>”</w:t>
      </w:r>
      <w:r>
        <w:rPr>
          <w:rFonts w:ascii="Times New Roman" w:eastAsiaTheme="minorEastAsia" w:hAnsi="Times New Roman"/>
          <w:sz w:val="28"/>
          <w:szCs w:val="28"/>
          <w:lang w:val="uk-UA" w:eastAsia="ja-JP"/>
        </w:rPr>
        <w:t>, до яких входять країни Європи з економічними проблемами, та які у минулому мали труднощі з виплатою боргів. Прикладом може бути як криза 2008 року так і Португальська криза 2012 року.</w:t>
      </w:r>
    </w:p>
    <w:p w14:paraId="0CCC1C9E" w14:textId="77777777" w:rsidR="001333F5" w:rsidRPr="007C238D" w:rsidRDefault="001333F5" w:rsidP="00E97A6E">
      <w:pPr>
        <w:spacing w:line="360" w:lineRule="auto"/>
        <w:jc w:val="both"/>
        <w:rPr>
          <w:rFonts w:ascii="Times New Roman" w:hAnsi="Times New Roman"/>
          <w:sz w:val="28"/>
          <w:szCs w:val="28"/>
          <w:lang w:val="en-US"/>
        </w:rPr>
      </w:pPr>
    </w:p>
    <w:p w14:paraId="6EC7A76B" w14:textId="77777777" w:rsidR="00256438" w:rsidRDefault="00256438" w:rsidP="00A205EA">
      <w:pPr>
        <w:spacing w:after="0" w:line="360" w:lineRule="auto"/>
        <w:ind w:firstLine="720"/>
        <w:jc w:val="both"/>
        <w:rPr>
          <w:rFonts w:ascii="Times New Roman" w:hAnsi="Times New Roman"/>
          <w:b/>
          <w:bCs/>
          <w:sz w:val="28"/>
          <w:szCs w:val="28"/>
          <w:lang w:val="uk-UA"/>
        </w:rPr>
      </w:pPr>
      <w:r>
        <w:rPr>
          <w:rFonts w:ascii="Times New Roman" w:hAnsi="Times New Roman"/>
          <w:b/>
          <w:bCs/>
          <w:sz w:val="28"/>
          <w:szCs w:val="28"/>
          <w:lang w:val="uk-UA"/>
        </w:rPr>
        <w:t>2.3 В</w:t>
      </w:r>
      <w:r w:rsidRPr="00152378">
        <w:rPr>
          <w:rFonts w:ascii="Times New Roman" w:hAnsi="Times New Roman"/>
          <w:b/>
          <w:bCs/>
          <w:sz w:val="28"/>
          <w:szCs w:val="28"/>
          <w:lang w:val="uk-UA"/>
        </w:rPr>
        <w:t>изначення коефіцієнтів</w:t>
      </w:r>
      <w:r>
        <w:rPr>
          <w:rFonts w:ascii="Times New Roman" w:hAnsi="Times New Roman"/>
          <w:b/>
          <w:bCs/>
          <w:sz w:val="28"/>
          <w:szCs w:val="28"/>
          <w:lang w:val="uk-UA"/>
        </w:rPr>
        <w:t xml:space="preserve"> </w:t>
      </w:r>
      <w:r w:rsidRPr="00152378">
        <w:rPr>
          <w:rFonts w:ascii="Times New Roman" w:hAnsi="Times New Roman"/>
          <w:b/>
          <w:bCs/>
          <w:sz w:val="28"/>
          <w:szCs w:val="28"/>
          <w:lang w:val="uk-UA"/>
        </w:rPr>
        <w:t xml:space="preserve">покриття іноземних інвестицій, які вивезені з </w:t>
      </w:r>
      <w:r>
        <w:rPr>
          <w:rFonts w:ascii="Times New Roman" w:hAnsi="Times New Roman"/>
          <w:b/>
          <w:bCs/>
          <w:sz w:val="28"/>
          <w:szCs w:val="28"/>
          <w:lang w:val="uk-UA"/>
        </w:rPr>
        <w:t>Греції та Португалії</w:t>
      </w:r>
    </w:p>
    <w:p w14:paraId="36583214" w14:textId="2FD0C820" w:rsidR="00256438" w:rsidRDefault="00E93993" w:rsidP="00681CF5">
      <w:pPr>
        <w:spacing w:after="0" w:line="360" w:lineRule="auto"/>
        <w:ind w:firstLine="720"/>
        <w:jc w:val="both"/>
        <w:rPr>
          <w:rFonts w:ascii="Times New Roman" w:eastAsiaTheme="minorEastAsia" w:hAnsi="Times New Roman"/>
          <w:sz w:val="28"/>
          <w:szCs w:val="28"/>
          <w:lang w:val="uk-UA" w:eastAsia="ja-JP"/>
        </w:rPr>
      </w:pPr>
      <w:r>
        <w:rPr>
          <w:rFonts w:ascii="Times New Roman" w:eastAsiaTheme="minorEastAsia" w:hAnsi="Times New Roman"/>
          <w:sz w:val="28"/>
          <w:szCs w:val="28"/>
          <w:lang w:val="uk-UA" w:eastAsia="ja-JP"/>
        </w:rPr>
        <w:t xml:space="preserve">Щодо відтоків </w:t>
      </w:r>
      <w:r w:rsidR="00B0063C">
        <w:rPr>
          <w:rFonts w:ascii="Times New Roman" w:eastAsiaTheme="minorEastAsia" w:hAnsi="Times New Roman"/>
          <w:sz w:val="28"/>
          <w:szCs w:val="28"/>
          <w:lang w:val="uk-UA" w:eastAsia="ja-JP"/>
        </w:rPr>
        <w:t>інвестицій, о</w:t>
      </w:r>
      <w:r>
        <w:rPr>
          <w:rFonts w:ascii="Times New Roman" w:eastAsiaTheme="minorEastAsia" w:hAnsi="Times New Roman"/>
          <w:sz w:val="28"/>
          <w:szCs w:val="28"/>
          <w:lang w:val="uk-UA" w:eastAsia="ja-JP"/>
        </w:rPr>
        <w:t>дразу варто відмітити дуже сильний контраст навіть з Грецією. Показник</w:t>
      </w:r>
      <w:r w:rsidR="001D07B5">
        <w:rPr>
          <w:rFonts w:ascii="Times New Roman" w:eastAsiaTheme="minorEastAsia" w:hAnsi="Times New Roman"/>
          <w:sz w:val="28"/>
          <w:szCs w:val="28"/>
          <w:lang w:val="uk-UA" w:eastAsia="ja-JP"/>
        </w:rPr>
        <w:t xml:space="preserve"> покриття </w:t>
      </w:r>
      <w:r>
        <w:rPr>
          <w:rFonts w:ascii="Times New Roman" w:eastAsiaTheme="minorEastAsia" w:hAnsi="Times New Roman"/>
          <w:sz w:val="28"/>
          <w:szCs w:val="28"/>
          <w:lang w:val="uk-UA" w:eastAsia="ja-JP"/>
        </w:rPr>
        <w:t xml:space="preserve">відтоку </w:t>
      </w:r>
      <w:r w:rsidR="001D07B5">
        <w:rPr>
          <w:rFonts w:ascii="Times New Roman" w:eastAsiaTheme="minorEastAsia" w:hAnsi="Times New Roman"/>
          <w:sz w:val="28"/>
          <w:szCs w:val="28"/>
          <w:lang w:val="uk-UA" w:eastAsia="ja-JP"/>
        </w:rPr>
        <w:t xml:space="preserve">прямих </w:t>
      </w:r>
      <w:r>
        <w:rPr>
          <w:rFonts w:ascii="Times New Roman" w:eastAsiaTheme="minorEastAsia" w:hAnsi="Times New Roman"/>
          <w:sz w:val="28"/>
          <w:szCs w:val="28"/>
          <w:lang w:val="uk-UA" w:eastAsia="ja-JP"/>
        </w:rPr>
        <w:t xml:space="preserve">інвестицій </w:t>
      </w:r>
      <w:r w:rsidR="00B0063C">
        <w:rPr>
          <w:rFonts w:ascii="Times New Roman" w:eastAsiaTheme="minorEastAsia" w:hAnsi="Times New Roman"/>
          <w:sz w:val="28"/>
          <w:szCs w:val="28"/>
          <w:lang w:val="uk-UA" w:eastAsia="ja-JP"/>
        </w:rPr>
        <w:t xml:space="preserve">– </w:t>
      </w:r>
      <w:r w:rsidR="006E5217">
        <w:rPr>
          <w:rFonts w:ascii="Times New Roman" w:eastAsiaTheme="minorEastAsia" w:hAnsi="Times New Roman"/>
          <w:sz w:val="28"/>
          <w:szCs w:val="28"/>
          <w:lang w:val="uk-UA" w:eastAsia="ja-JP"/>
        </w:rPr>
        <w:t>4</w:t>
      </w:r>
      <w:r w:rsidR="00B0063C">
        <w:rPr>
          <w:rFonts w:ascii="Times New Roman" w:eastAsiaTheme="minorEastAsia" w:hAnsi="Times New Roman"/>
          <w:sz w:val="28"/>
          <w:szCs w:val="28"/>
          <w:lang w:val="uk-UA" w:eastAsia="ja-JP"/>
        </w:rPr>
        <w:t>%</w:t>
      </w:r>
      <w:r w:rsidR="00756944">
        <w:rPr>
          <w:rFonts w:ascii="Times New Roman" w:eastAsiaTheme="minorEastAsia" w:hAnsi="Times New Roman"/>
          <w:sz w:val="28"/>
          <w:szCs w:val="28"/>
          <w:lang w:val="uk-UA" w:eastAsia="ja-JP"/>
        </w:rPr>
        <w:t>, портфельних – 3%, інших – 0,07%</w:t>
      </w:r>
      <w:r w:rsidR="00B0063C">
        <w:rPr>
          <w:rFonts w:ascii="Times New Roman" w:eastAsiaTheme="minorEastAsia" w:hAnsi="Times New Roman"/>
          <w:sz w:val="28"/>
          <w:szCs w:val="28"/>
          <w:lang w:val="uk-UA" w:eastAsia="ja-JP"/>
        </w:rPr>
        <w:t xml:space="preserve"> що є </w:t>
      </w:r>
      <w:r w:rsidR="00787F6F">
        <w:rPr>
          <w:rFonts w:ascii="Times New Roman" w:eastAsiaTheme="minorEastAsia" w:hAnsi="Times New Roman"/>
          <w:sz w:val="28"/>
          <w:szCs w:val="28"/>
          <w:lang w:val="uk-UA" w:eastAsia="ja-JP"/>
        </w:rPr>
        <w:t>може показатися</w:t>
      </w:r>
      <w:r w:rsidR="00B0063C">
        <w:rPr>
          <w:rFonts w:ascii="Times New Roman" w:eastAsiaTheme="minorEastAsia" w:hAnsi="Times New Roman"/>
          <w:sz w:val="28"/>
          <w:szCs w:val="28"/>
          <w:lang w:val="uk-UA" w:eastAsia="ja-JP"/>
        </w:rPr>
        <w:t xml:space="preserve"> поганою статистикою для економіки країни</w:t>
      </w:r>
      <w:r w:rsidR="00787F6F">
        <w:rPr>
          <w:rFonts w:ascii="Times New Roman" w:eastAsiaTheme="minorEastAsia" w:hAnsi="Times New Roman"/>
          <w:sz w:val="28"/>
          <w:szCs w:val="28"/>
          <w:lang w:val="uk-UA" w:eastAsia="ja-JP"/>
        </w:rPr>
        <w:t xml:space="preserve"> на перший погляд. Але якщо брати до уваги те що доходність інвестицій у самій Греції є вищою </w:t>
      </w:r>
      <w:r w:rsidR="00756944">
        <w:rPr>
          <w:rFonts w:ascii="Times New Roman" w:eastAsiaTheme="minorEastAsia" w:hAnsi="Times New Roman"/>
          <w:sz w:val="28"/>
          <w:szCs w:val="28"/>
          <w:lang w:val="uk-UA" w:eastAsia="ja-JP"/>
        </w:rPr>
        <w:t>ніж за кордоном, це може спричинити приток інвестицій до Греції від тих інвесторів які раніше інвестували до інших країн.</w:t>
      </w:r>
      <w:r w:rsidR="00B0063C">
        <w:rPr>
          <w:rFonts w:ascii="Times New Roman" w:eastAsiaTheme="minorEastAsia" w:hAnsi="Times New Roman"/>
          <w:sz w:val="28"/>
          <w:szCs w:val="28"/>
          <w:lang w:val="uk-UA" w:eastAsia="ja-JP"/>
        </w:rPr>
        <w:t xml:space="preserve"> Знов, вертаючись до причин</w:t>
      </w:r>
      <w:r w:rsidR="00756944">
        <w:rPr>
          <w:rFonts w:ascii="Times New Roman" w:eastAsiaTheme="minorEastAsia" w:hAnsi="Times New Roman"/>
          <w:sz w:val="28"/>
          <w:szCs w:val="28"/>
          <w:lang w:val="uk-UA" w:eastAsia="ja-JP"/>
        </w:rPr>
        <w:t xml:space="preserve"> чому так не трапляється</w:t>
      </w:r>
      <w:r w:rsidR="00B0063C">
        <w:rPr>
          <w:rFonts w:ascii="Times New Roman" w:eastAsiaTheme="minorEastAsia" w:hAnsi="Times New Roman"/>
          <w:sz w:val="28"/>
          <w:szCs w:val="28"/>
          <w:lang w:val="uk-UA" w:eastAsia="ja-JP"/>
        </w:rPr>
        <w:t xml:space="preserve">, потрібно відмітити період кризи у якому перебувала економіка </w:t>
      </w:r>
      <w:r w:rsidR="00756944">
        <w:rPr>
          <w:rFonts w:ascii="Times New Roman" w:eastAsiaTheme="minorEastAsia" w:hAnsi="Times New Roman"/>
          <w:sz w:val="28"/>
          <w:szCs w:val="28"/>
          <w:lang w:val="uk-UA" w:eastAsia="ja-JP"/>
        </w:rPr>
        <w:t xml:space="preserve">Греції </w:t>
      </w:r>
      <w:r w:rsidR="00B0063C">
        <w:rPr>
          <w:rFonts w:ascii="Times New Roman" w:eastAsiaTheme="minorEastAsia" w:hAnsi="Times New Roman"/>
          <w:sz w:val="28"/>
          <w:szCs w:val="28"/>
          <w:lang w:val="uk-UA" w:eastAsia="ja-JP"/>
        </w:rPr>
        <w:t>протягом усього спектру аналізу.</w:t>
      </w:r>
      <w:r w:rsidR="00756944">
        <w:rPr>
          <w:rFonts w:ascii="Times New Roman" w:eastAsiaTheme="minorEastAsia" w:hAnsi="Times New Roman"/>
          <w:sz w:val="28"/>
          <w:szCs w:val="28"/>
          <w:lang w:val="uk-UA" w:eastAsia="ja-JP"/>
        </w:rPr>
        <w:t xml:space="preserve"> Далі аналізуючи показники Португалії, можна сказати, що доходність у цьому разі є достатньо високою якщо порівнювати з Грецією. </w:t>
      </w:r>
      <w:r w:rsidR="00D70B3C">
        <w:rPr>
          <w:rFonts w:ascii="Times New Roman" w:eastAsiaTheme="minorEastAsia" w:hAnsi="Times New Roman"/>
          <w:sz w:val="28"/>
          <w:szCs w:val="28"/>
          <w:lang w:val="uk-UA" w:eastAsia="ja-JP"/>
        </w:rPr>
        <w:t>Коефіцієнт</w:t>
      </w:r>
      <w:r w:rsidR="00756944">
        <w:rPr>
          <w:rFonts w:ascii="Times New Roman" w:eastAsiaTheme="minorEastAsia" w:hAnsi="Times New Roman"/>
          <w:sz w:val="28"/>
          <w:szCs w:val="28"/>
          <w:lang w:val="uk-UA" w:eastAsia="ja-JP"/>
        </w:rPr>
        <w:t xml:space="preserve"> покриття відтоків прямих інвестицій склав 27%, портфельних – 0,03%, </w:t>
      </w:r>
      <w:r w:rsidR="00D70B3C">
        <w:rPr>
          <w:rFonts w:ascii="Times New Roman" w:eastAsiaTheme="minorEastAsia" w:hAnsi="Times New Roman"/>
          <w:sz w:val="28"/>
          <w:szCs w:val="28"/>
          <w:lang w:val="uk-UA" w:eastAsia="ja-JP"/>
        </w:rPr>
        <w:t xml:space="preserve">та інших 0,09%. У цьому разі інвесторам з Португалії не потрібно ризикувати заради прибутку, стимул є недостатньо високим. Різниця між показниками покриття є лише 14%, це все ж такі велика різниця у доходності але ймовірність того, що Португальські інвестори виберуть інвестувати в свою країну виглядає більш низькою.   Тому процес який можливо може допомогти економіці Греції не буде працювати у разі </w:t>
      </w:r>
      <w:r w:rsidR="009B0C03">
        <w:rPr>
          <w:rFonts w:ascii="Times New Roman" w:eastAsiaTheme="minorEastAsia" w:hAnsi="Times New Roman"/>
          <w:sz w:val="28"/>
          <w:szCs w:val="28"/>
          <w:lang w:val="uk-UA" w:eastAsia="ja-JP"/>
        </w:rPr>
        <w:t>Португалії.</w:t>
      </w:r>
    </w:p>
    <w:p w14:paraId="0B427FAB" w14:textId="77777777" w:rsidR="009B0C03" w:rsidRDefault="009B0C03" w:rsidP="009B0C03">
      <w:pPr>
        <w:spacing w:after="0" w:line="360" w:lineRule="auto"/>
        <w:jc w:val="right"/>
        <w:rPr>
          <w:rFonts w:ascii="Times New Roman" w:eastAsiaTheme="minorEastAsia" w:hAnsi="Times New Roman"/>
          <w:sz w:val="28"/>
          <w:szCs w:val="28"/>
          <w:lang w:val="uk-UA" w:eastAsia="ja-JP"/>
        </w:rPr>
      </w:pPr>
      <w:r>
        <w:rPr>
          <w:rFonts w:ascii="Times New Roman" w:eastAsiaTheme="minorEastAsia" w:hAnsi="Times New Roman"/>
          <w:sz w:val="28"/>
          <w:szCs w:val="28"/>
          <w:lang w:val="uk-UA" w:eastAsia="ja-JP"/>
        </w:rPr>
        <w:lastRenderedPageBreak/>
        <w:t xml:space="preserve">Таблиця 2.2 </w:t>
      </w:r>
    </w:p>
    <w:p w14:paraId="3BE506E7" w14:textId="7278AC25" w:rsidR="009B0C03" w:rsidRPr="00681CF5" w:rsidRDefault="00681CF5" w:rsidP="00681CF5">
      <w:pPr>
        <w:spacing w:after="0" w:line="360" w:lineRule="auto"/>
        <w:jc w:val="center"/>
        <w:rPr>
          <w:rFonts w:ascii="Times New Roman" w:eastAsiaTheme="minorEastAsia" w:hAnsi="Times New Roman"/>
          <w:b/>
          <w:sz w:val="28"/>
          <w:szCs w:val="28"/>
          <w:lang w:val="uk-UA" w:eastAsia="ja-JP"/>
        </w:rPr>
      </w:pPr>
      <w:r w:rsidRPr="00681CF5">
        <w:rPr>
          <w:rFonts w:ascii="Times New Roman" w:eastAsiaTheme="minorEastAsia" w:hAnsi="Times New Roman"/>
          <w:b/>
          <w:sz w:val="28"/>
          <w:szCs w:val="28"/>
          <w:lang w:val="uk-UA" w:eastAsia="ja-JP"/>
        </w:rPr>
        <w:t>Відплив</w:t>
      </w:r>
      <w:r w:rsidR="009B0C03" w:rsidRPr="00681CF5">
        <w:rPr>
          <w:rFonts w:ascii="Times New Roman" w:eastAsiaTheme="minorEastAsia" w:hAnsi="Times New Roman"/>
          <w:b/>
          <w:sz w:val="28"/>
          <w:szCs w:val="28"/>
          <w:lang w:val="uk-UA" w:eastAsia="ja-JP"/>
        </w:rPr>
        <w:t xml:space="preserve"> інвестицій з Греції та Португалії</w:t>
      </w:r>
    </w:p>
    <w:tbl>
      <w:tblPr>
        <w:tblW w:w="8938" w:type="dxa"/>
        <w:tblInd w:w="113" w:type="dxa"/>
        <w:tblLook w:val="04A0" w:firstRow="1" w:lastRow="0" w:firstColumn="1" w:lastColumn="0" w:noHBand="0" w:noVBand="1"/>
      </w:tblPr>
      <w:tblGrid>
        <w:gridCol w:w="1825"/>
        <w:gridCol w:w="1825"/>
        <w:gridCol w:w="1730"/>
        <w:gridCol w:w="1730"/>
        <w:gridCol w:w="1828"/>
      </w:tblGrid>
      <w:tr w:rsidR="000C0A9A" w:rsidRPr="00542181" w14:paraId="1FB65BD4" w14:textId="77777777" w:rsidTr="00681CF5">
        <w:trPr>
          <w:trHeight w:val="228"/>
        </w:trPr>
        <w:tc>
          <w:tcPr>
            <w:tcW w:w="1825" w:type="dxa"/>
            <w:tcBorders>
              <w:top w:val="single" w:sz="4" w:space="0" w:color="auto"/>
              <w:left w:val="single" w:sz="4" w:space="0" w:color="auto"/>
              <w:bottom w:val="single" w:sz="4" w:space="0" w:color="auto"/>
              <w:right w:val="single" w:sz="4" w:space="0" w:color="auto"/>
            </w:tcBorders>
            <w:vAlign w:val="center"/>
          </w:tcPr>
          <w:p w14:paraId="5159E411" w14:textId="675A94FF" w:rsidR="000C0A9A" w:rsidRPr="000C0A9A" w:rsidRDefault="000C0A9A" w:rsidP="00681CF5">
            <w:pPr>
              <w:spacing w:after="0" w:line="288" w:lineRule="auto"/>
              <w:jc w:val="center"/>
              <w:rPr>
                <w:rFonts w:ascii="Times New Roman" w:hAnsi="Times New Roman"/>
                <w:color w:val="000000"/>
                <w:sz w:val="28"/>
                <w:szCs w:val="28"/>
                <w:lang w:val="uk-UA" w:eastAsia="ja-JP"/>
              </w:rPr>
            </w:pPr>
            <w:r>
              <w:rPr>
                <w:rFonts w:ascii="Times New Roman" w:hAnsi="Times New Roman"/>
                <w:color w:val="000000"/>
                <w:sz w:val="28"/>
                <w:szCs w:val="28"/>
                <w:lang w:val="uk-UA" w:eastAsia="ja-JP"/>
              </w:rPr>
              <w:t>Країна</w:t>
            </w:r>
          </w:p>
        </w:tc>
        <w:tc>
          <w:tcPr>
            <w:tcW w:w="182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031707F" w14:textId="32089786" w:rsidR="000C0A9A" w:rsidRPr="000C0A9A" w:rsidRDefault="000C0A9A" w:rsidP="00681CF5">
            <w:pPr>
              <w:spacing w:after="0" w:line="288" w:lineRule="auto"/>
              <w:jc w:val="center"/>
              <w:rPr>
                <w:rFonts w:ascii="Times New Roman" w:hAnsi="Times New Roman"/>
                <w:color w:val="000000"/>
                <w:sz w:val="28"/>
                <w:szCs w:val="28"/>
                <w:lang w:val="uk-UA" w:eastAsia="ja-JP"/>
              </w:rPr>
            </w:pPr>
            <w:r>
              <w:rPr>
                <w:rFonts w:ascii="Times New Roman" w:hAnsi="Times New Roman"/>
                <w:color w:val="000000"/>
                <w:sz w:val="28"/>
                <w:szCs w:val="28"/>
                <w:lang w:val="uk-UA" w:eastAsia="ja-JP"/>
              </w:rPr>
              <w:t>Показник</w:t>
            </w:r>
          </w:p>
        </w:tc>
        <w:tc>
          <w:tcPr>
            <w:tcW w:w="1730" w:type="dxa"/>
            <w:tcBorders>
              <w:top w:val="single" w:sz="4" w:space="0" w:color="auto"/>
              <w:left w:val="nil"/>
              <w:bottom w:val="single" w:sz="4" w:space="0" w:color="auto"/>
              <w:right w:val="single" w:sz="4" w:space="0" w:color="auto"/>
            </w:tcBorders>
            <w:shd w:val="clear" w:color="auto" w:fill="auto"/>
            <w:noWrap/>
            <w:vAlign w:val="center"/>
            <w:hideMark/>
          </w:tcPr>
          <w:p w14:paraId="63B5A60E" w14:textId="303718B6" w:rsidR="000C0A9A" w:rsidRPr="00542181" w:rsidRDefault="000C0A9A" w:rsidP="00681CF5">
            <w:pPr>
              <w:spacing w:after="0" w:line="288" w:lineRule="auto"/>
              <w:jc w:val="center"/>
              <w:rPr>
                <w:rFonts w:ascii="Times New Roman" w:hAnsi="Times New Roman"/>
                <w:color w:val="000000"/>
                <w:sz w:val="28"/>
                <w:szCs w:val="28"/>
                <w:lang w:val="en-US" w:eastAsia="ja-JP"/>
              </w:rPr>
            </w:pPr>
            <w:r>
              <w:rPr>
                <w:rFonts w:ascii="Times New Roman" w:hAnsi="Times New Roman"/>
                <w:color w:val="000000"/>
                <w:sz w:val="28"/>
                <w:szCs w:val="28"/>
                <w:lang w:val="uk-UA" w:eastAsia="ja-JP"/>
              </w:rPr>
              <w:t>Прямі інвестиції</w:t>
            </w:r>
          </w:p>
        </w:tc>
        <w:tc>
          <w:tcPr>
            <w:tcW w:w="1730" w:type="dxa"/>
            <w:tcBorders>
              <w:top w:val="single" w:sz="4" w:space="0" w:color="auto"/>
              <w:left w:val="nil"/>
              <w:bottom w:val="single" w:sz="4" w:space="0" w:color="auto"/>
              <w:right w:val="single" w:sz="4" w:space="0" w:color="auto"/>
            </w:tcBorders>
            <w:shd w:val="clear" w:color="auto" w:fill="auto"/>
            <w:noWrap/>
            <w:vAlign w:val="center"/>
            <w:hideMark/>
          </w:tcPr>
          <w:p w14:paraId="4AB052D5" w14:textId="7607229C" w:rsidR="000C0A9A" w:rsidRPr="00542181" w:rsidRDefault="000C0A9A" w:rsidP="00681CF5">
            <w:pPr>
              <w:spacing w:after="0" w:line="288" w:lineRule="auto"/>
              <w:jc w:val="center"/>
              <w:rPr>
                <w:rFonts w:ascii="Times New Roman" w:hAnsi="Times New Roman"/>
                <w:color w:val="000000"/>
                <w:sz w:val="28"/>
                <w:szCs w:val="28"/>
                <w:lang w:val="en-US" w:eastAsia="ja-JP"/>
              </w:rPr>
            </w:pPr>
            <w:r>
              <w:rPr>
                <w:rFonts w:ascii="Times New Roman" w:hAnsi="Times New Roman"/>
                <w:color w:val="000000"/>
                <w:sz w:val="28"/>
                <w:szCs w:val="28"/>
                <w:lang w:val="uk-UA" w:eastAsia="ja-JP"/>
              </w:rPr>
              <w:t>Портфельні інвестиції</w:t>
            </w:r>
          </w:p>
        </w:tc>
        <w:tc>
          <w:tcPr>
            <w:tcW w:w="1828" w:type="dxa"/>
            <w:tcBorders>
              <w:top w:val="single" w:sz="4" w:space="0" w:color="auto"/>
              <w:left w:val="nil"/>
              <w:bottom w:val="single" w:sz="4" w:space="0" w:color="auto"/>
              <w:right w:val="single" w:sz="4" w:space="0" w:color="auto"/>
            </w:tcBorders>
            <w:shd w:val="clear" w:color="auto" w:fill="auto"/>
            <w:noWrap/>
            <w:vAlign w:val="center"/>
            <w:hideMark/>
          </w:tcPr>
          <w:p w14:paraId="696696DC" w14:textId="299EC6ED" w:rsidR="000C0A9A" w:rsidRPr="00542181" w:rsidRDefault="000C0A9A" w:rsidP="00681CF5">
            <w:pPr>
              <w:spacing w:after="0" w:line="288" w:lineRule="auto"/>
              <w:jc w:val="center"/>
              <w:rPr>
                <w:rFonts w:ascii="Times New Roman" w:hAnsi="Times New Roman"/>
                <w:color w:val="000000"/>
                <w:sz w:val="28"/>
                <w:szCs w:val="28"/>
                <w:lang w:val="en-US" w:eastAsia="ja-JP"/>
              </w:rPr>
            </w:pPr>
            <w:r>
              <w:rPr>
                <w:rFonts w:ascii="Times New Roman" w:hAnsi="Times New Roman"/>
                <w:color w:val="000000"/>
                <w:sz w:val="28"/>
                <w:szCs w:val="28"/>
                <w:lang w:val="uk-UA" w:eastAsia="ja-JP"/>
              </w:rPr>
              <w:t>Інші інвестиції</w:t>
            </w:r>
          </w:p>
        </w:tc>
      </w:tr>
      <w:tr w:rsidR="000C0A9A" w:rsidRPr="00542181" w14:paraId="5D911FEE" w14:textId="77777777" w:rsidTr="00681CF5">
        <w:trPr>
          <w:trHeight w:val="764"/>
        </w:trPr>
        <w:tc>
          <w:tcPr>
            <w:tcW w:w="1825" w:type="dxa"/>
            <w:tcBorders>
              <w:top w:val="nil"/>
              <w:left w:val="single" w:sz="4" w:space="0" w:color="auto"/>
              <w:bottom w:val="single" w:sz="4" w:space="0" w:color="auto"/>
              <w:right w:val="single" w:sz="4" w:space="0" w:color="auto"/>
            </w:tcBorders>
            <w:vAlign w:val="center"/>
          </w:tcPr>
          <w:p w14:paraId="1407623A" w14:textId="5AF33DA1" w:rsidR="000C0A9A" w:rsidRPr="000C0A9A" w:rsidRDefault="000C0A9A" w:rsidP="00681CF5">
            <w:pPr>
              <w:spacing w:after="0" w:line="288" w:lineRule="auto"/>
              <w:jc w:val="center"/>
              <w:rPr>
                <w:rFonts w:ascii="Times New Roman" w:hAnsi="Times New Roman"/>
                <w:color w:val="000000"/>
                <w:sz w:val="28"/>
                <w:szCs w:val="28"/>
                <w:lang w:val="uk-UA" w:eastAsia="ja-JP"/>
              </w:rPr>
            </w:pPr>
            <w:r>
              <w:rPr>
                <w:rFonts w:ascii="Times New Roman" w:hAnsi="Times New Roman"/>
                <w:color w:val="000000"/>
                <w:sz w:val="28"/>
                <w:szCs w:val="28"/>
                <w:lang w:val="uk-UA" w:eastAsia="ja-JP"/>
              </w:rPr>
              <w:t>Греція</w:t>
            </w:r>
          </w:p>
        </w:tc>
        <w:tc>
          <w:tcPr>
            <w:tcW w:w="1825" w:type="dxa"/>
            <w:tcBorders>
              <w:top w:val="nil"/>
              <w:left w:val="single" w:sz="4" w:space="0" w:color="auto"/>
              <w:bottom w:val="single" w:sz="4" w:space="0" w:color="auto"/>
              <w:right w:val="single" w:sz="4" w:space="0" w:color="auto"/>
            </w:tcBorders>
            <w:shd w:val="clear" w:color="auto" w:fill="auto"/>
            <w:noWrap/>
            <w:vAlign w:val="center"/>
            <w:hideMark/>
          </w:tcPr>
          <w:p w14:paraId="31ED88B1" w14:textId="008F499B" w:rsidR="000C0A9A" w:rsidRPr="00542181" w:rsidRDefault="000C0A9A" w:rsidP="00681CF5">
            <w:pPr>
              <w:spacing w:after="0" w:line="288" w:lineRule="auto"/>
              <w:jc w:val="center"/>
              <w:rPr>
                <w:rFonts w:ascii="Times New Roman" w:hAnsi="Times New Roman"/>
                <w:color w:val="000000"/>
                <w:sz w:val="28"/>
                <w:szCs w:val="28"/>
                <w:lang w:val="en-US" w:eastAsia="ja-JP"/>
              </w:rPr>
            </w:pPr>
            <w:bookmarkStart w:id="6" w:name="_Hlk106454499"/>
            <w:proofErr w:type="spellStart"/>
            <w:r w:rsidRPr="00542181">
              <w:rPr>
                <w:rFonts w:ascii="Times New Roman" w:hAnsi="Times New Roman"/>
                <w:color w:val="000000"/>
                <w:sz w:val="28"/>
                <w:szCs w:val="28"/>
                <w:lang w:val="en-US" w:eastAsia="ja-JP"/>
              </w:rPr>
              <w:t>CoverOut</w:t>
            </w:r>
            <w:proofErr w:type="spellEnd"/>
            <w:r w:rsidRPr="00542181">
              <w:rPr>
                <w:rFonts w:ascii="Times New Roman" w:hAnsi="Times New Roman"/>
                <w:color w:val="000000"/>
                <w:sz w:val="28"/>
                <w:szCs w:val="28"/>
                <w:lang w:val="en-US" w:eastAsia="ja-JP"/>
              </w:rPr>
              <w:t xml:space="preserve"> =</w:t>
            </w:r>
          </w:p>
        </w:tc>
        <w:tc>
          <w:tcPr>
            <w:tcW w:w="1730" w:type="dxa"/>
            <w:tcBorders>
              <w:top w:val="nil"/>
              <w:left w:val="nil"/>
              <w:bottom w:val="single" w:sz="4" w:space="0" w:color="auto"/>
              <w:right w:val="single" w:sz="4" w:space="0" w:color="auto"/>
            </w:tcBorders>
            <w:shd w:val="clear" w:color="auto" w:fill="auto"/>
            <w:noWrap/>
            <w:vAlign w:val="center"/>
            <w:hideMark/>
          </w:tcPr>
          <w:p w14:paraId="00A1BC61" w14:textId="57293923" w:rsidR="000C0A9A" w:rsidRPr="00542181" w:rsidRDefault="000C0A9A" w:rsidP="00681CF5">
            <w:pPr>
              <w:spacing w:after="0" w:line="288" w:lineRule="auto"/>
              <w:jc w:val="center"/>
              <w:rPr>
                <w:rFonts w:ascii="Times New Roman" w:hAnsi="Times New Roman"/>
                <w:color w:val="000000"/>
                <w:sz w:val="28"/>
                <w:szCs w:val="28"/>
                <w:lang w:val="en-US" w:eastAsia="ja-JP"/>
              </w:rPr>
            </w:pPr>
            <w:r w:rsidRPr="006F1F99">
              <w:rPr>
                <w:rFonts w:ascii="Times New Roman" w:hAnsi="Times New Roman"/>
                <w:color w:val="000000"/>
                <w:sz w:val="28"/>
                <w:szCs w:val="28"/>
                <w:lang w:val="en-US" w:eastAsia="ja-JP"/>
              </w:rPr>
              <w:t>0</w:t>
            </w:r>
            <w:r>
              <w:rPr>
                <w:rFonts w:ascii="Times New Roman" w:hAnsi="Times New Roman"/>
                <w:color w:val="000000"/>
                <w:sz w:val="28"/>
                <w:szCs w:val="28"/>
                <w:lang w:val="en-US" w:eastAsia="ja-JP"/>
              </w:rPr>
              <w:t>,</w:t>
            </w:r>
            <w:r w:rsidRPr="006F1F99">
              <w:rPr>
                <w:rFonts w:ascii="Times New Roman" w:hAnsi="Times New Roman"/>
                <w:color w:val="000000"/>
                <w:sz w:val="28"/>
                <w:szCs w:val="28"/>
                <w:lang w:val="en-US" w:eastAsia="ja-JP"/>
              </w:rPr>
              <w:t>04160</w:t>
            </w:r>
            <w:r>
              <w:rPr>
                <w:rFonts w:ascii="Times New Roman" w:hAnsi="Times New Roman"/>
                <w:color w:val="000000"/>
                <w:sz w:val="28"/>
                <w:szCs w:val="28"/>
                <w:lang w:val="en-US" w:eastAsia="ja-JP"/>
              </w:rPr>
              <w:t>6</w:t>
            </w:r>
          </w:p>
        </w:tc>
        <w:tc>
          <w:tcPr>
            <w:tcW w:w="1730" w:type="dxa"/>
            <w:tcBorders>
              <w:top w:val="nil"/>
              <w:left w:val="nil"/>
              <w:bottom w:val="single" w:sz="4" w:space="0" w:color="auto"/>
              <w:right w:val="single" w:sz="4" w:space="0" w:color="auto"/>
            </w:tcBorders>
            <w:shd w:val="clear" w:color="auto" w:fill="auto"/>
            <w:noWrap/>
            <w:vAlign w:val="center"/>
            <w:hideMark/>
          </w:tcPr>
          <w:p w14:paraId="57C4930E" w14:textId="06A62787" w:rsidR="000C0A9A" w:rsidRPr="00542181" w:rsidRDefault="000C0A9A" w:rsidP="00681CF5">
            <w:pPr>
              <w:spacing w:after="0" w:line="288" w:lineRule="auto"/>
              <w:jc w:val="center"/>
              <w:rPr>
                <w:rFonts w:ascii="Times New Roman" w:hAnsi="Times New Roman"/>
                <w:color w:val="000000"/>
                <w:sz w:val="28"/>
                <w:szCs w:val="28"/>
                <w:lang w:val="en-US" w:eastAsia="ja-JP"/>
              </w:rPr>
            </w:pPr>
            <w:r w:rsidRPr="006F1F99">
              <w:rPr>
                <w:rFonts w:ascii="Times New Roman" w:hAnsi="Times New Roman"/>
                <w:color w:val="000000"/>
                <w:sz w:val="28"/>
                <w:szCs w:val="28"/>
                <w:lang w:val="en-US" w:eastAsia="ja-JP"/>
              </w:rPr>
              <w:t>0</w:t>
            </w:r>
            <w:r>
              <w:rPr>
                <w:rFonts w:ascii="Times New Roman" w:hAnsi="Times New Roman"/>
                <w:color w:val="000000"/>
                <w:sz w:val="28"/>
                <w:szCs w:val="28"/>
                <w:lang w:val="en-US" w:eastAsia="ja-JP"/>
              </w:rPr>
              <w:t>,</w:t>
            </w:r>
            <w:r w:rsidRPr="006F1F99">
              <w:rPr>
                <w:rFonts w:ascii="Times New Roman" w:hAnsi="Times New Roman"/>
                <w:color w:val="000000"/>
                <w:sz w:val="28"/>
                <w:szCs w:val="28"/>
                <w:lang w:val="en-US" w:eastAsia="ja-JP"/>
              </w:rPr>
              <w:t>0338</w:t>
            </w:r>
            <w:r>
              <w:rPr>
                <w:rFonts w:ascii="Times New Roman" w:hAnsi="Times New Roman"/>
                <w:color w:val="000000"/>
                <w:sz w:val="28"/>
                <w:szCs w:val="28"/>
                <w:lang w:val="en-US" w:eastAsia="ja-JP"/>
              </w:rPr>
              <w:t>5</w:t>
            </w:r>
          </w:p>
        </w:tc>
        <w:tc>
          <w:tcPr>
            <w:tcW w:w="1828" w:type="dxa"/>
            <w:tcBorders>
              <w:top w:val="nil"/>
              <w:left w:val="nil"/>
              <w:bottom w:val="single" w:sz="4" w:space="0" w:color="auto"/>
              <w:right w:val="single" w:sz="4" w:space="0" w:color="auto"/>
            </w:tcBorders>
            <w:shd w:val="clear" w:color="auto" w:fill="auto"/>
            <w:noWrap/>
            <w:vAlign w:val="center"/>
            <w:hideMark/>
          </w:tcPr>
          <w:p w14:paraId="2B4A544F" w14:textId="56153034" w:rsidR="000C0A9A" w:rsidRPr="00542181" w:rsidRDefault="000C0A9A" w:rsidP="00681CF5">
            <w:pPr>
              <w:spacing w:after="0" w:line="288" w:lineRule="auto"/>
              <w:jc w:val="center"/>
              <w:rPr>
                <w:rFonts w:ascii="Times New Roman" w:hAnsi="Times New Roman"/>
                <w:color w:val="000000"/>
                <w:sz w:val="28"/>
                <w:szCs w:val="28"/>
                <w:lang w:val="en-US" w:eastAsia="ja-JP"/>
              </w:rPr>
            </w:pPr>
            <w:r w:rsidRPr="006F1F99">
              <w:rPr>
                <w:rFonts w:ascii="Times New Roman" w:hAnsi="Times New Roman"/>
                <w:color w:val="000000"/>
                <w:sz w:val="28"/>
                <w:szCs w:val="28"/>
                <w:lang w:val="en-US" w:eastAsia="ja-JP"/>
              </w:rPr>
              <w:t>0</w:t>
            </w:r>
            <w:r>
              <w:rPr>
                <w:rFonts w:ascii="Times New Roman" w:hAnsi="Times New Roman"/>
                <w:color w:val="000000"/>
                <w:sz w:val="28"/>
                <w:szCs w:val="28"/>
                <w:lang w:val="en-US" w:eastAsia="ja-JP"/>
              </w:rPr>
              <w:t>,</w:t>
            </w:r>
            <w:r w:rsidRPr="006F1F99">
              <w:rPr>
                <w:rFonts w:ascii="Times New Roman" w:hAnsi="Times New Roman"/>
                <w:color w:val="000000"/>
                <w:sz w:val="28"/>
                <w:szCs w:val="28"/>
                <w:lang w:val="en-US" w:eastAsia="ja-JP"/>
              </w:rPr>
              <w:t>00779</w:t>
            </w:r>
            <w:r>
              <w:rPr>
                <w:rFonts w:ascii="Times New Roman" w:hAnsi="Times New Roman"/>
                <w:color w:val="000000"/>
                <w:sz w:val="28"/>
                <w:szCs w:val="28"/>
                <w:lang w:val="en-US" w:eastAsia="ja-JP"/>
              </w:rPr>
              <w:t>3</w:t>
            </w:r>
          </w:p>
        </w:tc>
      </w:tr>
      <w:tr w:rsidR="000C0A9A" w:rsidRPr="00542181" w14:paraId="1953F15D" w14:textId="77777777" w:rsidTr="00681CF5">
        <w:trPr>
          <w:trHeight w:val="809"/>
        </w:trPr>
        <w:tc>
          <w:tcPr>
            <w:tcW w:w="1825" w:type="dxa"/>
            <w:tcBorders>
              <w:top w:val="nil"/>
              <w:left w:val="single" w:sz="4" w:space="0" w:color="auto"/>
              <w:bottom w:val="single" w:sz="4" w:space="0" w:color="auto"/>
              <w:right w:val="single" w:sz="4" w:space="0" w:color="auto"/>
            </w:tcBorders>
            <w:vAlign w:val="center"/>
          </w:tcPr>
          <w:p w14:paraId="6D99B35A" w14:textId="458B7CC3" w:rsidR="000C0A9A" w:rsidRPr="000C0A9A" w:rsidRDefault="000C0A9A" w:rsidP="00681CF5">
            <w:pPr>
              <w:spacing w:after="0" w:line="288" w:lineRule="auto"/>
              <w:jc w:val="center"/>
              <w:rPr>
                <w:rFonts w:ascii="Times New Roman" w:hAnsi="Times New Roman"/>
                <w:color w:val="000000"/>
                <w:sz w:val="28"/>
                <w:szCs w:val="28"/>
                <w:lang w:val="uk-UA" w:eastAsia="ja-JP"/>
              </w:rPr>
            </w:pPr>
            <w:r>
              <w:rPr>
                <w:rFonts w:ascii="Times New Roman" w:hAnsi="Times New Roman"/>
                <w:color w:val="000000"/>
                <w:sz w:val="28"/>
                <w:szCs w:val="28"/>
                <w:lang w:val="uk-UA" w:eastAsia="ja-JP"/>
              </w:rPr>
              <w:t>Португалія</w:t>
            </w:r>
          </w:p>
        </w:tc>
        <w:bookmarkEnd w:id="6"/>
        <w:tc>
          <w:tcPr>
            <w:tcW w:w="1825" w:type="dxa"/>
            <w:tcBorders>
              <w:top w:val="nil"/>
              <w:left w:val="single" w:sz="4" w:space="0" w:color="auto"/>
              <w:bottom w:val="single" w:sz="4" w:space="0" w:color="auto"/>
              <w:right w:val="single" w:sz="4" w:space="0" w:color="auto"/>
            </w:tcBorders>
            <w:shd w:val="clear" w:color="auto" w:fill="auto"/>
            <w:noWrap/>
            <w:vAlign w:val="center"/>
            <w:hideMark/>
          </w:tcPr>
          <w:p w14:paraId="2382E75F" w14:textId="7A501745" w:rsidR="000C0A9A" w:rsidRPr="00542181" w:rsidRDefault="000C0A9A" w:rsidP="00681CF5">
            <w:pPr>
              <w:spacing w:after="0" w:line="288" w:lineRule="auto"/>
              <w:jc w:val="center"/>
              <w:rPr>
                <w:rFonts w:ascii="Times New Roman" w:hAnsi="Times New Roman"/>
                <w:color w:val="000000"/>
                <w:sz w:val="28"/>
                <w:szCs w:val="28"/>
                <w:lang w:val="en-US" w:eastAsia="ja-JP"/>
              </w:rPr>
            </w:pPr>
            <w:proofErr w:type="spellStart"/>
            <w:r w:rsidRPr="006D16DB">
              <w:rPr>
                <w:rFonts w:ascii="Times New Roman" w:hAnsi="Times New Roman"/>
                <w:color w:val="000000"/>
                <w:sz w:val="28"/>
                <w:szCs w:val="28"/>
                <w:lang w:val="en-US" w:eastAsia="ja-JP"/>
              </w:rPr>
              <w:t>CoverOut</w:t>
            </w:r>
            <w:proofErr w:type="spellEnd"/>
            <w:r w:rsidRPr="006D16DB">
              <w:rPr>
                <w:rFonts w:ascii="Times New Roman" w:hAnsi="Times New Roman"/>
                <w:color w:val="000000"/>
                <w:sz w:val="28"/>
                <w:szCs w:val="28"/>
                <w:lang w:val="en-US" w:eastAsia="ja-JP"/>
              </w:rPr>
              <w:t xml:space="preserve"> =</w:t>
            </w:r>
          </w:p>
        </w:tc>
        <w:tc>
          <w:tcPr>
            <w:tcW w:w="1730" w:type="dxa"/>
            <w:tcBorders>
              <w:top w:val="nil"/>
              <w:left w:val="nil"/>
              <w:bottom w:val="single" w:sz="4" w:space="0" w:color="auto"/>
              <w:right w:val="single" w:sz="4" w:space="0" w:color="auto"/>
            </w:tcBorders>
            <w:shd w:val="clear" w:color="auto" w:fill="auto"/>
            <w:noWrap/>
            <w:vAlign w:val="center"/>
            <w:hideMark/>
          </w:tcPr>
          <w:p w14:paraId="6FF2EF4A" w14:textId="6D19ECAB" w:rsidR="000C0A9A" w:rsidRPr="00542181" w:rsidRDefault="000C0A9A" w:rsidP="00681CF5">
            <w:pPr>
              <w:spacing w:after="0" w:line="288" w:lineRule="auto"/>
              <w:jc w:val="center"/>
              <w:rPr>
                <w:rFonts w:ascii="Times New Roman" w:hAnsi="Times New Roman"/>
                <w:color w:val="000000"/>
                <w:sz w:val="28"/>
                <w:szCs w:val="28"/>
                <w:lang w:val="en-US" w:eastAsia="ja-JP"/>
              </w:rPr>
            </w:pPr>
            <w:r w:rsidRPr="006F1F99">
              <w:rPr>
                <w:rFonts w:ascii="Times New Roman" w:hAnsi="Times New Roman"/>
                <w:color w:val="000000"/>
                <w:sz w:val="28"/>
                <w:szCs w:val="28"/>
                <w:lang w:val="en-US" w:eastAsia="ja-JP"/>
              </w:rPr>
              <w:t>0</w:t>
            </w:r>
            <w:r>
              <w:rPr>
                <w:rFonts w:ascii="Times New Roman" w:hAnsi="Times New Roman"/>
                <w:color w:val="000000"/>
                <w:sz w:val="28"/>
                <w:szCs w:val="28"/>
                <w:lang w:val="en-US" w:eastAsia="ja-JP"/>
              </w:rPr>
              <w:t>,</w:t>
            </w:r>
            <w:r w:rsidRPr="006F1F99">
              <w:rPr>
                <w:rFonts w:ascii="Times New Roman" w:hAnsi="Times New Roman"/>
                <w:color w:val="000000"/>
                <w:sz w:val="28"/>
                <w:szCs w:val="28"/>
                <w:lang w:val="en-US" w:eastAsia="ja-JP"/>
              </w:rPr>
              <w:t>271819</w:t>
            </w:r>
          </w:p>
        </w:tc>
        <w:tc>
          <w:tcPr>
            <w:tcW w:w="1730" w:type="dxa"/>
            <w:tcBorders>
              <w:top w:val="nil"/>
              <w:left w:val="nil"/>
              <w:bottom w:val="single" w:sz="4" w:space="0" w:color="auto"/>
              <w:right w:val="single" w:sz="4" w:space="0" w:color="auto"/>
            </w:tcBorders>
            <w:shd w:val="clear" w:color="auto" w:fill="auto"/>
            <w:noWrap/>
            <w:vAlign w:val="center"/>
            <w:hideMark/>
          </w:tcPr>
          <w:p w14:paraId="55D2EA89" w14:textId="14694EA0" w:rsidR="000C0A9A" w:rsidRPr="00542181" w:rsidRDefault="000C0A9A" w:rsidP="00681CF5">
            <w:pPr>
              <w:spacing w:after="0" w:line="288" w:lineRule="auto"/>
              <w:jc w:val="center"/>
              <w:rPr>
                <w:rFonts w:ascii="Times New Roman" w:hAnsi="Times New Roman"/>
                <w:color w:val="000000"/>
                <w:sz w:val="28"/>
                <w:szCs w:val="28"/>
                <w:lang w:val="en-US" w:eastAsia="ja-JP"/>
              </w:rPr>
            </w:pPr>
            <w:r w:rsidRPr="006F1F99">
              <w:rPr>
                <w:rFonts w:ascii="Times New Roman" w:hAnsi="Times New Roman"/>
                <w:color w:val="000000"/>
                <w:sz w:val="28"/>
                <w:szCs w:val="28"/>
                <w:lang w:val="en-US" w:eastAsia="ja-JP"/>
              </w:rPr>
              <w:t>0</w:t>
            </w:r>
            <w:r>
              <w:rPr>
                <w:rFonts w:ascii="Times New Roman" w:hAnsi="Times New Roman"/>
                <w:color w:val="000000"/>
                <w:sz w:val="28"/>
                <w:szCs w:val="28"/>
                <w:lang w:val="en-US" w:eastAsia="ja-JP"/>
              </w:rPr>
              <w:t>,</w:t>
            </w:r>
            <w:r w:rsidRPr="006F1F99">
              <w:rPr>
                <w:rFonts w:ascii="Times New Roman" w:hAnsi="Times New Roman"/>
                <w:color w:val="000000"/>
                <w:sz w:val="28"/>
                <w:szCs w:val="28"/>
                <w:lang w:val="en-US" w:eastAsia="ja-JP"/>
              </w:rPr>
              <w:t>00315</w:t>
            </w:r>
            <w:r>
              <w:rPr>
                <w:rFonts w:ascii="Times New Roman" w:hAnsi="Times New Roman"/>
                <w:color w:val="000000"/>
                <w:sz w:val="28"/>
                <w:szCs w:val="28"/>
                <w:lang w:val="en-US" w:eastAsia="ja-JP"/>
              </w:rPr>
              <w:t>7</w:t>
            </w:r>
          </w:p>
        </w:tc>
        <w:tc>
          <w:tcPr>
            <w:tcW w:w="1828" w:type="dxa"/>
            <w:tcBorders>
              <w:top w:val="nil"/>
              <w:left w:val="nil"/>
              <w:bottom w:val="single" w:sz="4" w:space="0" w:color="auto"/>
              <w:right w:val="single" w:sz="4" w:space="0" w:color="auto"/>
            </w:tcBorders>
            <w:shd w:val="clear" w:color="auto" w:fill="auto"/>
            <w:noWrap/>
            <w:vAlign w:val="center"/>
            <w:hideMark/>
          </w:tcPr>
          <w:p w14:paraId="177C5EF7" w14:textId="5FC523FD" w:rsidR="000C0A9A" w:rsidRPr="00542181" w:rsidRDefault="000C0A9A" w:rsidP="00681CF5">
            <w:pPr>
              <w:spacing w:after="0" w:line="288" w:lineRule="auto"/>
              <w:jc w:val="center"/>
              <w:rPr>
                <w:rFonts w:ascii="Times New Roman" w:hAnsi="Times New Roman"/>
                <w:color w:val="000000"/>
                <w:sz w:val="28"/>
                <w:szCs w:val="28"/>
                <w:lang w:val="en-US" w:eastAsia="ja-JP"/>
              </w:rPr>
            </w:pPr>
            <w:r w:rsidRPr="006F1F99">
              <w:rPr>
                <w:rFonts w:ascii="Times New Roman" w:hAnsi="Times New Roman"/>
                <w:color w:val="000000"/>
                <w:sz w:val="28"/>
                <w:szCs w:val="28"/>
                <w:lang w:val="en-US" w:eastAsia="ja-JP"/>
              </w:rPr>
              <w:t>0</w:t>
            </w:r>
            <w:r>
              <w:rPr>
                <w:rFonts w:ascii="Times New Roman" w:hAnsi="Times New Roman"/>
                <w:color w:val="000000"/>
                <w:sz w:val="28"/>
                <w:szCs w:val="28"/>
                <w:lang w:val="en-US" w:eastAsia="ja-JP"/>
              </w:rPr>
              <w:t>,</w:t>
            </w:r>
            <w:r w:rsidRPr="006F1F99">
              <w:rPr>
                <w:rFonts w:ascii="Times New Roman" w:hAnsi="Times New Roman"/>
                <w:color w:val="000000"/>
                <w:sz w:val="28"/>
                <w:szCs w:val="28"/>
                <w:lang w:val="en-US" w:eastAsia="ja-JP"/>
              </w:rPr>
              <w:t>00955</w:t>
            </w:r>
          </w:p>
        </w:tc>
      </w:tr>
    </w:tbl>
    <w:p w14:paraId="6966085B" w14:textId="2DD5FC5F" w:rsidR="009B0C03" w:rsidRPr="007C238D" w:rsidRDefault="00681CF5" w:rsidP="00681CF5">
      <w:pPr>
        <w:spacing w:after="0" w:line="360" w:lineRule="auto"/>
        <w:ind w:firstLine="720"/>
        <w:jc w:val="both"/>
        <w:rPr>
          <w:rFonts w:ascii="Times New Roman" w:hAnsi="Times New Roman"/>
          <w:sz w:val="28"/>
          <w:szCs w:val="28"/>
          <w:lang w:val="en-US"/>
        </w:rPr>
      </w:pPr>
      <w:r w:rsidRPr="00681CF5">
        <w:rPr>
          <w:rFonts w:ascii="Times New Roman" w:hAnsi="Times New Roman"/>
          <w:sz w:val="28"/>
          <w:szCs w:val="28"/>
          <w:lang w:val="uk-UA"/>
        </w:rPr>
        <w:t>Джерело: складено</w:t>
      </w:r>
      <w:r w:rsidR="009B0C03" w:rsidRPr="004B6514">
        <w:rPr>
          <w:rFonts w:ascii="Times New Roman" w:hAnsi="Times New Roman"/>
          <w:sz w:val="28"/>
          <w:szCs w:val="28"/>
          <w:lang w:val="uk-UA"/>
        </w:rPr>
        <w:t xml:space="preserve"> на основі</w:t>
      </w:r>
      <w:r w:rsidR="007C238D">
        <w:rPr>
          <w:rFonts w:ascii="Times New Roman" w:hAnsi="Times New Roman"/>
          <w:sz w:val="28"/>
          <w:szCs w:val="28"/>
          <w:lang w:val="en-US"/>
        </w:rPr>
        <w:t xml:space="preserve"> : [16]</w:t>
      </w:r>
    </w:p>
    <w:p w14:paraId="053FA580" w14:textId="77777777" w:rsidR="00681CF5" w:rsidRDefault="00681CF5" w:rsidP="00681CF5">
      <w:pPr>
        <w:spacing w:after="0" w:line="360" w:lineRule="auto"/>
        <w:ind w:firstLine="720"/>
        <w:jc w:val="both"/>
        <w:rPr>
          <w:rFonts w:ascii="Times New Roman" w:hAnsi="Times New Roman"/>
          <w:sz w:val="28"/>
          <w:szCs w:val="28"/>
          <w:lang w:val="uk-UA"/>
        </w:rPr>
      </w:pPr>
    </w:p>
    <w:p w14:paraId="74BA1888" w14:textId="335FCF59" w:rsidR="006B15C0" w:rsidRPr="00E469F0" w:rsidRDefault="006B15C0" w:rsidP="00681CF5">
      <w:pPr>
        <w:spacing w:after="0" w:line="360" w:lineRule="auto"/>
        <w:ind w:firstLine="720"/>
        <w:jc w:val="both"/>
        <w:rPr>
          <w:rFonts w:ascii="Times New Roman" w:eastAsiaTheme="minorEastAsia" w:hAnsi="Times New Roman"/>
          <w:sz w:val="28"/>
          <w:szCs w:val="28"/>
          <w:lang w:val="uk-UA" w:eastAsia="ja-JP"/>
        </w:rPr>
      </w:pPr>
      <w:r>
        <w:rPr>
          <w:rFonts w:ascii="Times New Roman" w:hAnsi="Times New Roman"/>
          <w:sz w:val="28"/>
          <w:szCs w:val="28"/>
          <w:lang w:val="uk-UA"/>
        </w:rPr>
        <w:t xml:space="preserve">У рамках аналізу буде корисно подивитися на те, що має найбільший вплив саме на залучання інвестицій у Грецію та Португалію. </w:t>
      </w:r>
      <w:r w:rsidR="001D7F42" w:rsidRPr="004B6514">
        <w:rPr>
          <w:rFonts w:ascii="Times New Roman" w:hAnsi="Times New Roman"/>
          <w:sz w:val="28"/>
          <w:szCs w:val="28"/>
          <w:lang w:val="uk-UA"/>
        </w:rPr>
        <w:t xml:space="preserve">Регресійний аналіз допоможе більш детально проаналізувати </w:t>
      </w:r>
      <w:r>
        <w:rPr>
          <w:rFonts w:ascii="Times New Roman" w:hAnsi="Times New Roman"/>
          <w:sz w:val="28"/>
          <w:szCs w:val="28"/>
          <w:lang w:val="uk-UA"/>
        </w:rPr>
        <w:t xml:space="preserve">інвестиційну позицію </w:t>
      </w:r>
      <w:r w:rsidR="001D7F42" w:rsidRPr="004B6514">
        <w:rPr>
          <w:rFonts w:ascii="Times New Roman" w:hAnsi="Times New Roman"/>
          <w:sz w:val="28"/>
          <w:szCs w:val="28"/>
          <w:lang w:val="uk-UA"/>
        </w:rPr>
        <w:t xml:space="preserve">і вплив </w:t>
      </w:r>
      <w:r w:rsidR="004912E9" w:rsidRPr="004B6514">
        <w:rPr>
          <w:rFonts w:ascii="Times New Roman" w:hAnsi="Times New Roman"/>
          <w:sz w:val="28"/>
          <w:szCs w:val="28"/>
          <w:lang w:val="uk-UA"/>
        </w:rPr>
        <w:t>різноманітних</w:t>
      </w:r>
      <w:r w:rsidR="001D7F42" w:rsidRPr="004B6514">
        <w:rPr>
          <w:rFonts w:ascii="Times New Roman" w:hAnsi="Times New Roman"/>
          <w:sz w:val="28"/>
          <w:szCs w:val="28"/>
          <w:lang w:val="uk-UA"/>
        </w:rPr>
        <w:t xml:space="preserve"> показників один на одного. Для аналізу були відібрані показники впливу з метою знаходження спільних показників впливу. Далі будуть проаналізовані таки показники</w:t>
      </w:r>
      <w:r w:rsidR="00E469F0">
        <w:rPr>
          <w:rFonts w:ascii="Times New Roman" w:eastAsiaTheme="minorEastAsia" w:hAnsi="Times New Roman"/>
          <w:sz w:val="28"/>
          <w:szCs w:val="28"/>
          <w:lang w:val="en-US" w:eastAsia="ja-JP"/>
        </w:rPr>
        <w:t>:</w:t>
      </w:r>
    </w:p>
    <w:p w14:paraId="1A45BA0D" w14:textId="2B22E50E" w:rsidR="001D7F42" w:rsidRPr="004B6514" w:rsidRDefault="00A6726A" w:rsidP="00681CF5">
      <w:pPr>
        <w:spacing w:after="0" w:line="360" w:lineRule="auto"/>
        <w:ind w:firstLine="720"/>
        <w:jc w:val="both"/>
        <w:rPr>
          <w:rFonts w:ascii="Times New Roman" w:hAnsi="Times New Roman"/>
          <w:sz w:val="28"/>
          <w:szCs w:val="28"/>
          <w:lang w:val="uk-UA"/>
        </w:rPr>
      </w:pPr>
      <w:r w:rsidRPr="004B6514">
        <w:rPr>
          <w:rFonts w:ascii="Times New Roman" w:hAnsi="Times New Roman"/>
          <w:sz w:val="28"/>
          <w:szCs w:val="28"/>
          <w:lang w:val="uk-UA"/>
        </w:rPr>
        <w:t>Греція</w:t>
      </w:r>
      <w:r w:rsidR="001D7F42" w:rsidRPr="004B6514">
        <w:rPr>
          <w:rFonts w:ascii="Times New Roman" w:hAnsi="Times New Roman"/>
          <w:sz w:val="28"/>
          <w:szCs w:val="28"/>
          <w:lang w:val="uk-UA"/>
        </w:rPr>
        <w:t>:</w:t>
      </w:r>
    </w:p>
    <w:p w14:paraId="141CD989" w14:textId="52C2714B" w:rsidR="007E757A" w:rsidRDefault="007E757A" w:rsidP="00681CF5">
      <w:pPr>
        <w:pStyle w:val="a3"/>
        <w:numPr>
          <w:ilvl w:val="0"/>
          <w:numId w:val="10"/>
        </w:numPr>
        <w:spacing w:after="0" w:line="360" w:lineRule="auto"/>
        <w:jc w:val="both"/>
        <w:rPr>
          <w:rFonts w:ascii="Times New Roman" w:hAnsi="Times New Roman"/>
          <w:sz w:val="28"/>
          <w:szCs w:val="28"/>
          <w:lang w:val="uk-UA"/>
        </w:rPr>
      </w:pPr>
      <w:r>
        <w:rPr>
          <w:rFonts w:ascii="Times New Roman" w:hAnsi="Times New Roman"/>
          <w:sz w:val="28"/>
          <w:szCs w:val="28"/>
          <w:lang w:val="uk-UA"/>
        </w:rPr>
        <w:t>ВВП по ППС</w:t>
      </w:r>
    </w:p>
    <w:p w14:paraId="088125E3" w14:textId="0FA3A096" w:rsidR="007E757A" w:rsidRDefault="007E757A" w:rsidP="00681CF5">
      <w:pPr>
        <w:pStyle w:val="a3"/>
        <w:numPr>
          <w:ilvl w:val="0"/>
          <w:numId w:val="10"/>
        </w:numPr>
        <w:spacing w:after="0" w:line="360" w:lineRule="auto"/>
        <w:jc w:val="both"/>
        <w:rPr>
          <w:rFonts w:ascii="Times New Roman" w:hAnsi="Times New Roman"/>
          <w:sz w:val="28"/>
          <w:szCs w:val="28"/>
          <w:lang w:val="uk-UA"/>
        </w:rPr>
      </w:pPr>
      <w:r>
        <w:rPr>
          <w:rFonts w:ascii="Times New Roman" w:hAnsi="Times New Roman"/>
          <w:sz w:val="28"/>
          <w:szCs w:val="28"/>
          <w:lang w:val="uk-UA"/>
        </w:rPr>
        <w:t>Державний борг до ВВП</w:t>
      </w:r>
    </w:p>
    <w:p w14:paraId="1354631A" w14:textId="49491C59" w:rsidR="007E757A" w:rsidRDefault="007E757A" w:rsidP="00681CF5">
      <w:pPr>
        <w:pStyle w:val="a3"/>
        <w:numPr>
          <w:ilvl w:val="0"/>
          <w:numId w:val="10"/>
        </w:numPr>
        <w:spacing w:after="0" w:line="360" w:lineRule="auto"/>
        <w:jc w:val="both"/>
        <w:rPr>
          <w:rFonts w:ascii="Times New Roman" w:hAnsi="Times New Roman"/>
          <w:sz w:val="28"/>
          <w:szCs w:val="28"/>
          <w:lang w:val="uk-UA"/>
        </w:rPr>
      </w:pPr>
      <w:r>
        <w:rPr>
          <w:rFonts w:ascii="Times New Roman" w:hAnsi="Times New Roman"/>
          <w:sz w:val="28"/>
          <w:szCs w:val="28"/>
          <w:lang w:val="uk-UA"/>
        </w:rPr>
        <w:t>Дефіцит державного бюджету</w:t>
      </w:r>
    </w:p>
    <w:p w14:paraId="14D16384" w14:textId="77777777" w:rsidR="00074E41" w:rsidRPr="00EB5FF5" w:rsidRDefault="00074E41" w:rsidP="00681CF5">
      <w:pPr>
        <w:pStyle w:val="a3"/>
        <w:spacing w:after="0" w:line="360" w:lineRule="auto"/>
        <w:ind w:firstLine="720"/>
        <w:jc w:val="both"/>
        <w:rPr>
          <w:rFonts w:ascii="Times New Roman" w:hAnsi="Times New Roman"/>
          <w:sz w:val="28"/>
          <w:szCs w:val="28"/>
        </w:rPr>
      </w:pPr>
    </w:p>
    <w:p w14:paraId="62415EF8" w14:textId="76D62907" w:rsidR="00A6726A" w:rsidRPr="004B6514" w:rsidRDefault="00A6726A" w:rsidP="00681CF5">
      <w:pPr>
        <w:spacing w:after="0" w:line="360" w:lineRule="auto"/>
        <w:ind w:firstLine="720"/>
        <w:jc w:val="both"/>
        <w:rPr>
          <w:rFonts w:ascii="Times New Roman" w:hAnsi="Times New Roman"/>
          <w:sz w:val="28"/>
          <w:szCs w:val="28"/>
          <w:lang w:val="uk-UA"/>
        </w:rPr>
      </w:pPr>
      <w:r w:rsidRPr="004B6514">
        <w:rPr>
          <w:rFonts w:ascii="Times New Roman" w:hAnsi="Times New Roman"/>
          <w:sz w:val="28"/>
          <w:szCs w:val="28"/>
          <w:lang w:val="uk-UA"/>
        </w:rPr>
        <w:t xml:space="preserve">Всі показники порівнюються за ступенем впливу на платіжний баланс країни. </w:t>
      </w:r>
    </w:p>
    <w:p w14:paraId="10F0D760" w14:textId="3FD4ED9C" w:rsidR="00A6726A" w:rsidRPr="001F7303" w:rsidRDefault="00A6726A" w:rsidP="00681CF5">
      <w:pPr>
        <w:spacing w:after="0" w:line="360" w:lineRule="auto"/>
        <w:ind w:firstLine="720"/>
        <w:jc w:val="both"/>
        <w:rPr>
          <w:rFonts w:ascii="Times New Roman" w:hAnsi="Times New Roman"/>
          <w:sz w:val="28"/>
          <w:szCs w:val="28"/>
        </w:rPr>
      </w:pPr>
      <w:r w:rsidRPr="004B6514">
        <w:rPr>
          <w:rFonts w:ascii="Times New Roman" w:hAnsi="Times New Roman"/>
          <w:sz w:val="28"/>
          <w:szCs w:val="28"/>
          <w:lang w:val="uk-UA"/>
        </w:rPr>
        <w:t xml:space="preserve">Далі буде проаналізовано регресійну модель Греції. Модель складена на основі </w:t>
      </w:r>
      <w:r w:rsidR="008B2F46" w:rsidRPr="004B6514">
        <w:rPr>
          <w:rFonts w:ascii="Times New Roman" w:hAnsi="Times New Roman"/>
          <w:sz w:val="28"/>
          <w:szCs w:val="28"/>
          <w:lang w:val="uk-UA"/>
        </w:rPr>
        <w:t>[7],[8]</w:t>
      </w:r>
      <w:r w:rsidRPr="004B6514">
        <w:rPr>
          <w:rFonts w:ascii="Times New Roman" w:hAnsi="Times New Roman"/>
          <w:sz w:val="28"/>
          <w:szCs w:val="28"/>
          <w:lang w:val="uk-UA"/>
        </w:rPr>
        <w:t>.</w:t>
      </w:r>
    </w:p>
    <w:p w14:paraId="24970D17" w14:textId="232E7A55" w:rsidR="00A6726A" w:rsidRPr="004B6514" w:rsidRDefault="004912E9" w:rsidP="00681CF5">
      <w:pPr>
        <w:spacing w:after="0" w:line="360" w:lineRule="auto"/>
        <w:ind w:firstLine="720"/>
        <w:jc w:val="both"/>
        <w:rPr>
          <w:rFonts w:ascii="Times New Roman" w:hAnsi="Times New Roman"/>
          <w:sz w:val="28"/>
          <w:szCs w:val="28"/>
          <w:lang w:val="uk-UA"/>
        </w:rPr>
      </w:pPr>
      <w:r w:rsidRPr="004B6514">
        <w:rPr>
          <w:rFonts w:ascii="Times New Roman" w:hAnsi="Times New Roman"/>
          <w:sz w:val="28"/>
          <w:szCs w:val="28"/>
          <w:lang w:val="uk-UA"/>
        </w:rPr>
        <w:t>Модель</w:t>
      </w:r>
      <w:r w:rsidR="00A6726A" w:rsidRPr="004B6514">
        <w:rPr>
          <w:rFonts w:ascii="Times New Roman" w:hAnsi="Times New Roman"/>
          <w:sz w:val="28"/>
          <w:szCs w:val="28"/>
          <w:lang w:val="uk-UA"/>
        </w:rPr>
        <w:t xml:space="preserve"> передбачає, що:</w:t>
      </w:r>
    </w:p>
    <w:p w14:paraId="7768033D" w14:textId="2B7C1D19" w:rsidR="009417CA" w:rsidRPr="007E757A" w:rsidRDefault="009417CA" w:rsidP="00681CF5">
      <w:pPr>
        <w:pStyle w:val="a3"/>
        <w:numPr>
          <w:ilvl w:val="0"/>
          <w:numId w:val="2"/>
        </w:numPr>
        <w:spacing w:after="0" w:line="360" w:lineRule="auto"/>
        <w:ind w:firstLine="720"/>
        <w:jc w:val="both"/>
        <w:rPr>
          <w:rFonts w:ascii="Times New Roman" w:hAnsi="Times New Roman"/>
          <w:sz w:val="28"/>
          <w:szCs w:val="28"/>
          <w:lang w:val="en-US"/>
        </w:rPr>
      </w:pPr>
      <w:proofErr w:type="spellStart"/>
      <w:r w:rsidRPr="007E757A">
        <w:rPr>
          <w:rFonts w:ascii="Times New Roman" w:hAnsi="Times New Roman"/>
          <w:sz w:val="28"/>
          <w:szCs w:val="28"/>
          <w:lang w:val="en-US"/>
        </w:rPr>
        <w:t>GDPgr</w:t>
      </w:r>
      <w:proofErr w:type="spellEnd"/>
      <w:r w:rsidRPr="007E757A">
        <w:rPr>
          <w:rFonts w:ascii="Times New Roman" w:hAnsi="Times New Roman"/>
          <w:sz w:val="28"/>
          <w:szCs w:val="28"/>
          <w:lang w:val="en-US"/>
        </w:rPr>
        <w:t xml:space="preserve"> ↑ - </w:t>
      </w:r>
      <w:proofErr w:type="spellStart"/>
      <w:r w:rsidR="00EA2AFD">
        <w:rPr>
          <w:rFonts w:ascii="Times New Roman" w:hAnsi="Times New Roman"/>
          <w:sz w:val="28"/>
          <w:szCs w:val="28"/>
          <w:lang w:val="en-US"/>
        </w:rPr>
        <w:t>FDI</w:t>
      </w:r>
      <w:proofErr w:type="spellEnd"/>
      <w:r w:rsidRPr="007E757A">
        <w:rPr>
          <w:rFonts w:ascii="Times New Roman" w:hAnsi="Times New Roman"/>
          <w:sz w:val="28"/>
          <w:szCs w:val="28"/>
          <w:lang w:val="en-US"/>
        </w:rPr>
        <w:t>↓</w:t>
      </w:r>
    </w:p>
    <w:p w14:paraId="304F9EE1" w14:textId="0E43672B" w:rsidR="007E757A" w:rsidRPr="007E757A" w:rsidRDefault="007E757A" w:rsidP="00681CF5">
      <w:pPr>
        <w:pStyle w:val="a3"/>
        <w:numPr>
          <w:ilvl w:val="0"/>
          <w:numId w:val="2"/>
        </w:numPr>
        <w:spacing w:after="0" w:line="360" w:lineRule="auto"/>
        <w:ind w:firstLine="720"/>
        <w:jc w:val="both"/>
        <w:rPr>
          <w:rFonts w:ascii="Times New Roman" w:hAnsi="Times New Roman"/>
          <w:sz w:val="28"/>
          <w:szCs w:val="28"/>
          <w:lang w:val="en-US"/>
        </w:rPr>
      </w:pPr>
      <w:r w:rsidRPr="007E757A">
        <w:rPr>
          <w:rFonts w:ascii="Times New Roman" w:eastAsiaTheme="minorEastAsia" w:hAnsi="Times New Roman"/>
          <w:sz w:val="28"/>
          <w:szCs w:val="28"/>
          <w:lang w:val="en-US" w:eastAsia="ja-JP"/>
        </w:rPr>
        <w:t xml:space="preserve">Def </w:t>
      </w:r>
      <w:r w:rsidRPr="007E757A">
        <w:rPr>
          <w:rFonts w:ascii="Times New Roman" w:hAnsi="Times New Roman"/>
          <w:sz w:val="28"/>
          <w:szCs w:val="28"/>
          <w:lang w:val="en-US"/>
        </w:rPr>
        <w:t xml:space="preserve">↑- </w:t>
      </w:r>
      <w:r w:rsidR="00EA2AFD">
        <w:rPr>
          <w:rFonts w:ascii="Times New Roman" w:hAnsi="Times New Roman"/>
          <w:sz w:val="28"/>
          <w:szCs w:val="28"/>
          <w:lang w:val="en-US"/>
        </w:rPr>
        <w:t>FDI</w:t>
      </w:r>
      <w:r w:rsidR="00EA2AFD" w:rsidRPr="007E757A">
        <w:rPr>
          <w:rFonts w:ascii="Times New Roman" w:hAnsi="Times New Roman"/>
          <w:sz w:val="28"/>
          <w:szCs w:val="28"/>
          <w:lang w:val="en-US"/>
        </w:rPr>
        <w:t xml:space="preserve"> </w:t>
      </w:r>
      <w:r w:rsidRPr="007E757A">
        <w:rPr>
          <w:rFonts w:ascii="Times New Roman" w:hAnsi="Times New Roman"/>
          <w:sz w:val="28"/>
          <w:szCs w:val="28"/>
          <w:lang w:val="en-US"/>
        </w:rPr>
        <w:t>↓</w:t>
      </w:r>
    </w:p>
    <w:p w14:paraId="483C03D8" w14:textId="6B2E3CCF" w:rsidR="007E757A" w:rsidRPr="007E757A" w:rsidRDefault="007E757A" w:rsidP="00681CF5">
      <w:pPr>
        <w:pStyle w:val="a3"/>
        <w:numPr>
          <w:ilvl w:val="0"/>
          <w:numId w:val="2"/>
        </w:numPr>
        <w:spacing w:after="0" w:line="360" w:lineRule="auto"/>
        <w:ind w:firstLine="720"/>
        <w:jc w:val="both"/>
        <w:rPr>
          <w:rFonts w:ascii="Times New Roman" w:hAnsi="Times New Roman"/>
          <w:sz w:val="28"/>
          <w:szCs w:val="28"/>
          <w:lang w:val="en-US"/>
        </w:rPr>
      </w:pPr>
      <w:r w:rsidRPr="007E757A">
        <w:rPr>
          <w:rFonts w:ascii="Times New Roman" w:hAnsi="Times New Roman"/>
          <w:sz w:val="28"/>
          <w:szCs w:val="28"/>
          <w:lang w:val="en-US"/>
        </w:rPr>
        <w:t xml:space="preserve">Debt ↑- </w:t>
      </w:r>
      <w:r w:rsidR="00EA2AFD">
        <w:rPr>
          <w:rFonts w:ascii="Times New Roman" w:hAnsi="Times New Roman"/>
          <w:sz w:val="28"/>
          <w:szCs w:val="28"/>
          <w:lang w:val="en-US"/>
        </w:rPr>
        <w:t>FDI</w:t>
      </w:r>
      <w:r w:rsidR="00EA2AFD" w:rsidRPr="007E757A">
        <w:rPr>
          <w:rFonts w:ascii="Times New Roman" w:hAnsi="Times New Roman"/>
          <w:sz w:val="28"/>
          <w:szCs w:val="28"/>
          <w:lang w:val="en-US"/>
        </w:rPr>
        <w:t xml:space="preserve"> </w:t>
      </w:r>
      <w:r w:rsidRPr="007E757A">
        <w:rPr>
          <w:rFonts w:ascii="Times New Roman" w:hAnsi="Times New Roman"/>
          <w:sz w:val="28"/>
          <w:szCs w:val="28"/>
          <w:lang w:val="en-US"/>
        </w:rPr>
        <w:t>↓</w:t>
      </w:r>
    </w:p>
    <w:p w14:paraId="53C5C890" w14:textId="1B9213B4" w:rsidR="00A6726A" w:rsidRPr="004B6514" w:rsidRDefault="009417CA" w:rsidP="00681CF5">
      <w:pPr>
        <w:spacing w:after="0" w:line="360" w:lineRule="auto"/>
        <w:ind w:firstLine="720"/>
        <w:jc w:val="both"/>
        <w:rPr>
          <w:rFonts w:ascii="Times New Roman" w:hAnsi="Times New Roman"/>
          <w:sz w:val="28"/>
          <w:szCs w:val="28"/>
          <w:lang w:val="uk-UA"/>
        </w:rPr>
      </w:pPr>
      <w:r w:rsidRPr="004B6514">
        <w:rPr>
          <w:rFonts w:ascii="Times New Roman" w:hAnsi="Times New Roman"/>
          <w:sz w:val="28"/>
          <w:szCs w:val="28"/>
          <w:lang w:val="uk-UA"/>
        </w:rPr>
        <w:lastRenderedPageBreak/>
        <w:t>Після розгляду одержаних коефіцієнтів можна бачити що вплив на платіжний баланс мають тільки 2 з них.</w:t>
      </w:r>
      <w:r w:rsidR="000012BB" w:rsidRPr="004B6514">
        <w:rPr>
          <w:rFonts w:ascii="Times New Roman" w:hAnsi="Times New Roman"/>
          <w:sz w:val="28"/>
          <w:szCs w:val="28"/>
          <w:lang w:val="uk-UA"/>
        </w:rPr>
        <w:t xml:space="preserve"> Ці показники – зріст ВВП у відсотковому значенні та курс обміну валют. </w:t>
      </w:r>
    </w:p>
    <w:p w14:paraId="26D24DC3" w14:textId="2FD58B3D" w:rsidR="000012BB" w:rsidRPr="004B6514" w:rsidRDefault="000012BB" w:rsidP="00681CF5">
      <w:pPr>
        <w:spacing w:after="0" w:line="360" w:lineRule="auto"/>
        <w:ind w:firstLine="720"/>
        <w:jc w:val="both"/>
        <w:rPr>
          <w:rFonts w:ascii="Times New Roman" w:hAnsi="Times New Roman"/>
          <w:sz w:val="28"/>
          <w:szCs w:val="28"/>
          <w:lang w:val="uk-UA"/>
        </w:rPr>
      </w:pPr>
      <w:r w:rsidRPr="004B6514">
        <w:rPr>
          <w:rFonts w:ascii="Times New Roman" w:hAnsi="Times New Roman"/>
          <w:sz w:val="28"/>
          <w:szCs w:val="28"/>
          <w:lang w:val="uk-UA"/>
        </w:rPr>
        <w:t xml:space="preserve">Проаналізувавши таблицю коефіцієнтів, </w:t>
      </w:r>
      <w:r w:rsidR="004912E9" w:rsidRPr="004B6514">
        <w:rPr>
          <w:rFonts w:ascii="Times New Roman" w:hAnsi="Times New Roman"/>
          <w:sz w:val="28"/>
          <w:szCs w:val="28"/>
          <w:lang w:val="uk-UA"/>
        </w:rPr>
        <w:t>можна</w:t>
      </w:r>
      <w:r w:rsidRPr="004B6514">
        <w:rPr>
          <w:rFonts w:ascii="Times New Roman" w:hAnsi="Times New Roman"/>
          <w:sz w:val="28"/>
          <w:szCs w:val="28"/>
          <w:lang w:val="uk-UA"/>
        </w:rPr>
        <w:t xml:space="preserve"> скласти таку емпіричну модель:</w:t>
      </w:r>
    </w:p>
    <w:p w14:paraId="7942E9EC" w14:textId="4AF94F78" w:rsidR="000012BB" w:rsidRPr="007E757A" w:rsidRDefault="00556C4B" w:rsidP="00681CF5">
      <w:pPr>
        <w:spacing w:after="0" w:line="360" w:lineRule="auto"/>
        <w:ind w:firstLine="720"/>
        <w:jc w:val="both"/>
        <w:rPr>
          <w:rFonts w:ascii="Times New Roman" w:eastAsiaTheme="minorEastAsia" w:hAnsi="Times New Roman"/>
          <w:sz w:val="28"/>
          <w:szCs w:val="28"/>
          <w:lang w:val="uk-UA" w:eastAsia="ja-JP"/>
        </w:rPr>
      </w:pPr>
      <w:r w:rsidRPr="00892E00">
        <w:rPr>
          <w:rFonts w:ascii="Times New Roman" w:eastAsiaTheme="minorEastAsia" w:hAnsi="Times New Roman"/>
          <w:sz w:val="28"/>
          <w:szCs w:val="28"/>
          <w:lang w:eastAsia="ja-JP"/>
        </w:rPr>
        <w:t xml:space="preserve">          </w:t>
      </w:r>
      <w:proofErr w:type="spellStart"/>
      <w:r>
        <w:rPr>
          <w:rFonts w:ascii="Times New Roman" w:eastAsiaTheme="minorEastAsia" w:hAnsi="Times New Roman"/>
          <w:sz w:val="28"/>
          <w:szCs w:val="28"/>
          <w:lang w:val="en-US" w:eastAsia="ja-JP"/>
        </w:rPr>
        <w:t>FDI</w:t>
      </w:r>
      <w:proofErr w:type="spellEnd"/>
      <w:r w:rsidRPr="00892E00">
        <w:rPr>
          <w:rFonts w:ascii="Times New Roman" w:eastAsiaTheme="minorEastAsia" w:hAnsi="Times New Roman"/>
          <w:sz w:val="28"/>
          <w:szCs w:val="28"/>
          <w:lang w:eastAsia="ja-JP"/>
        </w:rPr>
        <w:t xml:space="preserve">  </w:t>
      </w:r>
      <w:r w:rsidR="000012BB" w:rsidRPr="004B6514">
        <w:rPr>
          <w:rFonts w:ascii="Times New Roman" w:hAnsi="Times New Roman"/>
          <w:sz w:val="28"/>
          <w:szCs w:val="28"/>
          <w:lang w:val="uk-UA"/>
        </w:rPr>
        <w:t xml:space="preserve"> = </w:t>
      </w:r>
      <w:r>
        <w:rPr>
          <w:rFonts w:ascii="Times New Roman" w:hAnsi="Times New Roman"/>
          <w:sz w:val="28"/>
          <w:szCs w:val="28"/>
        </w:rPr>
        <w:t>1,88</w:t>
      </w:r>
      <w:proofErr w:type="spellStart"/>
      <w:r w:rsidR="00C47619">
        <w:rPr>
          <w:rFonts w:ascii="Times New Roman" w:hAnsi="Times New Roman"/>
          <w:sz w:val="28"/>
          <w:szCs w:val="28"/>
          <w:lang w:val="uk-UA"/>
        </w:rPr>
        <w:t>Debt</w:t>
      </w:r>
      <w:proofErr w:type="spellEnd"/>
      <w:r w:rsidR="000012BB" w:rsidRPr="004B6514">
        <w:rPr>
          <w:rFonts w:ascii="Times New Roman" w:hAnsi="Times New Roman"/>
          <w:sz w:val="28"/>
          <w:szCs w:val="28"/>
          <w:lang w:val="uk-UA"/>
        </w:rPr>
        <w:t xml:space="preserve"> + 0</w:t>
      </w:r>
      <w:r w:rsidR="00A20BAF" w:rsidRPr="00892E00">
        <w:rPr>
          <w:rFonts w:ascii="Times New Roman" w:hAnsi="Times New Roman"/>
          <w:sz w:val="28"/>
          <w:szCs w:val="28"/>
        </w:rPr>
        <w:t>,</w:t>
      </w:r>
      <w:r w:rsidR="00C47619">
        <w:rPr>
          <w:rFonts w:ascii="Times New Roman" w:hAnsi="Times New Roman"/>
          <w:sz w:val="28"/>
          <w:szCs w:val="28"/>
          <w:lang w:val="uk-UA"/>
        </w:rPr>
        <w:t>6</w:t>
      </w:r>
      <w:r>
        <w:rPr>
          <w:rFonts w:ascii="Times New Roman" w:hAnsi="Times New Roman"/>
          <w:sz w:val="28"/>
          <w:szCs w:val="28"/>
          <w:lang w:val="uk-UA"/>
        </w:rPr>
        <w:t>88</w:t>
      </w:r>
      <w:r w:rsidR="000012BB" w:rsidRPr="004B6514">
        <w:rPr>
          <w:rFonts w:ascii="Times New Roman" w:hAnsi="Times New Roman"/>
          <w:sz w:val="28"/>
          <w:szCs w:val="28"/>
          <w:lang w:val="uk-UA"/>
        </w:rPr>
        <w:t>*</w:t>
      </w:r>
      <w:proofErr w:type="spellStart"/>
      <w:r w:rsidR="00353728" w:rsidRPr="004B6514">
        <w:rPr>
          <w:rFonts w:ascii="Times New Roman" w:hAnsi="Times New Roman"/>
          <w:sz w:val="28"/>
          <w:szCs w:val="28"/>
          <w:lang w:val="uk-UA"/>
        </w:rPr>
        <w:t>GDP</w:t>
      </w:r>
      <w:r w:rsidR="007E757A">
        <w:rPr>
          <w:rFonts w:ascii="Times New Roman" w:hAnsi="Times New Roman"/>
          <w:sz w:val="28"/>
          <w:szCs w:val="28"/>
          <w:lang w:val="uk-UA"/>
        </w:rPr>
        <w:t>+</w:t>
      </w:r>
      <w:proofErr w:type="spellEnd"/>
      <w:r w:rsidR="007E757A">
        <w:rPr>
          <w:rFonts w:ascii="Times New Roman" w:hAnsi="Times New Roman"/>
          <w:sz w:val="28"/>
          <w:szCs w:val="28"/>
          <w:lang w:val="uk-UA"/>
        </w:rPr>
        <w:t xml:space="preserve"> </w:t>
      </w:r>
      <w:r>
        <w:rPr>
          <w:rFonts w:ascii="Times New Roman" w:hAnsi="Times New Roman"/>
          <w:sz w:val="28"/>
          <w:szCs w:val="28"/>
          <w:lang w:val="uk-UA"/>
        </w:rPr>
        <w:t>0,</w:t>
      </w:r>
      <w:r w:rsidRPr="00556C4B">
        <w:rPr>
          <w:rFonts w:ascii="Times New Roman" w:hAnsi="Times New Roman"/>
          <w:sz w:val="28"/>
          <w:szCs w:val="28"/>
          <w:lang w:val="uk-UA"/>
        </w:rPr>
        <w:t>214</w:t>
      </w:r>
      <w:r w:rsidR="00C47619">
        <w:rPr>
          <w:rFonts w:ascii="Times New Roman" w:hAnsi="Times New Roman"/>
          <w:sz w:val="28"/>
          <w:szCs w:val="28"/>
          <w:lang w:val="uk-UA"/>
        </w:rPr>
        <w:t>*</w:t>
      </w:r>
      <w:proofErr w:type="spellStart"/>
      <w:r w:rsidR="00C47619">
        <w:rPr>
          <w:rFonts w:ascii="Times New Roman" w:hAnsi="Times New Roman"/>
          <w:sz w:val="28"/>
          <w:szCs w:val="28"/>
          <w:lang w:val="uk-UA"/>
        </w:rPr>
        <w:t>Def</w:t>
      </w:r>
      <w:proofErr w:type="spellEnd"/>
    </w:p>
    <w:p w14:paraId="01B1A36C" w14:textId="596A9146" w:rsidR="00353728" w:rsidRPr="004B6514" w:rsidRDefault="00353728" w:rsidP="00681CF5">
      <w:pPr>
        <w:spacing w:after="0" w:line="360" w:lineRule="auto"/>
        <w:ind w:firstLine="720"/>
        <w:jc w:val="both"/>
        <w:rPr>
          <w:rFonts w:ascii="Times New Roman" w:hAnsi="Times New Roman"/>
          <w:sz w:val="28"/>
          <w:szCs w:val="28"/>
          <w:lang w:val="uk-UA"/>
        </w:rPr>
      </w:pPr>
      <w:r w:rsidRPr="004B6514">
        <w:rPr>
          <w:rFonts w:ascii="Times New Roman" w:hAnsi="Times New Roman"/>
          <w:sz w:val="28"/>
          <w:szCs w:val="28"/>
          <w:lang w:val="uk-UA"/>
        </w:rPr>
        <w:t xml:space="preserve">                         (</w:t>
      </w:r>
      <w:r w:rsidR="00681CF5">
        <w:rPr>
          <w:rFonts w:ascii="Times New Roman" w:hAnsi="Times New Roman"/>
          <w:sz w:val="28"/>
          <w:szCs w:val="28"/>
          <w:lang w:val="uk-UA"/>
        </w:rPr>
        <w:t>0</w:t>
      </w:r>
      <w:r w:rsidR="00556C4B" w:rsidRPr="00556C4B">
        <w:rPr>
          <w:rFonts w:ascii="Times New Roman" w:hAnsi="Times New Roman"/>
          <w:sz w:val="28"/>
          <w:szCs w:val="28"/>
          <w:lang w:val="uk-UA"/>
        </w:rPr>
        <w:t>.966</w:t>
      </w:r>
      <w:r w:rsidR="007E757A">
        <w:rPr>
          <w:rFonts w:ascii="Times New Roman" w:hAnsi="Times New Roman"/>
          <w:sz w:val="28"/>
          <w:szCs w:val="28"/>
          <w:lang w:val="uk-UA"/>
        </w:rPr>
        <w:t>*</w:t>
      </w:r>
      <w:r w:rsidRPr="004B6514">
        <w:rPr>
          <w:rFonts w:ascii="Times New Roman" w:hAnsi="Times New Roman"/>
          <w:sz w:val="28"/>
          <w:szCs w:val="28"/>
          <w:lang w:val="uk-UA"/>
        </w:rPr>
        <w:t xml:space="preserve">)       </w:t>
      </w:r>
      <w:r w:rsidR="00556C4B" w:rsidRPr="004B6514">
        <w:rPr>
          <w:rFonts w:ascii="Times New Roman" w:hAnsi="Times New Roman"/>
          <w:sz w:val="28"/>
          <w:szCs w:val="28"/>
          <w:lang w:val="uk-UA"/>
        </w:rPr>
        <w:t>(</w:t>
      </w:r>
      <w:r w:rsidRPr="004B6514">
        <w:rPr>
          <w:rFonts w:ascii="Times New Roman" w:hAnsi="Times New Roman"/>
          <w:sz w:val="28"/>
          <w:szCs w:val="28"/>
          <w:lang w:val="uk-UA"/>
        </w:rPr>
        <w:t xml:space="preserve"> </w:t>
      </w:r>
      <w:r w:rsidR="00556C4B" w:rsidRPr="00556C4B">
        <w:rPr>
          <w:rFonts w:ascii="Times New Roman" w:hAnsi="Times New Roman"/>
          <w:sz w:val="28"/>
          <w:szCs w:val="28"/>
          <w:lang w:val="uk-UA"/>
        </w:rPr>
        <w:t>3.951</w:t>
      </w:r>
      <w:r w:rsidR="00556C4B">
        <w:rPr>
          <w:rFonts w:ascii="Times New Roman" w:hAnsi="Times New Roman"/>
          <w:sz w:val="28"/>
          <w:szCs w:val="28"/>
          <w:lang w:val="uk-UA"/>
        </w:rPr>
        <w:t>***</w:t>
      </w:r>
      <w:r w:rsidRPr="004B6514">
        <w:rPr>
          <w:rFonts w:ascii="Times New Roman" w:hAnsi="Times New Roman"/>
          <w:sz w:val="28"/>
          <w:szCs w:val="28"/>
          <w:lang w:val="uk-UA"/>
        </w:rPr>
        <w:t>)      (</w:t>
      </w:r>
      <w:r w:rsidR="00556C4B" w:rsidRPr="00556C4B">
        <w:rPr>
          <w:rFonts w:ascii="Times New Roman" w:eastAsiaTheme="minorHAnsi" w:hAnsi="Times New Roman"/>
          <w:sz w:val="28"/>
          <w:szCs w:val="24"/>
          <w:lang w:val="uk-UA" w:eastAsia="en-US"/>
        </w:rPr>
        <w:t>1.124</w:t>
      </w:r>
      <w:r w:rsidRPr="004B6514">
        <w:rPr>
          <w:rFonts w:ascii="Times New Roman" w:hAnsi="Times New Roman"/>
          <w:sz w:val="28"/>
          <w:szCs w:val="28"/>
          <w:lang w:val="uk-UA"/>
        </w:rPr>
        <w:t xml:space="preserve">)     </w:t>
      </w:r>
    </w:p>
    <w:p w14:paraId="5FAD3B24" w14:textId="13C2B56A" w:rsidR="00353728" w:rsidRPr="004B6514" w:rsidRDefault="00353728" w:rsidP="00681CF5">
      <w:pPr>
        <w:spacing w:after="0" w:line="360" w:lineRule="auto"/>
        <w:ind w:firstLine="720"/>
        <w:jc w:val="both"/>
        <w:rPr>
          <w:rFonts w:ascii="Times New Roman" w:hAnsi="Times New Roman"/>
          <w:sz w:val="28"/>
          <w:szCs w:val="28"/>
          <w:lang w:val="uk-UA"/>
        </w:rPr>
      </w:pPr>
    </w:p>
    <w:p w14:paraId="2FB6551D" w14:textId="059E581E" w:rsidR="00353728" w:rsidRPr="004B6514" w:rsidRDefault="00F148FB" w:rsidP="00681CF5">
      <w:pPr>
        <w:spacing w:after="0" w:line="360" w:lineRule="auto"/>
        <w:ind w:firstLine="720"/>
        <w:jc w:val="both"/>
        <w:rPr>
          <w:rFonts w:ascii="Times New Roman" w:hAnsi="Times New Roman"/>
          <w:sz w:val="28"/>
          <w:szCs w:val="28"/>
          <w:lang w:val="uk-UA"/>
        </w:rPr>
      </w:pPr>
      <w:r w:rsidRPr="004B6514">
        <w:rPr>
          <w:rFonts w:ascii="Times New Roman" w:hAnsi="Times New Roman"/>
          <w:sz w:val="28"/>
          <w:szCs w:val="28"/>
          <w:lang w:val="uk-UA"/>
        </w:rPr>
        <w:t xml:space="preserve">Як ми бачимо тільки </w:t>
      </w:r>
      <w:r w:rsidR="00556C4B">
        <w:rPr>
          <w:rFonts w:ascii="Times New Roman" w:hAnsi="Times New Roman"/>
          <w:sz w:val="28"/>
          <w:szCs w:val="28"/>
          <w:lang w:val="uk-UA"/>
        </w:rPr>
        <w:t>один</w:t>
      </w:r>
      <w:r w:rsidRPr="004B6514">
        <w:rPr>
          <w:rFonts w:ascii="Times New Roman" w:hAnsi="Times New Roman"/>
          <w:sz w:val="28"/>
          <w:szCs w:val="28"/>
          <w:lang w:val="uk-UA"/>
        </w:rPr>
        <w:t xml:space="preserve"> показник з узятих впливають на</w:t>
      </w:r>
      <w:r w:rsidR="00556C4B">
        <w:rPr>
          <w:rFonts w:ascii="Times New Roman" w:hAnsi="Times New Roman"/>
          <w:sz w:val="28"/>
          <w:szCs w:val="28"/>
          <w:lang w:val="uk-UA"/>
        </w:rPr>
        <w:t xml:space="preserve"> кількість прямих іноземних інвестицій</w:t>
      </w:r>
      <w:r w:rsidRPr="004B6514">
        <w:rPr>
          <w:rFonts w:ascii="Times New Roman" w:hAnsi="Times New Roman"/>
          <w:sz w:val="28"/>
          <w:szCs w:val="28"/>
          <w:lang w:val="uk-UA"/>
        </w:rPr>
        <w:t xml:space="preserve">. У реальності це означає що: </w:t>
      </w:r>
    </w:p>
    <w:p w14:paraId="61417E57" w14:textId="0059C860" w:rsidR="00F148FB" w:rsidRPr="004B6514" w:rsidRDefault="00C47619" w:rsidP="00681CF5">
      <w:pPr>
        <w:pStyle w:val="a3"/>
        <w:numPr>
          <w:ilvl w:val="0"/>
          <w:numId w:val="3"/>
        </w:num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Збільшення </w:t>
      </w:r>
      <w:r w:rsidR="00556C4B">
        <w:rPr>
          <w:rFonts w:ascii="Times New Roman" w:hAnsi="Times New Roman"/>
          <w:sz w:val="28"/>
          <w:szCs w:val="28"/>
          <w:lang w:val="uk-UA"/>
        </w:rPr>
        <w:t xml:space="preserve">ВВП </w:t>
      </w:r>
      <w:r w:rsidR="00F148FB" w:rsidRPr="004B6514">
        <w:rPr>
          <w:rFonts w:ascii="Times New Roman" w:hAnsi="Times New Roman"/>
          <w:sz w:val="28"/>
          <w:szCs w:val="28"/>
          <w:lang w:val="uk-UA"/>
        </w:rPr>
        <w:t xml:space="preserve">в Греції на 1 стандартне відхилення, при сталості інших факторів, призведе до </w:t>
      </w:r>
      <w:r w:rsidR="00B1007D">
        <w:rPr>
          <w:rFonts w:ascii="Times New Roman" w:hAnsi="Times New Roman"/>
          <w:sz w:val="28"/>
          <w:szCs w:val="28"/>
          <w:lang w:val="uk-UA"/>
        </w:rPr>
        <w:t xml:space="preserve">збільшення кількості прямих іноземних інвестицій </w:t>
      </w:r>
      <w:r w:rsidR="00F148FB" w:rsidRPr="004B6514">
        <w:rPr>
          <w:rFonts w:ascii="Times New Roman" w:hAnsi="Times New Roman"/>
          <w:sz w:val="28"/>
          <w:szCs w:val="28"/>
          <w:lang w:val="uk-UA"/>
        </w:rPr>
        <w:t xml:space="preserve">на </w:t>
      </w:r>
      <w:r w:rsidR="00532E29" w:rsidRPr="004B6514">
        <w:rPr>
          <w:rFonts w:ascii="Times New Roman" w:hAnsi="Times New Roman"/>
          <w:sz w:val="28"/>
          <w:szCs w:val="28"/>
          <w:lang w:val="uk-UA"/>
        </w:rPr>
        <w:t>0</w:t>
      </w:r>
      <w:r w:rsidR="007923CC">
        <w:rPr>
          <w:rFonts w:ascii="Times New Roman" w:hAnsi="Times New Roman"/>
          <w:sz w:val="28"/>
          <w:szCs w:val="28"/>
          <w:lang w:val="uk-UA"/>
        </w:rPr>
        <w:t>,</w:t>
      </w:r>
      <w:r w:rsidR="00B1007D">
        <w:rPr>
          <w:rFonts w:ascii="Times New Roman" w:hAnsi="Times New Roman"/>
          <w:sz w:val="28"/>
          <w:szCs w:val="28"/>
          <w:lang w:val="uk-UA"/>
        </w:rPr>
        <w:t>688</w:t>
      </w:r>
      <w:r w:rsidR="00F148FB" w:rsidRPr="004B6514">
        <w:rPr>
          <w:rFonts w:ascii="Times New Roman" w:hAnsi="Times New Roman"/>
          <w:sz w:val="28"/>
          <w:szCs w:val="28"/>
          <w:lang w:val="uk-UA"/>
        </w:rPr>
        <w:t xml:space="preserve"> стандартного відхилення. Це пояснюється тим що при зростанні </w:t>
      </w:r>
      <w:r w:rsidR="00B1007D">
        <w:rPr>
          <w:rFonts w:ascii="Times New Roman" w:hAnsi="Times New Roman"/>
          <w:sz w:val="28"/>
          <w:szCs w:val="28"/>
          <w:lang w:val="uk-UA"/>
        </w:rPr>
        <w:t>ВВП економіка знаходиться на підйомі, а зростаюча економіка приваблює інвестиційну активність</w:t>
      </w:r>
      <w:r w:rsidR="00F148FB" w:rsidRPr="004B6514">
        <w:rPr>
          <w:rFonts w:ascii="Times New Roman" w:hAnsi="Times New Roman"/>
          <w:sz w:val="28"/>
          <w:szCs w:val="28"/>
          <w:lang w:val="uk-UA"/>
        </w:rPr>
        <w:t>.</w:t>
      </w:r>
    </w:p>
    <w:p w14:paraId="0DAC0FD4" w14:textId="6D872E5C" w:rsidR="00F148FB" w:rsidRPr="004B6514" w:rsidRDefault="00F148FB" w:rsidP="00681CF5">
      <w:pPr>
        <w:pStyle w:val="a3"/>
        <w:numPr>
          <w:ilvl w:val="0"/>
          <w:numId w:val="3"/>
        </w:numPr>
        <w:spacing w:after="0" w:line="360" w:lineRule="auto"/>
        <w:ind w:firstLine="720"/>
        <w:jc w:val="both"/>
        <w:rPr>
          <w:rFonts w:ascii="Times New Roman" w:hAnsi="Times New Roman"/>
          <w:sz w:val="28"/>
          <w:szCs w:val="28"/>
          <w:lang w:val="uk-UA"/>
        </w:rPr>
      </w:pPr>
      <w:r w:rsidRPr="004B6514">
        <w:rPr>
          <w:rFonts w:ascii="Times New Roman" w:hAnsi="Times New Roman"/>
          <w:sz w:val="28"/>
          <w:szCs w:val="28"/>
          <w:lang w:val="uk-UA"/>
        </w:rPr>
        <w:t xml:space="preserve">Збільшення </w:t>
      </w:r>
      <w:r w:rsidR="00DC6EF9">
        <w:rPr>
          <w:rFonts w:ascii="Times New Roman" w:hAnsi="Times New Roman"/>
          <w:sz w:val="28"/>
          <w:szCs w:val="28"/>
          <w:lang w:val="uk-UA"/>
        </w:rPr>
        <w:t xml:space="preserve">державного боргу </w:t>
      </w:r>
      <w:r w:rsidRPr="004B6514">
        <w:rPr>
          <w:rFonts w:ascii="Times New Roman" w:hAnsi="Times New Roman"/>
          <w:sz w:val="28"/>
          <w:szCs w:val="28"/>
          <w:lang w:val="uk-UA"/>
        </w:rPr>
        <w:t xml:space="preserve">в Греції на 1 стандартне відхилення, при сталості інших факторів, призведе до </w:t>
      </w:r>
      <w:r w:rsidR="00DC6EF9">
        <w:rPr>
          <w:rFonts w:ascii="Times New Roman" w:hAnsi="Times New Roman"/>
          <w:sz w:val="28"/>
          <w:szCs w:val="28"/>
          <w:lang w:val="uk-UA"/>
        </w:rPr>
        <w:t xml:space="preserve">зменшення </w:t>
      </w:r>
      <w:r w:rsidR="0009166A" w:rsidRPr="004B6514">
        <w:rPr>
          <w:rFonts w:ascii="Times New Roman" w:hAnsi="Times New Roman"/>
          <w:sz w:val="28"/>
          <w:szCs w:val="28"/>
          <w:lang w:val="uk-UA"/>
        </w:rPr>
        <w:t xml:space="preserve">платіжного балансу </w:t>
      </w:r>
      <w:r w:rsidRPr="004B6514">
        <w:rPr>
          <w:rFonts w:ascii="Times New Roman" w:hAnsi="Times New Roman"/>
          <w:sz w:val="28"/>
          <w:szCs w:val="28"/>
          <w:lang w:val="uk-UA"/>
        </w:rPr>
        <w:t xml:space="preserve">на </w:t>
      </w:r>
      <w:r w:rsidR="00DC6EF9" w:rsidRPr="004B6514">
        <w:rPr>
          <w:rFonts w:ascii="Times New Roman" w:hAnsi="Times New Roman"/>
          <w:sz w:val="28"/>
          <w:szCs w:val="28"/>
          <w:lang w:val="uk-UA"/>
        </w:rPr>
        <w:t>0</w:t>
      </w:r>
      <w:r w:rsidR="00DC6EF9" w:rsidRPr="00DC6EF9">
        <w:rPr>
          <w:rFonts w:ascii="Times New Roman" w:hAnsi="Times New Roman"/>
          <w:sz w:val="28"/>
          <w:szCs w:val="28"/>
        </w:rPr>
        <w:t>,782</w:t>
      </w:r>
      <w:r w:rsidR="00DC6EF9">
        <w:rPr>
          <w:rFonts w:ascii="Times New Roman" w:hAnsi="Times New Roman"/>
          <w:sz w:val="28"/>
          <w:szCs w:val="28"/>
          <w:lang w:val="uk-UA"/>
        </w:rPr>
        <w:t xml:space="preserve"> </w:t>
      </w:r>
      <w:r w:rsidRPr="004B6514">
        <w:rPr>
          <w:rFonts w:ascii="Times New Roman" w:hAnsi="Times New Roman"/>
          <w:sz w:val="28"/>
          <w:szCs w:val="28"/>
          <w:lang w:val="uk-UA"/>
        </w:rPr>
        <w:t>стандартного відхилення.</w:t>
      </w:r>
      <w:r w:rsidR="00532E29" w:rsidRPr="004B6514">
        <w:rPr>
          <w:rFonts w:ascii="Times New Roman" w:hAnsi="Times New Roman"/>
          <w:sz w:val="28"/>
          <w:szCs w:val="28"/>
          <w:lang w:val="uk-UA"/>
        </w:rPr>
        <w:t xml:space="preserve"> Це можна пояснити тим що збільшенн</w:t>
      </w:r>
      <w:r w:rsidR="00DC6EF9">
        <w:rPr>
          <w:rFonts w:ascii="Times New Roman" w:hAnsi="Times New Roman"/>
          <w:sz w:val="28"/>
          <w:szCs w:val="28"/>
          <w:lang w:val="uk-UA"/>
        </w:rPr>
        <w:t xml:space="preserve">я державного боргу трапляється в економіці тільки у часи економічних криз та спадів. </w:t>
      </w:r>
    </w:p>
    <w:p w14:paraId="572E571F" w14:textId="756457C9" w:rsidR="005B5254" w:rsidRDefault="005B5254" w:rsidP="00681CF5">
      <w:pPr>
        <w:spacing w:after="0" w:line="360" w:lineRule="auto"/>
        <w:ind w:firstLine="720"/>
        <w:jc w:val="both"/>
        <w:rPr>
          <w:rFonts w:ascii="Times New Roman" w:hAnsi="Times New Roman"/>
          <w:sz w:val="28"/>
          <w:szCs w:val="28"/>
          <w:lang w:val="uk-UA"/>
        </w:rPr>
      </w:pPr>
      <w:r w:rsidRPr="004B6514">
        <w:rPr>
          <w:rFonts w:ascii="Times New Roman" w:hAnsi="Times New Roman"/>
          <w:sz w:val="28"/>
          <w:szCs w:val="28"/>
          <w:lang w:val="uk-UA"/>
        </w:rPr>
        <w:t xml:space="preserve">Далі буде проаналізовано регресійну модель Португалії. Нова модель передбачає два додаткових показника тому що попередня модель не достатньо добре працює у </w:t>
      </w:r>
      <w:r w:rsidR="004912E9" w:rsidRPr="004B6514">
        <w:rPr>
          <w:rFonts w:ascii="Times New Roman" w:hAnsi="Times New Roman"/>
          <w:sz w:val="28"/>
          <w:szCs w:val="28"/>
          <w:lang w:val="uk-UA"/>
        </w:rPr>
        <w:t>цієї</w:t>
      </w:r>
      <w:r w:rsidRPr="004B6514">
        <w:rPr>
          <w:rFonts w:ascii="Times New Roman" w:hAnsi="Times New Roman"/>
          <w:sz w:val="28"/>
          <w:szCs w:val="28"/>
          <w:lang w:val="uk-UA"/>
        </w:rPr>
        <w:t xml:space="preserve"> країні. Модель передбачає:</w:t>
      </w:r>
    </w:p>
    <w:p w14:paraId="08F498EB" w14:textId="3DCF9767" w:rsidR="005B5254" w:rsidRPr="004B6514" w:rsidRDefault="00792850" w:rsidP="00681CF5">
      <w:pPr>
        <w:pStyle w:val="a3"/>
        <w:numPr>
          <w:ilvl w:val="0"/>
          <w:numId w:val="11"/>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ВВП по </w:t>
      </w:r>
      <w:proofErr w:type="spellStart"/>
      <w:r>
        <w:rPr>
          <w:rFonts w:ascii="Times New Roman" w:hAnsi="Times New Roman"/>
          <w:sz w:val="28"/>
          <w:szCs w:val="28"/>
          <w:lang w:val="uk-UA"/>
        </w:rPr>
        <w:t>ППС</w:t>
      </w:r>
      <w:proofErr w:type="spellEnd"/>
    </w:p>
    <w:p w14:paraId="1ACCC75A" w14:textId="77777777" w:rsidR="00792850" w:rsidRDefault="00792850" w:rsidP="00681CF5">
      <w:pPr>
        <w:pStyle w:val="a3"/>
        <w:numPr>
          <w:ilvl w:val="0"/>
          <w:numId w:val="11"/>
        </w:numPr>
        <w:spacing w:after="0" w:line="360" w:lineRule="auto"/>
        <w:jc w:val="both"/>
        <w:rPr>
          <w:rFonts w:ascii="Times New Roman" w:hAnsi="Times New Roman"/>
          <w:sz w:val="28"/>
          <w:szCs w:val="28"/>
          <w:lang w:val="uk-UA"/>
        </w:rPr>
      </w:pPr>
      <w:r>
        <w:rPr>
          <w:rFonts w:ascii="Times New Roman" w:hAnsi="Times New Roman"/>
          <w:sz w:val="28"/>
          <w:szCs w:val="28"/>
          <w:lang w:val="uk-UA"/>
        </w:rPr>
        <w:t>Державний борг до ВВП</w:t>
      </w:r>
    </w:p>
    <w:p w14:paraId="3D088A15" w14:textId="77777777" w:rsidR="00792850" w:rsidRPr="007E757A" w:rsidRDefault="00792850" w:rsidP="00681CF5">
      <w:pPr>
        <w:pStyle w:val="a3"/>
        <w:numPr>
          <w:ilvl w:val="0"/>
          <w:numId w:val="11"/>
        </w:numPr>
        <w:spacing w:after="0" w:line="360" w:lineRule="auto"/>
        <w:jc w:val="both"/>
        <w:rPr>
          <w:rFonts w:ascii="Times New Roman" w:hAnsi="Times New Roman"/>
          <w:sz w:val="28"/>
          <w:szCs w:val="28"/>
          <w:lang w:val="uk-UA"/>
        </w:rPr>
      </w:pPr>
      <w:r>
        <w:rPr>
          <w:rFonts w:ascii="Times New Roman" w:hAnsi="Times New Roman"/>
          <w:sz w:val="28"/>
          <w:szCs w:val="28"/>
          <w:lang w:val="uk-UA"/>
        </w:rPr>
        <w:t>Дефіцит державного бюджету</w:t>
      </w:r>
    </w:p>
    <w:p w14:paraId="7D208DD8" w14:textId="77777777" w:rsidR="00571D48" w:rsidRDefault="00571D48" w:rsidP="00681CF5">
      <w:pPr>
        <w:spacing w:after="0" w:line="360" w:lineRule="auto"/>
        <w:ind w:firstLine="720"/>
        <w:jc w:val="both"/>
        <w:rPr>
          <w:rFonts w:ascii="Times New Roman" w:hAnsi="Times New Roman"/>
          <w:sz w:val="28"/>
          <w:szCs w:val="28"/>
          <w:lang w:val="uk-UA"/>
        </w:rPr>
      </w:pPr>
    </w:p>
    <w:p w14:paraId="6C390954" w14:textId="66AC5AB4" w:rsidR="005B5254" w:rsidRPr="004B6514" w:rsidRDefault="005B5254" w:rsidP="00681CF5">
      <w:pPr>
        <w:spacing w:after="0" w:line="360" w:lineRule="auto"/>
        <w:ind w:firstLine="720"/>
        <w:jc w:val="both"/>
        <w:rPr>
          <w:rFonts w:ascii="Times New Roman" w:hAnsi="Times New Roman"/>
          <w:sz w:val="28"/>
          <w:szCs w:val="28"/>
          <w:lang w:val="uk-UA"/>
        </w:rPr>
      </w:pPr>
      <w:r w:rsidRPr="004B6514">
        <w:rPr>
          <w:rFonts w:ascii="Times New Roman" w:hAnsi="Times New Roman"/>
          <w:sz w:val="28"/>
          <w:szCs w:val="28"/>
          <w:lang w:val="uk-UA"/>
        </w:rPr>
        <w:t xml:space="preserve">Модель складена на основі </w:t>
      </w:r>
      <w:r w:rsidR="008B2F46" w:rsidRPr="004B6514">
        <w:rPr>
          <w:rFonts w:ascii="Times New Roman" w:hAnsi="Times New Roman"/>
          <w:sz w:val="28"/>
          <w:szCs w:val="28"/>
          <w:lang w:val="uk-UA"/>
        </w:rPr>
        <w:t>[7],[8]</w:t>
      </w:r>
      <w:r w:rsidRPr="004B6514">
        <w:rPr>
          <w:rFonts w:ascii="Times New Roman" w:hAnsi="Times New Roman"/>
          <w:sz w:val="28"/>
          <w:szCs w:val="28"/>
          <w:lang w:val="uk-UA"/>
        </w:rPr>
        <w:t>.</w:t>
      </w:r>
    </w:p>
    <w:p w14:paraId="55E75343" w14:textId="1D473531" w:rsidR="005B5254" w:rsidRPr="004B6514" w:rsidRDefault="004912E9" w:rsidP="00681CF5">
      <w:pPr>
        <w:spacing w:after="0" w:line="360" w:lineRule="auto"/>
        <w:ind w:firstLine="720"/>
        <w:jc w:val="both"/>
        <w:rPr>
          <w:rFonts w:ascii="Times New Roman" w:hAnsi="Times New Roman"/>
          <w:sz w:val="28"/>
          <w:szCs w:val="28"/>
          <w:lang w:val="uk-UA"/>
        </w:rPr>
      </w:pPr>
      <w:r w:rsidRPr="004B6514">
        <w:rPr>
          <w:rFonts w:ascii="Times New Roman" w:hAnsi="Times New Roman"/>
          <w:sz w:val="28"/>
          <w:szCs w:val="28"/>
          <w:lang w:val="uk-UA"/>
        </w:rPr>
        <w:t>Модель</w:t>
      </w:r>
      <w:r w:rsidR="005B5254" w:rsidRPr="004B6514">
        <w:rPr>
          <w:rFonts w:ascii="Times New Roman" w:hAnsi="Times New Roman"/>
          <w:sz w:val="28"/>
          <w:szCs w:val="28"/>
          <w:lang w:val="uk-UA"/>
        </w:rPr>
        <w:t xml:space="preserve"> передбачає, що:</w:t>
      </w:r>
    </w:p>
    <w:p w14:paraId="53340381" w14:textId="20AA2140" w:rsidR="00792850" w:rsidRPr="007E757A" w:rsidRDefault="00792850" w:rsidP="00681CF5">
      <w:pPr>
        <w:pStyle w:val="a3"/>
        <w:numPr>
          <w:ilvl w:val="0"/>
          <w:numId w:val="8"/>
        </w:numPr>
        <w:spacing w:after="0" w:line="360" w:lineRule="auto"/>
        <w:ind w:firstLine="720"/>
        <w:jc w:val="both"/>
        <w:rPr>
          <w:rFonts w:ascii="Times New Roman" w:hAnsi="Times New Roman"/>
          <w:sz w:val="28"/>
          <w:szCs w:val="28"/>
          <w:lang w:val="en-US"/>
        </w:rPr>
      </w:pPr>
      <w:proofErr w:type="spellStart"/>
      <w:r w:rsidRPr="007E757A">
        <w:rPr>
          <w:rFonts w:ascii="Times New Roman" w:hAnsi="Times New Roman"/>
          <w:sz w:val="28"/>
          <w:szCs w:val="28"/>
          <w:lang w:val="en-US"/>
        </w:rPr>
        <w:t>GDPgr</w:t>
      </w:r>
      <w:proofErr w:type="spellEnd"/>
      <w:r w:rsidRPr="007E757A">
        <w:rPr>
          <w:rFonts w:ascii="Times New Roman" w:hAnsi="Times New Roman"/>
          <w:sz w:val="28"/>
          <w:szCs w:val="28"/>
          <w:lang w:val="en-US"/>
        </w:rPr>
        <w:t xml:space="preserve"> ↑ - </w:t>
      </w:r>
      <w:proofErr w:type="spellStart"/>
      <w:r w:rsidR="00EA2AFD">
        <w:rPr>
          <w:rFonts w:ascii="Times New Roman" w:hAnsi="Times New Roman"/>
          <w:sz w:val="28"/>
          <w:szCs w:val="28"/>
          <w:lang w:val="en-US"/>
        </w:rPr>
        <w:t>FDI</w:t>
      </w:r>
      <w:proofErr w:type="spellEnd"/>
      <w:r w:rsidR="00EA2AFD" w:rsidRPr="007E757A">
        <w:rPr>
          <w:rFonts w:ascii="Times New Roman" w:hAnsi="Times New Roman"/>
          <w:sz w:val="28"/>
          <w:szCs w:val="28"/>
          <w:lang w:val="en-US"/>
        </w:rPr>
        <w:t xml:space="preserve"> </w:t>
      </w:r>
      <w:r w:rsidRPr="007E757A">
        <w:rPr>
          <w:rFonts w:ascii="Times New Roman" w:hAnsi="Times New Roman"/>
          <w:sz w:val="28"/>
          <w:szCs w:val="28"/>
          <w:lang w:val="en-US"/>
        </w:rPr>
        <w:t>↓</w:t>
      </w:r>
    </w:p>
    <w:p w14:paraId="0D773F69" w14:textId="5F56D073" w:rsidR="00792850" w:rsidRPr="007E757A" w:rsidRDefault="00792850" w:rsidP="00681CF5">
      <w:pPr>
        <w:pStyle w:val="a3"/>
        <w:numPr>
          <w:ilvl w:val="0"/>
          <w:numId w:val="8"/>
        </w:numPr>
        <w:spacing w:after="0" w:line="360" w:lineRule="auto"/>
        <w:ind w:firstLine="720"/>
        <w:jc w:val="both"/>
        <w:rPr>
          <w:rFonts w:ascii="Times New Roman" w:hAnsi="Times New Roman"/>
          <w:sz w:val="28"/>
          <w:szCs w:val="28"/>
          <w:lang w:val="en-US"/>
        </w:rPr>
      </w:pPr>
      <w:r w:rsidRPr="007E757A">
        <w:rPr>
          <w:rFonts w:ascii="Times New Roman" w:eastAsiaTheme="minorEastAsia" w:hAnsi="Times New Roman"/>
          <w:sz w:val="28"/>
          <w:szCs w:val="28"/>
          <w:lang w:val="en-US" w:eastAsia="ja-JP"/>
        </w:rPr>
        <w:lastRenderedPageBreak/>
        <w:t xml:space="preserve">Def </w:t>
      </w:r>
      <w:r w:rsidRPr="007E757A">
        <w:rPr>
          <w:rFonts w:ascii="Times New Roman" w:hAnsi="Times New Roman"/>
          <w:sz w:val="28"/>
          <w:szCs w:val="28"/>
          <w:lang w:val="en-US"/>
        </w:rPr>
        <w:t xml:space="preserve">↑- </w:t>
      </w:r>
      <w:r w:rsidR="00EA2AFD">
        <w:rPr>
          <w:rFonts w:ascii="Times New Roman" w:hAnsi="Times New Roman"/>
          <w:sz w:val="28"/>
          <w:szCs w:val="28"/>
          <w:lang w:val="en-US"/>
        </w:rPr>
        <w:t>FDI</w:t>
      </w:r>
      <w:r w:rsidR="00EA2AFD" w:rsidRPr="007E757A">
        <w:rPr>
          <w:rFonts w:ascii="Times New Roman" w:hAnsi="Times New Roman"/>
          <w:sz w:val="28"/>
          <w:szCs w:val="28"/>
          <w:lang w:val="en-US"/>
        </w:rPr>
        <w:t xml:space="preserve"> </w:t>
      </w:r>
      <w:r w:rsidRPr="007E757A">
        <w:rPr>
          <w:rFonts w:ascii="Times New Roman" w:hAnsi="Times New Roman"/>
          <w:sz w:val="28"/>
          <w:szCs w:val="28"/>
          <w:lang w:val="en-US"/>
        </w:rPr>
        <w:t>↓</w:t>
      </w:r>
    </w:p>
    <w:p w14:paraId="6D95EF81" w14:textId="3BD3798C" w:rsidR="005B5254" w:rsidRPr="00792850" w:rsidRDefault="00792850" w:rsidP="00681CF5">
      <w:pPr>
        <w:pStyle w:val="a3"/>
        <w:numPr>
          <w:ilvl w:val="0"/>
          <w:numId w:val="8"/>
        </w:numPr>
        <w:spacing w:after="0" w:line="360" w:lineRule="auto"/>
        <w:ind w:firstLine="720"/>
        <w:jc w:val="both"/>
        <w:rPr>
          <w:rFonts w:ascii="Times New Roman" w:hAnsi="Times New Roman"/>
          <w:sz w:val="28"/>
          <w:szCs w:val="28"/>
          <w:lang w:val="en-US"/>
        </w:rPr>
      </w:pPr>
      <w:r w:rsidRPr="007E757A">
        <w:rPr>
          <w:rFonts w:ascii="Times New Roman" w:hAnsi="Times New Roman"/>
          <w:sz w:val="28"/>
          <w:szCs w:val="28"/>
          <w:lang w:val="en-US"/>
        </w:rPr>
        <w:t xml:space="preserve">Debt ↑- </w:t>
      </w:r>
      <w:r w:rsidR="00EA2AFD">
        <w:rPr>
          <w:rFonts w:ascii="Times New Roman" w:hAnsi="Times New Roman"/>
          <w:sz w:val="28"/>
          <w:szCs w:val="28"/>
          <w:lang w:val="en-US"/>
        </w:rPr>
        <w:t>FDI</w:t>
      </w:r>
      <w:r w:rsidR="00EA2AFD" w:rsidRPr="007E757A">
        <w:rPr>
          <w:rFonts w:ascii="Times New Roman" w:hAnsi="Times New Roman"/>
          <w:sz w:val="28"/>
          <w:szCs w:val="28"/>
          <w:lang w:val="en-US"/>
        </w:rPr>
        <w:t xml:space="preserve"> </w:t>
      </w:r>
      <w:r w:rsidRPr="007E757A">
        <w:rPr>
          <w:rFonts w:ascii="Times New Roman" w:hAnsi="Times New Roman"/>
          <w:sz w:val="28"/>
          <w:szCs w:val="28"/>
          <w:lang w:val="en-US"/>
        </w:rPr>
        <w:t>↓</w:t>
      </w:r>
    </w:p>
    <w:p w14:paraId="05C79A34" w14:textId="1EBF29D9" w:rsidR="005B5254" w:rsidRPr="004B6514" w:rsidRDefault="00626416" w:rsidP="00681CF5">
      <w:pPr>
        <w:spacing w:after="0" w:line="360" w:lineRule="auto"/>
        <w:ind w:left="360" w:firstLine="720"/>
        <w:jc w:val="both"/>
        <w:rPr>
          <w:rFonts w:ascii="Times New Roman" w:hAnsi="Times New Roman"/>
          <w:sz w:val="28"/>
          <w:szCs w:val="28"/>
          <w:lang w:val="uk-UA"/>
        </w:rPr>
      </w:pPr>
      <w:r w:rsidRPr="004B6514">
        <w:rPr>
          <w:rFonts w:ascii="Times New Roman" w:hAnsi="Times New Roman"/>
          <w:sz w:val="28"/>
          <w:szCs w:val="28"/>
          <w:lang w:val="uk-UA"/>
        </w:rPr>
        <w:t>У цій моделі присутні два нових показника які досить сильно впливають на платіжний баланс Португалії. При обліку цих показників можна скласти таку емпіричну модель:</w:t>
      </w:r>
    </w:p>
    <w:p w14:paraId="04166853" w14:textId="5DCFE6FE" w:rsidR="00A21EA0" w:rsidRPr="008A026C" w:rsidRDefault="008C1A9A" w:rsidP="00681CF5">
      <w:pPr>
        <w:spacing w:after="0" w:line="360" w:lineRule="auto"/>
        <w:ind w:firstLine="720"/>
        <w:jc w:val="both"/>
        <w:rPr>
          <w:rFonts w:ascii="Times New Roman" w:hAnsi="Times New Roman"/>
          <w:sz w:val="28"/>
          <w:szCs w:val="28"/>
          <w:lang w:val="uk-UA"/>
        </w:rPr>
      </w:pPr>
      <w:r w:rsidRPr="007613DB">
        <w:rPr>
          <w:rFonts w:ascii="Times New Roman" w:hAnsi="Times New Roman"/>
          <w:sz w:val="28"/>
          <w:szCs w:val="28"/>
        </w:rPr>
        <w:t xml:space="preserve">     </w:t>
      </w:r>
      <w:proofErr w:type="spellStart"/>
      <w:r>
        <w:rPr>
          <w:rFonts w:ascii="Times New Roman" w:eastAsiaTheme="minorEastAsia" w:hAnsi="Times New Roman"/>
          <w:sz w:val="28"/>
          <w:szCs w:val="28"/>
          <w:lang w:val="en-US" w:eastAsia="ja-JP"/>
        </w:rPr>
        <w:t>BoP</w:t>
      </w:r>
      <w:proofErr w:type="spellEnd"/>
      <w:proofErr w:type="gramStart"/>
      <w:r w:rsidRPr="004B6514">
        <w:rPr>
          <w:rFonts w:ascii="Times New Roman" w:hAnsi="Times New Roman"/>
          <w:sz w:val="28"/>
          <w:szCs w:val="28"/>
          <w:lang w:val="uk-UA"/>
        </w:rPr>
        <w:t xml:space="preserve">= </w:t>
      </w:r>
      <w:r w:rsidR="00626416" w:rsidRPr="008A026C">
        <w:rPr>
          <w:rFonts w:ascii="Times New Roman" w:hAnsi="Times New Roman"/>
          <w:sz w:val="28"/>
          <w:szCs w:val="28"/>
          <w:lang w:val="uk-UA"/>
        </w:rPr>
        <w:t xml:space="preserve"> </w:t>
      </w:r>
      <w:r w:rsidR="00545117" w:rsidRPr="00545117">
        <w:rPr>
          <w:rFonts w:ascii="Times New Roman" w:hAnsi="Times New Roman"/>
          <w:sz w:val="28"/>
          <w:szCs w:val="28"/>
          <w:lang w:val="uk-UA"/>
        </w:rPr>
        <w:t>-</w:t>
      </w:r>
      <w:proofErr w:type="gramEnd"/>
      <w:r w:rsidR="00545117">
        <w:rPr>
          <w:rFonts w:ascii="Times New Roman" w:hAnsi="Times New Roman"/>
          <w:sz w:val="28"/>
          <w:szCs w:val="28"/>
          <w:lang w:val="uk-UA"/>
        </w:rPr>
        <w:t>0,</w:t>
      </w:r>
      <w:r w:rsidR="00545117" w:rsidRPr="00545117">
        <w:rPr>
          <w:rFonts w:ascii="Times New Roman" w:hAnsi="Times New Roman"/>
          <w:sz w:val="28"/>
          <w:szCs w:val="28"/>
          <w:lang w:val="uk-UA"/>
        </w:rPr>
        <w:t>243</w:t>
      </w:r>
      <w:r w:rsidR="00626416" w:rsidRPr="008A026C">
        <w:rPr>
          <w:rFonts w:ascii="Times New Roman" w:hAnsi="Times New Roman"/>
          <w:sz w:val="28"/>
          <w:szCs w:val="28"/>
          <w:lang w:val="uk-UA"/>
        </w:rPr>
        <w:t>*</w:t>
      </w:r>
      <w:proofErr w:type="spellStart"/>
      <w:r w:rsidR="00626416" w:rsidRPr="008A026C">
        <w:rPr>
          <w:rFonts w:ascii="Times New Roman" w:hAnsi="Times New Roman"/>
          <w:sz w:val="28"/>
          <w:szCs w:val="28"/>
          <w:lang w:val="uk-UA"/>
        </w:rPr>
        <w:t>GDP</w:t>
      </w:r>
      <w:proofErr w:type="spellEnd"/>
      <w:r w:rsidR="00792850">
        <w:rPr>
          <w:rFonts w:ascii="Times New Roman" w:hAnsi="Times New Roman"/>
          <w:sz w:val="28"/>
          <w:szCs w:val="28"/>
          <w:lang w:val="uk-UA"/>
        </w:rPr>
        <w:t xml:space="preserve"> </w:t>
      </w:r>
      <w:r w:rsidR="00BC2FCC" w:rsidRPr="00BC2FCC">
        <w:rPr>
          <w:rFonts w:ascii="Times New Roman" w:hAnsi="Times New Roman"/>
          <w:sz w:val="28"/>
          <w:szCs w:val="28"/>
          <w:lang w:val="uk-UA"/>
        </w:rPr>
        <w:t>-</w:t>
      </w:r>
      <w:r w:rsidR="00BC2FCC">
        <w:rPr>
          <w:rFonts w:ascii="Times New Roman" w:hAnsi="Times New Roman"/>
          <w:sz w:val="28"/>
          <w:szCs w:val="28"/>
          <w:lang w:val="uk-UA"/>
        </w:rPr>
        <w:t>0</w:t>
      </w:r>
      <w:r w:rsidR="00BC2FCC" w:rsidRPr="00BC2FCC">
        <w:rPr>
          <w:rFonts w:ascii="Times New Roman" w:hAnsi="Times New Roman"/>
          <w:sz w:val="28"/>
          <w:szCs w:val="28"/>
          <w:lang w:val="uk-UA"/>
        </w:rPr>
        <w:t>.139</w:t>
      </w:r>
      <w:r w:rsidR="00A21EA0" w:rsidRPr="008A026C">
        <w:rPr>
          <w:rFonts w:ascii="Times New Roman" w:hAnsi="Times New Roman"/>
          <w:sz w:val="28"/>
          <w:szCs w:val="28"/>
          <w:lang w:val="uk-UA"/>
        </w:rPr>
        <w:t>*</w:t>
      </w:r>
      <w:r w:rsidR="00464209" w:rsidRPr="00892E00">
        <w:rPr>
          <w:rFonts w:ascii="Times New Roman" w:eastAsiaTheme="minorEastAsia" w:hAnsi="Times New Roman"/>
          <w:sz w:val="28"/>
          <w:szCs w:val="28"/>
          <w:lang w:eastAsia="ja-JP"/>
        </w:rPr>
        <w:t xml:space="preserve"> </w:t>
      </w:r>
      <w:r w:rsidR="00464209" w:rsidRPr="007E757A">
        <w:rPr>
          <w:rFonts w:ascii="Times New Roman" w:eastAsiaTheme="minorEastAsia" w:hAnsi="Times New Roman"/>
          <w:sz w:val="28"/>
          <w:szCs w:val="28"/>
          <w:lang w:val="en-US" w:eastAsia="ja-JP"/>
        </w:rPr>
        <w:t>Def</w:t>
      </w:r>
      <w:r w:rsidR="00A21EA0" w:rsidRPr="008A026C">
        <w:rPr>
          <w:rFonts w:ascii="Times New Roman" w:hAnsi="Times New Roman"/>
          <w:sz w:val="28"/>
          <w:szCs w:val="28"/>
          <w:lang w:val="uk-UA"/>
        </w:rPr>
        <w:t xml:space="preserve"> </w:t>
      </w:r>
      <w:r w:rsidR="00BC2FCC">
        <w:rPr>
          <w:rFonts w:ascii="Times New Roman" w:hAnsi="Times New Roman"/>
          <w:sz w:val="28"/>
          <w:szCs w:val="28"/>
          <w:lang w:val="uk-UA"/>
        </w:rPr>
        <w:t>–</w:t>
      </w:r>
      <w:r w:rsidR="00E61016">
        <w:rPr>
          <w:rFonts w:ascii="Times New Roman" w:hAnsi="Times New Roman"/>
          <w:sz w:val="28"/>
          <w:szCs w:val="28"/>
          <w:lang w:val="uk-UA"/>
        </w:rPr>
        <w:t xml:space="preserve"> </w:t>
      </w:r>
      <w:r w:rsidR="00BC2FCC">
        <w:rPr>
          <w:rFonts w:ascii="Times New Roman" w:hAnsi="Times New Roman"/>
          <w:sz w:val="28"/>
          <w:szCs w:val="28"/>
          <w:lang w:val="uk-UA"/>
        </w:rPr>
        <w:t>0,</w:t>
      </w:r>
      <w:r w:rsidR="00BC2FCC" w:rsidRPr="00BC2FCC">
        <w:rPr>
          <w:rFonts w:ascii="Times New Roman" w:hAnsi="Times New Roman"/>
          <w:sz w:val="28"/>
          <w:szCs w:val="28"/>
          <w:lang w:val="uk-UA"/>
        </w:rPr>
        <w:t>537</w:t>
      </w:r>
      <w:r w:rsidR="00A21EA0" w:rsidRPr="008A026C">
        <w:rPr>
          <w:rFonts w:ascii="Times New Roman" w:hAnsi="Times New Roman"/>
          <w:sz w:val="28"/>
          <w:szCs w:val="28"/>
          <w:lang w:val="uk-UA"/>
        </w:rPr>
        <w:t>*</w:t>
      </w:r>
      <w:proofErr w:type="spellStart"/>
      <w:r w:rsidR="00A21EA0" w:rsidRPr="008A026C">
        <w:rPr>
          <w:rFonts w:ascii="Times New Roman" w:hAnsi="Times New Roman"/>
          <w:sz w:val="28"/>
          <w:szCs w:val="28"/>
          <w:lang w:val="uk-UA"/>
        </w:rPr>
        <w:t>Debt</w:t>
      </w:r>
      <w:proofErr w:type="spellEnd"/>
    </w:p>
    <w:p w14:paraId="0F93A7CC" w14:textId="0BDD93FD" w:rsidR="0009166A" w:rsidRPr="004B6514" w:rsidRDefault="00A21EA0" w:rsidP="00681CF5">
      <w:pPr>
        <w:spacing w:after="0" w:line="360" w:lineRule="auto"/>
        <w:ind w:right="-235" w:firstLine="720"/>
        <w:jc w:val="both"/>
        <w:rPr>
          <w:rFonts w:ascii="Times New Roman" w:hAnsi="Times New Roman"/>
          <w:sz w:val="28"/>
          <w:szCs w:val="28"/>
          <w:lang w:val="uk-UA"/>
        </w:rPr>
      </w:pPr>
      <w:r w:rsidRPr="008A026C">
        <w:rPr>
          <w:rFonts w:ascii="Times New Roman" w:hAnsi="Times New Roman"/>
          <w:sz w:val="28"/>
          <w:szCs w:val="28"/>
          <w:lang w:val="uk-UA"/>
        </w:rPr>
        <w:t xml:space="preserve">  </w:t>
      </w:r>
      <w:r w:rsidR="008A026C">
        <w:rPr>
          <w:rFonts w:ascii="Times New Roman" w:hAnsi="Times New Roman"/>
          <w:sz w:val="28"/>
          <w:szCs w:val="28"/>
          <w:lang w:val="uk-UA"/>
        </w:rPr>
        <w:t xml:space="preserve"> </w:t>
      </w:r>
      <w:r w:rsidR="00BC2FCC">
        <w:rPr>
          <w:rFonts w:ascii="Times New Roman" w:hAnsi="Times New Roman"/>
          <w:sz w:val="28"/>
          <w:szCs w:val="28"/>
          <w:lang w:val="uk-UA"/>
        </w:rPr>
        <w:t xml:space="preserve">  </w:t>
      </w:r>
      <w:r w:rsidR="00681CF5">
        <w:rPr>
          <w:rFonts w:ascii="Times New Roman" w:hAnsi="Times New Roman"/>
          <w:sz w:val="28"/>
          <w:szCs w:val="28"/>
          <w:lang w:val="uk-UA"/>
        </w:rPr>
        <w:t xml:space="preserve">                 </w:t>
      </w:r>
      <w:r w:rsidRPr="008A026C">
        <w:rPr>
          <w:rFonts w:ascii="Times New Roman" w:hAnsi="Times New Roman"/>
          <w:sz w:val="28"/>
          <w:szCs w:val="28"/>
          <w:lang w:val="uk-UA"/>
        </w:rPr>
        <w:t xml:space="preserve"> </w:t>
      </w:r>
      <w:r w:rsidR="0009166A" w:rsidRPr="008A026C">
        <w:rPr>
          <w:rFonts w:ascii="Times New Roman" w:hAnsi="Times New Roman"/>
          <w:sz w:val="28"/>
          <w:szCs w:val="28"/>
          <w:lang w:val="uk-UA"/>
        </w:rPr>
        <w:t>(</w:t>
      </w:r>
      <w:r w:rsidR="008A3E29">
        <w:rPr>
          <w:rFonts w:ascii="Times New Roman" w:hAnsi="Times New Roman"/>
          <w:sz w:val="28"/>
          <w:szCs w:val="28"/>
          <w:lang w:val="uk-UA"/>
        </w:rPr>
        <w:t>-</w:t>
      </w:r>
      <w:r w:rsidR="00545117">
        <w:rPr>
          <w:rFonts w:ascii="Times New Roman" w:hAnsi="Times New Roman"/>
          <w:sz w:val="28"/>
          <w:szCs w:val="28"/>
          <w:lang w:val="uk-UA"/>
        </w:rPr>
        <w:t>0,</w:t>
      </w:r>
      <w:r w:rsidR="00545117" w:rsidRPr="00545117">
        <w:rPr>
          <w:rFonts w:ascii="Times New Roman" w:hAnsi="Times New Roman"/>
          <w:sz w:val="28"/>
          <w:szCs w:val="28"/>
          <w:lang w:val="uk-UA"/>
        </w:rPr>
        <w:t>580</w:t>
      </w:r>
      <w:r w:rsidR="0009166A" w:rsidRPr="008A026C">
        <w:rPr>
          <w:rFonts w:ascii="Times New Roman" w:hAnsi="Times New Roman"/>
          <w:sz w:val="28"/>
          <w:szCs w:val="28"/>
          <w:lang w:val="uk-UA"/>
        </w:rPr>
        <w:t xml:space="preserve">)     </w:t>
      </w:r>
      <w:r w:rsidR="008A026C">
        <w:rPr>
          <w:rFonts w:ascii="Times New Roman" w:hAnsi="Times New Roman"/>
          <w:sz w:val="28"/>
          <w:szCs w:val="28"/>
          <w:lang w:val="uk-UA"/>
        </w:rPr>
        <w:t xml:space="preserve">  </w:t>
      </w:r>
      <w:r w:rsidR="0009166A" w:rsidRPr="008A026C">
        <w:rPr>
          <w:rFonts w:ascii="Times New Roman" w:hAnsi="Times New Roman"/>
          <w:sz w:val="28"/>
          <w:szCs w:val="28"/>
          <w:lang w:val="uk-UA"/>
        </w:rPr>
        <w:t>(</w:t>
      </w:r>
      <w:r w:rsidR="00BC2FCC">
        <w:rPr>
          <w:rFonts w:ascii="Times New Roman" w:hAnsi="Times New Roman"/>
          <w:sz w:val="28"/>
          <w:szCs w:val="28"/>
          <w:lang w:val="uk-UA"/>
        </w:rPr>
        <w:t>-</w:t>
      </w:r>
      <w:r w:rsidR="00464209">
        <w:rPr>
          <w:rFonts w:ascii="Times New Roman" w:hAnsi="Times New Roman"/>
          <w:sz w:val="28"/>
          <w:szCs w:val="28"/>
          <w:lang w:val="uk-UA"/>
        </w:rPr>
        <w:t>0</w:t>
      </w:r>
      <w:r w:rsidR="00A20BAF" w:rsidRPr="00BF419B">
        <w:rPr>
          <w:rFonts w:ascii="Times New Roman" w:hAnsi="Times New Roman"/>
          <w:sz w:val="28"/>
          <w:szCs w:val="28"/>
        </w:rPr>
        <w:t>,</w:t>
      </w:r>
      <w:r w:rsidR="00BC2FCC" w:rsidRPr="00BC2FCC">
        <w:rPr>
          <w:rFonts w:ascii="Times New Roman" w:hAnsi="Times New Roman"/>
          <w:sz w:val="28"/>
          <w:szCs w:val="28"/>
          <w:lang w:val="uk-UA"/>
        </w:rPr>
        <w:t>481</w:t>
      </w:r>
      <w:r w:rsidR="00244B12" w:rsidRPr="008A026C">
        <w:rPr>
          <w:rFonts w:ascii="Times New Roman" w:hAnsi="Times New Roman"/>
          <w:sz w:val="28"/>
          <w:szCs w:val="28"/>
          <w:lang w:val="uk-UA"/>
        </w:rPr>
        <w:t>**</w:t>
      </w:r>
      <w:r w:rsidR="0009166A" w:rsidRPr="008A026C">
        <w:rPr>
          <w:rFonts w:ascii="Times New Roman" w:hAnsi="Times New Roman"/>
          <w:sz w:val="28"/>
          <w:szCs w:val="28"/>
          <w:lang w:val="uk-UA"/>
        </w:rPr>
        <w:t>)       (</w:t>
      </w:r>
      <w:r w:rsidR="00BC2FCC" w:rsidRPr="00BC2FCC">
        <w:rPr>
          <w:rFonts w:ascii="Times New Roman" w:hAnsi="Times New Roman"/>
          <w:sz w:val="28"/>
          <w:szCs w:val="28"/>
          <w:lang w:val="uk-UA"/>
        </w:rPr>
        <w:t>1</w:t>
      </w:r>
      <w:r w:rsidR="00BC2FCC">
        <w:rPr>
          <w:rFonts w:ascii="Times New Roman" w:hAnsi="Times New Roman"/>
          <w:sz w:val="28"/>
          <w:szCs w:val="28"/>
          <w:lang w:val="uk-UA"/>
        </w:rPr>
        <w:t>,</w:t>
      </w:r>
      <w:r w:rsidR="00BC2FCC" w:rsidRPr="00BC2FCC">
        <w:rPr>
          <w:rFonts w:ascii="Times New Roman" w:hAnsi="Times New Roman"/>
          <w:sz w:val="28"/>
          <w:szCs w:val="28"/>
          <w:lang w:val="uk-UA"/>
        </w:rPr>
        <w:t>161</w:t>
      </w:r>
      <w:r w:rsidR="00BC2FCC" w:rsidRPr="008A026C">
        <w:rPr>
          <w:rFonts w:ascii="Times New Roman" w:hAnsi="Times New Roman"/>
          <w:sz w:val="28"/>
          <w:szCs w:val="28"/>
          <w:lang w:val="uk-UA"/>
        </w:rPr>
        <w:t>***</w:t>
      </w:r>
      <w:r w:rsidR="0009166A" w:rsidRPr="008A026C">
        <w:rPr>
          <w:rFonts w:ascii="Times New Roman" w:hAnsi="Times New Roman"/>
          <w:sz w:val="28"/>
          <w:szCs w:val="28"/>
          <w:lang w:val="uk-UA"/>
        </w:rPr>
        <w:t xml:space="preserve">)          </w:t>
      </w:r>
    </w:p>
    <w:p w14:paraId="49354911" w14:textId="4BB263EC" w:rsidR="0009166A" w:rsidRPr="00DB4317" w:rsidRDefault="0009166A" w:rsidP="00681CF5">
      <w:pPr>
        <w:spacing w:after="0" w:line="360" w:lineRule="auto"/>
        <w:ind w:firstLine="720"/>
        <w:jc w:val="both"/>
        <w:rPr>
          <w:rFonts w:ascii="Times New Roman" w:eastAsiaTheme="minorEastAsia" w:hAnsi="Times New Roman"/>
          <w:sz w:val="28"/>
          <w:szCs w:val="28"/>
          <w:lang w:val="uk-UA" w:eastAsia="ja-JP"/>
        </w:rPr>
      </w:pPr>
      <w:r w:rsidRPr="004B6514">
        <w:rPr>
          <w:rFonts w:ascii="Times New Roman" w:hAnsi="Times New Roman"/>
          <w:sz w:val="28"/>
          <w:szCs w:val="28"/>
          <w:lang w:val="uk-UA"/>
        </w:rPr>
        <w:t xml:space="preserve">Як ми бачимо тільки </w:t>
      </w:r>
      <w:r w:rsidR="004912E9" w:rsidRPr="004B6514">
        <w:rPr>
          <w:rFonts w:ascii="Times New Roman" w:hAnsi="Times New Roman"/>
          <w:sz w:val="28"/>
          <w:szCs w:val="28"/>
          <w:lang w:val="uk-UA"/>
        </w:rPr>
        <w:t>чотири</w:t>
      </w:r>
      <w:r w:rsidRPr="004B6514">
        <w:rPr>
          <w:rFonts w:ascii="Times New Roman" w:hAnsi="Times New Roman"/>
          <w:sz w:val="28"/>
          <w:szCs w:val="28"/>
          <w:lang w:val="uk-UA"/>
        </w:rPr>
        <w:t xml:space="preserve"> показника з узятих впливають на платіжний баланс. У реальності це означає що: </w:t>
      </w:r>
    </w:p>
    <w:p w14:paraId="2C3367B6" w14:textId="59F18959" w:rsidR="00051878" w:rsidRPr="00065534" w:rsidRDefault="00D42A82" w:rsidP="00681CF5">
      <w:pPr>
        <w:pStyle w:val="a3"/>
        <w:numPr>
          <w:ilvl w:val="0"/>
          <w:numId w:val="5"/>
        </w:numPr>
        <w:spacing w:after="0" w:line="360" w:lineRule="auto"/>
        <w:ind w:firstLine="720"/>
        <w:jc w:val="both"/>
        <w:rPr>
          <w:rFonts w:ascii="Times New Roman" w:hAnsi="Times New Roman"/>
          <w:sz w:val="28"/>
          <w:szCs w:val="28"/>
          <w:lang w:val="uk-UA"/>
        </w:rPr>
      </w:pPr>
      <w:r w:rsidRPr="004B6514">
        <w:rPr>
          <w:rFonts w:ascii="Times New Roman" w:hAnsi="Times New Roman"/>
          <w:sz w:val="28"/>
          <w:szCs w:val="28"/>
          <w:lang w:val="uk-UA"/>
        </w:rPr>
        <w:t xml:space="preserve">Збільшення </w:t>
      </w:r>
      <w:r w:rsidR="00E61016">
        <w:rPr>
          <w:rFonts w:ascii="Times New Roman" w:hAnsi="Times New Roman"/>
          <w:sz w:val="28"/>
          <w:szCs w:val="28"/>
          <w:lang w:val="uk-UA"/>
        </w:rPr>
        <w:t xml:space="preserve">дефіциту бюджету </w:t>
      </w:r>
      <w:r w:rsidRPr="004B6514">
        <w:rPr>
          <w:rFonts w:ascii="Times New Roman" w:hAnsi="Times New Roman"/>
          <w:sz w:val="28"/>
          <w:szCs w:val="28"/>
          <w:lang w:val="uk-UA"/>
        </w:rPr>
        <w:t xml:space="preserve">в Португалії на 1 стандартне відхилення, при сталості інших факторів, призведе до </w:t>
      </w:r>
      <w:r w:rsidR="004912E9" w:rsidRPr="004B6514">
        <w:rPr>
          <w:rFonts w:ascii="Times New Roman" w:hAnsi="Times New Roman"/>
          <w:sz w:val="28"/>
          <w:szCs w:val="28"/>
          <w:lang w:val="uk-UA"/>
        </w:rPr>
        <w:t>зменшення</w:t>
      </w:r>
      <w:r w:rsidRPr="004B6514">
        <w:rPr>
          <w:rFonts w:ascii="Times New Roman" w:hAnsi="Times New Roman"/>
          <w:sz w:val="28"/>
          <w:szCs w:val="28"/>
          <w:lang w:val="uk-UA"/>
        </w:rPr>
        <w:t xml:space="preserve"> </w:t>
      </w:r>
      <w:r w:rsidR="00393815">
        <w:rPr>
          <w:rFonts w:ascii="Times New Roman" w:hAnsi="Times New Roman"/>
          <w:sz w:val="28"/>
          <w:szCs w:val="28"/>
          <w:lang w:val="uk-UA"/>
        </w:rPr>
        <w:t xml:space="preserve">потоку прямих іноземних інвестицій </w:t>
      </w:r>
      <w:r w:rsidRPr="004B6514">
        <w:rPr>
          <w:rFonts w:ascii="Times New Roman" w:hAnsi="Times New Roman"/>
          <w:sz w:val="28"/>
          <w:szCs w:val="28"/>
          <w:lang w:val="uk-UA"/>
        </w:rPr>
        <w:t xml:space="preserve">на </w:t>
      </w:r>
      <w:r w:rsidR="00393815">
        <w:rPr>
          <w:rFonts w:ascii="Times New Roman" w:hAnsi="Times New Roman"/>
          <w:sz w:val="28"/>
          <w:szCs w:val="28"/>
          <w:lang w:val="uk-UA"/>
        </w:rPr>
        <w:t>0</w:t>
      </w:r>
      <w:r w:rsidR="00393815" w:rsidRPr="00BC2FCC">
        <w:rPr>
          <w:rFonts w:ascii="Times New Roman" w:hAnsi="Times New Roman"/>
          <w:sz w:val="28"/>
          <w:szCs w:val="28"/>
          <w:lang w:val="uk-UA"/>
        </w:rPr>
        <w:t>.139</w:t>
      </w:r>
      <w:r w:rsidR="00393815">
        <w:rPr>
          <w:rFonts w:ascii="Times New Roman" w:hAnsi="Times New Roman"/>
          <w:sz w:val="28"/>
          <w:szCs w:val="28"/>
          <w:lang w:val="uk-UA"/>
        </w:rPr>
        <w:t xml:space="preserve"> </w:t>
      </w:r>
      <w:r w:rsidRPr="004B6514">
        <w:rPr>
          <w:rFonts w:ascii="Times New Roman" w:hAnsi="Times New Roman"/>
          <w:sz w:val="28"/>
          <w:szCs w:val="28"/>
          <w:lang w:val="uk-UA"/>
        </w:rPr>
        <w:t xml:space="preserve">стандартного відхилення. Це може означати що при збільшенні </w:t>
      </w:r>
      <w:r w:rsidR="00E61016">
        <w:rPr>
          <w:rFonts w:ascii="Times New Roman" w:hAnsi="Times New Roman"/>
          <w:sz w:val="28"/>
          <w:szCs w:val="28"/>
          <w:lang w:val="uk-UA"/>
        </w:rPr>
        <w:t xml:space="preserve">державних витрат, </w:t>
      </w:r>
      <w:r w:rsidR="0000134B">
        <w:rPr>
          <w:rFonts w:ascii="Times New Roman" w:hAnsi="Times New Roman"/>
          <w:sz w:val="28"/>
          <w:szCs w:val="28"/>
          <w:lang w:val="uk-UA"/>
        </w:rPr>
        <w:t>країна скоріш за все знаходиться у ситуації кризи, коли саме ці витрати і приносять максимальну користь. Але для інвесторів кризові ситуації не є привабливими, тому починається вихід інвестицій з країни.</w:t>
      </w:r>
    </w:p>
    <w:p w14:paraId="219C4916" w14:textId="2BAE8F51" w:rsidR="006A64C3" w:rsidRDefault="00CA6951" w:rsidP="00681CF5">
      <w:pPr>
        <w:pStyle w:val="a3"/>
        <w:numPr>
          <w:ilvl w:val="0"/>
          <w:numId w:val="5"/>
        </w:numPr>
        <w:spacing w:after="0" w:line="360" w:lineRule="auto"/>
        <w:ind w:firstLine="720"/>
        <w:jc w:val="both"/>
        <w:rPr>
          <w:rFonts w:ascii="Times New Roman" w:hAnsi="Times New Roman"/>
          <w:sz w:val="28"/>
          <w:szCs w:val="28"/>
          <w:lang w:val="uk-UA"/>
        </w:rPr>
      </w:pPr>
      <w:r w:rsidRPr="004B6514">
        <w:rPr>
          <w:rFonts w:ascii="Times New Roman" w:hAnsi="Times New Roman"/>
          <w:sz w:val="28"/>
          <w:szCs w:val="28"/>
          <w:lang w:val="uk-UA"/>
        </w:rPr>
        <w:t xml:space="preserve">Збільшення рівня </w:t>
      </w:r>
      <w:r w:rsidR="00D42A82" w:rsidRPr="004B6514">
        <w:rPr>
          <w:rFonts w:ascii="Times New Roman" w:hAnsi="Times New Roman"/>
          <w:sz w:val="28"/>
          <w:szCs w:val="28"/>
          <w:lang w:val="uk-UA"/>
        </w:rPr>
        <w:t xml:space="preserve">державного боргу </w:t>
      </w:r>
      <w:r w:rsidRPr="004B6514">
        <w:rPr>
          <w:rFonts w:ascii="Times New Roman" w:hAnsi="Times New Roman"/>
          <w:sz w:val="28"/>
          <w:szCs w:val="28"/>
          <w:lang w:val="uk-UA"/>
        </w:rPr>
        <w:t xml:space="preserve">в Португалії на 1 стандартне відхилення, при сталості інших факторів, призведе до </w:t>
      </w:r>
      <w:r w:rsidR="004912E9" w:rsidRPr="004B6514">
        <w:rPr>
          <w:rFonts w:ascii="Times New Roman" w:hAnsi="Times New Roman"/>
          <w:sz w:val="28"/>
          <w:szCs w:val="28"/>
          <w:lang w:val="uk-UA"/>
        </w:rPr>
        <w:t>зменшення</w:t>
      </w:r>
      <w:r w:rsidRPr="004B6514">
        <w:rPr>
          <w:rFonts w:ascii="Times New Roman" w:hAnsi="Times New Roman"/>
          <w:sz w:val="28"/>
          <w:szCs w:val="28"/>
          <w:lang w:val="uk-UA"/>
        </w:rPr>
        <w:t xml:space="preserve"> </w:t>
      </w:r>
      <w:r w:rsidR="00244B12">
        <w:rPr>
          <w:rFonts w:ascii="Times New Roman" w:hAnsi="Times New Roman"/>
          <w:sz w:val="28"/>
          <w:szCs w:val="28"/>
          <w:lang w:val="uk-UA"/>
        </w:rPr>
        <w:t xml:space="preserve">кількості прямих іноземних інвестицій </w:t>
      </w:r>
      <w:r w:rsidRPr="004B6514">
        <w:rPr>
          <w:rFonts w:ascii="Times New Roman" w:hAnsi="Times New Roman"/>
          <w:sz w:val="28"/>
          <w:szCs w:val="28"/>
          <w:lang w:val="uk-UA"/>
        </w:rPr>
        <w:t xml:space="preserve">на </w:t>
      </w:r>
      <w:r w:rsidR="0000134B">
        <w:rPr>
          <w:rFonts w:ascii="Times New Roman" w:hAnsi="Times New Roman"/>
          <w:sz w:val="28"/>
          <w:szCs w:val="28"/>
          <w:lang w:val="uk-UA"/>
        </w:rPr>
        <w:t>0,</w:t>
      </w:r>
      <w:r w:rsidR="0000134B" w:rsidRPr="00BC2FCC">
        <w:rPr>
          <w:rFonts w:ascii="Times New Roman" w:hAnsi="Times New Roman"/>
          <w:sz w:val="28"/>
          <w:szCs w:val="28"/>
          <w:lang w:val="uk-UA"/>
        </w:rPr>
        <w:t>537</w:t>
      </w:r>
      <w:r w:rsidR="0000134B">
        <w:rPr>
          <w:rFonts w:ascii="Times New Roman" w:hAnsi="Times New Roman"/>
          <w:sz w:val="28"/>
          <w:szCs w:val="28"/>
          <w:lang w:val="uk-UA"/>
        </w:rPr>
        <w:t xml:space="preserve"> </w:t>
      </w:r>
      <w:r w:rsidRPr="004B6514">
        <w:rPr>
          <w:rFonts w:ascii="Times New Roman" w:hAnsi="Times New Roman"/>
          <w:sz w:val="28"/>
          <w:szCs w:val="28"/>
          <w:lang w:val="uk-UA"/>
        </w:rPr>
        <w:t>стандартного відхилення. Це може означати що</w:t>
      </w:r>
      <w:r w:rsidR="00D42A82" w:rsidRPr="004B6514">
        <w:rPr>
          <w:rFonts w:ascii="Times New Roman" w:hAnsi="Times New Roman"/>
          <w:sz w:val="28"/>
          <w:szCs w:val="28"/>
          <w:lang w:val="uk-UA"/>
        </w:rPr>
        <w:t xml:space="preserve"> державі при зростаючому бор</w:t>
      </w:r>
      <w:bookmarkStart w:id="7" w:name="_Toc38824696"/>
      <w:bookmarkStart w:id="8" w:name="_Toc36666730"/>
      <w:bookmarkStart w:id="9" w:name="_Hlk88239620"/>
      <w:r w:rsidR="0000134B">
        <w:rPr>
          <w:rFonts w:ascii="Times New Roman" w:hAnsi="Times New Roman"/>
          <w:sz w:val="28"/>
          <w:szCs w:val="28"/>
          <w:lang w:val="uk-UA"/>
        </w:rPr>
        <w:t>гу, зазвичай країни проходить кризовий чи важкий етап. Інвестиційні потоки починають виходити з країни ще більше погіршуючи ситуацію.</w:t>
      </w:r>
    </w:p>
    <w:p w14:paraId="0DD18D61" w14:textId="208B7D81" w:rsidR="007F22AF" w:rsidRPr="007F22AF" w:rsidRDefault="00244B12" w:rsidP="00244B12">
      <w:pPr>
        <w:spacing w:after="160" w:line="259" w:lineRule="auto"/>
        <w:rPr>
          <w:rFonts w:ascii="Times New Roman" w:hAnsi="Times New Roman"/>
          <w:sz w:val="28"/>
          <w:szCs w:val="28"/>
          <w:lang w:val="uk-UA"/>
        </w:rPr>
      </w:pPr>
      <w:r>
        <w:rPr>
          <w:rFonts w:ascii="Times New Roman" w:hAnsi="Times New Roman"/>
          <w:sz w:val="28"/>
          <w:szCs w:val="28"/>
          <w:lang w:val="uk-UA"/>
        </w:rPr>
        <w:br w:type="page"/>
      </w:r>
    </w:p>
    <w:p w14:paraId="73E31B4A" w14:textId="1188E44E" w:rsidR="00C577CA" w:rsidRPr="004B6514" w:rsidRDefault="00C577CA" w:rsidP="00681CF5">
      <w:pPr>
        <w:pStyle w:val="1"/>
        <w:spacing w:before="0" w:line="360" w:lineRule="auto"/>
        <w:jc w:val="center"/>
        <w:rPr>
          <w:rFonts w:ascii="Times New Roman" w:hAnsi="Times New Roman"/>
          <w:b/>
          <w:color w:val="auto"/>
          <w:sz w:val="28"/>
          <w:szCs w:val="28"/>
          <w:lang w:val="uk-UA"/>
        </w:rPr>
      </w:pPr>
      <w:r w:rsidRPr="004B6514">
        <w:rPr>
          <w:rFonts w:ascii="Times New Roman" w:hAnsi="Times New Roman"/>
          <w:b/>
          <w:color w:val="auto"/>
          <w:sz w:val="28"/>
          <w:szCs w:val="28"/>
          <w:lang w:val="uk-UA"/>
        </w:rPr>
        <w:lastRenderedPageBreak/>
        <w:t>РОЗДІЛ ІІІ</w:t>
      </w:r>
      <w:bookmarkEnd w:id="7"/>
      <w:bookmarkEnd w:id="8"/>
    </w:p>
    <w:p w14:paraId="6A9AECAD" w14:textId="4CF5FF05" w:rsidR="00C577CA" w:rsidRPr="004B6514" w:rsidRDefault="00C577CA" w:rsidP="00681CF5">
      <w:pPr>
        <w:spacing w:after="0" w:line="360" w:lineRule="auto"/>
        <w:jc w:val="center"/>
        <w:rPr>
          <w:rFonts w:ascii="Times New Roman" w:hAnsi="Times New Roman"/>
          <w:bCs/>
          <w:sz w:val="28"/>
          <w:szCs w:val="28"/>
          <w:lang w:val="uk-UA"/>
        </w:rPr>
      </w:pPr>
      <w:r w:rsidRPr="004B6514">
        <w:rPr>
          <w:rFonts w:ascii="Times New Roman" w:hAnsi="Times New Roman"/>
          <w:b/>
          <w:sz w:val="28"/>
          <w:szCs w:val="28"/>
          <w:lang w:val="uk-UA"/>
        </w:rPr>
        <w:t>ОСОБЛИВОСТІ ЗОВНІШНЬОЕКОНОМІЧНИХ ОПЕРАЦІЙ ПОРТУГАЛІЇ ТА ГРЕЦІЇ З УКРАЇНОЮ</w:t>
      </w:r>
    </w:p>
    <w:p w14:paraId="1A57E187" w14:textId="77777777" w:rsidR="00681CF5" w:rsidRDefault="00681CF5" w:rsidP="00681CF5">
      <w:pPr>
        <w:spacing w:after="0" w:line="360" w:lineRule="auto"/>
        <w:ind w:firstLine="720"/>
        <w:jc w:val="both"/>
        <w:rPr>
          <w:rFonts w:ascii="Times New Roman" w:hAnsi="Times New Roman"/>
          <w:bCs/>
          <w:sz w:val="28"/>
          <w:szCs w:val="28"/>
          <w:lang w:val="uk-UA"/>
        </w:rPr>
      </w:pPr>
    </w:p>
    <w:p w14:paraId="125FF142" w14:textId="3EB650A1" w:rsidR="00C577CA" w:rsidRDefault="00C577CA" w:rsidP="00681CF5">
      <w:pPr>
        <w:spacing w:after="0" w:line="360" w:lineRule="auto"/>
        <w:ind w:firstLine="720"/>
        <w:jc w:val="both"/>
        <w:rPr>
          <w:rFonts w:ascii="Times New Roman" w:hAnsi="Times New Roman"/>
          <w:bCs/>
          <w:sz w:val="28"/>
          <w:szCs w:val="28"/>
          <w:lang w:val="uk-UA"/>
        </w:rPr>
      </w:pPr>
      <w:r w:rsidRPr="004B6514">
        <w:rPr>
          <w:rFonts w:ascii="Times New Roman" w:hAnsi="Times New Roman"/>
          <w:bCs/>
          <w:sz w:val="28"/>
          <w:szCs w:val="28"/>
          <w:lang w:val="uk-UA"/>
        </w:rPr>
        <w:t>В цьому розділі буде проведено аналіз зовнішньоекономічних операцій Португалії та Греції. Для цього будуть використані показники експорту та імпорту товарів та послуг для обох країн.</w:t>
      </w:r>
    </w:p>
    <w:p w14:paraId="413A559A" w14:textId="77777777" w:rsidR="00681CF5" w:rsidRDefault="00C22228" w:rsidP="00681CF5">
      <w:pPr>
        <w:spacing w:after="0" w:line="360" w:lineRule="auto"/>
        <w:ind w:firstLine="720"/>
        <w:jc w:val="both"/>
        <w:rPr>
          <w:rFonts w:ascii="Times New Roman" w:hAnsi="Times New Roman"/>
          <w:bCs/>
          <w:sz w:val="28"/>
          <w:szCs w:val="28"/>
          <w:lang w:val="uk-UA"/>
        </w:rPr>
      </w:pPr>
      <w:r>
        <w:rPr>
          <w:rFonts w:ascii="Times New Roman" w:hAnsi="Times New Roman"/>
          <w:bCs/>
          <w:sz w:val="28"/>
          <w:szCs w:val="28"/>
          <w:lang w:val="uk-UA"/>
        </w:rPr>
        <w:t xml:space="preserve">Греція і Португалія є країнами Європейського Союзу, та як країни які Географічно та економічно пов’язані з ЄС вони також пов’язані з економікою України. Україна є великим постачальником не тільки сільськогосподарської та металевої сировини для різноманітних підприємств у всіх країнах Європи, але також є постачальником багатьох послуг. </w:t>
      </w:r>
      <w:r w:rsidR="00C23D67">
        <w:rPr>
          <w:rFonts w:ascii="Times New Roman" w:hAnsi="Times New Roman"/>
          <w:bCs/>
          <w:sz w:val="28"/>
          <w:szCs w:val="28"/>
          <w:lang w:val="uk-UA"/>
        </w:rPr>
        <w:t xml:space="preserve">Також Україна є важливою транзитною зоною, що забезпечує їй місце посередника у торгівлі Європи. </w:t>
      </w:r>
      <w:r w:rsidR="0011069F">
        <w:rPr>
          <w:rFonts w:ascii="Times New Roman" w:hAnsi="Times New Roman"/>
          <w:bCs/>
          <w:sz w:val="28"/>
          <w:szCs w:val="28"/>
          <w:lang w:val="uk-UA"/>
        </w:rPr>
        <w:t>Україна є країною яка забезпечує фундамент багатьох підприємств Європи поставляючи свої товари. Так наприклад у</w:t>
      </w:r>
      <w:r w:rsidR="0011069F" w:rsidRPr="0011069F">
        <w:rPr>
          <w:rFonts w:ascii="Times New Roman" w:hAnsi="Times New Roman"/>
          <w:bCs/>
          <w:sz w:val="28"/>
          <w:szCs w:val="28"/>
          <w:lang w:val="uk-UA"/>
        </w:rPr>
        <w:t xml:space="preserve"> 2020 році Україна експортувала до Португалії $23</w:t>
      </w:r>
      <w:r w:rsidR="0011069F">
        <w:rPr>
          <w:rFonts w:ascii="Times New Roman" w:hAnsi="Times New Roman"/>
          <w:bCs/>
          <w:sz w:val="28"/>
          <w:szCs w:val="28"/>
          <w:lang w:val="uk-UA"/>
        </w:rPr>
        <w:t>3</w:t>
      </w:r>
      <w:r w:rsidR="0011069F" w:rsidRPr="0011069F">
        <w:rPr>
          <w:rFonts w:ascii="Times New Roman" w:hAnsi="Times New Roman"/>
          <w:bCs/>
          <w:sz w:val="28"/>
          <w:szCs w:val="28"/>
          <w:lang w:val="uk-UA"/>
        </w:rPr>
        <w:t xml:space="preserve"> млн. </w:t>
      </w:r>
    </w:p>
    <w:p w14:paraId="7D307AFE" w14:textId="77777777" w:rsidR="00681CF5" w:rsidRDefault="0011069F" w:rsidP="00681CF5">
      <w:pPr>
        <w:spacing w:after="0" w:line="360" w:lineRule="auto"/>
        <w:ind w:firstLine="720"/>
        <w:jc w:val="both"/>
        <w:rPr>
          <w:rFonts w:ascii="Times New Roman" w:hAnsi="Times New Roman"/>
          <w:bCs/>
          <w:sz w:val="28"/>
          <w:szCs w:val="28"/>
          <w:lang w:val="uk-UA"/>
        </w:rPr>
      </w:pPr>
      <w:r w:rsidRPr="0011069F">
        <w:rPr>
          <w:rFonts w:ascii="Times New Roman" w:hAnsi="Times New Roman"/>
          <w:bCs/>
          <w:sz w:val="28"/>
          <w:szCs w:val="28"/>
          <w:lang w:val="uk-UA"/>
        </w:rPr>
        <w:t>Основною продукцією, яку Україна експортувала до Португалії, є кукурудза, гарячекатаний і холоднокатаний</w:t>
      </w:r>
      <w:r>
        <w:rPr>
          <w:rFonts w:ascii="Times New Roman" w:hAnsi="Times New Roman"/>
          <w:bCs/>
          <w:sz w:val="28"/>
          <w:szCs w:val="28"/>
          <w:lang w:val="uk-UA"/>
        </w:rPr>
        <w:t xml:space="preserve"> метали</w:t>
      </w:r>
      <w:r w:rsidRPr="0011069F">
        <w:rPr>
          <w:rFonts w:ascii="Times New Roman" w:hAnsi="Times New Roman"/>
          <w:bCs/>
          <w:sz w:val="28"/>
          <w:szCs w:val="28"/>
          <w:lang w:val="uk-UA"/>
        </w:rPr>
        <w:t>. За останні 25 років експорт України до Португалії зріс у річному обчисленні на 10,8% з 18,2 млн доларів у 1995 році до 23</w:t>
      </w:r>
      <w:r>
        <w:rPr>
          <w:rFonts w:ascii="Times New Roman" w:hAnsi="Times New Roman"/>
          <w:bCs/>
          <w:sz w:val="28"/>
          <w:szCs w:val="28"/>
          <w:lang w:val="uk-UA"/>
        </w:rPr>
        <w:t>3</w:t>
      </w:r>
      <w:r w:rsidRPr="0011069F">
        <w:rPr>
          <w:rFonts w:ascii="Times New Roman" w:hAnsi="Times New Roman"/>
          <w:bCs/>
          <w:sz w:val="28"/>
          <w:szCs w:val="28"/>
          <w:lang w:val="uk-UA"/>
        </w:rPr>
        <w:t xml:space="preserve"> млн доларів у 2020 році.</w:t>
      </w:r>
      <w:r>
        <w:rPr>
          <w:rFonts w:ascii="Times New Roman" w:hAnsi="Times New Roman"/>
          <w:bCs/>
          <w:sz w:val="28"/>
          <w:szCs w:val="28"/>
          <w:lang w:val="uk-UA"/>
        </w:rPr>
        <w:t xml:space="preserve"> Щодо Греції </w:t>
      </w:r>
      <w:r w:rsidRPr="0011069F">
        <w:rPr>
          <w:rFonts w:ascii="Times New Roman" w:hAnsi="Times New Roman"/>
          <w:bCs/>
          <w:sz w:val="28"/>
          <w:szCs w:val="28"/>
          <w:lang w:val="uk-UA"/>
        </w:rPr>
        <w:t>У 2020 році Україна експортувала до Греції 1</w:t>
      </w:r>
      <w:r w:rsidR="0066749C">
        <w:rPr>
          <w:rFonts w:ascii="Times New Roman" w:hAnsi="Times New Roman"/>
          <w:bCs/>
          <w:sz w:val="28"/>
          <w:szCs w:val="28"/>
          <w:lang w:val="uk-UA"/>
        </w:rPr>
        <w:t>78</w:t>
      </w:r>
      <w:r w:rsidRPr="0011069F">
        <w:rPr>
          <w:rFonts w:ascii="Times New Roman" w:hAnsi="Times New Roman"/>
          <w:bCs/>
          <w:sz w:val="28"/>
          <w:szCs w:val="28"/>
          <w:lang w:val="uk-UA"/>
        </w:rPr>
        <w:t xml:space="preserve"> млн доларів. Основною продукцією, яку Україна експортувала до Греції, є соєві боби, пшениця та гарячекатаний </w:t>
      </w:r>
      <w:r w:rsidR="0066749C">
        <w:rPr>
          <w:rFonts w:ascii="Times New Roman" w:hAnsi="Times New Roman"/>
          <w:bCs/>
          <w:sz w:val="28"/>
          <w:szCs w:val="28"/>
          <w:lang w:val="uk-UA"/>
        </w:rPr>
        <w:t>метал</w:t>
      </w:r>
      <w:r w:rsidRPr="0011069F">
        <w:rPr>
          <w:rFonts w:ascii="Times New Roman" w:hAnsi="Times New Roman"/>
          <w:bCs/>
          <w:sz w:val="28"/>
          <w:szCs w:val="28"/>
          <w:lang w:val="uk-UA"/>
        </w:rPr>
        <w:t xml:space="preserve">. За останні 25 років експорт України до Греції зріс у річному обчисленні на 3,56% з 76 млн доларів у 1995 році до </w:t>
      </w:r>
      <w:r>
        <w:rPr>
          <w:rFonts w:ascii="Times New Roman" w:hAnsi="Times New Roman"/>
          <w:bCs/>
          <w:sz w:val="28"/>
          <w:szCs w:val="28"/>
          <w:lang w:val="uk-UA"/>
        </w:rPr>
        <w:t xml:space="preserve">майже </w:t>
      </w:r>
      <w:r w:rsidRPr="0011069F">
        <w:rPr>
          <w:rFonts w:ascii="Times New Roman" w:hAnsi="Times New Roman"/>
          <w:bCs/>
          <w:sz w:val="28"/>
          <w:szCs w:val="28"/>
          <w:lang w:val="uk-UA"/>
        </w:rPr>
        <w:t>18</w:t>
      </w:r>
      <w:r>
        <w:rPr>
          <w:rFonts w:ascii="Times New Roman" w:hAnsi="Times New Roman"/>
          <w:bCs/>
          <w:sz w:val="28"/>
          <w:szCs w:val="28"/>
          <w:lang w:val="uk-UA"/>
        </w:rPr>
        <w:t>0</w:t>
      </w:r>
      <w:r w:rsidRPr="0011069F">
        <w:rPr>
          <w:rFonts w:ascii="Times New Roman" w:hAnsi="Times New Roman"/>
          <w:bCs/>
          <w:sz w:val="28"/>
          <w:szCs w:val="28"/>
          <w:lang w:val="uk-UA"/>
        </w:rPr>
        <w:t xml:space="preserve"> млн доларів у 2020 році.</w:t>
      </w:r>
      <w:r w:rsidR="0066749C">
        <w:rPr>
          <w:rFonts w:ascii="Times New Roman" w:hAnsi="Times New Roman"/>
          <w:bCs/>
          <w:sz w:val="28"/>
          <w:szCs w:val="28"/>
          <w:lang w:val="uk-UA"/>
        </w:rPr>
        <w:t xml:space="preserve"> </w:t>
      </w:r>
    </w:p>
    <w:p w14:paraId="7340017C" w14:textId="47EB5CEE" w:rsidR="00C22228" w:rsidRDefault="0066749C" w:rsidP="00681CF5">
      <w:pPr>
        <w:spacing w:after="0" w:line="360" w:lineRule="auto"/>
        <w:ind w:firstLine="720"/>
        <w:jc w:val="both"/>
        <w:rPr>
          <w:rFonts w:ascii="Times New Roman" w:hAnsi="Times New Roman"/>
          <w:bCs/>
          <w:sz w:val="28"/>
          <w:szCs w:val="28"/>
          <w:lang w:val="uk-UA"/>
        </w:rPr>
      </w:pPr>
      <w:r>
        <w:rPr>
          <w:rFonts w:ascii="Times New Roman" w:hAnsi="Times New Roman"/>
          <w:bCs/>
          <w:sz w:val="28"/>
          <w:szCs w:val="28"/>
          <w:lang w:val="uk-UA"/>
        </w:rPr>
        <w:t>Як можна бачити з часом торгівельні стосунки між Грецію Португалією та Україною лише покращуються та поглиблюються на протязі років. Подальша кооперація між країнами приносить користь усім учасникам.</w:t>
      </w:r>
    </w:p>
    <w:p w14:paraId="10452F8E" w14:textId="64BE6875" w:rsidR="0066749C" w:rsidRDefault="0066749C" w:rsidP="00681CF5">
      <w:pPr>
        <w:spacing w:after="0" w:line="360" w:lineRule="auto"/>
        <w:ind w:firstLine="720"/>
        <w:rPr>
          <w:rFonts w:ascii="Times New Roman" w:hAnsi="Times New Roman"/>
          <w:sz w:val="28"/>
          <w:szCs w:val="28"/>
          <w:lang w:val="uk-UA"/>
        </w:rPr>
      </w:pPr>
      <w:r>
        <w:rPr>
          <w:rFonts w:ascii="Times New Roman" w:hAnsi="Times New Roman"/>
          <w:sz w:val="28"/>
          <w:szCs w:val="28"/>
          <w:lang w:val="uk-UA"/>
        </w:rPr>
        <w:lastRenderedPageBreak/>
        <w:t>Далі буде представлено таблицю зі статистичною інформацією щодо торгівлі товарами між Україною</w:t>
      </w:r>
      <w:r w:rsidR="00A51C57">
        <w:rPr>
          <w:rFonts w:ascii="Times New Roman" w:hAnsi="Times New Roman"/>
          <w:sz w:val="28"/>
          <w:szCs w:val="28"/>
          <w:lang w:val="uk-UA"/>
        </w:rPr>
        <w:t xml:space="preserve">, </w:t>
      </w:r>
      <w:r>
        <w:rPr>
          <w:rFonts w:ascii="Times New Roman" w:hAnsi="Times New Roman"/>
          <w:sz w:val="28"/>
          <w:szCs w:val="28"/>
          <w:lang w:val="uk-UA"/>
        </w:rPr>
        <w:t>Грецією та Португалією</w:t>
      </w:r>
      <w:r w:rsidR="00A51C57">
        <w:rPr>
          <w:rFonts w:ascii="Times New Roman" w:hAnsi="Times New Roman"/>
          <w:sz w:val="28"/>
          <w:szCs w:val="28"/>
          <w:lang w:val="uk-UA"/>
        </w:rPr>
        <w:t>.</w:t>
      </w:r>
    </w:p>
    <w:p w14:paraId="195C824E" w14:textId="77777777" w:rsidR="0066749C" w:rsidRDefault="0066749C" w:rsidP="00681CF5">
      <w:pPr>
        <w:spacing w:after="0" w:line="360" w:lineRule="auto"/>
        <w:ind w:right="560"/>
        <w:rPr>
          <w:rFonts w:ascii="Times New Roman" w:hAnsi="Times New Roman"/>
          <w:sz w:val="28"/>
          <w:szCs w:val="28"/>
          <w:lang w:val="uk-UA"/>
        </w:rPr>
      </w:pPr>
    </w:p>
    <w:p w14:paraId="23878951" w14:textId="08D2C858" w:rsidR="00C577CA" w:rsidRPr="004B6514" w:rsidRDefault="00C577CA" w:rsidP="00681CF5">
      <w:pPr>
        <w:spacing w:after="0" w:line="360" w:lineRule="auto"/>
        <w:jc w:val="right"/>
        <w:rPr>
          <w:rFonts w:ascii="Times New Roman" w:hAnsi="Times New Roman"/>
          <w:sz w:val="28"/>
          <w:szCs w:val="28"/>
          <w:lang w:val="uk-UA"/>
        </w:rPr>
      </w:pPr>
      <w:r w:rsidRPr="004B6514">
        <w:rPr>
          <w:rFonts w:ascii="Times New Roman" w:hAnsi="Times New Roman"/>
          <w:sz w:val="28"/>
          <w:szCs w:val="28"/>
          <w:lang w:val="uk-UA"/>
        </w:rPr>
        <w:t xml:space="preserve">Таблиця </w:t>
      </w:r>
      <w:r w:rsidR="00407CD6">
        <w:rPr>
          <w:rFonts w:ascii="Times New Roman" w:hAnsi="Times New Roman"/>
          <w:sz w:val="28"/>
          <w:szCs w:val="28"/>
          <w:lang w:val="uk-UA"/>
        </w:rPr>
        <w:t>3.</w:t>
      </w:r>
      <w:r w:rsidRPr="004B6514">
        <w:rPr>
          <w:rFonts w:ascii="Times New Roman" w:hAnsi="Times New Roman"/>
          <w:sz w:val="28"/>
          <w:szCs w:val="28"/>
          <w:lang w:val="uk-UA"/>
        </w:rPr>
        <w:t>1</w:t>
      </w:r>
    </w:p>
    <w:p w14:paraId="3F0C9FB7" w14:textId="17AC7603" w:rsidR="00C577CA" w:rsidRPr="00681CF5" w:rsidRDefault="00C577CA" w:rsidP="00681CF5">
      <w:pPr>
        <w:spacing w:after="0" w:line="360" w:lineRule="auto"/>
        <w:jc w:val="center"/>
        <w:rPr>
          <w:rFonts w:ascii="Times New Roman" w:hAnsi="Times New Roman"/>
          <w:b/>
          <w:sz w:val="28"/>
          <w:szCs w:val="28"/>
          <w:lang w:val="uk-UA"/>
        </w:rPr>
      </w:pPr>
      <w:r w:rsidRPr="00681CF5">
        <w:rPr>
          <w:rFonts w:ascii="Times New Roman" w:hAnsi="Times New Roman"/>
          <w:b/>
          <w:sz w:val="28"/>
          <w:szCs w:val="28"/>
          <w:lang w:val="uk-UA"/>
        </w:rPr>
        <w:t>Зовнішня торгівля товарами України з Португалією та Грецією у період 201</w:t>
      </w:r>
      <w:r w:rsidR="00681CF5" w:rsidRPr="00681CF5">
        <w:rPr>
          <w:rFonts w:ascii="Times New Roman" w:hAnsi="Times New Roman"/>
          <w:b/>
          <w:sz w:val="28"/>
          <w:szCs w:val="28"/>
          <w:lang w:val="uk-UA"/>
        </w:rPr>
        <w:t>4</w:t>
      </w:r>
      <w:r w:rsidRPr="00681CF5">
        <w:rPr>
          <w:rFonts w:ascii="Times New Roman" w:hAnsi="Times New Roman"/>
          <w:b/>
          <w:sz w:val="28"/>
          <w:szCs w:val="28"/>
          <w:lang w:val="uk-UA"/>
        </w:rPr>
        <w:t>-20</w:t>
      </w:r>
      <w:r w:rsidR="003773A4" w:rsidRPr="00681CF5">
        <w:rPr>
          <w:rFonts w:ascii="Times New Roman" w:hAnsi="Times New Roman"/>
          <w:b/>
          <w:sz w:val="28"/>
          <w:szCs w:val="28"/>
          <w:lang w:val="uk-UA"/>
        </w:rPr>
        <w:t>2</w:t>
      </w:r>
      <w:r w:rsidR="00681CF5" w:rsidRPr="00681CF5">
        <w:rPr>
          <w:rFonts w:ascii="Times New Roman" w:hAnsi="Times New Roman"/>
          <w:b/>
          <w:sz w:val="28"/>
          <w:szCs w:val="28"/>
          <w:lang w:val="uk-UA"/>
        </w:rPr>
        <w:t>1</w:t>
      </w:r>
      <w:r w:rsidRPr="00681CF5">
        <w:rPr>
          <w:rFonts w:ascii="Times New Roman" w:hAnsi="Times New Roman"/>
          <w:b/>
          <w:sz w:val="28"/>
          <w:szCs w:val="28"/>
          <w:lang w:val="uk-UA"/>
        </w:rPr>
        <w:t xml:space="preserve"> років (у мільйонах доларах США)</w:t>
      </w:r>
    </w:p>
    <w:tbl>
      <w:tblPr>
        <w:tblStyle w:val="a4"/>
        <w:tblW w:w="7749" w:type="dxa"/>
        <w:jc w:val="center"/>
        <w:tblInd w:w="-662" w:type="dxa"/>
        <w:tblLook w:val="04A0" w:firstRow="1" w:lastRow="0" w:firstColumn="1" w:lastColumn="0" w:noHBand="0" w:noVBand="1"/>
      </w:tblPr>
      <w:tblGrid>
        <w:gridCol w:w="1557"/>
        <w:gridCol w:w="2551"/>
        <w:gridCol w:w="1650"/>
        <w:gridCol w:w="1991"/>
      </w:tblGrid>
      <w:tr w:rsidR="00C577CA" w:rsidRPr="004B6514" w14:paraId="1A97E4B1" w14:textId="77777777" w:rsidTr="00681CF5">
        <w:trPr>
          <w:trHeight w:val="391"/>
          <w:jc w:val="center"/>
        </w:trPr>
        <w:tc>
          <w:tcPr>
            <w:tcW w:w="1557" w:type="dxa"/>
            <w:tcBorders>
              <w:top w:val="single" w:sz="4" w:space="0" w:color="auto"/>
              <w:left w:val="single" w:sz="4" w:space="0" w:color="auto"/>
              <w:bottom w:val="single" w:sz="4" w:space="0" w:color="auto"/>
              <w:right w:val="single" w:sz="4" w:space="0" w:color="auto"/>
            </w:tcBorders>
            <w:vAlign w:val="center"/>
            <w:hideMark/>
          </w:tcPr>
          <w:p w14:paraId="62580FE9" w14:textId="77777777" w:rsidR="00C577CA" w:rsidRPr="004B6514" w:rsidRDefault="00C577CA" w:rsidP="00681CF5">
            <w:pPr>
              <w:spacing w:before="120" w:after="120" w:line="240" w:lineRule="auto"/>
              <w:jc w:val="center"/>
              <w:rPr>
                <w:rFonts w:ascii="Times New Roman" w:hAnsi="Times New Roman"/>
                <w:sz w:val="28"/>
                <w:szCs w:val="28"/>
                <w:lang w:val="uk-UA"/>
              </w:rPr>
            </w:pPr>
            <w:r w:rsidRPr="004B6514">
              <w:rPr>
                <w:rFonts w:ascii="Times New Roman" w:hAnsi="Times New Roman"/>
                <w:sz w:val="28"/>
                <w:szCs w:val="28"/>
                <w:lang w:val="uk-UA"/>
              </w:rPr>
              <w:t>Рік</w:t>
            </w:r>
          </w:p>
        </w:tc>
        <w:tc>
          <w:tcPr>
            <w:tcW w:w="2551" w:type="dxa"/>
            <w:tcBorders>
              <w:top w:val="single" w:sz="4" w:space="0" w:color="auto"/>
              <w:left w:val="single" w:sz="4" w:space="0" w:color="auto"/>
              <w:bottom w:val="single" w:sz="4" w:space="0" w:color="auto"/>
              <w:right w:val="single" w:sz="4" w:space="0" w:color="auto"/>
            </w:tcBorders>
            <w:vAlign w:val="center"/>
            <w:hideMark/>
          </w:tcPr>
          <w:p w14:paraId="67675514" w14:textId="77777777" w:rsidR="00C577CA" w:rsidRPr="004B6514" w:rsidRDefault="00C577CA" w:rsidP="00681CF5">
            <w:pPr>
              <w:spacing w:before="120" w:after="120" w:line="240" w:lineRule="auto"/>
              <w:jc w:val="center"/>
              <w:rPr>
                <w:rFonts w:ascii="Times New Roman" w:hAnsi="Times New Roman"/>
                <w:sz w:val="28"/>
                <w:szCs w:val="28"/>
                <w:lang w:val="uk-UA"/>
              </w:rPr>
            </w:pPr>
            <w:r w:rsidRPr="004B6514">
              <w:rPr>
                <w:rFonts w:ascii="Times New Roman" w:hAnsi="Times New Roman"/>
                <w:sz w:val="28"/>
                <w:szCs w:val="28"/>
                <w:lang w:val="uk-UA"/>
              </w:rPr>
              <w:t>Операція</w:t>
            </w:r>
          </w:p>
        </w:tc>
        <w:tc>
          <w:tcPr>
            <w:tcW w:w="1650" w:type="dxa"/>
            <w:tcBorders>
              <w:top w:val="single" w:sz="4" w:space="0" w:color="auto"/>
              <w:left w:val="single" w:sz="4" w:space="0" w:color="auto"/>
              <w:bottom w:val="single" w:sz="4" w:space="0" w:color="auto"/>
              <w:right w:val="single" w:sz="4" w:space="0" w:color="auto"/>
            </w:tcBorders>
            <w:vAlign w:val="center"/>
            <w:hideMark/>
          </w:tcPr>
          <w:p w14:paraId="0237CEA4" w14:textId="77777777" w:rsidR="00C577CA" w:rsidRPr="004B6514" w:rsidRDefault="00C577CA" w:rsidP="00681CF5">
            <w:pPr>
              <w:spacing w:before="120" w:after="120" w:line="240" w:lineRule="auto"/>
              <w:jc w:val="center"/>
              <w:rPr>
                <w:rFonts w:ascii="Times New Roman" w:hAnsi="Times New Roman"/>
                <w:sz w:val="28"/>
                <w:szCs w:val="28"/>
                <w:lang w:val="uk-UA"/>
              </w:rPr>
            </w:pPr>
            <w:r w:rsidRPr="004B6514">
              <w:rPr>
                <w:rFonts w:ascii="Times New Roman" w:hAnsi="Times New Roman"/>
                <w:sz w:val="28"/>
                <w:szCs w:val="28"/>
                <w:lang w:val="uk-UA"/>
              </w:rPr>
              <w:t>Португалія</w:t>
            </w:r>
          </w:p>
        </w:tc>
        <w:tc>
          <w:tcPr>
            <w:tcW w:w="1991" w:type="dxa"/>
            <w:tcBorders>
              <w:top w:val="single" w:sz="4" w:space="0" w:color="auto"/>
              <w:left w:val="single" w:sz="4" w:space="0" w:color="auto"/>
              <w:bottom w:val="single" w:sz="4" w:space="0" w:color="auto"/>
              <w:right w:val="single" w:sz="4" w:space="0" w:color="auto"/>
            </w:tcBorders>
            <w:vAlign w:val="center"/>
            <w:hideMark/>
          </w:tcPr>
          <w:p w14:paraId="31FF0C0C" w14:textId="08DC38E0" w:rsidR="00C577CA" w:rsidRPr="004B6514" w:rsidRDefault="00C577CA" w:rsidP="00681CF5">
            <w:pPr>
              <w:spacing w:before="120" w:after="120" w:line="240" w:lineRule="auto"/>
              <w:jc w:val="center"/>
              <w:rPr>
                <w:rFonts w:ascii="Times New Roman" w:hAnsi="Times New Roman"/>
                <w:sz w:val="28"/>
                <w:szCs w:val="28"/>
                <w:lang w:val="uk-UA"/>
              </w:rPr>
            </w:pPr>
            <w:r w:rsidRPr="004B6514">
              <w:rPr>
                <w:rFonts w:ascii="Times New Roman" w:hAnsi="Times New Roman"/>
                <w:sz w:val="28"/>
                <w:szCs w:val="28"/>
                <w:lang w:val="uk-UA"/>
              </w:rPr>
              <w:t>Греція</w:t>
            </w:r>
          </w:p>
        </w:tc>
      </w:tr>
      <w:tr w:rsidR="00790A2B" w:rsidRPr="004B6514" w14:paraId="47ED5952" w14:textId="77777777" w:rsidTr="00681CF5">
        <w:trPr>
          <w:trHeight w:val="505"/>
          <w:jc w:val="center"/>
        </w:trPr>
        <w:tc>
          <w:tcPr>
            <w:tcW w:w="1557" w:type="dxa"/>
            <w:vMerge w:val="restart"/>
            <w:tcBorders>
              <w:top w:val="single" w:sz="4" w:space="0" w:color="auto"/>
              <w:left w:val="single" w:sz="4" w:space="0" w:color="auto"/>
              <w:bottom w:val="single" w:sz="4" w:space="0" w:color="auto"/>
              <w:right w:val="single" w:sz="4" w:space="0" w:color="auto"/>
            </w:tcBorders>
            <w:vAlign w:val="center"/>
            <w:hideMark/>
          </w:tcPr>
          <w:p w14:paraId="502D1724" w14:textId="4D5B9526" w:rsidR="00790A2B" w:rsidRPr="004B6514" w:rsidRDefault="00790A2B" w:rsidP="00681CF5">
            <w:pPr>
              <w:spacing w:before="120" w:after="120" w:line="240" w:lineRule="auto"/>
              <w:jc w:val="center"/>
              <w:rPr>
                <w:rFonts w:ascii="Times New Roman" w:hAnsi="Times New Roman"/>
                <w:sz w:val="28"/>
                <w:szCs w:val="28"/>
                <w:lang w:val="uk-UA"/>
              </w:rPr>
            </w:pPr>
            <w:r w:rsidRPr="004B6514">
              <w:rPr>
                <w:rFonts w:ascii="Times New Roman" w:hAnsi="Times New Roman"/>
                <w:sz w:val="28"/>
                <w:szCs w:val="28"/>
                <w:lang w:val="uk-UA"/>
              </w:rPr>
              <w:t>2014</w:t>
            </w:r>
          </w:p>
        </w:tc>
        <w:tc>
          <w:tcPr>
            <w:tcW w:w="2551" w:type="dxa"/>
            <w:tcBorders>
              <w:top w:val="single" w:sz="4" w:space="0" w:color="auto"/>
              <w:left w:val="single" w:sz="4" w:space="0" w:color="auto"/>
              <w:bottom w:val="single" w:sz="4" w:space="0" w:color="auto"/>
              <w:right w:val="single" w:sz="4" w:space="0" w:color="auto"/>
            </w:tcBorders>
            <w:vAlign w:val="center"/>
            <w:hideMark/>
          </w:tcPr>
          <w:p w14:paraId="6CDDACCC" w14:textId="395B45DC" w:rsidR="00790A2B" w:rsidRPr="004B6514" w:rsidRDefault="00790A2B" w:rsidP="00681CF5">
            <w:pPr>
              <w:spacing w:before="120" w:after="120" w:line="240" w:lineRule="auto"/>
              <w:jc w:val="center"/>
              <w:rPr>
                <w:rFonts w:ascii="Times New Roman" w:hAnsi="Times New Roman"/>
                <w:sz w:val="28"/>
                <w:szCs w:val="28"/>
                <w:lang w:val="uk-UA"/>
              </w:rPr>
            </w:pPr>
            <w:r w:rsidRPr="004B6514">
              <w:rPr>
                <w:rFonts w:ascii="Times New Roman" w:hAnsi="Times New Roman"/>
                <w:sz w:val="28"/>
                <w:szCs w:val="28"/>
                <w:lang w:val="uk-UA"/>
              </w:rPr>
              <w:t>Експорт</w:t>
            </w:r>
          </w:p>
        </w:tc>
        <w:tc>
          <w:tcPr>
            <w:tcW w:w="1650" w:type="dxa"/>
            <w:tcBorders>
              <w:top w:val="single" w:sz="4" w:space="0" w:color="auto"/>
              <w:left w:val="single" w:sz="4" w:space="0" w:color="auto"/>
              <w:bottom w:val="single" w:sz="4" w:space="0" w:color="auto"/>
              <w:right w:val="single" w:sz="4" w:space="0" w:color="auto"/>
            </w:tcBorders>
            <w:vAlign w:val="center"/>
            <w:hideMark/>
          </w:tcPr>
          <w:p w14:paraId="0F3AFD75" w14:textId="2D2747BF" w:rsidR="00790A2B" w:rsidRPr="004B6514" w:rsidRDefault="00790A2B" w:rsidP="00681CF5">
            <w:pPr>
              <w:spacing w:before="120" w:after="120" w:line="240" w:lineRule="auto"/>
              <w:jc w:val="center"/>
              <w:rPr>
                <w:rFonts w:ascii="Times New Roman" w:hAnsi="Times New Roman"/>
                <w:sz w:val="28"/>
                <w:szCs w:val="28"/>
                <w:lang w:val="uk-UA"/>
              </w:rPr>
            </w:pPr>
            <w:r w:rsidRPr="004B6514">
              <w:rPr>
                <w:rFonts w:ascii="Times New Roman" w:hAnsi="Times New Roman"/>
                <w:sz w:val="28"/>
                <w:szCs w:val="28"/>
                <w:lang w:val="uk-UA"/>
              </w:rPr>
              <w:t>310</w:t>
            </w:r>
          </w:p>
        </w:tc>
        <w:tc>
          <w:tcPr>
            <w:tcW w:w="1991" w:type="dxa"/>
            <w:tcBorders>
              <w:top w:val="single" w:sz="4" w:space="0" w:color="auto"/>
              <w:left w:val="single" w:sz="4" w:space="0" w:color="auto"/>
              <w:bottom w:val="single" w:sz="4" w:space="0" w:color="auto"/>
              <w:right w:val="single" w:sz="4" w:space="0" w:color="auto"/>
            </w:tcBorders>
            <w:vAlign w:val="center"/>
            <w:hideMark/>
          </w:tcPr>
          <w:p w14:paraId="651A21FB" w14:textId="6F4726E8" w:rsidR="00790A2B" w:rsidRPr="004B6514" w:rsidRDefault="00681CF5" w:rsidP="00681CF5">
            <w:pPr>
              <w:spacing w:before="120" w:after="120" w:line="240" w:lineRule="auto"/>
              <w:jc w:val="center"/>
              <w:rPr>
                <w:rFonts w:ascii="Times New Roman" w:hAnsi="Times New Roman"/>
                <w:sz w:val="28"/>
                <w:szCs w:val="28"/>
                <w:lang w:val="uk-UA"/>
              </w:rPr>
            </w:pPr>
            <w:r>
              <w:rPr>
                <w:rFonts w:ascii="Times New Roman" w:hAnsi="Times New Roman"/>
                <w:sz w:val="28"/>
                <w:szCs w:val="28"/>
                <w:lang w:val="uk-UA"/>
              </w:rPr>
              <w:t>201,</w:t>
            </w:r>
            <w:r w:rsidR="00790A2B" w:rsidRPr="004B6514">
              <w:rPr>
                <w:rFonts w:ascii="Times New Roman" w:hAnsi="Times New Roman"/>
                <w:sz w:val="28"/>
                <w:szCs w:val="28"/>
                <w:lang w:val="uk-UA"/>
              </w:rPr>
              <w:t>2</w:t>
            </w:r>
          </w:p>
        </w:tc>
      </w:tr>
      <w:tr w:rsidR="00790A2B" w:rsidRPr="004B6514" w14:paraId="07BB3693" w14:textId="77777777" w:rsidTr="00681CF5">
        <w:trPr>
          <w:trHeight w:val="518"/>
          <w:jc w:val="center"/>
        </w:trPr>
        <w:tc>
          <w:tcPr>
            <w:tcW w:w="1557" w:type="dxa"/>
            <w:vMerge/>
            <w:tcBorders>
              <w:top w:val="single" w:sz="4" w:space="0" w:color="auto"/>
              <w:left w:val="single" w:sz="4" w:space="0" w:color="auto"/>
              <w:bottom w:val="single" w:sz="4" w:space="0" w:color="auto"/>
              <w:right w:val="single" w:sz="4" w:space="0" w:color="auto"/>
            </w:tcBorders>
            <w:vAlign w:val="center"/>
            <w:hideMark/>
          </w:tcPr>
          <w:p w14:paraId="77888464" w14:textId="77777777" w:rsidR="00790A2B" w:rsidRPr="004B6514" w:rsidRDefault="00790A2B" w:rsidP="00681CF5">
            <w:pPr>
              <w:spacing w:before="120" w:after="120" w:line="240" w:lineRule="auto"/>
              <w:jc w:val="center"/>
              <w:rPr>
                <w:rFonts w:ascii="Times New Roman" w:hAnsi="Times New Roman"/>
                <w:sz w:val="28"/>
                <w:szCs w:val="28"/>
                <w:lang w:val="uk-UA"/>
              </w:rPr>
            </w:pPr>
          </w:p>
        </w:tc>
        <w:tc>
          <w:tcPr>
            <w:tcW w:w="2551" w:type="dxa"/>
            <w:tcBorders>
              <w:top w:val="single" w:sz="4" w:space="0" w:color="auto"/>
              <w:left w:val="single" w:sz="4" w:space="0" w:color="auto"/>
              <w:bottom w:val="single" w:sz="4" w:space="0" w:color="auto"/>
              <w:right w:val="single" w:sz="4" w:space="0" w:color="auto"/>
            </w:tcBorders>
            <w:vAlign w:val="center"/>
            <w:hideMark/>
          </w:tcPr>
          <w:p w14:paraId="4B4BD5DB" w14:textId="4EA5DF13" w:rsidR="00790A2B" w:rsidRPr="004B6514" w:rsidRDefault="00790A2B" w:rsidP="00681CF5">
            <w:pPr>
              <w:spacing w:before="120" w:after="120" w:line="240" w:lineRule="auto"/>
              <w:jc w:val="center"/>
              <w:rPr>
                <w:rFonts w:ascii="Times New Roman" w:hAnsi="Times New Roman"/>
                <w:sz w:val="28"/>
                <w:szCs w:val="28"/>
                <w:lang w:val="uk-UA"/>
              </w:rPr>
            </w:pPr>
            <w:r w:rsidRPr="004B6514">
              <w:rPr>
                <w:rFonts w:ascii="Times New Roman" w:hAnsi="Times New Roman"/>
                <w:sz w:val="28"/>
                <w:szCs w:val="28"/>
                <w:lang w:val="uk-UA"/>
              </w:rPr>
              <w:t>Імпорт</w:t>
            </w:r>
          </w:p>
        </w:tc>
        <w:tc>
          <w:tcPr>
            <w:tcW w:w="1650" w:type="dxa"/>
            <w:tcBorders>
              <w:top w:val="single" w:sz="4" w:space="0" w:color="auto"/>
              <w:left w:val="single" w:sz="4" w:space="0" w:color="auto"/>
              <w:bottom w:val="single" w:sz="4" w:space="0" w:color="auto"/>
              <w:right w:val="single" w:sz="4" w:space="0" w:color="auto"/>
            </w:tcBorders>
            <w:vAlign w:val="center"/>
            <w:hideMark/>
          </w:tcPr>
          <w:p w14:paraId="37581132" w14:textId="5A7013F9" w:rsidR="00790A2B" w:rsidRPr="004B6514" w:rsidRDefault="00790A2B" w:rsidP="00681CF5">
            <w:pPr>
              <w:spacing w:before="120" w:after="120" w:line="240" w:lineRule="auto"/>
              <w:jc w:val="center"/>
              <w:rPr>
                <w:rFonts w:ascii="Times New Roman" w:hAnsi="Times New Roman"/>
                <w:sz w:val="28"/>
                <w:szCs w:val="28"/>
                <w:lang w:val="uk-UA"/>
              </w:rPr>
            </w:pPr>
            <w:r w:rsidRPr="004B6514">
              <w:rPr>
                <w:rFonts w:ascii="Times New Roman" w:hAnsi="Times New Roman"/>
                <w:sz w:val="28"/>
                <w:szCs w:val="28"/>
                <w:lang w:val="uk-UA"/>
              </w:rPr>
              <w:t>60</w:t>
            </w:r>
            <w:r>
              <w:rPr>
                <w:rFonts w:ascii="Times New Roman" w:hAnsi="Times New Roman"/>
                <w:sz w:val="28"/>
                <w:szCs w:val="28"/>
                <w:lang w:val="en-US"/>
              </w:rPr>
              <w:t>,</w:t>
            </w:r>
            <w:r w:rsidRPr="004B6514">
              <w:rPr>
                <w:rFonts w:ascii="Times New Roman" w:hAnsi="Times New Roman"/>
                <w:sz w:val="28"/>
                <w:szCs w:val="28"/>
                <w:lang w:val="uk-UA"/>
              </w:rPr>
              <w:t>5</w:t>
            </w:r>
          </w:p>
        </w:tc>
        <w:tc>
          <w:tcPr>
            <w:tcW w:w="1991" w:type="dxa"/>
            <w:tcBorders>
              <w:top w:val="single" w:sz="4" w:space="0" w:color="auto"/>
              <w:left w:val="single" w:sz="4" w:space="0" w:color="auto"/>
              <w:bottom w:val="single" w:sz="4" w:space="0" w:color="auto"/>
              <w:right w:val="single" w:sz="4" w:space="0" w:color="auto"/>
            </w:tcBorders>
            <w:vAlign w:val="center"/>
            <w:hideMark/>
          </w:tcPr>
          <w:p w14:paraId="48986E73" w14:textId="5ACA2B55" w:rsidR="00790A2B" w:rsidRPr="004B6514" w:rsidRDefault="00790A2B" w:rsidP="00681CF5">
            <w:pPr>
              <w:spacing w:before="120" w:after="120" w:line="240" w:lineRule="auto"/>
              <w:jc w:val="center"/>
              <w:rPr>
                <w:rFonts w:ascii="Times New Roman" w:hAnsi="Times New Roman"/>
                <w:sz w:val="28"/>
                <w:szCs w:val="28"/>
                <w:lang w:val="uk-UA"/>
              </w:rPr>
            </w:pPr>
            <w:r w:rsidRPr="004B6514">
              <w:rPr>
                <w:rFonts w:ascii="Times New Roman" w:hAnsi="Times New Roman"/>
                <w:sz w:val="28"/>
                <w:szCs w:val="28"/>
                <w:lang w:val="uk-UA"/>
              </w:rPr>
              <w:t>308</w:t>
            </w:r>
            <w:r>
              <w:rPr>
                <w:rFonts w:ascii="Times New Roman" w:hAnsi="Times New Roman"/>
                <w:sz w:val="28"/>
                <w:szCs w:val="28"/>
                <w:lang w:val="en-US"/>
              </w:rPr>
              <w:t>,</w:t>
            </w:r>
            <w:r w:rsidRPr="004B6514">
              <w:rPr>
                <w:rFonts w:ascii="Times New Roman" w:hAnsi="Times New Roman"/>
                <w:sz w:val="28"/>
                <w:szCs w:val="28"/>
                <w:lang w:val="uk-UA"/>
              </w:rPr>
              <w:t>5</w:t>
            </w:r>
          </w:p>
        </w:tc>
      </w:tr>
      <w:tr w:rsidR="00790A2B" w:rsidRPr="004B6514" w14:paraId="7D4E10E7" w14:textId="77777777" w:rsidTr="00681CF5">
        <w:trPr>
          <w:trHeight w:val="505"/>
          <w:jc w:val="center"/>
        </w:trPr>
        <w:tc>
          <w:tcPr>
            <w:tcW w:w="1557" w:type="dxa"/>
            <w:vMerge w:val="restart"/>
            <w:tcBorders>
              <w:top w:val="single" w:sz="4" w:space="0" w:color="auto"/>
              <w:left w:val="single" w:sz="4" w:space="0" w:color="auto"/>
              <w:bottom w:val="single" w:sz="4" w:space="0" w:color="auto"/>
              <w:right w:val="single" w:sz="4" w:space="0" w:color="auto"/>
            </w:tcBorders>
            <w:vAlign w:val="center"/>
            <w:hideMark/>
          </w:tcPr>
          <w:p w14:paraId="34294F97" w14:textId="621E03E4" w:rsidR="00790A2B" w:rsidRPr="004B6514" w:rsidRDefault="00790A2B" w:rsidP="00681CF5">
            <w:pPr>
              <w:spacing w:before="120" w:after="120" w:line="240" w:lineRule="auto"/>
              <w:jc w:val="center"/>
              <w:rPr>
                <w:rFonts w:ascii="Times New Roman" w:hAnsi="Times New Roman"/>
                <w:sz w:val="28"/>
                <w:szCs w:val="28"/>
                <w:lang w:val="uk-UA"/>
              </w:rPr>
            </w:pPr>
            <w:r w:rsidRPr="004B6514">
              <w:rPr>
                <w:rFonts w:ascii="Times New Roman" w:hAnsi="Times New Roman"/>
                <w:sz w:val="28"/>
                <w:szCs w:val="28"/>
                <w:lang w:val="uk-UA"/>
              </w:rPr>
              <w:t>2015</w:t>
            </w:r>
          </w:p>
        </w:tc>
        <w:tc>
          <w:tcPr>
            <w:tcW w:w="2551" w:type="dxa"/>
            <w:tcBorders>
              <w:top w:val="single" w:sz="4" w:space="0" w:color="auto"/>
              <w:left w:val="single" w:sz="4" w:space="0" w:color="auto"/>
              <w:bottom w:val="single" w:sz="4" w:space="0" w:color="auto"/>
              <w:right w:val="single" w:sz="4" w:space="0" w:color="auto"/>
            </w:tcBorders>
            <w:vAlign w:val="center"/>
            <w:hideMark/>
          </w:tcPr>
          <w:p w14:paraId="2FDF1173" w14:textId="64F07CE9" w:rsidR="00790A2B" w:rsidRPr="004B6514" w:rsidRDefault="00790A2B" w:rsidP="00681CF5">
            <w:pPr>
              <w:spacing w:before="120" w:after="120" w:line="240" w:lineRule="auto"/>
              <w:jc w:val="center"/>
              <w:rPr>
                <w:rFonts w:ascii="Times New Roman" w:hAnsi="Times New Roman"/>
                <w:sz w:val="28"/>
                <w:szCs w:val="28"/>
                <w:lang w:val="uk-UA"/>
              </w:rPr>
            </w:pPr>
            <w:r w:rsidRPr="004B6514">
              <w:rPr>
                <w:rFonts w:ascii="Times New Roman" w:hAnsi="Times New Roman"/>
                <w:sz w:val="28"/>
                <w:szCs w:val="28"/>
                <w:lang w:val="uk-UA"/>
              </w:rPr>
              <w:t>Експорт</w:t>
            </w:r>
          </w:p>
        </w:tc>
        <w:tc>
          <w:tcPr>
            <w:tcW w:w="1650" w:type="dxa"/>
            <w:tcBorders>
              <w:top w:val="single" w:sz="4" w:space="0" w:color="auto"/>
              <w:left w:val="single" w:sz="4" w:space="0" w:color="auto"/>
              <w:bottom w:val="single" w:sz="4" w:space="0" w:color="auto"/>
              <w:right w:val="single" w:sz="4" w:space="0" w:color="auto"/>
            </w:tcBorders>
            <w:vAlign w:val="center"/>
            <w:hideMark/>
          </w:tcPr>
          <w:p w14:paraId="1BAD2818" w14:textId="6755C405" w:rsidR="00790A2B" w:rsidRPr="004B6514" w:rsidRDefault="00790A2B" w:rsidP="00681CF5">
            <w:pPr>
              <w:spacing w:before="120" w:after="120" w:line="240" w:lineRule="auto"/>
              <w:jc w:val="center"/>
              <w:rPr>
                <w:rFonts w:ascii="Times New Roman" w:hAnsi="Times New Roman"/>
                <w:sz w:val="28"/>
                <w:szCs w:val="28"/>
                <w:lang w:val="uk-UA"/>
              </w:rPr>
            </w:pPr>
            <w:r w:rsidRPr="004B6514">
              <w:rPr>
                <w:rFonts w:ascii="Times New Roman" w:hAnsi="Times New Roman"/>
                <w:sz w:val="28"/>
                <w:szCs w:val="28"/>
                <w:lang w:val="uk-UA"/>
              </w:rPr>
              <w:t>320</w:t>
            </w:r>
            <w:r>
              <w:rPr>
                <w:rFonts w:ascii="Times New Roman" w:hAnsi="Times New Roman"/>
                <w:sz w:val="28"/>
                <w:szCs w:val="28"/>
                <w:lang w:val="en-US"/>
              </w:rPr>
              <w:t>,</w:t>
            </w:r>
            <w:r w:rsidRPr="004B6514">
              <w:rPr>
                <w:rFonts w:ascii="Times New Roman" w:hAnsi="Times New Roman"/>
                <w:sz w:val="28"/>
                <w:szCs w:val="28"/>
                <w:lang w:val="uk-UA"/>
              </w:rPr>
              <w:t>5</w:t>
            </w:r>
          </w:p>
        </w:tc>
        <w:tc>
          <w:tcPr>
            <w:tcW w:w="1991" w:type="dxa"/>
            <w:tcBorders>
              <w:top w:val="single" w:sz="4" w:space="0" w:color="auto"/>
              <w:left w:val="single" w:sz="4" w:space="0" w:color="auto"/>
              <w:bottom w:val="single" w:sz="4" w:space="0" w:color="auto"/>
              <w:right w:val="single" w:sz="4" w:space="0" w:color="auto"/>
            </w:tcBorders>
            <w:vAlign w:val="center"/>
            <w:hideMark/>
          </w:tcPr>
          <w:p w14:paraId="5CE7E6DA" w14:textId="28EABD40" w:rsidR="00790A2B" w:rsidRPr="004B6514" w:rsidRDefault="00790A2B" w:rsidP="00681CF5">
            <w:pPr>
              <w:spacing w:before="120" w:after="120" w:line="240" w:lineRule="auto"/>
              <w:jc w:val="center"/>
              <w:rPr>
                <w:rFonts w:ascii="Times New Roman" w:hAnsi="Times New Roman"/>
                <w:sz w:val="28"/>
                <w:szCs w:val="28"/>
                <w:lang w:val="uk-UA"/>
              </w:rPr>
            </w:pPr>
            <w:r w:rsidRPr="004B6514">
              <w:rPr>
                <w:rFonts w:ascii="Times New Roman" w:hAnsi="Times New Roman"/>
                <w:sz w:val="28"/>
                <w:szCs w:val="28"/>
                <w:lang w:val="uk-UA"/>
              </w:rPr>
              <w:t>153</w:t>
            </w:r>
            <w:r>
              <w:rPr>
                <w:rFonts w:ascii="Times New Roman" w:hAnsi="Times New Roman"/>
                <w:sz w:val="28"/>
                <w:szCs w:val="28"/>
                <w:lang w:val="en-US"/>
              </w:rPr>
              <w:t>,</w:t>
            </w:r>
            <w:r w:rsidRPr="004B6514">
              <w:rPr>
                <w:rFonts w:ascii="Times New Roman" w:hAnsi="Times New Roman"/>
                <w:sz w:val="28"/>
                <w:szCs w:val="28"/>
                <w:lang w:val="uk-UA"/>
              </w:rPr>
              <w:t>8</w:t>
            </w:r>
          </w:p>
        </w:tc>
      </w:tr>
      <w:tr w:rsidR="00790A2B" w:rsidRPr="004B6514" w14:paraId="04FD4EDB" w14:textId="77777777" w:rsidTr="00681CF5">
        <w:trPr>
          <w:trHeight w:val="518"/>
          <w:jc w:val="center"/>
        </w:trPr>
        <w:tc>
          <w:tcPr>
            <w:tcW w:w="1557" w:type="dxa"/>
            <w:vMerge/>
            <w:tcBorders>
              <w:top w:val="single" w:sz="4" w:space="0" w:color="auto"/>
              <w:left w:val="single" w:sz="4" w:space="0" w:color="auto"/>
              <w:bottom w:val="single" w:sz="4" w:space="0" w:color="auto"/>
              <w:right w:val="single" w:sz="4" w:space="0" w:color="auto"/>
            </w:tcBorders>
            <w:vAlign w:val="center"/>
            <w:hideMark/>
          </w:tcPr>
          <w:p w14:paraId="36EB7311" w14:textId="77777777" w:rsidR="00790A2B" w:rsidRPr="004B6514" w:rsidRDefault="00790A2B" w:rsidP="00681CF5">
            <w:pPr>
              <w:spacing w:before="120" w:after="120" w:line="240" w:lineRule="auto"/>
              <w:jc w:val="center"/>
              <w:rPr>
                <w:rFonts w:ascii="Times New Roman" w:hAnsi="Times New Roman"/>
                <w:sz w:val="28"/>
                <w:szCs w:val="28"/>
                <w:lang w:val="uk-UA"/>
              </w:rPr>
            </w:pPr>
          </w:p>
        </w:tc>
        <w:tc>
          <w:tcPr>
            <w:tcW w:w="2551" w:type="dxa"/>
            <w:tcBorders>
              <w:top w:val="single" w:sz="4" w:space="0" w:color="auto"/>
              <w:left w:val="single" w:sz="4" w:space="0" w:color="auto"/>
              <w:bottom w:val="single" w:sz="4" w:space="0" w:color="auto"/>
              <w:right w:val="single" w:sz="4" w:space="0" w:color="auto"/>
            </w:tcBorders>
            <w:vAlign w:val="center"/>
            <w:hideMark/>
          </w:tcPr>
          <w:p w14:paraId="01AA247A" w14:textId="34931B88" w:rsidR="00790A2B" w:rsidRPr="004B6514" w:rsidRDefault="00790A2B" w:rsidP="00681CF5">
            <w:pPr>
              <w:spacing w:before="120" w:after="120" w:line="240" w:lineRule="auto"/>
              <w:jc w:val="center"/>
              <w:rPr>
                <w:rFonts w:ascii="Times New Roman" w:hAnsi="Times New Roman"/>
                <w:sz w:val="28"/>
                <w:szCs w:val="28"/>
                <w:lang w:val="uk-UA"/>
              </w:rPr>
            </w:pPr>
            <w:r w:rsidRPr="004B6514">
              <w:rPr>
                <w:rFonts w:ascii="Times New Roman" w:hAnsi="Times New Roman"/>
                <w:sz w:val="28"/>
                <w:szCs w:val="28"/>
                <w:lang w:val="uk-UA"/>
              </w:rPr>
              <w:t>Імпорт</w:t>
            </w:r>
          </w:p>
        </w:tc>
        <w:tc>
          <w:tcPr>
            <w:tcW w:w="1650" w:type="dxa"/>
            <w:tcBorders>
              <w:top w:val="single" w:sz="4" w:space="0" w:color="auto"/>
              <w:left w:val="single" w:sz="4" w:space="0" w:color="auto"/>
              <w:bottom w:val="single" w:sz="4" w:space="0" w:color="auto"/>
              <w:right w:val="single" w:sz="4" w:space="0" w:color="auto"/>
            </w:tcBorders>
            <w:vAlign w:val="center"/>
            <w:hideMark/>
          </w:tcPr>
          <w:p w14:paraId="774612DD" w14:textId="6D28DB3F" w:rsidR="00790A2B" w:rsidRPr="004B6514" w:rsidRDefault="00790A2B" w:rsidP="00681CF5">
            <w:pPr>
              <w:spacing w:before="120" w:after="120" w:line="240" w:lineRule="auto"/>
              <w:jc w:val="center"/>
              <w:rPr>
                <w:rFonts w:ascii="Times New Roman" w:hAnsi="Times New Roman"/>
                <w:sz w:val="28"/>
                <w:szCs w:val="28"/>
                <w:lang w:val="uk-UA"/>
              </w:rPr>
            </w:pPr>
            <w:r w:rsidRPr="004B6514">
              <w:rPr>
                <w:rFonts w:ascii="Times New Roman" w:hAnsi="Times New Roman"/>
                <w:sz w:val="28"/>
                <w:szCs w:val="28"/>
                <w:lang w:val="uk-UA"/>
              </w:rPr>
              <w:t>45</w:t>
            </w:r>
            <w:r>
              <w:rPr>
                <w:rFonts w:ascii="Times New Roman" w:hAnsi="Times New Roman"/>
                <w:sz w:val="28"/>
                <w:szCs w:val="28"/>
                <w:lang w:val="en-US"/>
              </w:rPr>
              <w:t>,</w:t>
            </w:r>
            <w:r w:rsidRPr="004B6514">
              <w:rPr>
                <w:rFonts w:ascii="Times New Roman" w:hAnsi="Times New Roman"/>
                <w:sz w:val="28"/>
                <w:szCs w:val="28"/>
                <w:lang w:val="uk-UA"/>
              </w:rPr>
              <w:t>2</w:t>
            </w:r>
          </w:p>
        </w:tc>
        <w:tc>
          <w:tcPr>
            <w:tcW w:w="1991" w:type="dxa"/>
            <w:tcBorders>
              <w:top w:val="single" w:sz="4" w:space="0" w:color="auto"/>
              <w:left w:val="single" w:sz="4" w:space="0" w:color="auto"/>
              <w:bottom w:val="single" w:sz="4" w:space="0" w:color="auto"/>
              <w:right w:val="single" w:sz="4" w:space="0" w:color="auto"/>
            </w:tcBorders>
            <w:vAlign w:val="center"/>
            <w:hideMark/>
          </w:tcPr>
          <w:p w14:paraId="564EB17B" w14:textId="06763582" w:rsidR="00790A2B" w:rsidRPr="004B6514" w:rsidRDefault="00790A2B" w:rsidP="00681CF5">
            <w:pPr>
              <w:spacing w:before="120" w:after="120" w:line="240" w:lineRule="auto"/>
              <w:jc w:val="center"/>
              <w:rPr>
                <w:rFonts w:ascii="Times New Roman" w:hAnsi="Times New Roman"/>
                <w:sz w:val="28"/>
                <w:szCs w:val="28"/>
                <w:lang w:val="uk-UA"/>
              </w:rPr>
            </w:pPr>
            <w:r w:rsidRPr="004B6514">
              <w:rPr>
                <w:rFonts w:ascii="Times New Roman" w:hAnsi="Times New Roman"/>
                <w:sz w:val="28"/>
                <w:szCs w:val="28"/>
                <w:lang w:val="uk-UA"/>
              </w:rPr>
              <w:t>238</w:t>
            </w:r>
            <w:r>
              <w:rPr>
                <w:rFonts w:ascii="Times New Roman" w:hAnsi="Times New Roman"/>
                <w:sz w:val="28"/>
                <w:szCs w:val="28"/>
                <w:lang w:val="en-US"/>
              </w:rPr>
              <w:t>,</w:t>
            </w:r>
            <w:r w:rsidRPr="004B6514">
              <w:rPr>
                <w:rFonts w:ascii="Times New Roman" w:hAnsi="Times New Roman"/>
                <w:sz w:val="28"/>
                <w:szCs w:val="28"/>
                <w:lang w:val="uk-UA"/>
              </w:rPr>
              <w:t>6</w:t>
            </w:r>
          </w:p>
        </w:tc>
      </w:tr>
      <w:tr w:rsidR="00790A2B" w:rsidRPr="004B6514" w14:paraId="282A9DDC" w14:textId="77777777" w:rsidTr="00681CF5">
        <w:trPr>
          <w:trHeight w:val="505"/>
          <w:jc w:val="center"/>
        </w:trPr>
        <w:tc>
          <w:tcPr>
            <w:tcW w:w="1557" w:type="dxa"/>
            <w:vMerge w:val="restart"/>
            <w:tcBorders>
              <w:top w:val="single" w:sz="4" w:space="0" w:color="auto"/>
              <w:left w:val="single" w:sz="4" w:space="0" w:color="auto"/>
              <w:bottom w:val="single" w:sz="4" w:space="0" w:color="auto"/>
              <w:right w:val="single" w:sz="4" w:space="0" w:color="auto"/>
            </w:tcBorders>
            <w:vAlign w:val="center"/>
            <w:hideMark/>
          </w:tcPr>
          <w:p w14:paraId="04C6E36E" w14:textId="20CAF07C" w:rsidR="00790A2B" w:rsidRPr="004B6514" w:rsidRDefault="00790A2B" w:rsidP="00681CF5">
            <w:pPr>
              <w:spacing w:before="120" w:after="120" w:line="240" w:lineRule="auto"/>
              <w:jc w:val="center"/>
              <w:rPr>
                <w:rFonts w:ascii="Times New Roman" w:hAnsi="Times New Roman"/>
                <w:sz w:val="28"/>
                <w:szCs w:val="28"/>
                <w:lang w:val="uk-UA"/>
              </w:rPr>
            </w:pPr>
            <w:r w:rsidRPr="004B6514">
              <w:rPr>
                <w:rFonts w:ascii="Times New Roman" w:hAnsi="Times New Roman"/>
                <w:sz w:val="28"/>
                <w:szCs w:val="28"/>
                <w:lang w:val="uk-UA"/>
              </w:rPr>
              <w:t>2016</w:t>
            </w:r>
          </w:p>
        </w:tc>
        <w:tc>
          <w:tcPr>
            <w:tcW w:w="2551" w:type="dxa"/>
            <w:tcBorders>
              <w:top w:val="single" w:sz="4" w:space="0" w:color="auto"/>
              <w:left w:val="single" w:sz="4" w:space="0" w:color="auto"/>
              <w:bottom w:val="single" w:sz="4" w:space="0" w:color="auto"/>
              <w:right w:val="single" w:sz="4" w:space="0" w:color="auto"/>
            </w:tcBorders>
            <w:vAlign w:val="center"/>
            <w:hideMark/>
          </w:tcPr>
          <w:p w14:paraId="5D0FAB75" w14:textId="40CACF47" w:rsidR="00790A2B" w:rsidRPr="004B6514" w:rsidRDefault="00790A2B" w:rsidP="00681CF5">
            <w:pPr>
              <w:spacing w:before="120" w:after="120" w:line="240" w:lineRule="auto"/>
              <w:jc w:val="center"/>
              <w:rPr>
                <w:rFonts w:ascii="Times New Roman" w:hAnsi="Times New Roman"/>
                <w:sz w:val="28"/>
                <w:szCs w:val="28"/>
                <w:lang w:val="uk-UA"/>
              </w:rPr>
            </w:pPr>
            <w:r w:rsidRPr="004B6514">
              <w:rPr>
                <w:rFonts w:ascii="Times New Roman" w:hAnsi="Times New Roman"/>
                <w:sz w:val="28"/>
                <w:szCs w:val="28"/>
                <w:lang w:val="uk-UA"/>
              </w:rPr>
              <w:t>Експорт</w:t>
            </w:r>
          </w:p>
        </w:tc>
        <w:tc>
          <w:tcPr>
            <w:tcW w:w="1650" w:type="dxa"/>
            <w:tcBorders>
              <w:top w:val="single" w:sz="4" w:space="0" w:color="auto"/>
              <w:left w:val="single" w:sz="4" w:space="0" w:color="auto"/>
              <w:bottom w:val="single" w:sz="4" w:space="0" w:color="auto"/>
              <w:right w:val="single" w:sz="4" w:space="0" w:color="auto"/>
            </w:tcBorders>
            <w:vAlign w:val="center"/>
            <w:hideMark/>
          </w:tcPr>
          <w:p w14:paraId="3D317FB2" w14:textId="79A45005" w:rsidR="00790A2B" w:rsidRPr="004B6514" w:rsidRDefault="00790A2B" w:rsidP="00681CF5">
            <w:pPr>
              <w:spacing w:before="120" w:after="120" w:line="240" w:lineRule="auto"/>
              <w:jc w:val="center"/>
              <w:rPr>
                <w:rFonts w:ascii="Times New Roman" w:hAnsi="Times New Roman"/>
                <w:sz w:val="28"/>
                <w:szCs w:val="28"/>
                <w:lang w:val="uk-UA"/>
              </w:rPr>
            </w:pPr>
            <w:r w:rsidRPr="004B6514">
              <w:rPr>
                <w:rFonts w:ascii="Times New Roman" w:hAnsi="Times New Roman"/>
                <w:sz w:val="28"/>
                <w:szCs w:val="28"/>
                <w:lang w:val="uk-UA"/>
              </w:rPr>
              <w:t>228</w:t>
            </w:r>
            <w:r>
              <w:rPr>
                <w:rFonts w:ascii="Times New Roman" w:hAnsi="Times New Roman"/>
                <w:sz w:val="28"/>
                <w:szCs w:val="28"/>
                <w:lang w:val="en-US"/>
              </w:rPr>
              <w:t>,</w:t>
            </w:r>
            <w:r w:rsidRPr="004B6514">
              <w:rPr>
                <w:rFonts w:ascii="Times New Roman" w:hAnsi="Times New Roman"/>
                <w:sz w:val="28"/>
                <w:szCs w:val="28"/>
                <w:lang w:val="uk-UA"/>
              </w:rPr>
              <w:t>1</w:t>
            </w:r>
          </w:p>
        </w:tc>
        <w:tc>
          <w:tcPr>
            <w:tcW w:w="1991" w:type="dxa"/>
            <w:tcBorders>
              <w:top w:val="single" w:sz="4" w:space="0" w:color="auto"/>
              <w:left w:val="single" w:sz="4" w:space="0" w:color="auto"/>
              <w:bottom w:val="single" w:sz="4" w:space="0" w:color="auto"/>
              <w:right w:val="single" w:sz="4" w:space="0" w:color="auto"/>
            </w:tcBorders>
            <w:vAlign w:val="center"/>
            <w:hideMark/>
          </w:tcPr>
          <w:p w14:paraId="2EFCA17D" w14:textId="7BE11313" w:rsidR="00790A2B" w:rsidRPr="004B6514" w:rsidRDefault="00790A2B" w:rsidP="00681CF5">
            <w:pPr>
              <w:spacing w:before="120" w:after="120" w:line="240" w:lineRule="auto"/>
              <w:jc w:val="center"/>
              <w:rPr>
                <w:rFonts w:ascii="Times New Roman" w:hAnsi="Times New Roman"/>
                <w:sz w:val="28"/>
                <w:szCs w:val="28"/>
                <w:lang w:val="uk-UA"/>
              </w:rPr>
            </w:pPr>
            <w:r w:rsidRPr="004B6514">
              <w:rPr>
                <w:rFonts w:ascii="Times New Roman" w:hAnsi="Times New Roman"/>
                <w:sz w:val="28"/>
                <w:szCs w:val="28"/>
                <w:lang w:val="uk-UA"/>
              </w:rPr>
              <w:t>159</w:t>
            </w:r>
            <w:r>
              <w:rPr>
                <w:rFonts w:ascii="Times New Roman" w:hAnsi="Times New Roman"/>
                <w:sz w:val="28"/>
                <w:szCs w:val="28"/>
                <w:lang w:val="en-US"/>
              </w:rPr>
              <w:t>,</w:t>
            </w:r>
            <w:r w:rsidRPr="004B6514">
              <w:rPr>
                <w:rFonts w:ascii="Times New Roman" w:hAnsi="Times New Roman"/>
                <w:sz w:val="28"/>
                <w:szCs w:val="28"/>
                <w:lang w:val="uk-UA"/>
              </w:rPr>
              <w:t>1</w:t>
            </w:r>
          </w:p>
        </w:tc>
      </w:tr>
      <w:tr w:rsidR="00790A2B" w:rsidRPr="004B6514" w14:paraId="07FB2A44" w14:textId="77777777" w:rsidTr="00681CF5">
        <w:trPr>
          <w:trHeight w:val="518"/>
          <w:jc w:val="center"/>
        </w:trPr>
        <w:tc>
          <w:tcPr>
            <w:tcW w:w="1557" w:type="dxa"/>
            <w:vMerge/>
            <w:tcBorders>
              <w:top w:val="single" w:sz="4" w:space="0" w:color="auto"/>
              <w:left w:val="single" w:sz="4" w:space="0" w:color="auto"/>
              <w:bottom w:val="single" w:sz="4" w:space="0" w:color="auto"/>
              <w:right w:val="single" w:sz="4" w:space="0" w:color="auto"/>
            </w:tcBorders>
            <w:vAlign w:val="center"/>
            <w:hideMark/>
          </w:tcPr>
          <w:p w14:paraId="05F6CD6D" w14:textId="77777777" w:rsidR="00790A2B" w:rsidRPr="004B6514" w:rsidRDefault="00790A2B" w:rsidP="00681CF5">
            <w:pPr>
              <w:spacing w:before="120" w:after="120" w:line="240" w:lineRule="auto"/>
              <w:jc w:val="center"/>
              <w:rPr>
                <w:rFonts w:ascii="Times New Roman" w:hAnsi="Times New Roman"/>
                <w:sz w:val="28"/>
                <w:szCs w:val="28"/>
                <w:lang w:val="uk-UA"/>
              </w:rPr>
            </w:pPr>
          </w:p>
        </w:tc>
        <w:tc>
          <w:tcPr>
            <w:tcW w:w="2551" w:type="dxa"/>
            <w:tcBorders>
              <w:top w:val="single" w:sz="4" w:space="0" w:color="auto"/>
              <w:left w:val="single" w:sz="4" w:space="0" w:color="auto"/>
              <w:bottom w:val="single" w:sz="4" w:space="0" w:color="auto"/>
              <w:right w:val="single" w:sz="4" w:space="0" w:color="auto"/>
            </w:tcBorders>
            <w:vAlign w:val="center"/>
            <w:hideMark/>
          </w:tcPr>
          <w:p w14:paraId="68339388" w14:textId="6693B472" w:rsidR="00790A2B" w:rsidRPr="004B6514" w:rsidRDefault="00790A2B" w:rsidP="00681CF5">
            <w:pPr>
              <w:spacing w:before="120" w:after="120" w:line="240" w:lineRule="auto"/>
              <w:jc w:val="center"/>
              <w:rPr>
                <w:rFonts w:ascii="Times New Roman" w:hAnsi="Times New Roman"/>
                <w:sz w:val="28"/>
                <w:szCs w:val="28"/>
                <w:lang w:val="uk-UA"/>
              </w:rPr>
            </w:pPr>
            <w:r w:rsidRPr="004B6514">
              <w:rPr>
                <w:rFonts w:ascii="Times New Roman" w:hAnsi="Times New Roman"/>
                <w:sz w:val="28"/>
                <w:szCs w:val="28"/>
                <w:lang w:val="uk-UA"/>
              </w:rPr>
              <w:t>Імпорт</w:t>
            </w:r>
          </w:p>
        </w:tc>
        <w:tc>
          <w:tcPr>
            <w:tcW w:w="1650" w:type="dxa"/>
            <w:tcBorders>
              <w:top w:val="single" w:sz="4" w:space="0" w:color="auto"/>
              <w:left w:val="single" w:sz="4" w:space="0" w:color="auto"/>
              <w:bottom w:val="single" w:sz="4" w:space="0" w:color="auto"/>
              <w:right w:val="single" w:sz="4" w:space="0" w:color="auto"/>
            </w:tcBorders>
            <w:vAlign w:val="center"/>
            <w:hideMark/>
          </w:tcPr>
          <w:p w14:paraId="1DAFA672" w14:textId="4C77264E" w:rsidR="00790A2B" w:rsidRPr="004B6514" w:rsidRDefault="00790A2B" w:rsidP="00681CF5">
            <w:pPr>
              <w:spacing w:before="120" w:after="120" w:line="240" w:lineRule="auto"/>
              <w:jc w:val="center"/>
              <w:rPr>
                <w:rFonts w:ascii="Times New Roman" w:hAnsi="Times New Roman"/>
                <w:sz w:val="28"/>
                <w:szCs w:val="28"/>
                <w:lang w:val="uk-UA"/>
              </w:rPr>
            </w:pPr>
            <w:r w:rsidRPr="004B6514">
              <w:rPr>
                <w:rFonts w:ascii="Times New Roman" w:hAnsi="Times New Roman"/>
                <w:sz w:val="28"/>
                <w:szCs w:val="28"/>
                <w:lang w:val="uk-UA"/>
              </w:rPr>
              <w:t>50</w:t>
            </w:r>
            <w:r>
              <w:rPr>
                <w:rFonts w:ascii="Times New Roman" w:hAnsi="Times New Roman"/>
                <w:sz w:val="28"/>
                <w:szCs w:val="28"/>
                <w:lang w:val="en-US"/>
              </w:rPr>
              <w:t>,</w:t>
            </w:r>
            <w:r w:rsidRPr="004B6514">
              <w:rPr>
                <w:rFonts w:ascii="Times New Roman" w:hAnsi="Times New Roman"/>
                <w:sz w:val="28"/>
                <w:szCs w:val="28"/>
                <w:lang w:val="uk-UA"/>
              </w:rPr>
              <w:t>6</w:t>
            </w:r>
          </w:p>
        </w:tc>
        <w:tc>
          <w:tcPr>
            <w:tcW w:w="1991" w:type="dxa"/>
            <w:tcBorders>
              <w:top w:val="single" w:sz="4" w:space="0" w:color="auto"/>
              <w:left w:val="single" w:sz="4" w:space="0" w:color="auto"/>
              <w:bottom w:val="single" w:sz="4" w:space="0" w:color="auto"/>
              <w:right w:val="single" w:sz="4" w:space="0" w:color="auto"/>
            </w:tcBorders>
            <w:vAlign w:val="center"/>
            <w:hideMark/>
          </w:tcPr>
          <w:p w14:paraId="76911550" w14:textId="72DADF18" w:rsidR="00790A2B" w:rsidRPr="004B6514" w:rsidRDefault="00790A2B" w:rsidP="00681CF5">
            <w:pPr>
              <w:spacing w:before="120" w:after="120" w:line="240" w:lineRule="auto"/>
              <w:jc w:val="center"/>
              <w:rPr>
                <w:rFonts w:ascii="Times New Roman" w:hAnsi="Times New Roman"/>
                <w:sz w:val="28"/>
                <w:szCs w:val="28"/>
                <w:lang w:val="uk-UA"/>
              </w:rPr>
            </w:pPr>
            <w:r w:rsidRPr="004B6514">
              <w:rPr>
                <w:rFonts w:ascii="Times New Roman" w:hAnsi="Times New Roman"/>
                <w:sz w:val="28"/>
                <w:szCs w:val="28"/>
                <w:lang w:val="uk-UA"/>
              </w:rPr>
              <w:t>233</w:t>
            </w:r>
            <w:r>
              <w:rPr>
                <w:rFonts w:ascii="Times New Roman" w:hAnsi="Times New Roman"/>
                <w:sz w:val="28"/>
                <w:szCs w:val="28"/>
                <w:lang w:val="en-US"/>
              </w:rPr>
              <w:t>,</w:t>
            </w:r>
            <w:r w:rsidRPr="004B6514">
              <w:rPr>
                <w:rFonts w:ascii="Times New Roman" w:hAnsi="Times New Roman"/>
                <w:sz w:val="28"/>
                <w:szCs w:val="28"/>
                <w:lang w:val="uk-UA"/>
              </w:rPr>
              <w:t>6</w:t>
            </w:r>
          </w:p>
        </w:tc>
      </w:tr>
      <w:tr w:rsidR="00790A2B" w:rsidRPr="004B6514" w14:paraId="77547036" w14:textId="77777777" w:rsidTr="00681CF5">
        <w:trPr>
          <w:trHeight w:val="505"/>
          <w:jc w:val="center"/>
        </w:trPr>
        <w:tc>
          <w:tcPr>
            <w:tcW w:w="1557" w:type="dxa"/>
            <w:vMerge w:val="restart"/>
            <w:tcBorders>
              <w:top w:val="single" w:sz="4" w:space="0" w:color="auto"/>
              <w:left w:val="single" w:sz="4" w:space="0" w:color="auto"/>
              <w:bottom w:val="single" w:sz="4" w:space="0" w:color="auto"/>
              <w:right w:val="single" w:sz="4" w:space="0" w:color="auto"/>
            </w:tcBorders>
            <w:vAlign w:val="center"/>
            <w:hideMark/>
          </w:tcPr>
          <w:p w14:paraId="499119AA" w14:textId="09D3BAA0" w:rsidR="00790A2B" w:rsidRPr="004B6514" w:rsidRDefault="00790A2B" w:rsidP="00681CF5">
            <w:pPr>
              <w:spacing w:before="120" w:after="120" w:line="240" w:lineRule="auto"/>
              <w:jc w:val="center"/>
              <w:rPr>
                <w:rFonts w:ascii="Times New Roman" w:hAnsi="Times New Roman"/>
                <w:sz w:val="28"/>
                <w:szCs w:val="28"/>
                <w:lang w:val="uk-UA"/>
              </w:rPr>
            </w:pPr>
            <w:r w:rsidRPr="004B6514">
              <w:rPr>
                <w:rFonts w:ascii="Times New Roman" w:hAnsi="Times New Roman"/>
                <w:sz w:val="28"/>
                <w:szCs w:val="28"/>
                <w:lang w:val="uk-UA"/>
              </w:rPr>
              <w:t>2017</w:t>
            </w:r>
          </w:p>
        </w:tc>
        <w:tc>
          <w:tcPr>
            <w:tcW w:w="2551" w:type="dxa"/>
            <w:tcBorders>
              <w:top w:val="single" w:sz="4" w:space="0" w:color="auto"/>
              <w:left w:val="single" w:sz="4" w:space="0" w:color="auto"/>
              <w:bottom w:val="single" w:sz="4" w:space="0" w:color="auto"/>
              <w:right w:val="single" w:sz="4" w:space="0" w:color="auto"/>
            </w:tcBorders>
            <w:vAlign w:val="center"/>
            <w:hideMark/>
          </w:tcPr>
          <w:p w14:paraId="5E9279FB" w14:textId="34C27EFE" w:rsidR="00790A2B" w:rsidRPr="004B6514" w:rsidRDefault="00790A2B" w:rsidP="00681CF5">
            <w:pPr>
              <w:spacing w:before="120" w:after="120" w:line="240" w:lineRule="auto"/>
              <w:jc w:val="center"/>
              <w:rPr>
                <w:rFonts w:ascii="Times New Roman" w:hAnsi="Times New Roman"/>
                <w:sz w:val="28"/>
                <w:szCs w:val="28"/>
                <w:lang w:val="uk-UA"/>
              </w:rPr>
            </w:pPr>
            <w:r w:rsidRPr="004B6514">
              <w:rPr>
                <w:rFonts w:ascii="Times New Roman" w:hAnsi="Times New Roman"/>
                <w:sz w:val="28"/>
                <w:szCs w:val="28"/>
                <w:lang w:val="uk-UA"/>
              </w:rPr>
              <w:t>Експорт</w:t>
            </w:r>
          </w:p>
        </w:tc>
        <w:tc>
          <w:tcPr>
            <w:tcW w:w="1650" w:type="dxa"/>
            <w:tcBorders>
              <w:top w:val="single" w:sz="4" w:space="0" w:color="auto"/>
              <w:left w:val="single" w:sz="4" w:space="0" w:color="auto"/>
              <w:bottom w:val="single" w:sz="4" w:space="0" w:color="auto"/>
              <w:right w:val="single" w:sz="4" w:space="0" w:color="auto"/>
            </w:tcBorders>
            <w:vAlign w:val="center"/>
            <w:hideMark/>
          </w:tcPr>
          <w:p w14:paraId="345E6940" w14:textId="0E919688" w:rsidR="00790A2B" w:rsidRPr="004B6514" w:rsidRDefault="00790A2B" w:rsidP="00681CF5">
            <w:pPr>
              <w:spacing w:before="120" w:after="120" w:line="240" w:lineRule="auto"/>
              <w:jc w:val="center"/>
              <w:rPr>
                <w:rFonts w:ascii="Times New Roman" w:hAnsi="Times New Roman"/>
                <w:sz w:val="28"/>
                <w:szCs w:val="28"/>
                <w:lang w:val="uk-UA"/>
              </w:rPr>
            </w:pPr>
            <w:r w:rsidRPr="004B6514">
              <w:rPr>
                <w:rFonts w:ascii="Times New Roman" w:hAnsi="Times New Roman"/>
                <w:sz w:val="28"/>
                <w:szCs w:val="28"/>
                <w:lang w:val="uk-UA"/>
              </w:rPr>
              <w:t>264</w:t>
            </w:r>
            <w:r>
              <w:rPr>
                <w:rFonts w:ascii="Times New Roman" w:hAnsi="Times New Roman"/>
                <w:sz w:val="28"/>
                <w:szCs w:val="28"/>
                <w:lang w:val="en-US"/>
              </w:rPr>
              <w:t>,</w:t>
            </w:r>
            <w:r w:rsidRPr="004B6514">
              <w:rPr>
                <w:rFonts w:ascii="Times New Roman" w:hAnsi="Times New Roman"/>
                <w:sz w:val="28"/>
                <w:szCs w:val="28"/>
                <w:lang w:val="uk-UA"/>
              </w:rPr>
              <w:t>1</w:t>
            </w:r>
          </w:p>
        </w:tc>
        <w:tc>
          <w:tcPr>
            <w:tcW w:w="1991" w:type="dxa"/>
            <w:tcBorders>
              <w:top w:val="single" w:sz="4" w:space="0" w:color="auto"/>
              <w:left w:val="single" w:sz="4" w:space="0" w:color="auto"/>
              <w:bottom w:val="single" w:sz="4" w:space="0" w:color="auto"/>
              <w:right w:val="single" w:sz="4" w:space="0" w:color="auto"/>
            </w:tcBorders>
            <w:vAlign w:val="center"/>
            <w:hideMark/>
          </w:tcPr>
          <w:p w14:paraId="24F898A3" w14:textId="382BB7C3" w:rsidR="00790A2B" w:rsidRPr="004B6514" w:rsidRDefault="00790A2B" w:rsidP="00681CF5">
            <w:pPr>
              <w:spacing w:before="120" w:after="120" w:line="240" w:lineRule="auto"/>
              <w:jc w:val="center"/>
              <w:rPr>
                <w:rFonts w:ascii="Times New Roman" w:hAnsi="Times New Roman"/>
                <w:sz w:val="28"/>
                <w:szCs w:val="28"/>
                <w:lang w:val="uk-UA"/>
              </w:rPr>
            </w:pPr>
            <w:r w:rsidRPr="004B6514">
              <w:rPr>
                <w:rFonts w:ascii="Times New Roman" w:hAnsi="Times New Roman"/>
                <w:sz w:val="28"/>
                <w:szCs w:val="28"/>
                <w:lang w:val="uk-UA"/>
              </w:rPr>
              <w:t>196</w:t>
            </w:r>
            <w:r>
              <w:rPr>
                <w:rFonts w:ascii="Times New Roman" w:hAnsi="Times New Roman"/>
                <w:sz w:val="28"/>
                <w:szCs w:val="28"/>
                <w:lang w:val="en-US"/>
              </w:rPr>
              <w:t>,</w:t>
            </w:r>
            <w:r w:rsidRPr="004B6514">
              <w:rPr>
                <w:rFonts w:ascii="Times New Roman" w:hAnsi="Times New Roman"/>
                <w:sz w:val="28"/>
                <w:szCs w:val="28"/>
                <w:lang w:val="uk-UA"/>
              </w:rPr>
              <w:t>8</w:t>
            </w:r>
          </w:p>
        </w:tc>
      </w:tr>
      <w:tr w:rsidR="00790A2B" w:rsidRPr="004B6514" w14:paraId="72AD807E" w14:textId="77777777" w:rsidTr="00681CF5">
        <w:trPr>
          <w:trHeight w:val="518"/>
          <w:jc w:val="center"/>
        </w:trPr>
        <w:tc>
          <w:tcPr>
            <w:tcW w:w="1557" w:type="dxa"/>
            <w:vMerge/>
            <w:tcBorders>
              <w:top w:val="single" w:sz="4" w:space="0" w:color="auto"/>
              <w:left w:val="single" w:sz="4" w:space="0" w:color="auto"/>
              <w:bottom w:val="single" w:sz="4" w:space="0" w:color="auto"/>
              <w:right w:val="single" w:sz="4" w:space="0" w:color="auto"/>
            </w:tcBorders>
            <w:vAlign w:val="center"/>
            <w:hideMark/>
          </w:tcPr>
          <w:p w14:paraId="7D61C904" w14:textId="77777777" w:rsidR="00790A2B" w:rsidRPr="004B6514" w:rsidRDefault="00790A2B" w:rsidP="00681CF5">
            <w:pPr>
              <w:spacing w:before="120" w:after="120" w:line="240" w:lineRule="auto"/>
              <w:jc w:val="center"/>
              <w:rPr>
                <w:rFonts w:ascii="Times New Roman" w:hAnsi="Times New Roman"/>
                <w:sz w:val="28"/>
                <w:szCs w:val="28"/>
                <w:lang w:val="uk-UA"/>
              </w:rPr>
            </w:pPr>
          </w:p>
        </w:tc>
        <w:tc>
          <w:tcPr>
            <w:tcW w:w="2551" w:type="dxa"/>
            <w:tcBorders>
              <w:top w:val="single" w:sz="4" w:space="0" w:color="auto"/>
              <w:left w:val="single" w:sz="4" w:space="0" w:color="auto"/>
              <w:bottom w:val="single" w:sz="4" w:space="0" w:color="auto"/>
              <w:right w:val="single" w:sz="4" w:space="0" w:color="auto"/>
            </w:tcBorders>
            <w:vAlign w:val="center"/>
            <w:hideMark/>
          </w:tcPr>
          <w:p w14:paraId="2B6992F8" w14:textId="20052659" w:rsidR="00790A2B" w:rsidRPr="004B6514" w:rsidRDefault="00790A2B" w:rsidP="00681CF5">
            <w:pPr>
              <w:spacing w:before="120" w:after="120" w:line="240" w:lineRule="auto"/>
              <w:jc w:val="center"/>
              <w:rPr>
                <w:rFonts w:ascii="Times New Roman" w:hAnsi="Times New Roman"/>
                <w:sz w:val="28"/>
                <w:szCs w:val="28"/>
                <w:lang w:val="uk-UA"/>
              </w:rPr>
            </w:pPr>
            <w:r w:rsidRPr="004B6514">
              <w:rPr>
                <w:rFonts w:ascii="Times New Roman" w:hAnsi="Times New Roman"/>
                <w:sz w:val="28"/>
                <w:szCs w:val="28"/>
                <w:lang w:val="uk-UA"/>
              </w:rPr>
              <w:t>Імпорт</w:t>
            </w:r>
          </w:p>
        </w:tc>
        <w:tc>
          <w:tcPr>
            <w:tcW w:w="1650" w:type="dxa"/>
            <w:tcBorders>
              <w:top w:val="single" w:sz="4" w:space="0" w:color="auto"/>
              <w:left w:val="single" w:sz="4" w:space="0" w:color="auto"/>
              <w:bottom w:val="single" w:sz="4" w:space="0" w:color="auto"/>
              <w:right w:val="single" w:sz="4" w:space="0" w:color="auto"/>
            </w:tcBorders>
            <w:vAlign w:val="center"/>
            <w:hideMark/>
          </w:tcPr>
          <w:p w14:paraId="0C37F8F5" w14:textId="1D85AF73" w:rsidR="00790A2B" w:rsidRPr="004B6514" w:rsidRDefault="00790A2B" w:rsidP="00681CF5">
            <w:pPr>
              <w:spacing w:before="120" w:after="120" w:line="240" w:lineRule="auto"/>
              <w:jc w:val="center"/>
              <w:rPr>
                <w:rFonts w:ascii="Times New Roman" w:hAnsi="Times New Roman"/>
                <w:sz w:val="28"/>
                <w:szCs w:val="28"/>
                <w:lang w:val="uk-UA"/>
              </w:rPr>
            </w:pPr>
            <w:r w:rsidRPr="004B6514">
              <w:rPr>
                <w:rFonts w:ascii="Times New Roman" w:hAnsi="Times New Roman"/>
                <w:sz w:val="28"/>
                <w:szCs w:val="28"/>
                <w:lang w:val="uk-UA"/>
              </w:rPr>
              <w:t>59</w:t>
            </w:r>
            <w:r>
              <w:rPr>
                <w:rFonts w:ascii="Times New Roman" w:hAnsi="Times New Roman"/>
                <w:sz w:val="28"/>
                <w:szCs w:val="28"/>
                <w:lang w:val="en-US"/>
              </w:rPr>
              <w:t>,</w:t>
            </w:r>
            <w:r w:rsidRPr="004B6514">
              <w:rPr>
                <w:rFonts w:ascii="Times New Roman" w:hAnsi="Times New Roman"/>
                <w:sz w:val="28"/>
                <w:szCs w:val="28"/>
                <w:lang w:val="uk-UA"/>
              </w:rPr>
              <w:t>2</w:t>
            </w:r>
          </w:p>
        </w:tc>
        <w:tc>
          <w:tcPr>
            <w:tcW w:w="1991" w:type="dxa"/>
            <w:tcBorders>
              <w:top w:val="single" w:sz="4" w:space="0" w:color="auto"/>
              <w:left w:val="single" w:sz="4" w:space="0" w:color="auto"/>
              <w:bottom w:val="single" w:sz="4" w:space="0" w:color="auto"/>
              <w:right w:val="single" w:sz="4" w:space="0" w:color="auto"/>
            </w:tcBorders>
            <w:vAlign w:val="center"/>
            <w:hideMark/>
          </w:tcPr>
          <w:p w14:paraId="5A567FB5" w14:textId="57045B83" w:rsidR="00790A2B" w:rsidRPr="004B6514" w:rsidRDefault="00790A2B" w:rsidP="00681CF5">
            <w:pPr>
              <w:spacing w:before="120" w:after="120" w:line="240" w:lineRule="auto"/>
              <w:jc w:val="center"/>
              <w:rPr>
                <w:rFonts w:ascii="Times New Roman" w:hAnsi="Times New Roman"/>
                <w:sz w:val="28"/>
                <w:szCs w:val="28"/>
                <w:lang w:val="uk-UA"/>
              </w:rPr>
            </w:pPr>
            <w:r w:rsidRPr="004B6514">
              <w:rPr>
                <w:rFonts w:ascii="Times New Roman" w:hAnsi="Times New Roman"/>
                <w:sz w:val="28"/>
                <w:szCs w:val="28"/>
                <w:lang w:val="uk-UA"/>
              </w:rPr>
              <w:t>244</w:t>
            </w:r>
            <w:r>
              <w:rPr>
                <w:rFonts w:ascii="Times New Roman" w:hAnsi="Times New Roman"/>
                <w:sz w:val="28"/>
                <w:szCs w:val="28"/>
                <w:lang w:val="en-US"/>
              </w:rPr>
              <w:t>,</w:t>
            </w:r>
            <w:r w:rsidRPr="004B6514">
              <w:rPr>
                <w:rFonts w:ascii="Times New Roman" w:hAnsi="Times New Roman"/>
                <w:sz w:val="28"/>
                <w:szCs w:val="28"/>
                <w:lang w:val="uk-UA"/>
              </w:rPr>
              <w:t>3</w:t>
            </w:r>
          </w:p>
        </w:tc>
      </w:tr>
      <w:tr w:rsidR="00790A2B" w:rsidRPr="004B6514" w14:paraId="7F841C7F" w14:textId="77777777" w:rsidTr="00681CF5">
        <w:trPr>
          <w:trHeight w:val="505"/>
          <w:jc w:val="center"/>
        </w:trPr>
        <w:tc>
          <w:tcPr>
            <w:tcW w:w="1557" w:type="dxa"/>
            <w:vMerge w:val="restart"/>
            <w:tcBorders>
              <w:top w:val="single" w:sz="4" w:space="0" w:color="auto"/>
              <w:left w:val="single" w:sz="4" w:space="0" w:color="auto"/>
              <w:bottom w:val="single" w:sz="4" w:space="0" w:color="auto"/>
              <w:right w:val="single" w:sz="4" w:space="0" w:color="auto"/>
            </w:tcBorders>
            <w:vAlign w:val="center"/>
            <w:hideMark/>
          </w:tcPr>
          <w:p w14:paraId="05274881" w14:textId="3685C295" w:rsidR="00790A2B" w:rsidRPr="004B6514" w:rsidRDefault="00790A2B" w:rsidP="00681CF5">
            <w:pPr>
              <w:spacing w:before="120" w:after="120" w:line="240" w:lineRule="auto"/>
              <w:jc w:val="center"/>
              <w:rPr>
                <w:rFonts w:ascii="Times New Roman" w:hAnsi="Times New Roman"/>
                <w:sz w:val="28"/>
                <w:szCs w:val="28"/>
                <w:lang w:val="uk-UA"/>
              </w:rPr>
            </w:pPr>
            <w:r w:rsidRPr="004B6514">
              <w:rPr>
                <w:rFonts w:ascii="Times New Roman" w:hAnsi="Times New Roman"/>
                <w:sz w:val="28"/>
                <w:szCs w:val="28"/>
                <w:lang w:val="uk-UA"/>
              </w:rPr>
              <w:t>2018</w:t>
            </w:r>
          </w:p>
        </w:tc>
        <w:tc>
          <w:tcPr>
            <w:tcW w:w="2551" w:type="dxa"/>
            <w:tcBorders>
              <w:top w:val="single" w:sz="4" w:space="0" w:color="auto"/>
              <w:left w:val="single" w:sz="4" w:space="0" w:color="auto"/>
              <w:bottom w:val="single" w:sz="4" w:space="0" w:color="auto"/>
              <w:right w:val="single" w:sz="4" w:space="0" w:color="auto"/>
            </w:tcBorders>
            <w:vAlign w:val="center"/>
            <w:hideMark/>
          </w:tcPr>
          <w:p w14:paraId="4F15318A" w14:textId="7A010821" w:rsidR="00790A2B" w:rsidRPr="004B6514" w:rsidRDefault="00790A2B" w:rsidP="00681CF5">
            <w:pPr>
              <w:spacing w:before="120" w:after="120" w:line="240" w:lineRule="auto"/>
              <w:jc w:val="center"/>
              <w:rPr>
                <w:rFonts w:ascii="Times New Roman" w:hAnsi="Times New Roman"/>
                <w:sz w:val="28"/>
                <w:szCs w:val="28"/>
                <w:lang w:val="uk-UA"/>
              </w:rPr>
            </w:pPr>
            <w:r w:rsidRPr="004B6514">
              <w:rPr>
                <w:rFonts w:ascii="Times New Roman" w:hAnsi="Times New Roman"/>
                <w:sz w:val="28"/>
                <w:szCs w:val="28"/>
                <w:lang w:val="uk-UA"/>
              </w:rPr>
              <w:t>Експорт</w:t>
            </w:r>
          </w:p>
        </w:tc>
        <w:tc>
          <w:tcPr>
            <w:tcW w:w="1650" w:type="dxa"/>
            <w:tcBorders>
              <w:top w:val="single" w:sz="4" w:space="0" w:color="auto"/>
              <w:left w:val="single" w:sz="4" w:space="0" w:color="auto"/>
              <w:bottom w:val="single" w:sz="4" w:space="0" w:color="auto"/>
              <w:right w:val="single" w:sz="4" w:space="0" w:color="auto"/>
            </w:tcBorders>
            <w:vAlign w:val="center"/>
            <w:hideMark/>
          </w:tcPr>
          <w:p w14:paraId="7B1A4934" w14:textId="1E876F35" w:rsidR="00790A2B" w:rsidRPr="004B6514" w:rsidRDefault="00790A2B" w:rsidP="00681CF5">
            <w:pPr>
              <w:spacing w:before="120" w:after="120" w:line="240" w:lineRule="auto"/>
              <w:jc w:val="center"/>
              <w:rPr>
                <w:rFonts w:ascii="Times New Roman" w:hAnsi="Times New Roman"/>
                <w:sz w:val="28"/>
                <w:szCs w:val="28"/>
                <w:lang w:val="uk-UA"/>
              </w:rPr>
            </w:pPr>
            <w:r w:rsidRPr="004B6514">
              <w:rPr>
                <w:rFonts w:ascii="Times New Roman" w:hAnsi="Times New Roman"/>
                <w:sz w:val="28"/>
                <w:szCs w:val="28"/>
                <w:lang w:val="uk-UA"/>
              </w:rPr>
              <w:t>247</w:t>
            </w:r>
            <w:r>
              <w:rPr>
                <w:rFonts w:ascii="Times New Roman" w:hAnsi="Times New Roman"/>
                <w:sz w:val="28"/>
                <w:szCs w:val="28"/>
                <w:lang w:val="en-US"/>
              </w:rPr>
              <w:t>,</w:t>
            </w:r>
            <w:r w:rsidRPr="004B6514">
              <w:rPr>
                <w:rFonts w:ascii="Times New Roman" w:hAnsi="Times New Roman"/>
                <w:sz w:val="28"/>
                <w:szCs w:val="28"/>
                <w:lang w:val="uk-UA"/>
              </w:rPr>
              <w:t>04</w:t>
            </w:r>
          </w:p>
        </w:tc>
        <w:tc>
          <w:tcPr>
            <w:tcW w:w="1991" w:type="dxa"/>
            <w:tcBorders>
              <w:top w:val="single" w:sz="4" w:space="0" w:color="auto"/>
              <w:left w:val="single" w:sz="4" w:space="0" w:color="auto"/>
              <w:bottom w:val="single" w:sz="4" w:space="0" w:color="auto"/>
              <w:right w:val="single" w:sz="4" w:space="0" w:color="auto"/>
            </w:tcBorders>
            <w:vAlign w:val="center"/>
            <w:hideMark/>
          </w:tcPr>
          <w:p w14:paraId="3A775A6F" w14:textId="4B2691A1" w:rsidR="00790A2B" w:rsidRPr="004B6514" w:rsidRDefault="00790A2B" w:rsidP="00681CF5">
            <w:pPr>
              <w:spacing w:before="120" w:after="120" w:line="240" w:lineRule="auto"/>
              <w:jc w:val="center"/>
              <w:rPr>
                <w:rFonts w:ascii="Times New Roman" w:hAnsi="Times New Roman"/>
                <w:sz w:val="28"/>
                <w:szCs w:val="28"/>
                <w:lang w:val="uk-UA"/>
              </w:rPr>
            </w:pPr>
            <w:r w:rsidRPr="004B6514">
              <w:rPr>
                <w:rFonts w:ascii="Times New Roman" w:hAnsi="Times New Roman"/>
                <w:sz w:val="28"/>
                <w:szCs w:val="28"/>
                <w:lang w:val="uk-UA"/>
              </w:rPr>
              <w:t>279</w:t>
            </w:r>
            <w:r>
              <w:rPr>
                <w:rFonts w:ascii="Times New Roman" w:hAnsi="Times New Roman"/>
                <w:sz w:val="28"/>
                <w:szCs w:val="28"/>
                <w:lang w:val="en-US"/>
              </w:rPr>
              <w:t>,</w:t>
            </w:r>
            <w:r w:rsidRPr="004B6514">
              <w:rPr>
                <w:rFonts w:ascii="Times New Roman" w:hAnsi="Times New Roman"/>
                <w:sz w:val="28"/>
                <w:szCs w:val="28"/>
                <w:lang w:val="uk-UA"/>
              </w:rPr>
              <w:t>9</w:t>
            </w:r>
          </w:p>
        </w:tc>
      </w:tr>
      <w:tr w:rsidR="00790A2B" w:rsidRPr="004B6514" w14:paraId="12C4C7EA" w14:textId="77777777" w:rsidTr="00681CF5">
        <w:trPr>
          <w:trHeight w:val="518"/>
          <w:jc w:val="center"/>
        </w:trPr>
        <w:tc>
          <w:tcPr>
            <w:tcW w:w="1557" w:type="dxa"/>
            <w:vMerge/>
            <w:tcBorders>
              <w:top w:val="single" w:sz="4" w:space="0" w:color="auto"/>
              <w:left w:val="single" w:sz="4" w:space="0" w:color="auto"/>
              <w:bottom w:val="single" w:sz="4" w:space="0" w:color="auto"/>
              <w:right w:val="single" w:sz="4" w:space="0" w:color="auto"/>
            </w:tcBorders>
            <w:vAlign w:val="center"/>
            <w:hideMark/>
          </w:tcPr>
          <w:p w14:paraId="0A4631F2" w14:textId="77777777" w:rsidR="00790A2B" w:rsidRPr="004B6514" w:rsidRDefault="00790A2B" w:rsidP="00681CF5">
            <w:pPr>
              <w:spacing w:before="120" w:after="120" w:line="240" w:lineRule="auto"/>
              <w:jc w:val="center"/>
              <w:rPr>
                <w:rFonts w:ascii="Times New Roman" w:hAnsi="Times New Roman"/>
                <w:sz w:val="28"/>
                <w:szCs w:val="28"/>
                <w:lang w:val="uk-UA"/>
              </w:rPr>
            </w:pPr>
          </w:p>
        </w:tc>
        <w:tc>
          <w:tcPr>
            <w:tcW w:w="2551" w:type="dxa"/>
            <w:tcBorders>
              <w:top w:val="single" w:sz="4" w:space="0" w:color="auto"/>
              <w:left w:val="single" w:sz="4" w:space="0" w:color="auto"/>
              <w:bottom w:val="single" w:sz="4" w:space="0" w:color="auto"/>
              <w:right w:val="single" w:sz="4" w:space="0" w:color="auto"/>
            </w:tcBorders>
            <w:vAlign w:val="center"/>
            <w:hideMark/>
          </w:tcPr>
          <w:p w14:paraId="41F6C37E" w14:textId="1BA60DF6" w:rsidR="00790A2B" w:rsidRPr="004B6514" w:rsidRDefault="00790A2B" w:rsidP="00681CF5">
            <w:pPr>
              <w:spacing w:before="120" w:after="120" w:line="240" w:lineRule="auto"/>
              <w:jc w:val="center"/>
              <w:rPr>
                <w:rFonts w:ascii="Times New Roman" w:hAnsi="Times New Roman"/>
                <w:sz w:val="28"/>
                <w:szCs w:val="28"/>
                <w:lang w:val="uk-UA"/>
              </w:rPr>
            </w:pPr>
            <w:r w:rsidRPr="004B6514">
              <w:rPr>
                <w:rFonts w:ascii="Times New Roman" w:hAnsi="Times New Roman"/>
                <w:sz w:val="28"/>
                <w:szCs w:val="28"/>
                <w:lang w:val="uk-UA"/>
              </w:rPr>
              <w:t>Імпорт</w:t>
            </w:r>
          </w:p>
        </w:tc>
        <w:tc>
          <w:tcPr>
            <w:tcW w:w="1650" w:type="dxa"/>
            <w:tcBorders>
              <w:top w:val="single" w:sz="4" w:space="0" w:color="auto"/>
              <w:left w:val="single" w:sz="4" w:space="0" w:color="auto"/>
              <w:bottom w:val="single" w:sz="4" w:space="0" w:color="auto"/>
              <w:right w:val="single" w:sz="4" w:space="0" w:color="auto"/>
            </w:tcBorders>
            <w:vAlign w:val="center"/>
            <w:hideMark/>
          </w:tcPr>
          <w:p w14:paraId="32B6838E" w14:textId="58D24644" w:rsidR="00790A2B" w:rsidRPr="004B6514" w:rsidRDefault="00790A2B" w:rsidP="00681CF5">
            <w:pPr>
              <w:spacing w:before="120" w:after="120" w:line="240" w:lineRule="auto"/>
              <w:jc w:val="center"/>
              <w:rPr>
                <w:rFonts w:ascii="Times New Roman" w:hAnsi="Times New Roman"/>
                <w:sz w:val="28"/>
                <w:szCs w:val="28"/>
                <w:lang w:val="uk-UA"/>
              </w:rPr>
            </w:pPr>
            <w:r w:rsidRPr="004B6514">
              <w:rPr>
                <w:rFonts w:ascii="Times New Roman" w:hAnsi="Times New Roman"/>
                <w:sz w:val="28"/>
                <w:szCs w:val="28"/>
                <w:lang w:val="uk-UA"/>
              </w:rPr>
              <w:t>61</w:t>
            </w:r>
            <w:r>
              <w:rPr>
                <w:rFonts w:ascii="Times New Roman" w:hAnsi="Times New Roman"/>
                <w:sz w:val="28"/>
                <w:szCs w:val="28"/>
                <w:lang w:val="en-US"/>
              </w:rPr>
              <w:t>,</w:t>
            </w:r>
            <w:r w:rsidRPr="004B6514">
              <w:rPr>
                <w:rFonts w:ascii="Times New Roman" w:hAnsi="Times New Roman"/>
                <w:sz w:val="28"/>
                <w:szCs w:val="28"/>
                <w:lang w:val="uk-UA"/>
              </w:rPr>
              <w:t>58</w:t>
            </w:r>
          </w:p>
        </w:tc>
        <w:tc>
          <w:tcPr>
            <w:tcW w:w="1991" w:type="dxa"/>
            <w:tcBorders>
              <w:top w:val="single" w:sz="4" w:space="0" w:color="auto"/>
              <w:left w:val="single" w:sz="4" w:space="0" w:color="auto"/>
              <w:bottom w:val="single" w:sz="4" w:space="0" w:color="auto"/>
              <w:right w:val="single" w:sz="4" w:space="0" w:color="auto"/>
            </w:tcBorders>
            <w:vAlign w:val="center"/>
            <w:hideMark/>
          </w:tcPr>
          <w:p w14:paraId="1EE19CB4" w14:textId="16697424" w:rsidR="00790A2B" w:rsidRPr="004B6514" w:rsidRDefault="00790A2B" w:rsidP="00681CF5">
            <w:pPr>
              <w:spacing w:before="120" w:after="120" w:line="240" w:lineRule="auto"/>
              <w:jc w:val="center"/>
              <w:rPr>
                <w:rFonts w:ascii="Times New Roman" w:hAnsi="Times New Roman"/>
                <w:sz w:val="28"/>
                <w:szCs w:val="28"/>
                <w:lang w:val="uk-UA"/>
              </w:rPr>
            </w:pPr>
            <w:r w:rsidRPr="004B6514">
              <w:rPr>
                <w:rFonts w:ascii="Times New Roman" w:hAnsi="Times New Roman"/>
                <w:sz w:val="28"/>
                <w:szCs w:val="28"/>
                <w:lang w:val="uk-UA"/>
              </w:rPr>
              <w:t>270</w:t>
            </w:r>
            <w:r>
              <w:rPr>
                <w:rFonts w:ascii="Times New Roman" w:hAnsi="Times New Roman"/>
                <w:sz w:val="28"/>
                <w:szCs w:val="28"/>
                <w:lang w:val="en-US"/>
              </w:rPr>
              <w:t>,</w:t>
            </w:r>
            <w:r w:rsidRPr="004B6514">
              <w:rPr>
                <w:rFonts w:ascii="Times New Roman" w:hAnsi="Times New Roman"/>
                <w:sz w:val="28"/>
                <w:szCs w:val="28"/>
                <w:lang w:val="uk-UA"/>
              </w:rPr>
              <w:t>5</w:t>
            </w:r>
          </w:p>
        </w:tc>
      </w:tr>
      <w:tr w:rsidR="00790A2B" w:rsidRPr="004B6514" w14:paraId="683C97C7" w14:textId="77777777" w:rsidTr="00681CF5">
        <w:trPr>
          <w:trHeight w:val="518"/>
          <w:jc w:val="center"/>
        </w:trPr>
        <w:tc>
          <w:tcPr>
            <w:tcW w:w="1557" w:type="dxa"/>
            <w:vMerge w:val="restart"/>
            <w:tcBorders>
              <w:top w:val="single" w:sz="4" w:space="0" w:color="auto"/>
              <w:left w:val="single" w:sz="4" w:space="0" w:color="auto"/>
              <w:bottom w:val="single" w:sz="4" w:space="0" w:color="auto"/>
              <w:right w:val="single" w:sz="4" w:space="0" w:color="auto"/>
            </w:tcBorders>
            <w:vAlign w:val="center"/>
            <w:hideMark/>
          </w:tcPr>
          <w:p w14:paraId="223612B5" w14:textId="20250037" w:rsidR="00790A2B" w:rsidRPr="004B6514" w:rsidRDefault="00790A2B" w:rsidP="00681CF5">
            <w:pPr>
              <w:spacing w:before="120" w:after="120" w:line="240" w:lineRule="auto"/>
              <w:jc w:val="center"/>
              <w:rPr>
                <w:rFonts w:ascii="Times New Roman" w:hAnsi="Times New Roman"/>
                <w:sz w:val="28"/>
                <w:szCs w:val="28"/>
                <w:lang w:val="uk-UA"/>
              </w:rPr>
            </w:pPr>
            <w:r w:rsidRPr="004B6514">
              <w:rPr>
                <w:rFonts w:ascii="Times New Roman" w:hAnsi="Times New Roman"/>
                <w:sz w:val="28"/>
                <w:szCs w:val="28"/>
                <w:lang w:val="uk-UA"/>
              </w:rPr>
              <w:t>2019</w:t>
            </w:r>
          </w:p>
        </w:tc>
        <w:tc>
          <w:tcPr>
            <w:tcW w:w="2551" w:type="dxa"/>
            <w:tcBorders>
              <w:top w:val="single" w:sz="4" w:space="0" w:color="auto"/>
              <w:left w:val="single" w:sz="4" w:space="0" w:color="auto"/>
              <w:bottom w:val="single" w:sz="4" w:space="0" w:color="auto"/>
              <w:right w:val="single" w:sz="4" w:space="0" w:color="auto"/>
            </w:tcBorders>
            <w:vAlign w:val="center"/>
            <w:hideMark/>
          </w:tcPr>
          <w:p w14:paraId="0F787429" w14:textId="20249249" w:rsidR="00790A2B" w:rsidRPr="004B6514" w:rsidRDefault="00790A2B" w:rsidP="00681CF5">
            <w:pPr>
              <w:spacing w:before="120" w:after="120" w:line="240" w:lineRule="auto"/>
              <w:jc w:val="center"/>
              <w:rPr>
                <w:rFonts w:ascii="Times New Roman" w:hAnsi="Times New Roman"/>
                <w:sz w:val="28"/>
                <w:szCs w:val="28"/>
                <w:lang w:val="uk-UA"/>
              </w:rPr>
            </w:pPr>
            <w:r w:rsidRPr="004B6514">
              <w:rPr>
                <w:rFonts w:ascii="Times New Roman" w:hAnsi="Times New Roman"/>
                <w:sz w:val="28"/>
                <w:szCs w:val="28"/>
                <w:lang w:val="uk-UA"/>
              </w:rPr>
              <w:t>Експорт</w:t>
            </w:r>
          </w:p>
        </w:tc>
        <w:tc>
          <w:tcPr>
            <w:tcW w:w="1650" w:type="dxa"/>
            <w:tcBorders>
              <w:top w:val="single" w:sz="4" w:space="0" w:color="auto"/>
              <w:left w:val="single" w:sz="4" w:space="0" w:color="auto"/>
              <w:bottom w:val="single" w:sz="4" w:space="0" w:color="auto"/>
              <w:right w:val="single" w:sz="4" w:space="0" w:color="auto"/>
            </w:tcBorders>
            <w:vAlign w:val="center"/>
            <w:hideMark/>
          </w:tcPr>
          <w:p w14:paraId="1B0D0A89" w14:textId="1FC97DD2" w:rsidR="00790A2B" w:rsidRPr="004B6514" w:rsidRDefault="00790A2B" w:rsidP="00681CF5">
            <w:pPr>
              <w:spacing w:before="120" w:after="120" w:line="240" w:lineRule="auto"/>
              <w:jc w:val="center"/>
              <w:rPr>
                <w:rFonts w:ascii="Times New Roman" w:hAnsi="Times New Roman"/>
                <w:sz w:val="28"/>
                <w:szCs w:val="28"/>
                <w:lang w:val="uk-UA"/>
              </w:rPr>
            </w:pPr>
            <w:r w:rsidRPr="004B6514">
              <w:rPr>
                <w:rFonts w:ascii="Times New Roman" w:hAnsi="Times New Roman"/>
                <w:sz w:val="28"/>
                <w:szCs w:val="28"/>
                <w:lang w:val="uk-UA"/>
              </w:rPr>
              <w:t>282</w:t>
            </w:r>
            <w:r>
              <w:rPr>
                <w:rFonts w:ascii="Times New Roman" w:hAnsi="Times New Roman"/>
                <w:sz w:val="28"/>
                <w:szCs w:val="28"/>
                <w:lang w:val="en-US"/>
              </w:rPr>
              <w:t>,</w:t>
            </w:r>
            <w:r w:rsidRPr="004B6514">
              <w:rPr>
                <w:rFonts w:ascii="Times New Roman" w:hAnsi="Times New Roman"/>
                <w:sz w:val="28"/>
                <w:szCs w:val="28"/>
                <w:lang w:val="uk-UA"/>
              </w:rPr>
              <w:t>17</w:t>
            </w:r>
          </w:p>
        </w:tc>
        <w:tc>
          <w:tcPr>
            <w:tcW w:w="1991" w:type="dxa"/>
            <w:tcBorders>
              <w:top w:val="single" w:sz="4" w:space="0" w:color="auto"/>
              <w:left w:val="single" w:sz="4" w:space="0" w:color="auto"/>
              <w:bottom w:val="single" w:sz="4" w:space="0" w:color="auto"/>
              <w:right w:val="single" w:sz="4" w:space="0" w:color="auto"/>
            </w:tcBorders>
            <w:vAlign w:val="center"/>
            <w:hideMark/>
          </w:tcPr>
          <w:p w14:paraId="5E59E1BD" w14:textId="02954F0F" w:rsidR="00790A2B" w:rsidRPr="004B6514" w:rsidRDefault="00790A2B" w:rsidP="00681CF5">
            <w:pPr>
              <w:spacing w:before="120" w:after="120" w:line="240" w:lineRule="auto"/>
              <w:jc w:val="center"/>
              <w:rPr>
                <w:rFonts w:ascii="Times New Roman" w:hAnsi="Times New Roman"/>
                <w:sz w:val="28"/>
                <w:szCs w:val="28"/>
                <w:lang w:val="uk-UA"/>
              </w:rPr>
            </w:pPr>
            <w:r w:rsidRPr="004B6514">
              <w:rPr>
                <w:rFonts w:ascii="Times New Roman" w:hAnsi="Times New Roman"/>
                <w:sz w:val="28"/>
                <w:szCs w:val="28"/>
                <w:lang w:val="uk-UA"/>
              </w:rPr>
              <w:t>274</w:t>
            </w:r>
            <w:r>
              <w:rPr>
                <w:rFonts w:ascii="Times New Roman" w:hAnsi="Times New Roman"/>
                <w:sz w:val="28"/>
                <w:szCs w:val="28"/>
                <w:lang w:val="en-US"/>
              </w:rPr>
              <w:t>,</w:t>
            </w:r>
            <w:r w:rsidRPr="004B6514">
              <w:rPr>
                <w:rFonts w:ascii="Times New Roman" w:hAnsi="Times New Roman"/>
                <w:sz w:val="28"/>
                <w:szCs w:val="28"/>
                <w:lang w:val="uk-UA"/>
              </w:rPr>
              <w:t>2</w:t>
            </w:r>
          </w:p>
        </w:tc>
      </w:tr>
      <w:tr w:rsidR="00790A2B" w:rsidRPr="004B6514" w14:paraId="5C353D1E" w14:textId="77777777" w:rsidTr="00681CF5">
        <w:trPr>
          <w:trHeight w:val="518"/>
          <w:jc w:val="center"/>
        </w:trPr>
        <w:tc>
          <w:tcPr>
            <w:tcW w:w="1557" w:type="dxa"/>
            <w:vMerge/>
            <w:tcBorders>
              <w:top w:val="single" w:sz="4" w:space="0" w:color="auto"/>
              <w:left w:val="single" w:sz="4" w:space="0" w:color="auto"/>
              <w:bottom w:val="single" w:sz="4" w:space="0" w:color="auto"/>
              <w:right w:val="single" w:sz="4" w:space="0" w:color="auto"/>
            </w:tcBorders>
            <w:vAlign w:val="center"/>
            <w:hideMark/>
          </w:tcPr>
          <w:p w14:paraId="779791FE" w14:textId="77777777" w:rsidR="00790A2B" w:rsidRPr="004B6514" w:rsidRDefault="00790A2B" w:rsidP="00681CF5">
            <w:pPr>
              <w:spacing w:before="120" w:after="120" w:line="240" w:lineRule="auto"/>
              <w:jc w:val="center"/>
              <w:rPr>
                <w:rFonts w:ascii="Times New Roman" w:hAnsi="Times New Roman"/>
                <w:sz w:val="28"/>
                <w:szCs w:val="28"/>
                <w:lang w:val="uk-UA"/>
              </w:rPr>
            </w:pPr>
          </w:p>
        </w:tc>
        <w:tc>
          <w:tcPr>
            <w:tcW w:w="2551" w:type="dxa"/>
            <w:tcBorders>
              <w:top w:val="single" w:sz="4" w:space="0" w:color="auto"/>
              <w:left w:val="single" w:sz="4" w:space="0" w:color="auto"/>
              <w:bottom w:val="single" w:sz="4" w:space="0" w:color="auto"/>
              <w:right w:val="single" w:sz="4" w:space="0" w:color="auto"/>
            </w:tcBorders>
            <w:vAlign w:val="center"/>
            <w:hideMark/>
          </w:tcPr>
          <w:p w14:paraId="0CC8C246" w14:textId="5BFB5C8E" w:rsidR="00790A2B" w:rsidRPr="004B6514" w:rsidRDefault="00790A2B" w:rsidP="00681CF5">
            <w:pPr>
              <w:spacing w:before="120" w:after="120" w:line="240" w:lineRule="auto"/>
              <w:jc w:val="center"/>
              <w:rPr>
                <w:rFonts w:ascii="Times New Roman" w:hAnsi="Times New Roman"/>
                <w:sz w:val="28"/>
                <w:szCs w:val="28"/>
                <w:lang w:val="uk-UA"/>
              </w:rPr>
            </w:pPr>
            <w:r w:rsidRPr="004B6514">
              <w:rPr>
                <w:rFonts w:ascii="Times New Roman" w:hAnsi="Times New Roman"/>
                <w:sz w:val="28"/>
                <w:szCs w:val="28"/>
                <w:lang w:val="uk-UA"/>
              </w:rPr>
              <w:t>Імпорт</w:t>
            </w:r>
          </w:p>
        </w:tc>
        <w:tc>
          <w:tcPr>
            <w:tcW w:w="1650" w:type="dxa"/>
            <w:tcBorders>
              <w:top w:val="single" w:sz="4" w:space="0" w:color="auto"/>
              <w:left w:val="single" w:sz="4" w:space="0" w:color="auto"/>
              <w:bottom w:val="single" w:sz="4" w:space="0" w:color="auto"/>
              <w:right w:val="single" w:sz="4" w:space="0" w:color="auto"/>
            </w:tcBorders>
            <w:vAlign w:val="center"/>
            <w:hideMark/>
          </w:tcPr>
          <w:p w14:paraId="0CD1BACB" w14:textId="7745D98B" w:rsidR="00790A2B" w:rsidRPr="004B6514" w:rsidRDefault="00790A2B" w:rsidP="00681CF5">
            <w:pPr>
              <w:spacing w:before="120" w:after="120" w:line="240" w:lineRule="auto"/>
              <w:jc w:val="center"/>
              <w:rPr>
                <w:rFonts w:ascii="Times New Roman" w:hAnsi="Times New Roman"/>
                <w:sz w:val="28"/>
                <w:szCs w:val="28"/>
                <w:lang w:val="uk-UA"/>
              </w:rPr>
            </w:pPr>
            <w:r w:rsidRPr="004B6514">
              <w:rPr>
                <w:rFonts w:ascii="Times New Roman" w:hAnsi="Times New Roman"/>
                <w:sz w:val="28"/>
                <w:szCs w:val="28"/>
                <w:lang w:val="uk-UA"/>
              </w:rPr>
              <w:t>74.83</w:t>
            </w:r>
          </w:p>
        </w:tc>
        <w:tc>
          <w:tcPr>
            <w:tcW w:w="1991" w:type="dxa"/>
            <w:tcBorders>
              <w:top w:val="single" w:sz="4" w:space="0" w:color="auto"/>
              <w:left w:val="single" w:sz="4" w:space="0" w:color="auto"/>
              <w:bottom w:val="single" w:sz="4" w:space="0" w:color="auto"/>
              <w:right w:val="single" w:sz="4" w:space="0" w:color="auto"/>
            </w:tcBorders>
            <w:vAlign w:val="center"/>
            <w:hideMark/>
          </w:tcPr>
          <w:p w14:paraId="64F7BC89" w14:textId="1686715A" w:rsidR="00790A2B" w:rsidRPr="004B6514" w:rsidRDefault="00790A2B" w:rsidP="00681CF5">
            <w:pPr>
              <w:spacing w:before="120" w:after="120" w:line="240" w:lineRule="auto"/>
              <w:jc w:val="center"/>
              <w:rPr>
                <w:rFonts w:ascii="Times New Roman" w:hAnsi="Times New Roman"/>
                <w:sz w:val="28"/>
                <w:szCs w:val="28"/>
                <w:lang w:val="uk-UA"/>
              </w:rPr>
            </w:pPr>
            <w:r w:rsidRPr="004B6514">
              <w:rPr>
                <w:rFonts w:ascii="Times New Roman" w:hAnsi="Times New Roman"/>
                <w:sz w:val="28"/>
                <w:szCs w:val="28"/>
                <w:lang w:val="uk-UA"/>
              </w:rPr>
              <w:t>311</w:t>
            </w:r>
            <w:r>
              <w:rPr>
                <w:rFonts w:ascii="Times New Roman" w:hAnsi="Times New Roman"/>
                <w:sz w:val="28"/>
                <w:szCs w:val="28"/>
                <w:lang w:val="en-US"/>
              </w:rPr>
              <w:t>,</w:t>
            </w:r>
            <w:r w:rsidRPr="004B6514">
              <w:rPr>
                <w:rFonts w:ascii="Times New Roman" w:hAnsi="Times New Roman"/>
                <w:sz w:val="28"/>
                <w:szCs w:val="28"/>
                <w:lang w:val="uk-UA"/>
              </w:rPr>
              <w:t>6</w:t>
            </w:r>
          </w:p>
        </w:tc>
      </w:tr>
      <w:tr w:rsidR="00790A2B" w:rsidRPr="004B6514" w14:paraId="360B2604" w14:textId="77777777" w:rsidTr="00681CF5">
        <w:trPr>
          <w:trHeight w:val="505"/>
          <w:jc w:val="center"/>
        </w:trPr>
        <w:tc>
          <w:tcPr>
            <w:tcW w:w="1557" w:type="dxa"/>
            <w:vMerge w:val="restart"/>
            <w:tcBorders>
              <w:top w:val="single" w:sz="4" w:space="0" w:color="auto"/>
              <w:left w:val="single" w:sz="4" w:space="0" w:color="auto"/>
              <w:right w:val="single" w:sz="4" w:space="0" w:color="auto"/>
            </w:tcBorders>
            <w:vAlign w:val="center"/>
            <w:hideMark/>
          </w:tcPr>
          <w:p w14:paraId="01768856" w14:textId="16EEEFF1" w:rsidR="00790A2B" w:rsidRPr="004B6514" w:rsidRDefault="00790A2B" w:rsidP="00681CF5">
            <w:pPr>
              <w:spacing w:before="120" w:after="120" w:line="240" w:lineRule="auto"/>
              <w:jc w:val="center"/>
              <w:rPr>
                <w:rFonts w:ascii="Times New Roman" w:hAnsi="Times New Roman"/>
                <w:sz w:val="28"/>
                <w:szCs w:val="28"/>
                <w:lang w:val="uk-UA"/>
              </w:rPr>
            </w:pPr>
            <w:r>
              <w:rPr>
                <w:rFonts w:ascii="Times New Roman" w:hAnsi="Times New Roman"/>
                <w:sz w:val="28"/>
                <w:szCs w:val="28"/>
                <w:lang w:val="uk-UA"/>
              </w:rPr>
              <w:t>2020</w:t>
            </w:r>
          </w:p>
        </w:tc>
        <w:tc>
          <w:tcPr>
            <w:tcW w:w="2551" w:type="dxa"/>
            <w:tcBorders>
              <w:top w:val="single" w:sz="4" w:space="0" w:color="auto"/>
              <w:left w:val="single" w:sz="4" w:space="0" w:color="auto"/>
              <w:bottom w:val="single" w:sz="4" w:space="0" w:color="auto"/>
              <w:right w:val="single" w:sz="4" w:space="0" w:color="auto"/>
            </w:tcBorders>
            <w:vAlign w:val="center"/>
            <w:hideMark/>
          </w:tcPr>
          <w:p w14:paraId="3B58F5F4" w14:textId="781261B7" w:rsidR="00790A2B" w:rsidRPr="004B6514" w:rsidRDefault="00790A2B" w:rsidP="00681CF5">
            <w:pPr>
              <w:spacing w:before="120" w:after="120" w:line="240" w:lineRule="auto"/>
              <w:jc w:val="center"/>
              <w:rPr>
                <w:rFonts w:ascii="Times New Roman" w:hAnsi="Times New Roman"/>
                <w:sz w:val="28"/>
                <w:szCs w:val="28"/>
                <w:lang w:val="uk-UA"/>
              </w:rPr>
            </w:pPr>
            <w:r>
              <w:rPr>
                <w:rFonts w:ascii="Times New Roman" w:hAnsi="Times New Roman"/>
                <w:sz w:val="28"/>
                <w:szCs w:val="28"/>
                <w:lang w:val="uk-UA"/>
              </w:rPr>
              <w:t>Експорт</w:t>
            </w:r>
          </w:p>
        </w:tc>
        <w:tc>
          <w:tcPr>
            <w:tcW w:w="1650" w:type="dxa"/>
            <w:tcBorders>
              <w:top w:val="single" w:sz="4" w:space="0" w:color="auto"/>
              <w:left w:val="single" w:sz="4" w:space="0" w:color="auto"/>
              <w:bottom w:val="single" w:sz="4" w:space="0" w:color="auto"/>
              <w:right w:val="single" w:sz="4" w:space="0" w:color="auto"/>
            </w:tcBorders>
            <w:vAlign w:val="center"/>
            <w:hideMark/>
          </w:tcPr>
          <w:p w14:paraId="5EE059A5" w14:textId="2E3763C7" w:rsidR="00790A2B" w:rsidRPr="004B6514" w:rsidRDefault="00790A2B" w:rsidP="00681CF5">
            <w:pPr>
              <w:spacing w:before="120" w:after="120" w:line="240" w:lineRule="auto"/>
              <w:jc w:val="center"/>
              <w:rPr>
                <w:rFonts w:ascii="Times New Roman" w:hAnsi="Times New Roman"/>
                <w:sz w:val="28"/>
                <w:szCs w:val="28"/>
                <w:lang w:val="uk-UA"/>
              </w:rPr>
            </w:pPr>
            <w:r w:rsidRPr="00AB1DDB">
              <w:rPr>
                <w:rFonts w:ascii="Times New Roman" w:hAnsi="Times New Roman"/>
                <w:sz w:val="28"/>
                <w:szCs w:val="28"/>
                <w:lang w:val="uk-UA"/>
              </w:rPr>
              <w:t>233</w:t>
            </w:r>
            <w:r>
              <w:rPr>
                <w:rFonts w:ascii="Times New Roman" w:hAnsi="Times New Roman"/>
                <w:sz w:val="28"/>
                <w:szCs w:val="28"/>
                <w:lang w:val="en-US"/>
              </w:rPr>
              <w:t>,</w:t>
            </w:r>
            <w:r w:rsidRPr="00AB1DDB">
              <w:rPr>
                <w:rFonts w:ascii="Times New Roman" w:hAnsi="Times New Roman"/>
                <w:sz w:val="28"/>
                <w:szCs w:val="28"/>
                <w:lang w:val="uk-UA"/>
              </w:rPr>
              <w:t>9713</w:t>
            </w:r>
          </w:p>
        </w:tc>
        <w:tc>
          <w:tcPr>
            <w:tcW w:w="1991" w:type="dxa"/>
            <w:tcBorders>
              <w:top w:val="single" w:sz="4" w:space="0" w:color="auto"/>
              <w:left w:val="single" w:sz="4" w:space="0" w:color="auto"/>
              <w:bottom w:val="single" w:sz="4" w:space="0" w:color="auto"/>
              <w:right w:val="single" w:sz="4" w:space="0" w:color="auto"/>
            </w:tcBorders>
            <w:vAlign w:val="center"/>
            <w:hideMark/>
          </w:tcPr>
          <w:p w14:paraId="5FDC0999" w14:textId="5524D545" w:rsidR="00790A2B" w:rsidRPr="004B6514" w:rsidRDefault="00790A2B" w:rsidP="00681CF5">
            <w:pPr>
              <w:spacing w:before="120" w:after="120" w:line="240" w:lineRule="auto"/>
              <w:jc w:val="center"/>
              <w:rPr>
                <w:rFonts w:ascii="Times New Roman" w:hAnsi="Times New Roman"/>
                <w:sz w:val="28"/>
                <w:szCs w:val="28"/>
                <w:lang w:val="uk-UA"/>
              </w:rPr>
            </w:pPr>
            <w:r w:rsidRPr="00AB1DDB">
              <w:rPr>
                <w:rFonts w:ascii="Times New Roman" w:hAnsi="Times New Roman"/>
                <w:sz w:val="28"/>
                <w:szCs w:val="28"/>
                <w:lang w:val="uk-UA"/>
              </w:rPr>
              <w:t>178</w:t>
            </w:r>
            <w:r>
              <w:rPr>
                <w:rFonts w:ascii="Times New Roman" w:hAnsi="Times New Roman"/>
                <w:sz w:val="28"/>
                <w:szCs w:val="28"/>
                <w:lang w:val="en-US"/>
              </w:rPr>
              <w:t>,</w:t>
            </w:r>
            <w:r w:rsidRPr="00AB1DDB">
              <w:rPr>
                <w:rFonts w:ascii="Times New Roman" w:hAnsi="Times New Roman"/>
                <w:sz w:val="28"/>
                <w:szCs w:val="28"/>
                <w:lang w:val="uk-UA"/>
              </w:rPr>
              <w:t>8099</w:t>
            </w:r>
          </w:p>
        </w:tc>
      </w:tr>
      <w:tr w:rsidR="00790A2B" w:rsidRPr="004B6514" w14:paraId="183CF587" w14:textId="77777777" w:rsidTr="00681CF5">
        <w:trPr>
          <w:trHeight w:val="518"/>
          <w:jc w:val="center"/>
        </w:trPr>
        <w:tc>
          <w:tcPr>
            <w:tcW w:w="1557" w:type="dxa"/>
            <w:vMerge/>
            <w:tcBorders>
              <w:left w:val="single" w:sz="4" w:space="0" w:color="auto"/>
              <w:right w:val="single" w:sz="4" w:space="0" w:color="auto"/>
            </w:tcBorders>
            <w:vAlign w:val="center"/>
            <w:hideMark/>
          </w:tcPr>
          <w:p w14:paraId="64BE4051" w14:textId="77777777" w:rsidR="00790A2B" w:rsidRPr="004B6514" w:rsidRDefault="00790A2B" w:rsidP="00681CF5">
            <w:pPr>
              <w:spacing w:before="120" w:after="120" w:line="240" w:lineRule="auto"/>
              <w:jc w:val="center"/>
              <w:rPr>
                <w:rFonts w:ascii="Times New Roman" w:hAnsi="Times New Roman"/>
                <w:sz w:val="28"/>
                <w:szCs w:val="28"/>
                <w:lang w:val="uk-UA"/>
              </w:rPr>
            </w:pPr>
          </w:p>
        </w:tc>
        <w:tc>
          <w:tcPr>
            <w:tcW w:w="2551" w:type="dxa"/>
            <w:tcBorders>
              <w:top w:val="single" w:sz="4" w:space="0" w:color="auto"/>
              <w:left w:val="single" w:sz="4" w:space="0" w:color="auto"/>
              <w:bottom w:val="single" w:sz="4" w:space="0" w:color="auto"/>
              <w:right w:val="single" w:sz="4" w:space="0" w:color="auto"/>
            </w:tcBorders>
            <w:vAlign w:val="center"/>
            <w:hideMark/>
          </w:tcPr>
          <w:p w14:paraId="71B64D99" w14:textId="5C216958" w:rsidR="00790A2B" w:rsidRPr="004B6514" w:rsidRDefault="00790A2B" w:rsidP="00681CF5">
            <w:pPr>
              <w:spacing w:before="120" w:after="120" w:line="240" w:lineRule="auto"/>
              <w:jc w:val="center"/>
              <w:rPr>
                <w:rFonts w:ascii="Times New Roman" w:hAnsi="Times New Roman"/>
                <w:sz w:val="28"/>
                <w:szCs w:val="28"/>
                <w:lang w:val="uk-UA"/>
              </w:rPr>
            </w:pPr>
            <w:r>
              <w:rPr>
                <w:rFonts w:ascii="Times New Roman" w:hAnsi="Times New Roman"/>
                <w:sz w:val="28"/>
                <w:szCs w:val="28"/>
                <w:lang w:val="uk-UA"/>
              </w:rPr>
              <w:t>Імпорт</w:t>
            </w:r>
          </w:p>
        </w:tc>
        <w:tc>
          <w:tcPr>
            <w:tcW w:w="1650" w:type="dxa"/>
            <w:tcBorders>
              <w:top w:val="single" w:sz="4" w:space="0" w:color="auto"/>
              <w:left w:val="single" w:sz="4" w:space="0" w:color="auto"/>
              <w:bottom w:val="single" w:sz="4" w:space="0" w:color="auto"/>
              <w:right w:val="single" w:sz="4" w:space="0" w:color="auto"/>
            </w:tcBorders>
            <w:vAlign w:val="center"/>
            <w:hideMark/>
          </w:tcPr>
          <w:p w14:paraId="79CBCF2E" w14:textId="2CD968BF" w:rsidR="00790A2B" w:rsidRPr="004B6514" w:rsidRDefault="00790A2B" w:rsidP="00681CF5">
            <w:pPr>
              <w:spacing w:before="120" w:after="120" w:line="240" w:lineRule="auto"/>
              <w:jc w:val="center"/>
              <w:rPr>
                <w:rFonts w:ascii="Times New Roman" w:hAnsi="Times New Roman"/>
                <w:sz w:val="28"/>
                <w:szCs w:val="28"/>
                <w:lang w:val="uk-UA"/>
              </w:rPr>
            </w:pPr>
            <w:r w:rsidRPr="00921589">
              <w:rPr>
                <w:rFonts w:ascii="Times New Roman" w:hAnsi="Times New Roman"/>
                <w:sz w:val="28"/>
                <w:szCs w:val="28"/>
                <w:lang w:val="uk-UA"/>
              </w:rPr>
              <w:t>68</w:t>
            </w:r>
            <w:r>
              <w:rPr>
                <w:rFonts w:ascii="Times New Roman" w:hAnsi="Times New Roman"/>
                <w:sz w:val="28"/>
                <w:szCs w:val="28"/>
                <w:lang w:val="uk-UA"/>
              </w:rPr>
              <w:t>,</w:t>
            </w:r>
            <w:r w:rsidRPr="00921589">
              <w:rPr>
                <w:rFonts w:ascii="Times New Roman" w:hAnsi="Times New Roman"/>
                <w:sz w:val="28"/>
                <w:szCs w:val="28"/>
                <w:lang w:val="uk-UA"/>
              </w:rPr>
              <w:t>1911</w:t>
            </w:r>
          </w:p>
        </w:tc>
        <w:tc>
          <w:tcPr>
            <w:tcW w:w="1991" w:type="dxa"/>
            <w:tcBorders>
              <w:top w:val="single" w:sz="4" w:space="0" w:color="auto"/>
              <w:left w:val="single" w:sz="4" w:space="0" w:color="auto"/>
              <w:bottom w:val="single" w:sz="4" w:space="0" w:color="auto"/>
              <w:right w:val="single" w:sz="4" w:space="0" w:color="auto"/>
            </w:tcBorders>
            <w:vAlign w:val="center"/>
            <w:hideMark/>
          </w:tcPr>
          <w:p w14:paraId="1AD8076E" w14:textId="6D447188" w:rsidR="00790A2B" w:rsidRPr="004B6514" w:rsidRDefault="00790A2B" w:rsidP="00681CF5">
            <w:pPr>
              <w:spacing w:before="120" w:after="120" w:line="240" w:lineRule="auto"/>
              <w:jc w:val="center"/>
              <w:rPr>
                <w:rFonts w:ascii="Times New Roman" w:hAnsi="Times New Roman"/>
                <w:sz w:val="28"/>
                <w:szCs w:val="28"/>
                <w:lang w:val="uk-UA"/>
              </w:rPr>
            </w:pPr>
            <w:r w:rsidRPr="00921589">
              <w:rPr>
                <w:rFonts w:ascii="Times New Roman" w:hAnsi="Times New Roman"/>
                <w:sz w:val="28"/>
                <w:szCs w:val="28"/>
                <w:lang w:val="uk-UA"/>
              </w:rPr>
              <w:t>317</w:t>
            </w:r>
            <w:r>
              <w:rPr>
                <w:rFonts w:ascii="Times New Roman" w:hAnsi="Times New Roman"/>
                <w:sz w:val="28"/>
                <w:szCs w:val="28"/>
                <w:lang w:val="uk-UA"/>
              </w:rPr>
              <w:t>,</w:t>
            </w:r>
            <w:r w:rsidRPr="00921589">
              <w:rPr>
                <w:rFonts w:ascii="Times New Roman" w:hAnsi="Times New Roman"/>
                <w:sz w:val="28"/>
                <w:szCs w:val="28"/>
                <w:lang w:val="uk-UA"/>
              </w:rPr>
              <w:t>0077</w:t>
            </w:r>
          </w:p>
        </w:tc>
      </w:tr>
      <w:tr w:rsidR="00790A2B" w:rsidRPr="004B6514" w14:paraId="3D189635" w14:textId="77777777" w:rsidTr="00681CF5">
        <w:trPr>
          <w:trHeight w:val="505"/>
          <w:jc w:val="center"/>
        </w:trPr>
        <w:tc>
          <w:tcPr>
            <w:tcW w:w="1557" w:type="dxa"/>
            <w:vMerge w:val="restart"/>
            <w:tcBorders>
              <w:left w:val="single" w:sz="4" w:space="0" w:color="auto"/>
              <w:right w:val="single" w:sz="4" w:space="0" w:color="auto"/>
            </w:tcBorders>
            <w:vAlign w:val="center"/>
            <w:hideMark/>
          </w:tcPr>
          <w:p w14:paraId="75A40099" w14:textId="081133AC" w:rsidR="00790A2B" w:rsidRPr="004B6514" w:rsidRDefault="00790A2B" w:rsidP="00681CF5">
            <w:pPr>
              <w:spacing w:before="120" w:after="120" w:line="240" w:lineRule="auto"/>
              <w:jc w:val="center"/>
              <w:rPr>
                <w:rFonts w:ascii="Times New Roman" w:hAnsi="Times New Roman"/>
                <w:sz w:val="28"/>
                <w:szCs w:val="28"/>
                <w:lang w:val="uk-UA"/>
              </w:rPr>
            </w:pPr>
            <w:r>
              <w:rPr>
                <w:rFonts w:ascii="Times New Roman" w:hAnsi="Times New Roman"/>
                <w:sz w:val="28"/>
                <w:szCs w:val="28"/>
                <w:lang w:val="en-US"/>
              </w:rPr>
              <w:t>2021</w:t>
            </w:r>
          </w:p>
        </w:tc>
        <w:tc>
          <w:tcPr>
            <w:tcW w:w="2551" w:type="dxa"/>
            <w:tcBorders>
              <w:top w:val="single" w:sz="4" w:space="0" w:color="auto"/>
              <w:left w:val="single" w:sz="4" w:space="0" w:color="auto"/>
              <w:bottom w:val="single" w:sz="4" w:space="0" w:color="auto"/>
              <w:right w:val="single" w:sz="4" w:space="0" w:color="auto"/>
            </w:tcBorders>
            <w:vAlign w:val="center"/>
            <w:hideMark/>
          </w:tcPr>
          <w:p w14:paraId="2FB7F581" w14:textId="43273097" w:rsidR="00790A2B" w:rsidRPr="004B6514" w:rsidRDefault="00790A2B" w:rsidP="00681CF5">
            <w:pPr>
              <w:spacing w:before="120" w:after="120" w:line="240" w:lineRule="auto"/>
              <w:jc w:val="center"/>
              <w:rPr>
                <w:rFonts w:ascii="Times New Roman" w:hAnsi="Times New Roman"/>
                <w:sz w:val="28"/>
                <w:szCs w:val="28"/>
                <w:lang w:val="uk-UA"/>
              </w:rPr>
            </w:pPr>
            <w:r>
              <w:rPr>
                <w:rFonts w:ascii="Times New Roman" w:hAnsi="Times New Roman"/>
                <w:sz w:val="28"/>
                <w:szCs w:val="28"/>
                <w:lang w:val="uk-UA"/>
              </w:rPr>
              <w:t>Експорт</w:t>
            </w:r>
          </w:p>
        </w:tc>
        <w:tc>
          <w:tcPr>
            <w:tcW w:w="1650" w:type="dxa"/>
            <w:tcBorders>
              <w:top w:val="single" w:sz="4" w:space="0" w:color="auto"/>
              <w:left w:val="single" w:sz="4" w:space="0" w:color="auto"/>
              <w:bottom w:val="single" w:sz="4" w:space="0" w:color="auto"/>
              <w:right w:val="single" w:sz="4" w:space="0" w:color="auto"/>
            </w:tcBorders>
            <w:vAlign w:val="center"/>
            <w:hideMark/>
          </w:tcPr>
          <w:p w14:paraId="3F521C85" w14:textId="34F3ADF9" w:rsidR="00790A2B" w:rsidRPr="004B6514" w:rsidRDefault="00790A2B" w:rsidP="00681CF5">
            <w:pPr>
              <w:spacing w:before="120" w:after="120" w:line="240" w:lineRule="auto"/>
              <w:jc w:val="center"/>
              <w:rPr>
                <w:rFonts w:ascii="Times New Roman" w:hAnsi="Times New Roman"/>
                <w:sz w:val="28"/>
                <w:szCs w:val="28"/>
                <w:lang w:val="uk-UA"/>
              </w:rPr>
            </w:pPr>
            <w:r w:rsidRPr="00790A2B">
              <w:rPr>
                <w:rFonts w:ascii="Times New Roman" w:hAnsi="Times New Roman"/>
                <w:sz w:val="28"/>
                <w:szCs w:val="28"/>
                <w:lang w:val="en-US"/>
              </w:rPr>
              <w:t>341</w:t>
            </w:r>
            <w:r>
              <w:rPr>
                <w:rFonts w:ascii="Times New Roman" w:hAnsi="Times New Roman"/>
                <w:sz w:val="28"/>
                <w:szCs w:val="28"/>
                <w:lang w:val="en-US"/>
              </w:rPr>
              <w:t>,</w:t>
            </w:r>
            <w:r w:rsidRPr="00790A2B">
              <w:rPr>
                <w:rFonts w:ascii="Times New Roman" w:hAnsi="Times New Roman"/>
                <w:sz w:val="28"/>
                <w:szCs w:val="28"/>
                <w:lang w:val="en-US"/>
              </w:rPr>
              <w:t>202</w:t>
            </w:r>
          </w:p>
        </w:tc>
        <w:tc>
          <w:tcPr>
            <w:tcW w:w="1991" w:type="dxa"/>
            <w:tcBorders>
              <w:top w:val="single" w:sz="4" w:space="0" w:color="auto"/>
              <w:left w:val="single" w:sz="4" w:space="0" w:color="auto"/>
              <w:bottom w:val="single" w:sz="4" w:space="0" w:color="auto"/>
              <w:right w:val="single" w:sz="4" w:space="0" w:color="auto"/>
            </w:tcBorders>
            <w:vAlign w:val="center"/>
            <w:hideMark/>
          </w:tcPr>
          <w:p w14:paraId="4C1CFF2B" w14:textId="7A125DDE" w:rsidR="00790A2B" w:rsidRPr="004B6514" w:rsidRDefault="00790A2B" w:rsidP="00681CF5">
            <w:pPr>
              <w:spacing w:before="120" w:after="120" w:line="240" w:lineRule="auto"/>
              <w:jc w:val="center"/>
              <w:rPr>
                <w:rFonts w:ascii="Times New Roman" w:hAnsi="Times New Roman"/>
                <w:sz w:val="28"/>
                <w:szCs w:val="28"/>
                <w:lang w:val="uk-UA"/>
              </w:rPr>
            </w:pPr>
            <w:r w:rsidRPr="009B7F60">
              <w:rPr>
                <w:rFonts w:ascii="Times New Roman" w:hAnsi="Times New Roman"/>
                <w:sz w:val="28"/>
                <w:szCs w:val="28"/>
                <w:lang w:val="uk-UA"/>
              </w:rPr>
              <w:t>436</w:t>
            </w:r>
            <w:r>
              <w:rPr>
                <w:rFonts w:ascii="Times New Roman" w:hAnsi="Times New Roman"/>
                <w:sz w:val="28"/>
                <w:szCs w:val="28"/>
                <w:lang w:val="en-US"/>
              </w:rPr>
              <w:t>,</w:t>
            </w:r>
            <w:r w:rsidRPr="009B7F60">
              <w:rPr>
                <w:rFonts w:ascii="Times New Roman" w:hAnsi="Times New Roman"/>
                <w:sz w:val="28"/>
                <w:szCs w:val="28"/>
                <w:lang w:val="uk-UA"/>
              </w:rPr>
              <w:t>117</w:t>
            </w:r>
          </w:p>
        </w:tc>
      </w:tr>
      <w:tr w:rsidR="00790A2B" w:rsidRPr="004B6514" w14:paraId="781AA644" w14:textId="77777777" w:rsidTr="00681CF5">
        <w:trPr>
          <w:trHeight w:val="518"/>
          <w:jc w:val="center"/>
        </w:trPr>
        <w:tc>
          <w:tcPr>
            <w:tcW w:w="1557" w:type="dxa"/>
            <w:vMerge/>
            <w:tcBorders>
              <w:left w:val="single" w:sz="4" w:space="0" w:color="auto"/>
              <w:bottom w:val="single" w:sz="4" w:space="0" w:color="auto"/>
              <w:right w:val="single" w:sz="4" w:space="0" w:color="auto"/>
            </w:tcBorders>
            <w:vAlign w:val="center"/>
            <w:hideMark/>
          </w:tcPr>
          <w:p w14:paraId="73474E2F" w14:textId="77777777" w:rsidR="00790A2B" w:rsidRPr="004B6514" w:rsidRDefault="00790A2B" w:rsidP="00681CF5">
            <w:pPr>
              <w:spacing w:before="120" w:after="120" w:line="240" w:lineRule="auto"/>
              <w:jc w:val="center"/>
              <w:rPr>
                <w:rFonts w:ascii="Times New Roman" w:hAnsi="Times New Roman"/>
                <w:sz w:val="28"/>
                <w:szCs w:val="28"/>
                <w:lang w:val="uk-UA"/>
              </w:rPr>
            </w:pPr>
          </w:p>
        </w:tc>
        <w:tc>
          <w:tcPr>
            <w:tcW w:w="2551" w:type="dxa"/>
            <w:tcBorders>
              <w:top w:val="single" w:sz="4" w:space="0" w:color="auto"/>
              <w:left w:val="single" w:sz="4" w:space="0" w:color="auto"/>
              <w:bottom w:val="single" w:sz="4" w:space="0" w:color="auto"/>
              <w:right w:val="single" w:sz="4" w:space="0" w:color="auto"/>
            </w:tcBorders>
            <w:vAlign w:val="center"/>
            <w:hideMark/>
          </w:tcPr>
          <w:p w14:paraId="118F6699" w14:textId="20D81096" w:rsidR="00790A2B" w:rsidRPr="004B6514" w:rsidRDefault="00790A2B" w:rsidP="00681CF5">
            <w:pPr>
              <w:spacing w:before="120" w:after="120" w:line="240" w:lineRule="auto"/>
              <w:jc w:val="center"/>
              <w:rPr>
                <w:rFonts w:ascii="Times New Roman" w:hAnsi="Times New Roman"/>
                <w:sz w:val="28"/>
                <w:szCs w:val="28"/>
                <w:lang w:val="uk-UA"/>
              </w:rPr>
            </w:pPr>
            <w:r>
              <w:rPr>
                <w:rFonts w:ascii="Times New Roman" w:hAnsi="Times New Roman"/>
                <w:sz w:val="28"/>
                <w:szCs w:val="28"/>
                <w:lang w:val="uk-UA"/>
              </w:rPr>
              <w:t>Імпорт</w:t>
            </w:r>
          </w:p>
        </w:tc>
        <w:tc>
          <w:tcPr>
            <w:tcW w:w="1650" w:type="dxa"/>
            <w:tcBorders>
              <w:top w:val="single" w:sz="4" w:space="0" w:color="auto"/>
              <w:left w:val="single" w:sz="4" w:space="0" w:color="auto"/>
              <w:bottom w:val="single" w:sz="4" w:space="0" w:color="auto"/>
              <w:right w:val="single" w:sz="4" w:space="0" w:color="auto"/>
            </w:tcBorders>
            <w:vAlign w:val="center"/>
            <w:hideMark/>
          </w:tcPr>
          <w:p w14:paraId="455FC96F" w14:textId="6ED3B0FA" w:rsidR="00790A2B" w:rsidRPr="004B6514" w:rsidRDefault="00790A2B" w:rsidP="00681CF5">
            <w:pPr>
              <w:spacing w:before="120" w:after="120" w:line="240" w:lineRule="auto"/>
              <w:jc w:val="center"/>
              <w:rPr>
                <w:rFonts w:ascii="Times New Roman" w:hAnsi="Times New Roman"/>
                <w:sz w:val="28"/>
                <w:szCs w:val="28"/>
                <w:lang w:val="uk-UA"/>
              </w:rPr>
            </w:pPr>
            <w:r w:rsidRPr="00790A2B">
              <w:rPr>
                <w:rFonts w:ascii="Times New Roman" w:hAnsi="Times New Roman"/>
                <w:sz w:val="28"/>
                <w:szCs w:val="28"/>
                <w:lang w:val="en-US"/>
              </w:rPr>
              <w:t>88</w:t>
            </w:r>
            <w:r>
              <w:rPr>
                <w:rFonts w:ascii="Times New Roman" w:hAnsi="Times New Roman"/>
                <w:sz w:val="28"/>
                <w:szCs w:val="28"/>
                <w:lang w:val="en-US"/>
              </w:rPr>
              <w:t>,</w:t>
            </w:r>
            <w:r w:rsidRPr="00790A2B">
              <w:rPr>
                <w:rFonts w:ascii="Times New Roman" w:hAnsi="Times New Roman"/>
                <w:sz w:val="28"/>
                <w:szCs w:val="28"/>
                <w:lang w:val="en-US"/>
              </w:rPr>
              <w:t>770</w:t>
            </w:r>
          </w:p>
        </w:tc>
        <w:tc>
          <w:tcPr>
            <w:tcW w:w="1991" w:type="dxa"/>
            <w:tcBorders>
              <w:top w:val="single" w:sz="4" w:space="0" w:color="auto"/>
              <w:left w:val="single" w:sz="4" w:space="0" w:color="auto"/>
              <w:bottom w:val="single" w:sz="4" w:space="0" w:color="auto"/>
              <w:right w:val="single" w:sz="4" w:space="0" w:color="auto"/>
            </w:tcBorders>
            <w:vAlign w:val="center"/>
            <w:hideMark/>
          </w:tcPr>
          <w:p w14:paraId="06BF769A" w14:textId="149FE09F" w:rsidR="00790A2B" w:rsidRPr="004B6514" w:rsidRDefault="00790A2B" w:rsidP="00681CF5">
            <w:pPr>
              <w:spacing w:before="120" w:after="120" w:line="240" w:lineRule="auto"/>
              <w:jc w:val="center"/>
              <w:rPr>
                <w:rFonts w:ascii="Times New Roman" w:hAnsi="Times New Roman"/>
                <w:sz w:val="28"/>
                <w:szCs w:val="28"/>
                <w:lang w:val="uk-UA"/>
              </w:rPr>
            </w:pPr>
            <w:r w:rsidRPr="00790A2B">
              <w:rPr>
                <w:rFonts w:ascii="Times New Roman" w:hAnsi="Times New Roman"/>
                <w:sz w:val="28"/>
                <w:szCs w:val="28"/>
                <w:lang w:val="uk-UA"/>
              </w:rPr>
              <w:t>212</w:t>
            </w:r>
            <w:r>
              <w:rPr>
                <w:rFonts w:ascii="Times New Roman" w:hAnsi="Times New Roman"/>
                <w:sz w:val="28"/>
                <w:szCs w:val="28"/>
                <w:lang w:val="en-US"/>
              </w:rPr>
              <w:t>,</w:t>
            </w:r>
            <w:r w:rsidRPr="00790A2B">
              <w:rPr>
                <w:rFonts w:ascii="Times New Roman" w:hAnsi="Times New Roman"/>
                <w:sz w:val="28"/>
                <w:szCs w:val="28"/>
                <w:lang w:val="uk-UA"/>
              </w:rPr>
              <w:t>785</w:t>
            </w:r>
          </w:p>
        </w:tc>
      </w:tr>
    </w:tbl>
    <w:p w14:paraId="446E4AD6" w14:textId="5CEFFE58" w:rsidR="00C577CA" w:rsidRPr="004B6514" w:rsidRDefault="00681CF5" w:rsidP="00681CF5">
      <w:pPr>
        <w:spacing w:after="0" w:line="360" w:lineRule="auto"/>
        <w:ind w:firstLine="720"/>
        <w:jc w:val="both"/>
        <w:rPr>
          <w:rFonts w:ascii="Times New Roman" w:hAnsi="Times New Roman"/>
          <w:sz w:val="28"/>
          <w:szCs w:val="28"/>
          <w:lang w:val="uk-UA"/>
        </w:rPr>
      </w:pPr>
      <w:r w:rsidRPr="00681CF5">
        <w:rPr>
          <w:rFonts w:ascii="Times New Roman" w:hAnsi="Times New Roman"/>
          <w:sz w:val="28"/>
          <w:szCs w:val="28"/>
          <w:lang w:val="uk-UA"/>
        </w:rPr>
        <w:t>Джерело: складено</w:t>
      </w:r>
      <w:r w:rsidR="0034063E" w:rsidRPr="004B6514">
        <w:rPr>
          <w:rFonts w:ascii="Times New Roman" w:hAnsi="Times New Roman"/>
          <w:sz w:val="28"/>
          <w:szCs w:val="28"/>
          <w:lang w:val="uk-UA"/>
        </w:rPr>
        <w:t xml:space="preserve"> на основі [</w:t>
      </w:r>
      <w:r w:rsidR="00D768DF">
        <w:rPr>
          <w:rFonts w:ascii="Times New Roman" w:hAnsi="Times New Roman"/>
          <w:sz w:val="28"/>
          <w:szCs w:val="28"/>
          <w:lang w:val="en-US"/>
        </w:rPr>
        <w:t>12</w:t>
      </w:r>
      <w:r w:rsidR="0034063E" w:rsidRPr="004B6514">
        <w:rPr>
          <w:rFonts w:ascii="Times New Roman" w:hAnsi="Times New Roman"/>
          <w:sz w:val="28"/>
          <w:szCs w:val="28"/>
          <w:lang w:val="uk-UA"/>
        </w:rPr>
        <w:t>]</w:t>
      </w:r>
    </w:p>
    <w:p w14:paraId="6B57FD6D" w14:textId="77777777" w:rsidR="00681CF5" w:rsidRDefault="00681CF5" w:rsidP="00681CF5">
      <w:pPr>
        <w:spacing w:after="0" w:line="360" w:lineRule="auto"/>
        <w:ind w:firstLine="720"/>
        <w:jc w:val="both"/>
        <w:rPr>
          <w:rFonts w:ascii="Times New Roman" w:hAnsi="Times New Roman"/>
          <w:sz w:val="28"/>
          <w:szCs w:val="28"/>
          <w:lang w:val="uk-UA"/>
        </w:rPr>
      </w:pPr>
    </w:p>
    <w:p w14:paraId="60443CFD" w14:textId="77777777" w:rsidR="00681CF5" w:rsidRDefault="0030774D" w:rsidP="00681CF5">
      <w:pPr>
        <w:spacing w:after="0" w:line="360" w:lineRule="auto"/>
        <w:ind w:firstLine="720"/>
        <w:jc w:val="both"/>
        <w:rPr>
          <w:rFonts w:ascii="Times New Roman" w:hAnsi="Times New Roman"/>
          <w:sz w:val="28"/>
          <w:szCs w:val="28"/>
          <w:lang w:val="uk-UA"/>
        </w:rPr>
      </w:pPr>
      <w:r w:rsidRPr="0030774D">
        <w:rPr>
          <w:rFonts w:ascii="Times New Roman" w:hAnsi="Times New Roman"/>
          <w:sz w:val="28"/>
          <w:szCs w:val="28"/>
          <w:lang w:val="uk-UA"/>
        </w:rPr>
        <w:t xml:space="preserve">Серед експортних поставок Португалії – автомобілі та транспортні компоненти, верстати, текстиль, одяг. Країни ЄС є основними торговельними </w:t>
      </w:r>
      <w:r w:rsidRPr="0030774D">
        <w:rPr>
          <w:rFonts w:ascii="Times New Roman" w:hAnsi="Times New Roman"/>
          <w:sz w:val="28"/>
          <w:szCs w:val="28"/>
          <w:lang w:val="uk-UA"/>
        </w:rPr>
        <w:lastRenderedPageBreak/>
        <w:t>партнерами Португалії, причому на Іспанію, Німеччину, Францію, Італію та Великобританію припадає приблизно половина імпорту та експорту.</w:t>
      </w:r>
      <w:r w:rsidRPr="0030774D">
        <w:rPr>
          <w:rFonts w:ascii="Times New Roman" w:hAnsi="Times New Roman"/>
          <w:sz w:val="28"/>
          <w:szCs w:val="28"/>
        </w:rPr>
        <w:t xml:space="preserve"> </w:t>
      </w:r>
      <w:r w:rsidRPr="0030774D">
        <w:rPr>
          <w:rFonts w:ascii="Times New Roman" w:hAnsi="Times New Roman"/>
          <w:sz w:val="28"/>
          <w:szCs w:val="28"/>
          <w:lang w:val="uk-UA"/>
        </w:rPr>
        <w:t xml:space="preserve">Основним експортом Греції є нафтопродукти, алюміній, ліки, фрукти та горіхи, свіжі або сушені, овочі, готові чи консервовані, та риба, свіжа чи заморожена. </w:t>
      </w:r>
    </w:p>
    <w:p w14:paraId="29A2409A" w14:textId="34E49BD0" w:rsidR="00681CF5" w:rsidRDefault="0030774D" w:rsidP="00681CF5">
      <w:pPr>
        <w:spacing w:after="0" w:line="360" w:lineRule="auto"/>
        <w:ind w:firstLine="720"/>
        <w:jc w:val="both"/>
        <w:rPr>
          <w:rFonts w:ascii="Times New Roman" w:hAnsi="Times New Roman"/>
          <w:sz w:val="28"/>
          <w:szCs w:val="28"/>
          <w:lang w:val="uk-UA"/>
        </w:rPr>
      </w:pPr>
      <w:r w:rsidRPr="0030774D">
        <w:rPr>
          <w:rFonts w:ascii="Times New Roman" w:hAnsi="Times New Roman"/>
          <w:sz w:val="28"/>
          <w:szCs w:val="28"/>
          <w:lang w:val="uk-UA"/>
        </w:rPr>
        <w:t>Основними експортними партнерами є: Італія; Німеччина; Туреччина; Кіпр; і Болгарія.</w:t>
      </w:r>
      <w:r>
        <w:rPr>
          <w:rFonts w:ascii="Times New Roman" w:hAnsi="Times New Roman"/>
          <w:sz w:val="28"/>
          <w:szCs w:val="28"/>
          <w:lang w:val="uk-UA"/>
        </w:rPr>
        <w:t xml:space="preserve"> Обидві країни не мають України у списках головних торгівельних партнерів. Але це не означає, що торгівля між ними не відбувається.</w:t>
      </w:r>
      <w:r w:rsidRPr="0030774D">
        <w:rPr>
          <w:rFonts w:ascii="Times New Roman" w:hAnsi="Times New Roman"/>
          <w:sz w:val="28"/>
          <w:szCs w:val="28"/>
          <w:lang w:val="uk-UA"/>
        </w:rPr>
        <w:t xml:space="preserve"> </w:t>
      </w:r>
    </w:p>
    <w:p w14:paraId="01250215" w14:textId="77777777" w:rsidR="00681CF5" w:rsidRDefault="008E096C" w:rsidP="00681CF5">
      <w:pPr>
        <w:spacing w:after="0" w:line="360" w:lineRule="auto"/>
        <w:ind w:firstLine="720"/>
        <w:jc w:val="both"/>
        <w:rPr>
          <w:rFonts w:ascii="Times New Roman" w:hAnsi="Times New Roman"/>
          <w:sz w:val="28"/>
          <w:szCs w:val="28"/>
          <w:lang w:val="uk-UA"/>
        </w:rPr>
      </w:pPr>
      <w:r w:rsidRPr="004B6514">
        <w:rPr>
          <w:rFonts w:ascii="Times New Roman" w:hAnsi="Times New Roman"/>
          <w:sz w:val="28"/>
          <w:szCs w:val="28"/>
          <w:lang w:val="uk-UA"/>
        </w:rPr>
        <w:t xml:space="preserve">Проводячи аналіз </w:t>
      </w:r>
      <w:r w:rsidR="004912E9">
        <w:rPr>
          <w:rFonts w:ascii="Times New Roman" w:hAnsi="Times New Roman"/>
          <w:sz w:val="28"/>
          <w:szCs w:val="28"/>
          <w:lang w:val="uk-UA"/>
        </w:rPr>
        <w:t>експорту</w:t>
      </w:r>
      <w:r w:rsidRPr="004B6514">
        <w:rPr>
          <w:rFonts w:ascii="Times New Roman" w:hAnsi="Times New Roman"/>
          <w:sz w:val="28"/>
          <w:szCs w:val="28"/>
          <w:lang w:val="uk-UA"/>
        </w:rPr>
        <w:t xml:space="preserve"> і імпорту </w:t>
      </w:r>
      <w:r w:rsidR="002D39B1" w:rsidRPr="004B6514">
        <w:rPr>
          <w:rFonts w:ascii="Times New Roman" w:hAnsi="Times New Roman"/>
          <w:sz w:val="28"/>
          <w:szCs w:val="28"/>
          <w:lang w:val="uk-UA"/>
        </w:rPr>
        <w:t xml:space="preserve">товарів </w:t>
      </w:r>
      <w:r w:rsidRPr="004B6514">
        <w:rPr>
          <w:rFonts w:ascii="Times New Roman" w:hAnsi="Times New Roman"/>
          <w:sz w:val="28"/>
          <w:szCs w:val="28"/>
          <w:lang w:val="uk-UA"/>
        </w:rPr>
        <w:t xml:space="preserve">Португалії можна помітити що Україна протягом усього взятого періоду часу експортує до Португалії більше ніж імпортує. Показники варіюються проте в середньому експорт </w:t>
      </w:r>
      <w:r w:rsidR="004912E9">
        <w:rPr>
          <w:rFonts w:ascii="Times New Roman" w:hAnsi="Times New Roman"/>
          <w:sz w:val="28"/>
          <w:szCs w:val="28"/>
          <w:lang w:val="uk-UA"/>
        </w:rPr>
        <w:t xml:space="preserve">перевищує </w:t>
      </w:r>
      <w:r w:rsidRPr="004B6514">
        <w:rPr>
          <w:rFonts w:ascii="Times New Roman" w:hAnsi="Times New Roman"/>
          <w:sz w:val="28"/>
          <w:szCs w:val="28"/>
          <w:lang w:val="uk-UA"/>
        </w:rPr>
        <w:t xml:space="preserve"> імпорт в 4-5 разів. </w:t>
      </w:r>
      <w:r w:rsidR="002764EE" w:rsidRPr="004B6514">
        <w:rPr>
          <w:rFonts w:ascii="Times New Roman" w:hAnsi="Times New Roman"/>
          <w:sz w:val="28"/>
          <w:szCs w:val="28"/>
          <w:lang w:val="uk-UA"/>
        </w:rPr>
        <w:t xml:space="preserve">Також в 2017 році між Україною і Португалією був підписаний договір про двосторонню співпрацю, в тому числі і </w:t>
      </w:r>
      <w:r w:rsidR="004912E9" w:rsidRPr="004B6514">
        <w:rPr>
          <w:rFonts w:ascii="Times New Roman" w:hAnsi="Times New Roman"/>
          <w:sz w:val="28"/>
          <w:szCs w:val="28"/>
          <w:lang w:val="uk-UA"/>
        </w:rPr>
        <w:t>економічну.</w:t>
      </w:r>
      <w:r w:rsidR="004912E9">
        <w:rPr>
          <w:rFonts w:ascii="Times New Roman" w:hAnsi="Times New Roman"/>
          <w:sz w:val="28"/>
          <w:szCs w:val="28"/>
          <w:lang w:val="uk-UA"/>
        </w:rPr>
        <w:t xml:space="preserve"> </w:t>
      </w:r>
      <w:r w:rsidR="004912E9" w:rsidRPr="004B6514">
        <w:rPr>
          <w:rFonts w:ascii="Times New Roman" w:hAnsi="Times New Roman"/>
          <w:sz w:val="28"/>
          <w:szCs w:val="28"/>
          <w:lang w:val="uk-UA"/>
        </w:rPr>
        <w:t>У</w:t>
      </w:r>
      <w:r w:rsidRPr="004B6514">
        <w:rPr>
          <w:rFonts w:ascii="Times New Roman" w:hAnsi="Times New Roman"/>
          <w:sz w:val="28"/>
          <w:szCs w:val="28"/>
          <w:lang w:val="uk-UA"/>
        </w:rPr>
        <w:t xml:space="preserve"> разі Греції все навпаки, імпорт в усі роки крім 2012 </w:t>
      </w:r>
      <w:r w:rsidR="004912E9" w:rsidRPr="004B6514">
        <w:rPr>
          <w:rFonts w:ascii="Times New Roman" w:hAnsi="Times New Roman"/>
          <w:sz w:val="28"/>
          <w:szCs w:val="28"/>
          <w:lang w:val="uk-UA"/>
        </w:rPr>
        <w:t>п</w:t>
      </w:r>
      <w:r w:rsidR="004912E9">
        <w:rPr>
          <w:rFonts w:ascii="Times New Roman" w:hAnsi="Times New Roman"/>
          <w:sz w:val="28"/>
          <w:szCs w:val="28"/>
          <w:lang w:val="uk-UA"/>
        </w:rPr>
        <w:t>е</w:t>
      </w:r>
      <w:r w:rsidR="004912E9" w:rsidRPr="004B6514">
        <w:rPr>
          <w:rFonts w:ascii="Times New Roman" w:hAnsi="Times New Roman"/>
          <w:sz w:val="28"/>
          <w:szCs w:val="28"/>
          <w:lang w:val="uk-UA"/>
        </w:rPr>
        <w:t>р</w:t>
      </w:r>
      <w:r w:rsidR="004912E9">
        <w:rPr>
          <w:rFonts w:ascii="Times New Roman" w:hAnsi="Times New Roman"/>
          <w:sz w:val="28"/>
          <w:szCs w:val="28"/>
          <w:lang w:val="uk-UA"/>
        </w:rPr>
        <w:t>е</w:t>
      </w:r>
      <w:r w:rsidR="004912E9" w:rsidRPr="004B6514">
        <w:rPr>
          <w:rFonts w:ascii="Times New Roman" w:hAnsi="Times New Roman"/>
          <w:sz w:val="28"/>
          <w:szCs w:val="28"/>
          <w:lang w:val="uk-UA"/>
        </w:rPr>
        <w:t>вищує</w:t>
      </w:r>
      <w:r w:rsidRPr="004B6514">
        <w:rPr>
          <w:rFonts w:ascii="Times New Roman" w:hAnsi="Times New Roman"/>
          <w:sz w:val="28"/>
          <w:szCs w:val="28"/>
          <w:lang w:val="uk-UA"/>
        </w:rPr>
        <w:t xml:space="preserve"> експорт. </w:t>
      </w:r>
    </w:p>
    <w:p w14:paraId="7F8E901E" w14:textId="77777777" w:rsidR="00681CF5" w:rsidRDefault="008E096C" w:rsidP="00681CF5">
      <w:pPr>
        <w:spacing w:after="0" w:line="360" w:lineRule="auto"/>
        <w:ind w:firstLine="720"/>
        <w:jc w:val="both"/>
        <w:rPr>
          <w:rFonts w:ascii="Times New Roman" w:hAnsi="Times New Roman"/>
          <w:sz w:val="28"/>
          <w:szCs w:val="28"/>
          <w:lang w:val="uk-UA"/>
        </w:rPr>
      </w:pPr>
      <w:r w:rsidRPr="004B6514">
        <w:rPr>
          <w:rFonts w:ascii="Times New Roman" w:hAnsi="Times New Roman"/>
          <w:sz w:val="28"/>
          <w:szCs w:val="28"/>
          <w:lang w:val="uk-UA"/>
        </w:rPr>
        <w:t>Помітні слабкі коливання без особливих змін.</w:t>
      </w:r>
      <w:r w:rsidR="002764EE" w:rsidRPr="004B6514">
        <w:rPr>
          <w:rFonts w:ascii="Times New Roman" w:hAnsi="Times New Roman"/>
          <w:sz w:val="28"/>
          <w:szCs w:val="28"/>
          <w:lang w:val="uk-UA"/>
        </w:rPr>
        <w:t xml:space="preserve"> Під час кризи 2014 року помітно знизився показник експорту та почав рости імпорт по відношенню до Греції. </w:t>
      </w:r>
    </w:p>
    <w:p w14:paraId="22D12057" w14:textId="1B3BCD6B" w:rsidR="00C577CA" w:rsidRPr="0030774D" w:rsidRDefault="0030774D" w:rsidP="00681CF5">
      <w:pPr>
        <w:spacing w:after="0" w:line="360" w:lineRule="auto"/>
        <w:ind w:firstLine="720"/>
        <w:jc w:val="both"/>
        <w:rPr>
          <w:rFonts w:ascii="Times New Roman" w:eastAsiaTheme="minorEastAsia" w:hAnsi="Times New Roman"/>
          <w:sz w:val="28"/>
          <w:szCs w:val="28"/>
          <w:lang w:val="uk-UA" w:eastAsia="ja-JP"/>
        </w:rPr>
      </w:pPr>
      <w:r>
        <w:rPr>
          <w:rFonts w:ascii="Times New Roman" w:hAnsi="Times New Roman"/>
          <w:sz w:val="28"/>
          <w:szCs w:val="28"/>
          <w:lang w:val="uk-UA"/>
        </w:rPr>
        <w:t xml:space="preserve">Криза 2020 року яка була </w:t>
      </w:r>
      <w:r w:rsidR="00A51C57">
        <w:rPr>
          <w:rFonts w:ascii="Times New Roman" w:hAnsi="Times New Roman"/>
          <w:sz w:val="28"/>
          <w:szCs w:val="28"/>
          <w:lang w:val="uk-UA"/>
        </w:rPr>
        <w:t>пов’язана</w:t>
      </w:r>
      <w:r>
        <w:rPr>
          <w:rFonts w:ascii="Times New Roman" w:hAnsi="Times New Roman"/>
          <w:sz w:val="28"/>
          <w:szCs w:val="28"/>
          <w:lang w:val="uk-UA"/>
        </w:rPr>
        <w:t xml:space="preserve"> з пандемією </w:t>
      </w:r>
      <w:r>
        <w:rPr>
          <w:rFonts w:ascii="Times New Roman" w:eastAsiaTheme="minorEastAsia" w:hAnsi="Times New Roman"/>
          <w:sz w:val="28"/>
          <w:szCs w:val="28"/>
          <w:lang w:val="en-US" w:eastAsia="ja-JP"/>
        </w:rPr>
        <w:t>COVID</w:t>
      </w:r>
      <w:r w:rsidRPr="0030774D">
        <w:rPr>
          <w:rFonts w:ascii="Times New Roman" w:eastAsiaTheme="minorEastAsia" w:hAnsi="Times New Roman"/>
          <w:sz w:val="28"/>
          <w:szCs w:val="28"/>
          <w:lang w:eastAsia="ja-JP"/>
        </w:rPr>
        <w:t>-19</w:t>
      </w:r>
      <w:r>
        <w:rPr>
          <w:rFonts w:ascii="Times New Roman" w:eastAsiaTheme="minorEastAsia" w:hAnsi="Times New Roman"/>
          <w:sz w:val="28"/>
          <w:szCs w:val="28"/>
          <w:lang w:val="uk-UA" w:eastAsia="ja-JP"/>
        </w:rPr>
        <w:t xml:space="preserve"> теж мала суттєвий вплив на обсяги торгівлі товарами між Україною Грецією та Португалією. Але треба відзначити, що якщо </w:t>
      </w:r>
      <w:r w:rsidR="00633C1A">
        <w:rPr>
          <w:rFonts w:ascii="Times New Roman" w:eastAsiaTheme="minorEastAsia" w:hAnsi="Times New Roman"/>
          <w:sz w:val="28"/>
          <w:szCs w:val="28"/>
          <w:lang w:val="uk-UA" w:eastAsia="ja-JP"/>
        </w:rPr>
        <w:t>обсяги торгівлі з Грецією знизилися у 3-4 рази, з Португалією падіння саме експорту майже не відбулося.</w:t>
      </w:r>
    </w:p>
    <w:p w14:paraId="672FD63C" w14:textId="745445EF" w:rsidR="002764EE" w:rsidRDefault="002764EE" w:rsidP="00681CF5">
      <w:pPr>
        <w:spacing w:after="0" w:line="360" w:lineRule="auto"/>
        <w:ind w:firstLine="720"/>
        <w:jc w:val="both"/>
        <w:rPr>
          <w:rFonts w:ascii="Times New Roman" w:hAnsi="Times New Roman"/>
          <w:sz w:val="28"/>
          <w:szCs w:val="28"/>
          <w:lang w:val="uk-UA"/>
        </w:rPr>
      </w:pPr>
      <w:r w:rsidRPr="004B6514">
        <w:rPr>
          <w:rFonts w:ascii="Times New Roman" w:hAnsi="Times New Roman"/>
          <w:sz w:val="28"/>
          <w:szCs w:val="28"/>
          <w:lang w:val="uk-UA"/>
        </w:rPr>
        <w:t xml:space="preserve">Просумувавши </w:t>
      </w:r>
      <w:r w:rsidR="004912E9" w:rsidRPr="004B6514">
        <w:rPr>
          <w:rFonts w:ascii="Times New Roman" w:hAnsi="Times New Roman"/>
          <w:sz w:val="28"/>
          <w:szCs w:val="28"/>
          <w:lang w:val="uk-UA"/>
        </w:rPr>
        <w:t>можна</w:t>
      </w:r>
      <w:r w:rsidRPr="004B6514">
        <w:rPr>
          <w:rFonts w:ascii="Times New Roman" w:hAnsi="Times New Roman"/>
          <w:sz w:val="28"/>
          <w:szCs w:val="28"/>
          <w:lang w:val="uk-UA"/>
        </w:rPr>
        <w:t xml:space="preserve"> сказати що Португалія використовується Україною більш як ринок збуту, в той час як Греція </w:t>
      </w:r>
      <w:r w:rsidR="004912E9" w:rsidRPr="004B6514">
        <w:rPr>
          <w:rFonts w:ascii="Times New Roman" w:hAnsi="Times New Roman"/>
          <w:sz w:val="28"/>
          <w:szCs w:val="28"/>
          <w:lang w:val="uk-UA"/>
        </w:rPr>
        <w:t>біл</w:t>
      </w:r>
      <w:r w:rsidR="004912E9">
        <w:rPr>
          <w:rFonts w:ascii="Times New Roman" w:hAnsi="Times New Roman"/>
          <w:sz w:val="28"/>
          <w:szCs w:val="28"/>
          <w:lang w:val="uk-UA"/>
        </w:rPr>
        <w:t>ь</w:t>
      </w:r>
      <w:r w:rsidR="004912E9" w:rsidRPr="004B6514">
        <w:rPr>
          <w:rFonts w:ascii="Times New Roman" w:hAnsi="Times New Roman"/>
          <w:sz w:val="28"/>
          <w:szCs w:val="28"/>
          <w:lang w:val="uk-UA"/>
        </w:rPr>
        <w:t>ш</w:t>
      </w:r>
      <w:r w:rsidRPr="004B6514">
        <w:rPr>
          <w:rFonts w:ascii="Times New Roman" w:hAnsi="Times New Roman"/>
          <w:sz w:val="28"/>
          <w:szCs w:val="28"/>
          <w:lang w:val="uk-UA"/>
        </w:rPr>
        <w:t xml:space="preserve"> як джерело імпорту.</w:t>
      </w:r>
    </w:p>
    <w:p w14:paraId="600BD882" w14:textId="1E91DDE2" w:rsidR="00A51C57" w:rsidRDefault="00A51C57" w:rsidP="00681CF5">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Далі буде представлено таблицю зі статистичною інформацією щодо торгівлі послугами між Україною, Грецією та Португалією.</w:t>
      </w:r>
    </w:p>
    <w:p w14:paraId="18856AE3" w14:textId="77777777" w:rsidR="00633C1A" w:rsidRPr="004B6514" w:rsidRDefault="00633C1A" w:rsidP="00681CF5">
      <w:pPr>
        <w:spacing w:after="0" w:line="360" w:lineRule="auto"/>
        <w:ind w:firstLine="720"/>
        <w:jc w:val="both"/>
        <w:rPr>
          <w:rFonts w:ascii="Times New Roman" w:hAnsi="Times New Roman"/>
          <w:sz w:val="28"/>
          <w:szCs w:val="28"/>
          <w:lang w:val="uk-UA"/>
        </w:rPr>
      </w:pPr>
    </w:p>
    <w:p w14:paraId="7850D14B" w14:textId="24A756AF" w:rsidR="00696643" w:rsidRPr="00EA2293" w:rsidRDefault="00696643" w:rsidP="00681CF5">
      <w:pPr>
        <w:spacing w:after="0" w:line="360" w:lineRule="auto"/>
        <w:jc w:val="right"/>
        <w:rPr>
          <w:rFonts w:ascii="Times New Roman" w:hAnsi="Times New Roman"/>
          <w:sz w:val="28"/>
          <w:szCs w:val="28"/>
        </w:rPr>
      </w:pPr>
      <w:r w:rsidRPr="004B6514">
        <w:rPr>
          <w:rFonts w:ascii="Times New Roman" w:hAnsi="Times New Roman"/>
          <w:sz w:val="28"/>
          <w:szCs w:val="28"/>
          <w:lang w:val="uk-UA"/>
        </w:rPr>
        <w:lastRenderedPageBreak/>
        <w:t xml:space="preserve">Таблиця </w:t>
      </w:r>
      <w:r w:rsidR="00407CD6">
        <w:rPr>
          <w:rFonts w:ascii="Times New Roman" w:hAnsi="Times New Roman"/>
          <w:sz w:val="28"/>
          <w:szCs w:val="28"/>
          <w:lang w:val="uk-UA"/>
        </w:rPr>
        <w:t>3.2</w:t>
      </w:r>
    </w:p>
    <w:p w14:paraId="4F7A14DE" w14:textId="049C8FBB" w:rsidR="00696643" w:rsidRPr="00681CF5" w:rsidRDefault="00696643" w:rsidP="00681CF5">
      <w:pPr>
        <w:spacing w:after="0" w:line="360" w:lineRule="auto"/>
        <w:jc w:val="center"/>
        <w:rPr>
          <w:rFonts w:ascii="Times New Roman" w:hAnsi="Times New Roman"/>
          <w:b/>
          <w:sz w:val="28"/>
          <w:szCs w:val="28"/>
          <w:lang w:val="uk-UA"/>
        </w:rPr>
      </w:pPr>
      <w:r w:rsidRPr="00681CF5">
        <w:rPr>
          <w:rFonts w:ascii="Times New Roman" w:hAnsi="Times New Roman"/>
          <w:b/>
          <w:sz w:val="28"/>
          <w:szCs w:val="28"/>
          <w:lang w:val="uk-UA"/>
        </w:rPr>
        <w:t>Зовнішня торгівля послугами України з Португалією та Грецією у період 2012-20</w:t>
      </w:r>
      <w:r w:rsidR="003773A4" w:rsidRPr="00681CF5">
        <w:rPr>
          <w:rFonts w:ascii="Times New Roman" w:hAnsi="Times New Roman"/>
          <w:b/>
          <w:sz w:val="28"/>
          <w:szCs w:val="28"/>
          <w:lang w:val="uk-UA"/>
        </w:rPr>
        <w:t>20</w:t>
      </w:r>
      <w:r w:rsidRPr="00681CF5">
        <w:rPr>
          <w:rFonts w:ascii="Times New Roman" w:hAnsi="Times New Roman"/>
          <w:b/>
          <w:sz w:val="28"/>
          <w:szCs w:val="28"/>
          <w:lang w:val="uk-UA"/>
        </w:rPr>
        <w:t xml:space="preserve"> років (у мільйонах доларах США)</w:t>
      </w:r>
    </w:p>
    <w:tbl>
      <w:tblPr>
        <w:tblStyle w:val="a4"/>
        <w:tblW w:w="7506" w:type="dxa"/>
        <w:jc w:val="center"/>
        <w:tblInd w:w="-715" w:type="dxa"/>
        <w:tblLook w:val="04A0" w:firstRow="1" w:lastRow="0" w:firstColumn="1" w:lastColumn="0" w:noHBand="0" w:noVBand="1"/>
      </w:tblPr>
      <w:tblGrid>
        <w:gridCol w:w="1596"/>
        <w:gridCol w:w="2512"/>
        <w:gridCol w:w="1625"/>
        <w:gridCol w:w="1773"/>
      </w:tblGrid>
      <w:tr w:rsidR="00696643" w:rsidRPr="004B6514" w14:paraId="496147C9" w14:textId="77777777" w:rsidTr="00681CF5">
        <w:trPr>
          <w:trHeight w:val="436"/>
          <w:jc w:val="center"/>
        </w:trPr>
        <w:tc>
          <w:tcPr>
            <w:tcW w:w="1596" w:type="dxa"/>
            <w:tcBorders>
              <w:top w:val="single" w:sz="4" w:space="0" w:color="auto"/>
              <w:left w:val="single" w:sz="4" w:space="0" w:color="auto"/>
              <w:bottom w:val="single" w:sz="4" w:space="0" w:color="auto"/>
              <w:right w:val="single" w:sz="4" w:space="0" w:color="auto"/>
            </w:tcBorders>
            <w:vAlign w:val="center"/>
            <w:hideMark/>
          </w:tcPr>
          <w:p w14:paraId="197F74C6" w14:textId="77777777" w:rsidR="00696643" w:rsidRPr="004B6514" w:rsidRDefault="00696643" w:rsidP="005D62DC">
            <w:pPr>
              <w:spacing w:after="0" w:line="312" w:lineRule="auto"/>
              <w:jc w:val="center"/>
              <w:rPr>
                <w:rFonts w:ascii="Times New Roman" w:hAnsi="Times New Roman"/>
                <w:sz w:val="28"/>
                <w:szCs w:val="28"/>
                <w:lang w:val="uk-UA"/>
              </w:rPr>
            </w:pPr>
            <w:r w:rsidRPr="004B6514">
              <w:rPr>
                <w:rFonts w:ascii="Times New Roman" w:hAnsi="Times New Roman"/>
                <w:sz w:val="28"/>
                <w:szCs w:val="28"/>
                <w:lang w:val="uk-UA"/>
              </w:rPr>
              <w:t>Рік</w:t>
            </w:r>
          </w:p>
        </w:tc>
        <w:tc>
          <w:tcPr>
            <w:tcW w:w="2512" w:type="dxa"/>
            <w:tcBorders>
              <w:top w:val="single" w:sz="4" w:space="0" w:color="auto"/>
              <w:left w:val="single" w:sz="4" w:space="0" w:color="auto"/>
              <w:bottom w:val="single" w:sz="4" w:space="0" w:color="auto"/>
              <w:right w:val="single" w:sz="4" w:space="0" w:color="auto"/>
            </w:tcBorders>
            <w:vAlign w:val="center"/>
            <w:hideMark/>
          </w:tcPr>
          <w:p w14:paraId="49AF8787" w14:textId="77777777" w:rsidR="00696643" w:rsidRPr="004B6514" w:rsidRDefault="00696643" w:rsidP="005D62DC">
            <w:pPr>
              <w:spacing w:after="0" w:line="312" w:lineRule="auto"/>
              <w:jc w:val="center"/>
              <w:rPr>
                <w:rFonts w:ascii="Times New Roman" w:hAnsi="Times New Roman"/>
                <w:sz w:val="28"/>
                <w:szCs w:val="28"/>
                <w:lang w:val="uk-UA"/>
              </w:rPr>
            </w:pPr>
            <w:r w:rsidRPr="004B6514">
              <w:rPr>
                <w:rFonts w:ascii="Times New Roman" w:hAnsi="Times New Roman"/>
                <w:sz w:val="28"/>
                <w:szCs w:val="28"/>
                <w:lang w:val="uk-UA"/>
              </w:rPr>
              <w:t>Операція</w:t>
            </w:r>
          </w:p>
        </w:tc>
        <w:tc>
          <w:tcPr>
            <w:tcW w:w="1625" w:type="dxa"/>
            <w:tcBorders>
              <w:top w:val="single" w:sz="4" w:space="0" w:color="auto"/>
              <w:left w:val="single" w:sz="4" w:space="0" w:color="auto"/>
              <w:bottom w:val="single" w:sz="4" w:space="0" w:color="auto"/>
              <w:right w:val="single" w:sz="4" w:space="0" w:color="auto"/>
            </w:tcBorders>
            <w:vAlign w:val="center"/>
            <w:hideMark/>
          </w:tcPr>
          <w:p w14:paraId="6DEF1756" w14:textId="1924BD52" w:rsidR="00696643" w:rsidRPr="004B6514" w:rsidRDefault="00696643" w:rsidP="005D62DC">
            <w:pPr>
              <w:spacing w:after="0" w:line="312" w:lineRule="auto"/>
              <w:jc w:val="center"/>
              <w:rPr>
                <w:rFonts w:ascii="Times New Roman" w:hAnsi="Times New Roman"/>
                <w:sz w:val="28"/>
                <w:szCs w:val="28"/>
                <w:lang w:val="uk-UA"/>
              </w:rPr>
            </w:pPr>
            <w:r w:rsidRPr="004B6514">
              <w:rPr>
                <w:rFonts w:ascii="Times New Roman" w:hAnsi="Times New Roman"/>
                <w:sz w:val="28"/>
                <w:szCs w:val="28"/>
                <w:lang w:val="uk-UA"/>
              </w:rPr>
              <w:t>Португалія</w:t>
            </w:r>
          </w:p>
        </w:tc>
        <w:tc>
          <w:tcPr>
            <w:tcW w:w="1773" w:type="dxa"/>
            <w:tcBorders>
              <w:top w:val="single" w:sz="4" w:space="0" w:color="auto"/>
              <w:left w:val="single" w:sz="4" w:space="0" w:color="auto"/>
              <w:bottom w:val="single" w:sz="4" w:space="0" w:color="auto"/>
              <w:right w:val="single" w:sz="4" w:space="0" w:color="auto"/>
            </w:tcBorders>
            <w:vAlign w:val="center"/>
            <w:hideMark/>
          </w:tcPr>
          <w:p w14:paraId="085F4185" w14:textId="77777777" w:rsidR="00696643" w:rsidRPr="004B6514" w:rsidRDefault="00696643" w:rsidP="005D62DC">
            <w:pPr>
              <w:spacing w:after="0" w:line="312" w:lineRule="auto"/>
              <w:jc w:val="center"/>
              <w:rPr>
                <w:rFonts w:ascii="Times New Roman" w:hAnsi="Times New Roman"/>
                <w:sz w:val="28"/>
                <w:szCs w:val="28"/>
                <w:lang w:val="uk-UA"/>
              </w:rPr>
            </w:pPr>
            <w:r w:rsidRPr="004B6514">
              <w:rPr>
                <w:rFonts w:ascii="Times New Roman" w:hAnsi="Times New Roman"/>
                <w:sz w:val="28"/>
                <w:szCs w:val="28"/>
                <w:lang w:val="uk-UA"/>
              </w:rPr>
              <w:t>Греція</w:t>
            </w:r>
          </w:p>
        </w:tc>
      </w:tr>
      <w:tr w:rsidR="009654BE" w:rsidRPr="004B6514" w14:paraId="5F6987B6" w14:textId="77777777" w:rsidTr="00681CF5">
        <w:trPr>
          <w:trHeight w:val="305"/>
          <w:jc w:val="center"/>
        </w:trPr>
        <w:tc>
          <w:tcPr>
            <w:tcW w:w="1596" w:type="dxa"/>
            <w:vMerge w:val="restart"/>
            <w:tcBorders>
              <w:top w:val="single" w:sz="4" w:space="0" w:color="auto"/>
              <w:left w:val="single" w:sz="4" w:space="0" w:color="auto"/>
              <w:bottom w:val="single" w:sz="4" w:space="0" w:color="auto"/>
              <w:right w:val="single" w:sz="4" w:space="0" w:color="auto"/>
            </w:tcBorders>
            <w:vAlign w:val="center"/>
            <w:hideMark/>
          </w:tcPr>
          <w:p w14:paraId="340BB3E6" w14:textId="13066156" w:rsidR="009654BE" w:rsidRPr="004B6514" w:rsidRDefault="009654BE" w:rsidP="005D62DC">
            <w:pPr>
              <w:spacing w:after="0" w:line="312" w:lineRule="auto"/>
              <w:jc w:val="center"/>
              <w:rPr>
                <w:rFonts w:ascii="Times New Roman" w:hAnsi="Times New Roman"/>
                <w:sz w:val="28"/>
                <w:szCs w:val="28"/>
                <w:lang w:val="uk-UA"/>
              </w:rPr>
            </w:pPr>
            <w:r w:rsidRPr="004B6514">
              <w:rPr>
                <w:rFonts w:ascii="Times New Roman" w:hAnsi="Times New Roman"/>
                <w:sz w:val="28"/>
                <w:szCs w:val="28"/>
                <w:lang w:val="uk-UA"/>
              </w:rPr>
              <w:t>2014</w:t>
            </w:r>
          </w:p>
        </w:tc>
        <w:tc>
          <w:tcPr>
            <w:tcW w:w="2512" w:type="dxa"/>
            <w:tcBorders>
              <w:top w:val="single" w:sz="4" w:space="0" w:color="auto"/>
              <w:left w:val="single" w:sz="4" w:space="0" w:color="auto"/>
              <w:bottom w:val="single" w:sz="4" w:space="0" w:color="auto"/>
              <w:right w:val="single" w:sz="4" w:space="0" w:color="auto"/>
            </w:tcBorders>
            <w:vAlign w:val="center"/>
            <w:hideMark/>
          </w:tcPr>
          <w:p w14:paraId="40015C24" w14:textId="44850972" w:rsidR="009654BE" w:rsidRPr="004B6514" w:rsidRDefault="009654BE" w:rsidP="005D62DC">
            <w:pPr>
              <w:spacing w:after="0" w:line="312" w:lineRule="auto"/>
              <w:rPr>
                <w:rFonts w:ascii="Times New Roman" w:hAnsi="Times New Roman"/>
                <w:sz w:val="28"/>
                <w:szCs w:val="28"/>
                <w:lang w:val="uk-UA"/>
              </w:rPr>
            </w:pPr>
            <w:r w:rsidRPr="004B6514">
              <w:rPr>
                <w:rFonts w:ascii="Times New Roman" w:hAnsi="Times New Roman"/>
                <w:sz w:val="28"/>
                <w:szCs w:val="28"/>
                <w:lang w:val="uk-UA"/>
              </w:rPr>
              <w:t>Експорт</w:t>
            </w:r>
          </w:p>
        </w:tc>
        <w:tc>
          <w:tcPr>
            <w:tcW w:w="1625" w:type="dxa"/>
            <w:tcBorders>
              <w:top w:val="single" w:sz="4" w:space="0" w:color="auto"/>
              <w:left w:val="single" w:sz="4" w:space="0" w:color="auto"/>
              <w:bottom w:val="single" w:sz="4" w:space="0" w:color="auto"/>
              <w:right w:val="single" w:sz="4" w:space="0" w:color="auto"/>
            </w:tcBorders>
            <w:vAlign w:val="center"/>
            <w:hideMark/>
          </w:tcPr>
          <w:p w14:paraId="0F38A5E6" w14:textId="231BE12E" w:rsidR="009654BE" w:rsidRPr="004B6514" w:rsidRDefault="009654BE" w:rsidP="005D62DC">
            <w:pPr>
              <w:spacing w:after="0" w:line="312" w:lineRule="auto"/>
              <w:jc w:val="center"/>
              <w:rPr>
                <w:rFonts w:ascii="Times New Roman" w:hAnsi="Times New Roman"/>
                <w:sz w:val="28"/>
                <w:szCs w:val="28"/>
                <w:lang w:val="uk-UA"/>
              </w:rPr>
            </w:pPr>
            <w:r w:rsidRPr="004B6514">
              <w:rPr>
                <w:rFonts w:ascii="Times New Roman" w:hAnsi="Times New Roman"/>
                <w:sz w:val="28"/>
                <w:szCs w:val="28"/>
                <w:lang w:val="uk-UA"/>
              </w:rPr>
              <w:t>7</w:t>
            </w:r>
          </w:p>
        </w:tc>
        <w:tc>
          <w:tcPr>
            <w:tcW w:w="1773" w:type="dxa"/>
            <w:tcBorders>
              <w:top w:val="single" w:sz="4" w:space="0" w:color="auto"/>
              <w:left w:val="single" w:sz="4" w:space="0" w:color="auto"/>
              <w:bottom w:val="single" w:sz="4" w:space="0" w:color="auto"/>
              <w:right w:val="single" w:sz="4" w:space="0" w:color="auto"/>
            </w:tcBorders>
            <w:vAlign w:val="center"/>
            <w:hideMark/>
          </w:tcPr>
          <w:p w14:paraId="0B4133B6" w14:textId="6437E541" w:rsidR="009654BE" w:rsidRPr="004B6514" w:rsidRDefault="009654BE" w:rsidP="005D62DC">
            <w:pPr>
              <w:spacing w:after="0" w:line="312" w:lineRule="auto"/>
              <w:jc w:val="center"/>
              <w:rPr>
                <w:rFonts w:ascii="Times New Roman" w:hAnsi="Times New Roman"/>
                <w:sz w:val="28"/>
                <w:szCs w:val="28"/>
                <w:lang w:val="uk-UA"/>
              </w:rPr>
            </w:pPr>
            <w:r w:rsidRPr="004B6514">
              <w:rPr>
                <w:rFonts w:ascii="Times New Roman" w:hAnsi="Times New Roman"/>
                <w:sz w:val="28"/>
                <w:szCs w:val="28"/>
                <w:lang w:val="uk-UA"/>
              </w:rPr>
              <w:t>57,2</w:t>
            </w:r>
          </w:p>
        </w:tc>
      </w:tr>
      <w:tr w:rsidR="009654BE" w:rsidRPr="004B6514" w14:paraId="09BD55C9" w14:textId="77777777" w:rsidTr="00681CF5">
        <w:trPr>
          <w:trHeight w:val="449"/>
          <w:jc w:val="center"/>
        </w:trPr>
        <w:tc>
          <w:tcPr>
            <w:tcW w:w="1596" w:type="dxa"/>
            <w:vMerge/>
            <w:tcBorders>
              <w:top w:val="single" w:sz="4" w:space="0" w:color="auto"/>
              <w:left w:val="single" w:sz="4" w:space="0" w:color="auto"/>
              <w:bottom w:val="single" w:sz="4" w:space="0" w:color="auto"/>
              <w:right w:val="single" w:sz="4" w:space="0" w:color="auto"/>
            </w:tcBorders>
            <w:vAlign w:val="center"/>
            <w:hideMark/>
          </w:tcPr>
          <w:p w14:paraId="6E882C9A" w14:textId="77777777" w:rsidR="009654BE" w:rsidRPr="004B6514" w:rsidRDefault="009654BE" w:rsidP="005D62DC">
            <w:pPr>
              <w:spacing w:after="0" w:line="312" w:lineRule="auto"/>
              <w:jc w:val="center"/>
              <w:rPr>
                <w:rFonts w:ascii="Times New Roman" w:hAnsi="Times New Roman"/>
                <w:sz w:val="28"/>
                <w:szCs w:val="28"/>
                <w:lang w:val="uk-UA"/>
              </w:rPr>
            </w:pPr>
          </w:p>
        </w:tc>
        <w:tc>
          <w:tcPr>
            <w:tcW w:w="2512" w:type="dxa"/>
            <w:tcBorders>
              <w:top w:val="single" w:sz="4" w:space="0" w:color="auto"/>
              <w:left w:val="single" w:sz="4" w:space="0" w:color="auto"/>
              <w:bottom w:val="single" w:sz="4" w:space="0" w:color="auto"/>
              <w:right w:val="single" w:sz="4" w:space="0" w:color="auto"/>
            </w:tcBorders>
            <w:vAlign w:val="center"/>
            <w:hideMark/>
          </w:tcPr>
          <w:p w14:paraId="792407D4" w14:textId="202EA816" w:rsidR="009654BE" w:rsidRPr="004B6514" w:rsidRDefault="009654BE" w:rsidP="005D62DC">
            <w:pPr>
              <w:spacing w:after="0" w:line="312" w:lineRule="auto"/>
              <w:rPr>
                <w:rFonts w:ascii="Times New Roman" w:hAnsi="Times New Roman"/>
                <w:sz w:val="28"/>
                <w:szCs w:val="28"/>
                <w:lang w:val="uk-UA"/>
              </w:rPr>
            </w:pPr>
            <w:r w:rsidRPr="004B6514">
              <w:rPr>
                <w:rFonts w:ascii="Times New Roman" w:hAnsi="Times New Roman"/>
                <w:sz w:val="28"/>
                <w:szCs w:val="28"/>
                <w:lang w:val="uk-UA"/>
              </w:rPr>
              <w:t>Імпорт</w:t>
            </w:r>
          </w:p>
        </w:tc>
        <w:tc>
          <w:tcPr>
            <w:tcW w:w="1625" w:type="dxa"/>
            <w:tcBorders>
              <w:top w:val="single" w:sz="4" w:space="0" w:color="auto"/>
              <w:left w:val="single" w:sz="4" w:space="0" w:color="auto"/>
              <w:bottom w:val="single" w:sz="4" w:space="0" w:color="auto"/>
              <w:right w:val="single" w:sz="4" w:space="0" w:color="auto"/>
            </w:tcBorders>
            <w:vAlign w:val="center"/>
            <w:hideMark/>
          </w:tcPr>
          <w:p w14:paraId="764D41D4" w14:textId="5E8F16F9" w:rsidR="009654BE" w:rsidRPr="004B6514" w:rsidRDefault="009654BE" w:rsidP="005D62DC">
            <w:pPr>
              <w:spacing w:after="0" w:line="312" w:lineRule="auto"/>
              <w:jc w:val="center"/>
              <w:rPr>
                <w:rFonts w:ascii="Times New Roman" w:hAnsi="Times New Roman"/>
                <w:sz w:val="28"/>
                <w:szCs w:val="28"/>
                <w:lang w:val="uk-UA"/>
              </w:rPr>
            </w:pPr>
            <w:r w:rsidRPr="004B6514">
              <w:rPr>
                <w:rFonts w:ascii="Times New Roman" w:hAnsi="Times New Roman"/>
                <w:sz w:val="28"/>
                <w:szCs w:val="28"/>
                <w:lang w:val="uk-UA"/>
              </w:rPr>
              <w:t>11,61</w:t>
            </w:r>
          </w:p>
        </w:tc>
        <w:tc>
          <w:tcPr>
            <w:tcW w:w="1773" w:type="dxa"/>
            <w:tcBorders>
              <w:top w:val="single" w:sz="4" w:space="0" w:color="auto"/>
              <w:left w:val="single" w:sz="4" w:space="0" w:color="auto"/>
              <w:bottom w:val="single" w:sz="4" w:space="0" w:color="auto"/>
              <w:right w:val="single" w:sz="4" w:space="0" w:color="auto"/>
            </w:tcBorders>
            <w:vAlign w:val="center"/>
            <w:hideMark/>
          </w:tcPr>
          <w:p w14:paraId="0CE35EED" w14:textId="39A542F9" w:rsidR="009654BE" w:rsidRPr="004B6514" w:rsidRDefault="009654BE" w:rsidP="005D62DC">
            <w:pPr>
              <w:spacing w:after="0" w:line="312" w:lineRule="auto"/>
              <w:jc w:val="center"/>
              <w:rPr>
                <w:rFonts w:ascii="Times New Roman" w:hAnsi="Times New Roman"/>
                <w:sz w:val="28"/>
                <w:szCs w:val="28"/>
                <w:lang w:val="uk-UA"/>
              </w:rPr>
            </w:pPr>
            <w:r w:rsidRPr="004B6514">
              <w:rPr>
                <w:rFonts w:ascii="Times New Roman" w:hAnsi="Times New Roman"/>
                <w:sz w:val="28"/>
                <w:szCs w:val="28"/>
                <w:lang w:val="uk-UA"/>
              </w:rPr>
              <w:t>43</w:t>
            </w:r>
          </w:p>
        </w:tc>
      </w:tr>
      <w:tr w:rsidR="009654BE" w:rsidRPr="004B6514" w14:paraId="75C25BD2" w14:textId="77777777" w:rsidTr="00681CF5">
        <w:trPr>
          <w:trHeight w:val="436"/>
          <w:jc w:val="center"/>
        </w:trPr>
        <w:tc>
          <w:tcPr>
            <w:tcW w:w="1596" w:type="dxa"/>
            <w:vMerge w:val="restart"/>
            <w:tcBorders>
              <w:top w:val="single" w:sz="4" w:space="0" w:color="auto"/>
              <w:left w:val="single" w:sz="4" w:space="0" w:color="auto"/>
              <w:bottom w:val="single" w:sz="4" w:space="0" w:color="auto"/>
              <w:right w:val="single" w:sz="4" w:space="0" w:color="auto"/>
            </w:tcBorders>
            <w:vAlign w:val="center"/>
            <w:hideMark/>
          </w:tcPr>
          <w:p w14:paraId="3F90AF86" w14:textId="6F649C29" w:rsidR="009654BE" w:rsidRPr="004B6514" w:rsidRDefault="009654BE" w:rsidP="005D62DC">
            <w:pPr>
              <w:spacing w:after="0" w:line="312" w:lineRule="auto"/>
              <w:jc w:val="center"/>
              <w:rPr>
                <w:rFonts w:ascii="Times New Roman" w:hAnsi="Times New Roman"/>
                <w:sz w:val="28"/>
                <w:szCs w:val="28"/>
                <w:lang w:val="uk-UA"/>
              </w:rPr>
            </w:pPr>
            <w:r w:rsidRPr="004B6514">
              <w:rPr>
                <w:rFonts w:ascii="Times New Roman" w:hAnsi="Times New Roman"/>
                <w:sz w:val="28"/>
                <w:szCs w:val="28"/>
                <w:lang w:val="uk-UA"/>
              </w:rPr>
              <w:t>2015</w:t>
            </w:r>
          </w:p>
        </w:tc>
        <w:tc>
          <w:tcPr>
            <w:tcW w:w="2512" w:type="dxa"/>
            <w:tcBorders>
              <w:top w:val="single" w:sz="4" w:space="0" w:color="auto"/>
              <w:left w:val="single" w:sz="4" w:space="0" w:color="auto"/>
              <w:bottom w:val="single" w:sz="4" w:space="0" w:color="auto"/>
              <w:right w:val="single" w:sz="4" w:space="0" w:color="auto"/>
            </w:tcBorders>
            <w:vAlign w:val="center"/>
            <w:hideMark/>
          </w:tcPr>
          <w:p w14:paraId="2CAA87AA" w14:textId="67CA938E" w:rsidR="009654BE" w:rsidRPr="004B6514" w:rsidRDefault="009654BE" w:rsidP="005D62DC">
            <w:pPr>
              <w:spacing w:after="0" w:line="312" w:lineRule="auto"/>
              <w:rPr>
                <w:rFonts w:ascii="Times New Roman" w:hAnsi="Times New Roman"/>
                <w:sz w:val="28"/>
                <w:szCs w:val="28"/>
                <w:lang w:val="uk-UA"/>
              </w:rPr>
            </w:pPr>
            <w:r w:rsidRPr="004B6514">
              <w:rPr>
                <w:rFonts w:ascii="Times New Roman" w:hAnsi="Times New Roman"/>
                <w:sz w:val="28"/>
                <w:szCs w:val="28"/>
                <w:lang w:val="uk-UA"/>
              </w:rPr>
              <w:t>Експорт</w:t>
            </w:r>
          </w:p>
        </w:tc>
        <w:tc>
          <w:tcPr>
            <w:tcW w:w="1625" w:type="dxa"/>
            <w:tcBorders>
              <w:top w:val="single" w:sz="4" w:space="0" w:color="auto"/>
              <w:left w:val="single" w:sz="4" w:space="0" w:color="auto"/>
              <w:bottom w:val="single" w:sz="4" w:space="0" w:color="auto"/>
              <w:right w:val="single" w:sz="4" w:space="0" w:color="auto"/>
            </w:tcBorders>
            <w:vAlign w:val="center"/>
            <w:hideMark/>
          </w:tcPr>
          <w:p w14:paraId="25235263" w14:textId="423CB7EB" w:rsidR="009654BE" w:rsidRPr="004B6514" w:rsidRDefault="009654BE" w:rsidP="005D62DC">
            <w:pPr>
              <w:spacing w:after="0" w:line="312" w:lineRule="auto"/>
              <w:jc w:val="center"/>
              <w:rPr>
                <w:rFonts w:ascii="Times New Roman" w:hAnsi="Times New Roman"/>
                <w:sz w:val="28"/>
                <w:szCs w:val="28"/>
                <w:lang w:val="uk-UA"/>
              </w:rPr>
            </w:pPr>
            <w:r w:rsidRPr="004B6514">
              <w:rPr>
                <w:rFonts w:ascii="Times New Roman" w:hAnsi="Times New Roman"/>
                <w:sz w:val="28"/>
                <w:szCs w:val="28"/>
                <w:lang w:val="uk-UA"/>
              </w:rPr>
              <w:t>5,76</w:t>
            </w:r>
          </w:p>
        </w:tc>
        <w:tc>
          <w:tcPr>
            <w:tcW w:w="1773" w:type="dxa"/>
            <w:tcBorders>
              <w:top w:val="single" w:sz="4" w:space="0" w:color="auto"/>
              <w:left w:val="single" w:sz="4" w:space="0" w:color="auto"/>
              <w:bottom w:val="single" w:sz="4" w:space="0" w:color="auto"/>
              <w:right w:val="single" w:sz="4" w:space="0" w:color="auto"/>
            </w:tcBorders>
            <w:vAlign w:val="center"/>
            <w:hideMark/>
          </w:tcPr>
          <w:p w14:paraId="571C5A55" w14:textId="7ADAD0AB" w:rsidR="009654BE" w:rsidRPr="004B6514" w:rsidRDefault="009654BE" w:rsidP="005D62DC">
            <w:pPr>
              <w:spacing w:after="0" w:line="312" w:lineRule="auto"/>
              <w:jc w:val="center"/>
              <w:rPr>
                <w:rFonts w:ascii="Times New Roman" w:hAnsi="Times New Roman"/>
                <w:sz w:val="28"/>
                <w:szCs w:val="28"/>
                <w:lang w:val="uk-UA"/>
              </w:rPr>
            </w:pPr>
            <w:r w:rsidRPr="004B6514">
              <w:rPr>
                <w:rFonts w:ascii="Times New Roman" w:hAnsi="Times New Roman"/>
                <w:sz w:val="28"/>
                <w:szCs w:val="28"/>
                <w:lang w:val="uk-UA"/>
              </w:rPr>
              <w:t>30,3</w:t>
            </w:r>
          </w:p>
        </w:tc>
      </w:tr>
      <w:tr w:rsidR="009654BE" w:rsidRPr="004B6514" w14:paraId="55D95CB1" w14:textId="77777777" w:rsidTr="00681CF5">
        <w:trPr>
          <w:trHeight w:val="449"/>
          <w:jc w:val="center"/>
        </w:trPr>
        <w:tc>
          <w:tcPr>
            <w:tcW w:w="1596" w:type="dxa"/>
            <w:vMerge/>
            <w:tcBorders>
              <w:top w:val="single" w:sz="4" w:space="0" w:color="auto"/>
              <w:left w:val="single" w:sz="4" w:space="0" w:color="auto"/>
              <w:bottom w:val="single" w:sz="4" w:space="0" w:color="auto"/>
              <w:right w:val="single" w:sz="4" w:space="0" w:color="auto"/>
            </w:tcBorders>
            <w:vAlign w:val="center"/>
            <w:hideMark/>
          </w:tcPr>
          <w:p w14:paraId="3C498B8A" w14:textId="77777777" w:rsidR="009654BE" w:rsidRPr="004B6514" w:rsidRDefault="009654BE" w:rsidP="005D62DC">
            <w:pPr>
              <w:spacing w:after="0" w:line="312" w:lineRule="auto"/>
              <w:jc w:val="center"/>
              <w:rPr>
                <w:rFonts w:ascii="Times New Roman" w:hAnsi="Times New Roman"/>
                <w:sz w:val="28"/>
                <w:szCs w:val="28"/>
                <w:lang w:val="uk-UA"/>
              </w:rPr>
            </w:pPr>
          </w:p>
        </w:tc>
        <w:tc>
          <w:tcPr>
            <w:tcW w:w="2512" w:type="dxa"/>
            <w:tcBorders>
              <w:top w:val="single" w:sz="4" w:space="0" w:color="auto"/>
              <w:left w:val="single" w:sz="4" w:space="0" w:color="auto"/>
              <w:bottom w:val="single" w:sz="4" w:space="0" w:color="auto"/>
              <w:right w:val="single" w:sz="4" w:space="0" w:color="auto"/>
            </w:tcBorders>
            <w:vAlign w:val="center"/>
            <w:hideMark/>
          </w:tcPr>
          <w:p w14:paraId="6C7AF789" w14:textId="620896E2" w:rsidR="009654BE" w:rsidRPr="004B6514" w:rsidRDefault="009654BE" w:rsidP="005D62DC">
            <w:pPr>
              <w:spacing w:after="0" w:line="312" w:lineRule="auto"/>
              <w:rPr>
                <w:rFonts w:ascii="Times New Roman" w:hAnsi="Times New Roman"/>
                <w:sz w:val="28"/>
                <w:szCs w:val="28"/>
                <w:lang w:val="uk-UA"/>
              </w:rPr>
            </w:pPr>
            <w:r w:rsidRPr="004B6514">
              <w:rPr>
                <w:rFonts w:ascii="Times New Roman" w:hAnsi="Times New Roman"/>
                <w:sz w:val="28"/>
                <w:szCs w:val="28"/>
                <w:lang w:val="uk-UA"/>
              </w:rPr>
              <w:t>Імпорт</w:t>
            </w:r>
          </w:p>
        </w:tc>
        <w:tc>
          <w:tcPr>
            <w:tcW w:w="1625" w:type="dxa"/>
            <w:tcBorders>
              <w:top w:val="single" w:sz="4" w:space="0" w:color="auto"/>
              <w:left w:val="single" w:sz="4" w:space="0" w:color="auto"/>
              <w:bottom w:val="single" w:sz="4" w:space="0" w:color="auto"/>
              <w:right w:val="single" w:sz="4" w:space="0" w:color="auto"/>
            </w:tcBorders>
            <w:vAlign w:val="center"/>
            <w:hideMark/>
          </w:tcPr>
          <w:p w14:paraId="44772AC5" w14:textId="28F0D51F" w:rsidR="009654BE" w:rsidRPr="004B6514" w:rsidRDefault="009654BE" w:rsidP="005D62DC">
            <w:pPr>
              <w:spacing w:after="0" w:line="312" w:lineRule="auto"/>
              <w:jc w:val="center"/>
              <w:rPr>
                <w:rFonts w:ascii="Times New Roman" w:hAnsi="Times New Roman"/>
                <w:sz w:val="28"/>
                <w:szCs w:val="28"/>
                <w:lang w:val="uk-UA"/>
              </w:rPr>
            </w:pPr>
            <w:r w:rsidRPr="004B6514">
              <w:rPr>
                <w:rFonts w:ascii="Times New Roman" w:hAnsi="Times New Roman"/>
                <w:sz w:val="28"/>
                <w:szCs w:val="28"/>
                <w:lang w:val="uk-UA"/>
              </w:rPr>
              <w:t>8,31</w:t>
            </w:r>
          </w:p>
        </w:tc>
        <w:tc>
          <w:tcPr>
            <w:tcW w:w="1773" w:type="dxa"/>
            <w:tcBorders>
              <w:top w:val="single" w:sz="4" w:space="0" w:color="auto"/>
              <w:left w:val="single" w:sz="4" w:space="0" w:color="auto"/>
              <w:bottom w:val="single" w:sz="4" w:space="0" w:color="auto"/>
              <w:right w:val="single" w:sz="4" w:space="0" w:color="auto"/>
            </w:tcBorders>
            <w:vAlign w:val="center"/>
            <w:hideMark/>
          </w:tcPr>
          <w:p w14:paraId="2AB0A5E7" w14:textId="66089DD7" w:rsidR="009654BE" w:rsidRPr="004B6514" w:rsidRDefault="009654BE" w:rsidP="005D62DC">
            <w:pPr>
              <w:spacing w:after="0" w:line="312" w:lineRule="auto"/>
              <w:jc w:val="center"/>
              <w:rPr>
                <w:rFonts w:ascii="Times New Roman" w:hAnsi="Times New Roman"/>
                <w:sz w:val="28"/>
                <w:szCs w:val="28"/>
                <w:lang w:val="uk-UA"/>
              </w:rPr>
            </w:pPr>
            <w:r w:rsidRPr="004B6514">
              <w:rPr>
                <w:rFonts w:ascii="Times New Roman" w:hAnsi="Times New Roman"/>
                <w:sz w:val="28"/>
                <w:szCs w:val="28"/>
                <w:lang w:val="uk-UA"/>
              </w:rPr>
              <w:t>24,4</w:t>
            </w:r>
          </w:p>
        </w:tc>
      </w:tr>
      <w:tr w:rsidR="009654BE" w:rsidRPr="004B6514" w14:paraId="6E1C54AB" w14:textId="77777777" w:rsidTr="00681CF5">
        <w:trPr>
          <w:trHeight w:val="424"/>
          <w:jc w:val="center"/>
        </w:trPr>
        <w:tc>
          <w:tcPr>
            <w:tcW w:w="1596" w:type="dxa"/>
            <w:vMerge w:val="restart"/>
            <w:tcBorders>
              <w:top w:val="single" w:sz="4" w:space="0" w:color="auto"/>
              <w:left w:val="single" w:sz="4" w:space="0" w:color="auto"/>
              <w:bottom w:val="single" w:sz="4" w:space="0" w:color="auto"/>
              <w:right w:val="single" w:sz="4" w:space="0" w:color="auto"/>
            </w:tcBorders>
            <w:vAlign w:val="center"/>
            <w:hideMark/>
          </w:tcPr>
          <w:p w14:paraId="0EC5E0F9" w14:textId="4A0FA190" w:rsidR="009654BE" w:rsidRPr="004B6514" w:rsidRDefault="009654BE" w:rsidP="005D62DC">
            <w:pPr>
              <w:spacing w:after="0" w:line="312" w:lineRule="auto"/>
              <w:jc w:val="center"/>
              <w:rPr>
                <w:rFonts w:ascii="Times New Roman" w:hAnsi="Times New Roman"/>
                <w:sz w:val="28"/>
                <w:szCs w:val="28"/>
                <w:lang w:val="uk-UA"/>
              </w:rPr>
            </w:pPr>
            <w:r w:rsidRPr="004B6514">
              <w:rPr>
                <w:rFonts w:ascii="Times New Roman" w:hAnsi="Times New Roman"/>
                <w:sz w:val="28"/>
                <w:szCs w:val="28"/>
                <w:lang w:val="uk-UA"/>
              </w:rPr>
              <w:t>2016</w:t>
            </w:r>
          </w:p>
        </w:tc>
        <w:tc>
          <w:tcPr>
            <w:tcW w:w="2512" w:type="dxa"/>
            <w:tcBorders>
              <w:top w:val="single" w:sz="4" w:space="0" w:color="auto"/>
              <w:left w:val="single" w:sz="4" w:space="0" w:color="auto"/>
              <w:bottom w:val="single" w:sz="4" w:space="0" w:color="auto"/>
              <w:right w:val="single" w:sz="4" w:space="0" w:color="auto"/>
            </w:tcBorders>
            <w:vAlign w:val="center"/>
            <w:hideMark/>
          </w:tcPr>
          <w:p w14:paraId="58546ECC" w14:textId="6460EDF0" w:rsidR="009654BE" w:rsidRPr="004B6514" w:rsidRDefault="009654BE" w:rsidP="005D62DC">
            <w:pPr>
              <w:spacing w:after="0" w:line="312" w:lineRule="auto"/>
              <w:rPr>
                <w:rFonts w:ascii="Times New Roman" w:hAnsi="Times New Roman"/>
                <w:sz w:val="28"/>
                <w:szCs w:val="28"/>
                <w:lang w:val="uk-UA"/>
              </w:rPr>
            </w:pPr>
            <w:r w:rsidRPr="004B6514">
              <w:rPr>
                <w:rFonts w:ascii="Times New Roman" w:hAnsi="Times New Roman"/>
                <w:sz w:val="28"/>
                <w:szCs w:val="28"/>
                <w:lang w:val="uk-UA"/>
              </w:rPr>
              <w:t>Експорт</w:t>
            </w:r>
          </w:p>
        </w:tc>
        <w:tc>
          <w:tcPr>
            <w:tcW w:w="1625" w:type="dxa"/>
            <w:tcBorders>
              <w:top w:val="single" w:sz="4" w:space="0" w:color="auto"/>
              <w:left w:val="single" w:sz="4" w:space="0" w:color="auto"/>
              <w:bottom w:val="single" w:sz="4" w:space="0" w:color="auto"/>
              <w:right w:val="single" w:sz="4" w:space="0" w:color="auto"/>
            </w:tcBorders>
            <w:vAlign w:val="center"/>
            <w:hideMark/>
          </w:tcPr>
          <w:p w14:paraId="3A2B66BF" w14:textId="70977589" w:rsidR="009654BE" w:rsidRPr="004B6514" w:rsidRDefault="009654BE" w:rsidP="005D62DC">
            <w:pPr>
              <w:spacing w:after="0" w:line="312" w:lineRule="auto"/>
              <w:jc w:val="center"/>
              <w:rPr>
                <w:rFonts w:ascii="Times New Roman" w:hAnsi="Times New Roman"/>
                <w:sz w:val="28"/>
                <w:szCs w:val="28"/>
                <w:lang w:val="uk-UA"/>
              </w:rPr>
            </w:pPr>
            <w:r w:rsidRPr="004B6514">
              <w:rPr>
                <w:rFonts w:ascii="Times New Roman" w:hAnsi="Times New Roman"/>
                <w:sz w:val="28"/>
                <w:szCs w:val="28"/>
                <w:lang w:val="uk-UA"/>
              </w:rPr>
              <w:t>4,35</w:t>
            </w:r>
          </w:p>
        </w:tc>
        <w:tc>
          <w:tcPr>
            <w:tcW w:w="1773" w:type="dxa"/>
            <w:tcBorders>
              <w:top w:val="single" w:sz="4" w:space="0" w:color="auto"/>
              <w:left w:val="single" w:sz="4" w:space="0" w:color="auto"/>
              <w:bottom w:val="single" w:sz="4" w:space="0" w:color="auto"/>
              <w:right w:val="single" w:sz="4" w:space="0" w:color="auto"/>
            </w:tcBorders>
            <w:vAlign w:val="center"/>
            <w:hideMark/>
          </w:tcPr>
          <w:p w14:paraId="2E1170AC" w14:textId="710FA8B9" w:rsidR="009654BE" w:rsidRPr="004B6514" w:rsidRDefault="009654BE" w:rsidP="005D62DC">
            <w:pPr>
              <w:spacing w:after="0" w:line="312" w:lineRule="auto"/>
              <w:jc w:val="center"/>
              <w:rPr>
                <w:rFonts w:ascii="Times New Roman" w:hAnsi="Times New Roman"/>
                <w:sz w:val="28"/>
                <w:szCs w:val="28"/>
                <w:lang w:val="uk-UA"/>
              </w:rPr>
            </w:pPr>
            <w:r w:rsidRPr="004B6514">
              <w:rPr>
                <w:rFonts w:ascii="Times New Roman" w:hAnsi="Times New Roman"/>
                <w:sz w:val="28"/>
                <w:szCs w:val="28"/>
                <w:lang w:val="uk-UA"/>
              </w:rPr>
              <w:t>27,5</w:t>
            </w:r>
          </w:p>
        </w:tc>
      </w:tr>
      <w:tr w:rsidR="009654BE" w:rsidRPr="004B6514" w14:paraId="2B246E7F" w14:textId="77777777" w:rsidTr="00681CF5">
        <w:trPr>
          <w:trHeight w:val="449"/>
          <w:jc w:val="center"/>
        </w:trPr>
        <w:tc>
          <w:tcPr>
            <w:tcW w:w="1596" w:type="dxa"/>
            <w:vMerge/>
            <w:tcBorders>
              <w:top w:val="single" w:sz="4" w:space="0" w:color="auto"/>
              <w:left w:val="single" w:sz="4" w:space="0" w:color="auto"/>
              <w:bottom w:val="single" w:sz="4" w:space="0" w:color="auto"/>
              <w:right w:val="single" w:sz="4" w:space="0" w:color="auto"/>
            </w:tcBorders>
            <w:vAlign w:val="center"/>
            <w:hideMark/>
          </w:tcPr>
          <w:p w14:paraId="4FE90A53" w14:textId="77777777" w:rsidR="009654BE" w:rsidRPr="004B6514" w:rsidRDefault="009654BE" w:rsidP="005D62DC">
            <w:pPr>
              <w:spacing w:after="0" w:line="312" w:lineRule="auto"/>
              <w:jc w:val="center"/>
              <w:rPr>
                <w:rFonts w:ascii="Times New Roman" w:hAnsi="Times New Roman"/>
                <w:sz w:val="28"/>
                <w:szCs w:val="28"/>
                <w:lang w:val="uk-UA"/>
              </w:rPr>
            </w:pPr>
          </w:p>
        </w:tc>
        <w:tc>
          <w:tcPr>
            <w:tcW w:w="2512" w:type="dxa"/>
            <w:tcBorders>
              <w:top w:val="single" w:sz="4" w:space="0" w:color="auto"/>
              <w:left w:val="single" w:sz="4" w:space="0" w:color="auto"/>
              <w:bottom w:val="single" w:sz="4" w:space="0" w:color="auto"/>
              <w:right w:val="single" w:sz="4" w:space="0" w:color="auto"/>
            </w:tcBorders>
            <w:vAlign w:val="center"/>
            <w:hideMark/>
          </w:tcPr>
          <w:p w14:paraId="3A3DE2B3" w14:textId="2DF34A73" w:rsidR="009654BE" w:rsidRPr="004B6514" w:rsidRDefault="009654BE" w:rsidP="005D62DC">
            <w:pPr>
              <w:spacing w:after="0" w:line="312" w:lineRule="auto"/>
              <w:rPr>
                <w:rFonts w:ascii="Times New Roman" w:hAnsi="Times New Roman"/>
                <w:sz w:val="28"/>
                <w:szCs w:val="28"/>
                <w:lang w:val="uk-UA"/>
              </w:rPr>
            </w:pPr>
            <w:r w:rsidRPr="004B6514">
              <w:rPr>
                <w:rFonts w:ascii="Times New Roman" w:hAnsi="Times New Roman"/>
                <w:sz w:val="28"/>
                <w:szCs w:val="28"/>
                <w:lang w:val="uk-UA"/>
              </w:rPr>
              <w:t>Імпорт</w:t>
            </w:r>
          </w:p>
        </w:tc>
        <w:tc>
          <w:tcPr>
            <w:tcW w:w="1625" w:type="dxa"/>
            <w:tcBorders>
              <w:top w:val="single" w:sz="4" w:space="0" w:color="auto"/>
              <w:left w:val="single" w:sz="4" w:space="0" w:color="auto"/>
              <w:bottom w:val="single" w:sz="4" w:space="0" w:color="auto"/>
              <w:right w:val="single" w:sz="4" w:space="0" w:color="auto"/>
            </w:tcBorders>
            <w:vAlign w:val="center"/>
            <w:hideMark/>
          </w:tcPr>
          <w:p w14:paraId="732ED0FB" w14:textId="50480E91" w:rsidR="009654BE" w:rsidRPr="004B6514" w:rsidRDefault="009654BE" w:rsidP="005D62DC">
            <w:pPr>
              <w:spacing w:after="0" w:line="312" w:lineRule="auto"/>
              <w:jc w:val="center"/>
              <w:rPr>
                <w:rFonts w:ascii="Times New Roman" w:hAnsi="Times New Roman"/>
                <w:sz w:val="28"/>
                <w:szCs w:val="28"/>
                <w:lang w:val="uk-UA"/>
              </w:rPr>
            </w:pPr>
            <w:r w:rsidRPr="004B6514">
              <w:rPr>
                <w:rFonts w:ascii="Times New Roman" w:hAnsi="Times New Roman"/>
                <w:sz w:val="28"/>
                <w:szCs w:val="28"/>
                <w:lang w:val="uk-UA"/>
              </w:rPr>
              <w:t>11,03</w:t>
            </w:r>
          </w:p>
        </w:tc>
        <w:tc>
          <w:tcPr>
            <w:tcW w:w="1773" w:type="dxa"/>
            <w:tcBorders>
              <w:top w:val="single" w:sz="4" w:space="0" w:color="auto"/>
              <w:left w:val="single" w:sz="4" w:space="0" w:color="auto"/>
              <w:bottom w:val="single" w:sz="4" w:space="0" w:color="auto"/>
              <w:right w:val="single" w:sz="4" w:space="0" w:color="auto"/>
            </w:tcBorders>
            <w:vAlign w:val="center"/>
            <w:hideMark/>
          </w:tcPr>
          <w:p w14:paraId="661412DC" w14:textId="48011F90" w:rsidR="009654BE" w:rsidRPr="004B6514" w:rsidRDefault="009654BE" w:rsidP="005D62DC">
            <w:pPr>
              <w:spacing w:after="0" w:line="312" w:lineRule="auto"/>
              <w:jc w:val="center"/>
              <w:rPr>
                <w:rFonts w:ascii="Times New Roman" w:hAnsi="Times New Roman"/>
                <w:sz w:val="28"/>
                <w:szCs w:val="28"/>
                <w:lang w:val="uk-UA"/>
              </w:rPr>
            </w:pPr>
            <w:r w:rsidRPr="004B6514">
              <w:rPr>
                <w:rFonts w:ascii="Times New Roman" w:hAnsi="Times New Roman"/>
                <w:sz w:val="28"/>
                <w:szCs w:val="28"/>
                <w:lang w:val="uk-UA"/>
              </w:rPr>
              <w:t>21</w:t>
            </w:r>
          </w:p>
        </w:tc>
      </w:tr>
      <w:tr w:rsidR="009654BE" w:rsidRPr="004B6514" w14:paraId="16CF7325" w14:textId="77777777" w:rsidTr="00681CF5">
        <w:trPr>
          <w:trHeight w:val="436"/>
          <w:jc w:val="center"/>
        </w:trPr>
        <w:tc>
          <w:tcPr>
            <w:tcW w:w="1596" w:type="dxa"/>
            <w:vMerge w:val="restart"/>
            <w:tcBorders>
              <w:top w:val="single" w:sz="4" w:space="0" w:color="auto"/>
              <w:left w:val="single" w:sz="4" w:space="0" w:color="auto"/>
              <w:bottom w:val="single" w:sz="4" w:space="0" w:color="auto"/>
              <w:right w:val="single" w:sz="4" w:space="0" w:color="auto"/>
            </w:tcBorders>
            <w:vAlign w:val="center"/>
            <w:hideMark/>
          </w:tcPr>
          <w:p w14:paraId="2FAFB92E" w14:textId="0ED58C0D" w:rsidR="009654BE" w:rsidRPr="004B6514" w:rsidRDefault="009654BE" w:rsidP="005D62DC">
            <w:pPr>
              <w:spacing w:after="0" w:line="312" w:lineRule="auto"/>
              <w:jc w:val="center"/>
              <w:rPr>
                <w:rFonts w:ascii="Times New Roman" w:hAnsi="Times New Roman"/>
                <w:sz w:val="28"/>
                <w:szCs w:val="28"/>
                <w:lang w:val="uk-UA"/>
              </w:rPr>
            </w:pPr>
            <w:r w:rsidRPr="004B6514">
              <w:rPr>
                <w:rFonts w:ascii="Times New Roman" w:hAnsi="Times New Roman"/>
                <w:sz w:val="28"/>
                <w:szCs w:val="28"/>
                <w:lang w:val="uk-UA"/>
              </w:rPr>
              <w:t>2017</w:t>
            </w:r>
          </w:p>
        </w:tc>
        <w:tc>
          <w:tcPr>
            <w:tcW w:w="2512" w:type="dxa"/>
            <w:tcBorders>
              <w:top w:val="single" w:sz="4" w:space="0" w:color="auto"/>
              <w:left w:val="single" w:sz="4" w:space="0" w:color="auto"/>
              <w:bottom w:val="single" w:sz="4" w:space="0" w:color="auto"/>
              <w:right w:val="single" w:sz="4" w:space="0" w:color="auto"/>
            </w:tcBorders>
            <w:vAlign w:val="center"/>
            <w:hideMark/>
          </w:tcPr>
          <w:p w14:paraId="035FF8A6" w14:textId="619287D9" w:rsidR="009654BE" w:rsidRPr="004B6514" w:rsidRDefault="009654BE" w:rsidP="005D62DC">
            <w:pPr>
              <w:spacing w:after="0" w:line="312" w:lineRule="auto"/>
              <w:rPr>
                <w:rFonts w:ascii="Times New Roman" w:hAnsi="Times New Roman"/>
                <w:sz w:val="28"/>
                <w:szCs w:val="28"/>
                <w:lang w:val="uk-UA"/>
              </w:rPr>
            </w:pPr>
            <w:r w:rsidRPr="004B6514">
              <w:rPr>
                <w:rFonts w:ascii="Times New Roman" w:hAnsi="Times New Roman"/>
                <w:sz w:val="28"/>
                <w:szCs w:val="28"/>
                <w:lang w:val="uk-UA"/>
              </w:rPr>
              <w:t>Експорт</w:t>
            </w:r>
          </w:p>
        </w:tc>
        <w:tc>
          <w:tcPr>
            <w:tcW w:w="1625" w:type="dxa"/>
            <w:tcBorders>
              <w:top w:val="single" w:sz="4" w:space="0" w:color="auto"/>
              <w:left w:val="single" w:sz="4" w:space="0" w:color="auto"/>
              <w:bottom w:val="single" w:sz="4" w:space="0" w:color="auto"/>
              <w:right w:val="single" w:sz="4" w:space="0" w:color="auto"/>
            </w:tcBorders>
            <w:vAlign w:val="center"/>
            <w:hideMark/>
          </w:tcPr>
          <w:p w14:paraId="13D2B11A" w14:textId="3C045DDC" w:rsidR="009654BE" w:rsidRPr="004B6514" w:rsidRDefault="009654BE" w:rsidP="005D62DC">
            <w:pPr>
              <w:spacing w:after="0" w:line="312" w:lineRule="auto"/>
              <w:jc w:val="center"/>
              <w:rPr>
                <w:rFonts w:ascii="Times New Roman" w:hAnsi="Times New Roman"/>
                <w:sz w:val="28"/>
                <w:szCs w:val="28"/>
                <w:lang w:val="uk-UA"/>
              </w:rPr>
            </w:pPr>
            <w:r w:rsidRPr="004B6514">
              <w:rPr>
                <w:rFonts w:ascii="Times New Roman" w:hAnsi="Times New Roman"/>
                <w:sz w:val="28"/>
                <w:szCs w:val="28"/>
                <w:lang w:val="uk-UA"/>
              </w:rPr>
              <w:t>6,29</w:t>
            </w:r>
          </w:p>
        </w:tc>
        <w:tc>
          <w:tcPr>
            <w:tcW w:w="1773" w:type="dxa"/>
            <w:tcBorders>
              <w:top w:val="single" w:sz="4" w:space="0" w:color="auto"/>
              <w:left w:val="single" w:sz="4" w:space="0" w:color="auto"/>
              <w:bottom w:val="single" w:sz="4" w:space="0" w:color="auto"/>
              <w:right w:val="single" w:sz="4" w:space="0" w:color="auto"/>
            </w:tcBorders>
            <w:vAlign w:val="center"/>
            <w:hideMark/>
          </w:tcPr>
          <w:p w14:paraId="14E10026" w14:textId="02DF7D08" w:rsidR="009654BE" w:rsidRPr="004B6514" w:rsidRDefault="009654BE" w:rsidP="005D62DC">
            <w:pPr>
              <w:spacing w:after="0" w:line="312" w:lineRule="auto"/>
              <w:jc w:val="center"/>
              <w:rPr>
                <w:rFonts w:ascii="Times New Roman" w:hAnsi="Times New Roman"/>
                <w:sz w:val="28"/>
                <w:szCs w:val="28"/>
                <w:lang w:val="uk-UA"/>
              </w:rPr>
            </w:pPr>
            <w:r w:rsidRPr="004B6514">
              <w:rPr>
                <w:rFonts w:ascii="Times New Roman" w:hAnsi="Times New Roman"/>
                <w:sz w:val="28"/>
                <w:szCs w:val="28"/>
                <w:lang w:val="uk-UA"/>
              </w:rPr>
              <w:t>25,4</w:t>
            </w:r>
          </w:p>
        </w:tc>
      </w:tr>
      <w:tr w:rsidR="009654BE" w:rsidRPr="004B6514" w14:paraId="3A93F25A" w14:textId="77777777" w:rsidTr="00681CF5">
        <w:trPr>
          <w:trHeight w:val="436"/>
          <w:jc w:val="center"/>
        </w:trPr>
        <w:tc>
          <w:tcPr>
            <w:tcW w:w="1596" w:type="dxa"/>
            <w:vMerge/>
            <w:tcBorders>
              <w:top w:val="single" w:sz="4" w:space="0" w:color="auto"/>
              <w:left w:val="single" w:sz="4" w:space="0" w:color="auto"/>
              <w:bottom w:val="single" w:sz="4" w:space="0" w:color="auto"/>
              <w:right w:val="single" w:sz="4" w:space="0" w:color="auto"/>
            </w:tcBorders>
            <w:vAlign w:val="center"/>
            <w:hideMark/>
          </w:tcPr>
          <w:p w14:paraId="2F8114E7" w14:textId="77777777" w:rsidR="009654BE" w:rsidRPr="004B6514" w:rsidRDefault="009654BE" w:rsidP="005D62DC">
            <w:pPr>
              <w:spacing w:after="0" w:line="312" w:lineRule="auto"/>
              <w:jc w:val="center"/>
              <w:rPr>
                <w:rFonts w:ascii="Times New Roman" w:hAnsi="Times New Roman"/>
                <w:sz w:val="28"/>
                <w:szCs w:val="28"/>
                <w:lang w:val="uk-UA"/>
              </w:rPr>
            </w:pPr>
          </w:p>
        </w:tc>
        <w:tc>
          <w:tcPr>
            <w:tcW w:w="2512" w:type="dxa"/>
            <w:tcBorders>
              <w:top w:val="single" w:sz="4" w:space="0" w:color="auto"/>
              <w:left w:val="single" w:sz="4" w:space="0" w:color="auto"/>
              <w:bottom w:val="single" w:sz="4" w:space="0" w:color="auto"/>
              <w:right w:val="single" w:sz="4" w:space="0" w:color="auto"/>
            </w:tcBorders>
            <w:vAlign w:val="center"/>
            <w:hideMark/>
          </w:tcPr>
          <w:p w14:paraId="060BC02E" w14:textId="0575589B" w:rsidR="009654BE" w:rsidRPr="004B6514" w:rsidRDefault="009654BE" w:rsidP="005D62DC">
            <w:pPr>
              <w:spacing w:after="0" w:line="312" w:lineRule="auto"/>
              <w:rPr>
                <w:rFonts w:ascii="Times New Roman" w:hAnsi="Times New Roman"/>
                <w:sz w:val="28"/>
                <w:szCs w:val="28"/>
                <w:lang w:val="uk-UA"/>
              </w:rPr>
            </w:pPr>
            <w:r w:rsidRPr="004B6514">
              <w:rPr>
                <w:rFonts w:ascii="Times New Roman" w:hAnsi="Times New Roman"/>
                <w:sz w:val="28"/>
                <w:szCs w:val="28"/>
                <w:lang w:val="uk-UA"/>
              </w:rPr>
              <w:t>Імпорт</w:t>
            </w:r>
          </w:p>
        </w:tc>
        <w:tc>
          <w:tcPr>
            <w:tcW w:w="1625" w:type="dxa"/>
            <w:tcBorders>
              <w:top w:val="single" w:sz="4" w:space="0" w:color="auto"/>
              <w:left w:val="single" w:sz="4" w:space="0" w:color="auto"/>
              <w:bottom w:val="single" w:sz="4" w:space="0" w:color="auto"/>
              <w:right w:val="single" w:sz="4" w:space="0" w:color="auto"/>
            </w:tcBorders>
            <w:vAlign w:val="center"/>
            <w:hideMark/>
          </w:tcPr>
          <w:p w14:paraId="0BD86B86" w14:textId="5D32DC34" w:rsidR="009654BE" w:rsidRPr="004B6514" w:rsidRDefault="009654BE" w:rsidP="005D62DC">
            <w:pPr>
              <w:spacing w:after="0" w:line="312" w:lineRule="auto"/>
              <w:jc w:val="center"/>
              <w:rPr>
                <w:rFonts w:ascii="Times New Roman" w:hAnsi="Times New Roman"/>
                <w:sz w:val="28"/>
                <w:szCs w:val="28"/>
                <w:lang w:val="uk-UA"/>
              </w:rPr>
            </w:pPr>
            <w:r w:rsidRPr="004B6514">
              <w:rPr>
                <w:rFonts w:ascii="Times New Roman" w:hAnsi="Times New Roman"/>
                <w:sz w:val="28"/>
                <w:szCs w:val="28"/>
                <w:lang w:val="uk-UA"/>
              </w:rPr>
              <w:t>10</w:t>
            </w:r>
          </w:p>
        </w:tc>
        <w:tc>
          <w:tcPr>
            <w:tcW w:w="1773" w:type="dxa"/>
            <w:tcBorders>
              <w:top w:val="single" w:sz="4" w:space="0" w:color="auto"/>
              <w:left w:val="single" w:sz="4" w:space="0" w:color="auto"/>
              <w:bottom w:val="single" w:sz="4" w:space="0" w:color="auto"/>
              <w:right w:val="single" w:sz="4" w:space="0" w:color="auto"/>
            </w:tcBorders>
            <w:vAlign w:val="center"/>
            <w:hideMark/>
          </w:tcPr>
          <w:p w14:paraId="08A199BF" w14:textId="5F699DF6" w:rsidR="009654BE" w:rsidRPr="004B6514" w:rsidRDefault="009654BE" w:rsidP="005D62DC">
            <w:pPr>
              <w:spacing w:after="0" w:line="312" w:lineRule="auto"/>
              <w:jc w:val="center"/>
              <w:rPr>
                <w:rFonts w:ascii="Times New Roman" w:hAnsi="Times New Roman"/>
                <w:sz w:val="28"/>
                <w:szCs w:val="28"/>
                <w:lang w:val="uk-UA"/>
              </w:rPr>
            </w:pPr>
            <w:r w:rsidRPr="004B6514">
              <w:rPr>
                <w:rFonts w:ascii="Times New Roman" w:hAnsi="Times New Roman"/>
                <w:sz w:val="28"/>
                <w:szCs w:val="28"/>
                <w:lang w:val="uk-UA"/>
              </w:rPr>
              <w:t>26,7</w:t>
            </w:r>
          </w:p>
        </w:tc>
      </w:tr>
      <w:tr w:rsidR="009654BE" w:rsidRPr="004B6514" w14:paraId="03B27F82" w14:textId="77777777" w:rsidTr="00681CF5">
        <w:trPr>
          <w:trHeight w:val="436"/>
          <w:jc w:val="center"/>
        </w:trPr>
        <w:tc>
          <w:tcPr>
            <w:tcW w:w="1596" w:type="dxa"/>
            <w:vMerge w:val="restart"/>
            <w:tcBorders>
              <w:top w:val="single" w:sz="4" w:space="0" w:color="auto"/>
              <w:left w:val="single" w:sz="4" w:space="0" w:color="auto"/>
              <w:bottom w:val="single" w:sz="4" w:space="0" w:color="auto"/>
              <w:right w:val="single" w:sz="4" w:space="0" w:color="auto"/>
            </w:tcBorders>
            <w:vAlign w:val="center"/>
            <w:hideMark/>
          </w:tcPr>
          <w:p w14:paraId="58C548DA" w14:textId="645FCBB3" w:rsidR="009654BE" w:rsidRPr="004B6514" w:rsidRDefault="009654BE" w:rsidP="005D62DC">
            <w:pPr>
              <w:spacing w:after="0" w:line="312" w:lineRule="auto"/>
              <w:jc w:val="center"/>
              <w:rPr>
                <w:rFonts w:ascii="Times New Roman" w:hAnsi="Times New Roman"/>
                <w:sz w:val="28"/>
                <w:szCs w:val="28"/>
                <w:lang w:val="uk-UA"/>
              </w:rPr>
            </w:pPr>
            <w:r w:rsidRPr="004B6514">
              <w:rPr>
                <w:rFonts w:ascii="Times New Roman" w:hAnsi="Times New Roman"/>
                <w:sz w:val="28"/>
                <w:szCs w:val="28"/>
                <w:lang w:val="uk-UA"/>
              </w:rPr>
              <w:t>2018</w:t>
            </w:r>
          </w:p>
        </w:tc>
        <w:tc>
          <w:tcPr>
            <w:tcW w:w="2512" w:type="dxa"/>
            <w:tcBorders>
              <w:top w:val="single" w:sz="4" w:space="0" w:color="auto"/>
              <w:left w:val="single" w:sz="4" w:space="0" w:color="auto"/>
              <w:bottom w:val="single" w:sz="4" w:space="0" w:color="auto"/>
              <w:right w:val="single" w:sz="4" w:space="0" w:color="auto"/>
            </w:tcBorders>
            <w:vAlign w:val="center"/>
            <w:hideMark/>
          </w:tcPr>
          <w:p w14:paraId="2388AB17" w14:textId="5E98B73E" w:rsidR="009654BE" w:rsidRPr="004B6514" w:rsidRDefault="009654BE" w:rsidP="005D62DC">
            <w:pPr>
              <w:spacing w:after="0" w:line="312" w:lineRule="auto"/>
              <w:rPr>
                <w:rFonts w:ascii="Times New Roman" w:hAnsi="Times New Roman"/>
                <w:sz w:val="28"/>
                <w:szCs w:val="28"/>
                <w:lang w:val="uk-UA"/>
              </w:rPr>
            </w:pPr>
            <w:r w:rsidRPr="004B6514">
              <w:rPr>
                <w:rFonts w:ascii="Times New Roman" w:hAnsi="Times New Roman"/>
                <w:sz w:val="28"/>
                <w:szCs w:val="28"/>
                <w:lang w:val="uk-UA"/>
              </w:rPr>
              <w:t>Експорт</w:t>
            </w:r>
          </w:p>
        </w:tc>
        <w:tc>
          <w:tcPr>
            <w:tcW w:w="1625" w:type="dxa"/>
            <w:tcBorders>
              <w:top w:val="single" w:sz="4" w:space="0" w:color="auto"/>
              <w:left w:val="single" w:sz="4" w:space="0" w:color="auto"/>
              <w:bottom w:val="single" w:sz="4" w:space="0" w:color="auto"/>
              <w:right w:val="single" w:sz="4" w:space="0" w:color="auto"/>
            </w:tcBorders>
            <w:vAlign w:val="center"/>
            <w:hideMark/>
          </w:tcPr>
          <w:p w14:paraId="4D18474E" w14:textId="4BF32843" w:rsidR="009654BE" w:rsidRPr="004B6514" w:rsidRDefault="009654BE" w:rsidP="005D62DC">
            <w:pPr>
              <w:spacing w:after="0" w:line="312" w:lineRule="auto"/>
              <w:jc w:val="center"/>
              <w:rPr>
                <w:rFonts w:ascii="Times New Roman" w:hAnsi="Times New Roman"/>
                <w:sz w:val="28"/>
                <w:szCs w:val="28"/>
                <w:lang w:val="uk-UA"/>
              </w:rPr>
            </w:pPr>
            <w:r w:rsidRPr="004B6514">
              <w:rPr>
                <w:rFonts w:ascii="Times New Roman" w:hAnsi="Times New Roman"/>
                <w:sz w:val="28"/>
                <w:szCs w:val="28"/>
                <w:lang w:val="uk-UA"/>
              </w:rPr>
              <w:t>5,5</w:t>
            </w:r>
          </w:p>
        </w:tc>
        <w:tc>
          <w:tcPr>
            <w:tcW w:w="1773" w:type="dxa"/>
            <w:tcBorders>
              <w:top w:val="single" w:sz="4" w:space="0" w:color="auto"/>
              <w:left w:val="single" w:sz="4" w:space="0" w:color="auto"/>
              <w:bottom w:val="single" w:sz="4" w:space="0" w:color="auto"/>
              <w:right w:val="single" w:sz="4" w:space="0" w:color="auto"/>
            </w:tcBorders>
            <w:vAlign w:val="center"/>
            <w:hideMark/>
          </w:tcPr>
          <w:p w14:paraId="37744CC9" w14:textId="59F64C9E" w:rsidR="009654BE" w:rsidRPr="004B6514" w:rsidRDefault="009654BE" w:rsidP="005D62DC">
            <w:pPr>
              <w:spacing w:after="0" w:line="312" w:lineRule="auto"/>
              <w:jc w:val="center"/>
              <w:rPr>
                <w:rFonts w:ascii="Times New Roman" w:hAnsi="Times New Roman"/>
                <w:sz w:val="28"/>
                <w:szCs w:val="28"/>
                <w:lang w:val="uk-UA"/>
              </w:rPr>
            </w:pPr>
            <w:r w:rsidRPr="004B6514">
              <w:rPr>
                <w:rFonts w:ascii="Times New Roman" w:hAnsi="Times New Roman"/>
                <w:sz w:val="28"/>
                <w:szCs w:val="28"/>
                <w:lang w:val="uk-UA"/>
              </w:rPr>
              <w:t>23</w:t>
            </w:r>
            <w:r>
              <w:rPr>
                <w:rFonts w:ascii="Times New Roman" w:hAnsi="Times New Roman"/>
                <w:sz w:val="28"/>
                <w:szCs w:val="28"/>
                <w:lang w:val="en-US"/>
              </w:rPr>
              <w:t>,</w:t>
            </w:r>
            <w:r w:rsidRPr="004B6514">
              <w:rPr>
                <w:rFonts w:ascii="Times New Roman" w:hAnsi="Times New Roman"/>
                <w:sz w:val="28"/>
                <w:szCs w:val="28"/>
                <w:lang w:val="uk-UA"/>
              </w:rPr>
              <w:t>0655</w:t>
            </w:r>
          </w:p>
        </w:tc>
      </w:tr>
      <w:tr w:rsidR="009654BE" w:rsidRPr="004B6514" w14:paraId="5EB0D857" w14:textId="77777777" w:rsidTr="00681CF5">
        <w:trPr>
          <w:trHeight w:val="449"/>
          <w:jc w:val="center"/>
        </w:trPr>
        <w:tc>
          <w:tcPr>
            <w:tcW w:w="1596" w:type="dxa"/>
            <w:vMerge/>
            <w:tcBorders>
              <w:top w:val="single" w:sz="4" w:space="0" w:color="auto"/>
              <w:left w:val="single" w:sz="4" w:space="0" w:color="auto"/>
              <w:bottom w:val="single" w:sz="4" w:space="0" w:color="auto"/>
              <w:right w:val="single" w:sz="4" w:space="0" w:color="auto"/>
            </w:tcBorders>
            <w:vAlign w:val="center"/>
            <w:hideMark/>
          </w:tcPr>
          <w:p w14:paraId="71D25273" w14:textId="77777777" w:rsidR="009654BE" w:rsidRPr="004B6514" w:rsidRDefault="009654BE" w:rsidP="005D62DC">
            <w:pPr>
              <w:spacing w:after="0" w:line="312" w:lineRule="auto"/>
              <w:jc w:val="center"/>
              <w:rPr>
                <w:rFonts w:ascii="Times New Roman" w:hAnsi="Times New Roman"/>
                <w:sz w:val="28"/>
                <w:szCs w:val="28"/>
                <w:lang w:val="uk-UA"/>
              </w:rPr>
            </w:pPr>
          </w:p>
        </w:tc>
        <w:tc>
          <w:tcPr>
            <w:tcW w:w="2512" w:type="dxa"/>
            <w:tcBorders>
              <w:top w:val="single" w:sz="4" w:space="0" w:color="auto"/>
              <w:left w:val="single" w:sz="4" w:space="0" w:color="auto"/>
              <w:bottom w:val="single" w:sz="4" w:space="0" w:color="auto"/>
              <w:right w:val="single" w:sz="4" w:space="0" w:color="auto"/>
            </w:tcBorders>
            <w:vAlign w:val="center"/>
            <w:hideMark/>
          </w:tcPr>
          <w:p w14:paraId="2CB1F6C5" w14:textId="1374C3B6" w:rsidR="009654BE" w:rsidRPr="004B6514" w:rsidRDefault="009654BE" w:rsidP="005D62DC">
            <w:pPr>
              <w:spacing w:after="0" w:line="312" w:lineRule="auto"/>
              <w:rPr>
                <w:rFonts w:ascii="Times New Roman" w:hAnsi="Times New Roman"/>
                <w:sz w:val="28"/>
                <w:szCs w:val="28"/>
                <w:lang w:val="uk-UA"/>
              </w:rPr>
            </w:pPr>
            <w:r w:rsidRPr="004B6514">
              <w:rPr>
                <w:rFonts w:ascii="Times New Roman" w:hAnsi="Times New Roman"/>
                <w:sz w:val="28"/>
                <w:szCs w:val="28"/>
                <w:lang w:val="uk-UA"/>
              </w:rPr>
              <w:t>Імпорт</w:t>
            </w:r>
          </w:p>
        </w:tc>
        <w:tc>
          <w:tcPr>
            <w:tcW w:w="1625" w:type="dxa"/>
            <w:tcBorders>
              <w:top w:val="single" w:sz="4" w:space="0" w:color="auto"/>
              <w:left w:val="single" w:sz="4" w:space="0" w:color="auto"/>
              <w:bottom w:val="single" w:sz="4" w:space="0" w:color="auto"/>
              <w:right w:val="single" w:sz="4" w:space="0" w:color="auto"/>
            </w:tcBorders>
            <w:vAlign w:val="center"/>
            <w:hideMark/>
          </w:tcPr>
          <w:p w14:paraId="4254BA1C" w14:textId="5E463445" w:rsidR="009654BE" w:rsidRPr="004B6514" w:rsidRDefault="009654BE" w:rsidP="005D62DC">
            <w:pPr>
              <w:spacing w:after="0" w:line="312" w:lineRule="auto"/>
              <w:jc w:val="center"/>
              <w:rPr>
                <w:rFonts w:ascii="Times New Roman" w:hAnsi="Times New Roman"/>
                <w:sz w:val="28"/>
                <w:szCs w:val="28"/>
                <w:lang w:val="uk-UA"/>
              </w:rPr>
            </w:pPr>
            <w:r w:rsidRPr="004B6514">
              <w:rPr>
                <w:rFonts w:ascii="Times New Roman" w:hAnsi="Times New Roman"/>
                <w:sz w:val="28"/>
                <w:szCs w:val="28"/>
                <w:lang w:val="uk-UA"/>
              </w:rPr>
              <w:t>20,23</w:t>
            </w:r>
          </w:p>
        </w:tc>
        <w:tc>
          <w:tcPr>
            <w:tcW w:w="1773" w:type="dxa"/>
            <w:tcBorders>
              <w:top w:val="single" w:sz="4" w:space="0" w:color="auto"/>
              <w:left w:val="single" w:sz="4" w:space="0" w:color="auto"/>
              <w:bottom w:val="single" w:sz="4" w:space="0" w:color="auto"/>
              <w:right w:val="single" w:sz="4" w:space="0" w:color="auto"/>
            </w:tcBorders>
            <w:vAlign w:val="center"/>
            <w:hideMark/>
          </w:tcPr>
          <w:p w14:paraId="47749625" w14:textId="0BC88831" w:rsidR="009654BE" w:rsidRPr="004B6514" w:rsidRDefault="009654BE" w:rsidP="005D62DC">
            <w:pPr>
              <w:spacing w:after="0" w:line="312" w:lineRule="auto"/>
              <w:jc w:val="center"/>
              <w:rPr>
                <w:rFonts w:ascii="Times New Roman" w:hAnsi="Times New Roman"/>
                <w:sz w:val="28"/>
                <w:szCs w:val="28"/>
                <w:lang w:val="uk-UA"/>
              </w:rPr>
            </w:pPr>
            <w:r w:rsidRPr="004B6514">
              <w:rPr>
                <w:rFonts w:ascii="Times New Roman" w:hAnsi="Times New Roman"/>
                <w:sz w:val="28"/>
                <w:szCs w:val="28"/>
                <w:lang w:val="uk-UA"/>
              </w:rPr>
              <w:t>29</w:t>
            </w:r>
            <w:r>
              <w:rPr>
                <w:rFonts w:ascii="Times New Roman" w:hAnsi="Times New Roman"/>
                <w:sz w:val="28"/>
                <w:szCs w:val="28"/>
                <w:lang w:val="en-US"/>
              </w:rPr>
              <w:t>,</w:t>
            </w:r>
            <w:r w:rsidRPr="004B6514">
              <w:rPr>
                <w:rFonts w:ascii="Times New Roman" w:hAnsi="Times New Roman"/>
                <w:sz w:val="28"/>
                <w:szCs w:val="28"/>
                <w:lang w:val="uk-UA"/>
              </w:rPr>
              <w:t>9589</w:t>
            </w:r>
          </w:p>
        </w:tc>
      </w:tr>
      <w:tr w:rsidR="009654BE" w:rsidRPr="004B6514" w14:paraId="66A51652" w14:textId="77777777" w:rsidTr="00681CF5">
        <w:trPr>
          <w:trHeight w:val="436"/>
          <w:jc w:val="center"/>
        </w:trPr>
        <w:tc>
          <w:tcPr>
            <w:tcW w:w="1596" w:type="dxa"/>
            <w:vMerge w:val="restart"/>
            <w:tcBorders>
              <w:top w:val="single" w:sz="4" w:space="0" w:color="auto"/>
              <w:left w:val="single" w:sz="4" w:space="0" w:color="auto"/>
              <w:bottom w:val="single" w:sz="4" w:space="0" w:color="auto"/>
              <w:right w:val="single" w:sz="4" w:space="0" w:color="auto"/>
            </w:tcBorders>
            <w:vAlign w:val="center"/>
            <w:hideMark/>
          </w:tcPr>
          <w:p w14:paraId="416865B6" w14:textId="32BEFB3B" w:rsidR="009654BE" w:rsidRPr="004B6514" w:rsidRDefault="009654BE" w:rsidP="005D62DC">
            <w:pPr>
              <w:spacing w:after="0" w:line="312" w:lineRule="auto"/>
              <w:jc w:val="center"/>
              <w:rPr>
                <w:rFonts w:ascii="Times New Roman" w:hAnsi="Times New Roman"/>
                <w:sz w:val="28"/>
                <w:szCs w:val="28"/>
                <w:lang w:val="uk-UA"/>
              </w:rPr>
            </w:pPr>
            <w:r w:rsidRPr="004B6514">
              <w:rPr>
                <w:rFonts w:ascii="Times New Roman" w:hAnsi="Times New Roman"/>
                <w:sz w:val="28"/>
                <w:szCs w:val="28"/>
                <w:lang w:val="uk-UA"/>
              </w:rPr>
              <w:t>2019</w:t>
            </w:r>
          </w:p>
        </w:tc>
        <w:tc>
          <w:tcPr>
            <w:tcW w:w="2512" w:type="dxa"/>
            <w:tcBorders>
              <w:top w:val="single" w:sz="4" w:space="0" w:color="auto"/>
              <w:left w:val="single" w:sz="4" w:space="0" w:color="auto"/>
              <w:bottom w:val="single" w:sz="4" w:space="0" w:color="auto"/>
              <w:right w:val="single" w:sz="4" w:space="0" w:color="auto"/>
            </w:tcBorders>
            <w:vAlign w:val="center"/>
            <w:hideMark/>
          </w:tcPr>
          <w:p w14:paraId="5D12C45E" w14:textId="42F17819" w:rsidR="009654BE" w:rsidRPr="004B6514" w:rsidRDefault="009654BE" w:rsidP="005D62DC">
            <w:pPr>
              <w:spacing w:after="0" w:line="312" w:lineRule="auto"/>
              <w:rPr>
                <w:rFonts w:ascii="Times New Roman" w:hAnsi="Times New Roman"/>
                <w:sz w:val="28"/>
                <w:szCs w:val="28"/>
                <w:lang w:val="uk-UA"/>
              </w:rPr>
            </w:pPr>
            <w:r w:rsidRPr="004B6514">
              <w:rPr>
                <w:rFonts w:ascii="Times New Roman" w:hAnsi="Times New Roman"/>
                <w:sz w:val="28"/>
                <w:szCs w:val="28"/>
                <w:lang w:val="uk-UA"/>
              </w:rPr>
              <w:t>Експорт</w:t>
            </w:r>
          </w:p>
        </w:tc>
        <w:tc>
          <w:tcPr>
            <w:tcW w:w="1625" w:type="dxa"/>
            <w:tcBorders>
              <w:top w:val="single" w:sz="4" w:space="0" w:color="auto"/>
              <w:left w:val="single" w:sz="4" w:space="0" w:color="auto"/>
              <w:bottom w:val="single" w:sz="4" w:space="0" w:color="auto"/>
              <w:right w:val="single" w:sz="4" w:space="0" w:color="auto"/>
            </w:tcBorders>
            <w:vAlign w:val="center"/>
            <w:hideMark/>
          </w:tcPr>
          <w:p w14:paraId="34042E67" w14:textId="4432FCB1" w:rsidR="009654BE" w:rsidRPr="004B6514" w:rsidRDefault="009654BE" w:rsidP="005D62DC">
            <w:pPr>
              <w:spacing w:after="0" w:line="312" w:lineRule="auto"/>
              <w:jc w:val="center"/>
              <w:rPr>
                <w:rFonts w:ascii="Times New Roman" w:hAnsi="Times New Roman"/>
                <w:sz w:val="28"/>
                <w:szCs w:val="28"/>
                <w:lang w:val="uk-UA"/>
              </w:rPr>
            </w:pPr>
            <w:r w:rsidRPr="004B6514">
              <w:rPr>
                <w:rFonts w:ascii="Times New Roman" w:hAnsi="Times New Roman"/>
                <w:sz w:val="28"/>
                <w:szCs w:val="28"/>
                <w:lang w:val="uk-UA"/>
              </w:rPr>
              <w:t>6,19</w:t>
            </w:r>
          </w:p>
        </w:tc>
        <w:tc>
          <w:tcPr>
            <w:tcW w:w="1773" w:type="dxa"/>
            <w:tcBorders>
              <w:top w:val="single" w:sz="4" w:space="0" w:color="auto"/>
              <w:left w:val="single" w:sz="4" w:space="0" w:color="auto"/>
              <w:bottom w:val="single" w:sz="4" w:space="0" w:color="auto"/>
              <w:right w:val="single" w:sz="4" w:space="0" w:color="auto"/>
            </w:tcBorders>
            <w:vAlign w:val="center"/>
            <w:hideMark/>
          </w:tcPr>
          <w:p w14:paraId="1F75009C" w14:textId="032A2479" w:rsidR="009654BE" w:rsidRPr="004B6514" w:rsidRDefault="009654BE" w:rsidP="005D62DC">
            <w:pPr>
              <w:spacing w:after="0" w:line="312" w:lineRule="auto"/>
              <w:jc w:val="center"/>
              <w:rPr>
                <w:rFonts w:ascii="Times New Roman" w:hAnsi="Times New Roman"/>
                <w:sz w:val="28"/>
                <w:szCs w:val="28"/>
                <w:lang w:val="uk-UA"/>
              </w:rPr>
            </w:pPr>
            <w:r w:rsidRPr="004B6514">
              <w:rPr>
                <w:rFonts w:ascii="Times New Roman" w:hAnsi="Times New Roman"/>
                <w:sz w:val="28"/>
                <w:szCs w:val="28"/>
                <w:lang w:val="uk-UA"/>
              </w:rPr>
              <w:t>24</w:t>
            </w:r>
            <w:r>
              <w:rPr>
                <w:rFonts w:ascii="Times New Roman" w:hAnsi="Times New Roman"/>
                <w:sz w:val="28"/>
                <w:szCs w:val="28"/>
                <w:lang w:val="en-US"/>
              </w:rPr>
              <w:t>,</w:t>
            </w:r>
            <w:r w:rsidRPr="004B6514">
              <w:rPr>
                <w:rFonts w:ascii="Times New Roman" w:hAnsi="Times New Roman"/>
                <w:sz w:val="28"/>
                <w:szCs w:val="28"/>
                <w:lang w:val="uk-UA"/>
              </w:rPr>
              <w:t>247</w:t>
            </w:r>
          </w:p>
        </w:tc>
      </w:tr>
      <w:tr w:rsidR="009654BE" w:rsidRPr="004B6514" w14:paraId="2A651879" w14:textId="77777777" w:rsidTr="00681CF5">
        <w:trPr>
          <w:trHeight w:val="436"/>
          <w:jc w:val="center"/>
        </w:trPr>
        <w:tc>
          <w:tcPr>
            <w:tcW w:w="1596" w:type="dxa"/>
            <w:vMerge/>
            <w:tcBorders>
              <w:top w:val="single" w:sz="4" w:space="0" w:color="auto"/>
              <w:left w:val="single" w:sz="4" w:space="0" w:color="auto"/>
              <w:bottom w:val="single" w:sz="4" w:space="0" w:color="auto"/>
              <w:right w:val="single" w:sz="4" w:space="0" w:color="auto"/>
            </w:tcBorders>
            <w:vAlign w:val="center"/>
            <w:hideMark/>
          </w:tcPr>
          <w:p w14:paraId="665623B9" w14:textId="77777777" w:rsidR="009654BE" w:rsidRPr="004B6514" w:rsidRDefault="009654BE" w:rsidP="005D62DC">
            <w:pPr>
              <w:spacing w:after="0" w:line="312" w:lineRule="auto"/>
              <w:jc w:val="center"/>
              <w:rPr>
                <w:rFonts w:ascii="Times New Roman" w:hAnsi="Times New Roman"/>
                <w:sz w:val="28"/>
                <w:szCs w:val="28"/>
                <w:lang w:val="uk-UA"/>
              </w:rPr>
            </w:pPr>
          </w:p>
        </w:tc>
        <w:tc>
          <w:tcPr>
            <w:tcW w:w="2512" w:type="dxa"/>
            <w:tcBorders>
              <w:top w:val="single" w:sz="4" w:space="0" w:color="auto"/>
              <w:left w:val="single" w:sz="4" w:space="0" w:color="auto"/>
              <w:bottom w:val="single" w:sz="4" w:space="0" w:color="auto"/>
              <w:right w:val="single" w:sz="4" w:space="0" w:color="auto"/>
            </w:tcBorders>
            <w:vAlign w:val="center"/>
            <w:hideMark/>
          </w:tcPr>
          <w:p w14:paraId="11A56B8B" w14:textId="7BE9EC65" w:rsidR="009654BE" w:rsidRPr="004B6514" w:rsidRDefault="009654BE" w:rsidP="005D62DC">
            <w:pPr>
              <w:spacing w:after="0" w:line="312" w:lineRule="auto"/>
              <w:rPr>
                <w:rFonts w:ascii="Times New Roman" w:hAnsi="Times New Roman"/>
                <w:sz w:val="28"/>
                <w:szCs w:val="28"/>
                <w:lang w:val="uk-UA"/>
              </w:rPr>
            </w:pPr>
            <w:r w:rsidRPr="004B6514">
              <w:rPr>
                <w:rFonts w:ascii="Times New Roman" w:hAnsi="Times New Roman"/>
                <w:sz w:val="28"/>
                <w:szCs w:val="28"/>
                <w:lang w:val="uk-UA"/>
              </w:rPr>
              <w:t>Імпорт</w:t>
            </w:r>
          </w:p>
        </w:tc>
        <w:tc>
          <w:tcPr>
            <w:tcW w:w="1625" w:type="dxa"/>
            <w:tcBorders>
              <w:top w:val="single" w:sz="4" w:space="0" w:color="auto"/>
              <w:left w:val="single" w:sz="4" w:space="0" w:color="auto"/>
              <w:bottom w:val="single" w:sz="4" w:space="0" w:color="auto"/>
              <w:right w:val="single" w:sz="4" w:space="0" w:color="auto"/>
            </w:tcBorders>
            <w:vAlign w:val="center"/>
            <w:hideMark/>
          </w:tcPr>
          <w:p w14:paraId="121B663A" w14:textId="31A1CECC" w:rsidR="009654BE" w:rsidRPr="004B6514" w:rsidRDefault="009654BE" w:rsidP="005D62DC">
            <w:pPr>
              <w:spacing w:after="0" w:line="312" w:lineRule="auto"/>
              <w:jc w:val="center"/>
              <w:rPr>
                <w:rFonts w:ascii="Times New Roman" w:hAnsi="Times New Roman"/>
                <w:sz w:val="28"/>
                <w:szCs w:val="28"/>
                <w:lang w:val="uk-UA"/>
              </w:rPr>
            </w:pPr>
            <w:r w:rsidRPr="004B6514">
              <w:rPr>
                <w:rFonts w:ascii="Times New Roman" w:hAnsi="Times New Roman"/>
                <w:sz w:val="28"/>
                <w:szCs w:val="28"/>
                <w:lang w:val="uk-UA"/>
              </w:rPr>
              <w:t>13,52</w:t>
            </w:r>
          </w:p>
        </w:tc>
        <w:tc>
          <w:tcPr>
            <w:tcW w:w="1773" w:type="dxa"/>
            <w:tcBorders>
              <w:top w:val="single" w:sz="4" w:space="0" w:color="auto"/>
              <w:left w:val="single" w:sz="4" w:space="0" w:color="auto"/>
              <w:bottom w:val="single" w:sz="4" w:space="0" w:color="auto"/>
              <w:right w:val="single" w:sz="4" w:space="0" w:color="auto"/>
            </w:tcBorders>
            <w:vAlign w:val="center"/>
            <w:hideMark/>
          </w:tcPr>
          <w:p w14:paraId="402D716C" w14:textId="06B869F8" w:rsidR="009654BE" w:rsidRPr="004B6514" w:rsidRDefault="009654BE" w:rsidP="005D62DC">
            <w:pPr>
              <w:spacing w:after="0" w:line="312" w:lineRule="auto"/>
              <w:jc w:val="center"/>
              <w:rPr>
                <w:rFonts w:ascii="Times New Roman" w:hAnsi="Times New Roman"/>
                <w:sz w:val="28"/>
                <w:szCs w:val="28"/>
                <w:lang w:val="uk-UA"/>
              </w:rPr>
            </w:pPr>
            <w:r w:rsidRPr="004B6514">
              <w:rPr>
                <w:rFonts w:ascii="Times New Roman" w:hAnsi="Times New Roman"/>
                <w:sz w:val="28"/>
                <w:szCs w:val="28"/>
                <w:lang w:val="uk-UA"/>
              </w:rPr>
              <w:t>37</w:t>
            </w:r>
            <w:r>
              <w:rPr>
                <w:rFonts w:ascii="Times New Roman" w:hAnsi="Times New Roman"/>
                <w:sz w:val="28"/>
                <w:szCs w:val="28"/>
                <w:lang w:val="en-US"/>
              </w:rPr>
              <w:t>,</w:t>
            </w:r>
            <w:r w:rsidRPr="004B6514">
              <w:rPr>
                <w:rFonts w:ascii="Times New Roman" w:hAnsi="Times New Roman"/>
                <w:sz w:val="28"/>
                <w:szCs w:val="28"/>
                <w:lang w:val="uk-UA"/>
              </w:rPr>
              <w:t>921</w:t>
            </w:r>
          </w:p>
        </w:tc>
      </w:tr>
      <w:tr w:rsidR="009654BE" w:rsidRPr="004B6514" w14:paraId="39D9B59A" w14:textId="77777777" w:rsidTr="00681CF5">
        <w:trPr>
          <w:trHeight w:val="436"/>
          <w:jc w:val="center"/>
        </w:trPr>
        <w:tc>
          <w:tcPr>
            <w:tcW w:w="1596" w:type="dxa"/>
            <w:vMerge w:val="restart"/>
            <w:tcBorders>
              <w:top w:val="single" w:sz="4" w:space="0" w:color="auto"/>
              <w:left w:val="single" w:sz="4" w:space="0" w:color="auto"/>
              <w:right w:val="single" w:sz="4" w:space="0" w:color="auto"/>
            </w:tcBorders>
            <w:vAlign w:val="center"/>
            <w:hideMark/>
          </w:tcPr>
          <w:p w14:paraId="0368A471" w14:textId="24A5A080" w:rsidR="009654BE" w:rsidRPr="004B6514" w:rsidRDefault="009654BE" w:rsidP="005D62DC">
            <w:pPr>
              <w:spacing w:after="0" w:line="312" w:lineRule="auto"/>
              <w:jc w:val="center"/>
              <w:rPr>
                <w:rFonts w:ascii="Times New Roman" w:hAnsi="Times New Roman"/>
                <w:sz w:val="28"/>
                <w:szCs w:val="28"/>
                <w:lang w:val="uk-UA"/>
              </w:rPr>
            </w:pPr>
            <w:r>
              <w:rPr>
                <w:rFonts w:ascii="Times New Roman" w:hAnsi="Times New Roman"/>
                <w:sz w:val="28"/>
                <w:szCs w:val="28"/>
                <w:lang w:val="uk-UA"/>
              </w:rPr>
              <w:t>2020</w:t>
            </w:r>
          </w:p>
        </w:tc>
        <w:tc>
          <w:tcPr>
            <w:tcW w:w="2512" w:type="dxa"/>
            <w:tcBorders>
              <w:top w:val="single" w:sz="4" w:space="0" w:color="auto"/>
              <w:left w:val="single" w:sz="4" w:space="0" w:color="auto"/>
              <w:bottom w:val="single" w:sz="4" w:space="0" w:color="auto"/>
              <w:right w:val="single" w:sz="4" w:space="0" w:color="auto"/>
            </w:tcBorders>
            <w:vAlign w:val="center"/>
            <w:hideMark/>
          </w:tcPr>
          <w:p w14:paraId="6079254B" w14:textId="20CA494D" w:rsidR="009654BE" w:rsidRPr="004B6514" w:rsidRDefault="009654BE" w:rsidP="005D62DC">
            <w:pPr>
              <w:spacing w:after="0" w:line="312" w:lineRule="auto"/>
              <w:rPr>
                <w:rFonts w:ascii="Times New Roman" w:hAnsi="Times New Roman"/>
                <w:sz w:val="28"/>
                <w:szCs w:val="28"/>
                <w:lang w:val="uk-UA"/>
              </w:rPr>
            </w:pPr>
            <w:r>
              <w:rPr>
                <w:rFonts w:ascii="Times New Roman" w:hAnsi="Times New Roman"/>
                <w:sz w:val="28"/>
                <w:szCs w:val="28"/>
                <w:lang w:val="uk-UA"/>
              </w:rPr>
              <w:t>Експорт</w:t>
            </w:r>
          </w:p>
        </w:tc>
        <w:tc>
          <w:tcPr>
            <w:tcW w:w="1625" w:type="dxa"/>
            <w:tcBorders>
              <w:top w:val="single" w:sz="4" w:space="0" w:color="auto"/>
              <w:left w:val="single" w:sz="4" w:space="0" w:color="auto"/>
              <w:bottom w:val="single" w:sz="4" w:space="0" w:color="auto"/>
              <w:right w:val="single" w:sz="4" w:space="0" w:color="auto"/>
            </w:tcBorders>
            <w:vAlign w:val="center"/>
            <w:hideMark/>
          </w:tcPr>
          <w:p w14:paraId="22988876" w14:textId="1CF9ED31" w:rsidR="009654BE" w:rsidRPr="004B6514" w:rsidRDefault="009654BE" w:rsidP="005D62DC">
            <w:pPr>
              <w:spacing w:after="0" w:line="312" w:lineRule="auto"/>
              <w:jc w:val="center"/>
              <w:rPr>
                <w:rFonts w:ascii="Times New Roman" w:hAnsi="Times New Roman"/>
                <w:sz w:val="28"/>
                <w:szCs w:val="28"/>
                <w:lang w:val="uk-UA"/>
              </w:rPr>
            </w:pPr>
            <w:r w:rsidRPr="00921589">
              <w:rPr>
                <w:rFonts w:ascii="Times New Roman" w:hAnsi="Times New Roman"/>
                <w:sz w:val="28"/>
                <w:szCs w:val="28"/>
                <w:lang w:val="uk-UA"/>
              </w:rPr>
              <w:t>6</w:t>
            </w:r>
            <w:r>
              <w:rPr>
                <w:rFonts w:ascii="Times New Roman" w:hAnsi="Times New Roman"/>
                <w:sz w:val="28"/>
                <w:szCs w:val="28"/>
                <w:lang w:val="uk-UA"/>
              </w:rPr>
              <w:t>,</w:t>
            </w:r>
            <w:r w:rsidRPr="00921589">
              <w:rPr>
                <w:rFonts w:ascii="Times New Roman" w:hAnsi="Times New Roman"/>
                <w:sz w:val="28"/>
                <w:szCs w:val="28"/>
                <w:lang w:val="uk-UA"/>
              </w:rPr>
              <w:t>252</w:t>
            </w:r>
          </w:p>
        </w:tc>
        <w:tc>
          <w:tcPr>
            <w:tcW w:w="1773" w:type="dxa"/>
            <w:tcBorders>
              <w:top w:val="single" w:sz="4" w:space="0" w:color="auto"/>
              <w:left w:val="single" w:sz="4" w:space="0" w:color="auto"/>
              <w:bottom w:val="single" w:sz="4" w:space="0" w:color="auto"/>
              <w:right w:val="single" w:sz="4" w:space="0" w:color="auto"/>
            </w:tcBorders>
            <w:vAlign w:val="center"/>
            <w:hideMark/>
          </w:tcPr>
          <w:p w14:paraId="50B7E504" w14:textId="0239D946" w:rsidR="009654BE" w:rsidRPr="004B6514" w:rsidRDefault="009654BE" w:rsidP="005D62DC">
            <w:pPr>
              <w:spacing w:after="0" w:line="312" w:lineRule="auto"/>
              <w:jc w:val="center"/>
              <w:rPr>
                <w:rFonts w:ascii="Times New Roman" w:hAnsi="Times New Roman"/>
                <w:sz w:val="28"/>
                <w:szCs w:val="28"/>
                <w:lang w:val="uk-UA"/>
              </w:rPr>
            </w:pPr>
            <w:r w:rsidRPr="00921589">
              <w:rPr>
                <w:rFonts w:ascii="Times New Roman" w:hAnsi="Times New Roman"/>
                <w:sz w:val="28"/>
                <w:szCs w:val="28"/>
                <w:lang w:val="uk-UA"/>
              </w:rPr>
              <w:t>12</w:t>
            </w:r>
            <w:r>
              <w:rPr>
                <w:rFonts w:ascii="Times New Roman" w:hAnsi="Times New Roman"/>
                <w:sz w:val="28"/>
                <w:szCs w:val="28"/>
                <w:lang w:val="uk-UA"/>
              </w:rPr>
              <w:t>,</w:t>
            </w:r>
            <w:r w:rsidRPr="00921589">
              <w:rPr>
                <w:rFonts w:ascii="Times New Roman" w:hAnsi="Times New Roman"/>
                <w:sz w:val="28"/>
                <w:szCs w:val="28"/>
                <w:lang w:val="uk-UA"/>
              </w:rPr>
              <w:t>2268</w:t>
            </w:r>
          </w:p>
        </w:tc>
      </w:tr>
      <w:tr w:rsidR="009654BE" w:rsidRPr="004B6514" w14:paraId="4AC361B2" w14:textId="77777777" w:rsidTr="00681CF5">
        <w:trPr>
          <w:trHeight w:val="449"/>
          <w:jc w:val="center"/>
        </w:trPr>
        <w:tc>
          <w:tcPr>
            <w:tcW w:w="1596" w:type="dxa"/>
            <w:vMerge/>
            <w:tcBorders>
              <w:left w:val="single" w:sz="4" w:space="0" w:color="auto"/>
              <w:right w:val="single" w:sz="4" w:space="0" w:color="auto"/>
            </w:tcBorders>
            <w:vAlign w:val="center"/>
            <w:hideMark/>
          </w:tcPr>
          <w:p w14:paraId="7018A50B" w14:textId="77777777" w:rsidR="009654BE" w:rsidRPr="004B6514" w:rsidRDefault="009654BE" w:rsidP="005D62DC">
            <w:pPr>
              <w:spacing w:after="0" w:line="312" w:lineRule="auto"/>
              <w:jc w:val="center"/>
              <w:rPr>
                <w:rFonts w:ascii="Times New Roman" w:hAnsi="Times New Roman"/>
                <w:sz w:val="28"/>
                <w:szCs w:val="28"/>
                <w:lang w:val="uk-UA"/>
              </w:rPr>
            </w:pPr>
          </w:p>
        </w:tc>
        <w:tc>
          <w:tcPr>
            <w:tcW w:w="2512" w:type="dxa"/>
            <w:tcBorders>
              <w:top w:val="single" w:sz="4" w:space="0" w:color="auto"/>
              <w:left w:val="single" w:sz="4" w:space="0" w:color="auto"/>
              <w:bottom w:val="single" w:sz="4" w:space="0" w:color="auto"/>
              <w:right w:val="single" w:sz="4" w:space="0" w:color="auto"/>
            </w:tcBorders>
            <w:vAlign w:val="center"/>
            <w:hideMark/>
          </w:tcPr>
          <w:p w14:paraId="7C807780" w14:textId="413C715C" w:rsidR="009654BE" w:rsidRPr="004B6514" w:rsidRDefault="009654BE" w:rsidP="005D62DC">
            <w:pPr>
              <w:spacing w:after="0" w:line="312" w:lineRule="auto"/>
              <w:rPr>
                <w:rFonts w:ascii="Times New Roman" w:hAnsi="Times New Roman"/>
                <w:sz w:val="28"/>
                <w:szCs w:val="28"/>
                <w:lang w:val="uk-UA"/>
              </w:rPr>
            </w:pPr>
            <w:r>
              <w:rPr>
                <w:rFonts w:ascii="Times New Roman" w:hAnsi="Times New Roman"/>
                <w:sz w:val="28"/>
                <w:szCs w:val="28"/>
                <w:lang w:val="uk-UA"/>
              </w:rPr>
              <w:t>Імпорт</w:t>
            </w:r>
          </w:p>
        </w:tc>
        <w:tc>
          <w:tcPr>
            <w:tcW w:w="1625" w:type="dxa"/>
            <w:tcBorders>
              <w:top w:val="single" w:sz="4" w:space="0" w:color="auto"/>
              <w:left w:val="single" w:sz="4" w:space="0" w:color="auto"/>
              <w:bottom w:val="single" w:sz="4" w:space="0" w:color="auto"/>
              <w:right w:val="single" w:sz="4" w:space="0" w:color="auto"/>
            </w:tcBorders>
            <w:vAlign w:val="center"/>
            <w:hideMark/>
          </w:tcPr>
          <w:p w14:paraId="677567E7" w14:textId="0CD22CAC" w:rsidR="009654BE" w:rsidRPr="004B6514" w:rsidRDefault="009654BE" w:rsidP="005D62DC">
            <w:pPr>
              <w:spacing w:after="0" w:line="312" w:lineRule="auto"/>
              <w:jc w:val="center"/>
              <w:rPr>
                <w:rFonts w:ascii="Times New Roman" w:hAnsi="Times New Roman"/>
                <w:sz w:val="28"/>
                <w:szCs w:val="28"/>
                <w:lang w:val="uk-UA"/>
              </w:rPr>
            </w:pPr>
            <w:r w:rsidRPr="00921589">
              <w:rPr>
                <w:rFonts w:ascii="Times New Roman" w:hAnsi="Times New Roman"/>
                <w:sz w:val="28"/>
                <w:szCs w:val="28"/>
                <w:lang w:val="uk-UA"/>
              </w:rPr>
              <w:t>3</w:t>
            </w:r>
            <w:r>
              <w:rPr>
                <w:rFonts w:ascii="Times New Roman" w:hAnsi="Times New Roman"/>
                <w:sz w:val="28"/>
                <w:szCs w:val="28"/>
                <w:lang w:val="uk-UA"/>
              </w:rPr>
              <w:t>,</w:t>
            </w:r>
            <w:r w:rsidRPr="00921589">
              <w:rPr>
                <w:rFonts w:ascii="Times New Roman" w:hAnsi="Times New Roman"/>
                <w:sz w:val="28"/>
                <w:szCs w:val="28"/>
                <w:lang w:val="uk-UA"/>
              </w:rPr>
              <w:t>8148</w:t>
            </w:r>
          </w:p>
        </w:tc>
        <w:tc>
          <w:tcPr>
            <w:tcW w:w="1773" w:type="dxa"/>
            <w:tcBorders>
              <w:top w:val="single" w:sz="4" w:space="0" w:color="auto"/>
              <w:left w:val="single" w:sz="4" w:space="0" w:color="auto"/>
              <w:bottom w:val="single" w:sz="4" w:space="0" w:color="auto"/>
              <w:right w:val="single" w:sz="4" w:space="0" w:color="auto"/>
            </w:tcBorders>
            <w:vAlign w:val="center"/>
            <w:hideMark/>
          </w:tcPr>
          <w:p w14:paraId="1E1FF33E" w14:textId="3D1B161E" w:rsidR="009654BE" w:rsidRPr="004B6514" w:rsidRDefault="009654BE" w:rsidP="005D62DC">
            <w:pPr>
              <w:spacing w:after="0" w:line="312" w:lineRule="auto"/>
              <w:jc w:val="center"/>
              <w:rPr>
                <w:rFonts w:ascii="Times New Roman" w:hAnsi="Times New Roman"/>
                <w:sz w:val="28"/>
                <w:szCs w:val="28"/>
                <w:lang w:val="uk-UA"/>
              </w:rPr>
            </w:pPr>
            <w:r w:rsidRPr="00921589">
              <w:rPr>
                <w:rFonts w:ascii="Times New Roman" w:hAnsi="Times New Roman"/>
                <w:sz w:val="28"/>
                <w:szCs w:val="28"/>
                <w:lang w:val="uk-UA"/>
              </w:rPr>
              <w:t>10</w:t>
            </w:r>
            <w:r>
              <w:rPr>
                <w:rFonts w:ascii="Times New Roman" w:hAnsi="Times New Roman"/>
                <w:sz w:val="28"/>
                <w:szCs w:val="28"/>
                <w:lang w:val="uk-UA"/>
              </w:rPr>
              <w:t>,</w:t>
            </w:r>
            <w:r w:rsidRPr="00921589">
              <w:rPr>
                <w:rFonts w:ascii="Times New Roman" w:hAnsi="Times New Roman"/>
                <w:sz w:val="28"/>
                <w:szCs w:val="28"/>
                <w:lang w:val="uk-UA"/>
              </w:rPr>
              <w:t>5176</w:t>
            </w:r>
          </w:p>
        </w:tc>
      </w:tr>
      <w:tr w:rsidR="009654BE" w:rsidRPr="004B6514" w14:paraId="31CCEF2C" w14:textId="77777777" w:rsidTr="00681CF5">
        <w:trPr>
          <w:trHeight w:val="424"/>
          <w:jc w:val="center"/>
        </w:trPr>
        <w:tc>
          <w:tcPr>
            <w:tcW w:w="1596" w:type="dxa"/>
            <w:vMerge w:val="restart"/>
            <w:tcBorders>
              <w:left w:val="single" w:sz="4" w:space="0" w:color="auto"/>
              <w:right w:val="single" w:sz="4" w:space="0" w:color="auto"/>
            </w:tcBorders>
            <w:vAlign w:val="center"/>
            <w:hideMark/>
          </w:tcPr>
          <w:p w14:paraId="4487D124" w14:textId="6741DFBE" w:rsidR="009654BE" w:rsidRPr="004B6514" w:rsidRDefault="009654BE" w:rsidP="005D62DC">
            <w:pPr>
              <w:spacing w:after="0" w:line="312" w:lineRule="auto"/>
              <w:jc w:val="center"/>
              <w:rPr>
                <w:rFonts w:ascii="Times New Roman" w:hAnsi="Times New Roman"/>
                <w:sz w:val="28"/>
                <w:szCs w:val="28"/>
                <w:lang w:val="uk-UA"/>
              </w:rPr>
            </w:pPr>
            <w:r>
              <w:rPr>
                <w:rFonts w:ascii="Times New Roman" w:hAnsi="Times New Roman"/>
                <w:sz w:val="28"/>
                <w:szCs w:val="28"/>
                <w:lang w:val="en-US"/>
              </w:rPr>
              <w:t>2021</w:t>
            </w:r>
          </w:p>
        </w:tc>
        <w:tc>
          <w:tcPr>
            <w:tcW w:w="2512" w:type="dxa"/>
            <w:tcBorders>
              <w:top w:val="single" w:sz="4" w:space="0" w:color="auto"/>
              <w:left w:val="single" w:sz="4" w:space="0" w:color="auto"/>
              <w:bottom w:val="single" w:sz="4" w:space="0" w:color="auto"/>
              <w:right w:val="single" w:sz="4" w:space="0" w:color="auto"/>
            </w:tcBorders>
            <w:vAlign w:val="center"/>
            <w:hideMark/>
          </w:tcPr>
          <w:p w14:paraId="296F2600" w14:textId="358BD959" w:rsidR="009654BE" w:rsidRPr="004B6514" w:rsidRDefault="009654BE" w:rsidP="005D62DC">
            <w:pPr>
              <w:spacing w:after="0" w:line="312" w:lineRule="auto"/>
              <w:rPr>
                <w:rFonts w:ascii="Times New Roman" w:hAnsi="Times New Roman"/>
                <w:sz w:val="28"/>
                <w:szCs w:val="28"/>
                <w:lang w:val="uk-UA"/>
              </w:rPr>
            </w:pPr>
            <w:r>
              <w:rPr>
                <w:rFonts w:ascii="Times New Roman" w:hAnsi="Times New Roman"/>
                <w:sz w:val="28"/>
                <w:szCs w:val="28"/>
                <w:lang w:val="uk-UA"/>
              </w:rPr>
              <w:t>Експорт</w:t>
            </w:r>
          </w:p>
        </w:tc>
        <w:tc>
          <w:tcPr>
            <w:tcW w:w="1625" w:type="dxa"/>
            <w:tcBorders>
              <w:top w:val="single" w:sz="4" w:space="0" w:color="auto"/>
              <w:left w:val="single" w:sz="4" w:space="0" w:color="auto"/>
              <w:bottom w:val="single" w:sz="4" w:space="0" w:color="auto"/>
              <w:right w:val="single" w:sz="4" w:space="0" w:color="auto"/>
            </w:tcBorders>
            <w:vAlign w:val="center"/>
            <w:hideMark/>
          </w:tcPr>
          <w:p w14:paraId="28119243" w14:textId="068E481C" w:rsidR="009654BE" w:rsidRPr="004B6514" w:rsidRDefault="009654BE" w:rsidP="005D62DC">
            <w:pPr>
              <w:spacing w:after="0" w:line="312" w:lineRule="auto"/>
              <w:jc w:val="center"/>
              <w:rPr>
                <w:rFonts w:ascii="Times New Roman" w:hAnsi="Times New Roman"/>
                <w:sz w:val="28"/>
                <w:szCs w:val="28"/>
                <w:lang w:val="uk-UA"/>
              </w:rPr>
            </w:pPr>
            <w:r w:rsidRPr="009654BE">
              <w:rPr>
                <w:rFonts w:ascii="Times New Roman" w:hAnsi="Times New Roman"/>
                <w:color w:val="000000"/>
                <w:sz w:val="28"/>
                <w:szCs w:val="28"/>
              </w:rPr>
              <w:t>18</w:t>
            </w:r>
            <w:r>
              <w:rPr>
                <w:rFonts w:ascii="Times New Roman" w:hAnsi="Times New Roman"/>
                <w:color w:val="000000"/>
                <w:sz w:val="28"/>
                <w:szCs w:val="28"/>
                <w:lang w:val="en-US"/>
              </w:rPr>
              <w:t>,</w:t>
            </w:r>
            <w:r w:rsidRPr="009654BE">
              <w:rPr>
                <w:rFonts w:ascii="Times New Roman" w:hAnsi="Times New Roman"/>
                <w:color w:val="000000"/>
                <w:sz w:val="28"/>
                <w:szCs w:val="28"/>
              </w:rPr>
              <w:t>52</w:t>
            </w:r>
            <w:r>
              <w:rPr>
                <w:rFonts w:ascii="Times New Roman" w:hAnsi="Times New Roman"/>
                <w:color w:val="000000"/>
                <w:sz w:val="28"/>
                <w:szCs w:val="28"/>
                <w:lang w:val="en-US"/>
              </w:rPr>
              <w:t>8</w:t>
            </w:r>
          </w:p>
        </w:tc>
        <w:tc>
          <w:tcPr>
            <w:tcW w:w="1773" w:type="dxa"/>
            <w:tcBorders>
              <w:top w:val="single" w:sz="4" w:space="0" w:color="auto"/>
              <w:left w:val="single" w:sz="4" w:space="0" w:color="auto"/>
              <w:bottom w:val="single" w:sz="4" w:space="0" w:color="auto"/>
              <w:right w:val="single" w:sz="4" w:space="0" w:color="auto"/>
            </w:tcBorders>
            <w:vAlign w:val="center"/>
            <w:hideMark/>
          </w:tcPr>
          <w:p w14:paraId="4524DA06" w14:textId="5C11205F" w:rsidR="009654BE" w:rsidRPr="004B6514" w:rsidRDefault="009654BE" w:rsidP="005D62DC">
            <w:pPr>
              <w:spacing w:after="0" w:line="312" w:lineRule="auto"/>
              <w:jc w:val="center"/>
              <w:rPr>
                <w:rFonts w:ascii="Times New Roman" w:hAnsi="Times New Roman"/>
                <w:sz w:val="28"/>
                <w:szCs w:val="28"/>
                <w:lang w:val="uk-UA"/>
              </w:rPr>
            </w:pPr>
            <w:r w:rsidRPr="009654BE">
              <w:rPr>
                <w:rFonts w:ascii="Times New Roman" w:hAnsi="Times New Roman"/>
                <w:sz w:val="28"/>
                <w:szCs w:val="28"/>
                <w:lang w:val="uk-UA"/>
              </w:rPr>
              <w:t>35</w:t>
            </w:r>
            <w:r>
              <w:rPr>
                <w:rFonts w:ascii="Times New Roman" w:hAnsi="Times New Roman"/>
                <w:sz w:val="28"/>
                <w:szCs w:val="28"/>
                <w:lang w:val="en-US"/>
              </w:rPr>
              <w:t>,</w:t>
            </w:r>
            <w:r w:rsidRPr="009654BE">
              <w:rPr>
                <w:rFonts w:ascii="Times New Roman" w:hAnsi="Times New Roman"/>
                <w:sz w:val="28"/>
                <w:szCs w:val="28"/>
                <w:lang w:val="uk-UA"/>
              </w:rPr>
              <w:t>96</w:t>
            </w:r>
            <w:r>
              <w:rPr>
                <w:rFonts w:ascii="Times New Roman" w:hAnsi="Times New Roman"/>
                <w:sz w:val="28"/>
                <w:szCs w:val="28"/>
                <w:lang w:val="en-US"/>
              </w:rPr>
              <w:t>1</w:t>
            </w:r>
          </w:p>
        </w:tc>
      </w:tr>
      <w:tr w:rsidR="009654BE" w:rsidRPr="004B6514" w14:paraId="7F0BC12F" w14:textId="77777777" w:rsidTr="00681CF5">
        <w:trPr>
          <w:trHeight w:val="449"/>
          <w:jc w:val="center"/>
        </w:trPr>
        <w:tc>
          <w:tcPr>
            <w:tcW w:w="1596" w:type="dxa"/>
            <w:vMerge/>
            <w:tcBorders>
              <w:left w:val="single" w:sz="4" w:space="0" w:color="auto"/>
              <w:bottom w:val="single" w:sz="4" w:space="0" w:color="auto"/>
              <w:right w:val="single" w:sz="4" w:space="0" w:color="auto"/>
            </w:tcBorders>
            <w:vAlign w:val="center"/>
            <w:hideMark/>
          </w:tcPr>
          <w:p w14:paraId="1E004068" w14:textId="77777777" w:rsidR="009654BE" w:rsidRPr="004B6514" w:rsidRDefault="009654BE" w:rsidP="005D62DC">
            <w:pPr>
              <w:spacing w:after="0" w:line="312" w:lineRule="auto"/>
              <w:jc w:val="center"/>
              <w:rPr>
                <w:rFonts w:ascii="Times New Roman" w:hAnsi="Times New Roman"/>
                <w:sz w:val="28"/>
                <w:szCs w:val="28"/>
                <w:lang w:val="uk-UA"/>
              </w:rPr>
            </w:pPr>
          </w:p>
        </w:tc>
        <w:tc>
          <w:tcPr>
            <w:tcW w:w="2512" w:type="dxa"/>
            <w:tcBorders>
              <w:top w:val="single" w:sz="4" w:space="0" w:color="auto"/>
              <w:left w:val="single" w:sz="4" w:space="0" w:color="auto"/>
              <w:bottom w:val="single" w:sz="4" w:space="0" w:color="auto"/>
              <w:right w:val="single" w:sz="4" w:space="0" w:color="auto"/>
            </w:tcBorders>
            <w:vAlign w:val="center"/>
            <w:hideMark/>
          </w:tcPr>
          <w:p w14:paraId="0AB38BF5" w14:textId="484FE078" w:rsidR="009654BE" w:rsidRPr="004B6514" w:rsidRDefault="009654BE" w:rsidP="005D62DC">
            <w:pPr>
              <w:spacing w:after="0" w:line="312" w:lineRule="auto"/>
              <w:rPr>
                <w:rFonts w:ascii="Times New Roman" w:hAnsi="Times New Roman"/>
                <w:sz w:val="28"/>
                <w:szCs w:val="28"/>
                <w:lang w:val="uk-UA"/>
              </w:rPr>
            </w:pPr>
            <w:r>
              <w:rPr>
                <w:rFonts w:ascii="Times New Roman" w:hAnsi="Times New Roman"/>
                <w:sz w:val="28"/>
                <w:szCs w:val="28"/>
                <w:lang w:val="uk-UA"/>
              </w:rPr>
              <w:t>Імпорт</w:t>
            </w:r>
          </w:p>
        </w:tc>
        <w:tc>
          <w:tcPr>
            <w:tcW w:w="1625" w:type="dxa"/>
            <w:tcBorders>
              <w:top w:val="single" w:sz="4" w:space="0" w:color="auto"/>
              <w:left w:val="single" w:sz="4" w:space="0" w:color="auto"/>
              <w:bottom w:val="single" w:sz="4" w:space="0" w:color="auto"/>
              <w:right w:val="single" w:sz="4" w:space="0" w:color="auto"/>
            </w:tcBorders>
            <w:vAlign w:val="center"/>
            <w:hideMark/>
          </w:tcPr>
          <w:p w14:paraId="250CF5FF" w14:textId="68A0EE03" w:rsidR="009654BE" w:rsidRPr="004B6514" w:rsidRDefault="009654BE" w:rsidP="005D62DC">
            <w:pPr>
              <w:spacing w:after="0" w:line="312" w:lineRule="auto"/>
              <w:jc w:val="center"/>
              <w:rPr>
                <w:rFonts w:ascii="Times New Roman" w:hAnsi="Times New Roman"/>
                <w:sz w:val="28"/>
                <w:szCs w:val="28"/>
                <w:lang w:val="uk-UA"/>
              </w:rPr>
            </w:pPr>
            <w:r w:rsidRPr="009654BE">
              <w:rPr>
                <w:rFonts w:ascii="Times New Roman" w:hAnsi="Times New Roman"/>
                <w:sz w:val="28"/>
                <w:szCs w:val="28"/>
                <w:lang w:val="uk-UA"/>
              </w:rPr>
              <w:t>13</w:t>
            </w:r>
            <w:r>
              <w:rPr>
                <w:rFonts w:ascii="Times New Roman" w:hAnsi="Times New Roman"/>
                <w:sz w:val="28"/>
                <w:szCs w:val="28"/>
                <w:lang w:val="en-US"/>
              </w:rPr>
              <w:t>,</w:t>
            </w:r>
            <w:r w:rsidRPr="009654BE">
              <w:rPr>
                <w:rFonts w:ascii="Times New Roman" w:hAnsi="Times New Roman"/>
                <w:sz w:val="28"/>
                <w:szCs w:val="28"/>
                <w:lang w:val="uk-UA"/>
              </w:rPr>
              <w:t>89</w:t>
            </w:r>
            <w:r>
              <w:rPr>
                <w:rFonts w:ascii="Times New Roman" w:hAnsi="Times New Roman"/>
                <w:sz w:val="28"/>
                <w:szCs w:val="28"/>
                <w:lang w:val="en-US"/>
              </w:rPr>
              <w:t>8</w:t>
            </w:r>
          </w:p>
        </w:tc>
        <w:tc>
          <w:tcPr>
            <w:tcW w:w="1773" w:type="dxa"/>
            <w:tcBorders>
              <w:top w:val="single" w:sz="4" w:space="0" w:color="auto"/>
              <w:left w:val="single" w:sz="4" w:space="0" w:color="auto"/>
              <w:bottom w:val="single" w:sz="4" w:space="0" w:color="auto"/>
              <w:right w:val="single" w:sz="4" w:space="0" w:color="auto"/>
            </w:tcBorders>
            <w:vAlign w:val="center"/>
            <w:hideMark/>
          </w:tcPr>
          <w:p w14:paraId="7D45EFC1" w14:textId="7171E9B7" w:rsidR="009654BE" w:rsidRPr="004B6514" w:rsidRDefault="009654BE" w:rsidP="005D62DC">
            <w:pPr>
              <w:spacing w:after="0" w:line="312" w:lineRule="auto"/>
              <w:jc w:val="center"/>
              <w:rPr>
                <w:rFonts w:ascii="Times New Roman" w:hAnsi="Times New Roman"/>
                <w:sz w:val="28"/>
                <w:szCs w:val="28"/>
                <w:lang w:val="uk-UA"/>
              </w:rPr>
            </w:pPr>
            <w:r w:rsidRPr="009654BE">
              <w:rPr>
                <w:rFonts w:ascii="Times New Roman" w:hAnsi="Times New Roman"/>
                <w:sz w:val="28"/>
                <w:szCs w:val="28"/>
                <w:lang w:val="uk-UA"/>
              </w:rPr>
              <w:t>46</w:t>
            </w:r>
            <w:r>
              <w:rPr>
                <w:rFonts w:ascii="Times New Roman" w:hAnsi="Times New Roman"/>
                <w:sz w:val="28"/>
                <w:szCs w:val="28"/>
                <w:lang w:val="en-US"/>
              </w:rPr>
              <w:t>,</w:t>
            </w:r>
            <w:r w:rsidRPr="009654BE">
              <w:rPr>
                <w:rFonts w:ascii="Times New Roman" w:hAnsi="Times New Roman"/>
                <w:sz w:val="28"/>
                <w:szCs w:val="28"/>
                <w:lang w:val="uk-UA"/>
              </w:rPr>
              <w:t>452</w:t>
            </w:r>
          </w:p>
        </w:tc>
      </w:tr>
    </w:tbl>
    <w:p w14:paraId="5A86C9A4" w14:textId="3E980A62" w:rsidR="00C577CA" w:rsidRPr="004B6514" w:rsidRDefault="00ED69E5" w:rsidP="00681CF5">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Джерело: </w:t>
      </w:r>
      <w:r w:rsidR="00681CF5" w:rsidRPr="00681CF5">
        <w:rPr>
          <w:rFonts w:ascii="Times New Roman" w:hAnsi="Times New Roman"/>
          <w:sz w:val="28"/>
          <w:szCs w:val="28"/>
          <w:lang w:val="uk-UA"/>
        </w:rPr>
        <w:t>складено</w:t>
      </w:r>
      <w:r w:rsidR="0034063E" w:rsidRPr="004B6514">
        <w:rPr>
          <w:rFonts w:ascii="Times New Roman" w:hAnsi="Times New Roman"/>
          <w:sz w:val="28"/>
          <w:szCs w:val="28"/>
          <w:lang w:val="uk-UA"/>
        </w:rPr>
        <w:t xml:space="preserve"> на основі [</w:t>
      </w:r>
      <w:r w:rsidR="00D768DF">
        <w:rPr>
          <w:rFonts w:ascii="Times New Roman" w:hAnsi="Times New Roman"/>
          <w:sz w:val="28"/>
          <w:szCs w:val="28"/>
          <w:lang w:val="en-US"/>
        </w:rPr>
        <w:t>12</w:t>
      </w:r>
      <w:r w:rsidR="0034063E" w:rsidRPr="004B6514">
        <w:rPr>
          <w:rFonts w:ascii="Times New Roman" w:hAnsi="Times New Roman"/>
          <w:sz w:val="28"/>
          <w:szCs w:val="28"/>
          <w:lang w:val="uk-UA"/>
        </w:rPr>
        <w:t>]</w:t>
      </w:r>
    </w:p>
    <w:p w14:paraId="690A7787" w14:textId="77777777" w:rsidR="00681CF5" w:rsidRDefault="00681CF5" w:rsidP="00681CF5">
      <w:pPr>
        <w:spacing w:after="0" w:line="360" w:lineRule="auto"/>
        <w:ind w:firstLine="720"/>
        <w:jc w:val="both"/>
        <w:rPr>
          <w:rFonts w:ascii="Times New Roman" w:hAnsi="Times New Roman"/>
          <w:sz w:val="28"/>
          <w:szCs w:val="28"/>
          <w:lang w:val="uk-UA"/>
        </w:rPr>
      </w:pPr>
    </w:p>
    <w:p w14:paraId="17135877" w14:textId="2645355E" w:rsidR="00945974" w:rsidRPr="000643FC" w:rsidRDefault="000643FC" w:rsidP="00681CF5">
      <w:pPr>
        <w:spacing w:after="0" w:line="360" w:lineRule="auto"/>
        <w:ind w:firstLine="720"/>
        <w:jc w:val="both"/>
        <w:rPr>
          <w:rFonts w:ascii="Times New Roman" w:eastAsiaTheme="minorEastAsia" w:hAnsi="Times New Roman"/>
          <w:sz w:val="28"/>
          <w:szCs w:val="28"/>
          <w:lang w:val="uk-UA" w:eastAsia="ja-JP"/>
        </w:rPr>
      </w:pPr>
      <w:r w:rsidRPr="000643FC">
        <w:rPr>
          <w:rFonts w:ascii="Times New Roman" w:hAnsi="Times New Roman"/>
          <w:sz w:val="28"/>
          <w:szCs w:val="28"/>
          <w:lang w:val="uk-UA"/>
        </w:rPr>
        <w:t>Найбільшими послугами, які експортувала Греція в 2018 році, були особисті подорожі, морський транспорт, повітряний транспорт, різні ділові, професійні та технічні послуги та ділові подорожі. Португалія експортувала послуг на суму 36,9 млрд доларів. Найбільшими послугами, які експортувала Португалія, були подорожі, повітряний транспорт, різні ділові, професійні та технічні послуги, інший транспорт та морський транспорт.</w:t>
      </w:r>
      <w:r>
        <w:rPr>
          <w:rFonts w:ascii="Times New Roman" w:hAnsi="Times New Roman"/>
          <w:sz w:val="28"/>
          <w:szCs w:val="28"/>
          <w:lang w:val="uk-UA"/>
        </w:rPr>
        <w:t xml:space="preserve"> </w:t>
      </w:r>
      <w:r w:rsidR="002D39B1" w:rsidRPr="004B6514">
        <w:rPr>
          <w:rFonts w:ascii="Times New Roman" w:hAnsi="Times New Roman"/>
          <w:sz w:val="28"/>
          <w:szCs w:val="28"/>
          <w:lang w:val="uk-UA"/>
        </w:rPr>
        <w:t xml:space="preserve">Проводячи аналіз </w:t>
      </w:r>
      <w:r w:rsidR="004912E9">
        <w:rPr>
          <w:rFonts w:ascii="Times New Roman" w:hAnsi="Times New Roman"/>
          <w:sz w:val="28"/>
          <w:szCs w:val="28"/>
          <w:lang w:val="uk-UA"/>
        </w:rPr>
        <w:t>експорту</w:t>
      </w:r>
      <w:r w:rsidR="002D39B1" w:rsidRPr="004B6514">
        <w:rPr>
          <w:rFonts w:ascii="Times New Roman" w:hAnsi="Times New Roman"/>
          <w:sz w:val="28"/>
          <w:szCs w:val="28"/>
          <w:lang w:val="uk-UA"/>
        </w:rPr>
        <w:t xml:space="preserve"> і імпорту послуг Португалії можна помітити що на відміну від товарів імпорт в усі роки </w:t>
      </w:r>
      <w:r w:rsidR="004912E9" w:rsidRPr="004B6514">
        <w:rPr>
          <w:rFonts w:ascii="Times New Roman" w:hAnsi="Times New Roman"/>
          <w:sz w:val="28"/>
          <w:szCs w:val="28"/>
          <w:lang w:val="uk-UA"/>
        </w:rPr>
        <w:t>перевищує</w:t>
      </w:r>
      <w:r w:rsidR="002D39B1" w:rsidRPr="004B6514">
        <w:rPr>
          <w:rFonts w:ascii="Times New Roman" w:hAnsi="Times New Roman"/>
          <w:sz w:val="28"/>
          <w:szCs w:val="28"/>
          <w:lang w:val="uk-UA"/>
        </w:rPr>
        <w:t xml:space="preserve"> експорт у </w:t>
      </w:r>
      <w:r w:rsidR="004912E9" w:rsidRPr="004B6514">
        <w:rPr>
          <w:rFonts w:ascii="Times New Roman" w:hAnsi="Times New Roman"/>
          <w:sz w:val="28"/>
          <w:szCs w:val="28"/>
          <w:lang w:val="uk-UA"/>
        </w:rPr>
        <w:t>серед</w:t>
      </w:r>
      <w:r w:rsidR="004912E9">
        <w:rPr>
          <w:rFonts w:ascii="Times New Roman" w:hAnsi="Times New Roman"/>
          <w:sz w:val="28"/>
          <w:szCs w:val="28"/>
          <w:lang w:val="uk-UA"/>
        </w:rPr>
        <w:t>н</w:t>
      </w:r>
      <w:r w:rsidR="004912E9" w:rsidRPr="004B6514">
        <w:rPr>
          <w:rFonts w:ascii="Times New Roman" w:hAnsi="Times New Roman"/>
          <w:sz w:val="28"/>
          <w:szCs w:val="28"/>
          <w:lang w:val="uk-UA"/>
        </w:rPr>
        <w:t>ьому</w:t>
      </w:r>
      <w:r w:rsidR="002D39B1" w:rsidRPr="004B6514">
        <w:rPr>
          <w:rFonts w:ascii="Times New Roman" w:hAnsi="Times New Roman"/>
          <w:sz w:val="28"/>
          <w:szCs w:val="28"/>
          <w:lang w:val="uk-UA"/>
        </w:rPr>
        <w:t xml:space="preserve"> у 2 рази. Ситуація у Греції </w:t>
      </w:r>
      <w:r w:rsidR="004912E9" w:rsidRPr="004B6514">
        <w:rPr>
          <w:rFonts w:ascii="Times New Roman" w:hAnsi="Times New Roman"/>
          <w:sz w:val="28"/>
          <w:szCs w:val="28"/>
          <w:lang w:val="uk-UA"/>
        </w:rPr>
        <w:t>біл</w:t>
      </w:r>
      <w:r w:rsidR="004912E9">
        <w:rPr>
          <w:rFonts w:ascii="Times New Roman" w:hAnsi="Times New Roman"/>
          <w:sz w:val="28"/>
          <w:szCs w:val="28"/>
          <w:lang w:val="uk-UA"/>
        </w:rPr>
        <w:t>ь</w:t>
      </w:r>
      <w:r w:rsidR="004912E9" w:rsidRPr="004B6514">
        <w:rPr>
          <w:rFonts w:ascii="Times New Roman" w:hAnsi="Times New Roman"/>
          <w:sz w:val="28"/>
          <w:szCs w:val="28"/>
          <w:lang w:val="uk-UA"/>
        </w:rPr>
        <w:t>ш</w:t>
      </w:r>
      <w:r w:rsidR="002D39B1" w:rsidRPr="004B6514">
        <w:rPr>
          <w:rFonts w:ascii="Times New Roman" w:hAnsi="Times New Roman"/>
          <w:sz w:val="28"/>
          <w:szCs w:val="28"/>
          <w:lang w:val="uk-UA"/>
        </w:rPr>
        <w:t xml:space="preserve"> цікава, помітні коливання на протязі років. Наприклад з 2012 </w:t>
      </w:r>
      <w:r w:rsidR="002D39B1" w:rsidRPr="004B6514">
        <w:rPr>
          <w:rFonts w:ascii="Times New Roman" w:hAnsi="Times New Roman"/>
          <w:sz w:val="28"/>
          <w:szCs w:val="28"/>
          <w:lang w:val="uk-UA"/>
        </w:rPr>
        <w:lastRenderedPageBreak/>
        <w:t xml:space="preserve">до 2016 року експорт послуг </w:t>
      </w:r>
      <w:r w:rsidR="004912E9" w:rsidRPr="004B6514">
        <w:rPr>
          <w:rFonts w:ascii="Times New Roman" w:hAnsi="Times New Roman"/>
          <w:sz w:val="28"/>
          <w:szCs w:val="28"/>
          <w:lang w:val="uk-UA"/>
        </w:rPr>
        <w:t>п</w:t>
      </w:r>
      <w:r w:rsidR="004912E9">
        <w:rPr>
          <w:rFonts w:ascii="Times New Roman" w:hAnsi="Times New Roman"/>
          <w:sz w:val="28"/>
          <w:szCs w:val="28"/>
          <w:lang w:val="uk-UA"/>
        </w:rPr>
        <w:t>е</w:t>
      </w:r>
      <w:r w:rsidR="004912E9" w:rsidRPr="004B6514">
        <w:rPr>
          <w:rFonts w:ascii="Times New Roman" w:hAnsi="Times New Roman"/>
          <w:sz w:val="28"/>
          <w:szCs w:val="28"/>
          <w:lang w:val="uk-UA"/>
        </w:rPr>
        <w:t>р</w:t>
      </w:r>
      <w:r w:rsidR="004912E9">
        <w:rPr>
          <w:rFonts w:ascii="Times New Roman" w:hAnsi="Times New Roman"/>
          <w:sz w:val="28"/>
          <w:szCs w:val="28"/>
          <w:lang w:val="uk-UA"/>
        </w:rPr>
        <w:t>е</w:t>
      </w:r>
      <w:r w:rsidR="004912E9" w:rsidRPr="004B6514">
        <w:rPr>
          <w:rFonts w:ascii="Times New Roman" w:hAnsi="Times New Roman"/>
          <w:sz w:val="28"/>
          <w:szCs w:val="28"/>
          <w:lang w:val="uk-UA"/>
        </w:rPr>
        <w:t>вищує</w:t>
      </w:r>
      <w:r w:rsidR="002D39B1" w:rsidRPr="004B6514">
        <w:rPr>
          <w:rFonts w:ascii="Times New Roman" w:hAnsi="Times New Roman"/>
          <w:sz w:val="28"/>
          <w:szCs w:val="28"/>
          <w:lang w:val="uk-UA"/>
        </w:rPr>
        <w:t xml:space="preserve"> імпорт. Проте з 2017 до 2019 починається тенденція </w:t>
      </w:r>
      <w:r w:rsidR="004912E9" w:rsidRPr="004B6514">
        <w:rPr>
          <w:rFonts w:ascii="Times New Roman" w:hAnsi="Times New Roman"/>
          <w:sz w:val="28"/>
          <w:szCs w:val="28"/>
          <w:lang w:val="uk-UA"/>
        </w:rPr>
        <w:t>п</w:t>
      </w:r>
      <w:r w:rsidR="004912E9">
        <w:rPr>
          <w:rFonts w:ascii="Times New Roman" w:hAnsi="Times New Roman"/>
          <w:sz w:val="28"/>
          <w:szCs w:val="28"/>
          <w:lang w:val="uk-UA"/>
        </w:rPr>
        <w:t>е</w:t>
      </w:r>
      <w:r w:rsidR="004912E9" w:rsidRPr="004B6514">
        <w:rPr>
          <w:rFonts w:ascii="Times New Roman" w:hAnsi="Times New Roman"/>
          <w:sz w:val="28"/>
          <w:szCs w:val="28"/>
          <w:lang w:val="uk-UA"/>
        </w:rPr>
        <w:t>р</w:t>
      </w:r>
      <w:r w:rsidR="004912E9">
        <w:rPr>
          <w:rFonts w:ascii="Times New Roman" w:hAnsi="Times New Roman"/>
          <w:sz w:val="28"/>
          <w:szCs w:val="28"/>
          <w:lang w:val="uk-UA"/>
        </w:rPr>
        <w:t>е</w:t>
      </w:r>
      <w:r w:rsidR="004912E9" w:rsidRPr="004B6514">
        <w:rPr>
          <w:rFonts w:ascii="Times New Roman" w:hAnsi="Times New Roman"/>
          <w:sz w:val="28"/>
          <w:szCs w:val="28"/>
          <w:lang w:val="uk-UA"/>
        </w:rPr>
        <w:t>вищення</w:t>
      </w:r>
      <w:r w:rsidR="002D39B1" w:rsidRPr="004B6514">
        <w:rPr>
          <w:rFonts w:ascii="Times New Roman" w:hAnsi="Times New Roman"/>
          <w:sz w:val="28"/>
          <w:szCs w:val="28"/>
          <w:lang w:val="uk-UA"/>
        </w:rPr>
        <w:t xml:space="preserve"> імпорту над експортом.</w:t>
      </w:r>
      <w:r>
        <w:rPr>
          <w:rFonts w:ascii="Times New Roman" w:hAnsi="Times New Roman"/>
          <w:sz w:val="28"/>
          <w:szCs w:val="28"/>
          <w:lang w:val="uk-UA"/>
        </w:rPr>
        <w:t xml:space="preserve"> Криза </w:t>
      </w:r>
      <w:r>
        <w:rPr>
          <w:rFonts w:ascii="Times New Roman" w:eastAsiaTheme="minorEastAsia" w:hAnsi="Times New Roman"/>
          <w:sz w:val="28"/>
          <w:szCs w:val="28"/>
          <w:lang w:val="en-US" w:eastAsia="ja-JP"/>
        </w:rPr>
        <w:t>COVID</w:t>
      </w:r>
      <w:r w:rsidRPr="000643FC">
        <w:rPr>
          <w:rFonts w:ascii="Times New Roman" w:eastAsiaTheme="minorEastAsia" w:hAnsi="Times New Roman"/>
          <w:sz w:val="28"/>
          <w:szCs w:val="28"/>
          <w:lang w:val="uk-UA" w:eastAsia="ja-JP"/>
        </w:rPr>
        <w:t>-19</w:t>
      </w:r>
      <w:r>
        <w:rPr>
          <w:rFonts w:ascii="Times New Roman" w:eastAsiaTheme="minorEastAsia" w:hAnsi="Times New Roman"/>
          <w:sz w:val="28"/>
          <w:szCs w:val="28"/>
          <w:lang w:val="uk-UA" w:eastAsia="ja-JP"/>
        </w:rPr>
        <w:t xml:space="preserve"> у 2020 році мала більший вплив на торгівлю України з Грецією ніж з Португалією. Треба відмітити, що значних знижень зазнав лише імпорт з цих країн</w:t>
      </w:r>
      <w:r w:rsidR="003C5334">
        <w:rPr>
          <w:rFonts w:ascii="Times New Roman" w:eastAsiaTheme="minorEastAsia" w:hAnsi="Times New Roman"/>
          <w:sz w:val="28"/>
          <w:szCs w:val="28"/>
          <w:lang w:val="uk-UA" w:eastAsia="ja-JP"/>
        </w:rPr>
        <w:t>, що позитивно впливає на торгівельний баланс України.</w:t>
      </w:r>
    </w:p>
    <w:p w14:paraId="769AB69A" w14:textId="51986144" w:rsidR="00945974" w:rsidRDefault="00945974" w:rsidP="00681CF5">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Далі, для більш детального розуміння питання економічних відносин Греції та Португалії з Україною, розглянемо прямі інвестиції з цих країн в Україну. Графік з 2010 року до 2014 показує </w:t>
      </w:r>
      <w:r w:rsidR="00921589">
        <w:rPr>
          <w:rFonts w:ascii="Times New Roman" w:hAnsi="Times New Roman"/>
          <w:sz w:val="28"/>
          <w:szCs w:val="28"/>
          <w:lang w:val="uk-UA"/>
        </w:rPr>
        <w:t>сталі</w:t>
      </w:r>
      <w:r>
        <w:rPr>
          <w:rFonts w:ascii="Times New Roman" w:hAnsi="Times New Roman"/>
          <w:sz w:val="28"/>
          <w:szCs w:val="28"/>
          <w:lang w:val="uk-UA"/>
        </w:rPr>
        <w:t xml:space="preserve"> і досить високі показники. Ситуація дуже різко змінюється у 2015 році, як наслідок кризи в Україні, показники </w:t>
      </w:r>
      <w:r w:rsidR="00921589">
        <w:rPr>
          <w:rFonts w:ascii="Times New Roman" w:hAnsi="Times New Roman"/>
          <w:sz w:val="28"/>
          <w:szCs w:val="28"/>
          <w:lang w:val="uk-UA"/>
        </w:rPr>
        <w:t>зменшуються</w:t>
      </w:r>
      <w:r>
        <w:rPr>
          <w:rFonts w:ascii="Times New Roman" w:hAnsi="Times New Roman"/>
          <w:sz w:val="28"/>
          <w:szCs w:val="28"/>
          <w:lang w:val="uk-UA"/>
        </w:rPr>
        <w:t xml:space="preserve"> у декілька разів. Після 2015 слідує стагнація на протязі чотирьох років.</w:t>
      </w:r>
    </w:p>
    <w:p w14:paraId="4C92B9D7" w14:textId="25B3BA1E" w:rsidR="00D67D68" w:rsidRPr="00D67D68" w:rsidRDefault="00B7280F" w:rsidP="004B6514">
      <w:pPr>
        <w:spacing w:after="160" w:line="360" w:lineRule="auto"/>
        <w:ind w:firstLine="720"/>
        <w:jc w:val="both"/>
        <w:rPr>
          <w:rFonts w:ascii="Times New Roman" w:hAnsi="Times New Roman"/>
          <w:sz w:val="28"/>
          <w:szCs w:val="28"/>
          <w:lang w:val="en-US"/>
        </w:rPr>
      </w:pPr>
      <w:r>
        <w:rPr>
          <w:noProof/>
          <w:lang w:val="uk-UA" w:eastAsia="uk-UA"/>
        </w:rPr>
        <w:drawing>
          <wp:inline distT="0" distB="0" distL="0" distR="0" wp14:anchorId="7AF7E9D6" wp14:editId="799C9D10">
            <wp:extent cx="5067300" cy="3200400"/>
            <wp:effectExtent l="0" t="0" r="0" b="0"/>
            <wp:docPr id="2" name="Chart 2">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9B58974A-E932-4D44-BDD8-475BAE37E7D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14739C7E" w14:textId="0A0CA397" w:rsidR="00945974" w:rsidRPr="004B6514" w:rsidRDefault="00945974" w:rsidP="00681CF5">
      <w:pPr>
        <w:spacing w:after="0" w:line="360" w:lineRule="auto"/>
        <w:ind w:firstLine="720"/>
        <w:jc w:val="both"/>
        <w:rPr>
          <w:rFonts w:ascii="Times New Roman" w:hAnsi="Times New Roman"/>
          <w:sz w:val="28"/>
          <w:szCs w:val="28"/>
          <w:lang w:val="uk-UA"/>
        </w:rPr>
      </w:pPr>
      <w:r w:rsidRPr="004B6514">
        <w:rPr>
          <w:rFonts w:ascii="Times New Roman" w:hAnsi="Times New Roman"/>
          <w:sz w:val="28"/>
          <w:szCs w:val="28"/>
          <w:lang w:val="uk-UA"/>
        </w:rPr>
        <w:t xml:space="preserve">Рис </w:t>
      </w:r>
      <w:r>
        <w:rPr>
          <w:rFonts w:ascii="Times New Roman" w:hAnsi="Times New Roman"/>
          <w:sz w:val="28"/>
          <w:szCs w:val="28"/>
          <w:lang w:val="uk-UA"/>
        </w:rPr>
        <w:t>3.1</w:t>
      </w:r>
      <w:r w:rsidRPr="004B6514">
        <w:rPr>
          <w:rFonts w:ascii="Times New Roman" w:hAnsi="Times New Roman"/>
          <w:sz w:val="28"/>
          <w:szCs w:val="28"/>
          <w:lang w:val="uk-UA"/>
        </w:rPr>
        <w:t xml:space="preserve"> </w:t>
      </w:r>
      <w:r>
        <w:rPr>
          <w:rFonts w:ascii="Times New Roman" w:hAnsi="Times New Roman"/>
          <w:sz w:val="28"/>
          <w:szCs w:val="28"/>
          <w:lang w:val="uk-UA"/>
        </w:rPr>
        <w:t xml:space="preserve">Прямі інвестиції з </w:t>
      </w:r>
      <w:r w:rsidRPr="004B6514">
        <w:rPr>
          <w:rFonts w:ascii="Times New Roman" w:hAnsi="Times New Roman"/>
          <w:sz w:val="28"/>
          <w:szCs w:val="28"/>
          <w:lang w:val="uk-UA"/>
        </w:rPr>
        <w:t>Португалії та Греції</w:t>
      </w:r>
      <w:r>
        <w:rPr>
          <w:rFonts w:ascii="Times New Roman" w:hAnsi="Times New Roman"/>
          <w:sz w:val="28"/>
          <w:szCs w:val="28"/>
          <w:lang w:val="uk-UA"/>
        </w:rPr>
        <w:t xml:space="preserve"> в Україну</w:t>
      </w:r>
      <w:r w:rsidRPr="004B6514">
        <w:rPr>
          <w:rFonts w:ascii="Times New Roman" w:hAnsi="Times New Roman"/>
          <w:sz w:val="28"/>
          <w:szCs w:val="28"/>
          <w:lang w:val="uk-UA"/>
        </w:rPr>
        <w:t xml:space="preserve"> у період 20</w:t>
      </w:r>
      <w:r>
        <w:rPr>
          <w:rFonts w:ascii="Times New Roman" w:hAnsi="Times New Roman"/>
          <w:sz w:val="28"/>
          <w:szCs w:val="28"/>
          <w:lang w:val="uk-UA"/>
        </w:rPr>
        <w:t>10</w:t>
      </w:r>
      <w:r w:rsidRPr="004B6514">
        <w:rPr>
          <w:rFonts w:ascii="Times New Roman" w:hAnsi="Times New Roman"/>
          <w:sz w:val="28"/>
          <w:szCs w:val="28"/>
          <w:lang w:val="uk-UA"/>
        </w:rPr>
        <w:t xml:space="preserve"> – 20</w:t>
      </w:r>
      <w:r w:rsidR="00A965C2" w:rsidRPr="00A965C2">
        <w:rPr>
          <w:rFonts w:ascii="Times New Roman" w:hAnsi="Times New Roman"/>
          <w:sz w:val="28"/>
          <w:szCs w:val="28"/>
        </w:rPr>
        <w:t>20</w:t>
      </w:r>
      <w:r w:rsidRPr="004B6514">
        <w:rPr>
          <w:rFonts w:ascii="Times New Roman" w:hAnsi="Times New Roman"/>
          <w:sz w:val="28"/>
          <w:szCs w:val="28"/>
          <w:lang w:val="uk-UA"/>
        </w:rPr>
        <w:t xml:space="preserve"> років (у мільйонах доларах США)</w:t>
      </w:r>
      <w:r w:rsidR="00D67D68">
        <w:rPr>
          <w:rFonts w:ascii="Times New Roman" w:hAnsi="Times New Roman"/>
          <w:sz w:val="28"/>
          <w:szCs w:val="28"/>
          <w:lang w:val="uk-UA"/>
        </w:rPr>
        <w:t xml:space="preserve"> </w:t>
      </w:r>
    </w:p>
    <w:p w14:paraId="7C776B67" w14:textId="75D80B2F" w:rsidR="00945974" w:rsidRPr="004B6514" w:rsidRDefault="00ED69E5" w:rsidP="00681CF5">
      <w:pPr>
        <w:spacing w:after="0" w:line="360" w:lineRule="auto"/>
        <w:ind w:firstLine="720"/>
        <w:jc w:val="both"/>
        <w:rPr>
          <w:rFonts w:ascii="Times New Roman" w:hAnsi="Times New Roman"/>
          <w:sz w:val="28"/>
          <w:szCs w:val="28"/>
          <w:lang w:val="uk-UA"/>
        </w:rPr>
      </w:pPr>
      <w:r w:rsidRPr="00ED69E5">
        <w:rPr>
          <w:rFonts w:ascii="Times New Roman" w:hAnsi="Times New Roman"/>
          <w:sz w:val="28"/>
          <w:szCs w:val="28"/>
          <w:lang w:val="uk-UA"/>
        </w:rPr>
        <w:t>Джерело: складено</w:t>
      </w:r>
      <w:r w:rsidR="00945974" w:rsidRPr="004B6514">
        <w:rPr>
          <w:rFonts w:ascii="Times New Roman" w:hAnsi="Times New Roman"/>
          <w:sz w:val="28"/>
          <w:szCs w:val="28"/>
          <w:lang w:val="uk-UA"/>
        </w:rPr>
        <w:t xml:space="preserve"> на основі [</w:t>
      </w:r>
      <w:r w:rsidR="00D768DF">
        <w:rPr>
          <w:rFonts w:ascii="Times New Roman" w:hAnsi="Times New Roman"/>
          <w:sz w:val="28"/>
          <w:szCs w:val="28"/>
          <w:lang w:val="en-US"/>
        </w:rPr>
        <w:t>12</w:t>
      </w:r>
      <w:r w:rsidR="00945974" w:rsidRPr="004B6514">
        <w:rPr>
          <w:rFonts w:ascii="Times New Roman" w:hAnsi="Times New Roman"/>
          <w:sz w:val="28"/>
          <w:szCs w:val="28"/>
          <w:lang w:val="uk-UA"/>
        </w:rPr>
        <w:t>]</w:t>
      </w:r>
    </w:p>
    <w:p w14:paraId="7999DA92" w14:textId="77777777" w:rsidR="00571D48" w:rsidRDefault="00571D48" w:rsidP="00681CF5">
      <w:pPr>
        <w:spacing w:after="0" w:line="360" w:lineRule="auto"/>
        <w:ind w:firstLine="720"/>
        <w:jc w:val="both"/>
        <w:rPr>
          <w:rFonts w:ascii="Times New Roman" w:hAnsi="Times New Roman"/>
          <w:sz w:val="28"/>
          <w:szCs w:val="28"/>
          <w:lang w:val="uk-UA"/>
        </w:rPr>
      </w:pPr>
    </w:p>
    <w:p w14:paraId="0AA035B0" w14:textId="5293F975" w:rsidR="002D39B1" w:rsidRPr="00892E00" w:rsidRDefault="002D39B1" w:rsidP="00681CF5">
      <w:pPr>
        <w:spacing w:after="0" w:line="360" w:lineRule="auto"/>
        <w:ind w:firstLine="720"/>
        <w:jc w:val="both"/>
        <w:rPr>
          <w:rFonts w:ascii="Times New Roman" w:hAnsi="Times New Roman"/>
          <w:sz w:val="28"/>
          <w:szCs w:val="28"/>
          <w:lang w:val="uk-UA"/>
        </w:rPr>
      </w:pPr>
      <w:r w:rsidRPr="004B6514">
        <w:rPr>
          <w:rFonts w:ascii="Times New Roman" w:hAnsi="Times New Roman"/>
          <w:sz w:val="28"/>
          <w:szCs w:val="28"/>
          <w:lang w:val="uk-UA"/>
        </w:rPr>
        <w:t xml:space="preserve">Стосовно послуг </w:t>
      </w:r>
      <w:bookmarkStart w:id="10" w:name="_Hlk40089901"/>
      <w:r w:rsidRPr="004B6514">
        <w:rPr>
          <w:rFonts w:ascii="Times New Roman" w:hAnsi="Times New Roman"/>
          <w:sz w:val="28"/>
          <w:szCs w:val="28"/>
          <w:lang w:val="uk-UA"/>
        </w:rPr>
        <w:t xml:space="preserve">більш розвинені стосунки Україна має з Грецією </w:t>
      </w:r>
      <w:r w:rsidR="004912E9" w:rsidRPr="004B6514">
        <w:rPr>
          <w:rFonts w:ascii="Times New Roman" w:hAnsi="Times New Roman"/>
          <w:sz w:val="28"/>
          <w:szCs w:val="28"/>
          <w:lang w:val="uk-UA"/>
        </w:rPr>
        <w:t>на відміну</w:t>
      </w:r>
      <w:r w:rsidRPr="004B6514">
        <w:rPr>
          <w:rFonts w:ascii="Times New Roman" w:hAnsi="Times New Roman"/>
          <w:sz w:val="28"/>
          <w:szCs w:val="28"/>
          <w:lang w:val="uk-UA"/>
        </w:rPr>
        <w:t xml:space="preserve"> від товарів. Обсяг операцій Греції стосовно послуг </w:t>
      </w:r>
      <w:r w:rsidR="004912E9" w:rsidRPr="004B6514">
        <w:rPr>
          <w:rFonts w:ascii="Times New Roman" w:hAnsi="Times New Roman"/>
          <w:sz w:val="28"/>
          <w:szCs w:val="28"/>
          <w:lang w:val="uk-UA"/>
        </w:rPr>
        <w:t>перевищує</w:t>
      </w:r>
      <w:r w:rsidRPr="004B6514">
        <w:rPr>
          <w:rFonts w:ascii="Times New Roman" w:hAnsi="Times New Roman"/>
          <w:sz w:val="28"/>
          <w:szCs w:val="28"/>
          <w:lang w:val="uk-UA"/>
        </w:rPr>
        <w:t xml:space="preserve"> Португальські </w:t>
      </w:r>
      <w:r w:rsidR="0034063E" w:rsidRPr="004B6514">
        <w:rPr>
          <w:rFonts w:ascii="Times New Roman" w:hAnsi="Times New Roman"/>
          <w:sz w:val="28"/>
          <w:szCs w:val="28"/>
          <w:lang w:val="uk-UA"/>
        </w:rPr>
        <w:t>у 2-3 рази.</w:t>
      </w:r>
      <w:r w:rsidRPr="004B6514">
        <w:rPr>
          <w:rFonts w:ascii="Times New Roman" w:hAnsi="Times New Roman"/>
          <w:sz w:val="28"/>
          <w:szCs w:val="28"/>
          <w:lang w:val="uk-UA"/>
        </w:rPr>
        <w:t xml:space="preserve"> </w:t>
      </w:r>
      <w:bookmarkEnd w:id="10"/>
      <w:r w:rsidR="00945974">
        <w:rPr>
          <w:rFonts w:ascii="Times New Roman" w:hAnsi="Times New Roman"/>
          <w:sz w:val="28"/>
          <w:szCs w:val="28"/>
          <w:lang w:val="uk-UA"/>
        </w:rPr>
        <w:t xml:space="preserve">Схожа тенденція спостерігається і на графіку прямих інвестицій. Однак у цьому випадку обсяги інвестицій з Греції </w:t>
      </w:r>
      <w:r w:rsidR="00945974">
        <w:rPr>
          <w:rFonts w:ascii="Times New Roman" w:hAnsi="Times New Roman"/>
          <w:sz w:val="28"/>
          <w:szCs w:val="28"/>
          <w:lang w:val="uk-UA"/>
        </w:rPr>
        <w:lastRenderedPageBreak/>
        <w:t xml:space="preserve">перевищують </w:t>
      </w:r>
      <w:r w:rsidR="00A9214F">
        <w:rPr>
          <w:rFonts w:ascii="Times New Roman" w:hAnsi="Times New Roman"/>
          <w:sz w:val="28"/>
          <w:szCs w:val="28"/>
          <w:lang w:val="uk-UA"/>
        </w:rPr>
        <w:t>Португальські</w:t>
      </w:r>
      <w:r w:rsidR="006B5BCE">
        <w:rPr>
          <w:rFonts w:ascii="Times New Roman" w:hAnsi="Times New Roman"/>
          <w:sz w:val="28"/>
          <w:szCs w:val="28"/>
          <w:lang w:val="uk-UA"/>
        </w:rPr>
        <w:t xml:space="preserve"> у 10-40 разів в залежності від періоду.</w:t>
      </w:r>
      <w:r w:rsidR="00A9214F">
        <w:rPr>
          <w:rFonts w:ascii="Times New Roman" w:hAnsi="Times New Roman"/>
          <w:sz w:val="28"/>
          <w:szCs w:val="28"/>
          <w:lang w:val="uk-UA"/>
        </w:rPr>
        <w:t xml:space="preserve"> Важливо зазначити, що на момент 2020 року національним банком України було перероблено систему обчислення прямих інвестицій. Тому данні на момент 2020 року досить відрізняються від 2019. Показник Португалії -2,9 млн доларів, та показник Греції -9,7 млн доларів. У період кризи відбувся значний відтік інвестицій з України. Португалія та Греція не були у стабільному стані і до початку пандемії але з її початком, були вимушені мінімізувати ризики та зосередитися у першу чергу на економіці своїх країн. </w:t>
      </w:r>
      <w:bookmarkEnd w:id="9"/>
      <w:r w:rsidR="00A9214F">
        <w:rPr>
          <w:rFonts w:ascii="Times New Roman" w:hAnsi="Times New Roman"/>
          <w:sz w:val="28"/>
          <w:szCs w:val="28"/>
          <w:lang w:val="uk-UA"/>
        </w:rPr>
        <w:t xml:space="preserve"> </w:t>
      </w:r>
    </w:p>
    <w:p w14:paraId="792A4E53" w14:textId="670BAC94" w:rsidR="00C577CA" w:rsidRDefault="00C577CA" w:rsidP="004B6514">
      <w:pPr>
        <w:spacing w:after="160" w:line="259" w:lineRule="auto"/>
        <w:jc w:val="both"/>
        <w:rPr>
          <w:rFonts w:ascii="Times New Roman" w:hAnsi="Times New Roman"/>
          <w:sz w:val="28"/>
          <w:szCs w:val="28"/>
          <w:lang w:val="uk-UA"/>
        </w:rPr>
      </w:pPr>
    </w:p>
    <w:p w14:paraId="01790109" w14:textId="77777777" w:rsidR="005D62DC" w:rsidRDefault="005D62DC" w:rsidP="004B6514">
      <w:pPr>
        <w:spacing w:after="160" w:line="259" w:lineRule="auto"/>
        <w:jc w:val="both"/>
        <w:rPr>
          <w:rFonts w:ascii="Times New Roman" w:hAnsi="Times New Roman"/>
          <w:sz w:val="28"/>
          <w:szCs w:val="28"/>
          <w:lang w:val="uk-UA"/>
        </w:rPr>
      </w:pPr>
    </w:p>
    <w:p w14:paraId="1A2969E6" w14:textId="77777777" w:rsidR="005D62DC" w:rsidRDefault="005D62DC" w:rsidP="004B6514">
      <w:pPr>
        <w:spacing w:after="160" w:line="259" w:lineRule="auto"/>
        <w:jc w:val="both"/>
        <w:rPr>
          <w:rFonts w:ascii="Times New Roman" w:hAnsi="Times New Roman"/>
          <w:sz w:val="28"/>
          <w:szCs w:val="28"/>
          <w:lang w:val="uk-UA"/>
        </w:rPr>
      </w:pPr>
    </w:p>
    <w:p w14:paraId="41D055CD" w14:textId="77777777" w:rsidR="005D62DC" w:rsidRDefault="005D62DC" w:rsidP="004B6514">
      <w:pPr>
        <w:spacing w:after="160" w:line="259" w:lineRule="auto"/>
        <w:jc w:val="both"/>
        <w:rPr>
          <w:rFonts w:ascii="Times New Roman" w:hAnsi="Times New Roman"/>
          <w:sz w:val="28"/>
          <w:szCs w:val="28"/>
          <w:lang w:val="uk-UA"/>
        </w:rPr>
      </w:pPr>
    </w:p>
    <w:p w14:paraId="7078761E" w14:textId="77777777" w:rsidR="005D62DC" w:rsidRDefault="005D62DC" w:rsidP="004B6514">
      <w:pPr>
        <w:spacing w:after="160" w:line="259" w:lineRule="auto"/>
        <w:jc w:val="both"/>
        <w:rPr>
          <w:rFonts w:ascii="Times New Roman" w:hAnsi="Times New Roman"/>
          <w:sz w:val="28"/>
          <w:szCs w:val="28"/>
          <w:lang w:val="uk-UA"/>
        </w:rPr>
      </w:pPr>
    </w:p>
    <w:p w14:paraId="585860EC" w14:textId="77777777" w:rsidR="005D62DC" w:rsidRDefault="005D62DC" w:rsidP="004B6514">
      <w:pPr>
        <w:spacing w:after="160" w:line="259" w:lineRule="auto"/>
        <w:jc w:val="both"/>
        <w:rPr>
          <w:rFonts w:ascii="Times New Roman" w:hAnsi="Times New Roman"/>
          <w:sz w:val="28"/>
          <w:szCs w:val="28"/>
          <w:lang w:val="uk-UA"/>
        </w:rPr>
      </w:pPr>
    </w:p>
    <w:p w14:paraId="518B1985" w14:textId="77777777" w:rsidR="005D62DC" w:rsidRDefault="005D62DC" w:rsidP="004B6514">
      <w:pPr>
        <w:spacing w:after="160" w:line="259" w:lineRule="auto"/>
        <w:jc w:val="both"/>
        <w:rPr>
          <w:rFonts w:ascii="Times New Roman" w:hAnsi="Times New Roman"/>
          <w:sz w:val="28"/>
          <w:szCs w:val="28"/>
          <w:lang w:val="uk-UA"/>
        </w:rPr>
      </w:pPr>
    </w:p>
    <w:p w14:paraId="605EF0B6" w14:textId="77777777" w:rsidR="005D62DC" w:rsidRDefault="005D62DC" w:rsidP="004B6514">
      <w:pPr>
        <w:spacing w:after="160" w:line="259" w:lineRule="auto"/>
        <w:jc w:val="both"/>
        <w:rPr>
          <w:rFonts w:ascii="Times New Roman" w:hAnsi="Times New Roman"/>
          <w:sz w:val="28"/>
          <w:szCs w:val="28"/>
          <w:lang w:val="uk-UA"/>
        </w:rPr>
      </w:pPr>
    </w:p>
    <w:p w14:paraId="35455773" w14:textId="77777777" w:rsidR="005D62DC" w:rsidRDefault="005D62DC" w:rsidP="004B6514">
      <w:pPr>
        <w:spacing w:after="160" w:line="259" w:lineRule="auto"/>
        <w:jc w:val="both"/>
        <w:rPr>
          <w:rFonts w:ascii="Times New Roman" w:hAnsi="Times New Roman"/>
          <w:sz w:val="28"/>
          <w:szCs w:val="28"/>
          <w:lang w:val="uk-UA"/>
        </w:rPr>
      </w:pPr>
    </w:p>
    <w:p w14:paraId="4038AEBE" w14:textId="77777777" w:rsidR="005D62DC" w:rsidRDefault="005D62DC" w:rsidP="004B6514">
      <w:pPr>
        <w:spacing w:after="160" w:line="259" w:lineRule="auto"/>
        <w:jc w:val="both"/>
        <w:rPr>
          <w:rFonts w:ascii="Times New Roman" w:hAnsi="Times New Roman"/>
          <w:sz w:val="28"/>
          <w:szCs w:val="28"/>
          <w:lang w:val="uk-UA"/>
        </w:rPr>
      </w:pPr>
    </w:p>
    <w:p w14:paraId="5994924D" w14:textId="77777777" w:rsidR="005D62DC" w:rsidRDefault="005D62DC" w:rsidP="004B6514">
      <w:pPr>
        <w:spacing w:after="160" w:line="259" w:lineRule="auto"/>
        <w:jc w:val="both"/>
        <w:rPr>
          <w:rFonts w:ascii="Times New Roman" w:hAnsi="Times New Roman"/>
          <w:sz w:val="28"/>
          <w:szCs w:val="28"/>
          <w:lang w:val="uk-UA"/>
        </w:rPr>
      </w:pPr>
    </w:p>
    <w:p w14:paraId="33BD87AA" w14:textId="77777777" w:rsidR="005D62DC" w:rsidRDefault="005D62DC" w:rsidP="004B6514">
      <w:pPr>
        <w:spacing w:after="160" w:line="259" w:lineRule="auto"/>
        <w:jc w:val="both"/>
        <w:rPr>
          <w:rFonts w:ascii="Times New Roman" w:hAnsi="Times New Roman"/>
          <w:sz w:val="28"/>
          <w:szCs w:val="28"/>
          <w:lang w:val="uk-UA"/>
        </w:rPr>
      </w:pPr>
    </w:p>
    <w:p w14:paraId="090A499F" w14:textId="77777777" w:rsidR="005D62DC" w:rsidRDefault="005D62DC" w:rsidP="004B6514">
      <w:pPr>
        <w:spacing w:after="160" w:line="259" w:lineRule="auto"/>
        <w:jc w:val="both"/>
        <w:rPr>
          <w:rFonts w:ascii="Times New Roman" w:hAnsi="Times New Roman"/>
          <w:sz w:val="28"/>
          <w:szCs w:val="28"/>
          <w:lang w:val="uk-UA"/>
        </w:rPr>
      </w:pPr>
    </w:p>
    <w:p w14:paraId="6AB70976" w14:textId="77777777" w:rsidR="005D62DC" w:rsidRDefault="005D62DC" w:rsidP="004B6514">
      <w:pPr>
        <w:spacing w:after="160" w:line="259" w:lineRule="auto"/>
        <w:jc w:val="both"/>
        <w:rPr>
          <w:rFonts w:ascii="Times New Roman" w:hAnsi="Times New Roman"/>
          <w:sz w:val="28"/>
          <w:szCs w:val="28"/>
          <w:lang w:val="uk-UA"/>
        </w:rPr>
      </w:pPr>
    </w:p>
    <w:p w14:paraId="0B5B787C" w14:textId="77777777" w:rsidR="000643FC" w:rsidRPr="00892E00" w:rsidRDefault="000643FC" w:rsidP="00A9214F">
      <w:pPr>
        <w:spacing w:after="160" w:line="480" w:lineRule="auto"/>
        <w:ind w:right="332"/>
        <w:rPr>
          <w:rFonts w:ascii="Times New Roman" w:hAnsi="Times New Roman"/>
          <w:b/>
          <w:bCs/>
          <w:sz w:val="28"/>
          <w:szCs w:val="28"/>
          <w:lang w:val="uk-UA"/>
        </w:rPr>
      </w:pPr>
    </w:p>
    <w:p w14:paraId="1E63030F" w14:textId="77777777" w:rsidR="00571D48" w:rsidRDefault="00571D48" w:rsidP="008A026C">
      <w:pPr>
        <w:spacing w:after="160" w:line="480" w:lineRule="auto"/>
        <w:ind w:left="142" w:right="332"/>
        <w:jc w:val="center"/>
        <w:rPr>
          <w:rFonts w:ascii="Times New Roman" w:hAnsi="Times New Roman"/>
          <w:b/>
          <w:bCs/>
          <w:sz w:val="28"/>
          <w:szCs w:val="28"/>
          <w:lang w:val="uk-UA"/>
        </w:rPr>
      </w:pPr>
    </w:p>
    <w:p w14:paraId="57791F34" w14:textId="77777777" w:rsidR="00571D48" w:rsidRDefault="00571D48" w:rsidP="008A026C">
      <w:pPr>
        <w:spacing w:after="160" w:line="480" w:lineRule="auto"/>
        <w:ind w:left="142" w:right="332"/>
        <w:jc w:val="center"/>
        <w:rPr>
          <w:rFonts w:ascii="Times New Roman" w:hAnsi="Times New Roman"/>
          <w:b/>
          <w:bCs/>
          <w:sz w:val="28"/>
          <w:szCs w:val="28"/>
          <w:lang w:val="uk-UA"/>
        </w:rPr>
      </w:pPr>
    </w:p>
    <w:p w14:paraId="5CAEF60A" w14:textId="77777777" w:rsidR="00571D48" w:rsidRDefault="00571D48" w:rsidP="008A026C">
      <w:pPr>
        <w:spacing w:after="160" w:line="480" w:lineRule="auto"/>
        <w:ind w:left="142" w:right="332"/>
        <w:jc w:val="center"/>
        <w:rPr>
          <w:rFonts w:ascii="Times New Roman" w:hAnsi="Times New Roman"/>
          <w:b/>
          <w:bCs/>
          <w:sz w:val="28"/>
          <w:szCs w:val="28"/>
          <w:lang w:val="uk-UA"/>
        </w:rPr>
      </w:pPr>
    </w:p>
    <w:p w14:paraId="3F21C9E8" w14:textId="77777777" w:rsidR="00571D48" w:rsidRDefault="00571D48" w:rsidP="008A026C">
      <w:pPr>
        <w:spacing w:after="160" w:line="480" w:lineRule="auto"/>
        <w:ind w:left="142" w:right="332"/>
        <w:jc w:val="center"/>
        <w:rPr>
          <w:rFonts w:ascii="Times New Roman" w:hAnsi="Times New Roman"/>
          <w:b/>
          <w:bCs/>
          <w:sz w:val="28"/>
          <w:szCs w:val="28"/>
          <w:lang w:val="uk-UA"/>
        </w:rPr>
      </w:pPr>
    </w:p>
    <w:p w14:paraId="12FE5ACF" w14:textId="2EB4A26D" w:rsidR="00C577CA" w:rsidRDefault="00850C6C" w:rsidP="000C4789">
      <w:pPr>
        <w:spacing w:after="0" w:line="360" w:lineRule="auto"/>
        <w:jc w:val="center"/>
        <w:rPr>
          <w:rFonts w:ascii="Times New Roman" w:hAnsi="Times New Roman"/>
          <w:b/>
          <w:bCs/>
          <w:sz w:val="28"/>
          <w:szCs w:val="28"/>
          <w:lang w:val="uk-UA"/>
        </w:rPr>
      </w:pPr>
      <w:r w:rsidRPr="004B6514">
        <w:rPr>
          <w:rFonts w:ascii="Times New Roman" w:hAnsi="Times New Roman"/>
          <w:b/>
          <w:bCs/>
          <w:sz w:val="28"/>
          <w:szCs w:val="28"/>
          <w:lang w:val="uk-UA"/>
        </w:rPr>
        <w:lastRenderedPageBreak/>
        <w:t>В</w:t>
      </w:r>
      <w:r w:rsidR="00521C09" w:rsidRPr="004B6514">
        <w:rPr>
          <w:rFonts w:ascii="Times New Roman" w:hAnsi="Times New Roman"/>
          <w:b/>
          <w:bCs/>
          <w:sz w:val="28"/>
          <w:szCs w:val="28"/>
          <w:lang w:val="uk-UA"/>
        </w:rPr>
        <w:t>ИСНОВКИ</w:t>
      </w:r>
    </w:p>
    <w:p w14:paraId="11D1F716" w14:textId="77777777" w:rsidR="00571D48" w:rsidRPr="004B6514" w:rsidRDefault="00571D48" w:rsidP="00571D48">
      <w:pPr>
        <w:spacing w:after="0" w:line="360" w:lineRule="auto"/>
        <w:jc w:val="center"/>
        <w:rPr>
          <w:rFonts w:ascii="Times New Roman" w:hAnsi="Times New Roman"/>
          <w:b/>
          <w:bCs/>
          <w:sz w:val="28"/>
          <w:szCs w:val="28"/>
          <w:lang w:val="uk-UA"/>
        </w:rPr>
      </w:pPr>
    </w:p>
    <w:p w14:paraId="253530F6" w14:textId="04A406FE" w:rsidR="00571D48" w:rsidRDefault="00571D48" w:rsidP="00571D48">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Результати проведеного у дипломній роботі аналізу дозволяють зробити наступні висновки.</w:t>
      </w:r>
    </w:p>
    <w:p w14:paraId="6E83B071" w14:textId="77777777" w:rsidR="00571D48" w:rsidRDefault="00521C09" w:rsidP="00571D48">
      <w:pPr>
        <w:spacing w:after="0" w:line="360" w:lineRule="auto"/>
        <w:ind w:firstLine="720"/>
        <w:jc w:val="both"/>
        <w:rPr>
          <w:rFonts w:ascii="Times New Roman" w:hAnsi="Times New Roman"/>
          <w:sz w:val="28"/>
          <w:szCs w:val="28"/>
          <w:lang w:val="uk-UA"/>
        </w:rPr>
      </w:pPr>
      <w:r w:rsidRPr="004B6514">
        <w:rPr>
          <w:rFonts w:ascii="Times New Roman" w:hAnsi="Times New Roman"/>
          <w:sz w:val="28"/>
          <w:szCs w:val="28"/>
          <w:lang w:val="uk-UA"/>
        </w:rPr>
        <w:t xml:space="preserve">Кожен з трьох розділів </w:t>
      </w:r>
      <w:r w:rsidR="00571D48">
        <w:rPr>
          <w:rFonts w:ascii="Times New Roman" w:hAnsi="Times New Roman"/>
          <w:sz w:val="28"/>
          <w:szCs w:val="28"/>
          <w:lang w:val="uk-UA"/>
        </w:rPr>
        <w:t xml:space="preserve">дипломної роботи </w:t>
      </w:r>
      <w:r w:rsidR="004912E9" w:rsidRPr="004B6514">
        <w:rPr>
          <w:rFonts w:ascii="Times New Roman" w:hAnsi="Times New Roman"/>
          <w:sz w:val="28"/>
          <w:szCs w:val="28"/>
          <w:lang w:val="uk-UA"/>
        </w:rPr>
        <w:t>допомагає</w:t>
      </w:r>
      <w:r w:rsidRPr="004B6514">
        <w:rPr>
          <w:rFonts w:ascii="Times New Roman" w:hAnsi="Times New Roman"/>
          <w:sz w:val="28"/>
          <w:szCs w:val="28"/>
          <w:lang w:val="uk-UA"/>
        </w:rPr>
        <w:t xml:space="preserve"> освітити свої аспекти до кожної країни. </w:t>
      </w:r>
      <w:r w:rsidR="00022A33" w:rsidRPr="004B6514">
        <w:rPr>
          <w:rFonts w:ascii="Times New Roman" w:hAnsi="Times New Roman"/>
          <w:sz w:val="28"/>
          <w:szCs w:val="28"/>
          <w:lang w:val="uk-UA"/>
        </w:rPr>
        <w:t>Аналізуючи статті в першому розділі можна зробити висновок що в даний момент як Греція так і Португалія переживають не кращі свої часи. Фінансова криза сильно зачеп</w:t>
      </w:r>
      <w:r w:rsidR="00C55161">
        <w:rPr>
          <w:rFonts w:ascii="Times New Roman" w:hAnsi="Times New Roman"/>
          <w:sz w:val="28"/>
          <w:szCs w:val="28"/>
          <w:lang w:val="uk-UA"/>
        </w:rPr>
        <w:t>ила</w:t>
      </w:r>
      <w:r w:rsidR="00022A33" w:rsidRPr="004B6514">
        <w:rPr>
          <w:rFonts w:ascii="Times New Roman" w:hAnsi="Times New Roman"/>
          <w:sz w:val="28"/>
          <w:szCs w:val="28"/>
          <w:lang w:val="uk-UA"/>
        </w:rPr>
        <w:t xml:space="preserve"> економіку обох країн. </w:t>
      </w:r>
    </w:p>
    <w:p w14:paraId="30BD3E98" w14:textId="19035480" w:rsidR="00521C09" w:rsidRPr="004B6514" w:rsidRDefault="00022A33" w:rsidP="00571D48">
      <w:pPr>
        <w:spacing w:after="0" w:line="360" w:lineRule="auto"/>
        <w:ind w:firstLine="720"/>
        <w:jc w:val="both"/>
        <w:rPr>
          <w:rFonts w:ascii="Times New Roman" w:hAnsi="Times New Roman"/>
          <w:sz w:val="28"/>
          <w:szCs w:val="28"/>
          <w:lang w:val="uk-UA"/>
        </w:rPr>
      </w:pPr>
      <w:r w:rsidRPr="004B6514">
        <w:rPr>
          <w:rFonts w:ascii="Times New Roman" w:hAnsi="Times New Roman"/>
          <w:sz w:val="28"/>
          <w:szCs w:val="28"/>
          <w:lang w:val="uk-UA"/>
        </w:rPr>
        <w:t xml:space="preserve">Обидві країни активно користуються фінансовою підтримкою країн Євросоюзу, однак гроші як не завжди йдуть в необхідне русло. Це видно як в разі Греції так і в разі Португалії. Останнім часом як буде видно на графіках з другого розділу, багато показників </w:t>
      </w:r>
      <w:r w:rsidR="00C55161">
        <w:rPr>
          <w:rFonts w:ascii="Times New Roman" w:hAnsi="Times New Roman"/>
          <w:sz w:val="28"/>
          <w:szCs w:val="28"/>
          <w:lang w:val="uk-UA"/>
        </w:rPr>
        <w:t xml:space="preserve"> почали </w:t>
      </w:r>
      <w:r w:rsidR="00C55161" w:rsidRPr="004B6514">
        <w:rPr>
          <w:rFonts w:ascii="Times New Roman" w:hAnsi="Times New Roman"/>
          <w:sz w:val="28"/>
          <w:szCs w:val="28"/>
          <w:lang w:val="uk-UA"/>
        </w:rPr>
        <w:t>покращув</w:t>
      </w:r>
      <w:r w:rsidR="00C55161">
        <w:rPr>
          <w:rFonts w:ascii="Times New Roman" w:hAnsi="Times New Roman"/>
          <w:sz w:val="28"/>
          <w:szCs w:val="28"/>
          <w:lang w:val="uk-UA"/>
        </w:rPr>
        <w:t>атися</w:t>
      </w:r>
      <w:r w:rsidRPr="004B6514">
        <w:rPr>
          <w:rFonts w:ascii="Times New Roman" w:hAnsi="Times New Roman"/>
          <w:sz w:val="28"/>
          <w:szCs w:val="28"/>
          <w:lang w:val="uk-UA"/>
        </w:rPr>
        <w:t xml:space="preserve">. Однак назвати це ефективним зростанням при обліку вкладених в країни коштів не </w:t>
      </w:r>
      <w:r w:rsidR="00571D48">
        <w:rPr>
          <w:rFonts w:ascii="Times New Roman" w:hAnsi="Times New Roman"/>
          <w:sz w:val="28"/>
          <w:szCs w:val="28"/>
          <w:lang w:val="uk-UA"/>
        </w:rPr>
        <w:t>є можливим</w:t>
      </w:r>
      <w:r w:rsidRPr="004B6514">
        <w:rPr>
          <w:rFonts w:ascii="Times New Roman" w:hAnsi="Times New Roman"/>
          <w:sz w:val="28"/>
          <w:szCs w:val="28"/>
          <w:lang w:val="uk-UA"/>
        </w:rPr>
        <w:t xml:space="preserve">. </w:t>
      </w:r>
    </w:p>
    <w:p w14:paraId="2FCD70EB" w14:textId="77777777" w:rsidR="00571D48" w:rsidRDefault="00022A33" w:rsidP="00571D48">
      <w:pPr>
        <w:spacing w:after="0" w:line="360" w:lineRule="auto"/>
        <w:ind w:firstLine="720"/>
        <w:jc w:val="both"/>
        <w:rPr>
          <w:rFonts w:ascii="Times New Roman" w:hAnsi="Times New Roman"/>
          <w:sz w:val="28"/>
          <w:szCs w:val="28"/>
          <w:lang w:val="uk-UA"/>
        </w:rPr>
      </w:pPr>
      <w:r w:rsidRPr="004B6514">
        <w:rPr>
          <w:rFonts w:ascii="Times New Roman" w:hAnsi="Times New Roman"/>
          <w:sz w:val="28"/>
          <w:szCs w:val="28"/>
          <w:lang w:val="uk-UA"/>
        </w:rPr>
        <w:t xml:space="preserve">Переходячи до другого розділу можна бачити всі показники </w:t>
      </w:r>
      <w:r w:rsidR="00C55161">
        <w:rPr>
          <w:rFonts w:ascii="Times New Roman" w:hAnsi="Times New Roman"/>
          <w:sz w:val="28"/>
          <w:szCs w:val="28"/>
          <w:lang w:val="uk-UA"/>
        </w:rPr>
        <w:t>за котрими можна оцінити боргову політику Греції та Португалії</w:t>
      </w:r>
      <w:r w:rsidRPr="004B6514">
        <w:rPr>
          <w:rFonts w:ascii="Times New Roman" w:hAnsi="Times New Roman"/>
          <w:sz w:val="28"/>
          <w:szCs w:val="28"/>
          <w:lang w:val="uk-UA"/>
        </w:rPr>
        <w:t xml:space="preserve">. </w:t>
      </w:r>
      <w:r w:rsidR="00C55161">
        <w:rPr>
          <w:rFonts w:ascii="Times New Roman" w:hAnsi="Times New Roman"/>
          <w:sz w:val="28"/>
          <w:szCs w:val="28"/>
          <w:lang w:val="uk-UA"/>
        </w:rPr>
        <w:t xml:space="preserve">Державний борг </w:t>
      </w:r>
      <w:r w:rsidRPr="004B6514">
        <w:rPr>
          <w:rFonts w:ascii="Times New Roman" w:hAnsi="Times New Roman"/>
          <w:sz w:val="28"/>
          <w:szCs w:val="28"/>
          <w:lang w:val="uk-UA"/>
        </w:rPr>
        <w:t>обох країн має схожу динаміку,</w:t>
      </w:r>
      <w:r w:rsidR="00C55161">
        <w:rPr>
          <w:rFonts w:ascii="Times New Roman" w:hAnsi="Times New Roman"/>
          <w:sz w:val="28"/>
          <w:szCs w:val="28"/>
          <w:lang w:val="uk-UA"/>
        </w:rPr>
        <w:t xml:space="preserve"> але показники Греції все ж таки набагато більші</w:t>
      </w:r>
      <w:r w:rsidRPr="004B6514">
        <w:rPr>
          <w:rFonts w:ascii="Times New Roman" w:hAnsi="Times New Roman"/>
          <w:sz w:val="28"/>
          <w:szCs w:val="28"/>
          <w:lang w:val="uk-UA"/>
        </w:rPr>
        <w:t xml:space="preserve">. Показники </w:t>
      </w:r>
      <w:r w:rsidR="00C55161">
        <w:rPr>
          <w:rFonts w:ascii="Times New Roman" w:hAnsi="Times New Roman"/>
          <w:sz w:val="28"/>
          <w:szCs w:val="28"/>
          <w:lang w:val="uk-UA"/>
        </w:rPr>
        <w:t xml:space="preserve">дефіциту бюджету </w:t>
      </w:r>
      <w:r w:rsidRPr="004B6514">
        <w:rPr>
          <w:rFonts w:ascii="Times New Roman" w:hAnsi="Times New Roman"/>
          <w:sz w:val="28"/>
          <w:szCs w:val="28"/>
          <w:lang w:val="uk-UA"/>
        </w:rPr>
        <w:t>також досить схожі за тенденці</w:t>
      </w:r>
      <w:r w:rsidR="00C55161">
        <w:rPr>
          <w:rFonts w:ascii="Times New Roman" w:hAnsi="Times New Roman"/>
          <w:sz w:val="28"/>
          <w:szCs w:val="28"/>
          <w:lang w:val="uk-UA"/>
        </w:rPr>
        <w:t>єю</w:t>
      </w:r>
      <w:r w:rsidRPr="004B6514">
        <w:rPr>
          <w:rFonts w:ascii="Times New Roman" w:hAnsi="Times New Roman"/>
          <w:sz w:val="28"/>
          <w:szCs w:val="28"/>
          <w:lang w:val="uk-UA"/>
        </w:rPr>
        <w:t xml:space="preserve"> коливань. Це може бути пов'язано зі схожою політикою і отриманням обома країнами фінансової допомоги з країн Євросоюзу і МВФ</w:t>
      </w:r>
      <w:r w:rsidR="00C55161">
        <w:rPr>
          <w:rFonts w:ascii="Times New Roman" w:hAnsi="Times New Roman"/>
          <w:sz w:val="28"/>
          <w:szCs w:val="28"/>
          <w:lang w:val="uk-UA"/>
        </w:rPr>
        <w:t>, за рахунок чого і можна фінансувати бюджет.</w:t>
      </w:r>
      <w:r w:rsidRPr="004B6514">
        <w:rPr>
          <w:rFonts w:ascii="Times New Roman" w:hAnsi="Times New Roman"/>
          <w:sz w:val="28"/>
          <w:szCs w:val="28"/>
          <w:lang w:val="uk-UA"/>
        </w:rPr>
        <w:t xml:space="preserve"> </w:t>
      </w:r>
    </w:p>
    <w:p w14:paraId="5E119433" w14:textId="77777777" w:rsidR="00571D48" w:rsidRDefault="00F374BA" w:rsidP="00571D48">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П</w:t>
      </w:r>
      <w:r w:rsidR="00022A33" w:rsidRPr="004B6514">
        <w:rPr>
          <w:rFonts w:ascii="Times New Roman" w:hAnsi="Times New Roman"/>
          <w:sz w:val="28"/>
          <w:szCs w:val="28"/>
          <w:lang w:val="uk-UA"/>
        </w:rPr>
        <w:t xml:space="preserve">оказник </w:t>
      </w:r>
      <w:r>
        <w:rPr>
          <w:rFonts w:ascii="Times New Roman" w:hAnsi="Times New Roman"/>
          <w:sz w:val="28"/>
          <w:szCs w:val="28"/>
          <w:lang w:val="uk-UA"/>
        </w:rPr>
        <w:t xml:space="preserve">резервів </w:t>
      </w:r>
      <w:r w:rsidR="00022A33" w:rsidRPr="004B6514">
        <w:rPr>
          <w:rFonts w:ascii="Times New Roman" w:hAnsi="Times New Roman"/>
          <w:sz w:val="28"/>
          <w:szCs w:val="28"/>
          <w:lang w:val="uk-UA"/>
        </w:rPr>
        <w:t xml:space="preserve">в кожній країні </w:t>
      </w:r>
      <w:r>
        <w:rPr>
          <w:rFonts w:ascii="Times New Roman" w:hAnsi="Times New Roman"/>
          <w:sz w:val="28"/>
          <w:szCs w:val="28"/>
          <w:lang w:val="uk-UA"/>
        </w:rPr>
        <w:t xml:space="preserve">також має схожу динаміку, тому що напряму є пов’язаним з борговими проблемами. </w:t>
      </w:r>
      <w:r w:rsidR="00022A33" w:rsidRPr="004B6514">
        <w:rPr>
          <w:rFonts w:ascii="Times New Roman" w:hAnsi="Times New Roman"/>
          <w:sz w:val="28"/>
          <w:szCs w:val="28"/>
          <w:lang w:val="uk-UA"/>
        </w:rPr>
        <w:t>Загалом, показники країн дуже схожі за своєю динамікою</w:t>
      </w:r>
      <w:r>
        <w:rPr>
          <w:rFonts w:ascii="Times New Roman" w:hAnsi="Times New Roman"/>
          <w:sz w:val="28"/>
          <w:szCs w:val="28"/>
          <w:lang w:val="uk-UA"/>
        </w:rPr>
        <w:t>.</w:t>
      </w:r>
      <w:r w:rsidR="00022A33" w:rsidRPr="004B6514">
        <w:rPr>
          <w:rFonts w:ascii="Times New Roman" w:hAnsi="Times New Roman"/>
          <w:sz w:val="28"/>
          <w:szCs w:val="28"/>
          <w:lang w:val="uk-UA"/>
        </w:rPr>
        <w:t xml:space="preserve"> </w:t>
      </w:r>
    </w:p>
    <w:p w14:paraId="7F42109C" w14:textId="636F4729" w:rsidR="00521C09" w:rsidRPr="004B6514" w:rsidRDefault="00022A33" w:rsidP="00571D48">
      <w:pPr>
        <w:spacing w:after="0" w:line="360" w:lineRule="auto"/>
        <w:ind w:firstLine="720"/>
        <w:jc w:val="both"/>
        <w:rPr>
          <w:rFonts w:ascii="Times New Roman" w:hAnsi="Times New Roman"/>
          <w:sz w:val="28"/>
          <w:szCs w:val="28"/>
          <w:lang w:val="uk-UA"/>
        </w:rPr>
      </w:pPr>
      <w:r w:rsidRPr="004B6514">
        <w:rPr>
          <w:rFonts w:ascii="Times New Roman" w:hAnsi="Times New Roman"/>
          <w:sz w:val="28"/>
          <w:szCs w:val="28"/>
          <w:lang w:val="uk-UA"/>
        </w:rPr>
        <w:t xml:space="preserve">Схожа політика і схожі економічні проблеми добре спостерігаються в цій динаміці. </w:t>
      </w:r>
    </w:p>
    <w:p w14:paraId="24CE5694" w14:textId="26813C4E" w:rsidR="000A5E1E" w:rsidRPr="004B6514" w:rsidRDefault="00022A33" w:rsidP="00571D48">
      <w:pPr>
        <w:spacing w:after="0" w:line="360" w:lineRule="auto"/>
        <w:ind w:firstLine="720"/>
        <w:jc w:val="both"/>
        <w:rPr>
          <w:rFonts w:ascii="Times New Roman" w:hAnsi="Times New Roman"/>
          <w:sz w:val="28"/>
          <w:szCs w:val="28"/>
          <w:lang w:val="uk-UA"/>
        </w:rPr>
      </w:pPr>
      <w:r w:rsidRPr="004B6514">
        <w:rPr>
          <w:rFonts w:ascii="Times New Roman" w:hAnsi="Times New Roman"/>
          <w:sz w:val="28"/>
          <w:szCs w:val="28"/>
          <w:lang w:val="uk-UA"/>
        </w:rPr>
        <w:t xml:space="preserve">Аналіз </w:t>
      </w:r>
      <w:r w:rsidR="00F374BA">
        <w:rPr>
          <w:rFonts w:ascii="Times New Roman" w:hAnsi="Times New Roman"/>
          <w:sz w:val="28"/>
          <w:szCs w:val="28"/>
          <w:lang w:val="uk-UA"/>
        </w:rPr>
        <w:t xml:space="preserve">динаміки притоку прямих іноземних інвестицій </w:t>
      </w:r>
      <w:r w:rsidRPr="004B6514">
        <w:rPr>
          <w:rFonts w:ascii="Times New Roman" w:hAnsi="Times New Roman"/>
          <w:sz w:val="28"/>
          <w:szCs w:val="28"/>
          <w:lang w:val="uk-UA"/>
        </w:rPr>
        <w:t>країн методом регресії показав наступне. У Греції з обраних трьох показників, тільки два вплинули на</w:t>
      </w:r>
      <w:r w:rsidR="006623AE">
        <w:rPr>
          <w:rFonts w:ascii="Times New Roman" w:hAnsi="Times New Roman"/>
          <w:sz w:val="28"/>
          <w:szCs w:val="28"/>
          <w:lang w:val="uk-UA"/>
        </w:rPr>
        <w:t xml:space="preserve"> рівень прямих іноземних інвестицій</w:t>
      </w:r>
      <w:r w:rsidRPr="004B6514">
        <w:rPr>
          <w:rFonts w:ascii="Times New Roman" w:hAnsi="Times New Roman"/>
          <w:sz w:val="28"/>
          <w:szCs w:val="28"/>
          <w:lang w:val="uk-UA"/>
        </w:rPr>
        <w:t xml:space="preserve">: </w:t>
      </w:r>
      <w:r w:rsidR="006623AE">
        <w:rPr>
          <w:rFonts w:ascii="Times New Roman" w:hAnsi="Times New Roman"/>
          <w:sz w:val="28"/>
          <w:szCs w:val="28"/>
          <w:lang w:val="uk-UA"/>
        </w:rPr>
        <w:t>дефіцит бюджету та</w:t>
      </w:r>
      <w:r w:rsidRPr="004B6514">
        <w:rPr>
          <w:rFonts w:ascii="Times New Roman" w:hAnsi="Times New Roman"/>
          <w:sz w:val="28"/>
          <w:szCs w:val="28"/>
          <w:lang w:val="uk-UA"/>
        </w:rPr>
        <w:t xml:space="preserve"> </w:t>
      </w:r>
      <w:r w:rsidR="00AD166C">
        <w:rPr>
          <w:rFonts w:ascii="Times New Roman" w:hAnsi="Times New Roman"/>
          <w:sz w:val="28"/>
          <w:szCs w:val="28"/>
          <w:lang w:val="uk-UA"/>
        </w:rPr>
        <w:lastRenderedPageBreak/>
        <w:t xml:space="preserve">державний </w:t>
      </w:r>
      <w:r w:rsidR="00DF1C46">
        <w:rPr>
          <w:rFonts w:ascii="Times New Roman" w:hAnsi="Times New Roman"/>
          <w:sz w:val="28"/>
          <w:szCs w:val="28"/>
          <w:lang w:val="uk-UA"/>
        </w:rPr>
        <w:t xml:space="preserve">борг до </w:t>
      </w:r>
      <w:r w:rsidRPr="004B6514">
        <w:rPr>
          <w:rFonts w:ascii="Times New Roman" w:hAnsi="Times New Roman"/>
          <w:sz w:val="28"/>
          <w:szCs w:val="28"/>
          <w:lang w:val="uk-UA"/>
        </w:rPr>
        <w:t xml:space="preserve">ВВП. У разі Португалії із запропонованих показників, </w:t>
      </w:r>
      <w:r w:rsidR="00AD166C">
        <w:rPr>
          <w:rFonts w:ascii="Times New Roman" w:hAnsi="Times New Roman"/>
          <w:sz w:val="28"/>
          <w:szCs w:val="28"/>
          <w:lang w:val="uk-UA"/>
        </w:rPr>
        <w:t xml:space="preserve">теж </w:t>
      </w:r>
      <w:r w:rsidRPr="004B6514">
        <w:rPr>
          <w:rFonts w:ascii="Times New Roman" w:hAnsi="Times New Roman"/>
          <w:sz w:val="28"/>
          <w:szCs w:val="28"/>
          <w:lang w:val="uk-UA"/>
        </w:rPr>
        <w:t xml:space="preserve">тільки </w:t>
      </w:r>
      <w:r w:rsidR="00AD166C">
        <w:rPr>
          <w:rFonts w:ascii="Times New Roman" w:hAnsi="Times New Roman"/>
          <w:sz w:val="28"/>
          <w:szCs w:val="28"/>
          <w:lang w:val="uk-UA"/>
        </w:rPr>
        <w:t>2</w:t>
      </w:r>
      <w:r w:rsidRPr="004B6514">
        <w:rPr>
          <w:rFonts w:ascii="Times New Roman" w:hAnsi="Times New Roman"/>
          <w:sz w:val="28"/>
          <w:szCs w:val="28"/>
          <w:lang w:val="uk-UA"/>
        </w:rPr>
        <w:t xml:space="preserve"> мали вплив на платіжний баланс країни:</w:t>
      </w:r>
      <w:r w:rsidR="00AD166C">
        <w:rPr>
          <w:rFonts w:ascii="Times New Roman" w:hAnsi="Times New Roman"/>
          <w:sz w:val="28"/>
          <w:szCs w:val="28"/>
          <w:lang w:val="uk-UA"/>
        </w:rPr>
        <w:t xml:space="preserve"> </w:t>
      </w:r>
      <w:r w:rsidR="002030FC">
        <w:rPr>
          <w:rFonts w:ascii="Times New Roman" w:hAnsi="Times New Roman"/>
          <w:sz w:val="28"/>
          <w:szCs w:val="28"/>
          <w:lang w:val="uk-UA"/>
        </w:rPr>
        <w:t>дефіцит бюджету</w:t>
      </w:r>
      <w:r w:rsidR="00AD166C">
        <w:rPr>
          <w:rFonts w:ascii="Times New Roman" w:hAnsi="Times New Roman"/>
          <w:sz w:val="28"/>
          <w:szCs w:val="28"/>
          <w:lang w:val="uk-UA"/>
        </w:rPr>
        <w:t xml:space="preserve"> та державний борг до ВВП</w:t>
      </w:r>
      <w:r w:rsidRPr="004B6514">
        <w:rPr>
          <w:rFonts w:ascii="Times New Roman" w:hAnsi="Times New Roman"/>
          <w:sz w:val="28"/>
          <w:szCs w:val="28"/>
          <w:lang w:val="uk-UA"/>
        </w:rPr>
        <w:t>.</w:t>
      </w:r>
    </w:p>
    <w:p w14:paraId="7B099916" w14:textId="4F60DEE0" w:rsidR="00521C09" w:rsidRDefault="00022A33" w:rsidP="00571D48">
      <w:pPr>
        <w:spacing w:after="0" w:line="360" w:lineRule="auto"/>
        <w:ind w:firstLine="720"/>
        <w:jc w:val="both"/>
        <w:rPr>
          <w:rFonts w:ascii="Times New Roman" w:hAnsi="Times New Roman"/>
          <w:sz w:val="28"/>
          <w:szCs w:val="28"/>
          <w:lang w:val="uk-UA"/>
        </w:rPr>
      </w:pPr>
      <w:r w:rsidRPr="004B6514">
        <w:rPr>
          <w:rFonts w:ascii="Times New Roman" w:hAnsi="Times New Roman"/>
          <w:sz w:val="28"/>
          <w:szCs w:val="28"/>
          <w:lang w:val="uk-UA"/>
        </w:rPr>
        <w:t>При всьому при цьому з'ясувалося що</w:t>
      </w:r>
      <w:r w:rsidR="002030FC">
        <w:rPr>
          <w:rFonts w:ascii="Times New Roman" w:hAnsi="Times New Roman"/>
          <w:sz w:val="28"/>
          <w:szCs w:val="28"/>
          <w:lang w:val="uk-UA"/>
        </w:rPr>
        <w:t xml:space="preserve"> ВВП</w:t>
      </w:r>
      <w:r w:rsidRPr="004B6514">
        <w:rPr>
          <w:rFonts w:ascii="Times New Roman" w:hAnsi="Times New Roman"/>
          <w:sz w:val="28"/>
          <w:szCs w:val="28"/>
          <w:lang w:val="uk-UA"/>
        </w:rPr>
        <w:t xml:space="preserve"> </w:t>
      </w:r>
      <w:r w:rsidR="002030FC">
        <w:rPr>
          <w:rFonts w:ascii="Times New Roman" w:hAnsi="Times New Roman"/>
          <w:sz w:val="28"/>
          <w:szCs w:val="28"/>
          <w:lang w:val="uk-UA"/>
        </w:rPr>
        <w:t xml:space="preserve">не </w:t>
      </w:r>
      <w:r w:rsidRPr="004B6514">
        <w:rPr>
          <w:rFonts w:ascii="Times New Roman" w:hAnsi="Times New Roman"/>
          <w:sz w:val="28"/>
          <w:szCs w:val="28"/>
          <w:lang w:val="uk-UA"/>
        </w:rPr>
        <w:t xml:space="preserve">впливає на </w:t>
      </w:r>
      <w:r w:rsidR="002030FC">
        <w:rPr>
          <w:rFonts w:ascii="Times New Roman" w:hAnsi="Times New Roman"/>
          <w:sz w:val="28"/>
          <w:szCs w:val="28"/>
          <w:lang w:val="uk-UA"/>
        </w:rPr>
        <w:t>показники залучення прямих іноземних інвестицій</w:t>
      </w:r>
      <w:r w:rsidRPr="004B6514">
        <w:rPr>
          <w:rFonts w:ascii="Times New Roman" w:hAnsi="Times New Roman"/>
          <w:sz w:val="28"/>
          <w:szCs w:val="28"/>
          <w:lang w:val="uk-UA"/>
        </w:rPr>
        <w:t xml:space="preserve"> обох країн.</w:t>
      </w:r>
      <w:r w:rsidR="00AD166C">
        <w:rPr>
          <w:rFonts w:ascii="Times New Roman" w:hAnsi="Times New Roman"/>
          <w:sz w:val="28"/>
          <w:szCs w:val="28"/>
          <w:lang w:val="uk-UA"/>
        </w:rPr>
        <w:t xml:space="preserve"> </w:t>
      </w:r>
      <w:r w:rsidRPr="004B6514">
        <w:rPr>
          <w:rFonts w:ascii="Times New Roman" w:hAnsi="Times New Roman"/>
          <w:sz w:val="28"/>
          <w:szCs w:val="28"/>
          <w:lang w:val="uk-UA"/>
        </w:rPr>
        <w:t xml:space="preserve">Це пояснюється тим, що </w:t>
      </w:r>
      <w:r w:rsidR="001B2B0B">
        <w:rPr>
          <w:rFonts w:ascii="Times New Roman" w:hAnsi="Times New Roman"/>
          <w:sz w:val="28"/>
          <w:szCs w:val="28"/>
          <w:lang w:val="uk-UA"/>
        </w:rPr>
        <w:t>не завжди позитивна динаміка ВВП означає що в країні сприятлива ситуація для потенційних інвестицій.</w:t>
      </w:r>
    </w:p>
    <w:p w14:paraId="3F09D98B" w14:textId="77777777" w:rsidR="00571D48" w:rsidRDefault="001B2B0B" w:rsidP="00571D48">
      <w:pPr>
        <w:spacing w:after="0" w:line="360" w:lineRule="auto"/>
        <w:ind w:firstLine="720"/>
        <w:jc w:val="both"/>
        <w:rPr>
          <w:rFonts w:ascii="Times New Roman" w:eastAsiaTheme="minorEastAsia" w:hAnsi="Times New Roman"/>
          <w:sz w:val="28"/>
          <w:szCs w:val="28"/>
          <w:lang w:val="uk-UA" w:eastAsia="ja-JP"/>
        </w:rPr>
      </w:pPr>
      <w:r w:rsidRPr="001105C5">
        <w:rPr>
          <w:rFonts w:ascii="Times New Roman" w:eastAsiaTheme="minorEastAsia" w:hAnsi="Times New Roman"/>
          <w:sz w:val="28"/>
          <w:szCs w:val="28"/>
          <w:lang w:val="uk-UA" w:eastAsia="ja-JP"/>
        </w:rPr>
        <w:t>На основі даних про залучення</w:t>
      </w:r>
      <w:r>
        <w:rPr>
          <w:rFonts w:ascii="Times New Roman" w:eastAsiaTheme="minorEastAsia" w:hAnsi="Times New Roman"/>
          <w:sz w:val="28"/>
          <w:szCs w:val="28"/>
          <w:lang w:val="uk-UA" w:eastAsia="ja-JP"/>
        </w:rPr>
        <w:t xml:space="preserve"> та відтоків</w:t>
      </w:r>
      <w:r w:rsidRPr="001105C5">
        <w:rPr>
          <w:rFonts w:ascii="Times New Roman" w:eastAsiaTheme="minorEastAsia" w:hAnsi="Times New Roman"/>
          <w:sz w:val="28"/>
          <w:szCs w:val="28"/>
          <w:lang w:val="uk-UA" w:eastAsia="ja-JP"/>
        </w:rPr>
        <w:t xml:space="preserve"> іноземних інвестицій до </w:t>
      </w:r>
      <w:r>
        <w:rPr>
          <w:rFonts w:ascii="Times New Roman" w:eastAsiaTheme="minorEastAsia" w:hAnsi="Times New Roman"/>
          <w:sz w:val="28"/>
          <w:szCs w:val="28"/>
          <w:lang w:val="uk-UA" w:eastAsia="ja-JP"/>
        </w:rPr>
        <w:t xml:space="preserve">Греції та Португалії </w:t>
      </w:r>
      <w:r w:rsidRPr="001105C5">
        <w:rPr>
          <w:rFonts w:ascii="Times New Roman" w:eastAsiaTheme="minorEastAsia" w:hAnsi="Times New Roman"/>
          <w:sz w:val="28"/>
          <w:szCs w:val="28"/>
          <w:lang w:val="uk-UA" w:eastAsia="ja-JP"/>
        </w:rPr>
        <w:t>проведено розрахунки для побудови бази даних зі структурою відтоку інвестиційного доходу. Аналіз отриманих даних показ</w:t>
      </w:r>
      <w:r>
        <w:rPr>
          <w:rFonts w:ascii="Times New Roman" w:eastAsiaTheme="minorEastAsia" w:hAnsi="Times New Roman"/>
          <w:sz w:val="28"/>
          <w:szCs w:val="28"/>
          <w:lang w:val="uk-UA" w:eastAsia="ja-JP"/>
        </w:rPr>
        <w:t>ує що обидві країни залучають набагато менше інвестицій ніж</w:t>
      </w:r>
      <w:r w:rsidR="00FF38DB">
        <w:rPr>
          <w:rFonts w:ascii="Times New Roman" w:eastAsiaTheme="minorEastAsia" w:hAnsi="Times New Roman"/>
          <w:sz w:val="28"/>
          <w:szCs w:val="28"/>
          <w:lang w:val="uk-UA" w:eastAsia="ja-JP"/>
        </w:rPr>
        <w:t xml:space="preserve"> їх відток з країн. Ця нездорова динаміка пов’язана з частими фінансовими проблемами з якими стикаються як Греція так і Португалія.</w:t>
      </w:r>
      <w:r>
        <w:rPr>
          <w:rFonts w:ascii="Times New Roman" w:eastAsiaTheme="minorEastAsia" w:hAnsi="Times New Roman"/>
          <w:sz w:val="28"/>
          <w:szCs w:val="28"/>
          <w:lang w:val="uk-UA" w:eastAsia="ja-JP"/>
        </w:rPr>
        <w:t xml:space="preserve"> </w:t>
      </w:r>
    </w:p>
    <w:p w14:paraId="21C1046A" w14:textId="77777777" w:rsidR="00571D48" w:rsidRDefault="00FF38DB" w:rsidP="00571D48">
      <w:pPr>
        <w:spacing w:after="0" w:line="360" w:lineRule="auto"/>
        <w:ind w:firstLine="720"/>
        <w:jc w:val="both"/>
        <w:rPr>
          <w:rFonts w:ascii="Times New Roman" w:eastAsiaTheme="minorEastAsia" w:hAnsi="Times New Roman"/>
          <w:sz w:val="28"/>
          <w:szCs w:val="28"/>
          <w:lang w:val="uk-UA" w:eastAsia="ja-JP"/>
        </w:rPr>
      </w:pPr>
      <w:r>
        <w:rPr>
          <w:rFonts w:ascii="Times New Roman" w:eastAsiaTheme="minorEastAsia" w:hAnsi="Times New Roman"/>
          <w:sz w:val="28"/>
          <w:szCs w:val="28"/>
          <w:lang w:val="uk-UA" w:eastAsia="ja-JP"/>
        </w:rPr>
        <w:t>Репутація цих країн не допомагає їм  приваблювати нових інвесторів.</w:t>
      </w:r>
      <w:r w:rsidR="000D07C6">
        <w:rPr>
          <w:rFonts w:ascii="Times New Roman" w:eastAsiaTheme="minorEastAsia" w:hAnsi="Times New Roman"/>
          <w:sz w:val="28"/>
          <w:szCs w:val="28"/>
          <w:lang w:val="uk-UA" w:eastAsia="ja-JP"/>
        </w:rPr>
        <w:t xml:space="preserve"> Також було проведено розрахунки показників покриття інвестицій. Результат показує, що інвестиції які входять до країни є більш прибутковими ніж ті які виходять з країни. </w:t>
      </w:r>
    </w:p>
    <w:p w14:paraId="52530886" w14:textId="04D3270F" w:rsidR="001B2B0B" w:rsidRPr="001B2B0B" w:rsidRDefault="000D07C6" w:rsidP="00571D48">
      <w:pPr>
        <w:spacing w:after="0" w:line="360" w:lineRule="auto"/>
        <w:ind w:firstLine="720"/>
        <w:jc w:val="both"/>
        <w:rPr>
          <w:rFonts w:ascii="Times New Roman" w:hAnsi="Times New Roman"/>
          <w:sz w:val="28"/>
          <w:szCs w:val="28"/>
          <w:lang w:val="uk-UA"/>
        </w:rPr>
      </w:pPr>
      <w:r>
        <w:rPr>
          <w:rFonts w:ascii="Times New Roman" w:eastAsiaTheme="minorEastAsia" w:hAnsi="Times New Roman"/>
          <w:sz w:val="28"/>
          <w:szCs w:val="28"/>
          <w:lang w:val="uk-UA" w:eastAsia="ja-JP"/>
        </w:rPr>
        <w:t>Але присутні ризики яких зазвичай небагато при інвестуванні в безпечні країни за кордоном.</w:t>
      </w:r>
    </w:p>
    <w:p w14:paraId="31C6387F" w14:textId="6FA2ED4F" w:rsidR="00521C09" w:rsidRPr="004B6514" w:rsidRDefault="00571D48" w:rsidP="00571D48">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Результати аналізу у третьому розділі свідчать</w:t>
      </w:r>
      <w:r w:rsidR="00022A33" w:rsidRPr="004B6514">
        <w:rPr>
          <w:rFonts w:ascii="Times New Roman" w:hAnsi="Times New Roman"/>
          <w:sz w:val="28"/>
          <w:szCs w:val="28"/>
          <w:lang w:val="uk-UA"/>
        </w:rPr>
        <w:t xml:space="preserve"> про особливості зовнішньоекономічних операцій між Україною, Грецією і Португалією. Аналіз даних по зовнішній торгівлі показав, що Україна досить багато експортує до Португалії, особливо в порівнянні з Грецією. Експорт в Португалію в 2-3 рази перевищує імпорт. З Грецією ситуація інша. Україна більше імпортує з Греції, в середньому в 1.5-2 рази більше ніж експортує. Основними статтями експорту</w:t>
      </w:r>
      <w:r w:rsidR="00AD166C">
        <w:rPr>
          <w:rFonts w:ascii="Times New Roman" w:hAnsi="Times New Roman"/>
          <w:sz w:val="28"/>
          <w:szCs w:val="28"/>
          <w:lang w:val="uk-UA"/>
        </w:rPr>
        <w:t xml:space="preserve"> </w:t>
      </w:r>
      <w:r w:rsidR="00022A33" w:rsidRPr="004B6514">
        <w:rPr>
          <w:rFonts w:ascii="Times New Roman" w:hAnsi="Times New Roman"/>
          <w:sz w:val="28"/>
          <w:szCs w:val="28"/>
          <w:lang w:val="uk-UA"/>
        </w:rPr>
        <w:t xml:space="preserve">товарів в обидві країни є продукти сільського господарства. </w:t>
      </w:r>
    </w:p>
    <w:p w14:paraId="5876DC32" w14:textId="77777777" w:rsidR="00571D48" w:rsidRDefault="000A5E1E" w:rsidP="00571D48">
      <w:pPr>
        <w:spacing w:after="0" w:line="360" w:lineRule="auto"/>
        <w:ind w:firstLine="720"/>
        <w:jc w:val="both"/>
        <w:rPr>
          <w:rFonts w:ascii="Times New Roman" w:hAnsi="Times New Roman"/>
          <w:sz w:val="28"/>
          <w:szCs w:val="28"/>
          <w:lang w:val="uk-UA"/>
        </w:rPr>
      </w:pPr>
      <w:r w:rsidRPr="004B6514">
        <w:rPr>
          <w:rFonts w:ascii="Times New Roman" w:hAnsi="Times New Roman"/>
          <w:sz w:val="28"/>
          <w:szCs w:val="28"/>
          <w:lang w:val="uk-UA"/>
        </w:rPr>
        <w:t xml:space="preserve">Що стосується торгівлі послугами, то на графіках можна помітити що більш розвинені стосунки Україна має з Грецією </w:t>
      </w:r>
      <w:r w:rsidR="004912E9" w:rsidRPr="004B6514">
        <w:rPr>
          <w:rFonts w:ascii="Times New Roman" w:hAnsi="Times New Roman"/>
          <w:sz w:val="28"/>
          <w:szCs w:val="28"/>
          <w:lang w:val="uk-UA"/>
        </w:rPr>
        <w:t>на відміну</w:t>
      </w:r>
      <w:r w:rsidRPr="004B6514">
        <w:rPr>
          <w:rFonts w:ascii="Times New Roman" w:hAnsi="Times New Roman"/>
          <w:sz w:val="28"/>
          <w:szCs w:val="28"/>
          <w:lang w:val="uk-UA"/>
        </w:rPr>
        <w:t xml:space="preserve"> від товарів. Обсяг операцій Греції стосовно послуг </w:t>
      </w:r>
      <w:r w:rsidR="004912E9" w:rsidRPr="004B6514">
        <w:rPr>
          <w:rFonts w:ascii="Times New Roman" w:hAnsi="Times New Roman"/>
          <w:sz w:val="28"/>
          <w:szCs w:val="28"/>
          <w:lang w:val="uk-UA"/>
        </w:rPr>
        <w:t>перевищує</w:t>
      </w:r>
      <w:r w:rsidRPr="004B6514">
        <w:rPr>
          <w:rFonts w:ascii="Times New Roman" w:hAnsi="Times New Roman"/>
          <w:sz w:val="28"/>
          <w:szCs w:val="28"/>
          <w:lang w:val="uk-UA"/>
        </w:rPr>
        <w:t xml:space="preserve"> Португальські у 2-3 рази. </w:t>
      </w:r>
      <w:r w:rsidRPr="004B6514">
        <w:rPr>
          <w:rFonts w:ascii="Times New Roman" w:hAnsi="Times New Roman"/>
          <w:sz w:val="28"/>
          <w:szCs w:val="28"/>
          <w:lang w:val="uk-UA"/>
        </w:rPr>
        <w:lastRenderedPageBreak/>
        <w:t xml:space="preserve">Відповідно і експорт у Грецію послуг у 2-3 рази </w:t>
      </w:r>
      <w:r w:rsidR="004912E9" w:rsidRPr="004B6514">
        <w:rPr>
          <w:rFonts w:ascii="Times New Roman" w:hAnsi="Times New Roman"/>
          <w:sz w:val="28"/>
          <w:szCs w:val="28"/>
          <w:lang w:val="uk-UA"/>
        </w:rPr>
        <w:t>перевищує</w:t>
      </w:r>
      <w:r w:rsidRPr="004B6514">
        <w:rPr>
          <w:rFonts w:ascii="Times New Roman" w:hAnsi="Times New Roman"/>
          <w:sz w:val="28"/>
          <w:szCs w:val="28"/>
          <w:lang w:val="uk-UA"/>
        </w:rPr>
        <w:t xml:space="preserve"> Португальські показники. </w:t>
      </w:r>
    </w:p>
    <w:p w14:paraId="0D366C59" w14:textId="62EA449A" w:rsidR="000A5E1E" w:rsidRPr="004B6514" w:rsidRDefault="000A5E1E" w:rsidP="00571D48">
      <w:pPr>
        <w:spacing w:after="0" w:line="360" w:lineRule="auto"/>
        <w:ind w:firstLine="720"/>
        <w:jc w:val="both"/>
        <w:rPr>
          <w:rFonts w:ascii="Times New Roman" w:hAnsi="Times New Roman"/>
          <w:sz w:val="28"/>
          <w:szCs w:val="28"/>
          <w:lang w:val="uk-UA"/>
        </w:rPr>
      </w:pPr>
      <w:r w:rsidRPr="004B6514">
        <w:rPr>
          <w:rFonts w:ascii="Times New Roman" w:hAnsi="Times New Roman"/>
          <w:sz w:val="28"/>
          <w:szCs w:val="28"/>
          <w:lang w:val="uk-UA"/>
        </w:rPr>
        <w:t xml:space="preserve">Але важно відмітити, що експорт послуг у Грецію тільки з 2016 року не </w:t>
      </w:r>
      <w:r w:rsidR="004912E9" w:rsidRPr="004B6514">
        <w:rPr>
          <w:rFonts w:ascii="Times New Roman" w:hAnsi="Times New Roman"/>
          <w:sz w:val="28"/>
          <w:szCs w:val="28"/>
          <w:lang w:val="uk-UA"/>
        </w:rPr>
        <w:t>перевищує</w:t>
      </w:r>
      <w:r w:rsidRPr="004B6514">
        <w:rPr>
          <w:rFonts w:ascii="Times New Roman" w:hAnsi="Times New Roman"/>
          <w:sz w:val="28"/>
          <w:szCs w:val="28"/>
          <w:lang w:val="uk-UA"/>
        </w:rPr>
        <w:t xml:space="preserve"> імпорт на відміну від Португалії де на протязі </w:t>
      </w:r>
      <w:r w:rsidR="004912E9" w:rsidRPr="004B6514">
        <w:rPr>
          <w:rFonts w:ascii="Times New Roman" w:hAnsi="Times New Roman"/>
          <w:sz w:val="28"/>
          <w:szCs w:val="28"/>
          <w:lang w:val="uk-UA"/>
        </w:rPr>
        <w:t>всіх</w:t>
      </w:r>
      <w:r w:rsidRPr="004B6514">
        <w:rPr>
          <w:rFonts w:ascii="Times New Roman" w:hAnsi="Times New Roman"/>
          <w:sz w:val="28"/>
          <w:szCs w:val="28"/>
          <w:lang w:val="uk-UA"/>
        </w:rPr>
        <w:t xml:space="preserve"> років </w:t>
      </w:r>
      <w:r w:rsidR="004912E9" w:rsidRPr="004B6514">
        <w:rPr>
          <w:rFonts w:ascii="Times New Roman" w:hAnsi="Times New Roman"/>
          <w:sz w:val="28"/>
          <w:szCs w:val="28"/>
          <w:lang w:val="uk-UA"/>
        </w:rPr>
        <w:t>можна</w:t>
      </w:r>
      <w:r w:rsidRPr="004B6514">
        <w:rPr>
          <w:rFonts w:ascii="Times New Roman" w:hAnsi="Times New Roman"/>
          <w:sz w:val="28"/>
          <w:szCs w:val="28"/>
          <w:lang w:val="uk-UA"/>
        </w:rPr>
        <w:t xml:space="preserve"> спостерігати постійний негативне сальдо.</w:t>
      </w:r>
    </w:p>
    <w:p w14:paraId="5056AB00" w14:textId="77777777" w:rsidR="00571D48" w:rsidRDefault="00022A33" w:rsidP="00571D48">
      <w:pPr>
        <w:spacing w:after="0" w:line="360" w:lineRule="auto"/>
        <w:ind w:firstLine="720"/>
        <w:jc w:val="both"/>
        <w:rPr>
          <w:rFonts w:ascii="Times New Roman" w:hAnsi="Times New Roman"/>
          <w:sz w:val="28"/>
          <w:szCs w:val="28"/>
          <w:lang w:val="uk-UA"/>
        </w:rPr>
      </w:pPr>
      <w:r w:rsidRPr="004B6514">
        <w:rPr>
          <w:rFonts w:ascii="Times New Roman" w:hAnsi="Times New Roman"/>
          <w:sz w:val="28"/>
          <w:szCs w:val="28"/>
          <w:lang w:val="uk-UA"/>
        </w:rPr>
        <w:t>Провівши аналіз включаючи висновки з усіх трьох розділів можна зробити загальні висновки про країни. Греція і Португалія</w:t>
      </w:r>
      <w:r w:rsidR="00521C09" w:rsidRPr="004B6514">
        <w:rPr>
          <w:rFonts w:ascii="Times New Roman" w:hAnsi="Times New Roman"/>
          <w:sz w:val="28"/>
          <w:szCs w:val="28"/>
          <w:lang w:val="uk-UA"/>
        </w:rPr>
        <w:t xml:space="preserve"> дуже схожі одна на одну</w:t>
      </w:r>
      <w:r w:rsidRPr="004B6514">
        <w:rPr>
          <w:rFonts w:ascii="Times New Roman" w:hAnsi="Times New Roman"/>
          <w:sz w:val="28"/>
          <w:szCs w:val="28"/>
          <w:lang w:val="uk-UA"/>
        </w:rPr>
        <w:t xml:space="preserve">  країни Євросоюзу які на даний момент переживають не кращі свої часи через часті економічних криз, економіки країн потребують частої підтримки з боку інших учасників ЄС і міжнародних організацій. </w:t>
      </w:r>
    </w:p>
    <w:p w14:paraId="3107BF1E" w14:textId="7D16D93D" w:rsidR="00850C6C" w:rsidRPr="00B110E6" w:rsidRDefault="00022A33" w:rsidP="00571D48">
      <w:pPr>
        <w:spacing w:after="0" w:line="360" w:lineRule="auto"/>
        <w:ind w:firstLine="720"/>
        <w:jc w:val="both"/>
        <w:rPr>
          <w:rFonts w:ascii="Times New Roman" w:hAnsi="Times New Roman"/>
          <w:sz w:val="28"/>
          <w:szCs w:val="28"/>
          <w:lang w:val="uk-UA"/>
        </w:rPr>
      </w:pPr>
      <w:r w:rsidRPr="004B6514">
        <w:rPr>
          <w:rFonts w:ascii="Times New Roman" w:hAnsi="Times New Roman"/>
          <w:sz w:val="28"/>
          <w:szCs w:val="28"/>
          <w:lang w:val="uk-UA"/>
        </w:rPr>
        <w:t>За умови підтримки, ці країни можуть і вже показують нехай невисокі але позитивні результати в розвитку економіки.</w:t>
      </w:r>
      <w:r w:rsidR="00571D48">
        <w:rPr>
          <w:rFonts w:ascii="Times New Roman" w:hAnsi="Times New Roman"/>
          <w:sz w:val="28"/>
          <w:szCs w:val="28"/>
          <w:lang w:val="uk-UA"/>
        </w:rPr>
        <w:t xml:space="preserve"> Цей вдалий досвід можете бути використаний в Україні під час її розбудови після повномасштабної війни з Росією.</w:t>
      </w:r>
    </w:p>
    <w:p w14:paraId="135E9750" w14:textId="77777777" w:rsidR="008A026C" w:rsidRDefault="008A026C" w:rsidP="008A026C">
      <w:pPr>
        <w:spacing w:after="160" w:line="32" w:lineRule="atLeast"/>
        <w:ind w:left="142" w:right="335" w:firstLine="578"/>
        <w:jc w:val="both"/>
        <w:rPr>
          <w:rFonts w:ascii="Times New Roman" w:hAnsi="Times New Roman"/>
          <w:sz w:val="28"/>
          <w:szCs w:val="28"/>
          <w:lang w:val="uk-UA"/>
        </w:rPr>
      </w:pPr>
    </w:p>
    <w:p w14:paraId="3462F00D" w14:textId="3E2F2FD4" w:rsidR="008A026C" w:rsidRDefault="008A026C" w:rsidP="008A026C">
      <w:pPr>
        <w:spacing w:after="160" w:line="32" w:lineRule="atLeast"/>
        <w:ind w:left="142" w:right="335" w:firstLine="578"/>
        <w:jc w:val="both"/>
        <w:rPr>
          <w:rFonts w:ascii="Times New Roman" w:hAnsi="Times New Roman"/>
          <w:sz w:val="28"/>
          <w:szCs w:val="28"/>
          <w:lang w:val="uk-UA"/>
        </w:rPr>
      </w:pPr>
    </w:p>
    <w:p w14:paraId="334AA7F7" w14:textId="521A814D" w:rsidR="00673737" w:rsidRDefault="00673737" w:rsidP="008A026C">
      <w:pPr>
        <w:spacing w:after="160" w:line="32" w:lineRule="atLeast"/>
        <w:ind w:left="142" w:right="335" w:firstLine="578"/>
        <w:jc w:val="both"/>
        <w:rPr>
          <w:rFonts w:ascii="Times New Roman" w:hAnsi="Times New Roman"/>
          <w:sz w:val="28"/>
          <w:szCs w:val="28"/>
          <w:lang w:val="uk-UA"/>
        </w:rPr>
      </w:pPr>
    </w:p>
    <w:p w14:paraId="5DDF4741" w14:textId="5D3EF119" w:rsidR="00673737" w:rsidRDefault="00673737" w:rsidP="008A026C">
      <w:pPr>
        <w:spacing w:after="160" w:line="32" w:lineRule="atLeast"/>
        <w:ind w:left="142" w:right="335" w:firstLine="578"/>
        <w:jc w:val="both"/>
        <w:rPr>
          <w:rFonts w:ascii="Times New Roman" w:hAnsi="Times New Roman"/>
          <w:sz w:val="28"/>
          <w:szCs w:val="28"/>
          <w:lang w:val="uk-UA"/>
        </w:rPr>
      </w:pPr>
    </w:p>
    <w:p w14:paraId="52B4423E" w14:textId="6184C5DA" w:rsidR="00673737" w:rsidRDefault="00673737" w:rsidP="008A026C">
      <w:pPr>
        <w:spacing w:after="160" w:line="32" w:lineRule="atLeast"/>
        <w:ind w:left="142" w:right="335" w:firstLine="578"/>
        <w:jc w:val="both"/>
        <w:rPr>
          <w:rFonts w:ascii="Times New Roman" w:hAnsi="Times New Roman"/>
          <w:sz w:val="28"/>
          <w:szCs w:val="28"/>
          <w:lang w:val="uk-UA"/>
        </w:rPr>
      </w:pPr>
    </w:p>
    <w:p w14:paraId="3DA739DA" w14:textId="065FDDB6" w:rsidR="00673737" w:rsidRDefault="00673737" w:rsidP="008A026C">
      <w:pPr>
        <w:spacing w:after="160" w:line="32" w:lineRule="atLeast"/>
        <w:ind w:left="142" w:right="335" w:firstLine="578"/>
        <w:jc w:val="both"/>
        <w:rPr>
          <w:rFonts w:ascii="Times New Roman" w:hAnsi="Times New Roman"/>
          <w:sz w:val="28"/>
          <w:szCs w:val="28"/>
          <w:lang w:val="uk-UA"/>
        </w:rPr>
      </w:pPr>
    </w:p>
    <w:p w14:paraId="26C9345C" w14:textId="64C6C20B" w:rsidR="00673737" w:rsidRDefault="00673737" w:rsidP="008A026C">
      <w:pPr>
        <w:spacing w:after="160" w:line="32" w:lineRule="atLeast"/>
        <w:ind w:left="142" w:right="335" w:firstLine="578"/>
        <w:jc w:val="both"/>
        <w:rPr>
          <w:rFonts w:ascii="Times New Roman" w:hAnsi="Times New Roman"/>
          <w:sz w:val="28"/>
          <w:szCs w:val="28"/>
          <w:lang w:val="uk-UA"/>
        </w:rPr>
      </w:pPr>
    </w:p>
    <w:p w14:paraId="380EFCAF" w14:textId="125D347D" w:rsidR="00673737" w:rsidRDefault="00673737" w:rsidP="008A026C">
      <w:pPr>
        <w:spacing w:after="160" w:line="32" w:lineRule="atLeast"/>
        <w:ind w:left="142" w:right="335" w:firstLine="578"/>
        <w:jc w:val="both"/>
        <w:rPr>
          <w:rFonts w:ascii="Times New Roman" w:hAnsi="Times New Roman"/>
          <w:sz w:val="28"/>
          <w:szCs w:val="28"/>
          <w:lang w:val="uk-UA"/>
        </w:rPr>
      </w:pPr>
    </w:p>
    <w:p w14:paraId="1CB3586F" w14:textId="227EA1B9" w:rsidR="00673737" w:rsidRDefault="00673737" w:rsidP="008A026C">
      <w:pPr>
        <w:spacing w:after="160" w:line="32" w:lineRule="atLeast"/>
        <w:ind w:left="142" w:right="335" w:firstLine="578"/>
        <w:jc w:val="both"/>
        <w:rPr>
          <w:rFonts w:ascii="Times New Roman" w:hAnsi="Times New Roman"/>
          <w:sz w:val="28"/>
          <w:szCs w:val="28"/>
          <w:lang w:val="uk-UA"/>
        </w:rPr>
      </w:pPr>
    </w:p>
    <w:p w14:paraId="6F0EFB83" w14:textId="77777777" w:rsidR="001810A5" w:rsidRDefault="001810A5" w:rsidP="008A026C">
      <w:pPr>
        <w:spacing w:after="160" w:line="32" w:lineRule="atLeast"/>
        <w:ind w:left="142" w:right="335" w:firstLine="578"/>
        <w:jc w:val="both"/>
        <w:rPr>
          <w:rFonts w:ascii="Times New Roman" w:hAnsi="Times New Roman"/>
          <w:sz w:val="28"/>
          <w:szCs w:val="28"/>
          <w:lang w:val="uk-UA"/>
        </w:rPr>
      </w:pPr>
    </w:p>
    <w:p w14:paraId="7098F577" w14:textId="77777777" w:rsidR="00571D48" w:rsidRDefault="00571D48" w:rsidP="00DE1DC7">
      <w:pPr>
        <w:spacing w:after="160" w:line="259" w:lineRule="auto"/>
        <w:jc w:val="center"/>
        <w:rPr>
          <w:rFonts w:ascii="Times New Roman" w:hAnsi="Times New Roman"/>
          <w:b/>
          <w:bCs/>
          <w:sz w:val="28"/>
          <w:szCs w:val="28"/>
          <w:lang w:val="uk-UA"/>
        </w:rPr>
      </w:pPr>
      <w:bookmarkStart w:id="11" w:name="_Hlk88241081"/>
    </w:p>
    <w:p w14:paraId="370DBD42" w14:textId="77777777" w:rsidR="00571D48" w:rsidRDefault="00571D48" w:rsidP="00DE1DC7">
      <w:pPr>
        <w:spacing w:after="160" w:line="259" w:lineRule="auto"/>
        <w:jc w:val="center"/>
        <w:rPr>
          <w:rFonts w:ascii="Times New Roman" w:hAnsi="Times New Roman"/>
          <w:b/>
          <w:bCs/>
          <w:sz w:val="28"/>
          <w:szCs w:val="28"/>
          <w:lang w:val="uk-UA"/>
        </w:rPr>
      </w:pPr>
    </w:p>
    <w:p w14:paraId="25225D87" w14:textId="77777777" w:rsidR="00571D48" w:rsidRDefault="00571D48" w:rsidP="00DE1DC7">
      <w:pPr>
        <w:spacing w:after="160" w:line="259" w:lineRule="auto"/>
        <w:jc w:val="center"/>
        <w:rPr>
          <w:rFonts w:ascii="Times New Roman" w:hAnsi="Times New Roman"/>
          <w:b/>
          <w:bCs/>
          <w:sz w:val="28"/>
          <w:szCs w:val="28"/>
          <w:lang w:val="uk-UA"/>
        </w:rPr>
      </w:pPr>
    </w:p>
    <w:p w14:paraId="326AC1A3" w14:textId="77777777" w:rsidR="00571D48" w:rsidRDefault="00571D48" w:rsidP="00DE1DC7">
      <w:pPr>
        <w:spacing w:after="160" w:line="259" w:lineRule="auto"/>
        <w:jc w:val="center"/>
        <w:rPr>
          <w:rFonts w:ascii="Times New Roman" w:hAnsi="Times New Roman"/>
          <w:b/>
          <w:bCs/>
          <w:sz w:val="28"/>
          <w:szCs w:val="28"/>
          <w:lang w:val="uk-UA"/>
        </w:rPr>
      </w:pPr>
    </w:p>
    <w:p w14:paraId="44934988" w14:textId="77777777" w:rsidR="00571D48" w:rsidRDefault="00571D48" w:rsidP="00DE1DC7">
      <w:pPr>
        <w:spacing w:after="160" w:line="259" w:lineRule="auto"/>
        <w:jc w:val="center"/>
        <w:rPr>
          <w:rFonts w:ascii="Times New Roman" w:hAnsi="Times New Roman"/>
          <w:b/>
          <w:bCs/>
          <w:sz w:val="28"/>
          <w:szCs w:val="28"/>
          <w:lang w:val="uk-UA"/>
        </w:rPr>
      </w:pPr>
    </w:p>
    <w:p w14:paraId="6178AC8A" w14:textId="77777777" w:rsidR="00571D48" w:rsidRDefault="00571D48" w:rsidP="00DE1DC7">
      <w:pPr>
        <w:spacing w:after="160" w:line="259" w:lineRule="auto"/>
        <w:jc w:val="center"/>
        <w:rPr>
          <w:rFonts w:ascii="Times New Roman" w:hAnsi="Times New Roman"/>
          <w:b/>
          <w:bCs/>
          <w:sz w:val="28"/>
          <w:szCs w:val="28"/>
          <w:lang w:val="uk-UA"/>
        </w:rPr>
      </w:pPr>
    </w:p>
    <w:p w14:paraId="2198EEBC" w14:textId="77777777" w:rsidR="00DE1DC7" w:rsidRPr="004B6514" w:rsidRDefault="00DE1DC7" w:rsidP="00DE1DC7">
      <w:pPr>
        <w:spacing w:after="160" w:line="259" w:lineRule="auto"/>
        <w:jc w:val="center"/>
        <w:rPr>
          <w:rFonts w:ascii="Times New Roman" w:hAnsi="Times New Roman"/>
          <w:sz w:val="28"/>
          <w:szCs w:val="28"/>
          <w:lang w:val="uk-UA"/>
        </w:rPr>
      </w:pPr>
      <w:r w:rsidRPr="004B6514">
        <w:rPr>
          <w:rFonts w:ascii="Times New Roman" w:hAnsi="Times New Roman"/>
          <w:b/>
          <w:bCs/>
          <w:sz w:val="28"/>
          <w:szCs w:val="28"/>
          <w:lang w:val="uk-UA"/>
        </w:rPr>
        <w:lastRenderedPageBreak/>
        <w:t>СПИСОК ВИКОРИСТАНИХ ДЖЕРЕЛ</w:t>
      </w:r>
    </w:p>
    <w:p w14:paraId="030B62BD" w14:textId="77777777" w:rsidR="00DE1DC7" w:rsidRPr="004B6514" w:rsidRDefault="00DE1DC7" w:rsidP="00DE1DC7">
      <w:pPr>
        <w:spacing w:after="160" w:line="259" w:lineRule="auto"/>
        <w:rPr>
          <w:rFonts w:ascii="Times New Roman" w:hAnsi="Times New Roman"/>
          <w:sz w:val="28"/>
          <w:szCs w:val="28"/>
          <w:lang w:val="uk-UA"/>
        </w:rPr>
      </w:pPr>
    </w:p>
    <w:p w14:paraId="66D7A83A" w14:textId="77777777" w:rsidR="00DE1DC7" w:rsidRPr="00571D48" w:rsidRDefault="00DE1DC7" w:rsidP="00571D48">
      <w:pPr>
        <w:spacing w:after="0" w:line="360" w:lineRule="auto"/>
        <w:jc w:val="both"/>
        <w:rPr>
          <w:rFonts w:ascii="Times New Roman" w:hAnsi="Times New Roman"/>
          <w:sz w:val="28"/>
          <w:szCs w:val="28"/>
          <w:lang w:val="uk-UA"/>
        </w:rPr>
      </w:pPr>
      <w:r w:rsidRPr="00571D48">
        <w:rPr>
          <w:rFonts w:ascii="Times New Roman" w:hAnsi="Times New Roman"/>
          <w:sz w:val="28"/>
          <w:szCs w:val="28"/>
          <w:lang w:val="uk-UA"/>
        </w:rPr>
        <w:t xml:space="preserve">1. </w:t>
      </w:r>
      <w:proofErr w:type="spellStart"/>
      <w:r w:rsidRPr="00571D48">
        <w:rPr>
          <w:rFonts w:ascii="Times New Roman" w:hAnsi="Times New Roman"/>
          <w:sz w:val="28"/>
          <w:szCs w:val="28"/>
          <w:lang w:val="uk-UA"/>
        </w:rPr>
        <w:t>Shiqing</w:t>
      </w:r>
      <w:proofErr w:type="spellEnd"/>
      <w:r w:rsidRPr="00571D48">
        <w:rPr>
          <w:rFonts w:ascii="Times New Roman" w:hAnsi="Times New Roman"/>
          <w:sz w:val="28"/>
          <w:szCs w:val="28"/>
          <w:lang w:val="uk-UA"/>
        </w:rPr>
        <w:t xml:space="preserve"> </w:t>
      </w:r>
      <w:proofErr w:type="spellStart"/>
      <w:r w:rsidRPr="00571D48">
        <w:rPr>
          <w:rFonts w:ascii="Times New Roman" w:hAnsi="Times New Roman"/>
          <w:sz w:val="28"/>
          <w:szCs w:val="28"/>
          <w:lang w:val="uk-UA"/>
        </w:rPr>
        <w:t>Hua</w:t>
      </w:r>
      <w:proofErr w:type="spellEnd"/>
      <w:r w:rsidRPr="00571D48">
        <w:rPr>
          <w:rFonts w:ascii="Times New Roman" w:hAnsi="Times New Roman"/>
          <w:sz w:val="28"/>
          <w:szCs w:val="28"/>
          <w:lang w:val="uk-UA"/>
        </w:rPr>
        <w:t xml:space="preserve">, </w:t>
      </w:r>
      <w:proofErr w:type="spellStart"/>
      <w:r w:rsidRPr="00571D48">
        <w:rPr>
          <w:rFonts w:ascii="Times New Roman" w:hAnsi="Times New Roman"/>
          <w:sz w:val="28"/>
          <w:szCs w:val="28"/>
          <w:lang w:val="uk-UA"/>
        </w:rPr>
        <w:t>María</w:t>
      </w:r>
      <w:proofErr w:type="spellEnd"/>
      <w:r w:rsidRPr="00571D48">
        <w:rPr>
          <w:rFonts w:ascii="Times New Roman" w:hAnsi="Times New Roman"/>
          <w:sz w:val="28"/>
          <w:szCs w:val="28"/>
          <w:lang w:val="uk-UA"/>
        </w:rPr>
        <w:t xml:space="preserve"> </w:t>
      </w:r>
      <w:proofErr w:type="spellStart"/>
      <w:r w:rsidRPr="00571D48">
        <w:rPr>
          <w:rFonts w:ascii="Times New Roman" w:hAnsi="Times New Roman"/>
          <w:sz w:val="28"/>
          <w:szCs w:val="28"/>
          <w:lang w:val="uk-UA"/>
        </w:rPr>
        <w:t>Méndez</w:t>
      </w:r>
      <w:proofErr w:type="spellEnd"/>
      <w:r w:rsidRPr="00571D48">
        <w:rPr>
          <w:rFonts w:ascii="Times New Roman" w:hAnsi="Times New Roman"/>
          <w:sz w:val="28"/>
          <w:szCs w:val="28"/>
          <w:lang w:val="uk-UA"/>
        </w:rPr>
        <w:t xml:space="preserve">, </w:t>
      </w:r>
      <w:proofErr w:type="spellStart"/>
      <w:r w:rsidRPr="00571D48">
        <w:rPr>
          <w:rFonts w:ascii="Times New Roman" w:hAnsi="Times New Roman"/>
          <w:sz w:val="28"/>
          <w:szCs w:val="28"/>
          <w:lang w:val="uk-UA"/>
        </w:rPr>
        <w:t>Xin</w:t>
      </w:r>
      <w:proofErr w:type="spellEnd"/>
      <w:r w:rsidRPr="00571D48">
        <w:rPr>
          <w:rFonts w:ascii="Times New Roman" w:hAnsi="Times New Roman"/>
          <w:sz w:val="28"/>
          <w:szCs w:val="28"/>
          <w:lang w:val="uk-UA"/>
        </w:rPr>
        <w:t xml:space="preserve"> </w:t>
      </w:r>
      <w:proofErr w:type="spellStart"/>
      <w:r w:rsidRPr="00571D48">
        <w:rPr>
          <w:rFonts w:ascii="Times New Roman" w:hAnsi="Times New Roman"/>
          <w:sz w:val="28"/>
          <w:szCs w:val="28"/>
          <w:lang w:val="uk-UA"/>
        </w:rPr>
        <w:t>Cindy</w:t>
      </w:r>
      <w:proofErr w:type="spellEnd"/>
      <w:r w:rsidRPr="00571D48">
        <w:rPr>
          <w:rFonts w:ascii="Times New Roman" w:hAnsi="Times New Roman"/>
          <w:sz w:val="28"/>
          <w:szCs w:val="28"/>
          <w:lang w:val="uk-UA"/>
        </w:rPr>
        <w:t xml:space="preserve"> </w:t>
      </w:r>
      <w:proofErr w:type="spellStart"/>
      <w:r w:rsidRPr="00571D48">
        <w:rPr>
          <w:rFonts w:ascii="Times New Roman" w:hAnsi="Times New Roman"/>
          <w:sz w:val="28"/>
          <w:szCs w:val="28"/>
          <w:lang w:val="uk-UA"/>
        </w:rPr>
        <w:t>Xu</w:t>
      </w:r>
      <w:proofErr w:type="spellEnd"/>
      <w:r w:rsidRPr="00571D48">
        <w:rPr>
          <w:rFonts w:ascii="Times New Roman" w:hAnsi="Times New Roman"/>
          <w:sz w:val="28"/>
          <w:szCs w:val="28"/>
          <w:lang w:val="uk-UA"/>
        </w:rPr>
        <w:t xml:space="preserve">, 2022. </w:t>
      </w:r>
      <w:proofErr w:type="spellStart"/>
      <w:r w:rsidRPr="00571D48">
        <w:rPr>
          <w:rFonts w:ascii="Times New Roman" w:hAnsi="Times New Roman"/>
          <w:sz w:val="28"/>
          <w:szCs w:val="28"/>
          <w:lang w:val="uk-UA"/>
        </w:rPr>
        <w:t>Greece's</w:t>
      </w:r>
      <w:proofErr w:type="spellEnd"/>
      <w:r w:rsidRPr="00571D48">
        <w:rPr>
          <w:rFonts w:ascii="Times New Roman" w:hAnsi="Times New Roman"/>
          <w:sz w:val="28"/>
          <w:szCs w:val="28"/>
          <w:lang w:val="uk-UA"/>
        </w:rPr>
        <w:t xml:space="preserve"> </w:t>
      </w:r>
      <w:proofErr w:type="spellStart"/>
      <w:r w:rsidRPr="00571D48">
        <w:rPr>
          <w:rFonts w:ascii="Times New Roman" w:hAnsi="Times New Roman"/>
          <w:sz w:val="28"/>
          <w:szCs w:val="28"/>
          <w:lang w:val="uk-UA"/>
        </w:rPr>
        <w:t>Investment</w:t>
      </w:r>
      <w:proofErr w:type="spellEnd"/>
      <w:r w:rsidRPr="00571D48">
        <w:rPr>
          <w:rFonts w:ascii="Times New Roman" w:hAnsi="Times New Roman"/>
          <w:sz w:val="28"/>
          <w:szCs w:val="28"/>
          <w:lang w:val="uk-UA"/>
        </w:rPr>
        <w:t xml:space="preserve"> </w:t>
      </w:r>
      <w:proofErr w:type="spellStart"/>
      <w:r w:rsidRPr="00571D48">
        <w:rPr>
          <w:rFonts w:ascii="Times New Roman" w:hAnsi="Times New Roman"/>
          <w:sz w:val="28"/>
          <w:szCs w:val="28"/>
          <w:lang w:val="uk-UA"/>
        </w:rPr>
        <w:t>Gap</w:t>
      </w:r>
      <w:proofErr w:type="spellEnd"/>
      <w:r w:rsidRPr="00571D48">
        <w:rPr>
          <w:rFonts w:ascii="Times New Roman" w:hAnsi="Times New Roman"/>
          <w:sz w:val="28"/>
          <w:szCs w:val="28"/>
          <w:lang w:val="uk-UA"/>
        </w:rPr>
        <w:t xml:space="preserve"> [Електронний ресурс] </w:t>
      </w:r>
      <w:r w:rsidRPr="00571D48">
        <w:rPr>
          <w:rFonts w:ascii="Times New Roman" w:hAnsi="Times New Roman"/>
          <w:iCs/>
          <w:sz w:val="28"/>
          <w:szCs w:val="28"/>
          <w:shd w:val="clear" w:color="auto" w:fill="FFFFFF"/>
          <w:lang w:val="uk-UA"/>
        </w:rPr>
        <w:t>—</w:t>
      </w:r>
      <w:r w:rsidRPr="00571D48">
        <w:rPr>
          <w:rFonts w:ascii="Times New Roman" w:hAnsi="Times New Roman"/>
          <w:sz w:val="28"/>
          <w:szCs w:val="28"/>
          <w:lang w:val="uk-UA"/>
        </w:rPr>
        <w:t xml:space="preserve"> Режим доступу: </w:t>
      </w:r>
      <w:hyperlink r:id="rId22" w:history="1">
        <w:r w:rsidRPr="00571D48">
          <w:rPr>
            <w:rStyle w:val="a5"/>
            <w:rFonts w:ascii="Times New Roman" w:hAnsi="Times New Roman"/>
            <w:color w:val="auto"/>
            <w:sz w:val="28"/>
            <w:szCs w:val="28"/>
            <w:u w:val="none"/>
            <w:lang w:val="uk-UA"/>
          </w:rPr>
          <w:t>https://papers.ssrn.com/sol3/papers.cfm?abstract_id=4065434</w:t>
        </w:r>
      </w:hyperlink>
    </w:p>
    <w:p w14:paraId="7A5DA26B" w14:textId="77777777" w:rsidR="00DE1DC7" w:rsidRPr="00571D48" w:rsidRDefault="00DE1DC7" w:rsidP="00571D48">
      <w:pPr>
        <w:spacing w:after="0" w:line="360" w:lineRule="auto"/>
        <w:jc w:val="both"/>
        <w:rPr>
          <w:rFonts w:ascii="Times New Roman" w:hAnsi="Times New Roman"/>
          <w:sz w:val="28"/>
          <w:szCs w:val="28"/>
          <w:lang w:val="uk-UA"/>
        </w:rPr>
      </w:pPr>
      <w:r w:rsidRPr="00571D48">
        <w:rPr>
          <w:rFonts w:ascii="Times New Roman" w:hAnsi="Times New Roman"/>
          <w:sz w:val="28"/>
          <w:szCs w:val="28"/>
          <w:lang w:val="uk-UA"/>
        </w:rPr>
        <w:t xml:space="preserve">2. </w:t>
      </w:r>
      <w:proofErr w:type="spellStart"/>
      <w:r w:rsidRPr="00571D48">
        <w:rPr>
          <w:rFonts w:ascii="Times New Roman" w:hAnsi="Times New Roman"/>
          <w:sz w:val="28"/>
          <w:szCs w:val="28"/>
          <w:lang w:val="uk-UA"/>
        </w:rPr>
        <w:t>Alexandros</w:t>
      </w:r>
      <w:proofErr w:type="spellEnd"/>
      <w:r w:rsidRPr="00571D48">
        <w:rPr>
          <w:rFonts w:ascii="Times New Roman" w:hAnsi="Times New Roman"/>
          <w:sz w:val="28"/>
          <w:szCs w:val="28"/>
          <w:lang w:val="uk-UA"/>
        </w:rPr>
        <w:t xml:space="preserve"> </w:t>
      </w:r>
      <w:proofErr w:type="spellStart"/>
      <w:r w:rsidRPr="00571D48">
        <w:rPr>
          <w:rFonts w:ascii="Times New Roman" w:hAnsi="Times New Roman"/>
          <w:sz w:val="28"/>
          <w:szCs w:val="28"/>
          <w:lang w:val="uk-UA"/>
        </w:rPr>
        <w:t>Garefalakis</w:t>
      </w:r>
      <w:proofErr w:type="spellEnd"/>
      <w:r w:rsidRPr="00571D48">
        <w:rPr>
          <w:rFonts w:ascii="Times New Roman" w:hAnsi="Times New Roman"/>
          <w:sz w:val="28"/>
          <w:szCs w:val="28"/>
          <w:lang w:val="uk-UA"/>
        </w:rPr>
        <w:t xml:space="preserve">, </w:t>
      </w:r>
      <w:proofErr w:type="spellStart"/>
      <w:r w:rsidRPr="00571D48">
        <w:rPr>
          <w:rFonts w:ascii="Times New Roman" w:hAnsi="Times New Roman"/>
          <w:sz w:val="28"/>
          <w:szCs w:val="28"/>
          <w:lang w:val="uk-UA"/>
        </w:rPr>
        <w:t>Konstantinos</w:t>
      </w:r>
      <w:proofErr w:type="spellEnd"/>
      <w:r w:rsidRPr="00571D48">
        <w:rPr>
          <w:rFonts w:ascii="Times New Roman" w:hAnsi="Times New Roman"/>
          <w:sz w:val="28"/>
          <w:szCs w:val="28"/>
          <w:lang w:val="uk-UA"/>
        </w:rPr>
        <w:t xml:space="preserve"> </w:t>
      </w:r>
      <w:proofErr w:type="spellStart"/>
      <w:r w:rsidRPr="00571D48">
        <w:rPr>
          <w:rFonts w:ascii="Times New Roman" w:hAnsi="Times New Roman"/>
          <w:sz w:val="28"/>
          <w:szCs w:val="28"/>
          <w:lang w:val="uk-UA"/>
        </w:rPr>
        <w:t>Spinthiropoulos</w:t>
      </w:r>
      <w:proofErr w:type="spellEnd"/>
      <w:r w:rsidRPr="00571D48">
        <w:rPr>
          <w:rFonts w:ascii="Times New Roman" w:hAnsi="Times New Roman"/>
          <w:sz w:val="28"/>
          <w:szCs w:val="28"/>
          <w:lang w:val="uk-UA"/>
        </w:rPr>
        <w:t xml:space="preserve">, </w:t>
      </w:r>
      <w:proofErr w:type="spellStart"/>
      <w:r w:rsidRPr="00571D48">
        <w:rPr>
          <w:rFonts w:ascii="Times New Roman" w:hAnsi="Times New Roman"/>
          <w:sz w:val="28"/>
          <w:szCs w:val="28"/>
          <w:lang w:val="uk-UA"/>
        </w:rPr>
        <w:t>Emmanuel</w:t>
      </w:r>
      <w:proofErr w:type="spellEnd"/>
      <w:r w:rsidRPr="00571D48">
        <w:rPr>
          <w:rFonts w:ascii="Times New Roman" w:hAnsi="Times New Roman"/>
          <w:sz w:val="28"/>
          <w:szCs w:val="28"/>
          <w:lang w:val="uk-UA"/>
        </w:rPr>
        <w:t xml:space="preserve"> </w:t>
      </w:r>
      <w:proofErr w:type="spellStart"/>
      <w:r w:rsidRPr="00571D48">
        <w:rPr>
          <w:rFonts w:ascii="Times New Roman" w:hAnsi="Times New Roman"/>
          <w:sz w:val="28"/>
          <w:szCs w:val="28"/>
          <w:lang w:val="uk-UA"/>
        </w:rPr>
        <w:t>Stiakakis</w:t>
      </w:r>
      <w:proofErr w:type="spellEnd"/>
      <w:r w:rsidRPr="00571D48">
        <w:rPr>
          <w:rFonts w:ascii="Times New Roman" w:hAnsi="Times New Roman"/>
          <w:sz w:val="28"/>
          <w:szCs w:val="28"/>
          <w:lang w:val="uk-UA"/>
        </w:rPr>
        <w:t xml:space="preserve">, </w:t>
      </w:r>
      <w:proofErr w:type="spellStart"/>
      <w:r w:rsidRPr="00571D48">
        <w:rPr>
          <w:rFonts w:ascii="Times New Roman" w:hAnsi="Times New Roman"/>
          <w:sz w:val="28"/>
          <w:szCs w:val="28"/>
          <w:lang w:val="uk-UA"/>
        </w:rPr>
        <w:t>Stavros</w:t>
      </w:r>
      <w:proofErr w:type="spellEnd"/>
      <w:r w:rsidRPr="00571D48">
        <w:rPr>
          <w:rFonts w:ascii="Times New Roman" w:hAnsi="Times New Roman"/>
          <w:sz w:val="28"/>
          <w:szCs w:val="28"/>
          <w:lang w:val="uk-UA"/>
        </w:rPr>
        <w:t xml:space="preserve"> </w:t>
      </w:r>
      <w:proofErr w:type="spellStart"/>
      <w:r w:rsidRPr="00571D48">
        <w:rPr>
          <w:rFonts w:ascii="Times New Roman" w:hAnsi="Times New Roman"/>
          <w:sz w:val="28"/>
          <w:szCs w:val="28"/>
          <w:lang w:val="uk-UA"/>
        </w:rPr>
        <w:t>Arvanitis</w:t>
      </w:r>
      <w:proofErr w:type="spellEnd"/>
      <w:r w:rsidRPr="00571D48">
        <w:rPr>
          <w:rFonts w:ascii="Times New Roman" w:hAnsi="Times New Roman"/>
          <w:sz w:val="28"/>
          <w:szCs w:val="28"/>
          <w:lang w:val="uk-UA"/>
        </w:rPr>
        <w:t xml:space="preserve">. </w:t>
      </w:r>
      <w:proofErr w:type="spellStart"/>
      <w:r w:rsidRPr="00571D48">
        <w:rPr>
          <w:rFonts w:ascii="Times New Roman" w:hAnsi="Times New Roman"/>
          <w:sz w:val="28"/>
          <w:szCs w:val="28"/>
          <w:lang w:val="uk-UA"/>
        </w:rPr>
        <w:t>The</w:t>
      </w:r>
      <w:proofErr w:type="spellEnd"/>
      <w:r w:rsidRPr="00571D48">
        <w:rPr>
          <w:rFonts w:ascii="Times New Roman" w:hAnsi="Times New Roman"/>
          <w:sz w:val="28"/>
          <w:szCs w:val="28"/>
          <w:lang w:val="uk-UA"/>
        </w:rPr>
        <w:t xml:space="preserve"> </w:t>
      </w:r>
      <w:proofErr w:type="spellStart"/>
      <w:r w:rsidRPr="00571D48">
        <w:rPr>
          <w:rFonts w:ascii="Times New Roman" w:hAnsi="Times New Roman"/>
          <w:sz w:val="28"/>
          <w:szCs w:val="28"/>
          <w:lang w:val="uk-UA"/>
        </w:rPr>
        <w:t>Casual</w:t>
      </w:r>
      <w:proofErr w:type="spellEnd"/>
      <w:r w:rsidRPr="00571D48">
        <w:rPr>
          <w:rFonts w:ascii="Times New Roman" w:hAnsi="Times New Roman"/>
          <w:sz w:val="28"/>
          <w:szCs w:val="28"/>
          <w:lang w:val="uk-UA"/>
        </w:rPr>
        <w:t xml:space="preserve"> </w:t>
      </w:r>
      <w:proofErr w:type="spellStart"/>
      <w:r w:rsidRPr="00571D48">
        <w:rPr>
          <w:rFonts w:ascii="Times New Roman" w:hAnsi="Times New Roman"/>
          <w:sz w:val="28"/>
          <w:szCs w:val="28"/>
          <w:lang w:val="uk-UA"/>
        </w:rPr>
        <w:t>Relations</w:t>
      </w:r>
      <w:proofErr w:type="spellEnd"/>
      <w:r w:rsidRPr="00571D48">
        <w:rPr>
          <w:rFonts w:ascii="Times New Roman" w:hAnsi="Times New Roman"/>
          <w:sz w:val="28"/>
          <w:szCs w:val="28"/>
          <w:lang w:val="uk-UA"/>
        </w:rPr>
        <w:t xml:space="preserve"> </w:t>
      </w:r>
      <w:proofErr w:type="spellStart"/>
      <w:r w:rsidRPr="00571D48">
        <w:rPr>
          <w:rFonts w:ascii="Times New Roman" w:hAnsi="Times New Roman"/>
          <w:sz w:val="28"/>
          <w:szCs w:val="28"/>
          <w:lang w:val="uk-UA"/>
        </w:rPr>
        <w:t>between</w:t>
      </w:r>
      <w:proofErr w:type="spellEnd"/>
      <w:r w:rsidRPr="00571D48">
        <w:rPr>
          <w:rFonts w:ascii="Times New Roman" w:hAnsi="Times New Roman"/>
          <w:sz w:val="28"/>
          <w:szCs w:val="28"/>
          <w:lang w:val="uk-UA"/>
        </w:rPr>
        <w:t xml:space="preserve"> </w:t>
      </w:r>
      <w:proofErr w:type="spellStart"/>
      <w:r w:rsidRPr="00571D48">
        <w:rPr>
          <w:rFonts w:ascii="Times New Roman" w:hAnsi="Times New Roman"/>
          <w:sz w:val="28"/>
          <w:szCs w:val="28"/>
          <w:lang w:val="uk-UA"/>
        </w:rPr>
        <w:t>the</w:t>
      </w:r>
      <w:proofErr w:type="spellEnd"/>
      <w:r w:rsidRPr="00571D48">
        <w:rPr>
          <w:rFonts w:ascii="Times New Roman" w:hAnsi="Times New Roman"/>
          <w:sz w:val="28"/>
          <w:szCs w:val="28"/>
          <w:lang w:val="uk-UA"/>
        </w:rPr>
        <w:t xml:space="preserve"> </w:t>
      </w:r>
      <w:proofErr w:type="spellStart"/>
      <w:r w:rsidRPr="00571D48">
        <w:rPr>
          <w:rFonts w:ascii="Times New Roman" w:hAnsi="Times New Roman"/>
          <w:sz w:val="28"/>
          <w:szCs w:val="28"/>
          <w:lang w:val="uk-UA"/>
        </w:rPr>
        <w:t>Economic</w:t>
      </w:r>
      <w:proofErr w:type="spellEnd"/>
      <w:r w:rsidRPr="00571D48">
        <w:rPr>
          <w:rFonts w:ascii="Times New Roman" w:hAnsi="Times New Roman"/>
          <w:sz w:val="28"/>
          <w:szCs w:val="28"/>
          <w:lang w:val="uk-UA"/>
        </w:rPr>
        <w:t xml:space="preserve"> </w:t>
      </w:r>
      <w:proofErr w:type="spellStart"/>
      <w:r w:rsidRPr="00571D48">
        <w:rPr>
          <w:rFonts w:ascii="Times New Roman" w:hAnsi="Times New Roman"/>
          <w:sz w:val="28"/>
          <w:szCs w:val="28"/>
          <w:lang w:val="uk-UA"/>
        </w:rPr>
        <w:t>Growth</w:t>
      </w:r>
      <w:proofErr w:type="spellEnd"/>
      <w:r w:rsidRPr="00571D48">
        <w:rPr>
          <w:rFonts w:ascii="Times New Roman" w:hAnsi="Times New Roman"/>
          <w:sz w:val="28"/>
          <w:szCs w:val="28"/>
          <w:lang w:val="uk-UA"/>
        </w:rPr>
        <w:t xml:space="preserve"> </w:t>
      </w:r>
      <w:proofErr w:type="spellStart"/>
      <w:r w:rsidRPr="00571D48">
        <w:rPr>
          <w:rFonts w:ascii="Times New Roman" w:hAnsi="Times New Roman"/>
          <w:sz w:val="28"/>
          <w:szCs w:val="28"/>
          <w:lang w:val="uk-UA"/>
        </w:rPr>
        <w:t>and</w:t>
      </w:r>
      <w:proofErr w:type="spellEnd"/>
      <w:r w:rsidRPr="00571D48">
        <w:rPr>
          <w:rFonts w:ascii="Times New Roman" w:hAnsi="Times New Roman"/>
          <w:sz w:val="28"/>
          <w:szCs w:val="28"/>
          <w:lang w:val="uk-UA"/>
        </w:rPr>
        <w:t xml:space="preserve"> </w:t>
      </w:r>
      <w:proofErr w:type="spellStart"/>
      <w:r w:rsidRPr="00571D48">
        <w:rPr>
          <w:rFonts w:ascii="Times New Roman" w:hAnsi="Times New Roman"/>
          <w:sz w:val="28"/>
          <w:szCs w:val="28"/>
          <w:lang w:val="uk-UA"/>
        </w:rPr>
        <w:t>Financial</w:t>
      </w:r>
      <w:proofErr w:type="spellEnd"/>
      <w:r w:rsidRPr="00571D48">
        <w:rPr>
          <w:rFonts w:ascii="Times New Roman" w:hAnsi="Times New Roman"/>
          <w:sz w:val="28"/>
          <w:szCs w:val="28"/>
          <w:lang w:val="uk-UA"/>
        </w:rPr>
        <w:t xml:space="preserve"> </w:t>
      </w:r>
      <w:proofErr w:type="spellStart"/>
      <w:r w:rsidRPr="00571D48">
        <w:rPr>
          <w:rFonts w:ascii="Times New Roman" w:hAnsi="Times New Roman"/>
          <w:sz w:val="28"/>
          <w:szCs w:val="28"/>
          <w:lang w:val="uk-UA"/>
        </w:rPr>
        <w:t>Development</w:t>
      </w:r>
      <w:proofErr w:type="spellEnd"/>
      <w:r w:rsidRPr="00571D48">
        <w:rPr>
          <w:rFonts w:ascii="Times New Roman" w:hAnsi="Times New Roman"/>
          <w:sz w:val="28"/>
          <w:szCs w:val="28"/>
          <w:lang w:val="uk-UA"/>
        </w:rPr>
        <w:t xml:space="preserve"> </w:t>
      </w:r>
      <w:proofErr w:type="spellStart"/>
      <w:r w:rsidRPr="00571D48">
        <w:rPr>
          <w:rFonts w:ascii="Times New Roman" w:hAnsi="Times New Roman"/>
          <w:sz w:val="28"/>
          <w:szCs w:val="28"/>
          <w:lang w:val="uk-UA"/>
        </w:rPr>
        <w:t>in</w:t>
      </w:r>
      <w:proofErr w:type="spellEnd"/>
      <w:r w:rsidRPr="00571D48">
        <w:rPr>
          <w:rFonts w:ascii="Times New Roman" w:hAnsi="Times New Roman"/>
          <w:sz w:val="28"/>
          <w:szCs w:val="28"/>
          <w:lang w:val="uk-UA"/>
        </w:rPr>
        <w:t xml:space="preserve"> </w:t>
      </w:r>
      <w:proofErr w:type="spellStart"/>
      <w:r w:rsidRPr="00571D48">
        <w:rPr>
          <w:rFonts w:ascii="Times New Roman" w:hAnsi="Times New Roman"/>
          <w:sz w:val="28"/>
          <w:szCs w:val="28"/>
          <w:lang w:val="uk-UA"/>
        </w:rPr>
        <w:t>Greece</w:t>
      </w:r>
      <w:proofErr w:type="spellEnd"/>
      <w:r w:rsidRPr="00571D48">
        <w:rPr>
          <w:rFonts w:ascii="Times New Roman" w:hAnsi="Times New Roman"/>
          <w:sz w:val="28"/>
          <w:szCs w:val="28"/>
          <w:lang w:val="uk-UA"/>
        </w:rPr>
        <w:t xml:space="preserve">: </w:t>
      </w:r>
      <w:proofErr w:type="spellStart"/>
      <w:r w:rsidRPr="00571D48">
        <w:rPr>
          <w:rFonts w:ascii="Times New Roman" w:hAnsi="Times New Roman"/>
          <w:sz w:val="28"/>
          <w:szCs w:val="28"/>
          <w:lang w:val="uk-UA"/>
        </w:rPr>
        <w:t>An</w:t>
      </w:r>
      <w:proofErr w:type="spellEnd"/>
      <w:r w:rsidRPr="00571D48">
        <w:rPr>
          <w:rFonts w:ascii="Times New Roman" w:hAnsi="Times New Roman"/>
          <w:sz w:val="28"/>
          <w:szCs w:val="28"/>
          <w:lang w:val="uk-UA"/>
        </w:rPr>
        <w:t xml:space="preserve"> </w:t>
      </w:r>
      <w:proofErr w:type="spellStart"/>
      <w:r w:rsidRPr="00571D48">
        <w:rPr>
          <w:rFonts w:ascii="Times New Roman" w:hAnsi="Times New Roman"/>
          <w:sz w:val="28"/>
          <w:szCs w:val="28"/>
          <w:lang w:val="uk-UA"/>
        </w:rPr>
        <w:t>Empirical</w:t>
      </w:r>
      <w:proofErr w:type="spellEnd"/>
      <w:r w:rsidRPr="00571D48">
        <w:rPr>
          <w:rFonts w:ascii="Times New Roman" w:hAnsi="Times New Roman"/>
          <w:sz w:val="28"/>
          <w:szCs w:val="28"/>
          <w:lang w:val="uk-UA"/>
        </w:rPr>
        <w:t xml:space="preserve"> </w:t>
      </w:r>
      <w:proofErr w:type="spellStart"/>
      <w:r w:rsidRPr="00571D48">
        <w:rPr>
          <w:rFonts w:ascii="Times New Roman" w:hAnsi="Times New Roman"/>
          <w:sz w:val="28"/>
          <w:szCs w:val="28"/>
          <w:lang w:val="uk-UA"/>
        </w:rPr>
        <w:t>Research</w:t>
      </w:r>
      <w:proofErr w:type="spellEnd"/>
      <w:r w:rsidRPr="00571D48">
        <w:rPr>
          <w:rFonts w:ascii="Times New Roman" w:hAnsi="Times New Roman"/>
          <w:sz w:val="28"/>
          <w:szCs w:val="28"/>
          <w:lang w:val="uk-UA"/>
        </w:rPr>
        <w:t xml:space="preserve"> </w:t>
      </w:r>
      <w:proofErr w:type="spellStart"/>
      <w:r w:rsidRPr="00571D48">
        <w:rPr>
          <w:rFonts w:ascii="Times New Roman" w:hAnsi="Times New Roman"/>
          <w:sz w:val="28"/>
          <w:szCs w:val="28"/>
          <w:lang w:val="uk-UA"/>
        </w:rPr>
        <w:t>for</w:t>
      </w:r>
      <w:proofErr w:type="spellEnd"/>
      <w:r w:rsidRPr="00571D48">
        <w:rPr>
          <w:rFonts w:ascii="Times New Roman" w:hAnsi="Times New Roman"/>
          <w:sz w:val="28"/>
          <w:szCs w:val="28"/>
          <w:lang w:val="uk-UA"/>
        </w:rPr>
        <w:t xml:space="preserve"> </w:t>
      </w:r>
      <w:proofErr w:type="spellStart"/>
      <w:r w:rsidRPr="00571D48">
        <w:rPr>
          <w:rFonts w:ascii="Times New Roman" w:hAnsi="Times New Roman"/>
          <w:sz w:val="28"/>
          <w:szCs w:val="28"/>
          <w:lang w:val="uk-UA"/>
        </w:rPr>
        <w:t>the</w:t>
      </w:r>
      <w:proofErr w:type="spellEnd"/>
      <w:r w:rsidRPr="00571D48">
        <w:rPr>
          <w:rFonts w:ascii="Times New Roman" w:hAnsi="Times New Roman"/>
          <w:sz w:val="28"/>
          <w:szCs w:val="28"/>
          <w:lang w:val="uk-UA"/>
        </w:rPr>
        <w:t xml:space="preserve"> </w:t>
      </w:r>
      <w:proofErr w:type="spellStart"/>
      <w:r w:rsidRPr="00571D48">
        <w:rPr>
          <w:rFonts w:ascii="Times New Roman" w:hAnsi="Times New Roman"/>
          <w:sz w:val="28"/>
          <w:szCs w:val="28"/>
          <w:lang w:val="uk-UA"/>
        </w:rPr>
        <w:t>Causality</w:t>
      </w:r>
      <w:proofErr w:type="spellEnd"/>
      <w:r w:rsidRPr="00571D48">
        <w:rPr>
          <w:rFonts w:ascii="Times New Roman" w:hAnsi="Times New Roman"/>
          <w:sz w:val="28"/>
          <w:szCs w:val="28"/>
          <w:lang w:val="uk-UA"/>
        </w:rPr>
        <w:t xml:space="preserve"> </w:t>
      </w:r>
      <w:proofErr w:type="spellStart"/>
      <w:r w:rsidRPr="00571D48">
        <w:rPr>
          <w:rFonts w:ascii="Times New Roman" w:hAnsi="Times New Roman"/>
          <w:sz w:val="28"/>
          <w:szCs w:val="28"/>
          <w:lang w:val="uk-UA"/>
        </w:rPr>
        <w:t>Analysis</w:t>
      </w:r>
      <w:proofErr w:type="spellEnd"/>
      <w:r w:rsidRPr="00571D48">
        <w:rPr>
          <w:rFonts w:ascii="Times New Roman" w:hAnsi="Times New Roman"/>
          <w:sz w:val="28"/>
          <w:szCs w:val="28"/>
          <w:lang w:val="uk-UA"/>
        </w:rPr>
        <w:t xml:space="preserve"> [Електронний ресурс] </w:t>
      </w:r>
      <w:r w:rsidRPr="00571D48">
        <w:rPr>
          <w:rFonts w:ascii="Times New Roman" w:hAnsi="Times New Roman"/>
          <w:iCs/>
          <w:sz w:val="28"/>
          <w:szCs w:val="28"/>
          <w:shd w:val="clear" w:color="auto" w:fill="FFFFFF"/>
          <w:lang w:val="uk-UA"/>
        </w:rPr>
        <w:t>—</w:t>
      </w:r>
      <w:r w:rsidRPr="00571D48">
        <w:rPr>
          <w:rFonts w:ascii="Times New Roman" w:hAnsi="Times New Roman"/>
          <w:sz w:val="28"/>
          <w:szCs w:val="28"/>
          <w:lang w:val="uk-UA"/>
        </w:rPr>
        <w:t xml:space="preserve"> Режим доступу: </w:t>
      </w:r>
      <w:hyperlink r:id="rId23" w:history="1">
        <w:r w:rsidRPr="00571D48">
          <w:rPr>
            <w:rStyle w:val="a5"/>
            <w:rFonts w:ascii="Times New Roman" w:hAnsi="Times New Roman"/>
            <w:color w:val="auto"/>
            <w:sz w:val="28"/>
            <w:szCs w:val="28"/>
            <w:u w:val="none"/>
            <w:lang w:val="uk-UA"/>
          </w:rPr>
          <w:t>https://papers.ssrn.com/sol3/papers.cfm?abstract_id=4008189</w:t>
        </w:r>
      </w:hyperlink>
    </w:p>
    <w:p w14:paraId="752CE28C" w14:textId="77777777" w:rsidR="00DE1DC7" w:rsidRPr="00571D48" w:rsidRDefault="00DE1DC7" w:rsidP="00571D48">
      <w:pPr>
        <w:spacing w:after="0" w:line="360" w:lineRule="auto"/>
        <w:jc w:val="both"/>
        <w:rPr>
          <w:rStyle w:val="a5"/>
          <w:rFonts w:ascii="Times New Roman" w:hAnsi="Times New Roman"/>
          <w:color w:val="auto"/>
          <w:sz w:val="28"/>
          <w:szCs w:val="28"/>
          <w:u w:val="none"/>
          <w:lang w:val="uk-UA"/>
        </w:rPr>
      </w:pPr>
      <w:r w:rsidRPr="00571D48">
        <w:rPr>
          <w:rFonts w:ascii="Times New Roman" w:hAnsi="Times New Roman"/>
          <w:sz w:val="28"/>
          <w:szCs w:val="28"/>
          <w:lang w:val="uk-UA"/>
        </w:rPr>
        <w:t xml:space="preserve">3. </w:t>
      </w:r>
      <w:proofErr w:type="spellStart"/>
      <w:r w:rsidRPr="00571D48">
        <w:rPr>
          <w:rFonts w:ascii="Times New Roman" w:hAnsi="Times New Roman"/>
          <w:sz w:val="28"/>
          <w:szCs w:val="28"/>
          <w:lang w:val="uk-UA"/>
        </w:rPr>
        <w:t>Manuel</w:t>
      </w:r>
      <w:proofErr w:type="spellEnd"/>
      <w:r w:rsidRPr="00571D48">
        <w:rPr>
          <w:rFonts w:ascii="Times New Roman" w:hAnsi="Times New Roman"/>
          <w:sz w:val="28"/>
          <w:szCs w:val="28"/>
          <w:lang w:val="uk-UA"/>
        </w:rPr>
        <w:t xml:space="preserve"> </w:t>
      </w:r>
      <w:proofErr w:type="spellStart"/>
      <w:r w:rsidRPr="00571D48">
        <w:rPr>
          <w:rFonts w:ascii="Times New Roman" w:hAnsi="Times New Roman"/>
          <w:sz w:val="28"/>
          <w:szCs w:val="28"/>
          <w:lang w:val="uk-UA"/>
        </w:rPr>
        <w:t>León</w:t>
      </w:r>
      <w:proofErr w:type="spellEnd"/>
      <w:r w:rsidRPr="00571D48">
        <w:rPr>
          <w:rFonts w:ascii="Times New Roman" w:hAnsi="Times New Roman"/>
          <w:sz w:val="28"/>
          <w:szCs w:val="28"/>
          <w:lang w:val="uk-UA"/>
        </w:rPr>
        <w:t xml:space="preserve"> </w:t>
      </w:r>
      <w:proofErr w:type="spellStart"/>
      <w:r w:rsidRPr="00571D48">
        <w:rPr>
          <w:rFonts w:ascii="Times New Roman" w:hAnsi="Times New Roman"/>
          <w:sz w:val="28"/>
          <w:szCs w:val="28"/>
          <w:lang w:val="uk-UA"/>
        </w:rPr>
        <w:t>Hoyos</w:t>
      </w:r>
      <w:proofErr w:type="spellEnd"/>
      <w:r w:rsidRPr="00571D48">
        <w:rPr>
          <w:rFonts w:ascii="Times New Roman" w:hAnsi="Times New Roman"/>
          <w:sz w:val="28"/>
          <w:szCs w:val="28"/>
          <w:lang w:val="uk-UA"/>
        </w:rPr>
        <w:t xml:space="preserve"> </w:t>
      </w:r>
      <w:proofErr w:type="spellStart"/>
      <w:r w:rsidRPr="00571D48">
        <w:rPr>
          <w:rFonts w:ascii="Times New Roman" w:hAnsi="Times New Roman"/>
          <w:sz w:val="28"/>
          <w:szCs w:val="28"/>
          <w:lang w:val="uk-UA"/>
        </w:rPr>
        <w:t>Greece</w:t>
      </w:r>
      <w:proofErr w:type="spellEnd"/>
      <w:r w:rsidRPr="00571D48">
        <w:rPr>
          <w:rFonts w:ascii="Times New Roman" w:hAnsi="Times New Roman"/>
          <w:sz w:val="28"/>
          <w:szCs w:val="28"/>
          <w:lang w:val="uk-UA"/>
        </w:rPr>
        <w:t xml:space="preserve"> (2008) – </w:t>
      </w:r>
      <w:proofErr w:type="spellStart"/>
      <w:r w:rsidRPr="00571D48">
        <w:rPr>
          <w:rFonts w:ascii="Times New Roman" w:hAnsi="Times New Roman"/>
          <w:sz w:val="28"/>
          <w:szCs w:val="28"/>
          <w:lang w:val="uk-UA"/>
        </w:rPr>
        <w:t>Capital</w:t>
      </w:r>
      <w:proofErr w:type="spellEnd"/>
      <w:r w:rsidRPr="00571D48">
        <w:rPr>
          <w:rFonts w:ascii="Times New Roman" w:hAnsi="Times New Roman"/>
          <w:sz w:val="28"/>
          <w:szCs w:val="28"/>
          <w:lang w:val="uk-UA"/>
        </w:rPr>
        <w:t xml:space="preserve"> </w:t>
      </w:r>
      <w:proofErr w:type="spellStart"/>
      <w:r w:rsidRPr="00571D48">
        <w:rPr>
          <w:rFonts w:ascii="Times New Roman" w:hAnsi="Times New Roman"/>
          <w:sz w:val="28"/>
          <w:szCs w:val="28"/>
          <w:lang w:val="uk-UA"/>
        </w:rPr>
        <w:t>Injections</w:t>
      </w:r>
      <w:proofErr w:type="spellEnd"/>
      <w:r w:rsidRPr="00571D48">
        <w:rPr>
          <w:rFonts w:ascii="Times New Roman" w:hAnsi="Times New Roman"/>
          <w:sz w:val="28"/>
          <w:szCs w:val="28"/>
          <w:lang w:val="uk-UA"/>
        </w:rPr>
        <w:t xml:space="preserve"> [Електронний ресурс] </w:t>
      </w:r>
      <w:r w:rsidRPr="00571D48">
        <w:rPr>
          <w:rFonts w:ascii="Times New Roman" w:hAnsi="Times New Roman"/>
          <w:iCs/>
          <w:sz w:val="28"/>
          <w:szCs w:val="28"/>
          <w:shd w:val="clear" w:color="auto" w:fill="FFFFFF"/>
          <w:lang w:val="uk-UA"/>
        </w:rPr>
        <w:t>—</w:t>
      </w:r>
      <w:r w:rsidRPr="00571D48">
        <w:rPr>
          <w:rFonts w:ascii="Times New Roman" w:hAnsi="Times New Roman"/>
          <w:sz w:val="28"/>
          <w:szCs w:val="28"/>
          <w:lang w:val="uk-UA"/>
        </w:rPr>
        <w:t xml:space="preserve"> Режим доступу: </w:t>
      </w:r>
      <w:hyperlink r:id="rId24" w:history="1">
        <w:r w:rsidRPr="00571D48">
          <w:rPr>
            <w:rStyle w:val="a5"/>
            <w:rFonts w:ascii="Times New Roman" w:hAnsi="Times New Roman"/>
            <w:color w:val="auto"/>
            <w:sz w:val="28"/>
            <w:szCs w:val="28"/>
            <w:u w:val="none"/>
            <w:lang w:val="uk-UA"/>
          </w:rPr>
          <w:t>https://papers.ssrn.com/sol3/papers.cfm?abstract_id=3980968</w:t>
        </w:r>
      </w:hyperlink>
      <w:r w:rsidRPr="00571D48">
        <w:rPr>
          <w:rStyle w:val="a5"/>
          <w:rFonts w:ascii="Times New Roman" w:eastAsiaTheme="majorEastAsia" w:hAnsi="Times New Roman"/>
          <w:color w:val="auto"/>
          <w:sz w:val="28"/>
          <w:szCs w:val="28"/>
          <w:u w:val="none"/>
          <w:lang w:val="uk-UA"/>
        </w:rPr>
        <w:t xml:space="preserve">  </w:t>
      </w:r>
    </w:p>
    <w:p w14:paraId="55FC027A" w14:textId="77777777" w:rsidR="00DE1DC7" w:rsidRPr="00571D48" w:rsidRDefault="00DE1DC7" w:rsidP="00571D48">
      <w:pPr>
        <w:spacing w:after="0" w:line="360" w:lineRule="auto"/>
        <w:jc w:val="both"/>
        <w:rPr>
          <w:rFonts w:ascii="Times New Roman" w:hAnsi="Times New Roman"/>
          <w:sz w:val="28"/>
          <w:szCs w:val="28"/>
          <w:lang w:val="en-US"/>
        </w:rPr>
      </w:pPr>
      <w:r w:rsidRPr="00571D48">
        <w:rPr>
          <w:rFonts w:ascii="Times New Roman" w:hAnsi="Times New Roman"/>
          <w:sz w:val="28"/>
          <w:szCs w:val="28"/>
          <w:lang w:val="en-US"/>
        </w:rPr>
        <w:t xml:space="preserve">4. Georgiana Balta, 2021 </w:t>
      </w:r>
      <w:proofErr w:type="gramStart"/>
      <w:r w:rsidRPr="00571D48">
        <w:rPr>
          <w:rFonts w:ascii="Times New Roman" w:hAnsi="Times New Roman"/>
          <w:sz w:val="28"/>
          <w:szCs w:val="28"/>
          <w:lang w:val="en-US"/>
        </w:rPr>
        <w:t>The</w:t>
      </w:r>
      <w:proofErr w:type="gramEnd"/>
      <w:r w:rsidRPr="00571D48">
        <w:rPr>
          <w:rFonts w:ascii="Times New Roman" w:hAnsi="Times New Roman"/>
          <w:sz w:val="28"/>
          <w:szCs w:val="28"/>
          <w:lang w:val="en-US"/>
        </w:rPr>
        <w:t xml:space="preserve"> economic and financial crisis in Europe: addressing the causes and lessons learned [</w:t>
      </w:r>
      <w:proofErr w:type="spellStart"/>
      <w:r w:rsidRPr="00571D48">
        <w:rPr>
          <w:rFonts w:ascii="Times New Roman" w:hAnsi="Times New Roman"/>
          <w:sz w:val="28"/>
          <w:szCs w:val="28"/>
          <w:lang w:val="en-US"/>
        </w:rPr>
        <w:t>Електронний</w:t>
      </w:r>
      <w:proofErr w:type="spellEnd"/>
      <w:r w:rsidRPr="00571D48">
        <w:rPr>
          <w:rFonts w:ascii="Times New Roman" w:hAnsi="Times New Roman"/>
          <w:sz w:val="28"/>
          <w:szCs w:val="28"/>
          <w:lang w:val="en-US"/>
        </w:rPr>
        <w:t xml:space="preserve"> </w:t>
      </w:r>
      <w:proofErr w:type="spellStart"/>
      <w:r w:rsidRPr="00571D48">
        <w:rPr>
          <w:rFonts w:ascii="Times New Roman" w:hAnsi="Times New Roman"/>
          <w:sz w:val="28"/>
          <w:szCs w:val="28"/>
          <w:lang w:val="en-US"/>
        </w:rPr>
        <w:t>ресурс</w:t>
      </w:r>
      <w:proofErr w:type="spellEnd"/>
      <w:r w:rsidRPr="00571D48">
        <w:rPr>
          <w:rFonts w:ascii="Times New Roman" w:hAnsi="Times New Roman"/>
          <w:sz w:val="28"/>
          <w:szCs w:val="28"/>
          <w:lang w:val="en-US"/>
        </w:rPr>
        <w:t xml:space="preserve">] </w:t>
      </w:r>
      <w:r w:rsidRPr="00571D48">
        <w:rPr>
          <w:rFonts w:ascii="Times New Roman" w:hAnsi="Times New Roman"/>
          <w:iCs/>
          <w:sz w:val="28"/>
          <w:szCs w:val="28"/>
          <w:shd w:val="clear" w:color="auto" w:fill="FFFFFF"/>
          <w:lang w:val="en-US"/>
        </w:rPr>
        <w:t>—</w:t>
      </w:r>
      <w:r w:rsidRPr="00571D48">
        <w:rPr>
          <w:rFonts w:ascii="Times New Roman" w:hAnsi="Times New Roman"/>
          <w:sz w:val="28"/>
          <w:szCs w:val="28"/>
          <w:lang w:val="en-US"/>
        </w:rPr>
        <w:t xml:space="preserve"> </w:t>
      </w:r>
      <w:proofErr w:type="spellStart"/>
      <w:r w:rsidRPr="00571D48">
        <w:rPr>
          <w:rFonts w:ascii="Times New Roman" w:hAnsi="Times New Roman"/>
          <w:sz w:val="28"/>
          <w:szCs w:val="28"/>
          <w:lang w:val="en-US"/>
        </w:rPr>
        <w:t>Режим</w:t>
      </w:r>
      <w:proofErr w:type="spellEnd"/>
      <w:r w:rsidRPr="00571D48">
        <w:rPr>
          <w:rFonts w:ascii="Times New Roman" w:hAnsi="Times New Roman"/>
          <w:sz w:val="28"/>
          <w:szCs w:val="28"/>
          <w:lang w:val="en-US"/>
        </w:rPr>
        <w:t xml:space="preserve"> </w:t>
      </w:r>
      <w:proofErr w:type="spellStart"/>
      <w:r w:rsidRPr="00571D48">
        <w:rPr>
          <w:rFonts w:ascii="Times New Roman" w:hAnsi="Times New Roman"/>
          <w:sz w:val="28"/>
          <w:szCs w:val="28"/>
          <w:lang w:val="en-US"/>
        </w:rPr>
        <w:t>доступу</w:t>
      </w:r>
      <w:proofErr w:type="spellEnd"/>
      <w:r w:rsidRPr="00571D48">
        <w:rPr>
          <w:rFonts w:ascii="Times New Roman" w:hAnsi="Times New Roman"/>
          <w:sz w:val="28"/>
          <w:szCs w:val="28"/>
          <w:lang w:val="en-US"/>
        </w:rPr>
        <w:t xml:space="preserve">: </w:t>
      </w:r>
      <w:hyperlink r:id="rId25" w:history="1">
        <w:r w:rsidRPr="00571D48">
          <w:rPr>
            <w:rStyle w:val="a5"/>
            <w:rFonts w:ascii="Times New Roman" w:hAnsi="Times New Roman"/>
            <w:color w:val="auto"/>
            <w:sz w:val="28"/>
            <w:szCs w:val="28"/>
            <w:u w:val="none"/>
            <w:lang w:val="en-US"/>
          </w:rPr>
          <w:t>https://</w:t>
        </w:r>
        <w:proofErr w:type="spellStart"/>
        <w:r w:rsidRPr="00571D48">
          <w:rPr>
            <w:rStyle w:val="a5"/>
            <w:rFonts w:ascii="Times New Roman" w:hAnsi="Times New Roman"/>
            <w:color w:val="auto"/>
            <w:sz w:val="28"/>
            <w:szCs w:val="28"/>
            <w:u w:val="none"/>
            <w:lang w:val="en-US"/>
          </w:rPr>
          <w:t>papers.ssrn.com</w:t>
        </w:r>
        <w:proofErr w:type="spellEnd"/>
        <w:r w:rsidRPr="00571D48">
          <w:rPr>
            <w:rStyle w:val="a5"/>
            <w:rFonts w:ascii="Times New Roman" w:hAnsi="Times New Roman"/>
            <w:color w:val="auto"/>
            <w:sz w:val="28"/>
            <w:szCs w:val="28"/>
            <w:u w:val="none"/>
            <w:lang w:val="en-US"/>
          </w:rPr>
          <w:t>/</w:t>
        </w:r>
        <w:proofErr w:type="spellStart"/>
        <w:r w:rsidRPr="00571D48">
          <w:rPr>
            <w:rStyle w:val="a5"/>
            <w:rFonts w:ascii="Times New Roman" w:hAnsi="Times New Roman"/>
            <w:color w:val="auto"/>
            <w:sz w:val="28"/>
            <w:szCs w:val="28"/>
            <w:u w:val="none"/>
            <w:lang w:val="en-US"/>
          </w:rPr>
          <w:t>sol3</w:t>
        </w:r>
        <w:proofErr w:type="spellEnd"/>
        <w:r w:rsidRPr="00571D48">
          <w:rPr>
            <w:rStyle w:val="a5"/>
            <w:rFonts w:ascii="Times New Roman" w:hAnsi="Times New Roman"/>
            <w:color w:val="auto"/>
            <w:sz w:val="28"/>
            <w:szCs w:val="28"/>
            <w:u w:val="none"/>
            <w:lang w:val="en-US"/>
          </w:rPr>
          <w:t>/</w:t>
        </w:r>
        <w:proofErr w:type="spellStart"/>
        <w:r w:rsidRPr="00571D48">
          <w:rPr>
            <w:rStyle w:val="a5"/>
            <w:rFonts w:ascii="Times New Roman" w:hAnsi="Times New Roman"/>
            <w:color w:val="auto"/>
            <w:sz w:val="28"/>
            <w:szCs w:val="28"/>
            <w:u w:val="none"/>
            <w:lang w:val="en-US"/>
          </w:rPr>
          <w:t>papers.cfm?abstract_id</w:t>
        </w:r>
        <w:proofErr w:type="spellEnd"/>
        <w:r w:rsidRPr="00571D48">
          <w:rPr>
            <w:rStyle w:val="a5"/>
            <w:rFonts w:ascii="Times New Roman" w:hAnsi="Times New Roman"/>
            <w:color w:val="auto"/>
            <w:sz w:val="28"/>
            <w:szCs w:val="28"/>
            <w:u w:val="none"/>
            <w:lang w:val="en-US"/>
          </w:rPr>
          <w:t>=3702393</w:t>
        </w:r>
      </w:hyperlink>
    </w:p>
    <w:p w14:paraId="3FF7F8A2" w14:textId="311FEB3A" w:rsidR="00DE1DC7" w:rsidRPr="00571D48" w:rsidRDefault="00DE1DC7" w:rsidP="00571D48">
      <w:pPr>
        <w:spacing w:after="0" w:line="360" w:lineRule="auto"/>
        <w:jc w:val="both"/>
        <w:rPr>
          <w:rFonts w:ascii="Times New Roman" w:hAnsi="Times New Roman"/>
          <w:sz w:val="28"/>
          <w:szCs w:val="28"/>
          <w:lang w:val="en-US"/>
        </w:rPr>
      </w:pPr>
      <w:r w:rsidRPr="00571D48">
        <w:rPr>
          <w:rStyle w:val="a5"/>
          <w:rFonts w:ascii="Times New Roman" w:hAnsi="Times New Roman"/>
          <w:color w:val="auto"/>
          <w:sz w:val="28"/>
          <w:szCs w:val="28"/>
          <w:u w:val="none"/>
          <w:lang w:val="en-US"/>
        </w:rPr>
        <w:t xml:space="preserve">5. Elias </w:t>
      </w:r>
      <w:proofErr w:type="spellStart"/>
      <w:r w:rsidRPr="00571D48">
        <w:rPr>
          <w:rStyle w:val="a5"/>
          <w:rFonts w:ascii="Times New Roman" w:hAnsi="Times New Roman"/>
          <w:color w:val="auto"/>
          <w:sz w:val="28"/>
          <w:szCs w:val="28"/>
          <w:u w:val="none"/>
          <w:lang w:val="en-US"/>
        </w:rPr>
        <w:t>Soukiazis</w:t>
      </w:r>
      <w:proofErr w:type="spellEnd"/>
      <w:r w:rsidRPr="00571D48">
        <w:rPr>
          <w:rStyle w:val="a5"/>
          <w:rFonts w:ascii="Times New Roman" w:hAnsi="Times New Roman"/>
          <w:color w:val="auto"/>
          <w:sz w:val="28"/>
          <w:szCs w:val="28"/>
          <w:u w:val="none"/>
          <w:lang w:val="en-US"/>
        </w:rPr>
        <w:t xml:space="preserve">, </w:t>
      </w:r>
      <w:proofErr w:type="spellStart"/>
      <w:r w:rsidRPr="00571D48">
        <w:rPr>
          <w:rStyle w:val="a5"/>
          <w:rFonts w:ascii="Times New Roman" w:hAnsi="Times New Roman"/>
          <w:color w:val="auto"/>
          <w:sz w:val="28"/>
          <w:szCs w:val="28"/>
          <w:u w:val="none"/>
          <w:lang w:val="en-US"/>
        </w:rPr>
        <w:t>Micaela</w:t>
      </w:r>
      <w:proofErr w:type="spellEnd"/>
      <w:r w:rsidRPr="00571D48">
        <w:rPr>
          <w:rStyle w:val="a5"/>
          <w:rFonts w:ascii="Times New Roman" w:hAnsi="Times New Roman"/>
          <w:color w:val="auto"/>
          <w:sz w:val="28"/>
          <w:szCs w:val="28"/>
          <w:u w:val="none"/>
          <w:lang w:val="en-US"/>
        </w:rPr>
        <w:t xml:space="preserve"> </w:t>
      </w:r>
      <w:proofErr w:type="spellStart"/>
      <w:r w:rsidRPr="00571D48">
        <w:rPr>
          <w:rStyle w:val="a5"/>
          <w:rFonts w:ascii="Times New Roman" w:hAnsi="Times New Roman"/>
          <w:color w:val="auto"/>
          <w:sz w:val="28"/>
          <w:szCs w:val="28"/>
          <w:u w:val="none"/>
          <w:lang w:val="en-US"/>
        </w:rPr>
        <w:t>Antunes</w:t>
      </w:r>
      <w:proofErr w:type="spellEnd"/>
      <w:r w:rsidRPr="00571D48">
        <w:rPr>
          <w:rStyle w:val="a5"/>
          <w:rFonts w:ascii="Times New Roman" w:hAnsi="Times New Roman"/>
          <w:color w:val="auto"/>
          <w:sz w:val="28"/>
          <w:szCs w:val="28"/>
          <w:u w:val="none"/>
          <w:lang w:val="en-US"/>
        </w:rPr>
        <w:t xml:space="preserve">, 2014 Application of the balance-of-payments-constrained growth model to Portugal, 1965–2008 </w:t>
      </w:r>
      <w:r w:rsidRPr="00571D48">
        <w:rPr>
          <w:rFonts w:ascii="Times New Roman" w:hAnsi="Times New Roman"/>
          <w:sz w:val="28"/>
          <w:szCs w:val="28"/>
          <w:lang w:val="uk-UA"/>
        </w:rPr>
        <w:t xml:space="preserve">[Електронний ресурс] </w:t>
      </w:r>
      <w:r w:rsidRPr="00571D48">
        <w:rPr>
          <w:rFonts w:ascii="Times New Roman" w:hAnsi="Times New Roman"/>
          <w:iCs/>
          <w:sz w:val="28"/>
          <w:szCs w:val="28"/>
          <w:shd w:val="clear" w:color="auto" w:fill="FFFFFF"/>
          <w:lang w:val="uk-UA"/>
        </w:rPr>
        <w:t>—</w:t>
      </w:r>
      <w:r w:rsidRPr="00571D48">
        <w:rPr>
          <w:rFonts w:ascii="Times New Roman" w:hAnsi="Times New Roman"/>
          <w:sz w:val="28"/>
          <w:szCs w:val="28"/>
          <w:lang w:val="uk-UA"/>
        </w:rPr>
        <w:t xml:space="preserve"> Режим доступу</w:t>
      </w:r>
      <w:proofErr w:type="gramStart"/>
      <w:r w:rsidRPr="00571D48">
        <w:rPr>
          <w:rFonts w:ascii="Times New Roman" w:hAnsi="Times New Roman"/>
          <w:sz w:val="28"/>
          <w:szCs w:val="28"/>
          <w:lang w:val="uk-UA"/>
        </w:rPr>
        <w:t>:</w:t>
      </w:r>
      <w:proofErr w:type="gramEnd"/>
      <w:r w:rsidR="00EF6BCF" w:rsidRPr="00571D48">
        <w:rPr>
          <w:rFonts w:ascii="Times New Roman" w:hAnsi="Times New Roman"/>
          <w:sz w:val="28"/>
          <w:szCs w:val="28"/>
        </w:rPr>
        <w:fldChar w:fldCharType="begin"/>
      </w:r>
      <w:r w:rsidR="00EF6BCF" w:rsidRPr="00571D48">
        <w:rPr>
          <w:rFonts w:ascii="Times New Roman" w:hAnsi="Times New Roman"/>
          <w:sz w:val="28"/>
          <w:szCs w:val="28"/>
        </w:rPr>
        <w:instrText xml:space="preserve"> HYPERLINK "https://www.researchgate.net/publication/259909822_Application_of_the_balance-of-payments-constrained_growth_model_to_Portugal_1965-2008" </w:instrText>
      </w:r>
      <w:r w:rsidR="00EF6BCF" w:rsidRPr="00571D48">
        <w:rPr>
          <w:rFonts w:ascii="Times New Roman" w:hAnsi="Times New Roman"/>
          <w:sz w:val="28"/>
          <w:szCs w:val="28"/>
        </w:rPr>
        <w:fldChar w:fldCharType="separate"/>
      </w:r>
      <w:r w:rsidR="007C238D" w:rsidRPr="00571D48">
        <w:rPr>
          <w:rStyle w:val="a5"/>
          <w:rFonts w:ascii="Times New Roman" w:eastAsiaTheme="majorEastAsia" w:hAnsi="Times New Roman"/>
          <w:color w:val="auto"/>
          <w:sz w:val="28"/>
          <w:szCs w:val="28"/>
          <w:u w:val="none"/>
          <w:lang w:val="uk-UA"/>
        </w:rPr>
        <w:t>https://www.researchgate.net/publication/259909822_Application_of_the_balance-of-payments-constrained_growth_model_to_Portugal_1965-2008</w:t>
      </w:r>
      <w:r w:rsidR="00EF6BCF" w:rsidRPr="00571D48">
        <w:rPr>
          <w:rStyle w:val="a5"/>
          <w:rFonts w:ascii="Times New Roman" w:eastAsiaTheme="majorEastAsia" w:hAnsi="Times New Roman"/>
          <w:color w:val="auto"/>
          <w:sz w:val="28"/>
          <w:szCs w:val="28"/>
          <w:u w:val="none"/>
          <w:lang w:val="uk-UA"/>
        </w:rPr>
        <w:fldChar w:fldCharType="end"/>
      </w:r>
    </w:p>
    <w:p w14:paraId="270A316D" w14:textId="77777777" w:rsidR="00DE1DC7" w:rsidRPr="00571D48" w:rsidRDefault="00DE1DC7" w:rsidP="00571D48">
      <w:pPr>
        <w:spacing w:after="0" w:line="360" w:lineRule="auto"/>
        <w:jc w:val="both"/>
        <w:rPr>
          <w:rFonts w:ascii="Times New Roman" w:hAnsi="Times New Roman"/>
          <w:sz w:val="28"/>
          <w:szCs w:val="28"/>
          <w:lang w:val="uk-UA"/>
        </w:rPr>
      </w:pPr>
      <w:r w:rsidRPr="00571D48">
        <w:rPr>
          <w:rFonts w:ascii="Times New Roman" w:hAnsi="Times New Roman"/>
          <w:sz w:val="28"/>
          <w:szCs w:val="28"/>
          <w:lang w:val="en-US"/>
        </w:rPr>
        <w:t>6</w:t>
      </w:r>
      <w:r w:rsidRPr="00571D48">
        <w:rPr>
          <w:rFonts w:ascii="Times New Roman" w:hAnsi="Times New Roman"/>
          <w:sz w:val="28"/>
          <w:szCs w:val="28"/>
          <w:lang w:val="uk-UA"/>
        </w:rPr>
        <w:t xml:space="preserve">. </w:t>
      </w:r>
      <w:proofErr w:type="spellStart"/>
      <w:r w:rsidRPr="00571D48">
        <w:rPr>
          <w:rFonts w:ascii="Times New Roman" w:hAnsi="Times New Roman"/>
          <w:sz w:val="28"/>
          <w:szCs w:val="28"/>
          <w:lang w:val="uk-UA"/>
        </w:rPr>
        <w:t>Olivier</w:t>
      </w:r>
      <w:proofErr w:type="spellEnd"/>
      <w:r w:rsidRPr="00571D48">
        <w:rPr>
          <w:rFonts w:ascii="Times New Roman" w:hAnsi="Times New Roman"/>
          <w:sz w:val="28"/>
          <w:szCs w:val="28"/>
          <w:lang w:val="uk-UA"/>
        </w:rPr>
        <w:t xml:space="preserve"> J. </w:t>
      </w:r>
      <w:proofErr w:type="spellStart"/>
      <w:r w:rsidRPr="00571D48">
        <w:rPr>
          <w:rFonts w:ascii="Times New Roman" w:hAnsi="Times New Roman"/>
          <w:sz w:val="28"/>
          <w:szCs w:val="28"/>
          <w:lang w:val="uk-UA"/>
        </w:rPr>
        <w:t>Blanchard</w:t>
      </w:r>
      <w:proofErr w:type="spellEnd"/>
      <w:r w:rsidRPr="00571D48">
        <w:rPr>
          <w:rFonts w:ascii="Times New Roman" w:hAnsi="Times New Roman"/>
          <w:sz w:val="28"/>
          <w:szCs w:val="28"/>
          <w:lang w:val="en-US"/>
        </w:rPr>
        <w:t xml:space="preserve"> </w:t>
      </w:r>
      <w:proofErr w:type="spellStart"/>
      <w:r w:rsidRPr="00571D48">
        <w:rPr>
          <w:rFonts w:ascii="Times New Roman" w:hAnsi="Times New Roman"/>
          <w:sz w:val="28"/>
          <w:szCs w:val="28"/>
          <w:lang w:val="uk-UA"/>
        </w:rPr>
        <w:t>Pedro</w:t>
      </w:r>
      <w:proofErr w:type="spellEnd"/>
      <w:r w:rsidRPr="00571D48">
        <w:rPr>
          <w:rFonts w:ascii="Times New Roman" w:hAnsi="Times New Roman"/>
          <w:sz w:val="28"/>
          <w:szCs w:val="28"/>
          <w:lang w:val="uk-UA"/>
        </w:rPr>
        <w:t xml:space="preserve"> </w:t>
      </w:r>
      <w:proofErr w:type="spellStart"/>
      <w:r w:rsidRPr="00571D48">
        <w:rPr>
          <w:rFonts w:ascii="Times New Roman" w:hAnsi="Times New Roman"/>
          <w:sz w:val="28"/>
          <w:szCs w:val="28"/>
          <w:lang w:val="uk-UA"/>
        </w:rPr>
        <w:t>Portugal</w:t>
      </w:r>
      <w:proofErr w:type="spellEnd"/>
      <w:r w:rsidRPr="00571D48">
        <w:rPr>
          <w:rFonts w:ascii="Times New Roman" w:hAnsi="Times New Roman"/>
          <w:sz w:val="28"/>
          <w:szCs w:val="28"/>
          <w:lang w:val="uk-UA"/>
        </w:rPr>
        <w:t xml:space="preserve">, 2017 </w:t>
      </w:r>
      <w:proofErr w:type="spellStart"/>
      <w:r w:rsidRPr="00571D48">
        <w:rPr>
          <w:rFonts w:ascii="Times New Roman" w:hAnsi="Times New Roman"/>
          <w:sz w:val="28"/>
          <w:szCs w:val="28"/>
          <w:lang w:val="uk-UA"/>
        </w:rPr>
        <w:t>Boom</w:t>
      </w:r>
      <w:proofErr w:type="spellEnd"/>
      <w:r w:rsidRPr="00571D48">
        <w:rPr>
          <w:rFonts w:ascii="Times New Roman" w:hAnsi="Times New Roman"/>
          <w:sz w:val="28"/>
          <w:szCs w:val="28"/>
          <w:lang w:val="uk-UA"/>
        </w:rPr>
        <w:t xml:space="preserve">, </w:t>
      </w:r>
      <w:proofErr w:type="spellStart"/>
      <w:r w:rsidRPr="00571D48">
        <w:rPr>
          <w:rFonts w:ascii="Times New Roman" w:hAnsi="Times New Roman"/>
          <w:sz w:val="28"/>
          <w:szCs w:val="28"/>
          <w:lang w:val="uk-UA"/>
        </w:rPr>
        <w:t>Slump</w:t>
      </w:r>
      <w:proofErr w:type="spellEnd"/>
      <w:r w:rsidRPr="00571D48">
        <w:rPr>
          <w:rFonts w:ascii="Times New Roman" w:hAnsi="Times New Roman"/>
          <w:sz w:val="28"/>
          <w:szCs w:val="28"/>
          <w:lang w:val="uk-UA"/>
        </w:rPr>
        <w:t xml:space="preserve">, </w:t>
      </w:r>
      <w:proofErr w:type="spellStart"/>
      <w:r w:rsidRPr="00571D48">
        <w:rPr>
          <w:rFonts w:ascii="Times New Roman" w:hAnsi="Times New Roman"/>
          <w:sz w:val="28"/>
          <w:szCs w:val="28"/>
          <w:lang w:val="uk-UA"/>
        </w:rPr>
        <w:t>Sudden</w:t>
      </w:r>
      <w:proofErr w:type="spellEnd"/>
      <w:r w:rsidRPr="00571D48">
        <w:rPr>
          <w:rFonts w:ascii="Times New Roman" w:hAnsi="Times New Roman"/>
          <w:sz w:val="28"/>
          <w:szCs w:val="28"/>
          <w:lang w:val="uk-UA"/>
        </w:rPr>
        <w:t xml:space="preserve"> </w:t>
      </w:r>
      <w:proofErr w:type="spellStart"/>
      <w:r w:rsidRPr="00571D48">
        <w:rPr>
          <w:rFonts w:ascii="Times New Roman" w:hAnsi="Times New Roman"/>
          <w:sz w:val="28"/>
          <w:szCs w:val="28"/>
          <w:lang w:val="uk-UA"/>
        </w:rPr>
        <w:t>Stops</w:t>
      </w:r>
      <w:proofErr w:type="spellEnd"/>
      <w:r w:rsidRPr="00571D48">
        <w:rPr>
          <w:rFonts w:ascii="Times New Roman" w:hAnsi="Times New Roman"/>
          <w:sz w:val="28"/>
          <w:szCs w:val="28"/>
          <w:lang w:val="uk-UA"/>
        </w:rPr>
        <w:t xml:space="preserve">, </w:t>
      </w:r>
      <w:proofErr w:type="spellStart"/>
      <w:r w:rsidRPr="00571D48">
        <w:rPr>
          <w:rFonts w:ascii="Times New Roman" w:hAnsi="Times New Roman"/>
          <w:sz w:val="28"/>
          <w:szCs w:val="28"/>
          <w:lang w:val="uk-UA"/>
        </w:rPr>
        <w:t>Recovery</w:t>
      </w:r>
      <w:proofErr w:type="spellEnd"/>
      <w:r w:rsidRPr="00571D48">
        <w:rPr>
          <w:rFonts w:ascii="Times New Roman" w:hAnsi="Times New Roman"/>
          <w:sz w:val="28"/>
          <w:szCs w:val="28"/>
          <w:lang w:val="uk-UA"/>
        </w:rPr>
        <w:t xml:space="preserve">, </w:t>
      </w:r>
      <w:proofErr w:type="spellStart"/>
      <w:r w:rsidRPr="00571D48">
        <w:rPr>
          <w:rFonts w:ascii="Times New Roman" w:hAnsi="Times New Roman"/>
          <w:sz w:val="28"/>
          <w:szCs w:val="28"/>
          <w:lang w:val="uk-UA"/>
        </w:rPr>
        <w:t>and</w:t>
      </w:r>
      <w:proofErr w:type="spellEnd"/>
      <w:r w:rsidRPr="00571D48">
        <w:rPr>
          <w:rFonts w:ascii="Times New Roman" w:hAnsi="Times New Roman"/>
          <w:sz w:val="28"/>
          <w:szCs w:val="28"/>
          <w:lang w:val="uk-UA"/>
        </w:rPr>
        <w:t xml:space="preserve"> </w:t>
      </w:r>
      <w:proofErr w:type="spellStart"/>
      <w:r w:rsidRPr="00571D48">
        <w:rPr>
          <w:rFonts w:ascii="Times New Roman" w:hAnsi="Times New Roman"/>
          <w:sz w:val="28"/>
          <w:szCs w:val="28"/>
          <w:lang w:val="uk-UA"/>
        </w:rPr>
        <w:t>Policy</w:t>
      </w:r>
      <w:proofErr w:type="spellEnd"/>
      <w:r w:rsidRPr="00571D48">
        <w:rPr>
          <w:rFonts w:ascii="Times New Roman" w:hAnsi="Times New Roman"/>
          <w:sz w:val="28"/>
          <w:szCs w:val="28"/>
          <w:lang w:val="uk-UA"/>
        </w:rPr>
        <w:t xml:space="preserve"> </w:t>
      </w:r>
      <w:proofErr w:type="spellStart"/>
      <w:r w:rsidRPr="00571D48">
        <w:rPr>
          <w:rFonts w:ascii="Times New Roman" w:hAnsi="Times New Roman"/>
          <w:sz w:val="28"/>
          <w:szCs w:val="28"/>
          <w:lang w:val="uk-UA"/>
        </w:rPr>
        <w:t>Options</w:t>
      </w:r>
      <w:proofErr w:type="spellEnd"/>
      <w:r w:rsidRPr="00571D48">
        <w:rPr>
          <w:rFonts w:ascii="Times New Roman" w:hAnsi="Times New Roman"/>
          <w:sz w:val="28"/>
          <w:szCs w:val="28"/>
          <w:lang w:val="uk-UA"/>
        </w:rPr>
        <w:t xml:space="preserve">: </w:t>
      </w:r>
      <w:proofErr w:type="spellStart"/>
      <w:r w:rsidRPr="00571D48">
        <w:rPr>
          <w:rFonts w:ascii="Times New Roman" w:hAnsi="Times New Roman"/>
          <w:sz w:val="28"/>
          <w:szCs w:val="28"/>
          <w:lang w:val="uk-UA"/>
        </w:rPr>
        <w:t>Portugal</w:t>
      </w:r>
      <w:proofErr w:type="spellEnd"/>
      <w:r w:rsidRPr="00571D48">
        <w:rPr>
          <w:rFonts w:ascii="Times New Roman" w:hAnsi="Times New Roman"/>
          <w:sz w:val="28"/>
          <w:szCs w:val="28"/>
          <w:lang w:val="uk-UA"/>
        </w:rPr>
        <w:t xml:space="preserve"> </w:t>
      </w:r>
      <w:proofErr w:type="spellStart"/>
      <w:r w:rsidRPr="00571D48">
        <w:rPr>
          <w:rFonts w:ascii="Times New Roman" w:hAnsi="Times New Roman"/>
          <w:sz w:val="28"/>
          <w:szCs w:val="28"/>
          <w:lang w:val="uk-UA"/>
        </w:rPr>
        <w:t>and</w:t>
      </w:r>
      <w:proofErr w:type="spellEnd"/>
      <w:r w:rsidRPr="00571D48">
        <w:rPr>
          <w:rFonts w:ascii="Times New Roman" w:hAnsi="Times New Roman"/>
          <w:sz w:val="28"/>
          <w:szCs w:val="28"/>
          <w:lang w:val="uk-UA"/>
        </w:rPr>
        <w:t xml:space="preserve"> </w:t>
      </w:r>
      <w:proofErr w:type="spellStart"/>
      <w:r w:rsidRPr="00571D48">
        <w:rPr>
          <w:rFonts w:ascii="Times New Roman" w:hAnsi="Times New Roman"/>
          <w:sz w:val="28"/>
          <w:szCs w:val="28"/>
          <w:lang w:val="uk-UA"/>
        </w:rPr>
        <w:t>the</w:t>
      </w:r>
      <w:proofErr w:type="spellEnd"/>
      <w:r w:rsidRPr="00571D48">
        <w:rPr>
          <w:rFonts w:ascii="Times New Roman" w:hAnsi="Times New Roman"/>
          <w:sz w:val="28"/>
          <w:szCs w:val="28"/>
          <w:lang w:val="uk-UA"/>
        </w:rPr>
        <w:t xml:space="preserve"> </w:t>
      </w:r>
      <w:proofErr w:type="spellStart"/>
      <w:r w:rsidRPr="00571D48">
        <w:rPr>
          <w:rFonts w:ascii="Times New Roman" w:hAnsi="Times New Roman"/>
          <w:sz w:val="28"/>
          <w:szCs w:val="28"/>
          <w:lang w:val="uk-UA"/>
        </w:rPr>
        <w:t>Euro</w:t>
      </w:r>
      <w:proofErr w:type="spellEnd"/>
      <w:r w:rsidRPr="00571D48">
        <w:rPr>
          <w:rFonts w:ascii="Times New Roman" w:hAnsi="Times New Roman"/>
          <w:sz w:val="28"/>
          <w:szCs w:val="28"/>
          <w:lang w:val="uk-UA"/>
        </w:rPr>
        <w:t xml:space="preserve"> [Електронний ресурс] </w:t>
      </w:r>
      <w:r w:rsidRPr="00571D48">
        <w:rPr>
          <w:rFonts w:ascii="Times New Roman" w:hAnsi="Times New Roman"/>
          <w:iCs/>
          <w:sz w:val="28"/>
          <w:szCs w:val="28"/>
          <w:shd w:val="clear" w:color="auto" w:fill="FFFFFF"/>
          <w:lang w:val="uk-UA"/>
        </w:rPr>
        <w:t>—</w:t>
      </w:r>
      <w:r w:rsidRPr="00571D48">
        <w:rPr>
          <w:rFonts w:ascii="Times New Roman" w:hAnsi="Times New Roman"/>
          <w:sz w:val="28"/>
          <w:szCs w:val="28"/>
          <w:lang w:val="uk-UA"/>
        </w:rPr>
        <w:t xml:space="preserve"> Режим доступу: </w:t>
      </w:r>
      <w:hyperlink r:id="rId26" w:history="1">
        <w:r w:rsidRPr="00571D48">
          <w:rPr>
            <w:rStyle w:val="a5"/>
            <w:rFonts w:ascii="Times New Roman" w:hAnsi="Times New Roman"/>
            <w:color w:val="auto"/>
            <w:sz w:val="28"/>
            <w:szCs w:val="28"/>
            <w:u w:val="none"/>
            <w:lang w:val="uk-UA"/>
          </w:rPr>
          <w:t>https://papers.ssrn.com/sol3/papers.cfm?abstract_id=3008731</w:t>
        </w:r>
      </w:hyperlink>
    </w:p>
    <w:p w14:paraId="4D16DC84" w14:textId="77777777" w:rsidR="00DE1DC7" w:rsidRPr="00571D48" w:rsidRDefault="00DE1DC7" w:rsidP="00571D48">
      <w:pPr>
        <w:spacing w:after="0" w:line="360" w:lineRule="auto"/>
        <w:jc w:val="both"/>
        <w:rPr>
          <w:rFonts w:ascii="Times New Roman" w:eastAsiaTheme="majorEastAsia" w:hAnsi="Times New Roman"/>
          <w:sz w:val="28"/>
          <w:szCs w:val="28"/>
          <w:lang w:val="uk-UA"/>
        </w:rPr>
      </w:pPr>
      <w:r w:rsidRPr="00571D48">
        <w:rPr>
          <w:rFonts w:ascii="Times New Roman" w:hAnsi="Times New Roman"/>
          <w:sz w:val="28"/>
          <w:szCs w:val="28"/>
          <w:lang w:val="en-US"/>
        </w:rPr>
        <w:t>7</w:t>
      </w:r>
      <w:r w:rsidRPr="00571D48">
        <w:rPr>
          <w:rFonts w:ascii="Times New Roman" w:hAnsi="Times New Roman"/>
          <w:sz w:val="28"/>
          <w:szCs w:val="28"/>
          <w:lang w:val="uk-UA"/>
        </w:rPr>
        <w:t xml:space="preserve">. </w:t>
      </w:r>
      <w:proofErr w:type="spellStart"/>
      <w:r w:rsidRPr="00571D48">
        <w:rPr>
          <w:rFonts w:ascii="Times New Roman" w:hAnsi="Times New Roman"/>
          <w:sz w:val="28"/>
          <w:szCs w:val="28"/>
          <w:lang w:val="uk-UA"/>
        </w:rPr>
        <w:t>Ricardo</w:t>
      </w:r>
      <w:proofErr w:type="spellEnd"/>
      <w:r w:rsidRPr="00571D48">
        <w:rPr>
          <w:rFonts w:ascii="Times New Roman" w:hAnsi="Times New Roman"/>
          <w:sz w:val="28"/>
          <w:szCs w:val="28"/>
          <w:lang w:val="uk-UA"/>
        </w:rPr>
        <w:t xml:space="preserve"> </w:t>
      </w:r>
      <w:proofErr w:type="spellStart"/>
      <w:r w:rsidRPr="00571D48">
        <w:rPr>
          <w:rFonts w:ascii="Times New Roman" w:hAnsi="Times New Roman"/>
          <w:sz w:val="28"/>
          <w:szCs w:val="28"/>
          <w:lang w:val="uk-UA"/>
        </w:rPr>
        <w:t>Reis</w:t>
      </w:r>
      <w:proofErr w:type="spellEnd"/>
      <w:r w:rsidRPr="00571D48">
        <w:rPr>
          <w:rFonts w:ascii="Times New Roman" w:hAnsi="Times New Roman"/>
          <w:sz w:val="28"/>
          <w:szCs w:val="28"/>
          <w:lang w:val="uk-UA"/>
        </w:rPr>
        <w:t xml:space="preserve">, 2015 </w:t>
      </w:r>
      <w:proofErr w:type="spellStart"/>
      <w:proofErr w:type="gramStart"/>
      <w:r w:rsidRPr="00571D48">
        <w:rPr>
          <w:rFonts w:ascii="Times New Roman" w:hAnsi="Times New Roman"/>
          <w:sz w:val="28"/>
          <w:szCs w:val="28"/>
          <w:lang w:val="uk-UA"/>
        </w:rPr>
        <w:t>Looking</w:t>
      </w:r>
      <w:proofErr w:type="spellEnd"/>
      <w:proofErr w:type="gramEnd"/>
      <w:r w:rsidRPr="00571D48">
        <w:rPr>
          <w:rFonts w:ascii="Times New Roman" w:hAnsi="Times New Roman"/>
          <w:sz w:val="28"/>
          <w:szCs w:val="28"/>
          <w:lang w:val="uk-UA"/>
        </w:rPr>
        <w:t xml:space="preserve"> </w:t>
      </w:r>
      <w:proofErr w:type="spellStart"/>
      <w:r w:rsidRPr="00571D48">
        <w:rPr>
          <w:rFonts w:ascii="Times New Roman" w:hAnsi="Times New Roman"/>
          <w:sz w:val="28"/>
          <w:szCs w:val="28"/>
          <w:lang w:val="uk-UA"/>
        </w:rPr>
        <w:t>for</w:t>
      </w:r>
      <w:proofErr w:type="spellEnd"/>
      <w:r w:rsidRPr="00571D48">
        <w:rPr>
          <w:rFonts w:ascii="Times New Roman" w:hAnsi="Times New Roman"/>
          <w:sz w:val="28"/>
          <w:szCs w:val="28"/>
          <w:lang w:val="uk-UA"/>
        </w:rPr>
        <w:t xml:space="preserve"> a </w:t>
      </w:r>
      <w:proofErr w:type="spellStart"/>
      <w:r w:rsidRPr="00571D48">
        <w:rPr>
          <w:rFonts w:ascii="Times New Roman" w:hAnsi="Times New Roman"/>
          <w:sz w:val="28"/>
          <w:szCs w:val="28"/>
          <w:lang w:val="uk-UA"/>
        </w:rPr>
        <w:t>Success</w:t>
      </w:r>
      <w:proofErr w:type="spellEnd"/>
      <w:r w:rsidRPr="00571D48">
        <w:rPr>
          <w:rFonts w:ascii="Times New Roman" w:hAnsi="Times New Roman"/>
          <w:sz w:val="28"/>
          <w:szCs w:val="28"/>
          <w:lang w:val="uk-UA"/>
        </w:rPr>
        <w:t xml:space="preserve"> </w:t>
      </w:r>
      <w:proofErr w:type="spellStart"/>
      <w:r w:rsidRPr="00571D48">
        <w:rPr>
          <w:rFonts w:ascii="Times New Roman" w:hAnsi="Times New Roman"/>
          <w:sz w:val="28"/>
          <w:szCs w:val="28"/>
          <w:lang w:val="uk-UA"/>
        </w:rPr>
        <w:t>in</w:t>
      </w:r>
      <w:proofErr w:type="spellEnd"/>
      <w:r w:rsidRPr="00571D48">
        <w:rPr>
          <w:rFonts w:ascii="Times New Roman" w:hAnsi="Times New Roman"/>
          <w:sz w:val="28"/>
          <w:szCs w:val="28"/>
          <w:lang w:val="uk-UA"/>
        </w:rPr>
        <w:t xml:space="preserve"> </w:t>
      </w:r>
      <w:proofErr w:type="spellStart"/>
      <w:r w:rsidRPr="00571D48">
        <w:rPr>
          <w:rFonts w:ascii="Times New Roman" w:hAnsi="Times New Roman"/>
          <w:sz w:val="28"/>
          <w:szCs w:val="28"/>
          <w:lang w:val="uk-UA"/>
        </w:rPr>
        <w:t>the</w:t>
      </w:r>
      <w:proofErr w:type="spellEnd"/>
      <w:r w:rsidRPr="00571D48">
        <w:rPr>
          <w:rFonts w:ascii="Times New Roman" w:hAnsi="Times New Roman"/>
          <w:sz w:val="28"/>
          <w:szCs w:val="28"/>
          <w:lang w:val="uk-UA"/>
        </w:rPr>
        <w:t xml:space="preserve"> </w:t>
      </w:r>
      <w:proofErr w:type="spellStart"/>
      <w:r w:rsidRPr="00571D48">
        <w:rPr>
          <w:rFonts w:ascii="Times New Roman" w:hAnsi="Times New Roman"/>
          <w:sz w:val="28"/>
          <w:szCs w:val="28"/>
          <w:lang w:val="uk-UA"/>
        </w:rPr>
        <w:t>Euro</w:t>
      </w:r>
      <w:proofErr w:type="spellEnd"/>
      <w:r w:rsidRPr="00571D48">
        <w:rPr>
          <w:rFonts w:ascii="Times New Roman" w:hAnsi="Times New Roman"/>
          <w:sz w:val="28"/>
          <w:szCs w:val="28"/>
          <w:lang w:val="uk-UA"/>
        </w:rPr>
        <w:t xml:space="preserve"> </w:t>
      </w:r>
      <w:proofErr w:type="spellStart"/>
      <w:r w:rsidRPr="00571D48">
        <w:rPr>
          <w:rFonts w:ascii="Times New Roman" w:hAnsi="Times New Roman"/>
          <w:sz w:val="28"/>
          <w:szCs w:val="28"/>
          <w:lang w:val="uk-UA"/>
        </w:rPr>
        <w:t>Crisis</w:t>
      </w:r>
      <w:proofErr w:type="spellEnd"/>
      <w:r w:rsidRPr="00571D48">
        <w:rPr>
          <w:rFonts w:ascii="Times New Roman" w:hAnsi="Times New Roman"/>
          <w:sz w:val="28"/>
          <w:szCs w:val="28"/>
          <w:lang w:val="uk-UA"/>
        </w:rPr>
        <w:t xml:space="preserve"> </w:t>
      </w:r>
      <w:proofErr w:type="spellStart"/>
      <w:r w:rsidRPr="00571D48">
        <w:rPr>
          <w:rFonts w:ascii="Times New Roman" w:hAnsi="Times New Roman"/>
          <w:sz w:val="28"/>
          <w:szCs w:val="28"/>
          <w:lang w:val="uk-UA"/>
        </w:rPr>
        <w:t>Adjustment</w:t>
      </w:r>
      <w:proofErr w:type="spellEnd"/>
      <w:r w:rsidRPr="00571D48">
        <w:rPr>
          <w:rFonts w:ascii="Times New Roman" w:hAnsi="Times New Roman"/>
          <w:sz w:val="28"/>
          <w:szCs w:val="28"/>
          <w:lang w:val="uk-UA"/>
        </w:rPr>
        <w:t xml:space="preserve"> </w:t>
      </w:r>
      <w:proofErr w:type="spellStart"/>
      <w:r w:rsidRPr="00571D48">
        <w:rPr>
          <w:rFonts w:ascii="Times New Roman" w:hAnsi="Times New Roman"/>
          <w:sz w:val="28"/>
          <w:szCs w:val="28"/>
          <w:lang w:val="uk-UA"/>
        </w:rPr>
        <w:t>Programs</w:t>
      </w:r>
      <w:proofErr w:type="spellEnd"/>
      <w:r w:rsidRPr="00571D48">
        <w:rPr>
          <w:rFonts w:ascii="Times New Roman" w:hAnsi="Times New Roman"/>
          <w:sz w:val="28"/>
          <w:szCs w:val="28"/>
          <w:lang w:val="uk-UA"/>
        </w:rPr>
        <w:t xml:space="preserve">: </w:t>
      </w:r>
      <w:proofErr w:type="spellStart"/>
      <w:r w:rsidRPr="00571D48">
        <w:rPr>
          <w:rFonts w:ascii="Times New Roman" w:hAnsi="Times New Roman"/>
          <w:sz w:val="28"/>
          <w:szCs w:val="28"/>
          <w:lang w:val="uk-UA"/>
        </w:rPr>
        <w:t>The</w:t>
      </w:r>
      <w:proofErr w:type="spellEnd"/>
      <w:r w:rsidRPr="00571D48">
        <w:rPr>
          <w:rFonts w:ascii="Times New Roman" w:hAnsi="Times New Roman"/>
          <w:sz w:val="28"/>
          <w:szCs w:val="28"/>
          <w:lang w:val="uk-UA"/>
        </w:rPr>
        <w:t xml:space="preserve"> </w:t>
      </w:r>
      <w:proofErr w:type="spellStart"/>
      <w:r w:rsidRPr="00571D48">
        <w:rPr>
          <w:rFonts w:ascii="Times New Roman" w:hAnsi="Times New Roman"/>
          <w:sz w:val="28"/>
          <w:szCs w:val="28"/>
          <w:lang w:val="uk-UA"/>
        </w:rPr>
        <w:t>Case</w:t>
      </w:r>
      <w:proofErr w:type="spellEnd"/>
      <w:r w:rsidRPr="00571D48">
        <w:rPr>
          <w:rFonts w:ascii="Times New Roman" w:hAnsi="Times New Roman"/>
          <w:sz w:val="28"/>
          <w:szCs w:val="28"/>
          <w:lang w:val="uk-UA"/>
        </w:rPr>
        <w:t xml:space="preserve"> </w:t>
      </w:r>
      <w:proofErr w:type="spellStart"/>
      <w:r w:rsidRPr="00571D48">
        <w:rPr>
          <w:rFonts w:ascii="Times New Roman" w:hAnsi="Times New Roman"/>
          <w:sz w:val="28"/>
          <w:szCs w:val="28"/>
          <w:lang w:val="uk-UA"/>
        </w:rPr>
        <w:t>of</w:t>
      </w:r>
      <w:proofErr w:type="spellEnd"/>
      <w:r w:rsidRPr="00571D48">
        <w:rPr>
          <w:rFonts w:ascii="Times New Roman" w:hAnsi="Times New Roman"/>
          <w:sz w:val="28"/>
          <w:szCs w:val="28"/>
          <w:lang w:val="uk-UA"/>
        </w:rPr>
        <w:t xml:space="preserve"> </w:t>
      </w:r>
      <w:proofErr w:type="spellStart"/>
      <w:r w:rsidRPr="00571D48">
        <w:rPr>
          <w:rFonts w:ascii="Times New Roman" w:hAnsi="Times New Roman"/>
          <w:sz w:val="28"/>
          <w:szCs w:val="28"/>
          <w:lang w:val="uk-UA"/>
        </w:rPr>
        <w:t>Portugal</w:t>
      </w:r>
      <w:proofErr w:type="spellEnd"/>
      <w:r w:rsidRPr="00571D48">
        <w:rPr>
          <w:rFonts w:ascii="Times New Roman" w:hAnsi="Times New Roman"/>
          <w:sz w:val="28"/>
          <w:szCs w:val="28"/>
          <w:lang w:val="uk-UA"/>
        </w:rPr>
        <w:t xml:space="preserve"> [Електронний ресурс] </w:t>
      </w:r>
      <w:r w:rsidRPr="00571D48">
        <w:rPr>
          <w:rFonts w:ascii="Times New Roman" w:hAnsi="Times New Roman"/>
          <w:iCs/>
          <w:sz w:val="28"/>
          <w:szCs w:val="28"/>
          <w:shd w:val="clear" w:color="auto" w:fill="FFFFFF"/>
          <w:lang w:val="uk-UA"/>
        </w:rPr>
        <w:t>—</w:t>
      </w:r>
      <w:r w:rsidRPr="00571D48">
        <w:rPr>
          <w:rFonts w:ascii="Times New Roman" w:hAnsi="Times New Roman"/>
          <w:sz w:val="28"/>
          <w:szCs w:val="28"/>
          <w:lang w:val="uk-UA"/>
        </w:rPr>
        <w:t xml:space="preserve"> Режим доступу: </w:t>
      </w:r>
      <w:hyperlink r:id="rId27" w:history="1">
        <w:r w:rsidRPr="00571D48">
          <w:rPr>
            <w:rStyle w:val="a5"/>
            <w:rFonts w:ascii="Times New Roman" w:eastAsiaTheme="majorEastAsia" w:hAnsi="Times New Roman"/>
            <w:color w:val="auto"/>
            <w:sz w:val="28"/>
            <w:szCs w:val="28"/>
            <w:u w:val="none"/>
            <w:lang w:val="uk-UA"/>
          </w:rPr>
          <w:t>https://www.brookings.edu/wp</w:t>
        </w:r>
        <w:r w:rsidRPr="00571D48">
          <w:rPr>
            <w:rStyle w:val="a5"/>
            <w:rFonts w:ascii="Times New Roman" w:hAnsi="Times New Roman"/>
            <w:color w:val="auto"/>
            <w:sz w:val="28"/>
            <w:szCs w:val="28"/>
            <w:u w:val="none"/>
            <w:lang w:val="uk-UA"/>
          </w:rPr>
          <w:t>content/uploads/2016/07/PDFReisTextFallBPEA.pdf</w:t>
        </w:r>
      </w:hyperlink>
    </w:p>
    <w:p w14:paraId="01169D75" w14:textId="77777777" w:rsidR="00DE1DC7" w:rsidRPr="00571D48" w:rsidRDefault="00DE1DC7" w:rsidP="00571D48">
      <w:pPr>
        <w:spacing w:after="0" w:line="360" w:lineRule="auto"/>
        <w:jc w:val="both"/>
        <w:rPr>
          <w:rFonts w:ascii="Times New Roman" w:hAnsi="Times New Roman"/>
          <w:sz w:val="28"/>
          <w:szCs w:val="28"/>
          <w:lang w:val="uk-UA"/>
        </w:rPr>
      </w:pPr>
      <w:r w:rsidRPr="00571D48">
        <w:rPr>
          <w:rFonts w:ascii="Times New Roman" w:hAnsi="Times New Roman"/>
          <w:sz w:val="28"/>
          <w:szCs w:val="28"/>
          <w:lang w:val="en-US"/>
        </w:rPr>
        <w:t xml:space="preserve">8. </w:t>
      </w:r>
      <w:proofErr w:type="spellStart"/>
      <w:r w:rsidRPr="00571D48">
        <w:rPr>
          <w:rFonts w:ascii="Times New Roman" w:hAnsi="Times New Roman"/>
          <w:sz w:val="28"/>
          <w:szCs w:val="28"/>
          <w:lang w:val="uk-UA"/>
        </w:rPr>
        <w:t>Mitali</w:t>
      </w:r>
      <w:proofErr w:type="spellEnd"/>
      <w:r w:rsidRPr="00571D48">
        <w:rPr>
          <w:rFonts w:ascii="Times New Roman" w:hAnsi="Times New Roman"/>
          <w:sz w:val="28"/>
          <w:szCs w:val="28"/>
          <w:lang w:val="uk-UA"/>
        </w:rPr>
        <w:t xml:space="preserve"> </w:t>
      </w:r>
      <w:proofErr w:type="spellStart"/>
      <w:r w:rsidRPr="00571D48">
        <w:rPr>
          <w:rFonts w:ascii="Times New Roman" w:hAnsi="Times New Roman"/>
          <w:sz w:val="28"/>
          <w:szCs w:val="28"/>
          <w:lang w:val="uk-UA"/>
        </w:rPr>
        <w:t>Das</w:t>
      </w:r>
      <w:proofErr w:type="spellEnd"/>
      <w:r w:rsidRPr="00571D48">
        <w:rPr>
          <w:rFonts w:ascii="Times New Roman" w:hAnsi="Times New Roman"/>
          <w:sz w:val="28"/>
          <w:szCs w:val="28"/>
          <w:lang w:val="uk-UA"/>
        </w:rPr>
        <w:t xml:space="preserve"> </w:t>
      </w:r>
      <w:proofErr w:type="spellStart"/>
      <w:r w:rsidRPr="00571D48">
        <w:rPr>
          <w:rFonts w:ascii="Times New Roman" w:hAnsi="Times New Roman"/>
          <w:sz w:val="28"/>
          <w:szCs w:val="28"/>
          <w:lang w:val="uk-UA"/>
        </w:rPr>
        <w:t>Probabilistic</w:t>
      </w:r>
      <w:proofErr w:type="spellEnd"/>
      <w:r w:rsidRPr="00571D48">
        <w:rPr>
          <w:rFonts w:ascii="Times New Roman" w:hAnsi="Times New Roman"/>
          <w:sz w:val="28"/>
          <w:szCs w:val="28"/>
          <w:lang w:val="uk-UA"/>
        </w:rPr>
        <w:t xml:space="preserve"> </w:t>
      </w:r>
      <w:proofErr w:type="spellStart"/>
      <w:r w:rsidRPr="00571D48">
        <w:rPr>
          <w:rFonts w:ascii="Times New Roman" w:hAnsi="Times New Roman"/>
          <w:sz w:val="28"/>
          <w:szCs w:val="28"/>
          <w:lang w:val="uk-UA"/>
        </w:rPr>
        <w:t>Assessment</w:t>
      </w:r>
      <w:proofErr w:type="spellEnd"/>
      <w:r w:rsidRPr="00571D48">
        <w:rPr>
          <w:rFonts w:ascii="Times New Roman" w:hAnsi="Times New Roman"/>
          <w:sz w:val="28"/>
          <w:szCs w:val="28"/>
          <w:lang w:val="uk-UA"/>
        </w:rPr>
        <w:t xml:space="preserve"> </w:t>
      </w:r>
      <w:proofErr w:type="spellStart"/>
      <w:r w:rsidRPr="00571D48">
        <w:rPr>
          <w:rFonts w:ascii="Times New Roman" w:hAnsi="Times New Roman"/>
          <w:sz w:val="28"/>
          <w:szCs w:val="28"/>
          <w:lang w:val="uk-UA"/>
        </w:rPr>
        <w:t>of</w:t>
      </w:r>
      <w:proofErr w:type="spellEnd"/>
      <w:r w:rsidRPr="00571D48">
        <w:rPr>
          <w:rFonts w:ascii="Times New Roman" w:hAnsi="Times New Roman"/>
          <w:sz w:val="28"/>
          <w:szCs w:val="28"/>
          <w:lang w:val="uk-UA"/>
        </w:rPr>
        <w:t xml:space="preserve"> </w:t>
      </w:r>
      <w:proofErr w:type="spellStart"/>
      <w:r w:rsidRPr="00571D48">
        <w:rPr>
          <w:rFonts w:ascii="Times New Roman" w:hAnsi="Times New Roman"/>
          <w:sz w:val="28"/>
          <w:szCs w:val="28"/>
          <w:lang w:val="uk-UA"/>
        </w:rPr>
        <w:t>External</w:t>
      </w:r>
      <w:proofErr w:type="spellEnd"/>
      <w:r w:rsidRPr="00571D48">
        <w:rPr>
          <w:rFonts w:ascii="Times New Roman" w:hAnsi="Times New Roman"/>
          <w:sz w:val="28"/>
          <w:szCs w:val="28"/>
          <w:lang w:val="uk-UA"/>
        </w:rPr>
        <w:t xml:space="preserve"> </w:t>
      </w:r>
      <w:proofErr w:type="spellStart"/>
      <w:r w:rsidRPr="00571D48">
        <w:rPr>
          <w:rFonts w:ascii="Times New Roman" w:hAnsi="Times New Roman"/>
          <w:sz w:val="28"/>
          <w:szCs w:val="28"/>
          <w:lang w:val="uk-UA"/>
        </w:rPr>
        <w:t>Sustainability</w:t>
      </w:r>
      <w:proofErr w:type="spellEnd"/>
      <w:r w:rsidRPr="00571D48">
        <w:rPr>
          <w:rFonts w:ascii="Times New Roman" w:hAnsi="Times New Roman"/>
          <w:sz w:val="28"/>
          <w:szCs w:val="28"/>
          <w:lang w:val="uk-UA"/>
        </w:rPr>
        <w:t xml:space="preserve"> </w:t>
      </w:r>
      <w:proofErr w:type="spellStart"/>
      <w:r w:rsidRPr="00571D48">
        <w:rPr>
          <w:rFonts w:ascii="Times New Roman" w:hAnsi="Times New Roman"/>
          <w:sz w:val="28"/>
          <w:szCs w:val="28"/>
          <w:lang w:val="uk-UA"/>
        </w:rPr>
        <w:t>in</w:t>
      </w:r>
      <w:proofErr w:type="spellEnd"/>
      <w:r w:rsidRPr="00571D48">
        <w:rPr>
          <w:rFonts w:ascii="Times New Roman" w:hAnsi="Times New Roman"/>
          <w:sz w:val="28"/>
          <w:szCs w:val="28"/>
          <w:lang w:val="uk-UA"/>
        </w:rPr>
        <w:t xml:space="preserve"> </w:t>
      </w:r>
      <w:proofErr w:type="spellStart"/>
      <w:proofErr w:type="gramStart"/>
      <w:r w:rsidRPr="00571D48">
        <w:rPr>
          <w:rFonts w:ascii="Times New Roman" w:hAnsi="Times New Roman"/>
          <w:sz w:val="28"/>
          <w:szCs w:val="28"/>
          <w:lang w:val="uk-UA"/>
        </w:rPr>
        <w:t>Portugal</w:t>
      </w:r>
      <w:proofErr w:type="spellEnd"/>
      <w:r w:rsidRPr="00571D48">
        <w:rPr>
          <w:rFonts w:ascii="Times New Roman" w:hAnsi="Times New Roman"/>
          <w:sz w:val="28"/>
          <w:szCs w:val="28"/>
          <w:lang w:val="uk-UA"/>
        </w:rPr>
        <w:t xml:space="preserve"> </w:t>
      </w:r>
      <w:r w:rsidRPr="00571D48">
        <w:rPr>
          <w:rFonts w:ascii="Times New Roman" w:hAnsi="Times New Roman"/>
          <w:sz w:val="28"/>
          <w:szCs w:val="28"/>
          <w:lang w:val="en-US"/>
        </w:rPr>
        <w:t xml:space="preserve"> 2019</w:t>
      </w:r>
      <w:proofErr w:type="gramEnd"/>
      <w:r w:rsidRPr="00571D48">
        <w:rPr>
          <w:rFonts w:ascii="Times New Roman" w:hAnsi="Times New Roman"/>
          <w:sz w:val="28"/>
          <w:szCs w:val="28"/>
          <w:lang w:val="en-US"/>
        </w:rPr>
        <w:t xml:space="preserve"> </w:t>
      </w:r>
      <w:r w:rsidRPr="00571D48">
        <w:rPr>
          <w:rFonts w:ascii="Times New Roman" w:hAnsi="Times New Roman"/>
          <w:sz w:val="28"/>
          <w:szCs w:val="28"/>
          <w:lang w:val="uk-UA"/>
        </w:rPr>
        <w:t xml:space="preserve">[Електронний ресурс] </w:t>
      </w:r>
      <w:r w:rsidRPr="00571D48">
        <w:rPr>
          <w:rFonts w:ascii="Times New Roman" w:hAnsi="Times New Roman"/>
          <w:iCs/>
          <w:sz w:val="28"/>
          <w:szCs w:val="28"/>
          <w:shd w:val="clear" w:color="auto" w:fill="FFFFFF"/>
          <w:lang w:val="uk-UA"/>
        </w:rPr>
        <w:t>—</w:t>
      </w:r>
      <w:r w:rsidRPr="00571D48">
        <w:rPr>
          <w:rFonts w:ascii="Times New Roman" w:hAnsi="Times New Roman"/>
          <w:sz w:val="28"/>
          <w:szCs w:val="28"/>
          <w:lang w:val="uk-UA"/>
        </w:rPr>
        <w:t xml:space="preserve"> Режим доступу: </w:t>
      </w:r>
      <w:hyperlink r:id="rId28" w:history="1">
        <w:proofErr w:type="spellStart"/>
        <w:r w:rsidRPr="00571D48">
          <w:rPr>
            <w:rStyle w:val="a5"/>
            <w:rFonts w:ascii="Times New Roman" w:hAnsi="Times New Roman"/>
            <w:color w:val="auto"/>
            <w:sz w:val="28"/>
            <w:szCs w:val="28"/>
            <w:u w:val="none"/>
            <w:lang w:val="uk-UA"/>
          </w:rPr>
          <w:t>https</w:t>
        </w:r>
        <w:proofErr w:type="spellEnd"/>
        <w:r w:rsidRPr="00571D48">
          <w:rPr>
            <w:rStyle w:val="a5"/>
            <w:rFonts w:ascii="Times New Roman" w:hAnsi="Times New Roman"/>
            <w:color w:val="auto"/>
            <w:sz w:val="28"/>
            <w:szCs w:val="28"/>
            <w:u w:val="none"/>
            <w:lang w:val="uk-UA"/>
          </w:rPr>
          <w:t>://</w:t>
        </w:r>
        <w:proofErr w:type="spellStart"/>
        <w:r w:rsidRPr="00571D48">
          <w:rPr>
            <w:rStyle w:val="a5"/>
            <w:rFonts w:ascii="Times New Roman" w:hAnsi="Times New Roman"/>
            <w:color w:val="auto"/>
            <w:sz w:val="28"/>
            <w:szCs w:val="28"/>
            <w:u w:val="none"/>
            <w:lang w:val="uk-UA"/>
          </w:rPr>
          <w:t>papers.ssrn.com</w:t>
        </w:r>
        <w:proofErr w:type="spellEnd"/>
        <w:r w:rsidRPr="00571D48">
          <w:rPr>
            <w:rStyle w:val="a5"/>
            <w:rFonts w:ascii="Times New Roman" w:hAnsi="Times New Roman"/>
            <w:color w:val="auto"/>
            <w:sz w:val="28"/>
            <w:szCs w:val="28"/>
            <w:u w:val="none"/>
            <w:lang w:val="uk-UA"/>
          </w:rPr>
          <w:t>/</w:t>
        </w:r>
        <w:proofErr w:type="spellStart"/>
        <w:r w:rsidRPr="00571D48">
          <w:rPr>
            <w:rStyle w:val="a5"/>
            <w:rFonts w:ascii="Times New Roman" w:hAnsi="Times New Roman"/>
            <w:color w:val="auto"/>
            <w:sz w:val="28"/>
            <w:szCs w:val="28"/>
            <w:u w:val="none"/>
            <w:lang w:val="uk-UA"/>
          </w:rPr>
          <w:t>sol3</w:t>
        </w:r>
        <w:proofErr w:type="spellEnd"/>
        <w:r w:rsidRPr="00571D48">
          <w:rPr>
            <w:rStyle w:val="a5"/>
            <w:rFonts w:ascii="Times New Roman" w:hAnsi="Times New Roman"/>
            <w:color w:val="auto"/>
            <w:sz w:val="28"/>
            <w:szCs w:val="28"/>
            <w:u w:val="none"/>
            <w:lang w:val="uk-UA"/>
          </w:rPr>
          <w:t>/</w:t>
        </w:r>
        <w:proofErr w:type="spellStart"/>
        <w:r w:rsidRPr="00571D48">
          <w:rPr>
            <w:rStyle w:val="a5"/>
            <w:rFonts w:ascii="Times New Roman" w:hAnsi="Times New Roman"/>
            <w:color w:val="auto"/>
            <w:sz w:val="28"/>
            <w:szCs w:val="28"/>
            <w:u w:val="none"/>
            <w:lang w:val="uk-UA"/>
          </w:rPr>
          <w:t>papers.cfm</w:t>
        </w:r>
        <w:proofErr w:type="spellEnd"/>
        <w:r w:rsidRPr="00571D48">
          <w:rPr>
            <w:rStyle w:val="a5"/>
            <w:rFonts w:ascii="Times New Roman" w:hAnsi="Times New Roman"/>
            <w:color w:val="auto"/>
            <w:sz w:val="28"/>
            <w:szCs w:val="28"/>
            <w:u w:val="none"/>
            <w:lang w:val="uk-UA"/>
          </w:rPr>
          <w:t>?</w:t>
        </w:r>
        <w:proofErr w:type="spellStart"/>
        <w:r w:rsidRPr="00571D48">
          <w:rPr>
            <w:rStyle w:val="a5"/>
            <w:rFonts w:ascii="Times New Roman" w:hAnsi="Times New Roman"/>
            <w:color w:val="auto"/>
            <w:sz w:val="28"/>
            <w:szCs w:val="28"/>
            <w:u w:val="none"/>
            <w:lang w:val="uk-UA"/>
          </w:rPr>
          <w:t>abstract_i</w:t>
        </w:r>
        <w:proofErr w:type="spellEnd"/>
        <w:r w:rsidRPr="00571D48">
          <w:rPr>
            <w:rStyle w:val="a5"/>
            <w:rFonts w:ascii="Times New Roman" w:hAnsi="Times New Roman"/>
            <w:color w:val="auto"/>
            <w:sz w:val="28"/>
            <w:szCs w:val="28"/>
            <w:u w:val="none"/>
            <w:lang w:val="uk-UA"/>
          </w:rPr>
          <w:t>d=4000793</w:t>
        </w:r>
      </w:hyperlink>
    </w:p>
    <w:p w14:paraId="5BA33B63" w14:textId="77777777" w:rsidR="00DE1DC7" w:rsidRPr="00571D48" w:rsidRDefault="00DE1DC7" w:rsidP="00571D48">
      <w:pPr>
        <w:spacing w:after="0" w:line="360" w:lineRule="auto"/>
        <w:jc w:val="both"/>
        <w:rPr>
          <w:rFonts w:ascii="Times New Roman" w:hAnsi="Times New Roman"/>
          <w:sz w:val="28"/>
          <w:szCs w:val="28"/>
          <w:lang w:val="uk-UA"/>
        </w:rPr>
      </w:pPr>
      <w:r w:rsidRPr="00571D48">
        <w:rPr>
          <w:rFonts w:ascii="Times New Roman" w:hAnsi="Times New Roman"/>
          <w:sz w:val="28"/>
          <w:szCs w:val="28"/>
        </w:rPr>
        <w:lastRenderedPageBreak/>
        <w:t>9</w:t>
      </w:r>
      <w:r w:rsidRPr="00571D48">
        <w:rPr>
          <w:rFonts w:ascii="Times New Roman" w:hAnsi="Times New Roman"/>
          <w:sz w:val="28"/>
          <w:szCs w:val="28"/>
          <w:lang w:val="uk-UA"/>
        </w:rPr>
        <w:t xml:space="preserve">. Банк Португалії/Показники Платіжного балансу [Електронний ресурс] </w:t>
      </w:r>
      <w:r w:rsidRPr="00571D48">
        <w:rPr>
          <w:rFonts w:ascii="Times New Roman" w:hAnsi="Times New Roman"/>
          <w:iCs/>
          <w:sz w:val="28"/>
          <w:szCs w:val="28"/>
          <w:shd w:val="clear" w:color="auto" w:fill="FFFFFF"/>
          <w:lang w:val="uk-UA"/>
        </w:rPr>
        <w:t>—</w:t>
      </w:r>
      <w:r w:rsidRPr="00571D48">
        <w:rPr>
          <w:rFonts w:ascii="Times New Roman" w:hAnsi="Times New Roman"/>
          <w:sz w:val="28"/>
          <w:szCs w:val="28"/>
          <w:lang w:val="uk-UA"/>
        </w:rPr>
        <w:t xml:space="preserve"> Режим доступу: </w:t>
      </w:r>
      <w:hyperlink r:id="rId29" w:history="1">
        <w:r w:rsidRPr="00571D48">
          <w:rPr>
            <w:rStyle w:val="a5"/>
            <w:rFonts w:ascii="Times New Roman" w:hAnsi="Times New Roman"/>
            <w:color w:val="auto"/>
            <w:sz w:val="28"/>
            <w:szCs w:val="28"/>
            <w:u w:val="none"/>
            <w:lang w:val="uk-UA"/>
          </w:rPr>
          <w:t>https://www.pordata.pt/en/Portugal/Balance+of+payments+balances-2938</w:t>
        </w:r>
      </w:hyperlink>
    </w:p>
    <w:p w14:paraId="202A336A" w14:textId="77777777" w:rsidR="00DE1DC7" w:rsidRPr="00571D48" w:rsidRDefault="00DE1DC7" w:rsidP="00571D48">
      <w:pPr>
        <w:spacing w:after="0" w:line="360" w:lineRule="auto"/>
        <w:jc w:val="both"/>
        <w:rPr>
          <w:rFonts w:ascii="Times New Roman" w:hAnsi="Times New Roman"/>
          <w:sz w:val="28"/>
          <w:szCs w:val="28"/>
          <w:lang w:val="uk-UA"/>
        </w:rPr>
      </w:pPr>
      <w:r w:rsidRPr="00571D48">
        <w:rPr>
          <w:rFonts w:ascii="Times New Roman" w:hAnsi="Times New Roman"/>
          <w:sz w:val="28"/>
          <w:szCs w:val="28"/>
        </w:rPr>
        <w:t>10</w:t>
      </w:r>
      <w:r w:rsidRPr="00571D48">
        <w:rPr>
          <w:rFonts w:ascii="Times New Roman" w:hAnsi="Times New Roman"/>
          <w:sz w:val="28"/>
          <w:szCs w:val="28"/>
          <w:lang w:val="uk-UA"/>
        </w:rPr>
        <w:t xml:space="preserve">. Банк Греції/Показники Платіжного балансу [Електронний ресурс] </w:t>
      </w:r>
      <w:r w:rsidRPr="00571D48">
        <w:rPr>
          <w:rFonts w:ascii="Times New Roman" w:hAnsi="Times New Roman"/>
          <w:iCs/>
          <w:sz w:val="28"/>
          <w:szCs w:val="28"/>
          <w:shd w:val="clear" w:color="auto" w:fill="FFFFFF"/>
          <w:lang w:val="uk-UA"/>
        </w:rPr>
        <w:t>—</w:t>
      </w:r>
      <w:r w:rsidRPr="00571D48">
        <w:rPr>
          <w:rFonts w:ascii="Times New Roman" w:hAnsi="Times New Roman"/>
          <w:sz w:val="28"/>
          <w:szCs w:val="28"/>
          <w:lang w:val="uk-UA"/>
        </w:rPr>
        <w:t xml:space="preserve"> Режим доступу: </w:t>
      </w:r>
      <w:hyperlink r:id="rId30" w:history="1">
        <w:r w:rsidRPr="00571D48">
          <w:rPr>
            <w:rStyle w:val="a5"/>
            <w:rFonts w:ascii="Times New Roman" w:hAnsi="Times New Roman"/>
            <w:color w:val="auto"/>
            <w:sz w:val="28"/>
            <w:szCs w:val="28"/>
            <w:u w:val="none"/>
            <w:lang w:val="uk-UA"/>
          </w:rPr>
          <w:t>https://www.bankofgreece.gr/en/statistics/external-sector/balance-of-payments</w:t>
        </w:r>
      </w:hyperlink>
    </w:p>
    <w:p w14:paraId="0E031E69" w14:textId="77777777" w:rsidR="00DE1DC7" w:rsidRPr="00571D48" w:rsidRDefault="00DE1DC7" w:rsidP="00571D48">
      <w:pPr>
        <w:spacing w:after="0" w:line="360" w:lineRule="auto"/>
        <w:jc w:val="both"/>
        <w:rPr>
          <w:rFonts w:ascii="Times New Roman" w:hAnsi="Times New Roman"/>
          <w:sz w:val="28"/>
          <w:szCs w:val="28"/>
          <w:lang w:val="uk-UA"/>
        </w:rPr>
      </w:pPr>
      <w:r w:rsidRPr="00571D48">
        <w:rPr>
          <w:rFonts w:ascii="Times New Roman" w:hAnsi="Times New Roman"/>
          <w:sz w:val="28"/>
          <w:szCs w:val="28"/>
        </w:rPr>
        <w:t>11</w:t>
      </w:r>
      <w:r w:rsidRPr="00571D48">
        <w:rPr>
          <w:rFonts w:ascii="Times New Roman" w:hAnsi="Times New Roman"/>
          <w:sz w:val="28"/>
          <w:szCs w:val="28"/>
          <w:lang w:val="uk-UA"/>
        </w:rPr>
        <w:t xml:space="preserve">. </w:t>
      </w:r>
      <w:proofErr w:type="spellStart"/>
      <w:r w:rsidRPr="00571D48">
        <w:rPr>
          <w:rFonts w:ascii="Times New Roman" w:hAnsi="Times New Roman"/>
          <w:sz w:val="28"/>
          <w:szCs w:val="28"/>
          <w:lang w:val="uk-UA"/>
        </w:rPr>
        <w:t>The</w:t>
      </w:r>
      <w:proofErr w:type="spellEnd"/>
      <w:r w:rsidRPr="00571D48">
        <w:rPr>
          <w:rFonts w:ascii="Times New Roman" w:hAnsi="Times New Roman"/>
          <w:sz w:val="28"/>
          <w:szCs w:val="28"/>
          <w:lang w:val="uk-UA"/>
        </w:rPr>
        <w:t xml:space="preserve"> </w:t>
      </w:r>
      <w:proofErr w:type="spellStart"/>
      <w:r w:rsidRPr="00571D48">
        <w:rPr>
          <w:rFonts w:ascii="Times New Roman" w:hAnsi="Times New Roman"/>
          <w:sz w:val="28"/>
          <w:szCs w:val="28"/>
          <w:lang w:val="uk-UA"/>
        </w:rPr>
        <w:t>World</w:t>
      </w:r>
      <w:proofErr w:type="spellEnd"/>
      <w:r w:rsidRPr="00571D48">
        <w:rPr>
          <w:rFonts w:ascii="Times New Roman" w:hAnsi="Times New Roman"/>
          <w:sz w:val="28"/>
          <w:szCs w:val="28"/>
          <w:lang w:val="uk-UA"/>
        </w:rPr>
        <w:t xml:space="preserve"> </w:t>
      </w:r>
      <w:proofErr w:type="spellStart"/>
      <w:r w:rsidRPr="00571D48">
        <w:rPr>
          <w:rFonts w:ascii="Times New Roman" w:hAnsi="Times New Roman"/>
          <w:sz w:val="28"/>
          <w:szCs w:val="28"/>
          <w:lang w:val="uk-UA"/>
        </w:rPr>
        <w:t>Bank</w:t>
      </w:r>
      <w:proofErr w:type="spellEnd"/>
      <w:r w:rsidRPr="00571D48">
        <w:rPr>
          <w:rFonts w:ascii="Times New Roman" w:hAnsi="Times New Roman"/>
          <w:sz w:val="28"/>
          <w:szCs w:val="28"/>
          <w:lang w:val="uk-UA"/>
        </w:rPr>
        <w:t xml:space="preserve"> / Дані по індикаторам [Електронний ресурс] </w:t>
      </w:r>
      <w:r w:rsidRPr="00571D48">
        <w:rPr>
          <w:rFonts w:ascii="Times New Roman" w:hAnsi="Times New Roman"/>
          <w:iCs/>
          <w:sz w:val="28"/>
          <w:szCs w:val="28"/>
          <w:shd w:val="clear" w:color="auto" w:fill="FFFFFF"/>
          <w:lang w:val="uk-UA"/>
        </w:rPr>
        <w:t>—</w:t>
      </w:r>
      <w:r w:rsidRPr="00571D48">
        <w:rPr>
          <w:rFonts w:ascii="Times New Roman" w:hAnsi="Times New Roman"/>
          <w:sz w:val="28"/>
          <w:szCs w:val="28"/>
          <w:lang w:val="uk-UA"/>
        </w:rPr>
        <w:t xml:space="preserve"> Режим доступу: </w:t>
      </w:r>
      <w:hyperlink r:id="rId31" w:history="1">
        <w:r w:rsidRPr="00571D48">
          <w:rPr>
            <w:rStyle w:val="a5"/>
            <w:rFonts w:ascii="Times New Roman" w:hAnsi="Times New Roman"/>
            <w:color w:val="auto"/>
            <w:sz w:val="28"/>
            <w:szCs w:val="28"/>
            <w:u w:val="none"/>
            <w:lang w:val="uk-UA"/>
          </w:rPr>
          <w:t>https://data.worldbank.org/indicator</w:t>
        </w:r>
      </w:hyperlink>
    </w:p>
    <w:p w14:paraId="28B25EC3" w14:textId="77777777" w:rsidR="00DE1DC7" w:rsidRPr="00571D48" w:rsidRDefault="00DE1DC7" w:rsidP="00571D48">
      <w:pPr>
        <w:spacing w:after="0" w:line="360" w:lineRule="auto"/>
        <w:jc w:val="both"/>
        <w:rPr>
          <w:rFonts w:ascii="Times New Roman" w:hAnsi="Times New Roman"/>
          <w:sz w:val="28"/>
          <w:szCs w:val="28"/>
          <w:lang w:val="uk-UA"/>
        </w:rPr>
      </w:pPr>
      <w:r w:rsidRPr="00571D48">
        <w:rPr>
          <w:rFonts w:ascii="Times New Roman" w:hAnsi="Times New Roman"/>
          <w:sz w:val="28"/>
          <w:szCs w:val="28"/>
        </w:rPr>
        <w:t>12</w:t>
      </w:r>
      <w:r w:rsidRPr="00571D48">
        <w:rPr>
          <w:rFonts w:ascii="Times New Roman" w:hAnsi="Times New Roman"/>
          <w:sz w:val="28"/>
          <w:szCs w:val="28"/>
          <w:lang w:val="uk-UA"/>
        </w:rPr>
        <w:t xml:space="preserve">. Державна служба статистики України / Статистична інформація [Електронний ресурс] </w:t>
      </w:r>
      <w:r w:rsidRPr="00571D48">
        <w:rPr>
          <w:rFonts w:ascii="Times New Roman" w:hAnsi="Times New Roman"/>
          <w:iCs/>
          <w:sz w:val="28"/>
          <w:szCs w:val="28"/>
          <w:shd w:val="clear" w:color="auto" w:fill="FFFFFF"/>
          <w:lang w:val="uk-UA"/>
        </w:rPr>
        <w:t>—</w:t>
      </w:r>
      <w:r w:rsidRPr="00571D48">
        <w:rPr>
          <w:rFonts w:ascii="Times New Roman" w:hAnsi="Times New Roman"/>
          <w:sz w:val="28"/>
          <w:szCs w:val="28"/>
          <w:lang w:val="uk-UA"/>
        </w:rPr>
        <w:t xml:space="preserve"> Режим доступу: </w:t>
      </w:r>
      <w:hyperlink r:id="rId32" w:history="1">
        <w:r w:rsidRPr="00571D48">
          <w:rPr>
            <w:rStyle w:val="a5"/>
            <w:rFonts w:ascii="Times New Roman" w:hAnsi="Times New Roman"/>
            <w:color w:val="auto"/>
            <w:sz w:val="28"/>
            <w:szCs w:val="28"/>
            <w:u w:val="none"/>
            <w:lang w:val="uk-UA"/>
          </w:rPr>
          <w:t>http://ukrstat.gov.ua/operativ/menu/menu_u/zed.htm</w:t>
        </w:r>
      </w:hyperlink>
    </w:p>
    <w:p w14:paraId="5DEA36A8" w14:textId="77777777" w:rsidR="00DE1DC7" w:rsidRPr="00571D48" w:rsidRDefault="00DE1DC7" w:rsidP="00571D48">
      <w:pPr>
        <w:spacing w:after="0" w:line="360" w:lineRule="auto"/>
        <w:jc w:val="both"/>
        <w:rPr>
          <w:rFonts w:ascii="Times New Roman" w:hAnsi="Times New Roman"/>
          <w:sz w:val="28"/>
          <w:szCs w:val="28"/>
          <w:lang w:val="uk-UA"/>
        </w:rPr>
      </w:pPr>
      <w:r w:rsidRPr="00571D48">
        <w:rPr>
          <w:rFonts w:ascii="Times New Roman" w:hAnsi="Times New Roman"/>
          <w:sz w:val="28"/>
          <w:szCs w:val="28"/>
        </w:rPr>
        <w:t>13</w:t>
      </w:r>
      <w:r w:rsidRPr="00571D48">
        <w:rPr>
          <w:rFonts w:ascii="Times New Roman" w:hAnsi="Times New Roman"/>
          <w:sz w:val="28"/>
          <w:szCs w:val="28"/>
          <w:lang w:val="uk-UA"/>
        </w:rPr>
        <w:t xml:space="preserve">. Експорт Греції [Електронний ресурс] </w:t>
      </w:r>
      <w:r w:rsidRPr="00571D48">
        <w:rPr>
          <w:rFonts w:ascii="Times New Roman" w:hAnsi="Times New Roman"/>
          <w:iCs/>
          <w:sz w:val="28"/>
          <w:szCs w:val="28"/>
          <w:shd w:val="clear" w:color="auto" w:fill="FFFFFF"/>
          <w:lang w:val="uk-UA"/>
        </w:rPr>
        <w:t>—</w:t>
      </w:r>
      <w:r w:rsidRPr="00571D48">
        <w:rPr>
          <w:rFonts w:ascii="Times New Roman" w:hAnsi="Times New Roman"/>
          <w:sz w:val="28"/>
          <w:szCs w:val="28"/>
          <w:lang w:val="uk-UA"/>
        </w:rPr>
        <w:t xml:space="preserve"> Режим доступу: </w:t>
      </w:r>
      <w:hyperlink r:id="rId33" w:history="1">
        <w:r w:rsidRPr="00571D48">
          <w:rPr>
            <w:rStyle w:val="a5"/>
            <w:rFonts w:ascii="Times New Roman" w:hAnsi="Times New Roman"/>
            <w:color w:val="auto"/>
            <w:sz w:val="28"/>
            <w:szCs w:val="28"/>
            <w:u w:val="none"/>
            <w:lang w:val="uk-UA"/>
          </w:rPr>
          <w:t>http://www.worldstopexports.com/greeces-top-10-exports/</w:t>
        </w:r>
      </w:hyperlink>
    </w:p>
    <w:p w14:paraId="7D3FA05F" w14:textId="77777777" w:rsidR="00DE1DC7" w:rsidRPr="00571D48" w:rsidRDefault="00DE1DC7" w:rsidP="00571D48">
      <w:pPr>
        <w:spacing w:after="0" w:line="360" w:lineRule="auto"/>
        <w:jc w:val="both"/>
        <w:rPr>
          <w:rFonts w:ascii="Times New Roman" w:hAnsi="Times New Roman"/>
          <w:sz w:val="28"/>
          <w:szCs w:val="28"/>
          <w:lang w:val="uk-UA"/>
        </w:rPr>
      </w:pPr>
      <w:r w:rsidRPr="00571D48">
        <w:rPr>
          <w:rFonts w:ascii="Times New Roman" w:hAnsi="Times New Roman"/>
          <w:sz w:val="28"/>
          <w:szCs w:val="28"/>
        </w:rPr>
        <w:t>14</w:t>
      </w:r>
      <w:r w:rsidRPr="00571D48">
        <w:rPr>
          <w:rFonts w:ascii="Times New Roman" w:hAnsi="Times New Roman"/>
          <w:sz w:val="28"/>
          <w:szCs w:val="28"/>
          <w:lang w:val="uk-UA"/>
        </w:rPr>
        <w:t xml:space="preserve">. Експорт Португалії [Електронний ресурс] </w:t>
      </w:r>
      <w:r w:rsidRPr="00571D48">
        <w:rPr>
          <w:rFonts w:ascii="Times New Roman" w:hAnsi="Times New Roman"/>
          <w:iCs/>
          <w:sz w:val="28"/>
          <w:szCs w:val="28"/>
          <w:shd w:val="clear" w:color="auto" w:fill="FFFFFF"/>
          <w:lang w:val="uk-UA"/>
        </w:rPr>
        <w:t>—</w:t>
      </w:r>
      <w:r w:rsidRPr="00571D48">
        <w:rPr>
          <w:rFonts w:ascii="Times New Roman" w:hAnsi="Times New Roman"/>
          <w:sz w:val="28"/>
          <w:szCs w:val="28"/>
          <w:lang w:val="uk-UA"/>
        </w:rPr>
        <w:t xml:space="preserve"> Режим доступу: </w:t>
      </w:r>
      <w:hyperlink r:id="rId34" w:anchor=":~:text=In%202017%2C%20Portugal%20exported%20%2432.8,and%20Construction%20services%20(%24725M)" w:history="1">
        <w:r w:rsidRPr="00571D48">
          <w:rPr>
            <w:rStyle w:val="a5"/>
            <w:rFonts w:ascii="Times New Roman" w:hAnsi="Times New Roman"/>
            <w:color w:val="auto"/>
            <w:sz w:val="28"/>
            <w:szCs w:val="28"/>
            <w:u w:val="none"/>
            <w:lang w:val="uk-UA"/>
          </w:rPr>
          <w:t>https://oec.world/en/profile/country/prt/#:~:text=In%202017%2C%20Portugal%20exported%20%2432.8,and%20Construction%20services%20(%24725M)</w:t>
        </w:r>
      </w:hyperlink>
    </w:p>
    <w:p w14:paraId="0CF85872" w14:textId="77777777" w:rsidR="00DE1DC7" w:rsidRPr="00571D48" w:rsidRDefault="00DE1DC7" w:rsidP="00571D48">
      <w:pPr>
        <w:spacing w:after="0" w:line="360" w:lineRule="auto"/>
        <w:jc w:val="both"/>
        <w:rPr>
          <w:rFonts w:ascii="Times New Roman" w:hAnsi="Times New Roman"/>
          <w:sz w:val="28"/>
          <w:szCs w:val="28"/>
          <w:lang w:val="uk-UA"/>
        </w:rPr>
      </w:pPr>
      <w:r w:rsidRPr="00571D48">
        <w:rPr>
          <w:rFonts w:ascii="Times New Roman" w:hAnsi="Times New Roman"/>
          <w:sz w:val="28"/>
          <w:szCs w:val="28"/>
        </w:rPr>
        <w:t>15</w:t>
      </w:r>
      <w:r w:rsidRPr="00571D48">
        <w:rPr>
          <w:rFonts w:ascii="Times New Roman" w:hAnsi="Times New Roman"/>
          <w:sz w:val="28"/>
          <w:szCs w:val="28"/>
          <w:lang w:val="uk-UA"/>
        </w:rPr>
        <w:t xml:space="preserve">. Економіка Греції та її падіння [Електронний ресурс] </w:t>
      </w:r>
      <w:r w:rsidRPr="00571D48">
        <w:rPr>
          <w:rFonts w:ascii="Times New Roman" w:hAnsi="Times New Roman"/>
          <w:iCs/>
          <w:sz w:val="28"/>
          <w:szCs w:val="28"/>
          <w:shd w:val="clear" w:color="auto" w:fill="FFFFFF"/>
          <w:lang w:val="uk-UA"/>
        </w:rPr>
        <w:t>—</w:t>
      </w:r>
      <w:r w:rsidRPr="00571D48">
        <w:rPr>
          <w:rFonts w:ascii="Times New Roman" w:hAnsi="Times New Roman"/>
          <w:sz w:val="28"/>
          <w:szCs w:val="28"/>
          <w:lang w:val="uk-UA"/>
        </w:rPr>
        <w:t xml:space="preserve"> Режим доступу: </w:t>
      </w:r>
      <w:hyperlink r:id="rId35" w:history="1">
        <w:r w:rsidRPr="00571D48">
          <w:rPr>
            <w:rStyle w:val="a5"/>
            <w:rFonts w:ascii="Times New Roman" w:hAnsi="Times New Roman"/>
            <w:color w:val="auto"/>
            <w:sz w:val="28"/>
            <w:szCs w:val="28"/>
            <w:u w:val="none"/>
            <w:lang w:val="uk-UA"/>
          </w:rPr>
          <w:t>https://www.investopedia.com/articles/investing/070115/understanding-downfall-greeces-economy.asp</w:t>
        </w:r>
      </w:hyperlink>
    </w:p>
    <w:p w14:paraId="2E65D1AD" w14:textId="77777777" w:rsidR="00DE1DC7" w:rsidRPr="00571D48" w:rsidRDefault="00DE1DC7" w:rsidP="00571D48">
      <w:pPr>
        <w:spacing w:after="0" w:line="360" w:lineRule="auto"/>
        <w:jc w:val="both"/>
        <w:rPr>
          <w:rFonts w:ascii="Times New Roman" w:hAnsi="Times New Roman"/>
          <w:sz w:val="28"/>
          <w:szCs w:val="28"/>
          <w:lang w:val="uk-UA"/>
        </w:rPr>
      </w:pPr>
      <w:r w:rsidRPr="00571D48">
        <w:rPr>
          <w:rFonts w:ascii="Times New Roman" w:hAnsi="Times New Roman"/>
          <w:sz w:val="28"/>
          <w:szCs w:val="28"/>
          <w:lang w:val="uk-UA"/>
        </w:rPr>
        <w:t>1</w:t>
      </w:r>
      <w:r w:rsidRPr="00571D48">
        <w:rPr>
          <w:rFonts w:ascii="Times New Roman" w:hAnsi="Times New Roman"/>
          <w:sz w:val="28"/>
          <w:szCs w:val="28"/>
        </w:rPr>
        <w:t>6</w:t>
      </w:r>
      <w:r w:rsidRPr="00571D48">
        <w:rPr>
          <w:rFonts w:ascii="Times New Roman" w:hAnsi="Times New Roman"/>
          <w:sz w:val="28"/>
          <w:szCs w:val="28"/>
          <w:lang w:val="uk-UA"/>
        </w:rPr>
        <w:t xml:space="preserve">. Міжнародний валютний фонд данні [Електронний ресурс] </w:t>
      </w:r>
      <w:r w:rsidRPr="00571D48">
        <w:rPr>
          <w:rFonts w:ascii="Times New Roman" w:hAnsi="Times New Roman"/>
          <w:iCs/>
          <w:sz w:val="28"/>
          <w:szCs w:val="28"/>
          <w:shd w:val="clear" w:color="auto" w:fill="FFFFFF"/>
          <w:lang w:val="uk-UA"/>
        </w:rPr>
        <w:t>—</w:t>
      </w:r>
      <w:r w:rsidRPr="00571D48">
        <w:rPr>
          <w:rFonts w:ascii="Times New Roman" w:hAnsi="Times New Roman"/>
          <w:sz w:val="28"/>
          <w:szCs w:val="28"/>
          <w:lang w:val="uk-UA"/>
        </w:rPr>
        <w:t xml:space="preserve"> Режим доступу:  </w:t>
      </w:r>
      <w:hyperlink r:id="rId36" w:history="1">
        <w:r w:rsidRPr="00571D48">
          <w:rPr>
            <w:rStyle w:val="a5"/>
            <w:rFonts w:ascii="Times New Roman" w:hAnsi="Times New Roman"/>
            <w:color w:val="auto"/>
            <w:sz w:val="28"/>
            <w:szCs w:val="28"/>
            <w:u w:val="none"/>
            <w:lang w:val="uk-UA"/>
          </w:rPr>
          <w:t>https://www.imf.org/en/Data</w:t>
        </w:r>
      </w:hyperlink>
    </w:p>
    <w:p w14:paraId="13299F89" w14:textId="77777777" w:rsidR="00DE1DC7" w:rsidRPr="00571D48" w:rsidRDefault="00DE1DC7" w:rsidP="00571D48">
      <w:pPr>
        <w:spacing w:after="0" w:line="360" w:lineRule="auto"/>
        <w:jc w:val="both"/>
        <w:rPr>
          <w:rFonts w:ascii="Times New Roman" w:hAnsi="Times New Roman"/>
          <w:sz w:val="28"/>
          <w:szCs w:val="28"/>
          <w:lang w:val="uk-UA"/>
        </w:rPr>
      </w:pPr>
      <w:r w:rsidRPr="00571D48">
        <w:rPr>
          <w:rFonts w:ascii="Times New Roman" w:hAnsi="Times New Roman"/>
          <w:sz w:val="28"/>
          <w:szCs w:val="28"/>
          <w:lang w:val="uk-UA"/>
        </w:rPr>
        <w:t>1</w:t>
      </w:r>
      <w:r w:rsidRPr="00571D48">
        <w:rPr>
          <w:rFonts w:ascii="Times New Roman" w:hAnsi="Times New Roman"/>
          <w:sz w:val="28"/>
          <w:szCs w:val="28"/>
        </w:rPr>
        <w:t>7</w:t>
      </w:r>
      <w:r w:rsidRPr="00571D48">
        <w:rPr>
          <w:rFonts w:ascii="Times New Roman" w:hAnsi="Times New Roman"/>
          <w:sz w:val="28"/>
          <w:szCs w:val="28"/>
          <w:lang w:val="uk-UA"/>
        </w:rPr>
        <w:t xml:space="preserve">. Організація економічної кооперації, статистика [Електронний ресурс] </w:t>
      </w:r>
      <w:r w:rsidRPr="00571D48">
        <w:rPr>
          <w:rFonts w:ascii="Times New Roman" w:hAnsi="Times New Roman"/>
          <w:iCs/>
          <w:sz w:val="28"/>
          <w:szCs w:val="28"/>
          <w:shd w:val="clear" w:color="auto" w:fill="FFFFFF"/>
          <w:lang w:val="uk-UA"/>
        </w:rPr>
        <w:t>—</w:t>
      </w:r>
      <w:r w:rsidRPr="00571D48">
        <w:rPr>
          <w:rFonts w:ascii="Times New Roman" w:hAnsi="Times New Roman"/>
          <w:sz w:val="28"/>
          <w:szCs w:val="28"/>
          <w:lang w:val="uk-UA"/>
        </w:rPr>
        <w:t xml:space="preserve"> Режим доступу:  </w:t>
      </w:r>
      <w:hyperlink r:id="rId37" w:history="1">
        <w:r w:rsidRPr="00571D48">
          <w:rPr>
            <w:rStyle w:val="a5"/>
            <w:rFonts w:ascii="Times New Roman" w:hAnsi="Times New Roman"/>
            <w:color w:val="auto"/>
            <w:sz w:val="28"/>
            <w:szCs w:val="28"/>
            <w:u w:val="none"/>
            <w:lang w:val="en-US"/>
          </w:rPr>
          <w:t>https</w:t>
        </w:r>
        <w:r w:rsidRPr="00571D48">
          <w:rPr>
            <w:rStyle w:val="a5"/>
            <w:rFonts w:ascii="Times New Roman" w:hAnsi="Times New Roman"/>
            <w:color w:val="auto"/>
            <w:sz w:val="28"/>
            <w:szCs w:val="28"/>
            <w:u w:val="none"/>
            <w:lang w:val="uk-UA"/>
          </w:rPr>
          <w:t>://</w:t>
        </w:r>
        <w:r w:rsidRPr="00571D48">
          <w:rPr>
            <w:rStyle w:val="a5"/>
            <w:rFonts w:ascii="Times New Roman" w:hAnsi="Times New Roman"/>
            <w:color w:val="auto"/>
            <w:sz w:val="28"/>
            <w:szCs w:val="28"/>
            <w:u w:val="none"/>
            <w:lang w:val="en-US"/>
          </w:rPr>
          <w:t>stats</w:t>
        </w:r>
        <w:r w:rsidRPr="00571D48">
          <w:rPr>
            <w:rStyle w:val="a5"/>
            <w:rFonts w:ascii="Times New Roman" w:hAnsi="Times New Roman"/>
            <w:color w:val="auto"/>
            <w:sz w:val="28"/>
            <w:szCs w:val="28"/>
            <w:u w:val="none"/>
            <w:lang w:val="uk-UA"/>
          </w:rPr>
          <w:t>.</w:t>
        </w:r>
        <w:proofErr w:type="spellStart"/>
        <w:r w:rsidRPr="00571D48">
          <w:rPr>
            <w:rStyle w:val="a5"/>
            <w:rFonts w:ascii="Times New Roman" w:hAnsi="Times New Roman"/>
            <w:color w:val="auto"/>
            <w:sz w:val="28"/>
            <w:szCs w:val="28"/>
            <w:u w:val="none"/>
            <w:lang w:val="en-US"/>
          </w:rPr>
          <w:t>oecd</w:t>
        </w:r>
        <w:proofErr w:type="spellEnd"/>
        <w:r w:rsidRPr="00571D48">
          <w:rPr>
            <w:rStyle w:val="a5"/>
            <w:rFonts w:ascii="Times New Roman" w:hAnsi="Times New Roman"/>
            <w:color w:val="auto"/>
            <w:sz w:val="28"/>
            <w:szCs w:val="28"/>
            <w:u w:val="none"/>
            <w:lang w:val="uk-UA"/>
          </w:rPr>
          <w:t>.</w:t>
        </w:r>
        <w:r w:rsidRPr="00571D48">
          <w:rPr>
            <w:rStyle w:val="a5"/>
            <w:rFonts w:ascii="Times New Roman" w:hAnsi="Times New Roman"/>
            <w:color w:val="auto"/>
            <w:sz w:val="28"/>
            <w:szCs w:val="28"/>
            <w:u w:val="none"/>
            <w:lang w:val="en-US"/>
          </w:rPr>
          <w:t>org</w:t>
        </w:r>
        <w:r w:rsidRPr="00571D48">
          <w:rPr>
            <w:rStyle w:val="a5"/>
            <w:rFonts w:ascii="Times New Roman" w:hAnsi="Times New Roman"/>
            <w:color w:val="auto"/>
            <w:sz w:val="28"/>
            <w:szCs w:val="28"/>
            <w:u w:val="none"/>
            <w:lang w:val="uk-UA"/>
          </w:rPr>
          <w:t>/</w:t>
        </w:r>
      </w:hyperlink>
    </w:p>
    <w:p w14:paraId="3ED9FB66" w14:textId="77777777" w:rsidR="00DE1DC7" w:rsidRPr="00571D48" w:rsidRDefault="00DE1DC7" w:rsidP="00571D48">
      <w:pPr>
        <w:spacing w:after="0" w:line="360" w:lineRule="auto"/>
        <w:jc w:val="both"/>
        <w:rPr>
          <w:rFonts w:ascii="Times New Roman" w:hAnsi="Times New Roman"/>
          <w:sz w:val="28"/>
          <w:szCs w:val="28"/>
          <w:lang w:val="uk-UA"/>
        </w:rPr>
      </w:pPr>
      <w:r w:rsidRPr="00571D48">
        <w:rPr>
          <w:rFonts w:ascii="Times New Roman" w:hAnsi="Times New Roman"/>
          <w:sz w:val="28"/>
          <w:szCs w:val="28"/>
          <w:lang w:val="uk-UA"/>
        </w:rPr>
        <w:t>1</w:t>
      </w:r>
      <w:r w:rsidRPr="00571D48">
        <w:rPr>
          <w:rFonts w:ascii="Times New Roman" w:hAnsi="Times New Roman"/>
          <w:sz w:val="28"/>
          <w:szCs w:val="28"/>
        </w:rPr>
        <w:t>8</w:t>
      </w:r>
      <w:r w:rsidRPr="00571D48">
        <w:rPr>
          <w:rFonts w:ascii="Times New Roman" w:hAnsi="Times New Roman"/>
          <w:sz w:val="28"/>
          <w:szCs w:val="28"/>
          <w:lang w:val="uk-UA"/>
        </w:rPr>
        <w:t xml:space="preserve">. Індекс </w:t>
      </w:r>
      <w:proofErr w:type="spellStart"/>
      <w:r w:rsidRPr="00571D48">
        <w:rPr>
          <w:rFonts w:ascii="Times New Roman" w:hAnsi="Times New Roman"/>
          <w:sz w:val="28"/>
          <w:szCs w:val="28"/>
          <w:lang w:val="uk-UA"/>
        </w:rPr>
        <w:t>мунді</w:t>
      </w:r>
      <w:proofErr w:type="spellEnd"/>
      <w:r w:rsidRPr="00571D48">
        <w:rPr>
          <w:rFonts w:ascii="Times New Roman" w:hAnsi="Times New Roman"/>
          <w:sz w:val="28"/>
          <w:szCs w:val="28"/>
          <w:lang w:val="uk-UA"/>
        </w:rPr>
        <w:t xml:space="preserve"> статистична інформація [Електронний ресурс] </w:t>
      </w:r>
      <w:r w:rsidRPr="00571D48">
        <w:rPr>
          <w:rFonts w:ascii="Times New Roman" w:hAnsi="Times New Roman"/>
          <w:iCs/>
          <w:sz w:val="28"/>
          <w:szCs w:val="28"/>
          <w:shd w:val="clear" w:color="auto" w:fill="FFFFFF"/>
          <w:lang w:val="uk-UA"/>
        </w:rPr>
        <w:t>—</w:t>
      </w:r>
      <w:r w:rsidRPr="00571D48">
        <w:rPr>
          <w:rFonts w:ascii="Times New Roman" w:hAnsi="Times New Roman"/>
          <w:sz w:val="28"/>
          <w:szCs w:val="28"/>
          <w:lang w:val="uk-UA"/>
        </w:rPr>
        <w:t xml:space="preserve"> Режим доступу: </w:t>
      </w:r>
      <w:hyperlink r:id="rId38" w:history="1">
        <w:r w:rsidRPr="00571D48">
          <w:rPr>
            <w:rStyle w:val="a5"/>
            <w:rFonts w:ascii="Times New Roman" w:hAnsi="Times New Roman"/>
            <w:color w:val="auto"/>
            <w:sz w:val="28"/>
            <w:szCs w:val="28"/>
            <w:u w:val="none"/>
            <w:lang w:val="uk-UA"/>
          </w:rPr>
          <w:t>https://www.indexmundi.com/</w:t>
        </w:r>
      </w:hyperlink>
    </w:p>
    <w:p w14:paraId="4B8E4D79" w14:textId="77777777" w:rsidR="00DE1DC7" w:rsidRPr="00571D48" w:rsidRDefault="00DE1DC7" w:rsidP="00571D48">
      <w:pPr>
        <w:spacing w:after="0" w:line="360" w:lineRule="auto"/>
        <w:jc w:val="both"/>
        <w:rPr>
          <w:rFonts w:ascii="Times New Roman" w:hAnsi="Times New Roman"/>
          <w:sz w:val="28"/>
          <w:szCs w:val="28"/>
          <w:lang w:val="uk-UA"/>
        </w:rPr>
      </w:pPr>
      <w:r w:rsidRPr="00571D48">
        <w:rPr>
          <w:rFonts w:ascii="Times New Roman" w:hAnsi="Times New Roman"/>
          <w:sz w:val="28"/>
          <w:szCs w:val="28"/>
          <w:lang w:val="uk-UA"/>
        </w:rPr>
        <w:t>1</w:t>
      </w:r>
      <w:r w:rsidRPr="00571D48">
        <w:rPr>
          <w:rFonts w:ascii="Times New Roman" w:hAnsi="Times New Roman"/>
          <w:sz w:val="28"/>
          <w:szCs w:val="28"/>
        </w:rPr>
        <w:t>9</w:t>
      </w:r>
      <w:r w:rsidRPr="00571D48">
        <w:rPr>
          <w:rFonts w:ascii="Times New Roman" w:hAnsi="Times New Roman"/>
          <w:sz w:val="28"/>
          <w:szCs w:val="28"/>
          <w:lang w:val="uk-UA"/>
        </w:rPr>
        <w:t xml:space="preserve">. </w:t>
      </w:r>
      <w:proofErr w:type="spellStart"/>
      <w:r w:rsidRPr="00571D48">
        <w:rPr>
          <w:rFonts w:ascii="Times New Roman" w:hAnsi="Times New Roman"/>
          <w:sz w:val="28"/>
          <w:szCs w:val="28"/>
          <w:lang w:val="uk-UA"/>
        </w:rPr>
        <w:t>Европейский</w:t>
      </w:r>
      <w:proofErr w:type="spellEnd"/>
      <w:r w:rsidRPr="00571D48">
        <w:rPr>
          <w:rFonts w:ascii="Times New Roman" w:hAnsi="Times New Roman"/>
          <w:sz w:val="28"/>
          <w:szCs w:val="28"/>
          <w:lang w:val="uk-UA"/>
        </w:rPr>
        <w:t xml:space="preserve"> банк розвитку  [Електронний ресурс] </w:t>
      </w:r>
      <w:r w:rsidRPr="00571D48">
        <w:rPr>
          <w:rFonts w:ascii="Times New Roman" w:hAnsi="Times New Roman"/>
          <w:iCs/>
          <w:sz w:val="28"/>
          <w:szCs w:val="28"/>
          <w:shd w:val="clear" w:color="auto" w:fill="FFFFFF"/>
          <w:lang w:val="uk-UA"/>
        </w:rPr>
        <w:t>—</w:t>
      </w:r>
      <w:r w:rsidRPr="00571D48">
        <w:rPr>
          <w:rFonts w:ascii="Times New Roman" w:hAnsi="Times New Roman"/>
          <w:sz w:val="28"/>
          <w:szCs w:val="28"/>
          <w:lang w:val="uk-UA"/>
        </w:rPr>
        <w:t xml:space="preserve"> Режим доступу: </w:t>
      </w:r>
      <w:hyperlink r:id="rId39" w:history="1">
        <w:r w:rsidRPr="00571D48">
          <w:rPr>
            <w:rStyle w:val="a5"/>
            <w:rFonts w:ascii="Times New Roman" w:hAnsi="Times New Roman"/>
            <w:color w:val="auto"/>
            <w:sz w:val="28"/>
            <w:szCs w:val="28"/>
            <w:u w:val="none"/>
            <w:lang w:val="uk-UA"/>
          </w:rPr>
          <w:t>https://www.ebrd.com/home</w:t>
        </w:r>
      </w:hyperlink>
    </w:p>
    <w:p w14:paraId="2D3EF77F" w14:textId="77777777" w:rsidR="00DE1DC7" w:rsidRPr="00571D48" w:rsidRDefault="00DE1DC7" w:rsidP="00571D48">
      <w:pPr>
        <w:spacing w:after="0" w:line="360" w:lineRule="auto"/>
        <w:jc w:val="both"/>
        <w:rPr>
          <w:rFonts w:ascii="Times New Roman" w:hAnsi="Times New Roman"/>
          <w:sz w:val="28"/>
          <w:szCs w:val="28"/>
          <w:lang w:val="uk-UA"/>
        </w:rPr>
      </w:pPr>
      <w:r w:rsidRPr="00571D48">
        <w:rPr>
          <w:rFonts w:ascii="Times New Roman" w:hAnsi="Times New Roman"/>
          <w:sz w:val="28"/>
          <w:szCs w:val="28"/>
        </w:rPr>
        <w:t>20</w:t>
      </w:r>
      <w:r w:rsidRPr="00571D48">
        <w:rPr>
          <w:rFonts w:ascii="Times New Roman" w:hAnsi="Times New Roman"/>
          <w:sz w:val="28"/>
          <w:szCs w:val="28"/>
          <w:lang w:val="uk-UA"/>
        </w:rPr>
        <w:t xml:space="preserve">. БІС статистична інформація [Електронний ресурс] </w:t>
      </w:r>
      <w:r w:rsidRPr="00571D48">
        <w:rPr>
          <w:rFonts w:ascii="Times New Roman" w:hAnsi="Times New Roman"/>
          <w:iCs/>
          <w:sz w:val="28"/>
          <w:szCs w:val="28"/>
          <w:shd w:val="clear" w:color="auto" w:fill="FFFFFF"/>
          <w:lang w:val="uk-UA"/>
        </w:rPr>
        <w:t>—</w:t>
      </w:r>
      <w:r w:rsidRPr="00571D48">
        <w:rPr>
          <w:rFonts w:ascii="Times New Roman" w:hAnsi="Times New Roman"/>
          <w:sz w:val="28"/>
          <w:szCs w:val="28"/>
          <w:lang w:val="uk-UA"/>
        </w:rPr>
        <w:t xml:space="preserve"> Режим доступу:  </w:t>
      </w:r>
      <w:hyperlink r:id="rId40" w:history="1">
        <w:r w:rsidRPr="00571D48">
          <w:rPr>
            <w:rStyle w:val="a5"/>
            <w:rFonts w:ascii="Times New Roman" w:hAnsi="Times New Roman"/>
            <w:color w:val="auto"/>
            <w:sz w:val="28"/>
            <w:szCs w:val="28"/>
            <w:u w:val="none"/>
            <w:lang w:val="uk-UA"/>
          </w:rPr>
          <w:t>https://www.bis.org/statistics/index.htm</w:t>
        </w:r>
      </w:hyperlink>
    </w:p>
    <w:p w14:paraId="63A98320" w14:textId="77777777" w:rsidR="00DE1DC7" w:rsidRPr="00571D48" w:rsidRDefault="00DE1DC7" w:rsidP="00571D48">
      <w:pPr>
        <w:spacing w:after="0" w:line="360" w:lineRule="auto"/>
        <w:jc w:val="both"/>
        <w:rPr>
          <w:rFonts w:ascii="Times New Roman" w:hAnsi="Times New Roman"/>
          <w:sz w:val="28"/>
          <w:szCs w:val="28"/>
          <w:lang w:val="uk-UA"/>
        </w:rPr>
      </w:pPr>
      <w:r w:rsidRPr="00571D48">
        <w:rPr>
          <w:rFonts w:ascii="Times New Roman" w:hAnsi="Times New Roman"/>
          <w:sz w:val="28"/>
          <w:szCs w:val="28"/>
        </w:rPr>
        <w:lastRenderedPageBreak/>
        <w:t>21</w:t>
      </w:r>
      <w:r w:rsidRPr="00571D48">
        <w:rPr>
          <w:rFonts w:ascii="Times New Roman" w:hAnsi="Times New Roman"/>
          <w:sz w:val="28"/>
          <w:szCs w:val="28"/>
          <w:lang w:val="uk-UA"/>
        </w:rPr>
        <w:t xml:space="preserve">. Криза у Португалії [Електронний ресурс] </w:t>
      </w:r>
      <w:r w:rsidRPr="00571D48">
        <w:rPr>
          <w:rFonts w:ascii="Times New Roman" w:hAnsi="Times New Roman"/>
          <w:iCs/>
          <w:sz w:val="28"/>
          <w:szCs w:val="28"/>
          <w:shd w:val="clear" w:color="auto" w:fill="FFFFFF"/>
          <w:lang w:val="uk-UA"/>
        </w:rPr>
        <w:t>—</w:t>
      </w:r>
      <w:r w:rsidRPr="00571D48">
        <w:rPr>
          <w:rFonts w:ascii="Times New Roman" w:hAnsi="Times New Roman"/>
          <w:sz w:val="28"/>
          <w:szCs w:val="28"/>
          <w:lang w:val="uk-UA"/>
        </w:rPr>
        <w:t xml:space="preserve"> Режим доступу: </w:t>
      </w:r>
      <w:hyperlink r:id="rId41" w:history="1">
        <w:r w:rsidRPr="00571D48">
          <w:rPr>
            <w:rStyle w:val="a5"/>
            <w:rFonts w:ascii="Times New Roman" w:hAnsi="Times New Roman"/>
            <w:color w:val="auto"/>
            <w:sz w:val="28"/>
            <w:szCs w:val="28"/>
            <w:u w:val="none"/>
            <w:lang w:val="uk-UA"/>
          </w:rPr>
          <w:t>https://www.united-europe.eu/2018/07/how-portugal-overcame-the-crisis/</w:t>
        </w:r>
      </w:hyperlink>
    </w:p>
    <w:p w14:paraId="7918411B" w14:textId="77777777" w:rsidR="00DE1DC7" w:rsidRPr="00571D48" w:rsidRDefault="00DE1DC7" w:rsidP="00571D48">
      <w:pPr>
        <w:spacing w:after="0" w:line="360" w:lineRule="auto"/>
        <w:jc w:val="both"/>
        <w:rPr>
          <w:rFonts w:ascii="Times New Roman" w:hAnsi="Times New Roman"/>
          <w:sz w:val="28"/>
          <w:szCs w:val="28"/>
          <w:lang w:val="uk-UA"/>
        </w:rPr>
      </w:pPr>
      <w:r w:rsidRPr="00571D48">
        <w:rPr>
          <w:rFonts w:ascii="Times New Roman" w:hAnsi="Times New Roman"/>
          <w:sz w:val="28"/>
          <w:szCs w:val="28"/>
        </w:rPr>
        <w:t>22</w:t>
      </w:r>
      <w:r w:rsidRPr="00571D48">
        <w:rPr>
          <w:rFonts w:ascii="Times New Roman" w:hAnsi="Times New Roman"/>
          <w:sz w:val="28"/>
          <w:szCs w:val="28"/>
          <w:lang w:val="uk-UA"/>
        </w:rPr>
        <w:t>.</w:t>
      </w:r>
      <w:r w:rsidRPr="00571D48">
        <w:rPr>
          <w:rFonts w:ascii="Times New Roman" w:hAnsi="Times New Roman"/>
          <w:sz w:val="28"/>
          <w:szCs w:val="28"/>
        </w:rPr>
        <w:t xml:space="preserve"> </w:t>
      </w:r>
      <w:r w:rsidRPr="00571D48">
        <w:rPr>
          <w:rFonts w:ascii="Times New Roman" w:hAnsi="Times New Roman"/>
          <w:sz w:val="28"/>
          <w:szCs w:val="28"/>
          <w:lang w:val="uk-UA"/>
        </w:rPr>
        <w:t xml:space="preserve">Криза у Греції [Електронний ресурс] </w:t>
      </w:r>
      <w:r w:rsidRPr="00571D48">
        <w:rPr>
          <w:rFonts w:ascii="Times New Roman" w:hAnsi="Times New Roman"/>
          <w:iCs/>
          <w:sz w:val="28"/>
          <w:szCs w:val="28"/>
          <w:shd w:val="clear" w:color="auto" w:fill="FFFFFF"/>
          <w:lang w:val="uk-UA"/>
        </w:rPr>
        <w:t>—</w:t>
      </w:r>
      <w:r w:rsidRPr="00571D48">
        <w:rPr>
          <w:rFonts w:ascii="Times New Roman" w:hAnsi="Times New Roman"/>
          <w:sz w:val="28"/>
          <w:szCs w:val="28"/>
          <w:lang w:val="uk-UA"/>
        </w:rPr>
        <w:t xml:space="preserve"> Режим доступу:  https://www.econcrises.org/2017/07/20/the-greek-financial-crisis-2009-2016/</w:t>
      </w:r>
    </w:p>
    <w:p w14:paraId="3286AAE3" w14:textId="77777777" w:rsidR="00DE1DC7" w:rsidRPr="00571D48" w:rsidRDefault="00DE1DC7" w:rsidP="00571D48">
      <w:pPr>
        <w:spacing w:after="0" w:line="360" w:lineRule="auto"/>
        <w:jc w:val="both"/>
        <w:rPr>
          <w:rFonts w:ascii="Times New Roman" w:hAnsi="Times New Roman"/>
          <w:sz w:val="28"/>
          <w:szCs w:val="28"/>
          <w:lang w:val="uk-UA"/>
        </w:rPr>
      </w:pPr>
      <w:r w:rsidRPr="00571D48">
        <w:rPr>
          <w:rFonts w:ascii="Times New Roman" w:hAnsi="Times New Roman"/>
          <w:sz w:val="28"/>
          <w:szCs w:val="28"/>
          <w:lang w:val="uk-UA"/>
        </w:rPr>
        <w:t>2</w:t>
      </w:r>
      <w:r w:rsidRPr="00571D48">
        <w:rPr>
          <w:rFonts w:ascii="Times New Roman" w:hAnsi="Times New Roman"/>
          <w:sz w:val="28"/>
          <w:szCs w:val="28"/>
        </w:rPr>
        <w:t>3</w:t>
      </w:r>
      <w:r w:rsidRPr="00571D48">
        <w:rPr>
          <w:rFonts w:ascii="Times New Roman" w:hAnsi="Times New Roman"/>
          <w:sz w:val="28"/>
          <w:szCs w:val="28"/>
          <w:lang w:val="uk-UA"/>
        </w:rPr>
        <w:t xml:space="preserve">. Структура платіжного балансу [Електронний ресурс] </w:t>
      </w:r>
      <w:r w:rsidRPr="00571D48">
        <w:rPr>
          <w:rFonts w:ascii="Times New Roman" w:hAnsi="Times New Roman"/>
          <w:iCs/>
          <w:sz w:val="28"/>
          <w:szCs w:val="28"/>
          <w:shd w:val="clear" w:color="auto" w:fill="FFFFFF"/>
          <w:lang w:val="uk-UA"/>
        </w:rPr>
        <w:t>—</w:t>
      </w:r>
      <w:r w:rsidRPr="00571D48">
        <w:rPr>
          <w:rFonts w:ascii="Times New Roman" w:hAnsi="Times New Roman"/>
          <w:sz w:val="28"/>
          <w:szCs w:val="28"/>
          <w:lang w:val="uk-UA"/>
        </w:rPr>
        <w:t xml:space="preserve"> Режим доступу:  </w:t>
      </w:r>
      <w:hyperlink r:id="rId42" w:history="1">
        <w:r w:rsidRPr="00571D48">
          <w:rPr>
            <w:rStyle w:val="a5"/>
            <w:rFonts w:ascii="Times New Roman" w:hAnsi="Times New Roman"/>
            <w:color w:val="auto"/>
            <w:sz w:val="28"/>
            <w:szCs w:val="28"/>
            <w:u w:val="none"/>
            <w:lang w:val="uk-UA"/>
          </w:rPr>
          <w:t>http://modern-econ.ru/makro/mirovaya-ekonomika/plat-balans/struktura.html</w:t>
        </w:r>
      </w:hyperlink>
    </w:p>
    <w:p w14:paraId="73568687" w14:textId="77777777" w:rsidR="00DE1DC7" w:rsidRPr="00571D48" w:rsidRDefault="00DE1DC7" w:rsidP="00571D48">
      <w:pPr>
        <w:spacing w:after="0" w:line="360" w:lineRule="auto"/>
        <w:jc w:val="both"/>
        <w:rPr>
          <w:rFonts w:ascii="Times New Roman" w:hAnsi="Times New Roman"/>
          <w:sz w:val="28"/>
          <w:szCs w:val="28"/>
          <w:lang w:val="uk-UA"/>
        </w:rPr>
      </w:pPr>
      <w:r w:rsidRPr="00571D48">
        <w:rPr>
          <w:rFonts w:ascii="Times New Roman" w:hAnsi="Times New Roman"/>
          <w:sz w:val="28"/>
          <w:szCs w:val="28"/>
          <w:lang w:val="uk-UA"/>
        </w:rPr>
        <w:t>2</w:t>
      </w:r>
      <w:r w:rsidRPr="00571D48">
        <w:rPr>
          <w:rFonts w:ascii="Times New Roman" w:hAnsi="Times New Roman"/>
          <w:sz w:val="28"/>
          <w:szCs w:val="28"/>
          <w:lang w:val="en-US"/>
        </w:rPr>
        <w:t>4</w:t>
      </w:r>
      <w:r w:rsidRPr="00571D48">
        <w:rPr>
          <w:rFonts w:ascii="Times New Roman" w:hAnsi="Times New Roman"/>
          <w:sz w:val="28"/>
          <w:szCs w:val="28"/>
          <w:lang w:val="uk-UA"/>
        </w:rPr>
        <w:t xml:space="preserve">. </w:t>
      </w:r>
      <w:r w:rsidRPr="00571D48">
        <w:rPr>
          <w:rFonts w:ascii="Times New Roman" w:hAnsi="Times New Roman"/>
          <w:sz w:val="28"/>
          <w:szCs w:val="28"/>
          <w:lang w:val="en-US"/>
        </w:rPr>
        <w:t>Nuno Fernandes, 2020 Economic Effects of Coronavirus Outbreak (COVID-19) on the World Economy</w:t>
      </w:r>
      <w:r w:rsidRPr="00571D48">
        <w:rPr>
          <w:rFonts w:ascii="Times New Roman" w:hAnsi="Times New Roman"/>
          <w:sz w:val="28"/>
          <w:szCs w:val="28"/>
          <w:lang w:val="uk-UA"/>
        </w:rPr>
        <w:t xml:space="preserve"> [Електронний ресурс] </w:t>
      </w:r>
      <w:r w:rsidRPr="00571D48">
        <w:rPr>
          <w:rFonts w:ascii="Times New Roman" w:hAnsi="Times New Roman"/>
          <w:iCs/>
          <w:sz w:val="28"/>
          <w:szCs w:val="28"/>
          <w:shd w:val="clear" w:color="auto" w:fill="FFFFFF"/>
          <w:lang w:val="uk-UA"/>
        </w:rPr>
        <w:t>—</w:t>
      </w:r>
      <w:r w:rsidRPr="00571D48">
        <w:rPr>
          <w:rFonts w:ascii="Times New Roman" w:hAnsi="Times New Roman"/>
          <w:sz w:val="28"/>
          <w:szCs w:val="28"/>
          <w:lang w:val="uk-UA"/>
        </w:rPr>
        <w:t xml:space="preserve"> Режим доступу: </w:t>
      </w:r>
      <w:hyperlink r:id="rId43" w:history="1">
        <w:r w:rsidRPr="00571D48">
          <w:rPr>
            <w:rStyle w:val="a5"/>
            <w:rFonts w:ascii="Times New Roman" w:hAnsi="Times New Roman"/>
            <w:color w:val="auto"/>
            <w:sz w:val="28"/>
            <w:szCs w:val="28"/>
            <w:u w:val="none"/>
            <w:lang w:val="uk-UA"/>
          </w:rPr>
          <w:t>https://papers.ssrn.com/sol3/papers.cfm?abstract_id=3557504</w:t>
        </w:r>
      </w:hyperlink>
    </w:p>
    <w:p w14:paraId="5973CE7F" w14:textId="77777777" w:rsidR="00DE1DC7" w:rsidRPr="00571D48" w:rsidRDefault="00DE1DC7" w:rsidP="00571D48">
      <w:pPr>
        <w:spacing w:after="0" w:line="360" w:lineRule="auto"/>
        <w:jc w:val="both"/>
        <w:rPr>
          <w:rStyle w:val="a5"/>
          <w:rFonts w:ascii="Times New Roman" w:eastAsiaTheme="minorEastAsia" w:hAnsi="Times New Roman"/>
          <w:bCs/>
          <w:color w:val="auto"/>
          <w:sz w:val="28"/>
          <w:szCs w:val="28"/>
          <w:u w:val="none"/>
          <w:lang w:val="en-US" w:eastAsia="ja-JP"/>
        </w:rPr>
      </w:pPr>
      <w:r w:rsidRPr="00571D48">
        <w:rPr>
          <w:rFonts w:ascii="Times New Roman" w:hAnsi="Times New Roman"/>
          <w:sz w:val="28"/>
          <w:szCs w:val="28"/>
          <w:lang w:val="uk-UA"/>
        </w:rPr>
        <w:t>2</w:t>
      </w:r>
      <w:r w:rsidRPr="00571D48">
        <w:rPr>
          <w:rFonts w:ascii="Times New Roman" w:hAnsi="Times New Roman"/>
          <w:sz w:val="28"/>
          <w:szCs w:val="28"/>
          <w:lang w:val="en-US"/>
        </w:rPr>
        <w:t>5</w:t>
      </w:r>
      <w:r w:rsidRPr="00571D48">
        <w:rPr>
          <w:rFonts w:ascii="Times New Roman" w:hAnsi="Times New Roman"/>
          <w:sz w:val="28"/>
          <w:szCs w:val="28"/>
          <w:lang w:val="uk-UA"/>
        </w:rPr>
        <w:t xml:space="preserve">. </w:t>
      </w:r>
      <w:r w:rsidRPr="00571D48">
        <w:rPr>
          <w:rFonts w:ascii="Times New Roman" w:eastAsiaTheme="minorEastAsia" w:hAnsi="Times New Roman"/>
          <w:sz w:val="28"/>
          <w:szCs w:val="28"/>
          <w:lang w:val="en-US" w:eastAsia="ja-JP"/>
        </w:rPr>
        <w:t>Country economy statistical information</w:t>
      </w:r>
      <w:r w:rsidRPr="00571D48">
        <w:rPr>
          <w:rFonts w:ascii="Times New Roman" w:eastAsiaTheme="minorEastAsia" w:hAnsi="Times New Roman"/>
          <w:sz w:val="28"/>
          <w:szCs w:val="28"/>
          <w:lang w:val="uk-UA" w:eastAsia="ja-JP"/>
        </w:rPr>
        <w:t xml:space="preserve"> </w:t>
      </w:r>
      <w:r w:rsidRPr="00571D48">
        <w:rPr>
          <w:rFonts w:ascii="Times New Roman" w:hAnsi="Times New Roman"/>
          <w:sz w:val="28"/>
          <w:szCs w:val="28"/>
          <w:lang w:val="uk-UA"/>
        </w:rPr>
        <w:t xml:space="preserve">[Електронний ресурс] </w:t>
      </w:r>
      <w:r w:rsidRPr="00571D48">
        <w:rPr>
          <w:rFonts w:ascii="Times New Roman" w:hAnsi="Times New Roman"/>
          <w:iCs/>
          <w:sz w:val="28"/>
          <w:szCs w:val="28"/>
          <w:shd w:val="clear" w:color="auto" w:fill="FFFFFF"/>
          <w:lang w:val="uk-UA"/>
        </w:rPr>
        <w:t>—</w:t>
      </w:r>
      <w:r w:rsidRPr="00571D48">
        <w:rPr>
          <w:rFonts w:ascii="Times New Roman" w:hAnsi="Times New Roman"/>
          <w:sz w:val="28"/>
          <w:szCs w:val="28"/>
          <w:lang w:val="uk-UA"/>
        </w:rPr>
        <w:t xml:space="preserve"> Режим доступу: </w:t>
      </w:r>
      <w:hyperlink r:id="rId44" w:history="1">
        <w:r w:rsidRPr="00571D48">
          <w:rPr>
            <w:rStyle w:val="a5"/>
            <w:rFonts w:ascii="Times New Roman" w:eastAsiaTheme="minorEastAsia" w:hAnsi="Times New Roman"/>
            <w:bCs/>
            <w:color w:val="auto"/>
            <w:sz w:val="28"/>
            <w:szCs w:val="28"/>
            <w:u w:val="none"/>
            <w:lang w:val="en-US" w:eastAsia="ja-JP"/>
          </w:rPr>
          <w:t>https</w:t>
        </w:r>
        <w:r w:rsidRPr="00571D48">
          <w:rPr>
            <w:rStyle w:val="a5"/>
            <w:rFonts w:ascii="Times New Roman" w:eastAsiaTheme="minorEastAsia" w:hAnsi="Times New Roman"/>
            <w:bCs/>
            <w:color w:val="auto"/>
            <w:sz w:val="28"/>
            <w:szCs w:val="28"/>
            <w:u w:val="none"/>
            <w:lang w:val="uk-UA" w:eastAsia="ja-JP"/>
          </w:rPr>
          <w:t>://</w:t>
        </w:r>
        <w:proofErr w:type="spellStart"/>
        <w:r w:rsidRPr="00571D48">
          <w:rPr>
            <w:rStyle w:val="a5"/>
            <w:rFonts w:ascii="Times New Roman" w:eastAsiaTheme="minorEastAsia" w:hAnsi="Times New Roman"/>
            <w:bCs/>
            <w:color w:val="auto"/>
            <w:sz w:val="28"/>
            <w:szCs w:val="28"/>
            <w:u w:val="none"/>
            <w:lang w:val="en-US" w:eastAsia="ja-JP"/>
          </w:rPr>
          <w:t>countryeconomy</w:t>
        </w:r>
        <w:proofErr w:type="spellEnd"/>
        <w:r w:rsidRPr="00571D48">
          <w:rPr>
            <w:rStyle w:val="a5"/>
            <w:rFonts w:ascii="Times New Roman" w:eastAsiaTheme="minorEastAsia" w:hAnsi="Times New Roman"/>
            <w:bCs/>
            <w:color w:val="auto"/>
            <w:sz w:val="28"/>
            <w:szCs w:val="28"/>
            <w:u w:val="none"/>
            <w:lang w:val="uk-UA" w:eastAsia="ja-JP"/>
          </w:rPr>
          <w:t>.</w:t>
        </w:r>
        <w:r w:rsidRPr="00571D48">
          <w:rPr>
            <w:rStyle w:val="a5"/>
            <w:rFonts w:ascii="Times New Roman" w:eastAsiaTheme="minorEastAsia" w:hAnsi="Times New Roman"/>
            <w:bCs/>
            <w:color w:val="auto"/>
            <w:sz w:val="28"/>
            <w:szCs w:val="28"/>
            <w:u w:val="none"/>
            <w:lang w:val="en-US" w:eastAsia="ja-JP"/>
          </w:rPr>
          <w:t>com</w:t>
        </w:r>
        <w:r w:rsidRPr="00571D48">
          <w:rPr>
            <w:rStyle w:val="a5"/>
            <w:rFonts w:ascii="Times New Roman" w:eastAsiaTheme="minorEastAsia" w:hAnsi="Times New Roman"/>
            <w:bCs/>
            <w:color w:val="auto"/>
            <w:sz w:val="28"/>
            <w:szCs w:val="28"/>
            <w:u w:val="none"/>
            <w:lang w:val="uk-UA" w:eastAsia="ja-JP"/>
          </w:rPr>
          <w:t>/</w:t>
        </w:r>
        <w:r w:rsidRPr="00571D48">
          <w:rPr>
            <w:rStyle w:val="a5"/>
            <w:rFonts w:ascii="Times New Roman" w:eastAsiaTheme="minorEastAsia" w:hAnsi="Times New Roman"/>
            <w:bCs/>
            <w:color w:val="auto"/>
            <w:sz w:val="28"/>
            <w:szCs w:val="28"/>
            <w:u w:val="none"/>
            <w:lang w:val="en-US" w:eastAsia="ja-JP"/>
          </w:rPr>
          <w:t>national</w:t>
        </w:r>
        <w:r w:rsidRPr="00571D48">
          <w:rPr>
            <w:rStyle w:val="a5"/>
            <w:rFonts w:ascii="Times New Roman" w:eastAsiaTheme="minorEastAsia" w:hAnsi="Times New Roman"/>
            <w:bCs/>
            <w:color w:val="auto"/>
            <w:sz w:val="28"/>
            <w:szCs w:val="28"/>
            <w:u w:val="none"/>
            <w:lang w:val="uk-UA" w:eastAsia="ja-JP"/>
          </w:rPr>
          <w:t>-</w:t>
        </w:r>
        <w:r w:rsidRPr="00571D48">
          <w:rPr>
            <w:rStyle w:val="a5"/>
            <w:rFonts w:ascii="Times New Roman" w:eastAsiaTheme="minorEastAsia" w:hAnsi="Times New Roman"/>
            <w:bCs/>
            <w:color w:val="auto"/>
            <w:sz w:val="28"/>
            <w:szCs w:val="28"/>
            <w:u w:val="none"/>
            <w:lang w:val="en-US" w:eastAsia="ja-JP"/>
          </w:rPr>
          <w:t>debt</w:t>
        </w:r>
        <w:r w:rsidRPr="00571D48">
          <w:rPr>
            <w:rStyle w:val="a5"/>
            <w:rFonts w:ascii="Times New Roman" w:eastAsiaTheme="minorEastAsia" w:hAnsi="Times New Roman"/>
            <w:bCs/>
            <w:color w:val="auto"/>
            <w:sz w:val="28"/>
            <w:szCs w:val="28"/>
            <w:u w:val="none"/>
            <w:lang w:val="uk-UA" w:eastAsia="ja-JP"/>
          </w:rPr>
          <w:t>/</w:t>
        </w:r>
        <w:proofErr w:type="spellStart"/>
        <w:r w:rsidRPr="00571D48">
          <w:rPr>
            <w:rStyle w:val="a5"/>
            <w:rFonts w:ascii="Times New Roman" w:eastAsiaTheme="minorEastAsia" w:hAnsi="Times New Roman"/>
            <w:bCs/>
            <w:color w:val="auto"/>
            <w:sz w:val="28"/>
            <w:szCs w:val="28"/>
            <w:u w:val="none"/>
            <w:lang w:val="en-US" w:eastAsia="ja-JP"/>
          </w:rPr>
          <w:t>greece</w:t>
        </w:r>
        <w:proofErr w:type="spellEnd"/>
      </w:hyperlink>
    </w:p>
    <w:bookmarkEnd w:id="11"/>
    <w:p w14:paraId="4AC5B5E1" w14:textId="77777777" w:rsidR="00DE1DC7" w:rsidRPr="00571D48" w:rsidRDefault="00DE1DC7" w:rsidP="00571D48">
      <w:pPr>
        <w:spacing w:after="0" w:line="360" w:lineRule="auto"/>
        <w:jc w:val="both"/>
        <w:rPr>
          <w:rStyle w:val="a5"/>
          <w:rFonts w:ascii="Times New Roman" w:eastAsiaTheme="minorEastAsia" w:hAnsi="Times New Roman"/>
          <w:bCs/>
          <w:color w:val="auto"/>
          <w:sz w:val="28"/>
          <w:szCs w:val="28"/>
          <w:u w:val="none"/>
          <w:lang w:val="uk-UA" w:eastAsia="ja-JP"/>
        </w:rPr>
      </w:pPr>
      <w:r w:rsidRPr="00571D48">
        <w:rPr>
          <w:rFonts w:ascii="Times New Roman" w:eastAsiaTheme="minorEastAsia" w:hAnsi="Times New Roman"/>
          <w:bCs/>
          <w:sz w:val="28"/>
          <w:szCs w:val="28"/>
          <w:lang w:val="uk-UA" w:eastAsia="ja-JP"/>
        </w:rPr>
        <w:t>2</w:t>
      </w:r>
      <w:r w:rsidRPr="00571D48">
        <w:rPr>
          <w:rFonts w:ascii="Times New Roman" w:eastAsiaTheme="minorEastAsia" w:hAnsi="Times New Roman"/>
          <w:bCs/>
          <w:sz w:val="28"/>
          <w:szCs w:val="28"/>
          <w:lang w:val="en-US" w:eastAsia="ja-JP"/>
        </w:rPr>
        <w:t>6</w:t>
      </w:r>
      <w:r w:rsidRPr="00571D48">
        <w:rPr>
          <w:rFonts w:ascii="Times New Roman" w:eastAsiaTheme="minorEastAsia" w:hAnsi="Times New Roman"/>
          <w:bCs/>
          <w:sz w:val="28"/>
          <w:szCs w:val="28"/>
          <w:lang w:val="uk-UA" w:eastAsia="ja-JP"/>
        </w:rPr>
        <w:t xml:space="preserve">. </w:t>
      </w:r>
      <w:r w:rsidRPr="00571D48">
        <w:rPr>
          <w:rFonts w:ascii="Times New Roman" w:eastAsiaTheme="minorEastAsia" w:hAnsi="Times New Roman"/>
          <w:bCs/>
          <w:sz w:val="28"/>
          <w:szCs w:val="28"/>
          <w:lang w:val="en-US" w:eastAsia="ja-JP"/>
        </w:rPr>
        <w:t xml:space="preserve">Balance of payments and international investment position </w:t>
      </w:r>
      <w:r w:rsidRPr="00571D48">
        <w:rPr>
          <w:rFonts w:ascii="Times New Roman" w:hAnsi="Times New Roman"/>
          <w:sz w:val="28"/>
          <w:szCs w:val="28"/>
          <w:lang w:val="uk-UA"/>
        </w:rPr>
        <w:t xml:space="preserve">[Електронний ресурс] </w:t>
      </w:r>
      <w:r w:rsidRPr="00571D48">
        <w:rPr>
          <w:rFonts w:ascii="Times New Roman" w:hAnsi="Times New Roman"/>
          <w:iCs/>
          <w:sz w:val="28"/>
          <w:szCs w:val="28"/>
          <w:shd w:val="clear" w:color="auto" w:fill="FFFFFF"/>
          <w:lang w:val="uk-UA"/>
        </w:rPr>
        <w:t>—</w:t>
      </w:r>
      <w:r w:rsidRPr="00571D48">
        <w:rPr>
          <w:rFonts w:ascii="Times New Roman" w:hAnsi="Times New Roman"/>
          <w:sz w:val="28"/>
          <w:szCs w:val="28"/>
          <w:lang w:val="uk-UA"/>
        </w:rPr>
        <w:t xml:space="preserve"> Режим доступу: </w:t>
      </w:r>
      <w:hyperlink r:id="rId45" w:history="1">
        <w:r w:rsidRPr="00571D48">
          <w:rPr>
            <w:rStyle w:val="a5"/>
            <w:rFonts w:ascii="Times New Roman" w:eastAsiaTheme="minorEastAsia" w:hAnsi="Times New Roman"/>
            <w:bCs/>
            <w:color w:val="auto"/>
            <w:sz w:val="28"/>
            <w:szCs w:val="28"/>
            <w:u w:val="none"/>
            <w:lang w:val="uk-UA" w:eastAsia="ja-JP"/>
          </w:rPr>
          <w:t>https://data.imf.org/</w:t>
        </w:r>
      </w:hyperlink>
    </w:p>
    <w:p w14:paraId="1DDF471E" w14:textId="77777777" w:rsidR="00DE1DC7" w:rsidRPr="00571D48" w:rsidRDefault="00DE1DC7" w:rsidP="00571D48">
      <w:pPr>
        <w:spacing w:after="0" w:line="360" w:lineRule="auto"/>
        <w:jc w:val="both"/>
        <w:rPr>
          <w:rFonts w:ascii="Times New Roman" w:eastAsiaTheme="minorEastAsia" w:hAnsi="Times New Roman"/>
          <w:bCs/>
          <w:sz w:val="28"/>
          <w:szCs w:val="28"/>
          <w:lang w:val="uk-UA" w:eastAsia="ja-JP"/>
        </w:rPr>
      </w:pPr>
      <w:r w:rsidRPr="00571D48">
        <w:rPr>
          <w:rFonts w:ascii="Times New Roman" w:eastAsiaTheme="minorEastAsia" w:hAnsi="Times New Roman"/>
          <w:bCs/>
          <w:sz w:val="28"/>
          <w:szCs w:val="28"/>
          <w:lang w:eastAsia="ja-JP"/>
        </w:rPr>
        <w:t xml:space="preserve">27. </w:t>
      </w:r>
      <w:r w:rsidRPr="00571D48">
        <w:rPr>
          <w:rFonts w:ascii="Times New Roman" w:eastAsiaTheme="minorEastAsia" w:hAnsi="Times New Roman"/>
          <w:bCs/>
          <w:sz w:val="28"/>
          <w:szCs w:val="28"/>
          <w:lang w:val="uk-UA" w:eastAsia="ja-JP"/>
        </w:rPr>
        <w:t xml:space="preserve">Загальна статистична інформація Греція </w:t>
      </w:r>
      <w:hyperlink r:id="rId46" w:history="1">
        <w:r w:rsidRPr="00571D48">
          <w:rPr>
            <w:rStyle w:val="a5"/>
            <w:rFonts w:ascii="Times New Roman" w:eastAsiaTheme="minorEastAsia" w:hAnsi="Times New Roman"/>
            <w:bCs/>
            <w:color w:val="auto"/>
            <w:sz w:val="28"/>
            <w:szCs w:val="28"/>
            <w:u w:val="none"/>
            <w:lang w:val="uk-UA" w:eastAsia="ja-JP"/>
          </w:rPr>
          <w:t>https://www.statistics.gr/en/the-greek-economy</w:t>
        </w:r>
      </w:hyperlink>
    </w:p>
    <w:p w14:paraId="19B7FD3A" w14:textId="77777777" w:rsidR="00DE1DC7" w:rsidRPr="00571D48" w:rsidRDefault="00DE1DC7" w:rsidP="00571D48">
      <w:pPr>
        <w:spacing w:after="0" w:line="360" w:lineRule="auto"/>
        <w:jc w:val="both"/>
        <w:rPr>
          <w:rFonts w:ascii="Times New Roman" w:eastAsiaTheme="minorEastAsia" w:hAnsi="Times New Roman"/>
          <w:bCs/>
          <w:sz w:val="28"/>
          <w:szCs w:val="28"/>
          <w:lang w:val="uk-UA" w:eastAsia="ja-JP"/>
        </w:rPr>
      </w:pPr>
      <w:r w:rsidRPr="00571D48">
        <w:rPr>
          <w:rFonts w:ascii="Times New Roman" w:eastAsiaTheme="minorEastAsia" w:hAnsi="Times New Roman"/>
          <w:bCs/>
          <w:sz w:val="28"/>
          <w:szCs w:val="28"/>
          <w:lang w:eastAsia="ja-JP"/>
        </w:rPr>
        <w:t xml:space="preserve">28. </w:t>
      </w:r>
      <w:r w:rsidRPr="00571D48">
        <w:rPr>
          <w:rFonts w:ascii="Times New Roman" w:eastAsiaTheme="minorEastAsia" w:hAnsi="Times New Roman"/>
          <w:bCs/>
          <w:sz w:val="28"/>
          <w:szCs w:val="28"/>
          <w:lang w:val="uk-UA" w:eastAsia="ja-JP"/>
        </w:rPr>
        <w:t>Загальна статистична інформація по макроекономічним показникам Греції</w:t>
      </w:r>
      <w:r w:rsidRPr="00571D48">
        <w:rPr>
          <w:rFonts w:ascii="Times New Roman" w:eastAsiaTheme="minorEastAsia" w:hAnsi="Times New Roman"/>
          <w:bCs/>
          <w:sz w:val="28"/>
          <w:szCs w:val="28"/>
          <w:lang w:eastAsia="ja-JP"/>
        </w:rPr>
        <w:t xml:space="preserve"> </w:t>
      </w:r>
      <w:r w:rsidRPr="00571D48">
        <w:rPr>
          <w:rFonts w:ascii="Times New Roman" w:hAnsi="Times New Roman"/>
          <w:sz w:val="28"/>
          <w:szCs w:val="28"/>
          <w:lang w:val="uk-UA"/>
        </w:rPr>
        <w:t xml:space="preserve">[Електронний ресурс] </w:t>
      </w:r>
      <w:r w:rsidRPr="00571D48">
        <w:rPr>
          <w:rFonts w:ascii="Times New Roman" w:hAnsi="Times New Roman"/>
          <w:iCs/>
          <w:sz w:val="28"/>
          <w:szCs w:val="28"/>
          <w:shd w:val="clear" w:color="auto" w:fill="FFFFFF"/>
          <w:lang w:val="uk-UA"/>
        </w:rPr>
        <w:t>—</w:t>
      </w:r>
      <w:r w:rsidRPr="00571D48">
        <w:rPr>
          <w:rFonts w:ascii="Times New Roman" w:hAnsi="Times New Roman"/>
          <w:sz w:val="28"/>
          <w:szCs w:val="28"/>
          <w:lang w:val="uk-UA"/>
        </w:rPr>
        <w:t xml:space="preserve"> Режим доступу:</w:t>
      </w:r>
      <w:r w:rsidRPr="00571D48">
        <w:rPr>
          <w:rFonts w:ascii="Times New Roman" w:eastAsiaTheme="minorEastAsia" w:hAnsi="Times New Roman"/>
          <w:bCs/>
          <w:sz w:val="28"/>
          <w:szCs w:val="28"/>
          <w:lang w:val="uk-UA" w:eastAsia="ja-JP"/>
        </w:rPr>
        <w:t xml:space="preserve"> </w:t>
      </w:r>
      <w:hyperlink r:id="rId47" w:history="1">
        <w:r w:rsidRPr="00571D48">
          <w:rPr>
            <w:rStyle w:val="a5"/>
            <w:rFonts w:ascii="Times New Roman" w:eastAsiaTheme="minorEastAsia" w:hAnsi="Times New Roman"/>
            <w:bCs/>
            <w:color w:val="auto"/>
            <w:sz w:val="28"/>
            <w:szCs w:val="28"/>
            <w:u w:val="none"/>
            <w:lang w:val="uk-UA" w:eastAsia="ja-JP"/>
          </w:rPr>
          <w:t>https://www.economy.com/greece/indicators</w:t>
        </w:r>
      </w:hyperlink>
    </w:p>
    <w:p w14:paraId="427A5DCE" w14:textId="77777777" w:rsidR="00DE1DC7" w:rsidRPr="00571D48" w:rsidRDefault="00DE1DC7" w:rsidP="00571D48">
      <w:pPr>
        <w:spacing w:after="0" w:line="360" w:lineRule="auto"/>
        <w:jc w:val="both"/>
        <w:rPr>
          <w:rFonts w:ascii="Times New Roman" w:eastAsiaTheme="minorEastAsia" w:hAnsi="Times New Roman"/>
          <w:bCs/>
          <w:sz w:val="28"/>
          <w:szCs w:val="28"/>
          <w:lang w:val="uk-UA" w:eastAsia="ja-JP"/>
        </w:rPr>
      </w:pPr>
      <w:r w:rsidRPr="00571D48">
        <w:rPr>
          <w:rFonts w:ascii="Times New Roman" w:eastAsiaTheme="minorEastAsia" w:hAnsi="Times New Roman"/>
          <w:sz w:val="28"/>
          <w:szCs w:val="28"/>
          <w:lang w:val="en-US" w:eastAsia="ja-JP"/>
        </w:rPr>
        <w:t>29. Country economy statistical information</w:t>
      </w:r>
      <w:r w:rsidRPr="00571D48">
        <w:rPr>
          <w:rFonts w:ascii="Times New Roman" w:eastAsiaTheme="minorEastAsia" w:hAnsi="Times New Roman"/>
          <w:sz w:val="28"/>
          <w:szCs w:val="28"/>
          <w:lang w:val="uk-UA" w:eastAsia="ja-JP"/>
        </w:rPr>
        <w:t xml:space="preserve"> </w:t>
      </w:r>
      <w:r w:rsidRPr="00571D48">
        <w:rPr>
          <w:rFonts w:ascii="Times New Roman" w:eastAsiaTheme="minorEastAsia" w:hAnsi="Times New Roman"/>
          <w:sz w:val="28"/>
          <w:szCs w:val="28"/>
          <w:lang w:val="en-US" w:eastAsia="ja-JP"/>
        </w:rPr>
        <w:t xml:space="preserve">Greece </w:t>
      </w:r>
      <w:r w:rsidRPr="00571D48">
        <w:rPr>
          <w:rFonts w:ascii="Times New Roman" w:hAnsi="Times New Roman"/>
          <w:sz w:val="28"/>
          <w:szCs w:val="28"/>
          <w:lang w:val="uk-UA"/>
        </w:rPr>
        <w:t xml:space="preserve">[Електронний ресурс] </w:t>
      </w:r>
      <w:r w:rsidRPr="00571D48">
        <w:rPr>
          <w:rFonts w:ascii="Times New Roman" w:hAnsi="Times New Roman"/>
          <w:iCs/>
          <w:sz w:val="28"/>
          <w:szCs w:val="28"/>
          <w:shd w:val="clear" w:color="auto" w:fill="FFFFFF"/>
          <w:lang w:val="uk-UA"/>
        </w:rPr>
        <w:t>—</w:t>
      </w:r>
      <w:r w:rsidRPr="00571D48">
        <w:rPr>
          <w:rFonts w:ascii="Times New Roman" w:hAnsi="Times New Roman"/>
          <w:sz w:val="28"/>
          <w:szCs w:val="28"/>
          <w:lang w:val="uk-UA"/>
        </w:rPr>
        <w:t xml:space="preserve"> Режим доступу:</w:t>
      </w:r>
      <w:r w:rsidRPr="00571D48">
        <w:rPr>
          <w:rFonts w:ascii="Times New Roman" w:hAnsi="Times New Roman"/>
          <w:sz w:val="28"/>
          <w:szCs w:val="28"/>
          <w:lang w:val="en-US"/>
        </w:rPr>
        <w:t xml:space="preserve"> </w:t>
      </w:r>
      <w:hyperlink r:id="rId48" w:history="1">
        <w:r w:rsidRPr="00571D48">
          <w:rPr>
            <w:rStyle w:val="a5"/>
            <w:rFonts w:ascii="Times New Roman" w:eastAsiaTheme="minorEastAsia" w:hAnsi="Times New Roman"/>
            <w:bCs/>
            <w:color w:val="auto"/>
            <w:sz w:val="28"/>
            <w:szCs w:val="28"/>
            <w:u w:val="none"/>
            <w:lang w:val="uk-UA" w:eastAsia="ja-JP"/>
          </w:rPr>
          <w:t>https://www.heritage.org/index/country/greece</w:t>
        </w:r>
      </w:hyperlink>
    </w:p>
    <w:p w14:paraId="6B6D8977" w14:textId="77777777" w:rsidR="00DE1DC7" w:rsidRPr="00571D48" w:rsidRDefault="00DE1DC7" w:rsidP="00571D48">
      <w:pPr>
        <w:spacing w:after="0" w:line="360" w:lineRule="auto"/>
        <w:jc w:val="both"/>
        <w:rPr>
          <w:rFonts w:ascii="Times New Roman" w:eastAsiaTheme="minorEastAsia" w:hAnsi="Times New Roman"/>
          <w:bCs/>
          <w:sz w:val="28"/>
          <w:szCs w:val="28"/>
          <w:lang w:val="uk-UA" w:eastAsia="ja-JP"/>
        </w:rPr>
      </w:pPr>
      <w:r w:rsidRPr="00571D48">
        <w:rPr>
          <w:rFonts w:ascii="Times New Roman" w:eastAsiaTheme="minorEastAsia" w:hAnsi="Times New Roman"/>
          <w:sz w:val="28"/>
          <w:szCs w:val="28"/>
          <w:lang w:val="en-US" w:eastAsia="ja-JP"/>
        </w:rPr>
        <w:t>30. Country economy statistical information</w:t>
      </w:r>
      <w:r w:rsidRPr="00571D48">
        <w:rPr>
          <w:rFonts w:ascii="Times New Roman" w:eastAsiaTheme="minorEastAsia" w:hAnsi="Times New Roman"/>
          <w:sz w:val="28"/>
          <w:szCs w:val="28"/>
          <w:lang w:val="uk-UA" w:eastAsia="ja-JP"/>
        </w:rPr>
        <w:t xml:space="preserve"> </w:t>
      </w:r>
      <w:r w:rsidRPr="00571D48">
        <w:rPr>
          <w:rFonts w:ascii="Times New Roman" w:eastAsiaTheme="minorEastAsia" w:hAnsi="Times New Roman"/>
          <w:sz w:val="28"/>
          <w:szCs w:val="28"/>
          <w:lang w:val="en-US" w:eastAsia="ja-JP"/>
        </w:rPr>
        <w:t xml:space="preserve">Greece </w:t>
      </w:r>
      <w:r w:rsidRPr="00571D48">
        <w:rPr>
          <w:rFonts w:ascii="Times New Roman" w:hAnsi="Times New Roman"/>
          <w:sz w:val="28"/>
          <w:szCs w:val="28"/>
          <w:lang w:val="uk-UA"/>
        </w:rPr>
        <w:t xml:space="preserve">[Електронний ресурс] </w:t>
      </w:r>
      <w:r w:rsidRPr="00571D48">
        <w:rPr>
          <w:rFonts w:ascii="Times New Roman" w:hAnsi="Times New Roman"/>
          <w:iCs/>
          <w:sz w:val="28"/>
          <w:szCs w:val="28"/>
          <w:shd w:val="clear" w:color="auto" w:fill="FFFFFF"/>
          <w:lang w:val="uk-UA"/>
        </w:rPr>
        <w:t>—</w:t>
      </w:r>
      <w:r w:rsidRPr="00571D48">
        <w:rPr>
          <w:rFonts w:ascii="Times New Roman" w:hAnsi="Times New Roman"/>
          <w:sz w:val="28"/>
          <w:szCs w:val="28"/>
          <w:lang w:val="uk-UA"/>
        </w:rPr>
        <w:t xml:space="preserve"> Режим доступу:</w:t>
      </w:r>
      <w:r w:rsidRPr="00571D48">
        <w:rPr>
          <w:rFonts w:ascii="Times New Roman" w:eastAsiaTheme="minorEastAsia" w:hAnsi="Times New Roman"/>
          <w:sz w:val="28"/>
          <w:szCs w:val="28"/>
          <w:lang w:val="uk-UA" w:eastAsia="ja-JP"/>
        </w:rPr>
        <w:t xml:space="preserve"> </w:t>
      </w:r>
      <w:hyperlink r:id="rId49" w:history="1">
        <w:r w:rsidRPr="00571D48">
          <w:rPr>
            <w:rStyle w:val="a5"/>
            <w:rFonts w:ascii="Times New Roman" w:eastAsiaTheme="minorEastAsia" w:hAnsi="Times New Roman"/>
            <w:bCs/>
            <w:color w:val="auto"/>
            <w:sz w:val="28"/>
            <w:szCs w:val="28"/>
            <w:u w:val="none"/>
            <w:lang w:val="uk-UA" w:eastAsia="ja-JP"/>
          </w:rPr>
          <w:t>https://www.focus-economics.com/countries/greece</w:t>
        </w:r>
      </w:hyperlink>
    </w:p>
    <w:p w14:paraId="643F8E11" w14:textId="77777777" w:rsidR="00DE1DC7" w:rsidRPr="00571D48" w:rsidRDefault="00DE1DC7" w:rsidP="00571D48">
      <w:pPr>
        <w:spacing w:after="0" w:line="360" w:lineRule="auto"/>
        <w:jc w:val="both"/>
        <w:rPr>
          <w:rFonts w:ascii="Times New Roman" w:eastAsiaTheme="minorEastAsia" w:hAnsi="Times New Roman"/>
          <w:bCs/>
          <w:sz w:val="28"/>
          <w:szCs w:val="28"/>
          <w:lang w:val="uk-UA" w:eastAsia="ja-JP"/>
        </w:rPr>
      </w:pPr>
      <w:r w:rsidRPr="00571D48">
        <w:rPr>
          <w:rFonts w:ascii="Times New Roman" w:eastAsiaTheme="minorEastAsia" w:hAnsi="Times New Roman"/>
          <w:bCs/>
          <w:sz w:val="28"/>
          <w:szCs w:val="28"/>
          <w:lang w:eastAsia="ja-JP"/>
        </w:rPr>
        <w:t xml:space="preserve">31. </w:t>
      </w:r>
      <w:r w:rsidRPr="00571D48">
        <w:rPr>
          <w:rFonts w:ascii="Times New Roman" w:eastAsiaTheme="minorEastAsia" w:hAnsi="Times New Roman"/>
          <w:bCs/>
          <w:sz w:val="28"/>
          <w:szCs w:val="28"/>
          <w:lang w:val="uk-UA" w:eastAsia="ja-JP"/>
        </w:rPr>
        <w:t xml:space="preserve">Інформація щодо стану фінансових активів Греції </w:t>
      </w:r>
      <w:r w:rsidRPr="00571D48">
        <w:rPr>
          <w:rFonts w:ascii="Times New Roman" w:hAnsi="Times New Roman"/>
          <w:sz w:val="28"/>
          <w:szCs w:val="28"/>
          <w:lang w:val="uk-UA"/>
        </w:rPr>
        <w:t xml:space="preserve">[Електронний ресурс] </w:t>
      </w:r>
      <w:r w:rsidRPr="00571D48">
        <w:rPr>
          <w:rFonts w:ascii="Times New Roman" w:hAnsi="Times New Roman"/>
          <w:iCs/>
          <w:sz w:val="28"/>
          <w:szCs w:val="28"/>
          <w:shd w:val="clear" w:color="auto" w:fill="FFFFFF"/>
          <w:lang w:val="uk-UA"/>
        </w:rPr>
        <w:t>—</w:t>
      </w:r>
      <w:r w:rsidRPr="00571D48">
        <w:rPr>
          <w:rFonts w:ascii="Times New Roman" w:hAnsi="Times New Roman"/>
          <w:sz w:val="28"/>
          <w:szCs w:val="28"/>
          <w:lang w:val="uk-UA"/>
        </w:rPr>
        <w:t xml:space="preserve"> Режим доступу:</w:t>
      </w:r>
      <w:r w:rsidRPr="00571D48">
        <w:rPr>
          <w:rFonts w:ascii="Times New Roman" w:hAnsi="Times New Roman"/>
          <w:sz w:val="28"/>
          <w:szCs w:val="28"/>
        </w:rPr>
        <w:t xml:space="preserve"> </w:t>
      </w:r>
      <w:hyperlink r:id="rId50" w:history="1">
        <w:r w:rsidRPr="00571D48">
          <w:rPr>
            <w:rStyle w:val="a5"/>
            <w:rFonts w:ascii="Times New Roman" w:eastAsiaTheme="minorEastAsia" w:hAnsi="Times New Roman"/>
            <w:bCs/>
            <w:color w:val="auto"/>
            <w:sz w:val="28"/>
            <w:szCs w:val="28"/>
            <w:u w:val="none"/>
            <w:lang w:val="uk-UA" w:eastAsia="ja-JP"/>
          </w:rPr>
          <w:t>https://finance.yahoo.com/</w:t>
        </w:r>
      </w:hyperlink>
    </w:p>
    <w:p w14:paraId="753A1B7B" w14:textId="77777777" w:rsidR="00DE1DC7" w:rsidRPr="00571D48" w:rsidRDefault="00DE1DC7" w:rsidP="00571D48">
      <w:pPr>
        <w:spacing w:after="0" w:line="360" w:lineRule="auto"/>
        <w:jc w:val="both"/>
        <w:rPr>
          <w:rFonts w:ascii="Times New Roman" w:eastAsiaTheme="minorEastAsia" w:hAnsi="Times New Roman"/>
          <w:bCs/>
          <w:sz w:val="28"/>
          <w:szCs w:val="28"/>
          <w:lang w:val="uk-UA" w:eastAsia="ja-JP"/>
        </w:rPr>
      </w:pPr>
      <w:r w:rsidRPr="00571D48">
        <w:rPr>
          <w:rFonts w:ascii="Times New Roman" w:eastAsiaTheme="minorEastAsia" w:hAnsi="Times New Roman"/>
          <w:sz w:val="28"/>
          <w:szCs w:val="28"/>
          <w:lang w:val="en-US" w:eastAsia="ja-JP"/>
        </w:rPr>
        <w:t xml:space="preserve">32. Country economy statistical </w:t>
      </w:r>
      <w:proofErr w:type="gramStart"/>
      <w:r w:rsidRPr="00571D48">
        <w:rPr>
          <w:rFonts w:ascii="Times New Roman" w:eastAsiaTheme="minorEastAsia" w:hAnsi="Times New Roman"/>
          <w:sz w:val="28"/>
          <w:szCs w:val="28"/>
          <w:lang w:val="en-US" w:eastAsia="ja-JP"/>
        </w:rPr>
        <w:t>information</w:t>
      </w:r>
      <w:r w:rsidRPr="00571D48">
        <w:rPr>
          <w:rFonts w:ascii="Times New Roman" w:eastAsiaTheme="minorEastAsia" w:hAnsi="Times New Roman"/>
          <w:sz w:val="28"/>
          <w:szCs w:val="28"/>
          <w:lang w:val="uk-UA" w:eastAsia="ja-JP"/>
        </w:rPr>
        <w:t xml:space="preserve"> </w:t>
      </w:r>
      <w:r w:rsidRPr="00571D48">
        <w:rPr>
          <w:rFonts w:ascii="Times New Roman" w:eastAsiaTheme="minorEastAsia" w:hAnsi="Times New Roman"/>
          <w:sz w:val="28"/>
          <w:szCs w:val="28"/>
          <w:lang w:val="en-US" w:eastAsia="ja-JP"/>
        </w:rPr>
        <w:t xml:space="preserve"> Portugal</w:t>
      </w:r>
      <w:proofErr w:type="gramEnd"/>
      <w:r w:rsidRPr="00571D48">
        <w:rPr>
          <w:rFonts w:ascii="Times New Roman" w:eastAsiaTheme="minorEastAsia" w:hAnsi="Times New Roman"/>
          <w:sz w:val="28"/>
          <w:szCs w:val="28"/>
          <w:lang w:val="en-US" w:eastAsia="ja-JP"/>
        </w:rPr>
        <w:t xml:space="preserve"> </w:t>
      </w:r>
      <w:r w:rsidRPr="00571D48">
        <w:rPr>
          <w:rFonts w:ascii="Times New Roman" w:hAnsi="Times New Roman"/>
          <w:sz w:val="28"/>
          <w:szCs w:val="28"/>
          <w:lang w:val="uk-UA"/>
        </w:rPr>
        <w:t xml:space="preserve">[Електронний ресурс] </w:t>
      </w:r>
      <w:r w:rsidRPr="00571D48">
        <w:rPr>
          <w:rFonts w:ascii="Times New Roman" w:hAnsi="Times New Roman"/>
          <w:iCs/>
          <w:sz w:val="28"/>
          <w:szCs w:val="28"/>
          <w:shd w:val="clear" w:color="auto" w:fill="FFFFFF"/>
          <w:lang w:val="uk-UA"/>
        </w:rPr>
        <w:t>—</w:t>
      </w:r>
      <w:r w:rsidRPr="00571D48">
        <w:rPr>
          <w:rFonts w:ascii="Times New Roman" w:hAnsi="Times New Roman"/>
          <w:sz w:val="28"/>
          <w:szCs w:val="28"/>
          <w:lang w:val="uk-UA"/>
        </w:rPr>
        <w:t xml:space="preserve"> Режим доступу:</w:t>
      </w:r>
      <w:r w:rsidRPr="00571D48">
        <w:rPr>
          <w:rFonts w:ascii="Times New Roman" w:hAnsi="Times New Roman"/>
          <w:sz w:val="28"/>
          <w:szCs w:val="28"/>
          <w:lang w:val="en-US"/>
        </w:rPr>
        <w:t xml:space="preserve"> </w:t>
      </w:r>
      <w:hyperlink r:id="rId51" w:history="1">
        <w:r w:rsidRPr="00571D48">
          <w:rPr>
            <w:rStyle w:val="a5"/>
            <w:rFonts w:ascii="Times New Roman" w:eastAsiaTheme="minorEastAsia" w:hAnsi="Times New Roman"/>
            <w:bCs/>
            <w:color w:val="auto"/>
            <w:sz w:val="28"/>
            <w:szCs w:val="28"/>
            <w:u w:val="none"/>
            <w:lang w:val="uk-UA" w:eastAsia="ja-JP"/>
          </w:rPr>
          <w:t>https://data.oecd.org/portugal.htm</w:t>
        </w:r>
      </w:hyperlink>
    </w:p>
    <w:p w14:paraId="513D40CF" w14:textId="77777777" w:rsidR="00DE1DC7" w:rsidRPr="00571D48" w:rsidRDefault="00DE1DC7" w:rsidP="00571D48">
      <w:pPr>
        <w:spacing w:after="0" w:line="360" w:lineRule="auto"/>
        <w:jc w:val="both"/>
        <w:rPr>
          <w:rFonts w:ascii="Times New Roman" w:eastAsiaTheme="minorEastAsia" w:hAnsi="Times New Roman"/>
          <w:bCs/>
          <w:sz w:val="28"/>
          <w:szCs w:val="28"/>
          <w:lang w:val="uk-UA" w:eastAsia="ja-JP"/>
        </w:rPr>
      </w:pPr>
      <w:r w:rsidRPr="00571D48">
        <w:rPr>
          <w:rFonts w:ascii="Times New Roman" w:eastAsiaTheme="minorEastAsia" w:hAnsi="Times New Roman"/>
          <w:sz w:val="28"/>
          <w:szCs w:val="28"/>
          <w:lang w:val="en-US" w:eastAsia="ja-JP"/>
        </w:rPr>
        <w:t>33. Country economy statistical information</w:t>
      </w:r>
      <w:r w:rsidRPr="00571D48">
        <w:rPr>
          <w:rFonts w:ascii="Times New Roman" w:eastAsiaTheme="minorEastAsia" w:hAnsi="Times New Roman"/>
          <w:sz w:val="28"/>
          <w:szCs w:val="28"/>
          <w:lang w:val="uk-UA" w:eastAsia="ja-JP"/>
        </w:rPr>
        <w:t xml:space="preserve"> </w:t>
      </w:r>
      <w:r w:rsidRPr="00571D48">
        <w:rPr>
          <w:rFonts w:ascii="Times New Roman" w:eastAsiaTheme="minorEastAsia" w:hAnsi="Times New Roman"/>
          <w:sz w:val="28"/>
          <w:szCs w:val="28"/>
          <w:lang w:val="en-US" w:eastAsia="ja-JP"/>
        </w:rPr>
        <w:t xml:space="preserve">Portugal </w:t>
      </w:r>
      <w:r w:rsidRPr="00571D48">
        <w:rPr>
          <w:rFonts w:ascii="Times New Roman" w:hAnsi="Times New Roman"/>
          <w:sz w:val="28"/>
          <w:szCs w:val="28"/>
          <w:lang w:val="uk-UA"/>
        </w:rPr>
        <w:t xml:space="preserve">[Електронний ресурс] </w:t>
      </w:r>
      <w:r w:rsidRPr="00571D48">
        <w:rPr>
          <w:rFonts w:ascii="Times New Roman" w:hAnsi="Times New Roman"/>
          <w:iCs/>
          <w:sz w:val="28"/>
          <w:szCs w:val="28"/>
          <w:shd w:val="clear" w:color="auto" w:fill="FFFFFF"/>
          <w:lang w:val="uk-UA"/>
        </w:rPr>
        <w:t>—</w:t>
      </w:r>
      <w:r w:rsidRPr="00571D48">
        <w:rPr>
          <w:rFonts w:ascii="Times New Roman" w:hAnsi="Times New Roman"/>
          <w:sz w:val="28"/>
          <w:szCs w:val="28"/>
          <w:lang w:val="uk-UA"/>
        </w:rPr>
        <w:t xml:space="preserve"> Режим доступу:</w:t>
      </w:r>
      <w:r w:rsidRPr="00571D48">
        <w:rPr>
          <w:rFonts w:ascii="Times New Roman" w:hAnsi="Times New Roman"/>
          <w:sz w:val="28"/>
          <w:szCs w:val="28"/>
          <w:lang w:val="en-US"/>
        </w:rPr>
        <w:t xml:space="preserve"> </w:t>
      </w:r>
      <w:hyperlink r:id="rId52" w:history="1">
        <w:r w:rsidRPr="00571D48">
          <w:rPr>
            <w:rStyle w:val="a5"/>
            <w:rFonts w:ascii="Times New Roman" w:eastAsiaTheme="minorEastAsia" w:hAnsi="Times New Roman"/>
            <w:bCs/>
            <w:color w:val="auto"/>
            <w:sz w:val="28"/>
            <w:szCs w:val="28"/>
            <w:u w:val="none"/>
            <w:lang w:val="uk-UA" w:eastAsia="ja-JP"/>
          </w:rPr>
          <w:t>https://tradingeconomics.com/portugal/indicators</w:t>
        </w:r>
      </w:hyperlink>
    </w:p>
    <w:p w14:paraId="35EC1A3E" w14:textId="77777777" w:rsidR="00DE1DC7" w:rsidRPr="00571D48" w:rsidRDefault="00DE1DC7" w:rsidP="00571D48">
      <w:pPr>
        <w:spacing w:after="0" w:line="360" w:lineRule="auto"/>
        <w:jc w:val="both"/>
        <w:rPr>
          <w:rFonts w:ascii="Times New Roman" w:eastAsiaTheme="minorEastAsia" w:hAnsi="Times New Roman"/>
          <w:bCs/>
          <w:sz w:val="28"/>
          <w:szCs w:val="28"/>
          <w:lang w:val="uk-UA" w:eastAsia="ja-JP"/>
        </w:rPr>
      </w:pPr>
      <w:r w:rsidRPr="00571D48">
        <w:rPr>
          <w:rFonts w:ascii="Times New Roman" w:eastAsiaTheme="minorEastAsia" w:hAnsi="Times New Roman"/>
          <w:bCs/>
          <w:sz w:val="28"/>
          <w:szCs w:val="28"/>
          <w:lang w:val="en-US" w:eastAsia="ja-JP"/>
        </w:rPr>
        <w:t xml:space="preserve">34. General information on Portugal’s economy </w:t>
      </w:r>
      <w:r w:rsidRPr="00571D48">
        <w:rPr>
          <w:rFonts w:ascii="Times New Roman" w:hAnsi="Times New Roman"/>
          <w:sz w:val="28"/>
          <w:szCs w:val="28"/>
          <w:lang w:val="uk-UA"/>
        </w:rPr>
        <w:t xml:space="preserve">[Електронний ресурс] </w:t>
      </w:r>
      <w:r w:rsidRPr="00571D48">
        <w:rPr>
          <w:rFonts w:ascii="Times New Roman" w:hAnsi="Times New Roman"/>
          <w:iCs/>
          <w:sz w:val="28"/>
          <w:szCs w:val="28"/>
          <w:shd w:val="clear" w:color="auto" w:fill="FFFFFF"/>
          <w:lang w:val="uk-UA"/>
        </w:rPr>
        <w:t>—</w:t>
      </w:r>
      <w:r w:rsidRPr="00571D48">
        <w:rPr>
          <w:rFonts w:ascii="Times New Roman" w:hAnsi="Times New Roman"/>
          <w:sz w:val="28"/>
          <w:szCs w:val="28"/>
          <w:lang w:val="uk-UA"/>
        </w:rPr>
        <w:t xml:space="preserve"> Режим доступу:</w:t>
      </w:r>
      <w:r w:rsidRPr="00571D48">
        <w:rPr>
          <w:rFonts w:ascii="Times New Roman" w:hAnsi="Times New Roman"/>
          <w:sz w:val="28"/>
          <w:szCs w:val="28"/>
          <w:lang w:val="en-US"/>
        </w:rPr>
        <w:t xml:space="preserve"> </w:t>
      </w:r>
      <w:hyperlink r:id="rId53" w:history="1">
        <w:r w:rsidRPr="00571D48">
          <w:rPr>
            <w:rStyle w:val="a5"/>
            <w:rFonts w:ascii="Times New Roman" w:eastAsiaTheme="minorEastAsia" w:hAnsi="Times New Roman"/>
            <w:bCs/>
            <w:color w:val="auto"/>
            <w:sz w:val="28"/>
            <w:szCs w:val="28"/>
            <w:u w:val="none"/>
            <w:lang w:val="uk-UA" w:eastAsia="ja-JP"/>
          </w:rPr>
          <w:t>https://www.economy.com/portugal/indicators</w:t>
        </w:r>
      </w:hyperlink>
    </w:p>
    <w:p w14:paraId="3DB79C95" w14:textId="77777777" w:rsidR="00DE1DC7" w:rsidRPr="00571D48" w:rsidRDefault="00DE1DC7" w:rsidP="00571D48">
      <w:pPr>
        <w:spacing w:after="0" w:line="360" w:lineRule="auto"/>
        <w:jc w:val="both"/>
        <w:rPr>
          <w:rFonts w:ascii="Times New Roman" w:eastAsiaTheme="minorEastAsia" w:hAnsi="Times New Roman"/>
          <w:bCs/>
          <w:sz w:val="28"/>
          <w:szCs w:val="28"/>
          <w:lang w:val="uk-UA" w:eastAsia="ja-JP"/>
        </w:rPr>
      </w:pPr>
      <w:r w:rsidRPr="00571D48">
        <w:rPr>
          <w:rFonts w:ascii="Times New Roman" w:eastAsiaTheme="minorEastAsia" w:hAnsi="Times New Roman"/>
          <w:bCs/>
          <w:sz w:val="28"/>
          <w:szCs w:val="28"/>
          <w:lang w:val="en-US" w:eastAsia="ja-JP"/>
        </w:rPr>
        <w:lastRenderedPageBreak/>
        <w:t xml:space="preserve">35. Economic overview of Portuguese economy </w:t>
      </w:r>
      <w:r w:rsidRPr="00571D48">
        <w:rPr>
          <w:rFonts w:ascii="Times New Roman" w:hAnsi="Times New Roman"/>
          <w:sz w:val="28"/>
          <w:szCs w:val="28"/>
          <w:lang w:val="uk-UA"/>
        </w:rPr>
        <w:t xml:space="preserve">[Електронний ресурс] </w:t>
      </w:r>
      <w:r w:rsidRPr="00571D48">
        <w:rPr>
          <w:rFonts w:ascii="Times New Roman" w:hAnsi="Times New Roman"/>
          <w:iCs/>
          <w:sz w:val="28"/>
          <w:szCs w:val="28"/>
          <w:shd w:val="clear" w:color="auto" w:fill="FFFFFF"/>
          <w:lang w:val="uk-UA"/>
        </w:rPr>
        <w:t>—</w:t>
      </w:r>
      <w:r w:rsidRPr="00571D48">
        <w:rPr>
          <w:rFonts w:ascii="Times New Roman" w:hAnsi="Times New Roman"/>
          <w:sz w:val="28"/>
          <w:szCs w:val="28"/>
          <w:lang w:val="uk-UA"/>
        </w:rPr>
        <w:t xml:space="preserve"> Режим доступу:</w:t>
      </w:r>
      <w:r w:rsidRPr="00571D48">
        <w:rPr>
          <w:rFonts w:ascii="Times New Roman" w:hAnsi="Times New Roman"/>
          <w:sz w:val="28"/>
          <w:szCs w:val="28"/>
          <w:lang w:val="en-US"/>
        </w:rPr>
        <w:t xml:space="preserve"> </w:t>
      </w:r>
      <w:hyperlink r:id="rId54" w:history="1">
        <w:r w:rsidRPr="00571D48">
          <w:rPr>
            <w:rStyle w:val="a5"/>
            <w:rFonts w:ascii="Times New Roman" w:eastAsiaTheme="minorEastAsia" w:hAnsi="Times New Roman"/>
            <w:bCs/>
            <w:color w:val="auto"/>
            <w:sz w:val="28"/>
            <w:szCs w:val="28"/>
            <w:u w:val="none"/>
            <w:lang w:val="uk-UA" w:eastAsia="ja-JP"/>
          </w:rPr>
          <w:t>https://international.groupecreditagricole.com/en/international-support/portugal/economic-overview</w:t>
        </w:r>
      </w:hyperlink>
    </w:p>
    <w:p w14:paraId="47FED4B9" w14:textId="77777777" w:rsidR="00DE1DC7" w:rsidRPr="00571D48" w:rsidRDefault="00DE1DC7" w:rsidP="00571D48">
      <w:pPr>
        <w:spacing w:after="0" w:line="360" w:lineRule="auto"/>
        <w:jc w:val="both"/>
        <w:rPr>
          <w:rFonts w:ascii="Times New Roman" w:eastAsiaTheme="minorEastAsia" w:hAnsi="Times New Roman"/>
          <w:bCs/>
          <w:sz w:val="28"/>
          <w:szCs w:val="28"/>
          <w:lang w:val="uk-UA" w:eastAsia="ja-JP"/>
        </w:rPr>
      </w:pPr>
      <w:r w:rsidRPr="00571D48">
        <w:rPr>
          <w:rFonts w:ascii="Times New Roman" w:eastAsiaTheme="minorEastAsia" w:hAnsi="Times New Roman"/>
          <w:bCs/>
          <w:sz w:val="28"/>
          <w:szCs w:val="28"/>
          <w:lang w:val="en-US" w:eastAsia="ja-JP"/>
        </w:rPr>
        <w:t xml:space="preserve">36. General information on Portuguese economy </w:t>
      </w:r>
      <w:r w:rsidRPr="00571D48">
        <w:rPr>
          <w:rFonts w:ascii="Times New Roman" w:hAnsi="Times New Roman"/>
          <w:sz w:val="28"/>
          <w:szCs w:val="28"/>
          <w:lang w:val="uk-UA"/>
        </w:rPr>
        <w:t xml:space="preserve">[Електронний ресурс] </w:t>
      </w:r>
      <w:r w:rsidRPr="00571D48">
        <w:rPr>
          <w:rFonts w:ascii="Times New Roman" w:hAnsi="Times New Roman"/>
          <w:iCs/>
          <w:sz w:val="28"/>
          <w:szCs w:val="28"/>
          <w:shd w:val="clear" w:color="auto" w:fill="FFFFFF"/>
          <w:lang w:val="uk-UA"/>
        </w:rPr>
        <w:t>—</w:t>
      </w:r>
      <w:r w:rsidRPr="00571D48">
        <w:rPr>
          <w:rFonts w:ascii="Times New Roman" w:hAnsi="Times New Roman"/>
          <w:sz w:val="28"/>
          <w:szCs w:val="28"/>
          <w:lang w:val="uk-UA"/>
        </w:rPr>
        <w:t xml:space="preserve"> Режим доступу:</w:t>
      </w:r>
      <w:r w:rsidRPr="00571D48">
        <w:rPr>
          <w:rFonts w:ascii="Times New Roman" w:eastAsiaTheme="minorEastAsia" w:hAnsi="Times New Roman"/>
          <w:bCs/>
          <w:sz w:val="28"/>
          <w:szCs w:val="28"/>
          <w:lang w:val="en-US" w:eastAsia="ja-JP"/>
        </w:rPr>
        <w:t xml:space="preserve"> </w:t>
      </w:r>
      <w:hyperlink r:id="rId55" w:history="1">
        <w:r w:rsidRPr="00571D48">
          <w:rPr>
            <w:rStyle w:val="a5"/>
            <w:rFonts w:ascii="Times New Roman" w:eastAsiaTheme="minorEastAsia" w:hAnsi="Times New Roman"/>
            <w:bCs/>
            <w:color w:val="auto"/>
            <w:sz w:val="28"/>
            <w:szCs w:val="28"/>
            <w:u w:val="none"/>
            <w:lang w:val="uk-UA" w:eastAsia="ja-JP"/>
          </w:rPr>
          <w:t>https://www.focus-economics.com/countries/portugal</w:t>
        </w:r>
      </w:hyperlink>
    </w:p>
    <w:p w14:paraId="163399D2" w14:textId="77777777" w:rsidR="00DE1DC7" w:rsidRPr="00571D48" w:rsidRDefault="00DE1DC7" w:rsidP="00571D48">
      <w:pPr>
        <w:spacing w:after="0" w:line="360" w:lineRule="auto"/>
        <w:jc w:val="both"/>
        <w:rPr>
          <w:rFonts w:ascii="Times New Roman" w:eastAsiaTheme="minorEastAsia" w:hAnsi="Times New Roman"/>
          <w:bCs/>
          <w:sz w:val="28"/>
          <w:szCs w:val="28"/>
          <w:lang w:val="uk-UA" w:eastAsia="ja-JP"/>
        </w:rPr>
      </w:pPr>
      <w:r w:rsidRPr="00571D48">
        <w:rPr>
          <w:rFonts w:ascii="Times New Roman" w:eastAsiaTheme="minorEastAsia" w:hAnsi="Times New Roman"/>
          <w:bCs/>
          <w:sz w:val="28"/>
          <w:szCs w:val="28"/>
          <w:lang w:val="en-US" w:eastAsia="ja-JP"/>
        </w:rPr>
        <w:t xml:space="preserve">37. Statistics of a country </w:t>
      </w:r>
      <w:r w:rsidRPr="00571D48">
        <w:rPr>
          <w:rFonts w:ascii="Times New Roman" w:hAnsi="Times New Roman"/>
          <w:sz w:val="28"/>
          <w:szCs w:val="28"/>
          <w:lang w:val="uk-UA"/>
        </w:rPr>
        <w:t xml:space="preserve">[Електронний ресурс] </w:t>
      </w:r>
      <w:r w:rsidRPr="00571D48">
        <w:rPr>
          <w:rFonts w:ascii="Times New Roman" w:hAnsi="Times New Roman"/>
          <w:iCs/>
          <w:sz w:val="28"/>
          <w:szCs w:val="28"/>
          <w:shd w:val="clear" w:color="auto" w:fill="FFFFFF"/>
          <w:lang w:val="uk-UA"/>
        </w:rPr>
        <w:t>—</w:t>
      </w:r>
      <w:r w:rsidRPr="00571D48">
        <w:rPr>
          <w:rFonts w:ascii="Times New Roman" w:hAnsi="Times New Roman"/>
          <w:sz w:val="28"/>
          <w:szCs w:val="28"/>
          <w:lang w:val="uk-UA"/>
        </w:rPr>
        <w:t xml:space="preserve"> Режим доступу:</w:t>
      </w:r>
      <w:r w:rsidRPr="00571D48">
        <w:rPr>
          <w:rFonts w:ascii="Times New Roman" w:eastAsiaTheme="minorEastAsia" w:hAnsi="Times New Roman"/>
          <w:bCs/>
          <w:sz w:val="28"/>
          <w:szCs w:val="28"/>
          <w:lang w:val="en-US" w:eastAsia="ja-JP"/>
        </w:rPr>
        <w:t xml:space="preserve"> </w:t>
      </w:r>
      <w:hyperlink r:id="rId56" w:history="1">
        <w:r w:rsidRPr="00571D48">
          <w:rPr>
            <w:rStyle w:val="a5"/>
            <w:rFonts w:ascii="Times New Roman" w:eastAsiaTheme="minorEastAsia" w:hAnsi="Times New Roman"/>
            <w:bCs/>
            <w:color w:val="auto"/>
            <w:sz w:val="28"/>
            <w:szCs w:val="28"/>
            <w:u w:val="none"/>
            <w:lang w:val="uk-UA" w:eastAsia="ja-JP"/>
          </w:rPr>
          <w:t>https://country.eiu.com/portugal</w:t>
        </w:r>
      </w:hyperlink>
    </w:p>
    <w:p w14:paraId="54A0D43F" w14:textId="77777777" w:rsidR="00DE1DC7" w:rsidRPr="00571D48" w:rsidRDefault="00DE1DC7" w:rsidP="00571D48">
      <w:pPr>
        <w:spacing w:after="0" w:line="360" w:lineRule="auto"/>
        <w:jc w:val="both"/>
        <w:rPr>
          <w:rFonts w:ascii="Times New Roman" w:eastAsiaTheme="minorEastAsia" w:hAnsi="Times New Roman"/>
          <w:bCs/>
          <w:sz w:val="28"/>
          <w:szCs w:val="28"/>
          <w:lang w:val="uk-UA" w:eastAsia="ja-JP"/>
        </w:rPr>
      </w:pPr>
      <w:r w:rsidRPr="00571D48">
        <w:rPr>
          <w:rFonts w:ascii="Times New Roman" w:eastAsiaTheme="minorEastAsia" w:hAnsi="Times New Roman"/>
          <w:bCs/>
          <w:sz w:val="28"/>
          <w:szCs w:val="28"/>
          <w:lang w:val="uk-UA" w:eastAsia="ja-JP"/>
        </w:rPr>
        <w:t xml:space="preserve">38. </w:t>
      </w:r>
      <w:r w:rsidRPr="00571D48">
        <w:rPr>
          <w:rFonts w:ascii="Times New Roman" w:eastAsiaTheme="minorEastAsia" w:hAnsi="Times New Roman"/>
          <w:bCs/>
          <w:sz w:val="28"/>
          <w:szCs w:val="28"/>
          <w:lang w:val="en-US" w:eastAsia="ja-JP"/>
        </w:rPr>
        <w:t>Debt</w:t>
      </w:r>
      <w:r w:rsidRPr="00571D48">
        <w:rPr>
          <w:rFonts w:ascii="Times New Roman" w:eastAsiaTheme="minorEastAsia" w:hAnsi="Times New Roman"/>
          <w:bCs/>
          <w:sz w:val="28"/>
          <w:szCs w:val="28"/>
          <w:lang w:val="uk-UA" w:eastAsia="ja-JP"/>
        </w:rPr>
        <w:t xml:space="preserve"> </w:t>
      </w:r>
      <w:r w:rsidRPr="00571D48">
        <w:rPr>
          <w:rFonts w:ascii="Times New Roman" w:eastAsiaTheme="minorEastAsia" w:hAnsi="Times New Roman"/>
          <w:bCs/>
          <w:sz w:val="28"/>
          <w:szCs w:val="28"/>
          <w:lang w:val="en-US" w:eastAsia="ja-JP"/>
        </w:rPr>
        <w:t>crisis</w:t>
      </w:r>
      <w:r w:rsidRPr="00571D48">
        <w:rPr>
          <w:rFonts w:ascii="Times New Roman" w:eastAsiaTheme="minorEastAsia" w:hAnsi="Times New Roman"/>
          <w:bCs/>
          <w:sz w:val="28"/>
          <w:szCs w:val="28"/>
          <w:lang w:val="uk-UA" w:eastAsia="ja-JP"/>
        </w:rPr>
        <w:t xml:space="preserve"> </w:t>
      </w:r>
      <w:r w:rsidRPr="00571D48">
        <w:rPr>
          <w:rFonts w:ascii="Times New Roman" w:eastAsiaTheme="minorEastAsia" w:hAnsi="Times New Roman"/>
          <w:bCs/>
          <w:sz w:val="28"/>
          <w:szCs w:val="28"/>
          <w:lang w:val="en-US" w:eastAsia="ja-JP"/>
        </w:rPr>
        <w:t>in</w:t>
      </w:r>
      <w:r w:rsidRPr="00571D48">
        <w:rPr>
          <w:rFonts w:ascii="Times New Roman" w:eastAsiaTheme="minorEastAsia" w:hAnsi="Times New Roman"/>
          <w:bCs/>
          <w:sz w:val="28"/>
          <w:szCs w:val="28"/>
          <w:lang w:val="uk-UA" w:eastAsia="ja-JP"/>
        </w:rPr>
        <w:t xml:space="preserve"> </w:t>
      </w:r>
      <w:r w:rsidRPr="00571D48">
        <w:rPr>
          <w:rFonts w:ascii="Times New Roman" w:eastAsiaTheme="minorEastAsia" w:hAnsi="Times New Roman"/>
          <w:bCs/>
          <w:sz w:val="28"/>
          <w:szCs w:val="28"/>
          <w:lang w:val="en-US" w:eastAsia="ja-JP"/>
        </w:rPr>
        <w:t>Portugal</w:t>
      </w:r>
      <w:r w:rsidRPr="00571D48">
        <w:rPr>
          <w:rFonts w:ascii="Times New Roman" w:eastAsiaTheme="minorEastAsia" w:hAnsi="Times New Roman"/>
          <w:bCs/>
          <w:sz w:val="28"/>
          <w:szCs w:val="28"/>
          <w:lang w:val="uk-UA" w:eastAsia="ja-JP"/>
        </w:rPr>
        <w:t xml:space="preserve"> </w:t>
      </w:r>
      <w:r w:rsidRPr="00571D48">
        <w:rPr>
          <w:rFonts w:ascii="Times New Roman" w:hAnsi="Times New Roman"/>
          <w:sz w:val="28"/>
          <w:szCs w:val="28"/>
          <w:lang w:val="uk-UA"/>
        </w:rPr>
        <w:t xml:space="preserve">[Електронний ресурс] </w:t>
      </w:r>
      <w:r w:rsidRPr="00571D48">
        <w:rPr>
          <w:rFonts w:ascii="Times New Roman" w:hAnsi="Times New Roman"/>
          <w:iCs/>
          <w:sz w:val="28"/>
          <w:szCs w:val="28"/>
          <w:shd w:val="clear" w:color="auto" w:fill="FFFFFF"/>
          <w:lang w:val="uk-UA"/>
        </w:rPr>
        <w:t>—</w:t>
      </w:r>
      <w:r w:rsidRPr="00571D48">
        <w:rPr>
          <w:rFonts w:ascii="Times New Roman" w:hAnsi="Times New Roman"/>
          <w:sz w:val="28"/>
          <w:szCs w:val="28"/>
          <w:lang w:val="uk-UA"/>
        </w:rPr>
        <w:t xml:space="preserve"> Режим доступу:</w:t>
      </w:r>
      <w:r w:rsidRPr="00571D48">
        <w:rPr>
          <w:rFonts w:ascii="Times New Roman" w:eastAsiaTheme="minorEastAsia" w:hAnsi="Times New Roman"/>
          <w:bCs/>
          <w:sz w:val="28"/>
          <w:szCs w:val="28"/>
          <w:lang w:val="uk-UA" w:eastAsia="ja-JP"/>
        </w:rPr>
        <w:t xml:space="preserve"> </w:t>
      </w:r>
      <w:hyperlink r:id="rId57" w:history="1">
        <w:r w:rsidRPr="00571D48">
          <w:rPr>
            <w:rStyle w:val="a5"/>
            <w:rFonts w:ascii="Times New Roman" w:eastAsiaTheme="minorEastAsia" w:hAnsi="Times New Roman"/>
            <w:bCs/>
            <w:color w:val="auto"/>
            <w:sz w:val="28"/>
            <w:szCs w:val="28"/>
            <w:u w:val="none"/>
            <w:lang w:val="uk-UA" w:eastAsia="ja-JP"/>
          </w:rPr>
          <w:t>https://www.britannica.com/place/Portugal/Sovereign-debt-crisis</w:t>
        </w:r>
      </w:hyperlink>
    </w:p>
    <w:p w14:paraId="38FB4F40" w14:textId="77777777" w:rsidR="00DE1DC7" w:rsidRPr="00571D48" w:rsidRDefault="00DE1DC7" w:rsidP="00571D48">
      <w:pPr>
        <w:spacing w:after="0" w:line="360" w:lineRule="auto"/>
        <w:jc w:val="both"/>
        <w:rPr>
          <w:rFonts w:ascii="Times New Roman" w:eastAsiaTheme="minorEastAsia" w:hAnsi="Times New Roman"/>
          <w:bCs/>
          <w:sz w:val="28"/>
          <w:szCs w:val="28"/>
          <w:lang w:val="uk-UA" w:eastAsia="ja-JP"/>
        </w:rPr>
      </w:pPr>
      <w:r w:rsidRPr="00571D48">
        <w:rPr>
          <w:rFonts w:ascii="Times New Roman" w:eastAsiaTheme="minorEastAsia" w:hAnsi="Times New Roman"/>
          <w:bCs/>
          <w:sz w:val="28"/>
          <w:szCs w:val="28"/>
          <w:lang w:val="uk-UA" w:eastAsia="ja-JP"/>
        </w:rPr>
        <w:t xml:space="preserve">39. </w:t>
      </w:r>
      <w:r w:rsidRPr="00571D48">
        <w:rPr>
          <w:rFonts w:ascii="Times New Roman" w:eastAsiaTheme="minorEastAsia" w:hAnsi="Times New Roman"/>
          <w:bCs/>
          <w:sz w:val="28"/>
          <w:szCs w:val="28"/>
          <w:lang w:val="en-US" w:eastAsia="ja-JP"/>
        </w:rPr>
        <w:t>Debt</w:t>
      </w:r>
      <w:r w:rsidRPr="00571D48">
        <w:rPr>
          <w:rFonts w:ascii="Times New Roman" w:eastAsiaTheme="minorEastAsia" w:hAnsi="Times New Roman"/>
          <w:bCs/>
          <w:sz w:val="28"/>
          <w:szCs w:val="28"/>
          <w:lang w:val="uk-UA" w:eastAsia="ja-JP"/>
        </w:rPr>
        <w:t xml:space="preserve"> </w:t>
      </w:r>
      <w:r w:rsidRPr="00571D48">
        <w:rPr>
          <w:rFonts w:ascii="Times New Roman" w:eastAsiaTheme="minorEastAsia" w:hAnsi="Times New Roman"/>
          <w:bCs/>
          <w:sz w:val="28"/>
          <w:szCs w:val="28"/>
          <w:lang w:val="en-US" w:eastAsia="ja-JP"/>
        </w:rPr>
        <w:t>crisis</w:t>
      </w:r>
      <w:r w:rsidRPr="00571D48">
        <w:rPr>
          <w:rFonts w:ascii="Times New Roman" w:eastAsiaTheme="minorEastAsia" w:hAnsi="Times New Roman"/>
          <w:bCs/>
          <w:sz w:val="28"/>
          <w:szCs w:val="28"/>
          <w:lang w:val="uk-UA" w:eastAsia="ja-JP"/>
        </w:rPr>
        <w:t xml:space="preserve"> </w:t>
      </w:r>
      <w:r w:rsidRPr="00571D48">
        <w:rPr>
          <w:rFonts w:ascii="Times New Roman" w:eastAsiaTheme="minorEastAsia" w:hAnsi="Times New Roman"/>
          <w:bCs/>
          <w:sz w:val="28"/>
          <w:szCs w:val="28"/>
          <w:lang w:val="en-US" w:eastAsia="ja-JP"/>
        </w:rPr>
        <w:t>in</w:t>
      </w:r>
      <w:r w:rsidRPr="00571D48">
        <w:rPr>
          <w:rFonts w:ascii="Times New Roman" w:eastAsiaTheme="minorEastAsia" w:hAnsi="Times New Roman"/>
          <w:bCs/>
          <w:sz w:val="28"/>
          <w:szCs w:val="28"/>
          <w:lang w:val="uk-UA" w:eastAsia="ja-JP"/>
        </w:rPr>
        <w:t xml:space="preserve"> </w:t>
      </w:r>
      <w:r w:rsidRPr="00571D48">
        <w:rPr>
          <w:rFonts w:ascii="Times New Roman" w:eastAsiaTheme="minorEastAsia" w:hAnsi="Times New Roman"/>
          <w:bCs/>
          <w:sz w:val="28"/>
          <w:szCs w:val="28"/>
          <w:lang w:val="en-US" w:eastAsia="ja-JP"/>
        </w:rPr>
        <w:t>Greece</w:t>
      </w:r>
      <w:r w:rsidRPr="00571D48">
        <w:rPr>
          <w:rFonts w:ascii="Times New Roman" w:eastAsiaTheme="minorEastAsia" w:hAnsi="Times New Roman"/>
          <w:bCs/>
          <w:sz w:val="28"/>
          <w:szCs w:val="28"/>
          <w:lang w:val="uk-UA" w:eastAsia="ja-JP"/>
        </w:rPr>
        <w:t xml:space="preserve"> </w:t>
      </w:r>
      <w:r w:rsidRPr="00571D48">
        <w:rPr>
          <w:rFonts w:ascii="Times New Roman" w:hAnsi="Times New Roman"/>
          <w:sz w:val="28"/>
          <w:szCs w:val="28"/>
          <w:lang w:val="uk-UA"/>
        </w:rPr>
        <w:t xml:space="preserve">[Електронний ресурс] </w:t>
      </w:r>
      <w:r w:rsidRPr="00571D48">
        <w:rPr>
          <w:rFonts w:ascii="Times New Roman" w:hAnsi="Times New Roman"/>
          <w:iCs/>
          <w:sz w:val="28"/>
          <w:szCs w:val="28"/>
          <w:shd w:val="clear" w:color="auto" w:fill="FFFFFF"/>
          <w:lang w:val="uk-UA"/>
        </w:rPr>
        <w:t>—</w:t>
      </w:r>
      <w:r w:rsidRPr="00571D48">
        <w:rPr>
          <w:rFonts w:ascii="Times New Roman" w:hAnsi="Times New Roman"/>
          <w:sz w:val="28"/>
          <w:szCs w:val="28"/>
          <w:lang w:val="uk-UA"/>
        </w:rPr>
        <w:t xml:space="preserve"> Режим доступу:</w:t>
      </w:r>
      <w:r w:rsidRPr="00571D48">
        <w:rPr>
          <w:rFonts w:ascii="Times New Roman" w:eastAsiaTheme="minorEastAsia" w:hAnsi="Times New Roman"/>
          <w:bCs/>
          <w:sz w:val="28"/>
          <w:szCs w:val="28"/>
          <w:lang w:val="uk-UA" w:eastAsia="ja-JP"/>
        </w:rPr>
        <w:t xml:space="preserve"> </w:t>
      </w:r>
      <w:hyperlink r:id="rId58" w:history="1">
        <w:r w:rsidRPr="00571D48">
          <w:rPr>
            <w:rStyle w:val="a5"/>
            <w:rFonts w:ascii="Times New Roman" w:eastAsiaTheme="minorEastAsia" w:hAnsi="Times New Roman"/>
            <w:bCs/>
            <w:color w:val="auto"/>
            <w:sz w:val="28"/>
            <w:szCs w:val="28"/>
            <w:u w:val="none"/>
            <w:lang w:val="uk-UA" w:eastAsia="ja-JP"/>
          </w:rPr>
          <w:t>https://www.investopedia.com/articles/personal-finance/061115/origins-greeces-debt-crisis.asp</w:t>
        </w:r>
      </w:hyperlink>
    </w:p>
    <w:p w14:paraId="1C1C2657" w14:textId="77777777" w:rsidR="00DE1DC7" w:rsidRPr="00571D48" w:rsidRDefault="00DE1DC7" w:rsidP="00571D48">
      <w:pPr>
        <w:spacing w:after="0" w:line="360" w:lineRule="auto"/>
        <w:jc w:val="both"/>
        <w:rPr>
          <w:rFonts w:ascii="Times New Roman" w:eastAsiaTheme="minorEastAsia" w:hAnsi="Times New Roman"/>
          <w:bCs/>
          <w:sz w:val="28"/>
          <w:szCs w:val="28"/>
          <w:lang w:val="uk-UA" w:eastAsia="ja-JP"/>
        </w:rPr>
      </w:pPr>
      <w:r w:rsidRPr="00571D48">
        <w:rPr>
          <w:rFonts w:ascii="Times New Roman" w:eastAsiaTheme="minorEastAsia" w:hAnsi="Times New Roman"/>
          <w:bCs/>
          <w:sz w:val="28"/>
          <w:szCs w:val="28"/>
          <w:lang w:val="uk-UA" w:eastAsia="ja-JP"/>
        </w:rPr>
        <w:t xml:space="preserve">40. </w:t>
      </w:r>
      <w:r w:rsidRPr="00571D48">
        <w:rPr>
          <w:rFonts w:ascii="Times New Roman" w:eastAsiaTheme="minorEastAsia" w:hAnsi="Times New Roman"/>
          <w:bCs/>
          <w:sz w:val="28"/>
          <w:szCs w:val="28"/>
          <w:lang w:val="en-US" w:eastAsia="ja-JP"/>
        </w:rPr>
        <w:t>Debt</w:t>
      </w:r>
      <w:r w:rsidRPr="00571D48">
        <w:rPr>
          <w:rFonts w:ascii="Times New Roman" w:eastAsiaTheme="minorEastAsia" w:hAnsi="Times New Roman"/>
          <w:bCs/>
          <w:sz w:val="28"/>
          <w:szCs w:val="28"/>
          <w:lang w:val="uk-UA" w:eastAsia="ja-JP"/>
        </w:rPr>
        <w:t xml:space="preserve"> </w:t>
      </w:r>
      <w:r w:rsidRPr="00571D48">
        <w:rPr>
          <w:rFonts w:ascii="Times New Roman" w:eastAsiaTheme="minorEastAsia" w:hAnsi="Times New Roman"/>
          <w:bCs/>
          <w:sz w:val="28"/>
          <w:szCs w:val="28"/>
          <w:lang w:val="en-US" w:eastAsia="ja-JP"/>
        </w:rPr>
        <w:t>crisis</w:t>
      </w:r>
      <w:r w:rsidRPr="00571D48">
        <w:rPr>
          <w:rFonts w:ascii="Times New Roman" w:eastAsiaTheme="minorEastAsia" w:hAnsi="Times New Roman"/>
          <w:bCs/>
          <w:sz w:val="28"/>
          <w:szCs w:val="28"/>
          <w:lang w:val="uk-UA" w:eastAsia="ja-JP"/>
        </w:rPr>
        <w:t xml:space="preserve"> </w:t>
      </w:r>
      <w:r w:rsidRPr="00571D48">
        <w:rPr>
          <w:rFonts w:ascii="Times New Roman" w:eastAsiaTheme="minorEastAsia" w:hAnsi="Times New Roman"/>
          <w:bCs/>
          <w:sz w:val="28"/>
          <w:szCs w:val="28"/>
          <w:lang w:val="en-US" w:eastAsia="ja-JP"/>
        </w:rPr>
        <w:t>in</w:t>
      </w:r>
      <w:r w:rsidRPr="00571D48">
        <w:rPr>
          <w:rFonts w:ascii="Times New Roman" w:eastAsiaTheme="minorEastAsia" w:hAnsi="Times New Roman"/>
          <w:bCs/>
          <w:sz w:val="28"/>
          <w:szCs w:val="28"/>
          <w:lang w:val="uk-UA" w:eastAsia="ja-JP"/>
        </w:rPr>
        <w:t xml:space="preserve"> </w:t>
      </w:r>
      <w:r w:rsidRPr="00571D48">
        <w:rPr>
          <w:rFonts w:ascii="Times New Roman" w:eastAsiaTheme="minorEastAsia" w:hAnsi="Times New Roman"/>
          <w:bCs/>
          <w:sz w:val="28"/>
          <w:szCs w:val="28"/>
          <w:lang w:val="en-US" w:eastAsia="ja-JP"/>
        </w:rPr>
        <w:t>Europe</w:t>
      </w:r>
      <w:r w:rsidRPr="00571D48">
        <w:rPr>
          <w:rFonts w:ascii="Times New Roman" w:eastAsiaTheme="minorEastAsia" w:hAnsi="Times New Roman"/>
          <w:bCs/>
          <w:sz w:val="28"/>
          <w:szCs w:val="28"/>
          <w:lang w:val="uk-UA" w:eastAsia="ja-JP"/>
        </w:rPr>
        <w:t xml:space="preserve"> </w:t>
      </w:r>
      <w:r w:rsidRPr="00571D48">
        <w:rPr>
          <w:rFonts w:ascii="Times New Roman" w:hAnsi="Times New Roman"/>
          <w:sz w:val="28"/>
          <w:szCs w:val="28"/>
          <w:lang w:val="uk-UA"/>
        </w:rPr>
        <w:t xml:space="preserve">[Електронний ресурс] </w:t>
      </w:r>
      <w:r w:rsidRPr="00571D48">
        <w:rPr>
          <w:rFonts w:ascii="Times New Roman" w:hAnsi="Times New Roman"/>
          <w:iCs/>
          <w:sz w:val="28"/>
          <w:szCs w:val="28"/>
          <w:shd w:val="clear" w:color="auto" w:fill="FFFFFF"/>
          <w:lang w:val="uk-UA"/>
        </w:rPr>
        <w:t>—</w:t>
      </w:r>
      <w:r w:rsidRPr="00571D48">
        <w:rPr>
          <w:rFonts w:ascii="Times New Roman" w:hAnsi="Times New Roman"/>
          <w:sz w:val="28"/>
          <w:szCs w:val="28"/>
          <w:lang w:val="uk-UA"/>
        </w:rPr>
        <w:t xml:space="preserve"> Режим доступу:</w:t>
      </w:r>
      <w:r w:rsidRPr="00571D48">
        <w:rPr>
          <w:rFonts w:ascii="Times New Roman" w:eastAsiaTheme="minorEastAsia" w:hAnsi="Times New Roman"/>
          <w:bCs/>
          <w:sz w:val="28"/>
          <w:szCs w:val="28"/>
          <w:lang w:val="uk-UA" w:eastAsia="ja-JP"/>
        </w:rPr>
        <w:t xml:space="preserve"> </w:t>
      </w:r>
      <w:hyperlink r:id="rId59" w:history="1">
        <w:r w:rsidRPr="00571D48">
          <w:rPr>
            <w:rStyle w:val="a5"/>
            <w:rFonts w:ascii="Times New Roman" w:eastAsiaTheme="minorEastAsia" w:hAnsi="Times New Roman"/>
            <w:bCs/>
            <w:color w:val="auto"/>
            <w:sz w:val="28"/>
            <w:szCs w:val="28"/>
            <w:u w:val="none"/>
            <w:lang w:val="uk-UA" w:eastAsia="ja-JP"/>
          </w:rPr>
          <w:t>https://www.investopedia.com/terms/e/european-sovereign-debt-crisis.asp</w:t>
        </w:r>
      </w:hyperlink>
    </w:p>
    <w:p w14:paraId="7EF79425" w14:textId="77777777" w:rsidR="00DE1DC7" w:rsidRPr="00571D48" w:rsidRDefault="00DE1DC7" w:rsidP="00571D48">
      <w:pPr>
        <w:spacing w:after="0" w:line="360" w:lineRule="auto"/>
        <w:jc w:val="both"/>
        <w:rPr>
          <w:rFonts w:ascii="Times New Roman" w:eastAsiaTheme="minorEastAsia" w:hAnsi="Times New Roman"/>
          <w:bCs/>
          <w:sz w:val="28"/>
          <w:szCs w:val="28"/>
          <w:lang w:val="uk-UA" w:eastAsia="ja-JP"/>
        </w:rPr>
      </w:pPr>
      <w:r w:rsidRPr="00571D48">
        <w:rPr>
          <w:rFonts w:ascii="Times New Roman" w:eastAsiaTheme="minorEastAsia" w:hAnsi="Times New Roman"/>
          <w:bCs/>
          <w:sz w:val="28"/>
          <w:szCs w:val="28"/>
          <w:lang w:val="uk-UA" w:eastAsia="ja-JP"/>
        </w:rPr>
        <w:t xml:space="preserve">41. </w:t>
      </w:r>
      <w:r w:rsidRPr="00571D48">
        <w:rPr>
          <w:rFonts w:ascii="Times New Roman" w:eastAsiaTheme="minorEastAsia" w:hAnsi="Times New Roman"/>
          <w:bCs/>
          <w:sz w:val="28"/>
          <w:szCs w:val="28"/>
          <w:lang w:val="en-US" w:eastAsia="ja-JP"/>
        </w:rPr>
        <w:t>Country</w:t>
      </w:r>
      <w:r w:rsidRPr="00571D48">
        <w:rPr>
          <w:rFonts w:ascii="Times New Roman" w:eastAsiaTheme="minorEastAsia" w:hAnsi="Times New Roman"/>
          <w:bCs/>
          <w:sz w:val="28"/>
          <w:szCs w:val="28"/>
          <w:lang w:val="uk-UA" w:eastAsia="ja-JP"/>
        </w:rPr>
        <w:t xml:space="preserve"> </w:t>
      </w:r>
      <w:r w:rsidRPr="00571D48">
        <w:rPr>
          <w:rFonts w:ascii="Times New Roman" w:eastAsiaTheme="minorEastAsia" w:hAnsi="Times New Roman"/>
          <w:bCs/>
          <w:sz w:val="28"/>
          <w:szCs w:val="28"/>
          <w:lang w:val="en-US" w:eastAsia="ja-JP"/>
        </w:rPr>
        <w:t>profile</w:t>
      </w:r>
      <w:r w:rsidRPr="00571D48">
        <w:rPr>
          <w:rFonts w:ascii="Times New Roman" w:eastAsiaTheme="minorEastAsia" w:hAnsi="Times New Roman"/>
          <w:bCs/>
          <w:sz w:val="28"/>
          <w:szCs w:val="28"/>
          <w:lang w:val="uk-UA" w:eastAsia="ja-JP"/>
        </w:rPr>
        <w:t xml:space="preserve"> </w:t>
      </w:r>
      <w:r w:rsidRPr="00571D48">
        <w:rPr>
          <w:rFonts w:ascii="Times New Roman" w:eastAsiaTheme="minorEastAsia" w:hAnsi="Times New Roman"/>
          <w:bCs/>
          <w:sz w:val="28"/>
          <w:szCs w:val="28"/>
          <w:lang w:val="en-US" w:eastAsia="ja-JP"/>
        </w:rPr>
        <w:t>Portugal</w:t>
      </w:r>
      <w:r w:rsidRPr="00571D48">
        <w:rPr>
          <w:rFonts w:ascii="Times New Roman" w:eastAsiaTheme="minorEastAsia" w:hAnsi="Times New Roman"/>
          <w:bCs/>
          <w:sz w:val="28"/>
          <w:szCs w:val="28"/>
          <w:lang w:val="uk-UA" w:eastAsia="ja-JP"/>
        </w:rPr>
        <w:t xml:space="preserve"> </w:t>
      </w:r>
      <w:r w:rsidRPr="00571D48">
        <w:rPr>
          <w:rFonts w:ascii="Times New Roman" w:hAnsi="Times New Roman"/>
          <w:sz w:val="28"/>
          <w:szCs w:val="28"/>
          <w:lang w:val="uk-UA"/>
        </w:rPr>
        <w:t xml:space="preserve">[Електронний ресурс] </w:t>
      </w:r>
      <w:r w:rsidRPr="00571D48">
        <w:rPr>
          <w:rFonts w:ascii="Times New Roman" w:hAnsi="Times New Roman"/>
          <w:iCs/>
          <w:sz w:val="28"/>
          <w:szCs w:val="28"/>
          <w:shd w:val="clear" w:color="auto" w:fill="FFFFFF"/>
          <w:lang w:val="uk-UA"/>
        </w:rPr>
        <w:t>—</w:t>
      </w:r>
      <w:r w:rsidRPr="00571D48">
        <w:rPr>
          <w:rFonts w:ascii="Times New Roman" w:hAnsi="Times New Roman"/>
          <w:sz w:val="28"/>
          <w:szCs w:val="28"/>
          <w:lang w:val="uk-UA"/>
        </w:rPr>
        <w:t xml:space="preserve"> Режим доступу:</w:t>
      </w:r>
      <w:r w:rsidRPr="00571D48">
        <w:rPr>
          <w:rFonts w:ascii="Times New Roman" w:eastAsiaTheme="minorEastAsia" w:hAnsi="Times New Roman"/>
          <w:bCs/>
          <w:sz w:val="28"/>
          <w:szCs w:val="28"/>
          <w:lang w:val="uk-UA" w:eastAsia="ja-JP"/>
        </w:rPr>
        <w:t xml:space="preserve"> </w:t>
      </w:r>
      <w:hyperlink r:id="rId60" w:history="1">
        <w:r w:rsidRPr="00571D48">
          <w:rPr>
            <w:rStyle w:val="a5"/>
            <w:rFonts w:ascii="Times New Roman" w:eastAsiaTheme="minorEastAsia" w:hAnsi="Times New Roman"/>
            <w:bCs/>
            <w:color w:val="auto"/>
            <w:sz w:val="28"/>
            <w:szCs w:val="28"/>
            <w:u w:val="none"/>
            <w:lang w:val="uk-UA" w:eastAsia="ja-JP"/>
          </w:rPr>
          <w:t>https://european-union.europa.eu/principles-countries-history/country-profiles/portugal_en</w:t>
        </w:r>
      </w:hyperlink>
    </w:p>
    <w:p w14:paraId="7AFB46A6" w14:textId="77777777" w:rsidR="00DE1DC7" w:rsidRPr="00571D48" w:rsidRDefault="00DE1DC7" w:rsidP="00571D48">
      <w:pPr>
        <w:spacing w:after="0" w:line="360" w:lineRule="auto"/>
        <w:jc w:val="both"/>
        <w:rPr>
          <w:rFonts w:ascii="Times New Roman" w:eastAsiaTheme="minorEastAsia" w:hAnsi="Times New Roman"/>
          <w:bCs/>
          <w:sz w:val="28"/>
          <w:szCs w:val="28"/>
          <w:lang w:val="uk-UA" w:eastAsia="ja-JP"/>
        </w:rPr>
      </w:pPr>
      <w:r w:rsidRPr="00571D48">
        <w:rPr>
          <w:rFonts w:ascii="Times New Roman" w:eastAsiaTheme="minorEastAsia" w:hAnsi="Times New Roman"/>
          <w:bCs/>
          <w:sz w:val="28"/>
          <w:szCs w:val="28"/>
          <w:lang w:eastAsia="ja-JP"/>
        </w:rPr>
        <w:t xml:space="preserve">42. </w:t>
      </w:r>
      <w:r w:rsidRPr="00571D48">
        <w:rPr>
          <w:rFonts w:ascii="Times New Roman" w:eastAsiaTheme="minorEastAsia" w:hAnsi="Times New Roman"/>
          <w:bCs/>
          <w:sz w:val="28"/>
          <w:szCs w:val="28"/>
          <w:lang w:val="en-US" w:eastAsia="ja-JP"/>
        </w:rPr>
        <w:t>Country</w:t>
      </w:r>
      <w:r w:rsidRPr="00571D48">
        <w:rPr>
          <w:rFonts w:ascii="Times New Roman" w:eastAsiaTheme="minorEastAsia" w:hAnsi="Times New Roman"/>
          <w:bCs/>
          <w:sz w:val="28"/>
          <w:szCs w:val="28"/>
          <w:lang w:eastAsia="ja-JP"/>
        </w:rPr>
        <w:t xml:space="preserve"> </w:t>
      </w:r>
      <w:r w:rsidRPr="00571D48">
        <w:rPr>
          <w:rFonts w:ascii="Times New Roman" w:eastAsiaTheme="minorEastAsia" w:hAnsi="Times New Roman"/>
          <w:bCs/>
          <w:sz w:val="28"/>
          <w:szCs w:val="28"/>
          <w:lang w:val="en-US" w:eastAsia="ja-JP"/>
        </w:rPr>
        <w:t>profile</w:t>
      </w:r>
      <w:r w:rsidRPr="00571D48">
        <w:rPr>
          <w:rFonts w:ascii="Times New Roman" w:eastAsiaTheme="minorEastAsia" w:hAnsi="Times New Roman"/>
          <w:bCs/>
          <w:sz w:val="28"/>
          <w:szCs w:val="28"/>
          <w:lang w:eastAsia="ja-JP"/>
        </w:rPr>
        <w:t xml:space="preserve"> </w:t>
      </w:r>
      <w:r w:rsidRPr="00571D48">
        <w:rPr>
          <w:rFonts w:ascii="Times New Roman" w:eastAsiaTheme="minorEastAsia" w:hAnsi="Times New Roman"/>
          <w:bCs/>
          <w:sz w:val="28"/>
          <w:szCs w:val="28"/>
          <w:lang w:val="en-US" w:eastAsia="ja-JP"/>
        </w:rPr>
        <w:t>Greece</w:t>
      </w:r>
      <w:r w:rsidRPr="00571D48">
        <w:rPr>
          <w:rFonts w:ascii="Times New Roman" w:eastAsiaTheme="minorEastAsia" w:hAnsi="Times New Roman"/>
          <w:bCs/>
          <w:sz w:val="28"/>
          <w:szCs w:val="28"/>
          <w:lang w:eastAsia="ja-JP"/>
        </w:rPr>
        <w:t xml:space="preserve"> </w:t>
      </w:r>
      <w:r w:rsidRPr="00571D48">
        <w:rPr>
          <w:rFonts w:ascii="Times New Roman" w:hAnsi="Times New Roman"/>
          <w:sz w:val="28"/>
          <w:szCs w:val="28"/>
          <w:lang w:val="uk-UA"/>
        </w:rPr>
        <w:t xml:space="preserve">[Електронний ресурс] </w:t>
      </w:r>
      <w:r w:rsidRPr="00571D48">
        <w:rPr>
          <w:rFonts w:ascii="Times New Roman" w:hAnsi="Times New Roman"/>
          <w:iCs/>
          <w:sz w:val="28"/>
          <w:szCs w:val="28"/>
          <w:shd w:val="clear" w:color="auto" w:fill="FFFFFF"/>
          <w:lang w:val="uk-UA"/>
        </w:rPr>
        <w:t>—</w:t>
      </w:r>
      <w:r w:rsidRPr="00571D48">
        <w:rPr>
          <w:rFonts w:ascii="Times New Roman" w:hAnsi="Times New Roman"/>
          <w:sz w:val="28"/>
          <w:szCs w:val="28"/>
          <w:lang w:val="uk-UA"/>
        </w:rPr>
        <w:t xml:space="preserve"> Режим доступу:</w:t>
      </w:r>
      <w:r w:rsidRPr="00571D48">
        <w:rPr>
          <w:rFonts w:ascii="Times New Roman" w:eastAsiaTheme="minorEastAsia" w:hAnsi="Times New Roman"/>
          <w:bCs/>
          <w:sz w:val="28"/>
          <w:szCs w:val="28"/>
          <w:lang w:eastAsia="ja-JP"/>
        </w:rPr>
        <w:t xml:space="preserve"> </w:t>
      </w:r>
      <w:hyperlink r:id="rId61" w:history="1">
        <w:r w:rsidRPr="00571D48">
          <w:rPr>
            <w:rStyle w:val="a5"/>
            <w:rFonts w:ascii="Times New Roman" w:eastAsiaTheme="minorEastAsia" w:hAnsi="Times New Roman"/>
            <w:bCs/>
            <w:color w:val="auto"/>
            <w:sz w:val="28"/>
            <w:szCs w:val="28"/>
            <w:u w:val="none"/>
            <w:lang w:val="uk-UA" w:eastAsia="ja-JP"/>
          </w:rPr>
          <w:t>https://european-union.europa.eu/principles-countries-history/country-profiles/greece_en</w:t>
        </w:r>
      </w:hyperlink>
    </w:p>
    <w:p w14:paraId="14D24E36" w14:textId="77777777" w:rsidR="00DE1DC7" w:rsidRPr="00571D48" w:rsidRDefault="00DE1DC7" w:rsidP="00571D48">
      <w:pPr>
        <w:spacing w:after="0" w:line="360" w:lineRule="auto"/>
        <w:jc w:val="both"/>
        <w:rPr>
          <w:rFonts w:ascii="Times New Roman" w:eastAsiaTheme="minorEastAsia" w:hAnsi="Times New Roman"/>
          <w:bCs/>
          <w:sz w:val="28"/>
          <w:szCs w:val="28"/>
          <w:lang w:val="en-US" w:eastAsia="ja-JP"/>
        </w:rPr>
      </w:pPr>
      <w:r w:rsidRPr="00571D48">
        <w:rPr>
          <w:rFonts w:ascii="Times New Roman" w:eastAsiaTheme="minorEastAsia" w:hAnsi="Times New Roman"/>
          <w:bCs/>
          <w:sz w:val="28"/>
          <w:szCs w:val="28"/>
          <w:lang w:val="en-US" w:eastAsia="ja-JP"/>
        </w:rPr>
        <w:t xml:space="preserve">43. Greek response to COVID-19 </w:t>
      </w:r>
      <w:r w:rsidRPr="00571D48">
        <w:rPr>
          <w:rFonts w:ascii="Times New Roman" w:hAnsi="Times New Roman"/>
          <w:sz w:val="28"/>
          <w:szCs w:val="28"/>
          <w:lang w:val="uk-UA"/>
        </w:rPr>
        <w:t xml:space="preserve">[Електронний ресурс] </w:t>
      </w:r>
      <w:r w:rsidRPr="00571D48">
        <w:rPr>
          <w:rFonts w:ascii="Times New Roman" w:hAnsi="Times New Roman"/>
          <w:iCs/>
          <w:sz w:val="28"/>
          <w:szCs w:val="28"/>
          <w:shd w:val="clear" w:color="auto" w:fill="FFFFFF"/>
          <w:lang w:val="uk-UA"/>
        </w:rPr>
        <w:t>—</w:t>
      </w:r>
      <w:r w:rsidRPr="00571D48">
        <w:rPr>
          <w:rFonts w:ascii="Times New Roman" w:hAnsi="Times New Roman"/>
          <w:sz w:val="28"/>
          <w:szCs w:val="28"/>
          <w:lang w:val="uk-UA"/>
        </w:rPr>
        <w:t xml:space="preserve"> Режим доступу:</w:t>
      </w:r>
      <w:r w:rsidRPr="00571D48">
        <w:rPr>
          <w:rFonts w:ascii="Times New Roman" w:eastAsiaTheme="minorEastAsia" w:hAnsi="Times New Roman"/>
          <w:bCs/>
          <w:sz w:val="28"/>
          <w:szCs w:val="28"/>
          <w:lang w:val="en-US" w:eastAsia="ja-JP"/>
        </w:rPr>
        <w:t xml:space="preserve"> </w:t>
      </w:r>
      <w:r w:rsidRPr="00571D48">
        <w:rPr>
          <w:rFonts w:ascii="Times New Roman" w:eastAsiaTheme="minorEastAsia" w:hAnsi="Times New Roman"/>
          <w:bCs/>
          <w:sz w:val="28"/>
          <w:szCs w:val="28"/>
          <w:lang w:val="uk-UA" w:eastAsia="ja-JP"/>
        </w:rPr>
        <w:t>oecd.org/economy/greeces-response-to-covid-19-has-been-swift-and-effective-but-tackling-long-standing-challenges-also-key.htm</w:t>
      </w:r>
    </w:p>
    <w:p w14:paraId="69680CA5" w14:textId="77777777" w:rsidR="00673737" w:rsidRPr="00DE1DC7" w:rsidRDefault="00673737" w:rsidP="00673737">
      <w:pPr>
        <w:rPr>
          <w:lang w:val="en-US"/>
        </w:rPr>
      </w:pPr>
    </w:p>
    <w:p w14:paraId="529FF1B2" w14:textId="77777777" w:rsidR="008A026C" w:rsidRDefault="008A026C" w:rsidP="008A026C">
      <w:pPr>
        <w:spacing w:after="160" w:line="32" w:lineRule="atLeast"/>
        <w:ind w:left="142" w:right="335" w:firstLine="578"/>
        <w:jc w:val="both"/>
        <w:rPr>
          <w:rFonts w:ascii="Times New Roman" w:hAnsi="Times New Roman"/>
          <w:sz w:val="28"/>
          <w:szCs w:val="28"/>
          <w:lang w:val="uk-UA"/>
        </w:rPr>
      </w:pPr>
    </w:p>
    <w:p w14:paraId="5D0824BC" w14:textId="77777777" w:rsidR="008A026C" w:rsidRDefault="008A026C" w:rsidP="008A026C">
      <w:pPr>
        <w:spacing w:after="160" w:line="32" w:lineRule="atLeast"/>
        <w:ind w:left="142" w:right="335" w:firstLine="578"/>
        <w:jc w:val="both"/>
        <w:rPr>
          <w:rFonts w:ascii="Times New Roman" w:hAnsi="Times New Roman"/>
          <w:sz w:val="28"/>
          <w:szCs w:val="28"/>
          <w:lang w:val="uk-UA"/>
        </w:rPr>
      </w:pPr>
    </w:p>
    <w:p w14:paraId="1F40CFD1" w14:textId="77777777" w:rsidR="002C19D1" w:rsidRDefault="002C19D1" w:rsidP="008A026C">
      <w:pPr>
        <w:spacing w:after="160" w:line="32" w:lineRule="atLeast"/>
        <w:ind w:left="142" w:right="335" w:firstLine="578"/>
        <w:jc w:val="both"/>
        <w:rPr>
          <w:rFonts w:ascii="Times New Roman" w:hAnsi="Times New Roman"/>
          <w:sz w:val="28"/>
          <w:szCs w:val="28"/>
          <w:lang w:val="uk-UA"/>
        </w:rPr>
      </w:pPr>
    </w:p>
    <w:p w14:paraId="1471413F" w14:textId="77777777" w:rsidR="002C19D1" w:rsidRDefault="002C19D1" w:rsidP="008A026C">
      <w:pPr>
        <w:spacing w:after="160" w:line="32" w:lineRule="atLeast"/>
        <w:ind w:left="142" w:right="335" w:firstLine="578"/>
        <w:jc w:val="both"/>
        <w:rPr>
          <w:rFonts w:ascii="Times New Roman" w:hAnsi="Times New Roman"/>
          <w:sz w:val="28"/>
          <w:szCs w:val="28"/>
          <w:lang w:val="uk-UA"/>
        </w:rPr>
      </w:pPr>
    </w:p>
    <w:p w14:paraId="57E0C9D4" w14:textId="77777777" w:rsidR="002C19D1" w:rsidRDefault="002C19D1" w:rsidP="008A026C">
      <w:pPr>
        <w:spacing w:after="160" w:line="32" w:lineRule="atLeast"/>
        <w:ind w:left="142" w:right="335" w:firstLine="578"/>
        <w:jc w:val="both"/>
        <w:rPr>
          <w:rFonts w:ascii="Times New Roman" w:hAnsi="Times New Roman"/>
          <w:sz w:val="28"/>
          <w:szCs w:val="28"/>
          <w:lang w:val="uk-UA"/>
        </w:rPr>
      </w:pPr>
    </w:p>
    <w:p w14:paraId="65ABAFD7" w14:textId="77777777" w:rsidR="002C19D1" w:rsidRDefault="002C19D1" w:rsidP="008A026C">
      <w:pPr>
        <w:spacing w:after="160" w:line="32" w:lineRule="atLeast"/>
        <w:ind w:left="142" w:right="335" w:firstLine="578"/>
        <w:jc w:val="both"/>
        <w:rPr>
          <w:rFonts w:ascii="Times New Roman" w:hAnsi="Times New Roman"/>
          <w:sz w:val="28"/>
          <w:szCs w:val="28"/>
          <w:lang w:val="uk-UA"/>
        </w:rPr>
      </w:pPr>
    </w:p>
    <w:p w14:paraId="313FFE65" w14:textId="77777777" w:rsidR="002C19D1" w:rsidRPr="002C19D1" w:rsidRDefault="002C19D1" w:rsidP="002C19D1">
      <w:pPr>
        <w:spacing w:after="0" w:line="360" w:lineRule="auto"/>
        <w:ind w:firstLine="851"/>
        <w:jc w:val="right"/>
        <w:rPr>
          <w:rFonts w:ascii="Times New Roman" w:eastAsia="Calibri" w:hAnsi="Times New Roman"/>
          <w:sz w:val="28"/>
          <w:szCs w:val="28"/>
          <w:lang w:val="uk-UA" w:eastAsia="en-US"/>
        </w:rPr>
      </w:pPr>
      <w:r w:rsidRPr="002C19D1">
        <w:rPr>
          <w:rFonts w:ascii="Times New Roman" w:eastAsia="Calibri" w:hAnsi="Times New Roman"/>
          <w:sz w:val="28"/>
          <w:szCs w:val="28"/>
          <w:lang w:val="uk-UA" w:eastAsia="en-US"/>
        </w:rPr>
        <w:lastRenderedPageBreak/>
        <w:t>ЗАТВЕРДЖЕНО</w:t>
      </w:r>
    </w:p>
    <w:p w14:paraId="7F0F36FD" w14:textId="77777777" w:rsidR="002C19D1" w:rsidRPr="002C19D1" w:rsidRDefault="002C19D1" w:rsidP="002C19D1">
      <w:pPr>
        <w:spacing w:after="0" w:line="360" w:lineRule="auto"/>
        <w:jc w:val="right"/>
        <w:rPr>
          <w:rFonts w:ascii="Times New Roman" w:eastAsia="Calibri" w:hAnsi="Times New Roman"/>
          <w:sz w:val="28"/>
          <w:szCs w:val="28"/>
          <w:lang w:val="uk-UA" w:eastAsia="en-US"/>
        </w:rPr>
      </w:pPr>
      <w:r w:rsidRPr="002C19D1">
        <w:rPr>
          <w:rFonts w:ascii="Times New Roman" w:eastAsia="Calibri" w:hAnsi="Times New Roman"/>
          <w:sz w:val="28"/>
          <w:szCs w:val="28"/>
          <w:lang w:val="uk-UA" w:eastAsia="en-US"/>
        </w:rPr>
        <w:t xml:space="preserve">рішенням Вченої ради </w:t>
      </w:r>
      <w:proofErr w:type="spellStart"/>
      <w:r w:rsidRPr="002C19D1">
        <w:rPr>
          <w:rFonts w:ascii="Times New Roman" w:eastAsia="Calibri" w:hAnsi="Times New Roman"/>
          <w:sz w:val="28"/>
          <w:szCs w:val="28"/>
          <w:lang w:val="uk-UA" w:eastAsia="en-US"/>
        </w:rPr>
        <w:t>ФМВПС</w:t>
      </w:r>
      <w:proofErr w:type="spellEnd"/>
    </w:p>
    <w:p w14:paraId="05BD8100" w14:textId="77777777" w:rsidR="002C19D1" w:rsidRPr="002C19D1" w:rsidRDefault="002C19D1" w:rsidP="002C19D1">
      <w:pPr>
        <w:spacing w:after="0" w:line="360" w:lineRule="auto"/>
        <w:jc w:val="right"/>
        <w:rPr>
          <w:rFonts w:ascii="Times New Roman" w:eastAsia="Calibri" w:hAnsi="Times New Roman"/>
          <w:sz w:val="28"/>
          <w:szCs w:val="28"/>
          <w:lang w:val="uk-UA" w:eastAsia="en-US"/>
        </w:rPr>
      </w:pPr>
      <w:r w:rsidRPr="002C19D1">
        <w:rPr>
          <w:rFonts w:ascii="Times New Roman" w:eastAsia="Calibri" w:hAnsi="Times New Roman"/>
          <w:sz w:val="28"/>
          <w:szCs w:val="28"/>
          <w:lang w:val="uk-UA" w:eastAsia="en-US"/>
        </w:rPr>
        <w:t>протокол №3 від 28.11.2018 р.</w:t>
      </w:r>
    </w:p>
    <w:p w14:paraId="520A7E7E" w14:textId="77777777" w:rsidR="002C19D1" w:rsidRPr="002C19D1" w:rsidRDefault="002C19D1" w:rsidP="002C19D1">
      <w:pPr>
        <w:spacing w:after="0" w:line="360" w:lineRule="auto"/>
        <w:jc w:val="both"/>
        <w:rPr>
          <w:rFonts w:ascii="Times New Roman" w:eastAsia="Calibri" w:hAnsi="Times New Roman"/>
          <w:sz w:val="28"/>
          <w:szCs w:val="28"/>
          <w:lang w:val="uk-UA" w:eastAsia="en-US"/>
        </w:rPr>
      </w:pPr>
    </w:p>
    <w:p w14:paraId="77A38907" w14:textId="77777777" w:rsidR="002C19D1" w:rsidRPr="002C19D1" w:rsidRDefault="002C19D1" w:rsidP="002C19D1">
      <w:pPr>
        <w:spacing w:after="0" w:line="360" w:lineRule="auto"/>
        <w:jc w:val="both"/>
        <w:rPr>
          <w:rFonts w:ascii="Times New Roman" w:eastAsia="Calibri" w:hAnsi="Times New Roman"/>
          <w:sz w:val="28"/>
          <w:szCs w:val="28"/>
          <w:lang w:val="uk-UA" w:eastAsia="en-US"/>
        </w:rPr>
      </w:pPr>
    </w:p>
    <w:p w14:paraId="57CCC8E7" w14:textId="77777777" w:rsidR="002C19D1" w:rsidRPr="002C19D1" w:rsidRDefault="002C19D1" w:rsidP="002C19D1">
      <w:pPr>
        <w:spacing w:after="0" w:line="360" w:lineRule="auto"/>
        <w:jc w:val="both"/>
        <w:rPr>
          <w:rFonts w:ascii="Times New Roman" w:eastAsia="Calibri" w:hAnsi="Times New Roman"/>
          <w:sz w:val="28"/>
          <w:szCs w:val="28"/>
          <w:lang w:val="uk-UA" w:eastAsia="en-US"/>
        </w:rPr>
      </w:pPr>
    </w:p>
    <w:p w14:paraId="66442D64" w14:textId="77777777" w:rsidR="002C19D1" w:rsidRPr="002C19D1" w:rsidRDefault="002C19D1" w:rsidP="002C19D1">
      <w:pPr>
        <w:spacing w:after="0" w:line="360" w:lineRule="auto"/>
        <w:jc w:val="center"/>
        <w:rPr>
          <w:rFonts w:ascii="Times New Roman" w:eastAsia="Calibri" w:hAnsi="Times New Roman"/>
          <w:sz w:val="28"/>
          <w:szCs w:val="28"/>
          <w:lang w:val="uk-UA" w:eastAsia="en-US"/>
        </w:rPr>
      </w:pPr>
      <w:r w:rsidRPr="002C19D1">
        <w:rPr>
          <w:rFonts w:ascii="Times New Roman" w:eastAsia="Calibri" w:hAnsi="Times New Roman"/>
          <w:sz w:val="28"/>
          <w:szCs w:val="28"/>
          <w:lang w:val="uk-UA" w:eastAsia="en-US"/>
        </w:rPr>
        <w:t>РОЗПИСКА</w:t>
      </w:r>
    </w:p>
    <w:p w14:paraId="608E4F9C" w14:textId="77777777" w:rsidR="002C19D1" w:rsidRPr="002C19D1" w:rsidRDefault="002C19D1" w:rsidP="002C19D1">
      <w:pPr>
        <w:spacing w:after="0" w:line="360" w:lineRule="auto"/>
        <w:ind w:firstLine="709"/>
        <w:jc w:val="both"/>
        <w:rPr>
          <w:rFonts w:ascii="Times New Roman" w:eastAsia="Calibri" w:hAnsi="Times New Roman"/>
          <w:sz w:val="28"/>
          <w:szCs w:val="28"/>
          <w:lang w:val="uk-UA" w:eastAsia="en-US"/>
        </w:rPr>
      </w:pPr>
    </w:p>
    <w:p w14:paraId="4E90FE4B" w14:textId="32B9978B" w:rsidR="002C19D1" w:rsidRPr="002C19D1" w:rsidRDefault="002C19D1" w:rsidP="002C19D1">
      <w:pPr>
        <w:spacing w:after="0" w:line="360" w:lineRule="auto"/>
        <w:ind w:firstLine="709"/>
        <w:jc w:val="both"/>
        <w:rPr>
          <w:rFonts w:ascii="Times New Roman" w:eastAsia="Calibri" w:hAnsi="Times New Roman"/>
          <w:sz w:val="28"/>
          <w:szCs w:val="28"/>
          <w:lang w:val="uk-UA" w:eastAsia="en-US"/>
        </w:rPr>
      </w:pPr>
      <w:r w:rsidRPr="002C19D1">
        <w:rPr>
          <w:rFonts w:ascii="Times New Roman" w:eastAsia="Calibri" w:hAnsi="Times New Roman"/>
          <w:sz w:val="28"/>
          <w:szCs w:val="28"/>
          <w:lang w:val="uk-UA" w:eastAsia="en-US"/>
        </w:rPr>
        <w:t xml:space="preserve">Я, </w:t>
      </w:r>
      <w:r w:rsidRPr="002C19D1">
        <w:rPr>
          <w:rFonts w:ascii="Times New Roman" w:eastAsia="Calibri" w:hAnsi="Times New Roman"/>
          <w:sz w:val="28"/>
          <w:szCs w:val="28"/>
          <w:lang w:val="uk-UA" w:eastAsia="en-US"/>
        </w:rPr>
        <w:t>Усік Максим Євгенійович</w:t>
      </w:r>
      <w:r w:rsidRPr="002C19D1">
        <w:rPr>
          <w:rFonts w:ascii="Times New Roman" w:eastAsia="Calibri" w:hAnsi="Times New Roman"/>
          <w:sz w:val="28"/>
          <w:szCs w:val="28"/>
          <w:lang w:val="uk-UA" w:eastAsia="en-US"/>
        </w:rPr>
        <w:t>, підтверджую, що моя дипломна робота за темою: «</w:t>
      </w:r>
      <w:r w:rsidRPr="002C19D1">
        <w:rPr>
          <w:rFonts w:ascii="Times New Roman" w:eastAsia="Calibri" w:hAnsi="Times New Roman"/>
          <w:sz w:val="28"/>
          <w:szCs w:val="28"/>
          <w:lang w:val="uk-UA" w:eastAsia="en-US"/>
        </w:rPr>
        <w:t>Дохідність іноземних інвестицій Греції та Португалії в умовах європейської інтеграції</w:t>
      </w:r>
      <w:r w:rsidRPr="002C19D1">
        <w:rPr>
          <w:rFonts w:ascii="Times New Roman" w:eastAsia="Calibri" w:hAnsi="Times New Roman"/>
          <w:sz w:val="28"/>
          <w:szCs w:val="28"/>
          <w:lang w:val="uk-UA" w:eastAsia="en-US"/>
        </w:rPr>
        <w:t>» повністю відповідає всім вимогам академічної доброчесності, не містить в собі плагіату, а електронна версія роботи, яка додається на диску, є тотожною її паперовому варіанту.</w:t>
      </w:r>
    </w:p>
    <w:p w14:paraId="2B786F4B" w14:textId="77777777" w:rsidR="002C19D1" w:rsidRPr="002C19D1" w:rsidRDefault="002C19D1" w:rsidP="002C19D1">
      <w:pPr>
        <w:spacing w:after="0" w:line="360" w:lineRule="auto"/>
        <w:ind w:firstLine="709"/>
        <w:jc w:val="both"/>
        <w:rPr>
          <w:rFonts w:ascii="Times New Roman" w:eastAsia="Calibri" w:hAnsi="Times New Roman"/>
          <w:sz w:val="28"/>
          <w:szCs w:val="28"/>
          <w:lang w:val="uk-UA" w:eastAsia="en-US"/>
        </w:rPr>
      </w:pPr>
    </w:p>
    <w:p w14:paraId="4652673D" w14:textId="77777777" w:rsidR="002C19D1" w:rsidRPr="002C19D1" w:rsidRDefault="002C19D1" w:rsidP="002C19D1">
      <w:pPr>
        <w:spacing w:after="0" w:line="360" w:lineRule="auto"/>
        <w:ind w:firstLine="709"/>
        <w:jc w:val="both"/>
        <w:rPr>
          <w:rFonts w:ascii="Times New Roman" w:eastAsia="Calibri" w:hAnsi="Times New Roman"/>
          <w:sz w:val="28"/>
          <w:szCs w:val="28"/>
          <w:lang w:val="uk-UA" w:eastAsia="en-US"/>
        </w:rPr>
      </w:pPr>
    </w:p>
    <w:p w14:paraId="624F6494" w14:textId="77777777" w:rsidR="002C19D1" w:rsidRPr="002C19D1" w:rsidRDefault="002C19D1" w:rsidP="002C19D1">
      <w:pPr>
        <w:spacing w:after="0" w:line="360" w:lineRule="auto"/>
        <w:ind w:firstLine="709"/>
        <w:jc w:val="both"/>
        <w:rPr>
          <w:rFonts w:ascii="Times New Roman" w:eastAsia="Calibri" w:hAnsi="Times New Roman"/>
          <w:sz w:val="28"/>
          <w:szCs w:val="28"/>
          <w:lang w:val="uk-UA" w:eastAsia="en-US"/>
        </w:rPr>
      </w:pPr>
      <w:r w:rsidRPr="002C19D1">
        <w:rPr>
          <w:rFonts w:ascii="Times New Roman" w:eastAsia="Calibri" w:hAnsi="Times New Roman"/>
          <w:sz w:val="28"/>
          <w:szCs w:val="28"/>
          <w:u w:val="single"/>
          <w:lang w:val="uk-UA" w:eastAsia="en-US"/>
        </w:rPr>
        <w:t>25.05.202</w:t>
      </w:r>
      <w:r w:rsidRPr="002C19D1">
        <w:rPr>
          <w:rFonts w:ascii="Times New Roman" w:eastAsia="Calibri" w:hAnsi="Times New Roman"/>
          <w:sz w:val="28"/>
          <w:szCs w:val="28"/>
          <w:u w:val="single"/>
          <w:lang w:val="en-US" w:eastAsia="en-US"/>
        </w:rPr>
        <w:t>2</w:t>
      </w:r>
      <w:r w:rsidRPr="002C19D1">
        <w:rPr>
          <w:rFonts w:ascii="Times New Roman" w:eastAsia="Calibri" w:hAnsi="Times New Roman"/>
          <w:sz w:val="28"/>
          <w:szCs w:val="28"/>
          <w:u w:val="single"/>
          <w:lang w:val="uk-UA" w:eastAsia="en-US"/>
        </w:rPr>
        <w:t xml:space="preserve"> р.</w:t>
      </w:r>
      <w:r w:rsidRPr="002C19D1">
        <w:rPr>
          <w:rFonts w:ascii="Times New Roman" w:eastAsia="Calibri" w:hAnsi="Times New Roman"/>
          <w:sz w:val="28"/>
          <w:szCs w:val="28"/>
          <w:lang w:val="uk-UA" w:eastAsia="en-US"/>
        </w:rPr>
        <w:t xml:space="preserve"> </w:t>
      </w:r>
      <w:r w:rsidRPr="002C19D1">
        <w:rPr>
          <w:rFonts w:ascii="Times New Roman" w:eastAsia="Calibri" w:hAnsi="Times New Roman"/>
          <w:sz w:val="28"/>
          <w:szCs w:val="28"/>
          <w:lang w:val="uk-UA" w:eastAsia="en-US"/>
        </w:rPr>
        <w:tab/>
        <w:t>________________</w:t>
      </w:r>
    </w:p>
    <w:p w14:paraId="1AD25E4E" w14:textId="77777777" w:rsidR="002C19D1" w:rsidRPr="002C19D1" w:rsidRDefault="002C19D1" w:rsidP="002C19D1">
      <w:pPr>
        <w:spacing w:after="0" w:line="360" w:lineRule="auto"/>
        <w:ind w:firstLine="709"/>
        <w:jc w:val="both"/>
        <w:rPr>
          <w:rFonts w:ascii="Times New Roman" w:eastAsia="Calibri" w:hAnsi="Times New Roman"/>
          <w:sz w:val="28"/>
          <w:szCs w:val="28"/>
          <w:lang w:val="uk-UA" w:eastAsia="en-US"/>
        </w:rPr>
      </w:pPr>
      <w:r w:rsidRPr="002C19D1">
        <w:rPr>
          <w:rFonts w:ascii="Times New Roman" w:eastAsia="Calibri" w:hAnsi="Times New Roman"/>
          <w:sz w:val="28"/>
          <w:szCs w:val="28"/>
          <w:lang w:val="uk-UA" w:eastAsia="en-US"/>
        </w:rPr>
        <w:t xml:space="preserve">   (дата)</w:t>
      </w:r>
      <w:r w:rsidRPr="002C19D1">
        <w:rPr>
          <w:rFonts w:ascii="Times New Roman" w:eastAsia="Calibri" w:hAnsi="Times New Roman"/>
          <w:sz w:val="28"/>
          <w:szCs w:val="28"/>
          <w:lang w:val="uk-UA" w:eastAsia="en-US"/>
        </w:rPr>
        <w:tab/>
        <w:t xml:space="preserve">                   (підпис)</w:t>
      </w:r>
    </w:p>
    <w:p w14:paraId="13789654" w14:textId="77777777" w:rsidR="002C19D1" w:rsidRPr="002C19D1" w:rsidRDefault="002C19D1" w:rsidP="002C19D1">
      <w:pPr>
        <w:spacing w:after="0" w:line="360" w:lineRule="auto"/>
        <w:ind w:firstLine="709"/>
        <w:jc w:val="both"/>
        <w:rPr>
          <w:rFonts w:ascii="Times New Roman" w:eastAsia="Calibri" w:hAnsi="Times New Roman"/>
          <w:sz w:val="28"/>
          <w:szCs w:val="28"/>
          <w:lang w:val="uk-UA" w:eastAsia="en-US"/>
        </w:rPr>
      </w:pPr>
    </w:p>
    <w:p w14:paraId="1D914F7E" w14:textId="77777777" w:rsidR="004D7399" w:rsidRPr="004B6514" w:rsidRDefault="004D7399" w:rsidP="004D7399">
      <w:pPr>
        <w:spacing w:line="360" w:lineRule="auto"/>
        <w:jc w:val="center"/>
        <w:rPr>
          <w:rFonts w:ascii="Times New Roman" w:hAnsi="Times New Roman"/>
          <w:sz w:val="28"/>
          <w:szCs w:val="28"/>
          <w:lang w:val="uk-UA"/>
        </w:rPr>
      </w:pPr>
    </w:p>
    <w:sectPr w:rsidR="004D7399" w:rsidRPr="004B6514" w:rsidSect="00D9176B">
      <w:headerReference w:type="default" r:id="rId62"/>
      <w:pgSz w:w="11907" w:h="16840" w:code="9"/>
      <w:pgMar w:top="1134" w:right="851" w:bottom="1134" w:left="1701" w:header="567"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27A0E8B" w14:textId="77777777" w:rsidR="00C863A4" w:rsidRDefault="00C863A4" w:rsidP="00986E90">
      <w:pPr>
        <w:spacing w:after="0" w:line="240" w:lineRule="auto"/>
      </w:pPr>
      <w:r>
        <w:separator/>
      </w:r>
    </w:p>
  </w:endnote>
  <w:endnote w:type="continuationSeparator" w:id="0">
    <w:p w14:paraId="5B512F7E" w14:textId="77777777" w:rsidR="00C863A4" w:rsidRDefault="00C863A4" w:rsidP="00986E9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游明朝">
    <w:altName w:val="MS PMincho"/>
    <w:panose1 w:val="00000000000000000000"/>
    <w:charset w:val="80"/>
    <w:family w:val="roman"/>
    <w:notTrueType/>
    <w:pitch w:val="default"/>
  </w:font>
  <w:font w:name="Calibri Light">
    <w:panose1 w:val="020F0302020204030204"/>
    <w:charset w:val="00"/>
    <w:family w:val="swiss"/>
    <w:pitch w:val="variable"/>
    <w:sig w:usb0="A00002EF" w:usb1="4000207B" w:usb2="00000000" w:usb3="00000000" w:csb0="0000019F" w:csb1="00000000"/>
  </w:font>
  <w:font w:name="游ゴシック Light">
    <w:altName w:val="MS PMincho"/>
    <w:panose1 w:val="00000000000000000000"/>
    <w:charset w:val="80"/>
    <w:family w:val="roman"/>
    <w:notTrueType/>
    <w:pitch w:val="default"/>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A33A396" w14:textId="77777777" w:rsidR="00C863A4" w:rsidRDefault="00C863A4" w:rsidP="00986E90">
      <w:pPr>
        <w:spacing w:after="0" w:line="240" w:lineRule="auto"/>
      </w:pPr>
      <w:r>
        <w:separator/>
      </w:r>
    </w:p>
  </w:footnote>
  <w:footnote w:type="continuationSeparator" w:id="0">
    <w:p w14:paraId="3711ED7B" w14:textId="77777777" w:rsidR="00C863A4" w:rsidRDefault="00C863A4" w:rsidP="00986E9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50963379"/>
      <w:docPartObj>
        <w:docPartGallery w:val="Page Numbers (Top of Page)"/>
        <w:docPartUnique/>
      </w:docPartObj>
    </w:sdtPr>
    <w:sdtEndPr>
      <w:rPr>
        <w:rFonts w:ascii="Times New Roman" w:hAnsi="Times New Roman"/>
        <w:sz w:val="24"/>
        <w:szCs w:val="24"/>
      </w:rPr>
    </w:sdtEndPr>
    <w:sdtContent>
      <w:p w14:paraId="17BBEFF4" w14:textId="02B9C16A" w:rsidR="00EF6BCF" w:rsidRPr="00571D48" w:rsidRDefault="00EF6BCF">
        <w:pPr>
          <w:pStyle w:val="a8"/>
          <w:jc w:val="right"/>
          <w:rPr>
            <w:rFonts w:ascii="Times New Roman" w:hAnsi="Times New Roman"/>
            <w:sz w:val="24"/>
            <w:szCs w:val="24"/>
          </w:rPr>
        </w:pPr>
        <w:r w:rsidRPr="00571D48">
          <w:rPr>
            <w:rFonts w:ascii="Times New Roman" w:hAnsi="Times New Roman"/>
            <w:sz w:val="24"/>
            <w:szCs w:val="24"/>
          </w:rPr>
          <w:fldChar w:fldCharType="begin"/>
        </w:r>
        <w:r w:rsidRPr="00571D48">
          <w:rPr>
            <w:rFonts w:ascii="Times New Roman" w:hAnsi="Times New Roman"/>
            <w:sz w:val="24"/>
            <w:szCs w:val="24"/>
          </w:rPr>
          <w:instrText>PAGE   \* MERGEFORMAT</w:instrText>
        </w:r>
        <w:r w:rsidRPr="00571D48">
          <w:rPr>
            <w:rFonts w:ascii="Times New Roman" w:hAnsi="Times New Roman"/>
            <w:sz w:val="24"/>
            <w:szCs w:val="24"/>
          </w:rPr>
          <w:fldChar w:fldCharType="separate"/>
        </w:r>
        <w:r w:rsidR="002C19D1">
          <w:rPr>
            <w:rFonts w:ascii="Times New Roman" w:hAnsi="Times New Roman"/>
            <w:noProof/>
            <w:sz w:val="24"/>
            <w:szCs w:val="24"/>
          </w:rPr>
          <w:t>15</w:t>
        </w:r>
        <w:r w:rsidRPr="00571D48">
          <w:rPr>
            <w:rFonts w:ascii="Times New Roman" w:hAnsi="Times New Roman"/>
            <w:sz w:val="24"/>
            <w:szCs w:val="24"/>
          </w:rPr>
          <w:fldChar w:fldCharType="end"/>
        </w:r>
      </w:p>
    </w:sdtContent>
  </w:sdt>
  <w:p w14:paraId="4F9CF04D" w14:textId="77777777" w:rsidR="00EF6BCF" w:rsidRDefault="00EF6BCF">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E314DF8"/>
    <w:multiLevelType w:val="hybridMultilevel"/>
    <w:tmpl w:val="CE8085DA"/>
    <w:lvl w:ilvl="0" w:tplc="0409000F">
      <w:start w:val="1"/>
      <w:numFmt w:val="decimal"/>
      <w:lvlText w:val="%1."/>
      <w:lvlJc w:val="left"/>
      <w:pPr>
        <w:ind w:left="0" w:hanging="360"/>
      </w:p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1">
    <w:nsid w:val="45EB0849"/>
    <w:multiLevelType w:val="hybridMultilevel"/>
    <w:tmpl w:val="4B600C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4752640D"/>
    <w:multiLevelType w:val="hybridMultilevel"/>
    <w:tmpl w:val="121C31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481E6C7E"/>
    <w:multiLevelType w:val="hybridMultilevel"/>
    <w:tmpl w:val="217AACA8"/>
    <w:lvl w:ilvl="0" w:tplc="B8DA18E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498F3184"/>
    <w:multiLevelType w:val="hybridMultilevel"/>
    <w:tmpl w:val="9BA6DA24"/>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5">
    <w:nsid w:val="59234FB9"/>
    <w:multiLevelType w:val="hybridMultilevel"/>
    <w:tmpl w:val="629A13E6"/>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6">
    <w:nsid w:val="5F783EC1"/>
    <w:multiLevelType w:val="hybridMultilevel"/>
    <w:tmpl w:val="B23E800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700F370D"/>
    <w:multiLevelType w:val="hybridMultilevel"/>
    <w:tmpl w:val="B23E800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72254A0C"/>
    <w:multiLevelType w:val="hybridMultilevel"/>
    <w:tmpl w:val="E0A6E37E"/>
    <w:lvl w:ilvl="0" w:tplc="0409000F">
      <w:start w:val="1"/>
      <w:numFmt w:val="decimal"/>
      <w:lvlText w:val="%1."/>
      <w:lvlJc w:val="left"/>
      <w:pPr>
        <w:ind w:left="0" w:hanging="360"/>
      </w:p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9">
    <w:nsid w:val="76B72868"/>
    <w:multiLevelType w:val="hybridMultilevel"/>
    <w:tmpl w:val="B2E81CD2"/>
    <w:lvl w:ilvl="0" w:tplc="883A9F22">
      <w:start w:val="1"/>
      <w:numFmt w:val="bullet"/>
      <w:lvlText w:val=""/>
      <w:lvlJc w:val="center"/>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7B123562"/>
    <w:multiLevelType w:val="hybridMultilevel"/>
    <w:tmpl w:val="78DAE672"/>
    <w:lvl w:ilvl="0" w:tplc="3F3C448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7C8138B5"/>
    <w:multiLevelType w:val="hybridMultilevel"/>
    <w:tmpl w:val="55840EA4"/>
    <w:lvl w:ilvl="0" w:tplc="883A9F22">
      <w:start w:val="1"/>
      <w:numFmt w:val="bullet"/>
      <w:lvlText w:val=""/>
      <w:lvlJc w:val="center"/>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7"/>
  </w:num>
  <w:num w:numId="3">
    <w:abstractNumId w:val="8"/>
  </w:num>
  <w:num w:numId="4">
    <w:abstractNumId w:val="2"/>
  </w:num>
  <w:num w:numId="5">
    <w:abstractNumId w:val="0"/>
  </w:num>
  <w:num w:numId="6">
    <w:abstractNumId w:val="4"/>
  </w:num>
  <w:num w:numId="7">
    <w:abstractNumId w:val="5"/>
  </w:num>
  <w:num w:numId="8">
    <w:abstractNumId w:val="6"/>
  </w:num>
  <w:num w:numId="9">
    <w:abstractNumId w:val="3"/>
  </w:num>
  <w:num w:numId="10">
    <w:abstractNumId w:val="9"/>
  </w:num>
  <w:num w:numId="11">
    <w:abstractNumId w:val="11"/>
  </w:num>
  <w:num w:numId="1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B312D"/>
    <w:rsid w:val="000012BB"/>
    <w:rsid w:val="0000134B"/>
    <w:rsid w:val="000020D2"/>
    <w:rsid w:val="00010184"/>
    <w:rsid w:val="00017AE3"/>
    <w:rsid w:val="00022A33"/>
    <w:rsid w:val="00031684"/>
    <w:rsid w:val="00040A79"/>
    <w:rsid w:val="00051878"/>
    <w:rsid w:val="0005474A"/>
    <w:rsid w:val="000636A9"/>
    <w:rsid w:val="000643FC"/>
    <w:rsid w:val="000645BF"/>
    <w:rsid w:val="00065534"/>
    <w:rsid w:val="00066249"/>
    <w:rsid w:val="00074E41"/>
    <w:rsid w:val="00075FF3"/>
    <w:rsid w:val="000806E7"/>
    <w:rsid w:val="00080811"/>
    <w:rsid w:val="000816DB"/>
    <w:rsid w:val="000821DC"/>
    <w:rsid w:val="0009166A"/>
    <w:rsid w:val="000A133A"/>
    <w:rsid w:val="000A18DD"/>
    <w:rsid w:val="000A5E1E"/>
    <w:rsid w:val="000B3A26"/>
    <w:rsid w:val="000B6694"/>
    <w:rsid w:val="000C0A9A"/>
    <w:rsid w:val="000C4789"/>
    <w:rsid w:val="000D07C6"/>
    <w:rsid w:val="000D24B2"/>
    <w:rsid w:val="000D4ACF"/>
    <w:rsid w:val="000E7C71"/>
    <w:rsid w:val="000F51F5"/>
    <w:rsid w:val="00104CE3"/>
    <w:rsid w:val="0010597A"/>
    <w:rsid w:val="001105C5"/>
    <w:rsid w:val="0011069F"/>
    <w:rsid w:val="00125C90"/>
    <w:rsid w:val="001333F5"/>
    <w:rsid w:val="00135541"/>
    <w:rsid w:val="00143576"/>
    <w:rsid w:val="00144657"/>
    <w:rsid w:val="00145FDC"/>
    <w:rsid w:val="00152378"/>
    <w:rsid w:val="00156AB3"/>
    <w:rsid w:val="00162C54"/>
    <w:rsid w:val="00163D53"/>
    <w:rsid w:val="001675FA"/>
    <w:rsid w:val="00176D0A"/>
    <w:rsid w:val="00176E05"/>
    <w:rsid w:val="001810A5"/>
    <w:rsid w:val="00181E40"/>
    <w:rsid w:val="00183145"/>
    <w:rsid w:val="00196198"/>
    <w:rsid w:val="001A5B00"/>
    <w:rsid w:val="001A7DA1"/>
    <w:rsid w:val="001B1C66"/>
    <w:rsid w:val="001B2B0B"/>
    <w:rsid w:val="001D07B5"/>
    <w:rsid w:val="001D7F42"/>
    <w:rsid w:val="001E0597"/>
    <w:rsid w:val="001E462D"/>
    <w:rsid w:val="001F7303"/>
    <w:rsid w:val="00200EC4"/>
    <w:rsid w:val="00202366"/>
    <w:rsid w:val="002030FC"/>
    <w:rsid w:val="002074F7"/>
    <w:rsid w:val="00230614"/>
    <w:rsid w:val="00233738"/>
    <w:rsid w:val="0023456F"/>
    <w:rsid w:val="00235886"/>
    <w:rsid w:val="00244B12"/>
    <w:rsid w:val="0025117E"/>
    <w:rsid w:val="002554AC"/>
    <w:rsid w:val="00256438"/>
    <w:rsid w:val="00265B20"/>
    <w:rsid w:val="00267B23"/>
    <w:rsid w:val="002764EE"/>
    <w:rsid w:val="00294954"/>
    <w:rsid w:val="00296C85"/>
    <w:rsid w:val="002A29D1"/>
    <w:rsid w:val="002B33DD"/>
    <w:rsid w:val="002B3BD6"/>
    <w:rsid w:val="002B466C"/>
    <w:rsid w:val="002C19D1"/>
    <w:rsid w:val="002C3FA8"/>
    <w:rsid w:val="002C6B0D"/>
    <w:rsid w:val="002D39B1"/>
    <w:rsid w:val="002F7F3B"/>
    <w:rsid w:val="00302994"/>
    <w:rsid w:val="00303D66"/>
    <w:rsid w:val="0030682A"/>
    <w:rsid w:val="0030774D"/>
    <w:rsid w:val="0031311C"/>
    <w:rsid w:val="003215B4"/>
    <w:rsid w:val="00322DFB"/>
    <w:rsid w:val="00336294"/>
    <w:rsid w:val="0034063E"/>
    <w:rsid w:val="0034129F"/>
    <w:rsid w:val="00353728"/>
    <w:rsid w:val="0036350A"/>
    <w:rsid w:val="003734C1"/>
    <w:rsid w:val="003742AB"/>
    <w:rsid w:val="00374E2C"/>
    <w:rsid w:val="003773A4"/>
    <w:rsid w:val="003773B9"/>
    <w:rsid w:val="0038192F"/>
    <w:rsid w:val="0038755A"/>
    <w:rsid w:val="003907D6"/>
    <w:rsid w:val="00391DEA"/>
    <w:rsid w:val="00393815"/>
    <w:rsid w:val="00396513"/>
    <w:rsid w:val="003B2B05"/>
    <w:rsid w:val="003B656F"/>
    <w:rsid w:val="003C5334"/>
    <w:rsid w:val="003D564A"/>
    <w:rsid w:val="003E280F"/>
    <w:rsid w:val="003E66C8"/>
    <w:rsid w:val="004034A5"/>
    <w:rsid w:val="004039A0"/>
    <w:rsid w:val="00407CD6"/>
    <w:rsid w:val="00420EF9"/>
    <w:rsid w:val="00423734"/>
    <w:rsid w:val="004443FC"/>
    <w:rsid w:val="00454975"/>
    <w:rsid w:val="00454C35"/>
    <w:rsid w:val="004617E4"/>
    <w:rsid w:val="004622FE"/>
    <w:rsid w:val="00463AA5"/>
    <w:rsid w:val="00464209"/>
    <w:rsid w:val="00476A85"/>
    <w:rsid w:val="004912E9"/>
    <w:rsid w:val="004B2377"/>
    <w:rsid w:val="004B2CA0"/>
    <w:rsid w:val="004B4396"/>
    <w:rsid w:val="004B566B"/>
    <w:rsid w:val="004B6514"/>
    <w:rsid w:val="004C0D3F"/>
    <w:rsid w:val="004C266E"/>
    <w:rsid w:val="004D7399"/>
    <w:rsid w:val="004E66AA"/>
    <w:rsid w:val="004E7890"/>
    <w:rsid w:val="004F24D3"/>
    <w:rsid w:val="004F3F41"/>
    <w:rsid w:val="00517EB8"/>
    <w:rsid w:val="00521C09"/>
    <w:rsid w:val="00532E29"/>
    <w:rsid w:val="00534669"/>
    <w:rsid w:val="00542181"/>
    <w:rsid w:val="00544619"/>
    <w:rsid w:val="00545117"/>
    <w:rsid w:val="00546302"/>
    <w:rsid w:val="00556C4B"/>
    <w:rsid w:val="005604D9"/>
    <w:rsid w:val="0057020D"/>
    <w:rsid w:val="005712CC"/>
    <w:rsid w:val="00571D48"/>
    <w:rsid w:val="005742AC"/>
    <w:rsid w:val="005878FC"/>
    <w:rsid w:val="00594AF1"/>
    <w:rsid w:val="005A6D21"/>
    <w:rsid w:val="005A723D"/>
    <w:rsid w:val="005B5254"/>
    <w:rsid w:val="005B744F"/>
    <w:rsid w:val="005C0841"/>
    <w:rsid w:val="005D62DC"/>
    <w:rsid w:val="005E2939"/>
    <w:rsid w:val="00606C12"/>
    <w:rsid w:val="00624844"/>
    <w:rsid w:val="00625A65"/>
    <w:rsid w:val="00626416"/>
    <w:rsid w:val="00633C1A"/>
    <w:rsid w:val="00637544"/>
    <w:rsid w:val="006459C8"/>
    <w:rsid w:val="00652BA6"/>
    <w:rsid w:val="0066066B"/>
    <w:rsid w:val="006623AE"/>
    <w:rsid w:val="0066749C"/>
    <w:rsid w:val="00673737"/>
    <w:rsid w:val="00674437"/>
    <w:rsid w:val="00681CEA"/>
    <w:rsid w:val="00681CF5"/>
    <w:rsid w:val="0068551C"/>
    <w:rsid w:val="00696643"/>
    <w:rsid w:val="00697B4D"/>
    <w:rsid w:val="006A26FA"/>
    <w:rsid w:val="006A64C3"/>
    <w:rsid w:val="006A7408"/>
    <w:rsid w:val="006A7CC1"/>
    <w:rsid w:val="006B15C0"/>
    <w:rsid w:val="006B5BCE"/>
    <w:rsid w:val="006C3313"/>
    <w:rsid w:val="006C5C3A"/>
    <w:rsid w:val="006C687E"/>
    <w:rsid w:val="006C79D9"/>
    <w:rsid w:val="006D16DB"/>
    <w:rsid w:val="006D75E4"/>
    <w:rsid w:val="006E5217"/>
    <w:rsid w:val="006E6CE6"/>
    <w:rsid w:val="006F1F99"/>
    <w:rsid w:val="006F4D0E"/>
    <w:rsid w:val="006F6E04"/>
    <w:rsid w:val="007005F7"/>
    <w:rsid w:val="007209E1"/>
    <w:rsid w:val="0073651A"/>
    <w:rsid w:val="00736EDF"/>
    <w:rsid w:val="00742941"/>
    <w:rsid w:val="00746192"/>
    <w:rsid w:val="0074721A"/>
    <w:rsid w:val="00756944"/>
    <w:rsid w:val="007613DB"/>
    <w:rsid w:val="0077141F"/>
    <w:rsid w:val="00780079"/>
    <w:rsid w:val="00787F6F"/>
    <w:rsid w:val="00790A2B"/>
    <w:rsid w:val="00790B8F"/>
    <w:rsid w:val="007923CC"/>
    <w:rsid w:val="00792850"/>
    <w:rsid w:val="00792CD1"/>
    <w:rsid w:val="007C09CF"/>
    <w:rsid w:val="007C238D"/>
    <w:rsid w:val="007C34E7"/>
    <w:rsid w:val="007C60CD"/>
    <w:rsid w:val="007E757A"/>
    <w:rsid w:val="007F22AF"/>
    <w:rsid w:val="007F64C3"/>
    <w:rsid w:val="007F711F"/>
    <w:rsid w:val="007F77E4"/>
    <w:rsid w:val="007F7B89"/>
    <w:rsid w:val="00801283"/>
    <w:rsid w:val="008037EA"/>
    <w:rsid w:val="00805C63"/>
    <w:rsid w:val="00807429"/>
    <w:rsid w:val="00810D99"/>
    <w:rsid w:val="00814308"/>
    <w:rsid w:val="00820357"/>
    <w:rsid w:val="00820DC6"/>
    <w:rsid w:val="00825135"/>
    <w:rsid w:val="0083517E"/>
    <w:rsid w:val="00840FC1"/>
    <w:rsid w:val="00846BE3"/>
    <w:rsid w:val="00847097"/>
    <w:rsid w:val="00850C6C"/>
    <w:rsid w:val="00856FFE"/>
    <w:rsid w:val="008646D6"/>
    <w:rsid w:val="00865C79"/>
    <w:rsid w:val="00865D2B"/>
    <w:rsid w:val="00865F65"/>
    <w:rsid w:val="00873BE1"/>
    <w:rsid w:val="00877654"/>
    <w:rsid w:val="008928B9"/>
    <w:rsid w:val="00892E00"/>
    <w:rsid w:val="008A026C"/>
    <w:rsid w:val="008A3E29"/>
    <w:rsid w:val="008B09E4"/>
    <w:rsid w:val="008B2F46"/>
    <w:rsid w:val="008C0941"/>
    <w:rsid w:val="008C1A9A"/>
    <w:rsid w:val="008C3527"/>
    <w:rsid w:val="008E096C"/>
    <w:rsid w:val="008E17DB"/>
    <w:rsid w:val="008F1879"/>
    <w:rsid w:val="008F36FF"/>
    <w:rsid w:val="00911FDB"/>
    <w:rsid w:val="009173E5"/>
    <w:rsid w:val="00921589"/>
    <w:rsid w:val="009222E7"/>
    <w:rsid w:val="009337E3"/>
    <w:rsid w:val="00936668"/>
    <w:rsid w:val="009417CA"/>
    <w:rsid w:val="00945974"/>
    <w:rsid w:val="00950F74"/>
    <w:rsid w:val="00957525"/>
    <w:rsid w:val="0096476B"/>
    <w:rsid w:val="009654BE"/>
    <w:rsid w:val="00965F6C"/>
    <w:rsid w:val="009675FC"/>
    <w:rsid w:val="0097232B"/>
    <w:rsid w:val="00972E8B"/>
    <w:rsid w:val="00974F2E"/>
    <w:rsid w:val="009752E0"/>
    <w:rsid w:val="00980627"/>
    <w:rsid w:val="00981265"/>
    <w:rsid w:val="009814AD"/>
    <w:rsid w:val="00984A86"/>
    <w:rsid w:val="00986E90"/>
    <w:rsid w:val="009B0C03"/>
    <w:rsid w:val="009B312D"/>
    <w:rsid w:val="009B7F60"/>
    <w:rsid w:val="009C3AC4"/>
    <w:rsid w:val="009D4673"/>
    <w:rsid w:val="009D69E6"/>
    <w:rsid w:val="009E4D11"/>
    <w:rsid w:val="009E643C"/>
    <w:rsid w:val="009F0111"/>
    <w:rsid w:val="00A0038A"/>
    <w:rsid w:val="00A205EA"/>
    <w:rsid w:val="00A20BAF"/>
    <w:rsid w:val="00A21D1C"/>
    <w:rsid w:val="00A21EA0"/>
    <w:rsid w:val="00A25A77"/>
    <w:rsid w:val="00A26222"/>
    <w:rsid w:val="00A323A4"/>
    <w:rsid w:val="00A35562"/>
    <w:rsid w:val="00A373BF"/>
    <w:rsid w:val="00A44186"/>
    <w:rsid w:val="00A51C57"/>
    <w:rsid w:val="00A6726A"/>
    <w:rsid w:val="00A90947"/>
    <w:rsid w:val="00A9214F"/>
    <w:rsid w:val="00A92BD3"/>
    <w:rsid w:val="00A94ACF"/>
    <w:rsid w:val="00A965C2"/>
    <w:rsid w:val="00AB1DDB"/>
    <w:rsid w:val="00AB2BF4"/>
    <w:rsid w:val="00AD10F4"/>
    <w:rsid w:val="00AD166C"/>
    <w:rsid w:val="00AD49D6"/>
    <w:rsid w:val="00AE3395"/>
    <w:rsid w:val="00AE36F2"/>
    <w:rsid w:val="00B0063C"/>
    <w:rsid w:val="00B1007D"/>
    <w:rsid w:val="00B110E6"/>
    <w:rsid w:val="00B121F1"/>
    <w:rsid w:val="00B13A6F"/>
    <w:rsid w:val="00B2004D"/>
    <w:rsid w:val="00B25169"/>
    <w:rsid w:val="00B33607"/>
    <w:rsid w:val="00B37419"/>
    <w:rsid w:val="00B44285"/>
    <w:rsid w:val="00B5030B"/>
    <w:rsid w:val="00B7280F"/>
    <w:rsid w:val="00B9250D"/>
    <w:rsid w:val="00BA72DC"/>
    <w:rsid w:val="00BB0D84"/>
    <w:rsid w:val="00BB3426"/>
    <w:rsid w:val="00BC06E6"/>
    <w:rsid w:val="00BC2FCC"/>
    <w:rsid w:val="00BC5034"/>
    <w:rsid w:val="00BD5287"/>
    <w:rsid w:val="00BD7C50"/>
    <w:rsid w:val="00BE1864"/>
    <w:rsid w:val="00BF0C36"/>
    <w:rsid w:val="00BF419B"/>
    <w:rsid w:val="00BF4F54"/>
    <w:rsid w:val="00C04904"/>
    <w:rsid w:val="00C1074D"/>
    <w:rsid w:val="00C13D31"/>
    <w:rsid w:val="00C17774"/>
    <w:rsid w:val="00C22228"/>
    <w:rsid w:val="00C23D67"/>
    <w:rsid w:val="00C2697F"/>
    <w:rsid w:val="00C31E95"/>
    <w:rsid w:val="00C37660"/>
    <w:rsid w:val="00C41AE1"/>
    <w:rsid w:val="00C47619"/>
    <w:rsid w:val="00C5034F"/>
    <w:rsid w:val="00C506F5"/>
    <w:rsid w:val="00C55161"/>
    <w:rsid w:val="00C577CA"/>
    <w:rsid w:val="00C64D71"/>
    <w:rsid w:val="00C6735D"/>
    <w:rsid w:val="00C863A4"/>
    <w:rsid w:val="00CA5DEF"/>
    <w:rsid w:val="00CA6951"/>
    <w:rsid w:val="00CA6B5A"/>
    <w:rsid w:val="00CB2D6B"/>
    <w:rsid w:val="00CC6DEC"/>
    <w:rsid w:val="00CE3AFA"/>
    <w:rsid w:val="00CE40BC"/>
    <w:rsid w:val="00CE5ADE"/>
    <w:rsid w:val="00CE7B98"/>
    <w:rsid w:val="00CF0855"/>
    <w:rsid w:val="00CF0C55"/>
    <w:rsid w:val="00CF5C23"/>
    <w:rsid w:val="00D02623"/>
    <w:rsid w:val="00D05B24"/>
    <w:rsid w:val="00D061BC"/>
    <w:rsid w:val="00D20B22"/>
    <w:rsid w:val="00D42A82"/>
    <w:rsid w:val="00D438AD"/>
    <w:rsid w:val="00D457CB"/>
    <w:rsid w:val="00D50458"/>
    <w:rsid w:val="00D53F0F"/>
    <w:rsid w:val="00D5511C"/>
    <w:rsid w:val="00D559D4"/>
    <w:rsid w:val="00D57092"/>
    <w:rsid w:val="00D67D68"/>
    <w:rsid w:val="00D70B3C"/>
    <w:rsid w:val="00D75A09"/>
    <w:rsid w:val="00D768DF"/>
    <w:rsid w:val="00D9176B"/>
    <w:rsid w:val="00DB18C4"/>
    <w:rsid w:val="00DB1AC9"/>
    <w:rsid w:val="00DB4317"/>
    <w:rsid w:val="00DC3C85"/>
    <w:rsid w:val="00DC4EF6"/>
    <w:rsid w:val="00DC6EF9"/>
    <w:rsid w:val="00DD10A3"/>
    <w:rsid w:val="00DE1514"/>
    <w:rsid w:val="00DE1DC7"/>
    <w:rsid w:val="00DF1C46"/>
    <w:rsid w:val="00DF6689"/>
    <w:rsid w:val="00DF6B88"/>
    <w:rsid w:val="00E469F0"/>
    <w:rsid w:val="00E61016"/>
    <w:rsid w:val="00E61C0A"/>
    <w:rsid w:val="00E6439A"/>
    <w:rsid w:val="00E834D3"/>
    <w:rsid w:val="00E9052A"/>
    <w:rsid w:val="00E93993"/>
    <w:rsid w:val="00E97A6E"/>
    <w:rsid w:val="00EA1394"/>
    <w:rsid w:val="00EA178E"/>
    <w:rsid w:val="00EA2293"/>
    <w:rsid w:val="00EA2AFD"/>
    <w:rsid w:val="00EA2D50"/>
    <w:rsid w:val="00EB5095"/>
    <w:rsid w:val="00EB5FF5"/>
    <w:rsid w:val="00EC170D"/>
    <w:rsid w:val="00ED2C75"/>
    <w:rsid w:val="00ED60E8"/>
    <w:rsid w:val="00ED69E5"/>
    <w:rsid w:val="00EF4202"/>
    <w:rsid w:val="00EF6BCF"/>
    <w:rsid w:val="00F00422"/>
    <w:rsid w:val="00F06AD1"/>
    <w:rsid w:val="00F148FB"/>
    <w:rsid w:val="00F278F7"/>
    <w:rsid w:val="00F37121"/>
    <w:rsid w:val="00F374BA"/>
    <w:rsid w:val="00F44671"/>
    <w:rsid w:val="00F568ED"/>
    <w:rsid w:val="00F57B4E"/>
    <w:rsid w:val="00F625B3"/>
    <w:rsid w:val="00F8529F"/>
    <w:rsid w:val="00F95062"/>
    <w:rsid w:val="00FA4D0A"/>
    <w:rsid w:val="00FA5485"/>
    <w:rsid w:val="00FB4D51"/>
    <w:rsid w:val="00FB73C6"/>
    <w:rsid w:val="00FD0CAE"/>
    <w:rsid w:val="00FF1744"/>
    <w:rsid w:val="00FF38DB"/>
    <w:rsid w:val="00FF414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AB7AE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2697F"/>
    <w:pPr>
      <w:spacing w:after="200" w:line="276" w:lineRule="auto"/>
    </w:pPr>
    <w:rPr>
      <w:rFonts w:ascii="Calibri" w:eastAsia="Times New Roman" w:hAnsi="Calibri" w:cs="Times New Roman"/>
      <w:lang w:val="ru-RU" w:eastAsia="ru-RU"/>
    </w:rPr>
  </w:style>
  <w:style w:type="paragraph" w:styleId="1">
    <w:name w:val="heading 1"/>
    <w:basedOn w:val="a"/>
    <w:next w:val="a"/>
    <w:link w:val="10"/>
    <w:uiPriority w:val="9"/>
    <w:qFormat/>
    <w:rsid w:val="00C577CA"/>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semiHidden/>
    <w:unhideWhenUsed/>
    <w:qFormat/>
    <w:rsid w:val="0038755A"/>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6726A"/>
    <w:pPr>
      <w:ind w:left="720"/>
      <w:contextualSpacing/>
    </w:pPr>
  </w:style>
  <w:style w:type="character" w:customStyle="1" w:styleId="10">
    <w:name w:val="Заголовок 1 Знак"/>
    <w:basedOn w:val="a0"/>
    <w:link w:val="1"/>
    <w:uiPriority w:val="9"/>
    <w:rsid w:val="00C577CA"/>
    <w:rPr>
      <w:rFonts w:asciiTheme="majorHAnsi" w:eastAsiaTheme="majorEastAsia" w:hAnsiTheme="majorHAnsi" w:cstheme="majorBidi"/>
      <w:color w:val="2F5496" w:themeColor="accent1" w:themeShade="BF"/>
      <w:sz w:val="32"/>
      <w:szCs w:val="32"/>
      <w:lang w:val="ru-RU" w:eastAsia="ru-RU"/>
    </w:rPr>
  </w:style>
  <w:style w:type="table" w:styleId="a4">
    <w:name w:val="Table Grid"/>
    <w:basedOn w:val="a1"/>
    <w:uiPriority w:val="39"/>
    <w:rsid w:val="00C577CA"/>
    <w:pPr>
      <w:spacing w:after="0" w:line="240" w:lineRule="auto"/>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5">
    <w:name w:val="Hyperlink"/>
    <w:basedOn w:val="a0"/>
    <w:uiPriority w:val="99"/>
    <w:unhideWhenUsed/>
    <w:rsid w:val="004B566B"/>
    <w:rPr>
      <w:color w:val="0563C1" w:themeColor="hyperlink"/>
      <w:u w:val="single"/>
    </w:rPr>
  </w:style>
  <w:style w:type="character" w:customStyle="1" w:styleId="UnresolvedMention1">
    <w:name w:val="Unresolved Mention1"/>
    <w:basedOn w:val="a0"/>
    <w:uiPriority w:val="99"/>
    <w:semiHidden/>
    <w:unhideWhenUsed/>
    <w:rsid w:val="004B566B"/>
    <w:rPr>
      <w:color w:val="605E5C"/>
      <w:shd w:val="clear" w:color="auto" w:fill="E1DFDD"/>
    </w:rPr>
  </w:style>
  <w:style w:type="paragraph" w:styleId="a6">
    <w:name w:val="Balloon Text"/>
    <w:basedOn w:val="a"/>
    <w:link w:val="a7"/>
    <w:uiPriority w:val="99"/>
    <w:semiHidden/>
    <w:unhideWhenUsed/>
    <w:rsid w:val="004B6514"/>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4B6514"/>
    <w:rPr>
      <w:rFonts w:ascii="Tahoma" w:eastAsia="Times New Roman" w:hAnsi="Tahoma" w:cs="Tahoma"/>
      <w:sz w:val="16"/>
      <w:szCs w:val="16"/>
      <w:lang w:val="ru-RU" w:eastAsia="ru-RU"/>
    </w:rPr>
  </w:style>
  <w:style w:type="paragraph" w:styleId="a8">
    <w:name w:val="header"/>
    <w:basedOn w:val="a"/>
    <w:link w:val="a9"/>
    <w:uiPriority w:val="99"/>
    <w:unhideWhenUsed/>
    <w:rsid w:val="00986E90"/>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986E90"/>
    <w:rPr>
      <w:rFonts w:ascii="Calibri" w:eastAsia="Times New Roman" w:hAnsi="Calibri" w:cs="Times New Roman"/>
      <w:lang w:val="ru-RU" w:eastAsia="ru-RU"/>
    </w:rPr>
  </w:style>
  <w:style w:type="paragraph" w:styleId="aa">
    <w:name w:val="footer"/>
    <w:basedOn w:val="a"/>
    <w:link w:val="ab"/>
    <w:uiPriority w:val="99"/>
    <w:unhideWhenUsed/>
    <w:rsid w:val="00986E90"/>
    <w:pPr>
      <w:tabs>
        <w:tab w:val="center" w:pos="4677"/>
        <w:tab w:val="right" w:pos="9355"/>
      </w:tabs>
      <w:spacing w:after="0" w:line="240" w:lineRule="auto"/>
    </w:pPr>
  </w:style>
  <w:style w:type="character" w:customStyle="1" w:styleId="ab">
    <w:name w:val="Нижний колонтитул Знак"/>
    <w:basedOn w:val="a0"/>
    <w:link w:val="aa"/>
    <w:uiPriority w:val="99"/>
    <w:rsid w:val="00986E90"/>
    <w:rPr>
      <w:rFonts w:ascii="Calibri" w:eastAsia="Times New Roman" w:hAnsi="Calibri" w:cs="Times New Roman"/>
      <w:lang w:val="ru-RU" w:eastAsia="ru-RU"/>
    </w:rPr>
  </w:style>
  <w:style w:type="character" w:customStyle="1" w:styleId="UnresolvedMention">
    <w:name w:val="Unresolved Mention"/>
    <w:basedOn w:val="a0"/>
    <w:uiPriority w:val="99"/>
    <w:semiHidden/>
    <w:unhideWhenUsed/>
    <w:rsid w:val="00017AE3"/>
    <w:rPr>
      <w:color w:val="605E5C"/>
      <w:shd w:val="clear" w:color="auto" w:fill="E1DFDD"/>
    </w:rPr>
  </w:style>
  <w:style w:type="character" w:styleId="ac">
    <w:name w:val="FollowedHyperlink"/>
    <w:basedOn w:val="a0"/>
    <w:uiPriority w:val="99"/>
    <w:semiHidden/>
    <w:unhideWhenUsed/>
    <w:rsid w:val="000A18DD"/>
    <w:rPr>
      <w:color w:val="954F72" w:themeColor="followedHyperlink"/>
      <w:u w:val="single"/>
    </w:rPr>
  </w:style>
  <w:style w:type="character" w:customStyle="1" w:styleId="20">
    <w:name w:val="Заголовок 2 Знак"/>
    <w:basedOn w:val="a0"/>
    <w:link w:val="2"/>
    <w:uiPriority w:val="9"/>
    <w:semiHidden/>
    <w:rsid w:val="0038755A"/>
    <w:rPr>
      <w:rFonts w:asciiTheme="majorHAnsi" w:eastAsiaTheme="majorEastAsia" w:hAnsiTheme="majorHAnsi" w:cstheme="majorBidi"/>
      <w:color w:val="2F5496" w:themeColor="accent1" w:themeShade="BF"/>
      <w:sz w:val="26"/>
      <w:szCs w:val="26"/>
      <w:lang w:val="ru-RU"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2697F"/>
    <w:pPr>
      <w:spacing w:after="200" w:line="276" w:lineRule="auto"/>
    </w:pPr>
    <w:rPr>
      <w:rFonts w:ascii="Calibri" w:eastAsia="Times New Roman" w:hAnsi="Calibri" w:cs="Times New Roman"/>
      <w:lang w:val="ru-RU" w:eastAsia="ru-RU"/>
    </w:rPr>
  </w:style>
  <w:style w:type="paragraph" w:styleId="1">
    <w:name w:val="heading 1"/>
    <w:basedOn w:val="a"/>
    <w:next w:val="a"/>
    <w:link w:val="10"/>
    <w:uiPriority w:val="9"/>
    <w:qFormat/>
    <w:rsid w:val="00C577CA"/>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semiHidden/>
    <w:unhideWhenUsed/>
    <w:qFormat/>
    <w:rsid w:val="0038755A"/>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6726A"/>
    <w:pPr>
      <w:ind w:left="720"/>
      <w:contextualSpacing/>
    </w:pPr>
  </w:style>
  <w:style w:type="character" w:customStyle="1" w:styleId="10">
    <w:name w:val="Заголовок 1 Знак"/>
    <w:basedOn w:val="a0"/>
    <w:link w:val="1"/>
    <w:uiPriority w:val="9"/>
    <w:rsid w:val="00C577CA"/>
    <w:rPr>
      <w:rFonts w:asciiTheme="majorHAnsi" w:eastAsiaTheme="majorEastAsia" w:hAnsiTheme="majorHAnsi" w:cstheme="majorBidi"/>
      <w:color w:val="2F5496" w:themeColor="accent1" w:themeShade="BF"/>
      <w:sz w:val="32"/>
      <w:szCs w:val="32"/>
      <w:lang w:val="ru-RU" w:eastAsia="ru-RU"/>
    </w:rPr>
  </w:style>
  <w:style w:type="table" w:styleId="a4">
    <w:name w:val="Table Grid"/>
    <w:basedOn w:val="a1"/>
    <w:uiPriority w:val="39"/>
    <w:rsid w:val="00C577CA"/>
    <w:pPr>
      <w:spacing w:after="0" w:line="240" w:lineRule="auto"/>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5">
    <w:name w:val="Hyperlink"/>
    <w:basedOn w:val="a0"/>
    <w:uiPriority w:val="99"/>
    <w:unhideWhenUsed/>
    <w:rsid w:val="004B566B"/>
    <w:rPr>
      <w:color w:val="0563C1" w:themeColor="hyperlink"/>
      <w:u w:val="single"/>
    </w:rPr>
  </w:style>
  <w:style w:type="character" w:customStyle="1" w:styleId="UnresolvedMention1">
    <w:name w:val="Unresolved Mention1"/>
    <w:basedOn w:val="a0"/>
    <w:uiPriority w:val="99"/>
    <w:semiHidden/>
    <w:unhideWhenUsed/>
    <w:rsid w:val="004B566B"/>
    <w:rPr>
      <w:color w:val="605E5C"/>
      <w:shd w:val="clear" w:color="auto" w:fill="E1DFDD"/>
    </w:rPr>
  </w:style>
  <w:style w:type="paragraph" w:styleId="a6">
    <w:name w:val="Balloon Text"/>
    <w:basedOn w:val="a"/>
    <w:link w:val="a7"/>
    <w:uiPriority w:val="99"/>
    <w:semiHidden/>
    <w:unhideWhenUsed/>
    <w:rsid w:val="004B6514"/>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4B6514"/>
    <w:rPr>
      <w:rFonts w:ascii="Tahoma" w:eastAsia="Times New Roman" w:hAnsi="Tahoma" w:cs="Tahoma"/>
      <w:sz w:val="16"/>
      <w:szCs w:val="16"/>
      <w:lang w:val="ru-RU" w:eastAsia="ru-RU"/>
    </w:rPr>
  </w:style>
  <w:style w:type="paragraph" w:styleId="a8">
    <w:name w:val="header"/>
    <w:basedOn w:val="a"/>
    <w:link w:val="a9"/>
    <w:uiPriority w:val="99"/>
    <w:unhideWhenUsed/>
    <w:rsid w:val="00986E90"/>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986E90"/>
    <w:rPr>
      <w:rFonts w:ascii="Calibri" w:eastAsia="Times New Roman" w:hAnsi="Calibri" w:cs="Times New Roman"/>
      <w:lang w:val="ru-RU" w:eastAsia="ru-RU"/>
    </w:rPr>
  </w:style>
  <w:style w:type="paragraph" w:styleId="aa">
    <w:name w:val="footer"/>
    <w:basedOn w:val="a"/>
    <w:link w:val="ab"/>
    <w:uiPriority w:val="99"/>
    <w:unhideWhenUsed/>
    <w:rsid w:val="00986E90"/>
    <w:pPr>
      <w:tabs>
        <w:tab w:val="center" w:pos="4677"/>
        <w:tab w:val="right" w:pos="9355"/>
      </w:tabs>
      <w:spacing w:after="0" w:line="240" w:lineRule="auto"/>
    </w:pPr>
  </w:style>
  <w:style w:type="character" w:customStyle="1" w:styleId="ab">
    <w:name w:val="Нижний колонтитул Знак"/>
    <w:basedOn w:val="a0"/>
    <w:link w:val="aa"/>
    <w:uiPriority w:val="99"/>
    <w:rsid w:val="00986E90"/>
    <w:rPr>
      <w:rFonts w:ascii="Calibri" w:eastAsia="Times New Roman" w:hAnsi="Calibri" w:cs="Times New Roman"/>
      <w:lang w:val="ru-RU" w:eastAsia="ru-RU"/>
    </w:rPr>
  </w:style>
  <w:style w:type="character" w:customStyle="1" w:styleId="UnresolvedMention">
    <w:name w:val="Unresolved Mention"/>
    <w:basedOn w:val="a0"/>
    <w:uiPriority w:val="99"/>
    <w:semiHidden/>
    <w:unhideWhenUsed/>
    <w:rsid w:val="00017AE3"/>
    <w:rPr>
      <w:color w:val="605E5C"/>
      <w:shd w:val="clear" w:color="auto" w:fill="E1DFDD"/>
    </w:rPr>
  </w:style>
  <w:style w:type="character" w:styleId="ac">
    <w:name w:val="FollowedHyperlink"/>
    <w:basedOn w:val="a0"/>
    <w:uiPriority w:val="99"/>
    <w:semiHidden/>
    <w:unhideWhenUsed/>
    <w:rsid w:val="000A18DD"/>
    <w:rPr>
      <w:color w:val="954F72" w:themeColor="followedHyperlink"/>
      <w:u w:val="single"/>
    </w:rPr>
  </w:style>
  <w:style w:type="character" w:customStyle="1" w:styleId="20">
    <w:name w:val="Заголовок 2 Знак"/>
    <w:basedOn w:val="a0"/>
    <w:link w:val="2"/>
    <w:uiPriority w:val="9"/>
    <w:semiHidden/>
    <w:rsid w:val="0038755A"/>
    <w:rPr>
      <w:rFonts w:asciiTheme="majorHAnsi" w:eastAsiaTheme="majorEastAsia" w:hAnsiTheme="majorHAnsi" w:cstheme="majorBidi"/>
      <w:color w:val="2F5496" w:themeColor="accent1" w:themeShade="BF"/>
      <w:sz w:val="26"/>
      <w:szCs w:val="26"/>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5614856">
      <w:bodyDiv w:val="1"/>
      <w:marLeft w:val="0"/>
      <w:marRight w:val="0"/>
      <w:marTop w:val="0"/>
      <w:marBottom w:val="0"/>
      <w:divBdr>
        <w:top w:val="none" w:sz="0" w:space="0" w:color="auto"/>
        <w:left w:val="none" w:sz="0" w:space="0" w:color="auto"/>
        <w:bottom w:val="none" w:sz="0" w:space="0" w:color="auto"/>
        <w:right w:val="none" w:sz="0" w:space="0" w:color="auto"/>
      </w:divBdr>
    </w:div>
    <w:div w:id="109396382">
      <w:bodyDiv w:val="1"/>
      <w:marLeft w:val="0"/>
      <w:marRight w:val="0"/>
      <w:marTop w:val="0"/>
      <w:marBottom w:val="0"/>
      <w:divBdr>
        <w:top w:val="none" w:sz="0" w:space="0" w:color="auto"/>
        <w:left w:val="none" w:sz="0" w:space="0" w:color="auto"/>
        <w:bottom w:val="none" w:sz="0" w:space="0" w:color="auto"/>
        <w:right w:val="none" w:sz="0" w:space="0" w:color="auto"/>
      </w:divBdr>
    </w:div>
    <w:div w:id="111484106">
      <w:bodyDiv w:val="1"/>
      <w:marLeft w:val="0"/>
      <w:marRight w:val="0"/>
      <w:marTop w:val="0"/>
      <w:marBottom w:val="0"/>
      <w:divBdr>
        <w:top w:val="none" w:sz="0" w:space="0" w:color="auto"/>
        <w:left w:val="none" w:sz="0" w:space="0" w:color="auto"/>
        <w:bottom w:val="none" w:sz="0" w:space="0" w:color="auto"/>
        <w:right w:val="none" w:sz="0" w:space="0" w:color="auto"/>
      </w:divBdr>
    </w:div>
    <w:div w:id="135412041">
      <w:bodyDiv w:val="1"/>
      <w:marLeft w:val="0"/>
      <w:marRight w:val="0"/>
      <w:marTop w:val="0"/>
      <w:marBottom w:val="0"/>
      <w:divBdr>
        <w:top w:val="none" w:sz="0" w:space="0" w:color="auto"/>
        <w:left w:val="none" w:sz="0" w:space="0" w:color="auto"/>
        <w:bottom w:val="none" w:sz="0" w:space="0" w:color="auto"/>
        <w:right w:val="none" w:sz="0" w:space="0" w:color="auto"/>
      </w:divBdr>
    </w:div>
    <w:div w:id="143008068">
      <w:bodyDiv w:val="1"/>
      <w:marLeft w:val="0"/>
      <w:marRight w:val="0"/>
      <w:marTop w:val="0"/>
      <w:marBottom w:val="0"/>
      <w:divBdr>
        <w:top w:val="none" w:sz="0" w:space="0" w:color="auto"/>
        <w:left w:val="none" w:sz="0" w:space="0" w:color="auto"/>
        <w:bottom w:val="none" w:sz="0" w:space="0" w:color="auto"/>
        <w:right w:val="none" w:sz="0" w:space="0" w:color="auto"/>
      </w:divBdr>
    </w:div>
    <w:div w:id="217329359">
      <w:bodyDiv w:val="1"/>
      <w:marLeft w:val="0"/>
      <w:marRight w:val="0"/>
      <w:marTop w:val="0"/>
      <w:marBottom w:val="0"/>
      <w:divBdr>
        <w:top w:val="none" w:sz="0" w:space="0" w:color="auto"/>
        <w:left w:val="none" w:sz="0" w:space="0" w:color="auto"/>
        <w:bottom w:val="none" w:sz="0" w:space="0" w:color="auto"/>
        <w:right w:val="none" w:sz="0" w:space="0" w:color="auto"/>
      </w:divBdr>
    </w:div>
    <w:div w:id="247472023">
      <w:bodyDiv w:val="1"/>
      <w:marLeft w:val="0"/>
      <w:marRight w:val="0"/>
      <w:marTop w:val="0"/>
      <w:marBottom w:val="0"/>
      <w:divBdr>
        <w:top w:val="none" w:sz="0" w:space="0" w:color="auto"/>
        <w:left w:val="none" w:sz="0" w:space="0" w:color="auto"/>
        <w:bottom w:val="none" w:sz="0" w:space="0" w:color="auto"/>
        <w:right w:val="none" w:sz="0" w:space="0" w:color="auto"/>
      </w:divBdr>
    </w:div>
    <w:div w:id="268247060">
      <w:bodyDiv w:val="1"/>
      <w:marLeft w:val="0"/>
      <w:marRight w:val="0"/>
      <w:marTop w:val="0"/>
      <w:marBottom w:val="0"/>
      <w:divBdr>
        <w:top w:val="none" w:sz="0" w:space="0" w:color="auto"/>
        <w:left w:val="none" w:sz="0" w:space="0" w:color="auto"/>
        <w:bottom w:val="none" w:sz="0" w:space="0" w:color="auto"/>
        <w:right w:val="none" w:sz="0" w:space="0" w:color="auto"/>
      </w:divBdr>
    </w:div>
    <w:div w:id="282074426">
      <w:bodyDiv w:val="1"/>
      <w:marLeft w:val="0"/>
      <w:marRight w:val="0"/>
      <w:marTop w:val="0"/>
      <w:marBottom w:val="0"/>
      <w:divBdr>
        <w:top w:val="none" w:sz="0" w:space="0" w:color="auto"/>
        <w:left w:val="none" w:sz="0" w:space="0" w:color="auto"/>
        <w:bottom w:val="none" w:sz="0" w:space="0" w:color="auto"/>
        <w:right w:val="none" w:sz="0" w:space="0" w:color="auto"/>
      </w:divBdr>
    </w:div>
    <w:div w:id="331177928">
      <w:bodyDiv w:val="1"/>
      <w:marLeft w:val="0"/>
      <w:marRight w:val="0"/>
      <w:marTop w:val="0"/>
      <w:marBottom w:val="0"/>
      <w:divBdr>
        <w:top w:val="none" w:sz="0" w:space="0" w:color="auto"/>
        <w:left w:val="none" w:sz="0" w:space="0" w:color="auto"/>
        <w:bottom w:val="none" w:sz="0" w:space="0" w:color="auto"/>
        <w:right w:val="none" w:sz="0" w:space="0" w:color="auto"/>
      </w:divBdr>
      <w:divsChild>
        <w:div w:id="1981879026">
          <w:marLeft w:val="0"/>
          <w:marRight w:val="0"/>
          <w:marTop w:val="100"/>
          <w:marBottom w:val="0"/>
          <w:divBdr>
            <w:top w:val="none" w:sz="0" w:space="0" w:color="auto"/>
            <w:left w:val="none" w:sz="0" w:space="0" w:color="auto"/>
            <w:bottom w:val="none" w:sz="0" w:space="0" w:color="auto"/>
            <w:right w:val="none" w:sz="0" w:space="0" w:color="auto"/>
          </w:divBdr>
        </w:div>
        <w:div w:id="1587226939">
          <w:marLeft w:val="0"/>
          <w:marRight w:val="0"/>
          <w:marTop w:val="0"/>
          <w:marBottom w:val="0"/>
          <w:divBdr>
            <w:top w:val="none" w:sz="0" w:space="0" w:color="auto"/>
            <w:left w:val="none" w:sz="0" w:space="0" w:color="auto"/>
            <w:bottom w:val="none" w:sz="0" w:space="0" w:color="auto"/>
            <w:right w:val="none" w:sz="0" w:space="0" w:color="auto"/>
          </w:divBdr>
          <w:divsChild>
            <w:div w:id="206527130">
              <w:marLeft w:val="0"/>
              <w:marRight w:val="0"/>
              <w:marTop w:val="0"/>
              <w:marBottom w:val="0"/>
              <w:divBdr>
                <w:top w:val="none" w:sz="0" w:space="0" w:color="auto"/>
                <w:left w:val="none" w:sz="0" w:space="0" w:color="auto"/>
                <w:bottom w:val="none" w:sz="0" w:space="0" w:color="auto"/>
                <w:right w:val="none" w:sz="0" w:space="0" w:color="auto"/>
              </w:divBdr>
              <w:divsChild>
                <w:div w:id="1719629275">
                  <w:marLeft w:val="0"/>
                  <w:marRight w:val="0"/>
                  <w:marTop w:val="0"/>
                  <w:marBottom w:val="0"/>
                  <w:divBdr>
                    <w:top w:val="none" w:sz="0" w:space="0" w:color="auto"/>
                    <w:left w:val="none" w:sz="0" w:space="0" w:color="auto"/>
                    <w:bottom w:val="none" w:sz="0" w:space="0" w:color="auto"/>
                    <w:right w:val="none" w:sz="0" w:space="0" w:color="auto"/>
                  </w:divBdr>
                  <w:divsChild>
                    <w:div w:id="16397245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5703563">
          <w:marLeft w:val="0"/>
          <w:marRight w:val="0"/>
          <w:marTop w:val="0"/>
          <w:marBottom w:val="0"/>
          <w:divBdr>
            <w:top w:val="none" w:sz="0" w:space="0" w:color="auto"/>
            <w:left w:val="none" w:sz="0" w:space="0" w:color="auto"/>
            <w:bottom w:val="none" w:sz="0" w:space="0" w:color="auto"/>
            <w:right w:val="none" w:sz="0" w:space="0" w:color="auto"/>
          </w:divBdr>
          <w:divsChild>
            <w:div w:id="132991067">
              <w:marLeft w:val="0"/>
              <w:marRight w:val="0"/>
              <w:marTop w:val="0"/>
              <w:marBottom w:val="0"/>
              <w:divBdr>
                <w:top w:val="none" w:sz="0" w:space="0" w:color="auto"/>
                <w:left w:val="none" w:sz="0" w:space="0" w:color="auto"/>
                <w:bottom w:val="none" w:sz="0" w:space="0" w:color="auto"/>
                <w:right w:val="none" w:sz="0" w:space="0" w:color="auto"/>
              </w:divBdr>
              <w:divsChild>
                <w:div w:id="1135175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7244309">
      <w:bodyDiv w:val="1"/>
      <w:marLeft w:val="0"/>
      <w:marRight w:val="0"/>
      <w:marTop w:val="0"/>
      <w:marBottom w:val="0"/>
      <w:divBdr>
        <w:top w:val="none" w:sz="0" w:space="0" w:color="auto"/>
        <w:left w:val="none" w:sz="0" w:space="0" w:color="auto"/>
        <w:bottom w:val="none" w:sz="0" w:space="0" w:color="auto"/>
        <w:right w:val="none" w:sz="0" w:space="0" w:color="auto"/>
      </w:divBdr>
    </w:div>
    <w:div w:id="431978116">
      <w:bodyDiv w:val="1"/>
      <w:marLeft w:val="0"/>
      <w:marRight w:val="0"/>
      <w:marTop w:val="0"/>
      <w:marBottom w:val="0"/>
      <w:divBdr>
        <w:top w:val="none" w:sz="0" w:space="0" w:color="auto"/>
        <w:left w:val="none" w:sz="0" w:space="0" w:color="auto"/>
        <w:bottom w:val="none" w:sz="0" w:space="0" w:color="auto"/>
        <w:right w:val="none" w:sz="0" w:space="0" w:color="auto"/>
      </w:divBdr>
    </w:div>
    <w:div w:id="442849679">
      <w:bodyDiv w:val="1"/>
      <w:marLeft w:val="0"/>
      <w:marRight w:val="0"/>
      <w:marTop w:val="0"/>
      <w:marBottom w:val="0"/>
      <w:divBdr>
        <w:top w:val="none" w:sz="0" w:space="0" w:color="auto"/>
        <w:left w:val="none" w:sz="0" w:space="0" w:color="auto"/>
        <w:bottom w:val="none" w:sz="0" w:space="0" w:color="auto"/>
        <w:right w:val="none" w:sz="0" w:space="0" w:color="auto"/>
      </w:divBdr>
    </w:div>
    <w:div w:id="486898784">
      <w:bodyDiv w:val="1"/>
      <w:marLeft w:val="0"/>
      <w:marRight w:val="0"/>
      <w:marTop w:val="0"/>
      <w:marBottom w:val="0"/>
      <w:divBdr>
        <w:top w:val="none" w:sz="0" w:space="0" w:color="auto"/>
        <w:left w:val="none" w:sz="0" w:space="0" w:color="auto"/>
        <w:bottom w:val="none" w:sz="0" w:space="0" w:color="auto"/>
        <w:right w:val="none" w:sz="0" w:space="0" w:color="auto"/>
      </w:divBdr>
    </w:div>
    <w:div w:id="530344851">
      <w:bodyDiv w:val="1"/>
      <w:marLeft w:val="0"/>
      <w:marRight w:val="0"/>
      <w:marTop w:val="0"/>
      <w:marBottom w:val="0"/>
      <w:divBdr>
        <w:top w:val="none" w:sz="0" w:space="0" w:color="auto"/>
        <w:left w:val="none" w:sz="0" w:space="0" w:color="auto"/>
        <w:bottom w:val="none" w:sz="0" w:space="0" w:color="auto"/>
        <w:right w:val="none" w:sz="0" w:space="0" w:color="auto"/>
      </w:divBdr>
    </w:div>
    <w:div w:id="544148316">
      <w:bodyDiv w:val="1"/>
      <w:marLeft w:val="0"/>
      <w:marRight w:val="0"/>
      <w:marTop w:val="0"/>
      <w:marBottom w:val="0"/>
      <w:divBdr>
        <w:top w:val="none" w:sz="0" w:space="0" w:color="auto"/>
        <w:left w:val="none" w:sz="0" w:space="0" w:color="auto"/>
        <w:bottom w:val="none" w:sz="0" w:space="0" w:color="auto"/>
        <w:right w:val="none" w:sz="0" w:space="0" w:color="auto"/>
      </w:divBdr>
    </w:div>
    <w:div w:id="551304782">
      <w:bodyDiv w:val="1"/>
      <w:marLeft w:val="0"/>
      <w:marRight w:val="0"/>
      <w:marTop w:val="0"/>
      <w:marBottom w:val="0"/>
      <w:divBdr>
        <w:top w:val="none" w:sz="0" w:space="0" w:color="auto"/>
        <w:left w:val="none" w:sz="0" w:space="0" w:color="auto"/>
        <w:bottom w:val="none" w:sz="0" w:space="0" w:color="auto"/>
        <w:right w:val="none" w:sz="0" w:space="0" w:color="auto"/>
      </w:divBdr>
    </w:div>
    <w:div w:id="563418607">
      <w:bodyDiv w:val="1"/>
      <w:marLeft w:val="0"/>
      <w:marRight w:val="0"/>
      <w:marTop w:val="0"/>
      <w:marBottom w:val="0"/>
      <w:divBdr>
        <w:top w:val="none" w:sz="0" w:space="0" w:color="auto"/>
        <w:left w:val="none" w:sz="0" w:space="0" w:color="auto"/>
        <w:bottom w:val="none" w:sz="0" w:space="0" w:color="auto"/>
        <w:right w:val="none" w:sz="0" w:space="0" w:color="auto"/>
      </w:divBdr>
    </w:div>
    <w:div w:id="565144997">
      <w:bodyDiv w:val="1"/>
      <w:marLeft w:val="0"/>
      <w:marRight w:val="0"/>
      <w:marTop w:val="0"/>
      <w:marBottom w:val="0"/>
      <w:divBdr>
        <w:top w:val="none" w:sz="0" w:space="0" w:color="auto"/>
        <w:left w:val="none" w:sz="0" w:space="0" w:color="auto"/>
        <w:bottom w:val="none" w:sz="0" w:space="0" w:color="auto"/>
        <w:right w:val="none" w:sz="0" w:space="0" w:color="auto"/>
      </w:divBdr>
    </w:div>
    <w:div w:id="577711475">
      <w:bodyDiv w:val="1"/>
      <w:marLeft w:val="0"/>
      <w:marRight w:val="0"/>
      <w:marTop w:val="0"/>
      <w:marBottom w:val="0"/>
      <w:divBdr>
        <w:top w:val="none" w:sz="0" w:space="0" w:color="auto"/>
        <w:left w:val="none" w:sz="0" w:space="0" w:color="auto"/>
        <w:bottom w:val="none" w:sz="0" w:space="0" w:color="auto"/>
        <w:right w:val="none" w:sz="0" w:space="0" w:color="auto"/>
      </w:divBdr>
    </w:div>
    <w:div w:id="646664727">
      <w:bodyDiv w:val="1"/>
      <w:marLeft w:val="0"/>
      <w:marRight w:val="0"/>
      <w:marTop w:val="0"/>
      <w:marBottom w:val="0"/>
      <w:divBdr>
        <w:top w:val="none" w:sz="0" w:space="0" w:color="auto"/>
        <w:left w:val="none" w:sz="0" w:space="0" w:color="auto"/>
        <w:bottom w:val="none" w:sz="0" w:space="0" w:color="auto"/>
        <w:right w:val="none" w:sz="0" w:space="0" w:color="auto"/>
      </w:divBdr>
    </w:div>
    <w:div w:id="676663672">
      <w:bodyDiv w:val="1"/>
      <w:marLeft w:val="0"/>
      <w:marRight w:val="0"/>
      <w:marTop w:val="0"/>
      <w:marBottom w:val="0"/>
      <w:divBdr>
        <w:top w:val="none" w:sz="0" w:space="0" w:color="auto"/>
        <w:left w:val="none" w:sz="0" w:space="0" w:color="auto"/>
        <w:bottom w:val="none" w:sz="0" w:space="0" w:color="auto"/>
        <w:right w:val="none" w:sz="0" w:space="0" w:color="auto"/>
      </w:divBdr>
    </w:div>
    <w:div w:id="732628643">
      <w:bodyDiv w:val="1"/>
      <w:marLeft w:val="0"/>
      <w:marRight w:val="0"/>
      <w:marTop w:val="0"/>
      <w:marBottom w:val="0"/>
      <w:divBdr>
        <w:top w:val="none" w:sz="0" w:space="0" w:color="auto"/>
        <w:left w:val="none" w:sz="0" w:space="0" w:color="auto"/>
        <w:bottom w:val="none" w:sz="0" w:space="0" w:color="auto"/>
        <w:right w:val="none" w:sz="0" w:space="0" w:color="auto"/>
      </w:divBdr>
    </w:div>
    <w:div w:id="740182073">
      <w:bodyDiv w:val="1"/>
      <w:marLeft w:val="0"/>
      <w:marRight w:val="0"/>
      <w:marTop w:val="0"/>
      <w:marBottom w:val="0"/>
      <w:divBdr>
        <w:top w:val="none" w:sz="0" w:space="0" w:color="auto"/>
        <w:left w:val="none" w:sz="0" w:space="0" w:color="auto"/>
        <w:bottom w:val="none" w:sz="0" w:space="0" w:color="auto"/>
        <w:right w:val="none" w:sz="0" w:space="0" w:color="auto"/>
      </w:divBdr>
    </w:div>
    <w:div w:id="772742771">
      <w:bodyDiv w:val="1"/>
      <w:marLeft w:val="0"/>
      <w:marRight w:val="0"/>
      <w:marTop w:val="0"/>
      <w:marBottom w:val="0"/>
      <w:divBdr>
        <w:top w:val="none" w:sz="0" w:space="0" w:color="auto"/>
        <w:left w:val="none" w:sz="0" w:space="0" w:color="auto"/>
        <w:bottom w:val="none" w:sz="0" w:space="0" w:color="auto"/>
        <w:right w:val="none" w:sz="0" w:space="0" w:color="auto"/>
      </w:divBdr>
    </w:div>
    <w:div w:id="774715467">
      <w:bodyDiv w:val="1"/>
      <w:marLeft w:val="0"/>
      <w:marRight w:val="0"/>
      <w:marTop w:val="0"/>
      <w:marBottom w:val="0"/>
      <w:divBdr>
        <w:top w:val="none" w:sz="0" w:space="0" w:color="auto"/>
        <w:left w:val="none" w:sz="0" w:space="0" w:color="auto"/>
        <w:bottom w:val="none" w:sz="0" w:space="0" w:color="auto"/>
        <w:right w:val="none" w:sz="0" w:space="0" w:color="auto"/>
      </w:divBdr>
    </w:div>
    <w:div w:id="871111981">
      <w:bodyDiv w:val="1"/>
      <w:marLeft w:val="0"/>
      <w:marRight w:val="0"/>
      <w:marTop w:val="0"/>
      <w:marBottom w:val="0"/>
      <w:divBdr>
        <w:top w:val="none" w:sz="0" w:space="0" w:color="auto"/>
        <w:left w:val="none" w:sz="0" w:space="0" w:color="auto"/>
        <w:bottom w:val="none" w:sz="0" w:space="0" w:color="auto"/>
        <w:right w:val="none" w:sz="0" w:space="0" w:color="auto"/>
      </w:divBdr>
    </w:div>
    <w:div w:id="872887003">
      <w:bodyDiv w:val="1"/>
      <w:marLeft w:val="0"/>
      <w:marRight w:val="0"/>
      <w:marTop w:val="0"/>
      <w:marBottom w:val="0"/>
      <w:divBdr>
        <w:top w:val="none" w:sz="0" w:space="0" w:color="auto"/>
        <w:left w:val="none" w:sz="0" w:space="0" w:color="auto"/>
        <w:bottom w:val="none" w:sz="0" w:space="0" w:color="auto"/>
        <w:right w:val="none" w:sz="0" w:space="0" w:color="auto"/>
      </w:divBdr>
    </w:div>
    <w:div w:id="874463414">
      <w:bodyDiv w:val="1"/>
      <w:marLeft w:val="0"/>
      <w:marRight w:val="0"/>
      <w:marTop w:val="0"/>
      <w:marBottom w:val="0"/>
      <w:divBdr>
        <w:top w:val="none" w:sz="0" w:space="0" w:color="auto"/>
        <w:left w:val="none" w:sz="0" w:space="0" w:color="auto"/>
        <w:bottom w:val="none" w:sz="0" w:space="0" w:color="auto"/>
        <w:right w:val="none" w:sz="0" w:space="0" w:color="auto"/>
      </w:divBdr>
    </w:div>
    <w:div w:id="876553410">
      <w:bodyDiv w:val="1"/>
      <w:marLeft w:val="0"/>
      <w:marRight w:val="0"/>
      <w:marTop w:val="0"/>
      <w:marBottom w:val="0"/>
      <w:divBdr>
        <w:top w:val="none" w:sz="0" w:space="0" w:color="auto"/>
        <w:left w:val="none" w:sz="0" w:space="0" w:color="auto"/>
        <w:bottom w:val="none" w:sz="0" w:space="0" w:color="auto"/>
        <w:right w:val="none" w:sz="0" w:space="0" w:color="auto"/>
      </w:divBdr>
    </w:div>
    <w:div w:id="992371737">
      <w:bodyDiv w:val="1"/>
      <w:marLeft w:val="0"/>
      <w:marRight w:val="0"/>
      <w:marTop w:val="0"/>
      <w:marBottom w:val="0"/>
      <w:divBdr>
        <w:top w:val="none" w:sz="0" w:space="0" w:color="auto"/>
        <w:left w:val="none" w:sz="0" w:space="0" w:color="auto"/>
        <w:bottom w:val="none" w:sz="0" w:space="0" w:color="auto"/>
        <w:right w:val="none" w:sz="0" w:space="0" w:color="auto"/>
      </w:divBdr>
    </w:div>
    <w:div w:id="1003508318">
      <w:bodyDiv w:val="1"/>
      <w:marLeft w:val="0"/>
      <w:marRight w:val="0"/>
      <w:marTop w:val="0"/>
      <w:marBottom w:val="0"/>
      <w:divBdr>
        <w:top w:val="none" w:sz="0" w:space="0" w:color="auto"/>
        <w:left w:val="none" w:sz="0" w:space="0" w:color="auto"/>
        <w:bottom w:val="none" w:sz="0" w:space="0" w:color="auto"/>
        <w:right w:val="none" w:sz="0" w:space="0" w:color="auto"/>
      </w:divBdr>
    </w:div>
    <w:div w:id="1006983437">
      <w:bodyDiv w:val="1"/>
      <w:marLeft w:val="0"/>
      <w:marRight w:val="0"/>
      <w:marTop w:val="0"/>
      <w:marBottom w:val="0"/>
      <w:divBdr>
        <w:top w:val="none" w:sz="0" w:space="0" w:color="auto"/>
        <w:left w:val="none" w:sz="0" w:space="0" w:color="auto"/>
        <w:bottom w:val="none" w:sz="0" w:space="0" w:color="auto"/>
        <w:right w:val="none" w:sz="0" w:space="0" w:color="auto"/>
      </w:divBdr>
    </w:div>
    <w:div w:id="1068529664">
      <w:bodyDiv w:val="1"/>
      <w:marLeft w:val="0"/>
      <w:marRight w:val="0"/>
      <w:marTop w:val="0"/>
      <w:marBottom w:val="0"/>
      <w:divBdr>
        <w:top w:val="none" w:sz="0" w:space="0" w:color="auto"/>
        <w:left w:val="none" w:sz="0" w:space="0" w:color="auto"/>
        <w:bottom w:val="none" w:sz="0" w:space="0" w:color="auto"/>
        <w:right w:val="none" w:sz="0" w:space="0" w:color="auto"/>
      </w:divBdr>
    </w:div>
    <w:div w:id="1071587735">
      <w:bodyDiv w:val="1"/>
      <w:marLeft w:val="0"/>
      <w:marRight w:val="0"/>
      <w:marTop w:val="0"/>
      <w:marBottom w:val="0"/>
      <w:divBdr>
        <w:top w:val="none" w:sz="0" w:space="0" w:color="auto"/>
        <w:left w:val="none" w:sz="0" w:space="0" w:color="auto"/>
        <w:bottom w:val="none" w:sz="0" w:space="0" w:color="auto"/>
        <w:right w:val="none" w:sz="0" w:space="0" w:color="auto"/>
      </w:divBdr>
    </w:div>
    <w:div w:id="1244873049">
      <w:bodyDiv w:val="1"/>
      <w:marLeft w:val="0"/>
      <w:marRight w:val="0"/>
      <w:marTop w:val="0"/>
      <w:marBottom w:val="0"/>
      <w:divBdr>
        <w:top w:val="none" w:sz="0" w:space="0" w:color="auto"/>
        <w:left w:val="none" w:sz="0" w:space="0" w:color="auto"/>
        <w:bottom w:val="none" w:sz="0" w:space="0" w:color="auto"/>
        <w:right w:val="none" w:sz="0" w:space="0" w:color="auto"/>
      </w:divBdr>
    </w:div>
    <w:div w:id="1258052896">
      <w:bodyDiv w:val="1"/>
      <w:marLeft w:val="0"/>
      <w:marRight w:val="0"/>
      <w:marTop w:val="0"/>
      <w:marBottom w:val="0"/>
      <w:divBdr>
        <w:top w:val="none" w:sz="0" w:space="0" w:color="auto"/>
        <w:left w:val="none" w:sz="0" w:space="0" w:color="auto"/>
        <w:bottom w:val="none" w:sz="0" w:space="0" w:color="auto"/>
        <w:right w:val="none" w:sz="0" w:space="0" w:color="auto"/>
      </w:divBdr>
    </w:div>
    <w:div w:id="1278022008">
      <w:bodyDiv w:val="1"/>
      <w:marLeft w:val="0"/>
      <w:marRight w:val="0"/>
      <w:marTop w:val="0"/>
      <w:marBottom w:val="0"/>
      <w:divBdr>
        <w:top w:val="none" w:sz="0" w:space="0" w:color="auto"/>
        <w:left w:val="none" w:sz="0" w:space="0" w:color="auto"/>
        <w:bottom w:val="none" w:sz="0" w:space="0" w:color="auto"/>
        <w:right w:val="none" w:sz="0" w:space="0" w:color="auto"/>
      </w:divBdr>
    </w:div>
    <w:div w:id="1400246126">
      <w:bodyDiv w:val="1"/>
      <w:marLeft w:val="0"/>
      <w:marRight w:val="0"/>
      <w:marTop w:val="0"/>
      <w:marBottom w:val="0"/>
      <w:divBdr>
        <w:top w:val="none" w:sz="0" w:space="0" w:color="auto"/>
        <w:left w:val="none" w:sz="0" w:space="0" w:color="auto"/>
        <w:bottom w:val="none" w:sz="0" w:space="0" w:color="auto"/>
        <w:right w:val="none" w:sz="0" w:space="0" w:color="auto"/>
      </w:divBdr>
    </w:div>
    <w:div w:id="1422094735">
      <w:bodyDiv w:val="1"/>
      <w:marLeft w:val="0"/>
      <w:marRight w:val="0"/>
      <w:marTop w:val="0"/>
      <w:marBottom w:val="0"/>
      <w:divBdr>
        <w:top w:val="none" w:sz="0" w:space="0" w:color="auto"/>
        <w:left w:val="none" w:sz="0" w:space="0" w:color="auto"/>
        <w:bottom w:val="none" w:sz="0" w:space="0" w:color="auto"/>
        <w:right w:val="none" w:sz="0" w:space="0" w:color="auto"/>
      </w:divBdr>
    </w:div>
    <w:div w:id="1430545360">
      <w:bodyDiv w:val="1"/>
      <w:marLeft w:val="0"/>
      <w:marRight w:val="0"/>
      <w:marTop w:val="0"/>
      <w:marBottom w:val="0"/>
      <w:divBdr>
        <w:top w:val="none" w:sz="0" w:space="0" w:color="auto"/>
        <w:left w:val="none" w:sz="0" w:space="0" w:color="auto"/>
        <w:bottom w:val="none" w:sz="0" w:space="0" w:color="auto"/>
        <w:right w:val="none" w:sz="0" w:space="0" w:color="auto"/>
      </w:divBdr>
    </w:div>
    <w:div w:id="1444619291">
      <w:bodyDiv w:val="1"/>
      <w:marLeft w:val="0"/>
      <w:marRight w:val="0"/>
      <w:marTop w:val="0"/>
      <w:marBottom w:val="0"/>
      <w:divBdr>
        <w:top w:val="none" w:sz="0" w:space="0" w:color="auto"/>
        <w:left w:val="none" w:sz="0" w:space="0" w:color="auto"/>
        <w:bottom w:val="none" w:sz="0" w:space="0" w:color="auto"/>
        <w:right w:val="none" w:sz="0" w:space="0" w:color="auto"/>
      </w:divBdr>
    </w:div>
    <w:div w:id="1453940977">
      <w:bodyDiv w:val="1"/>
      <w:marLeft w:val="0"/>
      <w:marRight w:val="0"/>
      <w:marTop w:val="0"/>
      <w:marBottom w:val="0"/>
      <w:divBdr>
        <w:top w:val="none" w:sz="0" w:space="0" w:color="auto"/>
        <w:left w:val="none" w:sz="0" w:space="0" w:color="auto"/>
        <w:bottom w:val="none" w:sz="0" w:space="0" w:color="auto"/>
        <w:right w:val="none" w:sz="0" w:space="0" w:color="auto"/>
      </w:divBdr>
    </w:div>
    <w:div w:id="1456800224">
      <w:bodyDiv w:val="1"/>
      <w:marLeft w:val="0"/>
      <w:marRight w:val="0"/>
      <w:marTop w:val="0"/>
      <w:marBottom w:val="0"/>
      <w:divBdr>
        <w:top w:val="none" w:sz="0" w:space="0" w:color="auto"/>
        <w:left w:val="none" w:sz="0" w:space="0" w:color="auto"/>
        <w:bottom w:val="none" w:sz="0" w:space="0" w:color="auto"/>
        <w:right w:val="none" w:sz="0" w:space="0" w:color="auto"/>
      </w:divBdr>
    </w:div>
    <w:div w:id="1490562778">
      <w:bodyDiv w:val="1"/>
      <w:marLeft w:val="0"/>
      <w:marRight w:val="0"/>
      <w:marTop w:val="0"/>
      <w:marBottom w:val="0"/>
      <w:divBdr>
        <w:top w:val="none" w:sz="0" w:space="0" w:color="auto"/>
        <w:left w:val="none" w:sz="0" w:space="0" w:color="auto"/>
        <w:bottom w:val="none" w:sz="0" w:space="0" w:color="auto"/>
        <w:right w:val="none" w:sz="0" w:space="0" w:color="auto"/>
      </w:divBdr>
    </w:div>
    <w:div w:id="1541433881">
      <w:bodyDiv w:val="1"/>
      <w:marLeft w:val="0"/>
      <w:marRight w:val="0"/>
      <w:marTop w:val="0"/>
      <w:marBottom w:val="0"/>
      <w:divBdr>
        <w:top w:val="none" w:sz="0" w:space="0" w:color="auto"/>
        <w:left w:val="none" w:sz="0" w:space="0" w:color="auto"/>
        <w:bottom w:val="none" w:sz="0" w:space="0" w:color="auto"/>
        <w:right w:val="none" w:sz="0" w:space="0" w:color="auto"/>
      </w:divBdr>
    </w:div>
    <w:div w:id="1547792686">
      <w:bodyDiv w:val="1"/>
      <w:marLeft w:val="0"/>
      <w:marRight w:val="0"/>
      <w:marTop w:val="0"/>
      <w:marBottom w:val="0"/>
      <w:divBdr>
        <w:top w:val="none" w:sz="0" w:space="0" w:color="auto"/>
        <w:left w:val="none" w:sz="0" w:space="0" w:color="auto"/>
        <w:bottom w:val="none" w:sz="0" w:space="0" w:color="auto"/>
        <w:right w:val="none" w:sz="0" w:space="0" w:color="auto"/>
      </w:divBdr>
    </w:div>
    <w:div w:id="1565336374">
      <w:bodyDiv w:val="1"/>
      <w:marLeft w:val="0"/>
      <w:marRight w:val="0"/>
      <w:marTop w:val="0"/>
      <w:marBottom w:val="0"/>
      <w:divBdr>
        <w:top w:val="none" w:sz="0" w:space="0" w:color="auto"/>
        <w:left w:val="none" w:sz="0" w:space="0" w:color="auto"/>
        <w:bottom w:val="none" w:sz="0" w:space="0" w:color="auto"/>
        <w:right w:val="none" w:sz="0" w:space="0" w:color="auto"/>
      </w:divBdr>
    </w:div>
    <w:div w:id="1567033244">
      <w:bodyDiv w:val="1"/>
      <w:marLeft w:val="0"/>
      <w:marRight w:val="0"/>
      <w:marTop w:val="0"/>
      <w:marBottom w:val="0"/>
      <w:divBdr>
        <w:top w:val="none" w:sz="0" w:space="0" w:color="auto"/>
        <w:left w:val="none" w:sz="0" w:space="0" w:color="auto"/>
        <w:bottom w:val="none" w:sz="0" w:space="0" w:color="auto"/>
        <w:right w:val="none" w:sz="0" w:space="0" w:color="auto"/>
      </w:divBdr>
    </w:div>
    <w:div w:id="1608585178">
      <w:bodyDiv w:val="1"/>
      <w:marLeft w:val="0"/>
      <w:marRight w:val="0"/>
      <w:marTop w:val="0"/>
      <w:marBottom w:val="0"/>
      <w:divBdr>
        <w:top w:val="none" w:sz="0" w:space="0" w:color="auto"/>
        <w:left w:val="none" w:sz="0" w:space="0" w:color="auto"/>
        <w:bottom w:val="none" w:sz="0" w:space="0" w:color="auto"/>
        <w:right w:val="none" w:sz="0" w:space="0" w:color="auto"/>
      </w:divBdr>
    </w:div>
    <w:div w:id="1608660628">
      <w:bodyDiv w:val="1"/>
      <w:marLeft w:val="0"/>
      <w:marRight w:val="0"/>
      <w:marTop w:val="0"/>
      <w:marBottom w:val="0"/>
      <w:divBdr>
        <w:top w:val="none" w:sz="0" w:space="0" w:color="auto"/>
        <w:left w:val="none" w:sz="0" w:space="0" w:color="auto"/>
        <w:bottom w:val="none" w:sz="0" w:space="0" w:color="auto"/>
        <w:right w:val="none" w:sz="0" w:space="0" w:color="auto"/>
      </w:divBdr>
    </w:div>
    <w:div w:id="1609464126">
      <w:bodyDiv w:val="1"/>
      <w:marLeft w:val="0"/>
      <w:marRight w:val="0"/>
      <w:marTop w:val="0"/>
      <w:marBottom w:val="0"/>
      <w:divBdr>
        <w:top w:val="none" w:sz="0" w:space="0" w:color="auto"/>
        <w:left w:val="none" w:sz="0" w:space="0" w:color="auto"/>
        <w:bottom w:val="none" w:sz="0" w:space="0" w:color="auto"/>
        <w:right w:val="none" w:sz="0" w:space="0" w:color="auto"/>
      </w:divBdr>
    </w:div>
    <w:div w:id="1688867482">
      <w:bodyDiv w:val="1"/>
      <w:marLeft w:val="0"/>
      <w:marRight w:val="0"/>
      <w:marTop w:val="0"/>
      <w:marBottom w:val="0"/>
      <w:divBdr>
        <w:top w:val="none" w:sz="0" w:space="0" w:color="auto"/>
        <w:left w:val="none" w:sz="0" w:space="0" w:color="auto"/>
        <w:bottom w:val="none" w:sz="0" w:space="0" w:color="auto"/>
        <w:right w:val="none" w:sz="0" w:space="0" w:color="auto"/>
      </w:divBdr>
    </w:div>
    <w:div w:id="1698965449">
      <w:bodyDiv w:val="1"/>
      <w:marLeft w:val="0"/>
      <w:marRight w:val="0"/>
      <w:marTop w:val="0"/>
      <w:marBottom w:val="0"/>
      <w:divBdr>
        <w:top w:val="none" w:sz="0" w:space="0" w:color="auto"/>
        <w:left w:val="none" w:sz="0" w:space="0" w:color="auto"/>
        <w:bottom w:val="none" w:sz="0" w:space="0" w:color="auto"/>
        <w:right w:val="none" w:sz="0" w:space="0" w:color="auto"/>
      </w:divBdr>
    </w:div>
    <w:div w:id="1794715916">
      <w:bodyDiv w:val="1"/>
      <w:marLeft w:val="0"/>
      <w:marRight w:val="0"/>
      <w:marTop w:val="0"/>
      <w:marBottom w:val="0"/>
      <w:divBdr>
        <w:top w:val="none" w:sz="0" w:space="0" w:color="auto"/>
        <w:left w:val="none" w:sz="0" w:space="0" w:color="auto"/>
        <w:bottom w:val="none" w:sz="0" w:space="0" w:color="auto"/>
        <w:right w:val="none" w:sz="0" w:space="0" w:color="auto"/>
      </w:divBdr>
    </w:div>
    <w:div w:id="1841116094">
      <w:bodyDiv w:val="1"/>
      <w:marLeft w:val="0"/>
      <w:marRight w:val="0"/>
      <w:marTop w:val="0"/>
      <w:marBottom w:val="0"/>
      <w:divBdr>
        <w:top w:val="none" w:sz="0" w:space="0" w:color="auto"/>
        <w:left w:val="none" w:sz="0" w:space="0" w:color="auto"/>
        <w:bottom w:val="none" w:sz="0" w:space="0" w:color="auto"/>
        <w:right w:val="none" w:sz="0" w:space="0" w:color="auto"/>
      </w:divBdr>
    </w:div>
    <w:div w:id="1849830317">
      <w:bodyDiv w:val="1"/>
      <w:marLeft w:val="0"/>
      <w:marRight w:val="0"/>
      <w:marTop w:val="0"/>
      <w:marBottom w:val="0"/>
      <w:divBdr>
        <w:top w:val="none" w:sz="0" w:space="0" w:color="auto"/>
        <w:left w:val="none" w:sz="0" w:space="0" w:color="auto"/>
        <w:bottom w:val="none" w:sz="0" w:space="0" w:color="auto"/>
        <w:right w:val="none" w:sz="0" w:space="0" w:color="auto"/>
      </w:divBdr>
    </w:div>
    <w:div w:id="1921257255">
      <w:bodyDiv w:val="1"/>
      <w:marLeft w:val="0"/>
      <w:marRight w:val="0"/>
      <w:marTop w:val="0"/>
      <w:marBottom w:val="0"/>
      <w:divBdr>
        <w:top w:val="none" w:sz="0" w:space="0" w:color="auto"/>
        <w:left w:val="none" w:sz="0" w:space="0" w:color="auto"/>
        <w:bottom w:val="none" w:sz="0" w:space="0" w:color="auto"/>
        <w:right w:val="none" w:sz="0" w:space="0" w:color="auto"/>
      </w:divBdr>
    </w:div>
    <w:div w:id="1998606996">
      <w:bodyDiv w:val="1"/>
      <w:marLeft w:val="0"/>
      <w:marRight w:val="0"/>
      <w:marTop w:val="0"/>
      <w:marBottom w:val="0"/>
      <w:divBdr>
        <w:top w:val="none" w:sz="0" w:space="0" w:color="auto"/>
        <w:left w:val="none" w:sz="0" w:space="0" w:color="auto"/>
        <w:bottom w:val="none" w:sz="0" w:space="0" w:color="auto"/>
        <w:right w:val="none" w:sz="0" w:space="0" w:color="auto"/>
      </w:divBdr>
    </w:div>
    <w:div w:id="2042633317">
      <w:bodyDiv w:val="1"/>
      <w:marLeft w:val="0"/>
      <w:marRight w:val="0"/>
      <w:marTop w:val="0"/>
      <w:marBottom w:val="0"/>
      <w:divBdr>
        <w:top w:val="none" w:sz="0" w:space="0" w:color="auto"/>
        <w:left w:val="none" w:sz="0" w:space="0" w:color="auto"/>
        <w:bottom w:val="none" w:sz="0" w:space="0" w:color="auto"/>
        <w:right w:val="none" w:sz="0" w:space="0" w:color="auto"/>
      </w:divBdr>
    </w:div>
    <w:div w:id="2083913878">
      <w:bodyDiv w:val="1"/>
      <w:marLeft w:val="0"/>
      <w:marRight w:val="0"/>
      <w:marTop w:val="0"/>
      <w:marBottom w:val="0"/>
      <w:divBdr>
        <w:top w:val="none" w:sz="0" w:space="0" w:color="auto"/>
        <w:left w:val="none" w:sz="0" w:space="0" w:color="auto"/>
        <w:bottom w:val="none" w:sz="0" w:space="0" w:color="auto"/>
        <w:right w:val="none" w:sz="0" w:space="0" w:color="auto"/>
      </w:divBdr>
    </w:div>
    <w:div w:id="20952049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5.xml"/><Relationship Id="rId18" Type="http://schemas.openxmlformats.org/officeDocument/2006/relationships/chart" Target="charts/chart10.xml"/><Relationship Id="rId26" Type="http://schemas.openxmlformats.org/officeDocument/2006/relationships/hyperlink" Target="https://papers.ssrn.com/sol3/papers.cfm?abstract_id=3008731" TargetMode="External"/><Relationship Id="rId39" Type="http://schemas.openxmlformats.org/officeDocument/2006/relationships/hyperlink" Target="https://www.ebrd.com/home" TargetMode="External"/><Relationship Id="rId21" Type="http://schemas.openxmlformats.org/officeDocument/2006/relationships/chart" Target="charts/chart13.xml"/><Relationship Id="rId34" Type="http://schemas.openxmlformats.org/officeDocument/2006/relationships/hyperlink" Target="https://oec.world/en/profile/country/prt/" TargetMode="External"/><Relationship Id="rId42" Type="http://schemas.openxmlformats.org/officeDocument/2006/relationships/hyperlink" Target="http://modern-econ.ru/makro/mirovaya-ekonomika/plat-balans/struktura.html" TargetMode="External"/><Relationship Id="rId47" Type="http://schemas.openxmlformats.org/officeDocument/2006/relationships/hyperlink" Target="https://www.economy.com/greece/indicators" TargetMode="External"/><Relationship Id="rId50" Type="http://schemas.openxmlformats.org/officeDocument/2006/relationships/hyperlink" Target="https://finance.yahoo.com/" TargetMode="External"/><Relationship Id="rId55" Type="http://schemas.openxmlformats.org/officeDocument/2006/relationships/hyperlink" Target="https://www.focus-economics.com/countries/portugal" TargetMode="External"/><Relationship Id="rId63" Type="http://schemas.openxmlformats.org/officeDocument/2006/relationships/fontTable" Target="fontTable.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chart" Target="charts/chart8.xml"/><Relationship Id="rId20" Type="http://schemas.openxmlformats.org/officeDocument/2006/relationships/chart" Target="charts/chart12.xml"/><Relationship Id="rId29" Type="http://schemas.openxmlformats.org/officeDocument/2006/relationships/hyperlink" Target="https://www.pordata.pt/en/Portugal/Balance+of+payments+balances-2938" TargetMode="External"/><Relationship Id="rId41" Type="http://schemas.openxmlformats.org/officeDocument/2006/relationships/hyperlink" Target="https://www.united-europe.eu/2018/07/how-portugal-overcame-the-crisis/" TargetMode="External"/><Relationship Id="rId54" Type="http://schemas.openxmlformats.org/officeDocument/2006/relationships/hyperlink" Target="https://international.groupecreditagricole.com/en/international-support/portugal/economic-overview" TargetMode="External"/><Relationship Id="rId62"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3.xml"/><Relationship Id="rId24" Type="http://schemas.openxmlformats.org/officeDocument/2006/relationships/hyperlink" Target="https://papers.ssrn.com/sol3/papers.cfm?abstract_id=3980968" TargetMode="External"/><Relationship Id="rId32" Type="http://schemas.openxmlformats.org/officeDocument/2006/relationships/hyperlink" Target="http://ukrstat.gov.ua/operativ/menu/menu_u/zed.htm" TargetMode="External"/><Relationship Id="rId37" Type="http://schemas.openxmlformats.org/officeDocument/2006/relationships/hyperlink" Target="https://stats.oecd.org/" TargetMode="External"/><Relationship Id="rId40" Type="http://schemas.openxmlformats.org/officeDocument/2006/relationships/hyperlink" Target="https://www.bis.org/statistics/index.htm" TargetMode="External"/><Relationship Id="rId45" Type="http://schemas.openxmlformats.org/officeDocument/2006/relationships/hyperlink" Target="https://data.imf.org/" TargetMode="External"/><Relationship Id="rId53" Type="http://schemas.openxmlformats.org/officeDocument/2006/relationships/hyperlink" Target="https://www.economy.com/portugal/indicators" TargetMode="External"/><Relationship Id="rId58" Type="http://schemas.openxmlformats.org/officeDocument/2006/relationships/hyperlink" Target="https://www.investopedia.com/articles/personal-finance/061115/origins-greeces-debt-crisis.asp" TargetMode="External"/><Relationship Id="rId5" Type="http://schemas.openxmlformats.org/officeDocument/2006/relationships/settings" Target="settings.xml"/><Relationship Id="rId15" Type="http://schemas.openxmlformats.org/officeDocument/2006/relationships/chart" Target="charts/chart7.xml"/><Relationship Id="rId23" Type="http://schemas.openxmlformats.org/officeDocument/2006/relationships/hyperlink" Target="https://papers.ssrn.com/sol3/papers.cfm?abstract_id=4008189" TargetMode="External"/><Relationship Id="rId28" Type="http://schemas.openxmlformats.org/officeDocument/2006/relationships/hyperlink" Target="https://papers.ssrn.com/sol3/papers.cfm?abstract_id=4000793" TargetMode="External"/><Relationship Id="rId36" Type="http://schemas.openxmlformats.org/officeDocument/2006/relationships/hyperlink" Target="https://www.imf.org/en/Data" TargetMode="External"/><Relationship Id="rId49" Type="http://schemas.openxmlformats.org/officeDocument/2006/relationships/hyperlink" Target="https://www.focus-economics.com/countries/greece" TargetMode="External"/><Relationship Id="rId57" Type="http://schemas.openxmlformats.org/officeDocument/2006/relationships/hyperlink" Target="https://www.britannica.com/place/Portugal/Sovereign-debt-crisis" TargetMode="External"/><Relationship Id="rId61" Type="http://schemas.openxmlformats.org/officeDocument/2006/relationships/hyperlink" Target="https://european-union.europa.eu/principles-countries-history/country-profiles/greece_en" TargetMode="External"/><Relationship Id="rId10" Type="http://schemas.openxmlformats.org/officeDocument/2006/relationships/chart" Target="charts/chart2.xml"/><Relationship Id="rId19" Type="http://schemas.openxmlformats.org/officeDocument/2006/relationships/chart" Target="charts/chart11.xml"/><Relationship Id="rId31" Type="http://schemas.openxmlformats.org/officeDocument/2006/relationships/hyperlink" Target="https://data.worldbank.org/indicator" TargetMode="External"/><Relationship Id="rId44" Type="http://schemas.openxmlformats.org/officeDocument/2006/relationships/hyperlink" Target="https://countryeconomy.com/national-debt/greece" TargetMode="External"/><Relationship Id="rId52" Type="http://schemas.openxmlformats.org/officeDocument/2006/relationships/hyperlink" Target="https://tradingeconomics.com/portugal/indicators" TargetMode="External"/><Relationship Id="rId60" Type="http://schemas.openxmlformats.org/officeDocument/2006/relationships/hyperlink" Target="https://european-union.europa.eu/principles-countries-history/country-profiles/portugal_en" TargetMode="External"/><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chart" Target="charts/chart6.xml"/><Relationship Id="rId22" Type="http://schemas.openxmlformats.org/officeDocument/2006/relationships/hyperlink" Target="https://papers.ssrn.com/sol3/papers.cfm?abstract_id=4065434" TargetMode="External"/><Relationship Id="rId27" Type="http://schemas.openxmlformats.org/officeDocument/2006/relationships/hyperlink" Target="https://www.brookings.edu/wpcontent/uploads/2016/07/PDFReisTextFallBPEA.pdf" TargetMode="External"/><Relationship Id="rId30" Type="http://schemas.openxmlformats.org/officeDocument/2006/relationships/hyperlink" Target="https://www.bankofgreece.gr/en/statistics/external-sector/balance-of-payments" TargetMode="External"/><Relationship Id="rId35" Type="http://schemas.openxmlformats.org/officeDocument/2006/relationships/hyperlink" Target="https://www.investopedia.com/articles/investing/070115/understanding-downfall-greeces-economy.asp" TargetMode="External"/><Relationship Id="rId43" Type="http://schemas.openxmlformats.org/officeDocument/2006/relationships/hyperlink" Target="https://papers.ssrn.com/sol3/papers.cfm?abstract_id=3557504" TargetMode="External"/><Relationship Id="rId48" Type="http://schemas.openxmlformats.org/officeDocument/2006/relationships/hyperlink" Target="https://www.heritage.org/index/country/greece" TargetMode="External"/><Relationship Id="rId56" Type="http://schemas.openxmlformats.org/officeDocument/2006/relationships/hyperlink" Target="https://country.eiu.com/portugal" TargetMode="External"/><Relationship Id="rId64"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hyperlink" Target="https://data.oecd.org/portugal.htm" TargetMode="External"/><Relationship Id="rId3" Type="http://schemas.openxmlformats.org/officeDocument/2006/relationships/styles" Target="styles.xml"/><Relationship Id="rId12" Type="http://schemas.openxmlformats.org/officeDocument/2006/relationships/chart" Target="charts/chart4.xml"/><Relationship Id="rId17" Type="http://schemas.openxmlformats.org/officeDocument/2006/relationships/chart" Target="charts/chart9.xml"/><Relationship Id="rId25" Type="http://schemas.openxmlformats.org/officeDocument/2006/relationships/hyperlink" Target="https://papers.ssrn.com/sol3/papers.cfm?abstract_id=3702393" TargetMode="External"/><Relationship Id="rId33" Type="http://schemas.openxmlformats.org/officeDocument/2006/relationships/hyperlink" Target="http://www.worldstopexports.com/greeces-top-10-exports/" TargetMode="External"/><Relationship Id="rId38" Type="http://schemas.openxmlformats.org/officeDocument/2006/relationships/hyperlink" Target="https://www.indexmundi.com/" TargetMode="External"/><Relationship Id="rId46" Type="http://schemas.openxmlformats.org/officeDocument/2006/relationships/hyperlink" Target="https://www.statistics.gr/en/the-greek-economy" TargetMode="External"/><Relationship Id="rId59" Type="http://schemas.openxmlformats.org/officeDocument/2006/relationships/hyperlink" Target="https://www.investopedia.com/terms/e/european-sovereign-debt-crisis.asp"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drgea\Desktop\&#1050;&#1091;&#1088;&#1089;&#1086;&#1074;&#1072;&#1103;%20&#1084;&#1072;&#1075;&#1080;&#1089;&#1090;&#1088;&#1072;&#1090;&#1091;&#1088;&#1072;%201\Index.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D:\Downloads\&#1050;&#1072;&#1083;&#1100;&#1082;&#1091;&#1083;&#1103;&#1090;&#1086;&#1088;%20&#1075;&#1086;&#1074;&#1085;&#1072;%20(1).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D:\Downloads\&#1050;&#1072;&#1083;&#1100;&#1082;&#1091;&#1083;&#1103;&#1090;&#1086;&#1088;%20&#1075;&#1086;&#1074;&#1085;&#1072;%20(2).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D:\Downloads\&#1050;&#1072;&#1083;&#1100;&#1082;&#1091;&#1083;&#1103;&#1090;&#1086;&#1088;%20&#1075;&#1086;&#1074;&#1085;&#1072;%20(2).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Users\drgea\Desktop\&#1050;&#1091;&#1088;&#1089;&#1086;&#1074;&#1072;&#1103;%20&#1084;&#1072;&#1075;&#1080;&#1089;&#1090;&#1088;&#1072;&#1090;&#1091;&#1088;&#1072;%201\Index.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drgea\Desktop\&#1050;&#1091;&#1088;&#1089;&#1086;&#1074;&#1072;&#1103;%20&#1084;&#1072;&#1075;&#1080;&#1089;&#1090;&#1088;&#1072;&#1090;&#1091;&#1088;&#1072;%202\Kurs.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drgea\Desktop\&#1050;&#1091;&#1088;&#1089;&#1086;&#1074;&#1072;&#1103;%20&#1084;&#1072;&#1075;&#1080;&#1089;&#1090;&#1088;&#1072;&#1090;&#1091;&#1088;&#1072;%201\Index.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drgea\Desktop\&#1050;&#1091;&#1088;&#1089;&#1086;&#1074;&#1072;&#1103;%20&#1084;&#1072;&#1075;&#1080;&#1089;&#1090;&#1088;&#1072;&#1090;&#1091;&#1088;&#1072;%201\Index.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drgea\Desktop\&#1050;&#1091;&#1088;&#1089;&#1086;&#1074;&#1072;&#1103;%20&#1084;&#1072;&#1075;&#1080;&#1089;&#1090;&#1088;&#1072;&#1090;&#1091;&#1088;&#1072;%201\Index.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drgea\Desktop\&#1050;&#1091;&#1088;&#1089;&#1086;&#1074;&#1072;&#1103;%20&#1084;&#1072;&#1075;&#1080;&#1089;&#1090;&#1088;&#1072;&#1090;&#1091;&#1088;&#1072;%201\Index.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drgea\Desktop\&#1050;&#1091;&#1088;&#1089;&#1086;&#1074;&#1072;&#1103;%20&#1084;&#1072;&#1075;&#1080;&#1089;&#1090;&#1088;&#1072;&#1090;&#1091;&#1088;&#1072;%201\Index.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drgea\Desktop\&#1050;&#1091;&#1088;&#1089;&#1086;&#1074;&#1072;&#1103;%20&#1084;&#1072;&#1075;&#1080;&#1089;&#1090;&#1088;&#1072;&#1090;&#1091;&#1088;&#1072;%201\Index.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D:\Downloads\&#1050;&#1072;&#1083;&#1100;&#1082;&#1091;&#1083;&#1103;&#1090;&#1086;&#1088;%20&#1075;&#1086;&#1074;&#1085;&#1072;%20(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Sheet1!$AG$3</c:f>
              <c:strCache>
                <c:ptCount val="1"/>
                <c:pt idx="0">
                  <c:v>ВВП Греції</c:v>
                </c:pt>
              </c:strCache>
            </c:strRef>
          </c:tx>
          <c:spPr>
            <a:ln w="28575" cap="rnd">
              <a:solidFill>
                <a:schemeClr val="accent1"/>
              </a:solidFill>
              <a:round/>
            </a:ln>
            <a:effectLst/>
          </c:spPr>
          <c:marker>
            <c:symbol val="none"/>
          </c:marker>
          <c:cat>
            <c:numRef>
              <c:f>Sheet1!$AH$2:$BA$2</c:f>
              <c:numCache>
                <c:formatCode>General</c:formatCode>
                <c:ptCount val="20"/>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c:v>
                </c:pt>
                <c:pt idx="15">
                  <c:v>2017</c:v>
                </c:pt>
                <c:pt idx="16">
                  <c:v>2018</c:v>
                </c:pt>
                <c:pt idx="17">
                  <c:v>2019</c:v>
                </c:pt>
                <c:pt idx="18">
                  <c:v>2020</c:v>
                </c:pt>
                <c:pt idx="19">
                  <c:v>2021</c:v>
                </c:pt>
              </c:numCache>
            </c:numRef>
          </c:cat>
          <c:val>
            <c:numRef>
              <c:f>Sheet1!$AH$3:$BA$3</c:f>
              <c:numCache>
                <c:formatCode>General</c:formatCode>
                <c:ptCount val="20"/>
                <c:pt idx="0">
                  <c:v>153.830946734425</c:v>
                </c:pt>
                <c:pt idx="1">
                  <c:v>201.924269751693</c:v>
                </c:pt>
                <c:pt idx="2">
                  <c:v>240.52126148497641</c:v>
                </c:pt>
                <c:pt idx="3">
                  <c:v>247.78300211416487</c:v>
                </c:pt>
                <c:pt idx="4">
                  <c:v>273.31773679588508</c:v>
                </c:pt>
                <c:pt idx="5">
                  <c:v>318.49793731179852</c:v>
                </c:pt>
                <c:pt idx="6">
                  <c:v>354.46080269518092</c:v>
                </c:pt>
                <c:pt idx="7">
                  <c:v>330.00025145873855</c:v>
                </c:pt>
                <c:pt idx="8">
                  <c:v>296.8353465702229</c:v>
                </c:pt>
                <c:pt idx="9">
                  <c:v>282.6256108924772</c:v>
                </c:pt>
                <c:pt idx="10">
                  <c:v>242.05352923114643</c:v>
                </c:pt>
                <c:pt idx="11">
                  <c:v>238.48404604117761</c:v>
                </c:pt>
                <c:pt idx="12">
                  <c:v>235.29547006717601</c:v>
                </c:pt>
                <c:pt idx="13">
                  <c:v>195.31799437719653</c:v>
                </c:pt>
                <c:pt idx="14">
                  <c:v>192.73247422921759</c:v>
                </c:pt>
                <c:pt idx="15">
                  <c:v>199.63081905430161</c:v>
                </c:pt>
                <c:pt idx="16">
                  <c:v>212.14610754899613</c:v>
                </c:pt>
                <c:pt idx="17">
                  <c:v>205.3267245702271</c:v>
                </c:pt>
                <c:pt idx="18">
                  <c:v>189.41010662001608</c:v>
                </c:pt>
                <c:pt idx="19" formatCode="#,##0">
                  <c:v>216.38399999999999</c:v>
                </c:pt>
              </c:numCache>
            </c:numRef>
          </c:val>
          <c:smooth val="0"/>
          <c:extLst xmlns:c16r2="http://schemas.microsoft.com/office/drawing/2015/06/chart">
            <c:ext xmlns:c16="http://schemas.microsoft.com/office/drawing/2014/chart" uri="{C3380CC4-5D6E-409C-BE32-E72D297353CC}">
              <c16:uniqueId val="{00000000-23E6-4E0F-A5F6-B40CAD7C83B7}"/>
            </c:ext>
          </c:extLst>
        </c:ser>
        <c:ser>
          <c:idx val="1"/>
          <c:order val="1"/>
          <c:tx>
            <c:strRef>
              <c:f>Sheet1!$AG$4</c:f>
              <c:strCache>
                <c:ptCount val="1"/>
                <c:pt idx="0">
                  <c:v>ВВП Португалії</c:v>
                </c:pt>
              </c:strCache>
            </c:strRef>
          </c:tx>
          <c:spPr>
            <a:ln w="28575" cap="rnd">
              <a:solidFill>
                <a:schemeClr val="accent2"/>
              </a:solidFill>
              <a:round/>
            </a:ln>
            <a:effectLst/>
          </c:spPr>
          <c:marker>
            <c:symbol val="none"/>
          </c:marker>
          <c:cat>
            <c:numRef>
              <c:f>Sheet1!$AH$2:$BA$2</c:f>
              <c:numCache>
                <c:formatCode>General</c:formatCode>
                <c:ptCount val="20"/>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c:v>
                </c:pt>
                <c:pt idx="15">
                  <c:v>2017</c:v>
                </c:pt>
                <c:pt idx="16">
                  <c:v>2018</c:v>
                </c:pt>
                <c:pt idx="17">
                  <c:v>2019</c:v>
                </c:pt>
                <c:pt idx="18">
                  <c:v>2020</c:v>
                </c:pt>
                <c:pt idx="19">
                  <c:v>2021</c:v>
                </c:pt>
              </c:numCache>
            </c:numRef>
          </c:cat>
          <c:val>
            <c:numRef>
              <c:f>Sheet1!$AH$4:$BA$4</c:f>
              <c:numCache>
                <c:formatCode>General</c:formatCode>
                <c:ptCount val="20"/>
                <c:pt idx="0">
                  <c:v>134.15609166196123</c:v>
                </c:pt>
                <c:pt idx="1">
                  <c:v>164.86214221218961</c:v>
                </c:pt>
                <c:pt idx="2">
                  <c:v>189.03450211075241</c:v>
                </c:pt>
                <c:pt idx="3">
                  <c:v>197.18033080462629</c:v>
                </c:pt>
                <c:pt idx="4">
                  <c:v>208.58169489399071</c:v>
                </c:pt>
                <c:pt idx="5">
                  <c:v>240.19080344921983</c:v>
                </c:pt>
                <c:pt idx="6">
                  <c:v>262.34477955177971</c:v>
                </c:pt>
                <c:pt idx="7">
                  <c:v>243.70163517643789</c:v>
                </c:pt>
                <c:pt idx="8">
                  <c:v>237.88090831765214</c:v>
                </c:pt>
                <c:pt idx="9">
                  <c:v>244.79722656710871</c:v>
                </c:pt>
                <c:pt idx="10">
                  <c:v>216.2366087739764</c:v>
                </c:pt>
                <c:pt idx="11">
                  <c:v>226.36950210423566</c:v>
                </c:pt>
                <c:pt idx="12">
                  <c:v>229.59617084699497</c:v>
                </c:pt>
                <c:pt idx="13">
                  <c:v>199.31389432748551</c:v>
                </c:pt>
                <c:pt idx="14">
                  <c:v>206.28602278189376</c:v>
                </c:pt>
                <c:pt idx="15">
                  <c:v>220.81111049214888</c:v>
                </c:pt>
                <c:pt idx="16">
                  <c:v>242.19478853353746</c:v>
                </c:pt>
                <c:pt idx="17">
                  <c:v>239.51077094827414</c:v>
                </c:pt>
                <c:pt idx="18">
                  <c:v>231.25558727674149</c:v>
                </c:pt>
                <c:pt idx="19">
                  <c:v>240</c:v>
                </c:pt>
              </c:numCache>
            </c:numRef>
          </c:val>
          <c:smooth val="0"/>
          <c:extLst xmlns:c16r2="http://schemas.microsoft.com/office/drawing/2015/06/chart">
            <c:ext xmlns:c16="http://schemas.microsoft.com/office/drawing/2014/chart" uri="{C3380CC4-5D6E-409C-BE32-E72D297353CC}">
              <c16:uniqueId val="{00000001-23E6-4E0F-A5F6-B40CAD7C83B7}"/>
            </c:ext>
          </c:extLst>
        </c:ser>
        <c:dLbls>
          <c:showLegendKey val="0"/>
          <c:showVal val="0"/>
          <c:showCatName val="0"/>
          <c:showSerName val="0"/>
          <c:showPercent val="0"/>
          <c:showBubbleSize val="0"/>
        </c:dLbls>
        <c:marker val="1"/>
        <c:smooth val="0"/>
        <c:axId val="214513152"/>
        <c:axId val="214514688"/>
      </c:lineChart>
      <c:catAx>
        <c:axId val="2145131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14514688"/>
        <c:crosses val="autoZero"/>
        <c:auto val="1"/>
        <c:lblAlgn val="ctr"/>
        <c:lblOffset val="100"/>
        <c:noMultiLvlLbl val="0"/>
      </c:catAx>
      <c:valAx>
        <c:axId val="21451468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1451315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Лист1!$K$37</c:f>
              <c:strCache>
                <c:ptCount val="1"/>
                <c:pt idx="0">
                  <c:v>Прямі інвестиції</c:v>
                </c:pt>
              </c:strCache>
            </c:strRef>
          </c:tx>
          <c:spPr>
            <a:ln w="28575" cap="rnd">
              <a:solidFill>
                <a:schemeClr val="accent1"/>
              </a:solidFill>
              <a:round/>
            </a:ln>
            <a:effectLst/>
          </c:spPr>
          <c:marker>
            <c:symbol val="none"/>
          </c:marker>
          <c:cat>
            <c:numRef>
              <c:f>Лист1!$J$38:$J$49</c:f>
              <c:numCache>
                <c:formatCode>General</c:formatCode>
                <c:ptCount val="12"/>
                <c:pt idx="0">
                  <c:v>2010</c:v>
                </c:pt>
                <c:pt idx="1">
                  <c:v>2011</c:v>
                </c:pt>
                <c:pt idx="2">
                  <c:v>2012</c:v>
                </c:pt>
                <c:pt idx="3">
                  <c:v>2013</c:v>
                </c:pt>
                <c:pt idx="4">
                  <c:v>2014</c:v>
                </c:pt>
                <c:pt idx="5">
                  <c:v>2015</c:v>
                </c:pt>
                <c:pt idx="6">
                  <c:v>2016</c:v>
                </c:pt>
                <c:pt idx="7">
                  <c:v>2017</c:v>
                </c:pt>
                <c:pt idx="8">
                  <c:v>2018</c:v>
                </c:pt>
                <c:pt idx="9">
                  <c:v>2019</c:v>
                </c:pt>
                <c:pt idx="10">
                  <c:v>2020</c:v>
                </c:pt>
                <c:pt idx="11">
                  <c:v>2021</c:v>
                </c:pt>
              </c:numCache>
            </c:numRef>
          </c:cat>
          <c:val>
            <c:numRef>
              <c:f>Лист1!$K$38:$K$49</c:f>
              <c:numCache>
                <c:formatCode>General</c:formatCode>
                <c:ptCount val="12"/>
                <c:pt idx="0">
                  <c:v>47381.334000000003</c:v>
                </c:pt>
                <c:pt idx="1">
                  <c:v>41778.965400000001</c:v>
                </c:pt>
                <c:pt idx="2">
                  <c:v>32691.6774</c:v>
                </c:pt>
                <c:pt idx="3">
                  <c:v>29111.241600000001</c:v>
                </c:pt>
                <c:pt idx="4">
                  <c:v>29949.914700000001</c:v>
                </c:pt>
                <c:pt idx="5">
                  <c:v>25573.8024</c:v>
                </c:pt>
                <c:pt idx="6">
                  <c:v>28395.473399999999</c:v>
                </c:pt>
                <c:pt idx="7">
                  <c:v>28975.1008</c:v>
                </c:pt>
                <c:pt idx="8">
                  <c:v>38234.883300000001</c:v>
                </c:pt>
                <c:pt idx="9">
                  <c:v>39820.81</c:v>
                </c:pt>
                <c:pt idx="10">
                  <c:v>48956.6486</c:v>
                </c:pt>
                <c:pt idx="11">
                  <c:v>47445.821499999998</c:v>
                </c:pt>
              </c:numCache>
            </c:numRef>
          </c:val>
          <c:smooth val="0"/>
          <c:extLst xmlns:c16r2="http://schemas.microsoft.com/office/drawing/2015/06/chart">
            <c:ext xmlns:c16="http://schemas.microsoft.com/office/drawing/2014/chart" uri="{C3380CC4-5D6E-409C-BE32-E72D297353CC}">
              <c16:uniqueId val="{00000000-CD2E-41DA-ADE5-CDC0E5AF567D}"/>
            </c:ext>
          </c:extLst>
        </c:ser>
        <c:ser>
          <c:idx val="1"/>
          <c:order val="1"/>
          <c:tx>
            <c:strRef>
              <c:f>Лист1!$L$37</c:f>
              <c:strCache>
                <c:ptCount val="1"/>
                <c:pt idx="0">
                  <c:v>Портфельні інвестиції</c:v>
                </c:pt>
              </c:strCache>
            </c:strRef>
          </c:tx>
          <c:spPr>
            <a:ln w="28575" cap="rnd">
              <a:solidFill>
                <a:schemeClr val="accent2"/>
              </a:solidFill>
              <a:round/>
            </a:ln>
            <a:effectLst/>
          </c:spPr>
          <c:marker>
            <c:symbol val="none"/>
          </c:marker>
          <c:cat>
            <c:numRef>
              <c:f>Лист1!$J$38:$J$49</c:f>
              <c:numCache>
                <c:formatCode>General</c:formatCode>
                <c:ptCount val="12"/>
                <c:pt idx="0">
                  <c:v>2010</c:v>
                </c:pt>
                <c:pt idx="1">
                  <c:v>2011</c:v>
                </c:pt>
                <c:pt idx="2">
                  <c:v>2012</c:v>
                </c:pt>
                <c:pt idx="3">
                  <c:v>2013</c:v>
                </c:pt>
                <c:pt idx="4">
                  <c:v>2014</c:v>
                </c:pt>
                <c:pt idx="5">
                  <c:v>2015</c:v>
                </c:pt>
                <c:pt idx="6">
                  <c:v>2016</c:v>
                </c:pt>
                <c:pt idx="7">
                  <c:v>2017</c:v>
                </c:pt>
                <c:pt idx="8">
                  <c:v>2018</c:v>
                </c:pt>
                <c:pt idx="9">
                  <c:v>2019</c:v>
                </c:pt>
                <c:pt idx="10">
                  <c:v>2020</c:v>
                </c:pt>
                <c:pt idx="11">
                  <c:v>2021</c:v>
                </c:pt>
              </c:numCache>
            </c:numRef>
          </c:cat>
          <c:val>
            <c:numRef>
              <c:f>Лист1!$L$38:$L$49</c:f>
              <c:numCache>
                <c:formatCode>General</c:formatCode>
                <c:ptCount val="12"/>
                <c:pt idx="0">
                  <c:v>28114.749599999999</c:v>
                </c:pt>
                <c:pt idx="1">
                  <c:v>17106.0324</c:v>
                </c:pt>
                <c:pt idx="2">
                  <c:v>7480.0358999999999</c:v>
                </c:pt>
                <c:pt idx="3">
                  <c:v>10391.5944</c:v>
                </c:pt>
                <c:pt idx="4">
                  <c:v>13300.0404</c:v>
                </c:pt>
                <c:pt idx="5">
                  <c:v>16945.1937</c:v>
                </c:pt>
                <c:pt idx="6">
                  <c:v>16539.5304</c:v>
                </c:pt>
                <c:pt idx="7">
                  <c:v>14755.291800000001</c:v>
                </c:pt>
                <c:pt idx="8">
                  <c:v>19074.8665</c:v>
                </c:pt>
                <c:pt idx="9">
                  <c:v>13103.38</c:v>
                </c:pt>
                <c:pt idx="10">
                  <c:v>18916.9326</c:v>
                </c:pt>
                <c:pt idx="11">
                  <c:v>15289.665999999999</c:v>
                </c:pt>
              </c:numCache>
            </c:numRef>
          </c:val>
          <c:smooth val="0"/>
          <c:extLst xmlns:c16r2="http://schemas.microsoft.com/office/drawing/2015/06/chart">
            <c:ext xmlns:c16="http://schemas.microsoft.com/office/drawing/2014/chart" uri="{C3380CC4-5D6E-409C-BE32-E72D297353CC}">
              <c16:uniqueId val="{00000001-CD2E-41DA-ADE5-CDC0E5AF567D}"/>
            </c:ext>
          </c:extLst>
        </c:ser>
        <c:ser>
          <c:idx val="2"/>
          <c:order val="2"/>
          <c:tx>
            <c:strRef>
              <c:f>Лист1!$M$37</c:f>
              <c:strCache>
                <c:ptCount val="1"/>
                <c:pt idx="0">
                  <c:v>Інші інвестиції</c:v>
                </c:pt>
              </c:strCache>
            </c:strRef>
          </c:tx>
          <c:spPr>
            <a:ln w="28575" cap="rnd">
              <a:solidFill>
                <a:schemeClr val="accent3"/>
              </a:solidFill>
              <a:round/>
            </a:ln>
            <a:effectLst/>
          </c:spPr>
          <c:marker>
            <c:symbol val="none"/>
          </c:marker>
          <c:cat>
            <c:numRef>
              <c:f>Лист1!$J$38:$J$49</c:f>
              <c:numCache>
                <c:formatCode>General</c:formatCode>
                <c:ptCount val="12"/>
                <c:pt idx="0">
                  <c:v>2010</c:v>
                </c:pt>
                <c:pt idx="1">
                  <c:v>2011</c:v>
                </c:pt>
                <c:pt idx="2">
                  <c:v>2012</c:v>
                </c:pt>
                <c:pt idx="3">
                  <c:v>2013</c:v>
                </c:pt>
                <c:pt idx="4">
                  <c:v>2014</c:v>
                </c:pt>
                <c:pt idx="5">
                  <c:v>2015</c:v>
                </c:pt>
                <c:pt idx="6">
                  <c:v>2016</c:v>
                </c:pt>
                <c:pt idx="7">
                  <c:v>2017</c:v>
                </c:pt>
                <c:pt idx="8">
                  <c:v>2018</c:v>
                </c:pt>
                <c:pt idx="9">
                  <c:v>2019</c:v>
                </c:pt>
                <c:pt idx="10">
                  <c:v>2020</c:v>
                </c:pt>
                <c:pt idx="11">
                  <c:v>2021</c:v>
                </c:pt>
              </c:numCache>
            </c:numRef>
          </c:cat>
          <c:val>
            <c:numRef>
              <c:f>Лист1!$M$38:$M$49</c:f>
              <c:numCache>
                <c:formatCode>General</c:formatCode>
                <c:ptCount val="12"/>
                <c:pt idx="0">
                  <c:v>188128.829197527</c:v>
                </c:pt>
                <c:pt idx="1">
                  <c:v>162192.02309505601</c:v>
                </c:pt>
                <c:pt idx="2">
                  <c:v>162240.71161799799</c:v>
                </c:pt>
                <c:pt idx="3">
                  <c:v>138925.29495179598</c:v>
                </c:pt>
                <c:pt idx="4">
                  <c:v>113254.193399278</c:v>
                </c:pt>
                <c:pt idx="5">
                  <c:v>88656.341769013205</c:v>
                </c:pt>
                <c:pt idx="6">
                  <c:v>96789.048119993502</c:v>
                </c:pt>
                <c:pt idx="7">
                  <c:v>77206.990933462803</c:v>
                </c:pt>
                <c:pt idx="8">
                  <c:v>74059.527025707299</c:v>
                </c:pt>
                <c:pt idx="9">
                  <c:v>67245.912287550498</c:v>
                </c:pt>
                <c:pt idx="10">
                  <c:v>70728.65455745309</c:v>
                </c:pt>
                <c:pt idx="11">
                  <c:v>80238.0694013178</c:v>
                </c:pt>
              </c:numCache>
            </c:numRef>
          </c:val>
          <c:smooth val="0"/>
          <c:extLst xmlns:c16r2="http://schemas.microsoft.com/office/drawing/2015/06/chart">
            <c:ext xmlns:c16="http://schemas.microsoft.com/office/drawing/2014/chart" uri="{C3380CC4-5D6E-409C-BE32-E72D297353CC}">
              <c16:uniqueId val="{00000002-CD2E-41DA-ADE5-CDC0E5AF567D}"/>
            </c:ext>
          </c:extLst>
        </c:ser>
        <c:dLbls>
          <c:showLegendKey val="0"/>
          <c:showVal val="0"/>
          <c:showCatName val="0"/>
          <c:showSerName val="0"/>
          <c:showPercent val="0"/>
          <c:showBubbleSize val="0"/>
        </c:dLbls>
        <c:marker val="1"/>
        <c:smooth val="0"/>
        <c:axId val="388688512"/>
        <c:axId val="388690304"/>
      </c:lineChart>
      <c:catAx>
        <c:axId val="3886885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88690304"/>
        <c:crosses val="autoZero"/>
        <c:auto val="1"/>
        <c:lblAlgn val="ctr"/>
        <c:lblOffset val="100"/>
        <c:noMultiLvlLbl val="0"/>
      </c:catAx>
      <c:valAx>
        <c:axId val="38869030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8868851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Лист1!$E$56</c:f>
              <c:strCache>
                <c:ptCount val="1"/>
                <c:pt idx="0">
                  <c:v>Прямі інвестиції</c:v>
                </c:pt>
              </c:strCache>
            </c:strRef>
          </c:tx>
          <c:spPr>
            <a:ln w="28575" cap="rnd">
              <a:solidFill>
                <a:schemeClr val="accent1"/>
              </a:solidFill>
              <a:round/>
            </a:ln>
            <a:effectLst/>
          </c:spPr>
          <c:marker>
            <c:symbol val="none"/>
          </c:marker>
          <c:cat>
            <c:numRef>
              <c:f>Лист1!$D$57:$D$68</c:f>
              <c:numCache>
                <c:formatCode>General</c:formatCode>
                <c:ptCount val="12"/>
                <c:pt idx="0">
                  <c:v>2010</c:v>
                </c:pt>
                <c:pt idx="1">
                  <c:v>2011</c:v>
                </c:pt>
                <c:pt idx="2">
                  <c:v>2012</c:v>
                </c:pt>
                <c:pt idx="3">
                  <c:v>2013</c:v>
                </c:pt>
                <c:pt idx="4">
                  <c:v>2014</c:v>
                </c:pt>
                <c:pt idx="5">
                  <c:v>2015</c:v>
                </c:pt>
                <c:pt idx="6">
                  <c:v>2016</c:v>
                </c:pt>
                <c:pt idx="7">
                  <c:v>2017</c:v>
                </c:pt>
                <c:pt idx="8">
                  <c:v>2018</c:v>
                </c:pt>
                <c:pt idx="9">
                  <c:v>2019</c:v>
                </c:pt>
                <c:pt idx="10">
                  <c:v>2020</c:v>
                </c:pt>
                <c:pt idx="11">
                  <c:v>2021</c:v>
                </c:pt>
              </c:numCache>
            </c:numRef>
          </c:cat>
          <c:val>
            <c:numRef>
              <c:f>Лист1!$E$57:$E$68</c:f>
              <c:numCache>
                <c:formatCode>General</c:formatCode>
                <c:ptCount val="12"/>
                <c:pt idx="0">
                  <c:v>92566.591199999995</c:v>
                </c:pt>
                <c:pt idx="1">
                  <c:v>92207.195699999997</c:v>
                </c:pt>
                <c:pt idx="2">
                  <c:v>99823.165200000003</c:v>
                </c:pt>
                <c:pt idx="3">
                  <c:v>113111.0238</c:v>
                </c:pt>
                <c:pt idx="4">
                  <c:v>95949.108900000007</c:v>
                </c:pt>
                <c:pt idx="5">
                  <c:v>87102.532200000001</c:v>
                </c:pt>
                <c:pt idx="6">
                  <c:v>87090.796100000007</c:v>
                </c:pt>
                <c:pt idx="7">
                  <c:v>98931.456300000005</c:v>
                </c:pt>
                <c:pt idx="8">
                  <c:v>89598.54</c:v>
                </c:pt>
                <c:pt idx="9">
                  <c:v>91229.067200000005</c:v>
                </c:pt>
                <c:pt idx="10">
                  <c:v>93838.791200000007</c:v>
                </c:pt>
                <c:pt idx="11">
                  <c:v>88670.121400000004</c:v>
                </c:pt>
              </c:numCache>
            </c:numRef>
          </c:val>
          <c:smooth val="0"/>
          <c:extLst xmlns:c16r2="http://schemas.microsoft.com/office/drawing/2015/06/chart">
            <c:ext xmlns:c16="http://schemas.microsoft.com/office/drawing/2014/chart" uri="{C3380CC4-5D6E-409C-BE32-E72D297353CC}">
              <c16:uniqueId val="{00000000-1416-4B63-A024-192EF162B8AB}"/>
            </c:ext>
          </c:extLst>
        </c:ser>
        <c:ser>
          <c:idx val="1"/>
          <c:order val="1"/>
          <c:tx>
            <c:strRef>
              <c:f>Лист1!$F$56</c:f>
              <c:strCache>
                <c:ptCount val="1"/>
                <c:pt idx="0">
                  <c:v>Портфельні інвестиції</c:v>
                </c:pt>
              </c:strCache>
            </c:strRef>
          </c:tx>
          <c:spPr>
            <a:ln w="28575" cap="rnd">
              <a:solidFill>
                <a:schemeClr val="accent2"/>
              </a:solidFill>
              <a:round/>
            </a:ln>
            <a:effectLst/>
          </c:spPr>
          <c:marker>
            <c:symbol val="none"/>
          </c:marker>
          <c:cat>
            <c:numRef>
              <c:f>Лист1!$D$57:$D$68</c:f>
              <c:numCache>
                <c:formatCode>General</c:formatCode>
                <c:ptCount val="12"/>
                <c:pt idx="0">
                  <c:v>2010</c:v>
                </c:pt>
                <c:pt idx="1">
                  <c:v>2011</c:v>
                </c:pt>
                <c:pt idx="2">
                  <c:v>2012</c:v>
                </c:pt>
                <c:pt idx="3">
                  <c:v>2013</c:v>
                </c:pt>
                <c:pt idx="4">
                  <c:v>2014</c:v>
                </c:pt>
                <c:pt idx="5">
                  <c:v>2015</c:v>
                </c:pt>
                <c:pt idx="6">
                  <c:v>2016</c:v>
                </c:pt>
                <c:pt idx="7">
                  <c:v>2017</c:v>
                </c:pt>
                <c:pt idx="8">
                  <c:v>2018</c:v>
                </c:pt>
                <c:pt idx="9">
                  <c:v>2019</c:v>
                </c:pt>
                <c:pt idx="10">
                  <c:v>2020</c:v>
                </c:pt>
                <c:pt idx="11">
                  <c:v>2021</c:v>
                </c:pt>
              </c:numCache>
            </c:numRef>
          </c:cat>
          <c:val>
            <c:numRef>
              <c:f>Лист1!$F$57:$F$68</c:f>
              <c:numCache>
                <c:formatCode>General</c:formatCode>
                <c:ptCount val="12"/>
                <c:pt idx="0">
                  <c:v>149600.95199999999</c:v>
                </c:pt>
                <c:pt idx="1">
                  <c:v>110945.4555</c:v>
                </c:pt>
                <c:pt idx="2">
                  <c:v>104357.943</c:v>
                </c:pt>
                <c:pt idx="3">
                  <c:v>104217.20789999999</c:v>
                </c:pt>
                <c:pt idx="4">
                  <c:v>96546.446100000001</c:v>
                </c:pt>
                <c:pt idx="5">
                  <c:v>83925.705600000001</c:v>
                </c:pt>
                <c:pt idx="6">
                  <c:v>82803.771399999998</c:v>
                </c:pt>
                <c:pt idx="7">
                  <c:v>110696.58930000001</c:v>
                </c:pt>
                <c:pt idx="8">
                  <c:v>111555.06</c:v>
                </c:pt>
                <c:pt idx="9">
                  <c:v>124471.5966</c:v>
                </c:pt>
                <c:pt idx="10">
                  <c:v>142373.05040000001</c:v>
                </c:pt>
                <c:pt idx="11">
                  <c:v>126835.34359999999</c:v>
                </c:pt>
              </c:numCache>
            </c:numRef>
          </c:val>
          <c:smooth val="0"/>
          <c:extLst xmlns:c16r2="http://schemas.microsoft.com/office/drawing/2015/06/chart">
            <c:ext xmlns:c16="http://schemas.microsoft.com/office/drawing/2014/chart" uri="{C3380CC4-5D6E-409C-BE32-E72D297353CC}">
              <c16:uniqueId val="{00000001-1416-4B63-A024-192EF162B8AB}"/>
            </c:ext>
          </c:extLst>
        </c:ser>
        <c:ser>
          <c:idx val="2"/>
          <c:order val="2"/>
          <c:tx>
            <c:strRef>
              <c:f>Лист1!$G$56</c:f>
              <c:strCache>
                <c:ptCount val="1"/>
                <c:pt idx="0">
                  <c:v>Інші інвестиції</c:v>
                </c:pt>
              </c:strCache>
            </c:strRef>
          </c:tx>
          <c:spPr>
            <a:ln w="28575" cap="rnd">
              <a:solidFill>
                <a:schemeClr val="accent3"/>
              </a:solidFill>
              <a:round/>
            </a:ln>
            <a:effectLst/>
          </c:spPr>
          <c:marker>
            <c:symbol val="none"/>
          </c:marker>
          <c:cat>
            <c:numRef>
              <c:f>Лист1!$D$57:$D$68</c:f>
              <c:numCache>
                <c:formatCode>General</c:formatCode>
                <c:ptCount val="12"/>
                <c:pt idx="0">
                  <c:v>2010</c:v>
                </c:pt>
                <c:pt idx="1">
                  <c:v>2011</c:v>
                </c:pt>
                <c:pt idx="2">
                  <c:v>2012</c:v>
                </c:pt>
                <c:pt idx="3">
                  <c:v>2013</c:v>
                </c:pt>
                <c:pt idx="4">
                  <c:v>2014</c:v>
                </c:pt>
                <c:pt idx="5">
                  <c:v>2015</c:v>
                </c:pt>
                <c:pt idx="6">
                  <c:v>2016</c:v>
                </c:pt>
                <c:pt idx="7">
                  <c:v>2017</c:v>
                </c:pt>
                <c:pt idx="8">
                  <c:v>2018</c:v>
                </c:pt>
                <c:pt idx="9">
                  <c:v>2019</c:v>
                </c:pt>
                <c:pt idx="10">
                  <c:v>2020</c:v>
                </c:pt>
                <c:pt idx="11">
                  <c:v>2021</c:v>
                </c:pt>
              </c:numCache>
            </c:numRef>
          </c:cat>
          <c:val>
            <c:numRef>
              <c:f>Лист1!$G$57:$G$68</c:f>
              <c:numCache>
                <c:formatCode>General</c:formatCode>
                <c:ptCount val="12"/>
                <c:pt idx="0">
                  <c:v>168075.25320000001</c:v>
                </c:pt>
                <c:pt idx="1">
                  <c:v>163030.1061</c:v>
                </c:pt>
                <c:pt idx="2">
                  <c:v>168112.6704</c:v>
                </c:pt>
                <c:pt idx="3">
                  <c:v>155504.55780000001</c:v>
                </c:pt>
                <c:pt idx="4">
                  <c:v>141363.7335</c:v>
                </c:pt>
                <c:pt idx="5">
                  <c:v>119332.40700000001</c:v>
                </c:pt>
                <c:pt idx="6">
                  <c:v>110686.82460000001</c:v>
                </c:pt>
                <c:pt idx="7">
                  <c:v>118250.98</c:v>
                </c:pt>
                <c:pt idx="8">
                  <c:v>114825.18</c:v>
                </c:pt>
                <c:pt idx="9">
                  <c:v>113620.67600000001</c:v>
                </c:pt>
                <c:pt idx="10">
                  <c:v>123408.2199</c:v>
                </c:pt>
                <c:pt idx="11">
                  <c:v>116100.56080000001</c:v>
                </c:pt>
              </c:numCache>
            </c:numRef>
          </c:val>
          <c:smooth val="0"/>
          <c:extLst xmlns:c16r2="http://schemas.microsoft.com/office/drawing/2015/06/chart">
            <c:ext xmlns:c16="http://schemas.microsoft.com/office/drawing/2014/chart" uri="{C3380CC4-5D6E-409C-BE32-E72D297353CC}">
              <c16:uniqueId val="{00000002-1416-4B63-A024-192EF162B8AB}"/>
            </c:ext>
          </c:extLst>
        </c:ser>
        <c:dLbls>
          <c:showLegendKey val="0"/>
          <c:showVal val="0"/>
          <c:showCatName val="0"/>
          <c:showSerName val="0"/>
          <c:showPercent val="0"/>
          <c:showBubbleSize val="0"/>
        </c:dLbls>
        <c:marker val="1"/>
        <c:smooth val="0"/>
        <c:axId val="388835968"/>
        <c:axId val="388837760"/>
      </c:lineChart>
      <c:catAx>
        <c:axId val="3888359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88837760"/>
        <c:crosses val="autoZero"/>
        <c:auto val="1"/>
        <c:lblAlgn val="ctr"/>
        <c:lblOffset val="100"/>
        <c:noMultiLvlLbl val="0"/>
      </c:catAx>
      <c:valAx>
        <c:axId val="3888377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8883596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Лист1!$N$21</c:f>
              <c:strCache>
                <c:ptCount val="1"/>
                <c:pt idx="0">
                  <c:v>Прямі інвестиції</c:v>
                </c:pt>
              </c:strCache>
            </c:strRef>
          </c:tx>
          <c:spPr>
            <a:ln w="28575" cap="rnd">
              <a:solidFill>
                <a:schemeClr val="accent1"/>
              </a:solidFill>
              <a:round/>
            </a:ln>
            <a:effectLst/>
          </c:spPr>
          <c:marker>
            <c:symbol val="none"/>
          </c:marker>
          <c:cat>
            <c:numRef>
              <c:f>Лист1!$M$22:$M$33</c:f>
              <c:numCache>
                <c:formatCode>General</c:formatCode>
                <c:ptCount val="12"/>
                <c:pt idx="0">
                  <c:v>2010</c:v>
                </c:pt>
                <c:pt idx="1">
                  <c:v>2011</c:v>
                </c:pt>
                <c:pt idx="2">
                  <c:v>2012</c:v>
                </c:pt>
                <c:pt idx="3">
                  <c:v>2013</c:v>
                </c:pt>
                <c:pt idx="4">
                  <c:v>2014</c:v>
                </c:pt>
                <c:pt idx="5">
                  <c:v>2015</c:v>
                </c:pt>
                <c:pt idx="6">
                  <c:v>2016</c:v>
                </c:pt>
                <c:pt idx="7">
                  <c:v>2017</c:v>
                </c:pt>
                <c:pt idx="8">
                  <c:v>2018</c:v>
                </c:pt>
                <c:pt idx="9">
                  <c:v>2019</c:v>
                </c:pt>
                <c:pt idx="10">
                  <c:v>2020</c:v>
                </c:pt>
                <c:pt idx="11">
                  <c:v>2021</c:v>
                </c:pt>
              </c:numCache>
            </c:numRef>
          </c:cat>
          <c:val>
            <c:numRef>
              <c:f>Лист1!$N$22:$N$33</c:f>
              <c:numCache>
                <c:formatCode>General</c:formatCode>
                <c:ptCount val="12"/>
                <c:pt idx="0">
                  <c:v>6652.9398000000001</c:v>
                </c:pt>
                <c:pt idx="1">
                  <c:v>8957.6697000000004</c:v>
                </c:pt>
                <c:pt idx="2">
                  <c:v>20436.186600000001</c:v>
                </c:pt>
                <c:pt idx="3">
                  <c:v>21313.9905</c:v>
                </c:pt>
                <c:pt idx="4">
                  <c:v>20275.47</c:v>
                </c:pt>
                <c:pt idx="5">
                  <c:v>11406.3099</c:v>
                </c:pt>
                <c:pt idx="6">
                  <c:v>12486.8686</c:v>
                </c:pt>
                <c:pt idx="7">
                  <c:v>16460.392500000002</c:v>
                </c:pt>
                <c:pt idx="8">
                  <c:v>19326.455000000002</c:v>
                </c:pt>
                <c:pt idx="9">
                  <c:v>19332.5906</c:v>
                </c:pt>
                <c:pt idx="10">
                  <c:v>20593.192200000001</c:v>
                </c:pt>
                <c:pt idx="11">
                  <c:v>18813.618600000002</c:v>
                </c:pt>
              </c:numCache>
            </c:numRef>
          </c:val>
          <c:smooth val="0"/>
          <c:extLst xmlns:c16r2="http://schemas.microsoft.com/office/drawing/2015/06/chart">
            <c:ext xmlns:c16="http://schemas.microsoft.com/office/drawing/2014/chart" uri="{C3380CC4-5D6E-409C-BE32-E72D297353CC}">
              <c16:uniqueId val="{00000000-729A-45C6-B09B-BE698DA7C0F1}"/>
            </c:ext>
          </c:extLst>
        </c:ser>
        <c:ser>
          <c:idx val="1"/>
          <c:order val="1"/>
          <c:tx>
            <c:strRef>
              <c:f>Лист1!$O$21</c:f>
              <c:strCache>
                <c:ptCount val="1"/>
                <c:pt idx="0">
                  <c:v>Портфельні інвестиції</c:v>
                </c:pt>
              </c:strCache>
            </c:strRef>
          </c:tx>
          <c:spPr>
            <a:ln w="28575" cap="rnd">
              <a:solidFill>
                <a:schemeClr val="accent2"/>
              </a:solidFill>
              <a:round/>
            </a:ln>
            <a:effectLst/>
          </c:spPr>
          <c:marker>
            <c:symbol val="none"/>
          </c:marker>
          <c:cat>
            <c:numRef>
              <c:f>Лист1!$M$22:$M$33</c:f>
              <c:numCache>
                <c:formatCode>General</c:formatCode>
                <c:ptCount val="12"/>
                <c:pt idx="0">
                  <c:v>2010</c:v>
                </c:pt>
                <c:pt idx="1">
                  <c:v>2011</c:v>
                </c:pt>
                <c:pt idx="2">
                  <c:v>2012</c:v>
                </c:pt>
                <c:pt idx="3">
                  <c:v>2013</c:v>
                </c:pt>
                <c:pt idx="4">
                  <c:v>2014</c:v>
                </c:pt>
                <c:pt idx="5">
                  <c:v>2015</c:v>
                </c:pt>
                <c:pt idx="6">
                  <c:v>2016</c:v>
                </c:pt>
                <c:pt idx="7">
                  <c:v>2017</c:v>
                </c:pt>
                <c:pt idx="8">
                  <c:v>2018</c:v>
                </c:pt>
                <c:pt idx="9">
                  <c:v>2019</c:v>
                </c:pt>
                <c:pt idx="10">
                  <c:v>2020</c:v>
                </c:pt>
                <c:pt idx="11">
                  <c:v>2021</c:v>
                </c:pt>
              </c:numCache>
            </c:numRef>
          </c:cat>
          <c:val>
            <c:numRef>
              <c:f>Лист1!$O$22:$O$33</c:f>
              <c:numCache>
                <c:formatCode>General</c:formatCode>
                <c:ptCount val="12"/>
                <c:pt idx="0">
                  <c:v>263630.92379999999</c:v>
                </c:pt>
                <c:pt idx="1">
                  <c:v>188209.4001</c:v>
                </c:pt>
                <c:pt idx="2">
                  <c:v>167294.64240000001</c:v>
                </c:pt>
                <c:pt idx="3">
                  <c:v>172524.03090000001</c:v>
                </c:pt>
                <c:pt idx="4">
                  <c:v>164867.49540000001</c:v>
                </c:pt>
                <c:pt idx="5">
                  <c:v>148794.8064</c:v>
                </c:pt>
                <c:pt idx="6">
                  <c:v>126464.5934</c:v>
                </c:pt>
                <c:pt idx="7">
                  <c:v>160630.6441</c:v>
                </c:pt>
                <c:pt idx="8">
                  <c:v>146748.92499999999</c:v>
                </c:pt>
                <c:pt idx="9">
                  <c:v>159486.8512</c:v>
                </c:pt>
                <c:pt idx="10">
                  <c:v>178425.24840000001</c:v>
                </c:pt>
                <c:pt idx="11">
                  <c:v>154623.68460000001</c:v>
                </c:pt>
              </c:numCache>
            </c:numRef>
          </c:val>
          <c:smooth val="0"/>
          <c:extLst xmlns:c16r2="http://schemas.microsoft.com/office/drawing/2015/06/chart">
            <c:ext xmlns:c16="http://schemas.microsoft.com/office/drawing/2014/chart" uri="{C3380CC4-5D6E-409C-BE32-E72D297353CC}">
              <c16:uniqueId val="{00000001-729A-45C6-B09B-BE698DA7C0F1}"/>
            </c:ext>
          </c:extLst>
        </c:ser>
        <c:ser>
          <c:idx val="2"/>
          <c:order val="2"/>
          <c:tx>
            <c:strRef>
              <c:f>Лист1!$P$21</c:f>
              <c:strCache>
                <c:ptCount val="1"/>
                <c:pt idx="0">
                  <c:v>Інші інвестиції</c:v>
                </c:pt>
              </c:strCache>
            </c:strRef>
          </c:tx>
          <c:spPr>
            <a:ln w="28575" cap="rnd">
              <a:solidFill>
                <a:schemeClr val="accent3"/>
              </a:solidFill>
              <a:round/>
            </a:ln>
            <a:effectLst/>
          </c:spPr>
          <c:marker>
            <c:symbol val="none"/>
          </c:marker>
          <c:cat>
            <c:numRef>
              <c:f>Лист1!$M$22:$M$33</c:f>
              <c:numCache>
                <c:formatCode>General</c:formatCode>
                <c:ptCount val="12"/>
                <c:pt idx="0">
                  <c:v>2010</c:v>
                </c:pt>
                <c:pt idx="1">
                  <c:v>2011</c:v>
                </c:pt>
                <c:pt idx="2">
                  <c:v>2012</c:v>
                </c:pt>
                <c:pt idx="3">
                  <c:v>2013</c:v>
                </c:pt>
                <c:pt idx="4">
                  <c:v>2014</c:v>
                </c:pt>
                <c:pt idx="5">
                  <c:v>2015</c:v>
                </c:pt>
                <c:pt idx="6">
                  <c:v>2016</c:v>
                </c:pt>
                <c:pt idx="7">
                  <c:v>2017</c:v>
                </c:pt>
                <c:pt idx="8">
                  <c:v>2018</c:v>
                </c:pt>
                <c:pt idx="9">
                  <c:v>2019</c:v>
                </c:pt>
                <c:pt idx="10">
                  <c:v>2020</c:v>
                </c:pt>
                <c:pt idx="11">
                  <c:v>2021</c:v>
                </c:pt>
              </c:numCache>
            </c:numRef>
          </c:cat>
          <c:val>
            <c:numRef>
              <c:f>Лист1!$P$22:$P$33</c:f>
              <c:numCache>
                <c:formatCode>General</c:formatCode>
                <c:ptCount val="12"/>
                <c:pt idx="0">
                  <c:v>317553.27480000001</c:v>
                </c:pt>
                <c:pt idx="1">
                  <c:v>328801.98629999999</c:v>
                </c:pt>
                <c:pt idx="2">
                  <c:v>358969.158</c:v>
                </c:pt>
                <c:pt idx="3">
                  <c:v>347919.348</c:v>
                </c:pt>
                <c:pt idx="4">
                  <c:v>308371.68719999999</c:v>
                </c:pt>
                <c:pt idx="5">
                  <c:v>269076.55979999999</c:v>
                </c:pt>
                <c:pt idx="6">
                  <c:v>270282.83510000003</c:v>
                </c:pt>
                <c:pt idx="7">
                  <c:v>296098.77490000002</c:v>
                </c:pt>
                <c:pt idx="8">
                  <c:v>292526.89</c:v>
                </c:pt>
                <c:pt idx="9">
                  <c:v>282419.3898</c:v>
                </c:pt>
                <c:pt idx="10">
                  <c:v>306701.37400000001</c:v>
                </c:pt>
                <c:pt idx="11">
                  <c:v>292576.6298</c:v>
                </c:pt>
              </c:numCache>
            </c:numRef>
          </c:val>
          <c:smooth val="0"/>
          <c:extLst xmlns:c16r2="http://schemas.microsoft.com/office/drawing/2015/06/chart">
            <c:ext xmlns:c16="http://schemas.microsoft.com/office/drawing/2014/chart" uri="{C3380CC4-5D6E-409C-BE32-E72D297353CC}">
              <c16:uniqueId val="{00000002-729A-45C6-B09B-BE698DA7C0F1}"/>
            </c:ext>
          </c:extLst>
        </c:ser>
        <c:dLbls>
          <c:showLegendKey val="0"/>
          <c:showVal val="0"/>
          <c:showCatName val="0"/>
          <c:showSerName val="0"/>
          <c:showPercent val="0"/>
          <c:showBubbleSize val="0"/>
        </c:dLbls>
        <c:marker val="1"/>
        <c:smooth val="0"/>
        <c:axId val="388852352"/>
        <c:axId val="388866432"/>
      </c:lineChart>
      <c:catAx>
        <c:axId val="3888523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88866432"/>
        <c:crosses val="autoZero"/>
        <c:auto val="1"/>
        <c:lblAlgn val="ctr"/>
        <c:lblOffset val="100"/>
        <c:noMultiLvlLbl val="0"/>
      </c:catAx>
      <c:valAx>
        <c:axId val="38886643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8885235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1"/>
          <c:order val="1"/>
          <c:tx>
            <c:strRef>
              <c:f>Sheet1!$U$439</c:f>
              <c:strCache>
                <c:ptCount val="1"/>
                <c:pt idx="0">
                  <c:v>Прямі інвестиції з Португалії</c:v>
                </c:pt>
              </c:strCache>
            </c:strRef>
          </c:tx>
          <c:spPr>
            <a:ln w="28575" cap="rnd">
              <a:solidFill>
                <a:schemeClr val="accent2"/>
              </a:solidFill>
              <a:round/>
            </a:ln>
            <a:effectLst/>
          </c:spPr>
          <c:marker>
            <c:symbol val="none"/>
          </c:marker>
          <c:cat>
            <c:numRef>
              <c:f>Sheet1!$S$440:$S$450</c:f>
              <c:numCache>
                <c:formatCode>General</c:formatCode>
                <c:ptCount val="11"/>
                <c:pt idx="0">
                  <c:v>2010</c:v>
                </c:pt>
                <c:pt idx="1">
                  <c:v>2011</c:v>
                </c:pt>
                <c:pt idx="2">
                  <c:v>2012</c:v>
                </c:pt>
                <c:pt idx="3">
                  <c:v>2013</c:v>
                </c:pt>
                <c:pt idx="4">
                  <c:v>2014</c:v>
                </c:pt>
                <c:pt idx="5">
                  <c:v>2015</c:v>
                </c:pt>
                <c:pt idx="6">
                  <c:v>2016</c:v>
                </c:pt>
                <c:pt idx="7">
                  <c:v>2017</c:v>
                </c:pt>
                <c:pt idx="8">
                  <c:v>2018</c:v>
                </c:pt>
                <c:pt idx="9">
                  <c:v>2019</c:v>
                </c:pt>
                <c:pt idx="10">
                  <c:v>2020</c:v>
                </c:pt>
              </c:numCache>
            </c:numRef>
          </c:cat>
          <c:val>
            <c:numRef>
              <c:f>Sheet1!$U$440:$U$450</c:f>
              <c:numCache>
                <c:formatCode>General</c:formatCode>
                <c:ptCount val="11"/>
                <c:pt idx="0">
                  <c:v>11.4</c:v>
                </c:pt>
                <c:pt idx="1">
                  <c:v>12.6</c:v>
                </c:pt>
                <c:pt idx="2">
                  <c:v>23.2</c:v>
                </c:pt>
                <c:pt idx="3">
                  <c:v>15.6</c:v>
                </c:pt>
                <c:pt idx="4">
                  <c:v>15.8</c:v>
                </c:pt>
                <c:pt idx="5">
                  <c:v>7.6</c:v>
                </c:pt>
                <c:pt idx="6">
                  <c:v>5.5</c:v>
                </c:pt>
                <c:pt idx="7">
                  <c:v>3.2</c:v>
                </c:pt>
                <c:pt idx="8">
                  <c:v>4.3</c:v>
                </c:pt>
                <c:pt idx="9">
                  <c:v>4.5</c:v>
                </c:pt>
                <c:pt idx="10">
                  <c:v>2.5</c:v>
                </c:pt>
              </c:numCache>
            </c:numRef>
          </c:val>
          <c:smooth val="0"/>
          <c:extLst xmlns:c16r2="http://schemas.microsoft.com/office/drawing/2015/06/chart">
            <c:ext xmlns:c16="http://schemas.microsoft.com/office/drawing/2014/chart" uri="{C3380CC4-5D6E-409C-BE32-E72D297353CC}">
              <c16:uniqueId val="{00000000-35F2-4481-B32E-B38EFB240FBD}"/>
            </c:ext>
          </c:extLst>
        </c:ser>
        <c:dLbls>
          <c:showLegendKey val="0"/>
          <c:showVal val="0"/>
          <c:showCatName val="0"/>
          <c:showSerName val="0"/>
          <c:showPercent val="0"/>
          <c:showBubbleSize val="0"/>
        </c:dLbls>
        <c:marker val="1"/>
        <c:smooth val="0"/>
        <c:axId val="388881024"/>
        <c:axId val="388882816"/>
      </c:lineChart>
      <c:lineChart>
        <c:grouping val="standard"/>
        <c:varyColors val="0"/>
        <c:ser>
          <c:idx val="0"/>
          <c:order val="0"/>
          <c:tx>
            <c:strRef>
              <c:f>Sheet1!$T$439</c:f>
              <c:strCache>
                <c:ptCount val="1"/>
                <c:pt idx="0">
                  <c:v>Прямі інвестиції з Греції </c:v>
                </c:pt>
              </c:strCache>
            </c:strRef>
          </c:tx>
          <c:spPr>
            <a:ln w="28575" cap="rnd">
              <a:solidFill>
                <a:schemeClr val="accent1"/>
              </a:solidFill>
              <a:round/>
            </a:ln>
            <a:effectLst/>
          </c:spPr>
          <c:marker>
            <c:symbol val="none"/>
          </c:marker>
          <c:cat>
            <c:numRef>
              <c:f>Sheet1!$S$440:$S$450</c:f>
              <c:numCache>
                <c:formatCode>General</c:formatCode>
                <c:ptCount val="11"/>
                <c:pt idx="0">
                  <c:v>2010</c:v>
                </c:pt>
                <c:pt idx="1">
                  <c:v>2011</c:v>
                </c:pt>
                <c:pt idx="2">
                  <c:v>2012</c:v>
                </c:pt>
                <c:pt idx="3">
                  <c:v>2013</c:v>
                </c:pt>
                <c:pt idx="4">
                  <c:v>2014</c:v>
                </c:pt>
                <c:pt idx="5">
                  <c:v>2015</c:v>
                </c:pt>
                <c:pt idx="6">
                  <c:v>2016</c:v>
                </c:pt>
                <c:pt idx="7">
                  <c:v>2017</c:v>
                </c:pt>
                <c:pt idx="8">
                  <c:v>2018</c:v>
                </c:pt>
                <c:pt idx="9">
                  <c:v>2019</c:v>
                </c:pt>
                <c:pt idx="10">
                  <c:v>2020</c:v>
                </c:pt>
              </c:numCache>
            </c:numRef>
          </c:cat>
          <c:val>
            <c:numRef>
              <c:f>Sheet1!$T$440:$T$450</c:f>
              <c:numCache>
                <c:formatCode>General</c:formatCode>
                <c:ptCount val="11"/>
                <c:pt idx="0">
                  <c:v>262.89999999999998</c:v>
                </c:pt>
                <c:pt idx="1">
                  <c:v>259.8</c:v>
                </c:pt>
                <c:pt idx="2">
                  <c:v>396.7</c:v>
                </c:pt>
                <c:pt idx="3">
                  <c:v>394.9</c:v>
                </c:pt>
                <c:pt idx="4">
                  <c:v>268.3</c:v>
                </c:pt>
                <c:pt idx="5">
                  <c:v>54.3</c:v>
                </c:pt>
                <c:pt idx="6">
                  <c:v>41.8</c:v>
                </c:pt>
                <c:pt idx="7">
                  <c:v>44.3</c:v>
                </c:pt>
                <c:pt idx="8">
                  <c:v>43</c:v>
                </c:pt>
                <c:pt idx="9">
                  <c:v>46.6</c:v>
                </c:pt>
                <c:pt idx="10">
                  <c:v>9.6</c:v>
                </c:pt>
              </c:numCache>
            </c:numRef>
          </c:val>
          <c:smooth val="0"/>
          <c:extLst xmlns:c16r2="http://schemas.microsoft.com/office/drawing/2015/06/chart">
            <c:ext xmlns:c16="http://schemas.microsoft.com/office/drawing/2014/chart" uri="{C3380CC4-5D6E-409C-BE32-E72D297353CC}">
              <c16:uniqueId val="{00000001-35F2-4481-B32E-B38EFB240FBD}"/>
            </c:ext>
          </c:extLst>
        </c:ser>
        <c:dLbls>
          <c:showLegendKey val="0"/>
          <c:showVal val="0"/>
          <c:showCatName val="0"/>
          <c:showSerName val="0"/>
          <c:showPercent val="0"/>
          <c:showBubbleSize val="0"/>
        </c:dLbls>
        <c:marker val="1"/>
        <c:smooth val="0"/>
        <c:axId val="388885888"/>
        <c:axId val="388884352"/>
      </c:lineChart>
      <c:catAx>
        <c:axId val="3888810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88882816"/>
        <c:crosses val="autoZero"/>
        <c:auto val="1"/>
        <c:lblAlgn val="ctr"/>
        <c:lblOffset val="100"/>
        <c:noMultiLvlLbl val="0"/>
      </c:catAx>
      <c:valAx>
        <c:axId val="38888281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88881024"/>
        <c:crosses val="autoZero"/>
        <c:crossBetween val="between"/>
      </c:valAx>
      <c:valAx>
        <c:axId val="388884352"/>
        <c:scaling>
          <c:orientation val="minMax"/>
        </c:scaling>
        <c:delete val="0"/>
        <c:axPos val="r"/>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88885888"/>
        <c:crosses val="max"/>
        <c:crossBetween val="between"/>
      </c:valAx>
      <c:catAx>
        <c:axId val="388885888"/>
        <c:scaling>
          <c:orientation val="minMax"/>
        </c:scaling>
        <c:delete val="1"/>
        <c:axPos val="b"/>
        <c:numFmt formatCode="General" sourceLinked="1"/>
        <c:majorTickMark val="out"/>
        <c:minorTickMark val="none"/>
        <c:tickLblPos val="nextTo"/>
        <c:crossAx val="388884352"/>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Sheet1!$A$3</c:f>
              <c:strCache>
                <c:ptCount val="1"/>
                <c:pt idx="0">
                  <c:v>Кількість резервів до ВВП Греція</c:v>
                </c:pt>
              </c:strCache>
            </c:strRef>
          </c:tx>
          <c:spPr>
            <a:ln w="28575" cap="rnd">
              <a:solidFill>
                <a:schemeClr val="accent1"/>
              </a:solidFill>
              <a:round/>
            </a:ln>
            <a:effectLst/>
          </c:spPr>
          <c:marker>
            <c:symbol val="none"/>
          </c:marker>
          <c:cat>
            <c:numRef>
              <c:f>Sheet1!$B$2:$P$2</c:f>
              <c:numCache>
                <c:formatCode>General</c:formatCode>
                <c:ptCount val="15"/>
                <c:pt idx="0">
                  <c:v>2006</c:v>
                </c:pt>
                <c:pt idx="1">
                  <c:v>2007</c:v>
                </c:pt>
                <c:pt idx="2">
                  <c:v>2008</c:v>
                </c:pt>
                <c:pt idx="3">
                  <c:v>2009</c:v>
                </c:pt>
                <c:pt idx="4">
                  <c:v>2010</c:v>
                </c:pt>
                <c:pt idx="5">
                  <c:v>2011</c:v>
                </c:pt>
                <c:pt idx="6">
                  <c:v>2012</c:v>
                </c:pt>
                <c:pt idx="7">
                  <c:v>2013</c:v>
                </c:pt>
                <c:pt idx="8">
                  <c:v>2014</c:v>
                </c:pt>
                <c:pt idx="9">
                  <c:v>2015</c:v>
                </c:pt>
                <c:pt idx="10">
                  <c:v>2016</c:v>
                </c:pt>
                <c:pt idx="11">
                  <c:v>2017</c:v>
                </c:pt>
                <c:pt idx="12">
                  <c:v>2018</c:v>
                </c:pt>
                <c:pt idx="13">
                  <c:v>2019</c:v>
                </c:pt>
                <c:pt idx="14">
                  <c:v>2020</c:v>
                </c:pt>
              </c:numCache>
            </c:numRef>
          </c:cat>
          <c:val>
            <c:numRef>
              <c:f>Sheet1!$B$3:$P$3</c:f>
              <c:numCache>
                <c:formatCode>General</c:formatCode>
                <c:ptCount val="15"/>
                <c:pt idx="0">
                  <c:v>15.35959588889183</c:v>
                </c:pt>
                <c:pt idx="1">
                  <c:v>12.736128614558199</c:v>
                </c:pt>
                <c:pt idx="2">
                  <c:v>10.100515300911304</c:v>
                </c:pt>
                <c:pt idx="3">
                  <c:v>5.928917281207724</c:v>
                </c:pt>
                <c:pt idx="4">
                  <c:v>7.3699506122791369</c:v>
                </c:pt>
                <c:pt idx="5">
                  <c:v>4.6612751964923458</c:v>
                </c:pt>
                <c:pt idx="6">
                  <c:v>7.8527113547840548</c:v>
                </c:pt>
                <c:pt idx="7">
                  <c:v>10.480148675245902</c:v>
                </c:pt>
                <c:pt idx="8">
                  <c:v>10.815064801702784</c:v>
                </c:pt>
                <c:pt idx="9">
                  <c:v>10.684220823145592</c:v>
                </c:pt>
                <c:pt idx="10">
                  <c:v>10.56993670734721</c:v>
                </c:pt>
                <c:pt idx="11">
                  <c:v>9.6738075394896157</c:v>
                </c:pt>
                <c:pt idx="12">
                  <c:v>9.7206646294649985</c:v>
                </c:pt>
                <c:pt idx="13">
                  <c:v>10.288100388589768</c:v>
                </c:pt>
                <c:pt idx="14">
                  <c:v>7.3115203424868271</c:v>
                </c:pt>
              </c:numCache>
            </c:numRef>
          </c:val>
          <c:smooth val="0"/>
          <c:extLst xmlns:c16r2="http://schemas.microsoft.com/office/drawing/2015/06/chart">
            <c:ext xmlns:c16="http://schemas.microsoft.com/office/drawing/2014/chart" uri="{C3380CC4-5D6E-409C-BE32-E72D297353CC}">
              <c16:uniqueId val="{00000000-E271-4F83-A698-48B493C3CFCF}"/>
            </c:ext>
          </c:extLst>
        </c:ser>
        <c:ser>
          <c:idx val="1"/>
          <c:order val="1"/>
          <c:tx>
            <c:strRef>
              <c:f>Sheet1!$A$4</c:f>
              <c:strCache>
                <c:ptCount val="1"/>
                <c:pt idx="0">
                  <c:v>Кількість резервів до ВВП Португалія</c:v>
                </c:pt>
              </c:strCache>
            </c:strRef>
          </c:tx>
          <c:spPr>
            <a:ln w="28575" cap="rnd">
              <a:solidFill>
                <a:schemeClr val="accent2"/>
              </a:solidFill>
              <a:round/>
            </a:ln>
            <a:effectLst/>
          </c:spPr>
          <c:marker>
            <c:symbol val="none"/>
          </c:marker>
          <c:cat>
            <c:numRef>
              <c:f>Sheet1!$B$2:$P$2</c:f>
              <c:numCache>
                <c:formatCode>General</c:formatCode>
                <c:ptCount val="15"/>
                <c:pt idx="0">
                  <c:v>2006</c:v>
                </c:pt>
                <c:pt idx="1">
                  <c:v>2007</c:v>
                </c:pt>
                <c:pt idx="2">
                  <c:v>2008</c:v>
                </c:pt>
                <c:pt idx="3">
                  <c:v>2009</c:v>
                </c:pt>
                <c:pt idx="4">
                  <c:v>2010</c:v>
                </c:pt>
                <c:pt idx="5">
                  <c:v>2011</c:v>
                </c:pt>
                <c:pt idx="6">
                  <c:v>2012</c:v>
                </c:pt>
                <c:pt idx="7">
                  <c:v>2013</c:v>
                </c:pt>
                <c:pt idx="8">
                  <c:v>2014</c:v>
                </c:pt>
                <c:pt idx="9">
                  <c:v>2015</c:v>
                </c:pt>
                <c:pt idx="10">
                  <c:v>2016</c:v>
                </c:pt>
                <c:pt idx="11">
                  <c:v>2017</c:v>
                </c:pt>
                <c:pt idx="12">
                  <c:v>2018</c:v>
                </c:pt>
                <c:pt idx="13">
                  <c:v>2019</c:v>
                </c:pt>
                <c:pt idx="14">
                  <c:v>2020</c:v>
                </c:pt>
              </c:numCache>
            </c:numRef>
          </c:cat>
          <c:val>
            <c:numRef>
              <c:f>Sheet1!$B$4:$P$4</c:f>
              <c:numCache>
                <c:formatCode>General</c:formatCode>
                <c:ptCount val="15"/>
                <c:pt idx="0">
                  <c:v>12.782193783984653</c:v>
                </c:pt>
                <c:pt idx="1">
                  <c:v>13.43253807684569</c:v>
                </c:pt>
                <c:pt idx="2">
                  <c:v>11.425002985601665</c:v>
                </c:pt>
                <c:pt idx="3">
                  <c:v>11.018898652646788</c:v>
                </c:pt>
                <c:pt idx="4">
                  <c:v>10.614950588090963</c:v>
                </c:pt>
                <c:pt idx="5">
                  <c:v>13.33125329871541</c:v>
                </c:pt>
                <c:pt idx="6">
                  <c:v>13.790994245321258</c:v>
                </c:pt>
                <c:pt idx="7">
                  <c:v>15.618796573275917</c:v>
                </c:pt>
                <c:pt idx="8">
                  <c:v>14.965766333755164</c:v>
                </c:pt>
                <c:pt idx="9">
                  <c:v>15.644796258525034</c:v>
                </c:pt>
                <c:pt idx="10">
                  <c:v>16.325906100033272</c:v>
                </c:pt>
                <c:pt idx="11">
                  <c:v>18.021004316724348</c:v>
                </c:pt>
                <c:pt idx="12">
                  <c:v>18.332322835529872</c:v>
                </c:pt>
                <c:pt idx="13">
                  <c:v>18.392278426654578</c:v>
                </c:pt>
                <c:pt idx="14">
                  <c:v>17.299161656568611</c:v>
                </c:pt>
              </c:numCache>
            </c:numRef>
          </c:val>
          <c:smooth val="0"/>
          <c:extLst xmlns:c16r2="http://schemas.microsoft.com/office/drawing/2015/06/chart">
            <c:ext xmlns:c16="http://schemas.microsoft.com/office/drawing/2014/chart" uri="{C3380CC4-5D6E-409C-BE32-E72D297353CC}">
              <c16:uniqueId val="{00000001-E271-4F83-A698-48B493C3CFCF}"/>
            </c:ext>
          </c:extLst>
        </c:ser>
        <c:dLbls>
          <c:showLegendKey val="0"/>
          <c:showVal val="0"/>
          <c:showCatName val="0"/>
          <c:showSerName val="0"/>
          <c:showPercent val="0"/>
          <c:showBubbleSize val="0"/>
        </c:dLbls>
        <c:marker val="1"/>
        <c:smooth val="0"/>
        <c:axId val="238477696"/>
        <c:axId val="238479232"/>
      </c:lineChart>
      <c:catAx>
        <c:axId val="2384776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38479232"/>
        <c:crosses val="autoZero"/>
        <c:auto val="1"/>
        <c:lblAlgn val="ctr"/>
        <c:lblOffset val="100"/>
        <c:noMultiLvlLbl val="0"/>
      </c:catAx>
      <c:valAx>
        <c:axId val="23847923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384776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Sheet1!$E$336</c:f>
              <c:strCache>
                <c:ptCount val="1"/>
                <c:pt idx="0">
                  <c:v>Греція дефіцит бюджету у % від ВВП</c:v>
                </c:pt>
              </c:strCache>
            </c:strRef>
          </c:tx>
          <c:spPr>
            <a:ln w="28575" cap="rnd">
              <a:solidFill>
                <a:schemeClr val="accent1"/>
              </a:solidFill>
              <a:round/>
            </a:ln>
            <a:effectLst/>
          </c:spPr>
          <c:marker>
            <c:symbol val="none"/>
          </c:marker>
          <c:cat>
            <c:numRef>
              <c:f>Sheet1!$D$337:$D$366</c:f>
              <c:numCache>
                <c:formatCode>General</c:formatCode>
                <c:ptCount val="30"/>
                <c:pt idx="0">
                  <c:v>1992</c:v>
                </c:pt>
                <c:pt idx="1">
                  <c:v>1993</c:v>
                </c:pt>
                <c:pt idx="2">
                  <c:v>1994</c:v>
                </c:pt>
                <c:pt idx="3">
                  <c:v>1995</c:v>
                </c:pt>
                <c:pt idx="4">
                  <c:v>1996</c:v>
                </c:pt>
                <c:pt idx="5">
                  <c:v>1997</c:v>
                </c:pt>
                <c:pt idx="6">
                  <c:v>1998</c:v>
                </c:pt>
                <c:pt idx="7">
                  <c:v>1999</c:v>
                </c:pt>
                <c:pt idx="8">
                  <c:v>2000</c:v>
                </c:pt>
                <c:pt idx="9">
                  <c:v>2001</c:v>
                </c:pt>
                <c:pt idx="10">
                  <c:v>2002</c:v>
                </c:pt>
                <c:pt idx="11">
                  <c:v>2003</c:v>
                </c:pt>
                <c:pt idx="12">
                  <c:v>2004</c:v>
                </c:pt>
                <c:pt idx="13">
                  <c:v>2005</c:v>
                </c:pt>
                <c:pt idx="14">
                  <c:v>2006</c:v>
                </c:pt>
                <c:pt idx="15">
                  <c:v>2007</c:v>
                </c:pt>
                <c:pt idx="16">
                  <c:v>2008</c:v>
                </c:pt>
                <c:pt idx="17">
                  <c:v>2009</c:v>
                </c:pt>
                <c:pt idx="18">
                  <c:v>2010</c:v>
                </c:pt>
                <c:pt idx="19">
                  <c:v>2011</c:v>
                </c:pt>
                <c:pt idx="20">
                  <c:v>2012</c:v>
                </c:pt>
                <c:pt idx="21">
                  <c:v>2013</c:v>
                </c:pt>
                <c:pt idx="22">
                  <c:v>2014</c:v>
                </c:pt>
                <c:pt idx="23">
                  <c:v>2015</c:v>
                </c:pt>
                <c:pt idx="24">
                  <c:v>2016</c:v>
                </c:pt>
                <c:pt idx="25">
                  <c:v>2017</c:v>
                </c:pt>
                <c:pt idx="26">
                  <c:v>2018</c:v>
                </c:pt>
                <c:pt idx="27">
                  <c:v>2019</c:v>
                </c:pt>
                <c:pt idx="28">
                  <c:v>2020</c:v>
                </c:pt>
                <c:pt idx="29">
                  <c:v>2021</c:v>
                </c:pt>
              </c:numCache>
            </c:numRef>
          </c:cat>
          <c:val>
            <c:numRef>
              <c:f>Sheet1!$E$337:$E$366</c:f>
              <c:numCache>
                <c:formatCode>General</c:formatCode>
                <c:ptCount val="30"/>
                <c:pt idx="0">
                  <c:v>-5.2</c:v>
                </c:pt>
                <c:pt idx="1">
                  <c:v>-8.06</c:v>
                </c:pt>
                <c:pt idx="2">
                  <c:v>-7.37</c:v>
                </c:pt>
                <c:pt idx="3">
                  <c:v>-5.2</c:v>
                </c:pt>
                <c:pt idx="4">
                  <c:v>-4.7</c:v>
                </c:pt>
                <c:pt idx="5">
                  <c:v>-3.6999999999999997</c:v>
                </c:pt>
                <c:pt idx="6">
                  <c:v>-4.3999999999999995</c:v>
                </c:pt>
                <c:pt idx="7">
                  <c:v>-3</c:v>
                </c:pt>
                <c:pt idx="8">
                  <c:v>-3.2</c:v>
                </c:pt>
                <c:pt idx="9">
                  <c:v>-4.8</c:v>
                </c:pt>
                <c:pt idx="10">
                  <c:v>-3.3000000000000003</c:v>
                </c:pt>
                <c:pt idx="11">
                  <c:v>-5.7</c:v>
                </c:pt>
                <c:pt idx="12">
                  <c:v>-6.2</c:v>
                </c:pt>
                <c:pt idx="13">
                  <c:v>-6.1</c:v>
                </c:pt>
                <c:pt idx="14">
                  <c:v>-4.2</c:v>
                </c:pt>
                <c:pt idx="15">
                  <c:v>-2.9000000000000004</c:v>
                </c:pt>
                <c:pt idx="16">
                  <c:v>-3.6999999999999997</c:v>
                </c:pt>
                <c:pt idx="17">
                  <c:v>-9.9</c:v>
                </c:pt>
                <c:pt idx="18">
                  <c:v>-11.4</c:v>
                </c:pt>
                <c:pt idx="19">
                  <c:v>-7.7</c:v>
                </c:pt>
                <c:pt idx="20">
                  <c:v>-6.2</c:v>
                </c:pt>
                <c:pt idx="21">
                  <c:v>-5.0999999999999996</c:v>
                </c:pt>
                <c:pt idx="22">
                  <c:v>-7.3999999999999995</c:v>
                </c:pt>
                <c:pt idx="23">
                  <c:v>-4.3999999999999995</c:v>
                </c:pt>
                <c:pt idx="24">
                  <c:v>-1.9</c:v>
                </c:pt>
                <c:pt idx="25">
                  <c:v>-3</c:v>
                </c:pt>
                <c:pt idx="26">
                  <c:v>-0.3</c:v>
                </c:pt>
                <c:pt idx="27">
                  <c:v>0.1</c:v>
                </c:pt>
                <c:pt idx="28">
                  <c:v>-5.7</c:v>
                </c:pt>
                <c:pt idx="29">
                  <c:v>7.4</c:v>
                </c:pt>
              </c:numCache>
            </c:numRef>
          </c:val>
          <c:smooth val="0"/>
          <c:extLst xmlns:c16r2="http://schemas.microsoft.com/office/drawing/2015/06/chart">
            <c:ext xmlns:c16="http://schemas.microsoft.com/office/drawing/2014/chart" uri="{C3380CC4-5D6E-409C-BE32-E72D297353CC}">
              <c16:uniqueId val="{00000000-3147-4E6C-827A-5084BEA5BD72}"/>
            </c:ext>
          </c:extLst>
        </c:ser>
        <c:ser>
          <c:idx val="1"/>
          <c:order val="1"/>
          <c:tx>
            <c:strRef>
              <c:f>Sheet1!$F$336</c:f>
              <c:strCache>
                <c:ptCount val="1"/>
                <c:pt idx="0">
                  <c:v>Португалія дефіцит бюджету у % від ВВП</c:v>
                </c:pt>
              </c:strCache>
            </c:strRef>
          </c:tx>
          <c:spPr>
            <a:ln w="28575" cap="rnd">
              <a:solidFill>
                <a:schemeClr val="accent2"/>
              </a:solidFill>
              <a:round/>
            </a:ln>
            <a:effectLst/>
          </c:spPr>
          <c:marker>
            <c:symbol val="none"/>
          </c:marker>
          <c:cat>
            <c:numRef>
              <c:f>Sheet1!$D$337:$D$366</c:f>
              <c:numCache>
                <c:formatCode>General</c:formatCode>
                <c:ptCount val="30"/>
                <c:pt idx="0">
                  <c:v>1992</c:v>
                </c:pt>
                <c:pt idx="1">
                  <c:v>1993</c:v>
                </c:pt>
                <c:pt idx="2">
                  <c:v>1994</c:v>
                </c:pt>
                <c:pt idx="3">
                  <c:v>1995</c:v>
                </c:pt>
                <c:pt idx="4">
                  <c:v>1996</c:v>
                </c:pt>
                <c:pt idx="5">
                  <c:v>1997</c:v>
                </c:pt>
                <c:pt idx="6">
                  <c:v>1998</c:v>
                </c:pt>
                <c:pt idx="7">
                  <c:v>1999</c:v>
                </c:pt>
                <c:pt idx="8">
                  <c:v>2000</c:v>
                </c:pt>
                <c:pt idx="9">
                  <c:v>2001</c:v>
                </c:pt>
                <c:pt idx="10">
                  <c:v>2002</c:v>
                </c:pt>
                <c:pt idx="11">
                  <c:v>2003</c:v>
                </c:pt>
                <c:pt idx="12">
                  <c:v>2004</c:v>
                </c:pt>
                <c:pt idx="13">
                  <c:v>2005</c:v>
                </c:pt>
                <c:pt idx="14">
                  <c:v>2006</c:v>
                </c:pt>
                <c:pt idx="15">
                  <c:v>2007</c:v>
                </c:pt>
                <c:pt idx="16">
                  <c:v>2008</c:v>
                </c:pt>
                <c:pt idx="17">
                  <c:v>2009</c:v>
                </c:pt>
                <c:pt idx="18">
                  <c:v>2010</c:v>
                </c:pt>
                <c:pt idx="19">
                  <c:v>2011</c:v>
                </c:pt>
                <c:pt idx="20">
                  <c:v>2012</c:v>
                </c:pt>
                <c:pt idx="21">
                  <c:v>2013</c:v>
                </c:pt>
                <c:pt idx="22">
                  <c:v>2014</c:v>
                </c:pt>
                <c:pt idx="23">
                  <c:v>2015</c:v>
                </c:pt>
                <c:pt idx="24">
                  <c:v>2016</c:v>
                </c:pt>
                <c:pt idx="25">
                  <c:v>2017</c:v>
                </c:pt>
                <c:pt idx="26">
                  <c:v>2018</c:v>
                </c:pt>
                <c:pt idx="27">
                  <c:v>2019</c:v>
                </c:pt>
                <c:pt idx="28">
                  <c:v>2020</c:v>
                </c:pt>
                <c:pt idx="29">
                  <c:v>2021</c:v>
                </c:pt>
              </c:numCache>
            </c:numRef>
          </c:cat>
          <c:val>
            <c:numRef>
              <c:f>Sheet1!$F$337:$F$366</c:f>
              <c:numCache>
                <c:formatCode>General</c:formatCode>
                <c:ptCount val="30"/>
                <c:pt idx="0">
                  <c:v>-10.59</c:v>
                </c:pt>
                <c:pt idx="1">
                  <c:v>-11.39</c:v>
                </c:pt>
                <c:pt idx="2">
                  <c:v>-8.43</c:v>
                </c:pt>
                <c:pt idx="3">
                  <c:v>-9.6999999999999993</c:v>
                </c:pt>
                <c:pt idx="4">
                  <c:v>-8.1999999999999993</c:v>
                </c:pt>
                <c:pt idx="5">
                  <c:v>-6.1</c:v>
                </c:pt>
                <c:pt idx="6">
                  <c:v>-6.3</c:v>
                </c:pt>
                <c:pt idx="7">
                  <c:v>-5.8</c:v>
                </c:pt>
                <c:pt idx="8">
                  <c:v>-4.0999999999999996</c:v>
                </c:pt>
                <c:pt idx="9">
                  <c:v>-5.5</c:v>
                </c:pt>
                <c:pt idx="10">
                  <c:v>-6</c:v>
                </c:pt>
                <c:pt idx="11">
                  <c:v>-7.8</c:v>
                </c:pt>
                <c:pt idx="12">
                  <c:v>-8.8000000000000007</c:v>
                </c:pt>
                <c:pt idx="13">
                  <c:v>-6.2</c:v>
                </c:pt>
                <c:pt idx="14">
                  <c:v>-5.9</c:v>
                </c:pt>
                <c:pt idx="15">
                  <c:v>-6.7</c:v>
                </c:pt>
                <c:pt idx="16">
                  <c:v>-10.199999999999999</c:v>
                </c:pt>
                <c:pt idx="17">
                  <c:v>-15.1</c:v>
                </c:pt>
                <c:pt idx="18">
                  <c:v>-11.3</c:v>
                </c:pt>
                <c:pt idx="19">
                  <c:v>-10.5</c:v>
                </c:pt>
                <c:pt idx="20">
                  <c:v>-9.1</c:v>
                </c:pt>
                <c:pt idx="21">
                  <c:v>-13.4</c:v>
                </c:pt>
                <c:pt idx="22">
                  <c:v>-3.6</c:v>
                </c:pt>
                <c:pt idx="23">
                  <c:v>-5.9</c:v>
                </c:pt>
                <c:pt idx="24">
                  <c:v>0.2</c:v>
                </c:pt>
                <c:pt idx="25">
                  <c:v>0.6</c:v>
                </c:pt>
                <c:pt idx="26">
                  <c:v>0.9</c:v>
                </c:pt>
                <c:pt idx="27">
                  <c:v>1.1000000000000001</c:v>
                </c:pt>
                <c:pt idx="28">
                  <c:v>-10.1</c:v>
                </c:pt>
                <c:pt idx="29">
                  <c:v>7.0739999999999998</c:v>
                </c:pt>
              </c:numCache>
            </c:numRef>
          </c:val>
          <c:smooth val="0"/>
          <c:extLst xmlns:c16r2="http://schemas.microsoft.com/office/drawing/2015/06/chart">
            <c:ext xmlns:c16="http://schemas.microsoft.com/office/drawing/2014/chart" uri="{C3380CC4-5D6E-409C-BE32-E72D297353CC}">
              <c16:uniqueId val="{00000001-3147-4E6C-827A-5084BEA5BD72}"/>
            </c:ext>
          </c:extLst>
        </c:ser>
        <c:dLbls>
          <c:showLegendKey val="0"/>
          <c:showVal val="0"/>
          <c:showCatName val="0"/>
          <c:showSerName val="0"/>
          <c:showPercent val="0"/>
          <c:showBubbleSize val="0"/>
        </c:dLbls>
        <c:marker val="1"/>
        <c:smooth val="0"/>
        <c:axId val="261098496"/>
        <c:axId val="265003776"/>
      </c:lineChart>
      <c:catAx>
        <c:axId val="2610984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65003776"/>
        <c:crosses val="autoZero"/>
        <c:auto val="1"/>
        <c:lblAlgn val="ctr"/>
        <c:lblOffset val="100"/>
        <c:noMultiLvlLbl val="0"/>
      </c:catAx>
      <c:valAx>
        <c:axId val="2650037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610984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Sheet1!$B$16</c:f>
              <c:strCache>
                <c:ptCount val="1"/>
                <c:pt idx="0">
                  <c:v>Борг до ВВП Греції</c:v>
                </c:pt>
              </c:strCache>
            </c:strRef>
          </c:tx>
          <c:spPr>
            <a:ln w="28575" cap="rnd">
              <a:solidFill>
                <a:schemeClr val="accent1"/>
              </a:solidFill>
              <a:round/>
            </a:ln>
            <a:effectLst/>
          </c:spPr>
          <c:marker>
            <c:symbol val="none"/>
          </c:marker>
          <c:cat>
            <c:numRef>
              <c:f>Sheet1!$C$15:$AF$15</c:f>
              <c:numCache>
                <c:formatCode>General</c:formatCode>
                <c:ptCount val="30"/>
                <c:pt idx="0">
                  <c:v>1992</c:v>
                </c:pt>
                <c:pt idx="1">
                  <c:v>1993</c:v>
                </c:pt>
                <c:pt idx="2">
                  <c:v>1994</c:v>
                </c:pt>
                <c:pt idx="3">
                  <c:v>1995</c:v>
                </c:pt>
                <c:pt idx="4">
                  <c:v>1996</c:v>
                </c:pt>
                <c:pt idx="5">
                  <c:v>1997</c:v>
                </c:pt>
                <c:pt idx="6">
                  <c:v>1998</c:v>
                </c:pt>
                <c:pt idx="7">
                  <c:v>1999</c:v>
                </c:pt>
                <c:pt idx="8">
                  <c:v>2000</c:v>
                </c:pt>
                <c:pt idx="9">
                  <c:v>2001</c:v>
                </c:pt>
                <c:pt idx="10">
                  <c:v>2002</c:v>
                </c:pt>
                <c:pt idx="11">
                  <c:v>2003</c:v>
                </c:pt>
                <c:pt idx="12">
                  <c:v>2004</c:v>
                </c:pt>
                <c:pt idx="13">
                  <c:v>2005</c:v>
                </c:pt>
                <c:pt idx="14">
                  <c:v>2006</c:v>
                </c:pt>
                <c:pt idx="15">
                  <c:v>2007</c:v>
                </c:pt>
                <c:pt idx="16">
                  <c:v>2008</c:v>
                </c:pt>
                <c:pt idx="17">
                  <c:v>2009</c:v>
                </c:pt>
                <c:pt idx="18">
                  <c:v>2010</c:v>
                </c:pt>
                <c:pt idx="19">
                  <c:v>2011</c:v>
                </c:pt>
                <c:pt idx="20">
                  <c:v>2012</c:v>
                </c:pt>
                <c:pt idx="21">
                  <c:v>2013</c:v>
                </c:pt>
                <c:pt idx="22">
                  <c:v>2014</c:v>
                </c:pt>
                <c:pt idx="23">
                  <c:v>2015</c:v>
                </c:pt>
                <c:pt idx="24">
                  <c:v>2016</c:v>
                </c:pt>
                <c:pt idx="25">
                  <c:v>2017</c:v>
                </c:pt>
                <c:pt idx="26">
                  <c:v>2018</c:v>
                </c:pt>
                <c:pt idx="27">
                  <c:v>2019</c:v>
                </c:pt>
                <c:pt idx="28">
                  <c:v>2020</c:v>
                </c:pt>
                <c:pt idx="29">
                  <c:v>2021</c:v>
                </c:pt>
              </c:numCache>
            </c:numRef>
          </c:cat>
          <c:val>
            <c:numRef>
              <c:f>Sheet1!$C$16:$AF$16</c:f>
              <c:numCache>
                <c:formatCode>0.00%</c:formatCode>
                <c:ptCount val="30"/>
                <c:pt idx="0">
                  <c:v>0.80649999999999999</c:v>
                </c:pt>
                <c:pt idx="1">
                  <c:v>1.0114000000000001</c:v>
                </c:pt>
                <c:pt idx="2">
                  <c:v>0.99129999999999996</c:v>
                </c:pt>
                <c:pt idx="3">
                  <c:v>0.99</c:v>
                </c:pt>
                <c:pt idx="4">
                  <c:v>1.0129999999999999</c:v>
                </c:pt>
                <c:pt idx="5">
                  <c:v>0.995</c:v>
                </c:pt>
                <c:pt idx="6">
                  <c:v>0.97399999999999998</c:v>
                </c:pt>
                <c:pt idx="7">
                  <c:v>0.98899999999999999</c:v>
                </c:pt>
                <c:pt idx="8">
                  <c:v>1.0489999999999999</c:v>
                </c:pt>
                <c:pt idx="9">
                  <c:v>1.071</c:v>
                </c:pt>
                <c:pt idx="10">
                  <c:v>1.0489999999999999</c:v>
                </c:pt>
                <c:pt idx="11">
                  <c:v>1.0149999999999999</c:v>
                </c:pt>
                <c:pt idx="12">
                  <c:v>1.0289999999999999</c:v>
                </c:pt>
                <c:pt idx="13">
                  <c:v>1.0740000000000001</c:v>
                </c:pt>
                <c:pt idx="14">
                  <c:v>1.036</c:v>
                </c:pt>
                <c:pt idx="15">
                  <c:v>1.0309999999999999</c:v>
                </c:pt>
                <c:pt idx="16">
                  <c:v>1.0940000000000001</c:v>
                </c:pt>
                <c:pt idx="17">
                  <c:v>1.2669999999999999</c:v>
                </c:pt>
                <c:pt idx="18">
                  <c:v>1.4750000000000001</c:v>
                </c:pt>
                <c:pt idx="19">
                  <c:v>1.752</c:v>
                </c:pt>
                <c:pt idx="20">
                  <c:v>1.619</c:v>
                </c:pt>
                <c:pt idx="21">
                  <c:v>1.784</c:v>
                </c:pt>
                <c:pt idx="22">
                  <c:v>1.802</c:v>
                </c:pt>
                <c:pt idx="23">
                  <c:v>1.77</c:v>
                </c:pt>
                <c:pt idx="24">
                  <c:v>1.8080000000000001</c:v>
                </c:pt>
                <c:pt idx="25">
                  <c:v>1.792</c:v>
                </c:pt>
                <c:pt idx="26">
                  <c:v>1.8620000000000001</c:v>
                </c:pt>
                <c:pt idx="27">
                  <c:v>1.8049999999999999</c:v>
                </c:pt>
                <c:pt idx="28">
                  <c:v>2.056</c:v>
                </c:pt>
                <c:pt idx="29">
                  <c:v>1.9330000000000001</c:v>
                </c:pt>
              </c:numCache>
            </c:numRef>
          </c:val>
          <c:smooth val="0"/>
          <c:extLst xmlns:c16r2="http://schemas.microsoft.com/office/drawing/2015/06/chart">
            <c:ext xmlns:c16="http://schemas.microsoft.com/office/drawing/2014/chart" uri="{C3380CC4-5D6E-409C-BE32-E72D297353CC}">
              <c16:uniqueId val="{00000000-42FD-494C-B5C9-36BF82F91393}"/>
            </c:ext>
          </c:extLst>
        </c:ser>
        <c:ser>
          <c:idx val="1"/>
          <c:order val="1"/>
          <c:tx>
            <c:strRef>
              <c:f>Sheet1!$B$17</c:f>
              <c:strCache>
                <c:ptCount val="1"/>
                <c:pt idx="0">
                  <c:v>Борг до ВВП Португалії</c:v>
                </c:pt>
              </c:strCache>
            </c:strRef>
          </c:tx>
          <c:spPr>
            <a:ln w="28575" cap="rnd">
              <a:solidFill>
                <a:schemeClr val="accent2"/>
              </a:solidFill>
              <a:round/>
            </a:ln>
            <a:effectLst/>
          </c:spPr>
          <c:marker>
            <c:symbol val="none"/>
          </c:marker>
          <c:cat>
            <c:numRef>
              <c:f>Sheet1!$C$15:$AF$15</c:f>
              <c:numCache>
                <c:formatCode>General</c:formatCode>
                <c:ptCount val="30"/>
                <c:pt idx="0">
                  <c:v>1992</c:v>
                </c:pt>
                <c:pt idx="1">
                  <c:v>1993</c:v>
                </c:pt>
                <c:pt idx="2">
                  <c:v>1994</c:v>
                </c:pt>
                <c:pt idx="3">
                  <c:v>1995</c:v>
                </c:pt>
                <c:pt idx="4">
                  <c:v>1996</c:v>
                </c:pt>
                <c:pt idx="5">
                  <c:v>1997</c:v>
                </c:pt>
                <c:pt idx="6">
                  <c:v>1998</c:v>
                </c:pt>
                <c:pt idx="7">
                  <c:v>1999</c:v>
                </c:pt>
                <c:pt idx="8">
                  <c:v>2000</c:v>
                </c:pt>
                <c:pt idx="9">
                  <c:v>2001</c:v>
                </c:pt>
                <c:pt idx="10">
                  <c:v>2002</c:v>
                </c:pt>
                <c:pt idx="11">
                  <c:v>2003</c:v>
                </c:pt>
                <c:pt idx="12">
                  <c:v>2004</c:v>
                </c:pt>
                <c:pt idx="13">
                  <c:v>2005</c:v>
                </c:pt>
                <c:pt idx="14">
                  <c:v>2006</c:v>
                </c:pt>
                <c:pt idx="15">
                  <c:v>2007</c:v>
                </c:pt>
                <c:pt idx="16">
                  <c:v>2008</c:v>
                </c:pt>
                <c:pt idx="17">
                  <c:v>2009</c:v>
                </c:pt>
                <c:pt idx="18">
                  <c:v>2010</c:v>
                </c:pt>
                <c:pt idx="19">
                  <c:v>2011</c:v>
                </c:pt>
                <c:pt idx="20">
                  <c:v>2012</c:v>
                </c:pt>
                <c:pt idx="21">
                  <c:v>2013</c:v>
                </c:pt>
                <c:pt idx="22">
                  <c:v>2014</c:v>
                </c:pt>
                <c:pt idx="23">
                  <c:v>2015</c:v>
                </c:pt>
                <c:pt idx="24">
                  <c:v>2016</c:v>
                </c:pt>
                <c:pt idx="25">
                  <c:v>2017</c:v>
                </c:pt>
                <c:pt idx="26">
                  <c:v>2018</c:v>
                </c:pt>
                <c:pt idx="27">
                  <c:v>2019</c:v>
                </c:pt>
                <c:pt idx="28">
                  <c:v>2020</c:v>
                </c:pt>
                <c:pt idx="29">
                  <c:v>2021</c:v>
                </c:pt>
              </c:numCache>
            </c:numRef>
          </c:cat>
          <c:val>
            <c:numRef>
              <c:f>Sheet1!$C$17:$AF$17</c:f>
              <c:numCache>
                <c:formatCode>0.00%</c:formatCode>
                <c:ptCount val="30"/>
                <c:pt idx="0">
                  <c:v>0.54449999999999998</c:v>
                </c:pt>
                <c:pt idx="1">
                  <c:v>0.53639999999999999</c:v>
                </c:pt>
                <c:pt idx="2">
                  <c:v>0.56630000000000003</c:v>
                </c:pt>
                <c:pt idx="3">
                  <c:v>0.622</c:v>
                </c:pt>
                <c:pt idx="4">
                  <c:v>0.63300000000000001</c:v>
                </c:pt>
                <c:pt idx="5">
                  <c:v>0.58699999999999997</c:v>
                </c:pt>
                <c:pt idx="6">
                  <c:v>0.55600000000000005</c:v>
                </c:pt>
                <c:pt idx="7">
                  <c:v>0.55400000000000005</c:v>
                </c:pt>
                <c:pt idx="8">
                  <c:v>0.54200000000000004</c:v>
                </c:pt>
                <c:pt idx="9">
                  <c:v>0.57399999999999995</c:v>
                </c:pt>
                <c:pt idx="10">
                  <c:v>0.6</c:v>
                </c:pt>
                <c:pt idx="11">
                  <c:v>0.63900000000000001</c:v>
                </c:pt>
                <c:pt idx="12">
                  <c:v>0.67100000000000004</c:v>
                </c:pt>
                <c:pt idx="13">
                  <c:v>0.72199999999999998</c:v>
                </c:pt>
                <c:pt idx="14">
                  <c:v>0.73699999999999999</c:v>
                </c:pt>
                <c:pt idx="15">
                  <c:v>0.72699999999999998</c:v>
                </c:pt>
                <c:pt idx="16">
                  <c:v>0.75600000000000001</c:v>
                </c:pt>
                <c:pt idx="17">
                  <c:v>0.878</c:v>
                </c:pt>
                <c:pt idx="18">
                  <c:v>1.002</c:v>
                </c:pt>
                <c:pt idx="19">
                  <c:v>1.1439999999999999</c:v>
                </c:pt>
                <c:pt idx="20">
                  <c:v>1.29</c:v>
                </c:pt>
                <c:pt idx="21">
                  <c:v>1.3140000000000001</c:v>
                </c:pt>
                <c:pt idx="22">
                  <c:v>1.329</c:v>
                </c:pt>
                <c:pt idx="23">
                  <c:v>1.3120000000000001</c:v>
                </c:pt>
                <c:pt idx="24">
                  <c:v>1.3149999999999999</c:v>
                </c:pt>
                <c:pt idx="25">
                  <c:v>1.2609999999999999</c:v>
                </c:pt>
                <c:pt idx="26">
                  <c:v>1.2150000000000001</c:v>
                </c:pt>
                <c:pt idx="27">
                  <c:v>1.1679999999999999</c:v>
                </c:pt>
                <c:pt idx="28">
                  <c:v>1.3360000000000001</c:v>
                </c:pt>
                <c:pt idx="29">
                  <c:v>1.274</c:v>
                </c:pt>
              </c:numCache>
            </c:numRef>
          </c:val>
          <c:smooth val="0"/>
          <c:extLst xmlns:c16r2="http://schemas.microsoft.com/office/drawing/2015/06/chart">
            <c:ext xmlns:c16="http://schemas.microsoft.com/office/drawing/2014/chart" uri="{C3380CC4-5D6E-409C-BE32-E72D297353CC}">
              <c16:uniqueId val="{00000001-42FD-494C-B5C9-36BF82F91393}"/>
            </c:ext>
          </c:extLst>
        </c:ser>
        <c:dLbls>
          <c:showLegendKey val="0"/>
          <c:showVal val="0"/>
          <c:showCatName val="0"/>
          <c:showSerName val="0"/>
          <c:showPercent val="0"/>
          <c:showBubbleSize val="0"/>
        </c:dLbls>
        <c:marker val="1"/>
        <c:smooth val="0"/>
        <c:axId val="266672000"/>
        <c:axId val="266673536"/>
      </c:lineChart>
      <c:catAx>
        <c:axId val="2666720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66673536"/>
        <c:crosses val="autoZero"/>
        <c:auto val="1"/>
        <c:lblAlgn val="ctr"/>
        <c:lblOffset val="100"/>
        <c:noMultiLvlLbl val="0"/>
      </c:catAx>
      <c:valAx>
        <c:axId val="266673536"/>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6667200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Sheet1!$K$185</c:f>
              <c:strCache>
                <c:ptCount val="1"/>
                <c:pt idx="0">
                  <c:v>Прямі інвестиції Португалії</c:v>
                </c:pt>
              </c:strCache>
            </c:strRef>
          </c:tx>
          <c:spPr>
            <a:ln w="28575" cap="rnd">
              <a:solidFill>
                <a:schemeClr val="accent1"/>
              </a:solidFill>
              <a:round/>
            </a:ln>
            <a:effectLst/>
          </c:spPr>
          <c:marker>
            <c:symbol val="none"/>
          </c:marker>
          <c:cat>
            <c:numRef>
              <c:f>Sheet1!$J$186:$J$204</c:f>
              <c:numCache>
                <c:formatCode>General</c:formatCode>
                <c:ptCount val="19"/>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c:v>
                </c:pt>
                <c:pt idx="15">
                  <c:v>2017</c:v>
                </c:pt>
                <c:pt idx="16">
                  <c:v>2018</c:v>
                </c:pt>
                <c:pt idx="17">
                  <c:v>2019</c:v>
                </c:pt>
                <c:pt idx="18">
                  <c:v>2020</c:v>
                </c:pt>
              </c:numCache>
            </c:numRef>
          </c:cat>
          <c:val>
            <c:numRef>
              <c:f>Sheet1!$K$186:$K$204</c:f>
              <c:numCache>
                <c:formatCode>General</c:formatCode>
                <c:ptCount val="19"/>
                <c:pt idx="0">
                  <c:v>-2065.1</c:v>
                </c:pt>
                <c:pt idx="1">
                  <c:v>-1074.5</c:v>
                </c:pt>
                <c:pt idx="2">
                  <c:v>4419.6000000000004</c:v>
                </c:pt>
                <c:pt idx="3">
                  <c:v>-480.3</c:v>
                </c:pt>
                <c:pt idx="4">
                  <c:v>-3580.4</c:v>
                </c:pt>
                <c:pt idx="5">
                  <c:v>3183.9</c:v>
                </c:pt>
                <c:pt idx="6">
                  <c:v>-1542.5</c:v>
                </c:pt>
                <c:pt idx="7">
                  <c:v>-1372.2</c:v>
                </c:pt>
                <c:pt idx="8">
                  <c:v>-9338.4</c:v>
                </c:pt>
                <c:pt idx="9">
                  <c:v>4402</c:v>
                </c:pt>
                <c:pt idx="10">
                  <c:v>-13120.8</c:v>
                </c:pt>
                <c:pt idx="11">
                  <c:v>-6449.6</c:v>
                </c:pt>
                <c:pt idx="12">
                  <c:v>-6491.4</c:v>
                </c:pt>
                <c:pt idx="13">
                  <c:v>-2166.9</c:v>
                </c:pt>
                <c:pt idx="14">
                  <c:v>-3788.9</c:v>
                </c:pt>
                <c:pt idx="15">
                  <c:v>-7525.7</c:v>
                </c:pt>
                <c:pt idx="16">
                  <c:v>-5348.1</c:v>
                </c:pt>
                <c:pt idx="17">
                  <c:v>-7807.2</c:v>
                </c:pt>
                <c:pt idx="18">
                  <c:v>-3533.6</c:v>
                </c:pt>
              </c:numCache>
            </c:numRef>
          </c:val>
          <c:smooth val="0"/>
          <c:extLst xmlns:c16r2="http://schemas.microsoft.com/office/drawing/2015/06/chart">
            <c:ext xmlns:c16="http://schemas.microsoft.com/office/drawing/2014/chart" uri="{C3380CC4-5D6E-409C-BE32-E72D297353CC}">
              <c16:uniqueId val="{00000000-6FEC-43D0-869F-C39A7183A5C6}"/>
            </c:ext>
          </c:extLst>
        </c:ser>
        <c:ser>
          <c:idx val="1"/>
          <c:order val="1"/>
          <c:tx>
            <c:strRef>
              <c:f>Sheet1!$L$185</c:f>
              <c:strCache>
                <c:ptCount val="1"/>
                <c:pt idx="0">
                  <c:v>Прямі інвестиції Греції</c:v>
                </c:pt>
              </c:strCache>
            </c:strRef>
          </c:tx>
          <c:spPr>
            <a:ln w="28575" cap="rnd">
              <a:solidFill>
                <a:schemeClr val="accent2"/>
              </a:solidFill>
              <a:round/>
            </a:ln>
            <a:effectLst/>
          </c:spPr>
          <c:marker>
            <c:symbol val="none"/>
          </c:marker>
          <c:cat>
            <c:numRef>
              <c:f>Sheet1!$J$186:$J$204</c:f>
              <c:numCache>
                <c:formatCode>General</c:formatCode>
                <c:ptCount val="19"/>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c:v>
                </c:pt>
                <c:pt idx="15">
                  <c:v>2017</c:v>
                </c:pt>
                <c:pt idx="16">
                  <c:v>2018</c:v>
                </c:pt>
                <c:pt idx="17">
                  <c:v>2019</c:v>
                </c:pt>
                <c:pt idx="18">
                  <c:v>2020</c:v>
                </c:pt>
              </c:numCache>
            </c:numRef>
          </c:cat>
          <c:val>
            <c:numRef>
              <c:f>Sheet1!$L$186:$L$204</c:f>
              <c:numCache>
                <c:formatCode>#,##0.0</c:formatCode>
                <c:ptCount val="19"/>
                <c:pt idx="0">
                  <c:v>642.96800000000007</c:v>
                </c:pt>
                <c:pt idx="1">
                  <c:v>-764.66852200000017</c:v>
                </c:pt>
                <c:pt idx="2">
                  <c:v>-863.5938245100001</c:v>
                </c:pt>
                <c:pt idx="3">
                  <c:v>679.03094216999978</c:v>
                </c:pt>
                <c:pt idx="4">
                  <c:v>-1044.3744568400002</c:v>
                </c:pt>
                <c:pt idx="5">
                  <c:v>2290.2036116499994</c:v>
                </c:pt>
                <c:pt idx="6">
                  <c:v>-1420.6212052700007</c:v>
                </c:pt>
                <c:pt idx="7">
                  <c:v>-274.5480050000001</c:v>
                </c:pt>
                <c:pt idx="8">
                  <c:v>926.7995649999998</c:v>
                </c:pt>
                <c:pt idx="9">
                  <c:v>452.61495499999978</c:v>
                </c:pt>
                <c:pt idx="10">
                  <c:v>-826.94005800000048</c:v>
                </c:pt>
                <c:pt idx="11">
                  <c:v>-2713.6959630000001</c:v>
                </c:pt>
                <c:pt idx="12">
                  <c:v>249.9844100000002</c:v>
                </c:pt>
                <c:pt idx="13">
                  <c:v>279.43024600000001</c:v>
                </c:pt>
                <c:pt idx="14">
                  <c:v>-4004.1272879999997</c:v>
                </c:pt>
                <c:pt idx="15">
                  <c:v>-2935.7770759999999</c:v>
                </c:pt>
                <c:pt idx="16">
                  <c:v>-2960.6815980000001</c:v>
                </c:pt>
                <c:pt idx="17">
                  <c:v>-3910.4716859999999</c:v>
                </c:pt>
                <c:pt idx="18">
                  <c:v>-2512.0449170000002</c:v>
                </c:pt>
              </c:numCache>
            </c:numRef>
          </c:val>
          <c:smooth val="0"/>
          <c:extLst xmlns:c16r2="http://schemas.microsoft.com/office/drawing/2015/06/chart">
            <c:ext xmlns:c16="http://schemas.microsoft.com/office/drawing/2014/chart" uri="{C3380CC4-5D6E-409C-BE32-E72D297353CC}">
              <c16:uniqueId val="{00000001-6FEC-43D0-869F-C39A7183A5C6}"/>
            </c:ext>
          </c:extLst>
        </c:ser>
        <c:dLbls>
          <c:showLegendKey val="0"/>
          <c:showVal val="0"/>
          <c:showCatName val="0"/>
          <c:showSerName val="0"/>
          <c:showPercent val="0"/>
          <c:showBubbleSize val="0"/>
        </c:dLbls>
        <c:marker val="1"/>
        <c:smooth val="0"/>
        <c:axId val="267555584"/>
        <c:axId val="267557120"/>
      </c:lineChart>
      <c:catAx>
        <c:axId val="2675555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67557120"/>
        <c:crosses val="autoZero"/>
        <c:auto val="1"/>
        <c:lblAlgn val="ctr"/>
        <c:lblOffset val="100"/>
        <c:noMultiLvlLbl val="0"/>
      </c:catAx>
      <c:valAx>
        <c:axId val="2675571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675555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1"/>
          <c:order val="1"/>
          <c:tx>
            <c:strRef>
              <c:f>Sheet1!$C$153</c:f>
              <c:strCache>
                <c:ptCount val="1"/>
                <c:pt idx="0">
                  <c:v>Портфельні інвестиції Греції</c:v>
                </c:pt>
              </c:strCache>
            </c:strRef>
          </c:tx>
          <c:spPr>
            <a:ln w="28575" cap="rnd">
              <a:solidFill>
                <a:schemeClr val="accent2"/>
              </a:solidFill>
              <a:round/>
            </a:ln>
            <a:effectLst/>
          </c:spPr>
          <c:marker>
            <c:symbol val="none"/>
          </c:marker>
          <c:cat>
            <c:numRef>
              <c:f>Sheet1!$A$154:$A$173</c:f>
              <c:numCache>
                <c:formatCode>General</c:formatCode>
                <c:ptCount val="20"/>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c:v>
                </c:pt>
                <c:pt idx="15">
                  <c:v>2017</c:v>
                </c:pt>
                <c:pt idx="16">
                  <c:v>2018</c:v>
                </c:pt>
                <c:pt idx="17">
                  <c:v>2019</c:v>
                </c:pt>
                <c:pt idx="18">
                  <c:v>2020</c:v>
                </c:pt>
                <c:pt idx="19">
                  <c:v>2021</c:v>
                </c:pt>
              </c:numCache>
            </c:numRef>
          </c:cat>
          <c:val>
            <c:numRef>
              <c:f>Sheet1!$C$154:$C$173</c:f>
              <c:numCache>
                <c:formatCode>#,##0.0</c:formatCode>
                <c:ptCount val="20"/>
                <c:pt idx="0">
                  <c:v>-10937.792000000023</c:v>
                </c:pt>
                <c:pt idx="1">
                  <c:v>-12333.949999999968</c:v>
                </c:pt>
                <c:pt idx="2">
                  <c:v>-13727.492866659972</c:v>
                </c:pt>
                <c:pt idx="3">
                  <c:v>-7322.6080598399694</c:v>
                </c:pt>
                <c:pt idx="4">
                  <c:v>-8115.4175388599015</c:v>
                </c:pt>
                <c:pt idx="5">
                  <c:v>-17441.745884180109</c:v>
                </c:pt>
                <c:pt idx="6">
                  <c:v>-16427.975411539999</c:v>
                </c:pt>
                <c:pt idx="7">
                  <c:v>-22663.783258000003</c:v>
                </c:pt>
                <c:pt idx="8">
                  <c:v>20854.961762000003</c:v>
                </c:pt>
                <c:pt idx="9">
                  <c:v>19778.332976000002</c:v>
                </c:pt>
                <c:pt idx="10">
                  <c:v>99903.914433999991</c:v>
                </c:pt>
                <c:pt idx="11">
                  <c:v>6583.1306839999997</c:v>
                </c:pt>
                <c:pt idx="12">
                  <c:v>6978.0372769999976</c:v>
                </c:pt>
                <c:pt idx="13">
                  <c:v>8348.3215860000018</c:v>
                </c:pt>
                <c:pt idx="14">
                  <c:v>9622.5931189999992</c:v>
                </c:pt>
                <c:pt idx="15">
                  <c:v>-20117.742083999998</c:v>
                </c:pt>
                <c:pt idx="16">
                  <c:v>73.798812999999882</c:v>
                </c:pt>
                <c:pt idx="17">
                  <c:v>24231.496558999999</c:v>
                </c:pt>
                <c:pt idx="18">
                  <c:v>48339.529540999996</c:v>
                </c:pt>
                <c:pt idx="19">
                  <c:v>23830</c:v>
                </c:pt>
              </c:numCache>
            </c:numRef>
          </c:val>
          <c:smooth val="0"/>
          <c:extLst xmlns:c16r2="http://schemas.microsoft.com/office/drawing/2015/06/chart">
            <c:ext xmlns:c16="http://schemas.microsoft.com/office/drawing/2014/chart" uri="{C3380CC4-5D6E-409C-BE32-E72D297353CC}">
              <c16:uniqueId val="{00000000-6B9D-47C6-A391-1FFA7D7409C5}"/>
            </c:ext>
          </c:extLst>
        </c:ser>
        <c:dLbls>
          <c:showLegendKey val="0"/>
          <c:showVal val="0"/>
          <c:showCatName val="0"/>
          <c:showSerName val="0"/>
          <c:showPercent val="0"/>
          <c:showBubbleSize val="0"/>
        </c:dLbls>
        <c:marker val="1"/>
        <c:smooth val="0"/>
        <c:axId val="312255232"/>
        <c:axId val="312256768"/>
      </c:lineChart>
      <c:lineChart>
        <c:grouping val="standard"/>
        <c:varyColors val="0"/>
        <c:ser>
          <c:idx val="0"/>
          <c:order val="0"/>
          <c:tx>
            <c:strRef>
              <c:f>Sheet1!$B$153</c:f>
              <c:strCache>
                <c:ptCount val="1"/>
                <c:pt idx="0">
                  <c:v>Портфельні інвестиції Португалії</c:v>
                </c:pt>
              </c:strCache>
            </c:strRef>
          </c:tx>
          <c:spPr>
            <a:ln w="28575" cap="rnd">
              <a:solidFill>
                <a:schemeClr val="accent1"/>
              </a:solidFill>
              <a:round/>
            </a:ln>
            <a:effectLst/>
          </c:spPr>
          <c:marker>
            <c:symbol val="none"/>
          </c:marker>
          <c:cat>
            <c:numRef>
              <c:f>Sheet1!$A$154:$A$173</c:f>
              <c:numCache>
                <c:formatCode>General</c:formatCode>
                <c:ptCount val="20"/>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c:v>
                </c:pt>
                <c:pt idx="15">
                  <c:v>2017</c:v>
                </c:pt>
                <c:pt idx="16">
                  <c:v>2018</c:v>
                </c:pt>
                <c:pt idx="17">
                  <c:v>2019</c:v>
                </c:pt>
                <c:pt idx="18">
                  <c:v>2020</c:v>
                </c:pt>
                <c:pt idx="19">
                  <c:v>2021</c:v>
                </c:pt>
              </c:numCache>
            </c:numRef>
          </c:cat>
          <c:val>
            <c:numRef>
              <c:f>Sheet1!$B$154:$B$173</c:f>
              <c:numCache>
                <c:formatCode>General</c:formatCode>
                <c:ptCount val="20"/>
                <c:pt idx="0">
                  <c:v>-4020.2</c:v>
                </c:pt>
                <c:pt idx="1">
                  <c:v>4717.3999999999996</c:v>
                </c:pt>
                <c:pt idx="2">
                  <c:v>-344.9</c:v>
                </c:pt>
                <c:pt idx="3">
                  <c:v>-1037.2</c:v>
                </c:pt>
                <c:pt idx="4">
                  <c:v>-4622.8999999999996</c:v>
                </c:pt>
                <c:pt idx="5">
                  <c:v>-10251.299999999999</c:v>
                </c:pt>
                <c:pt idx="6">
                  <c:v>-16048.4</c:v>
                </c:pt>
                <c:pt idx="7">
                  <c:v>-14991.2</c:v>
                </c:pt>
                <c:pt idx="8">
                  <c:v>10809.2</c:v>
                </c:pt>
                <c:pt idx="9">
                  <c:v>4471.2</c:v>
                </c:pt>
                <c:pt idx="10">
                  <c:v>29498.400000000001</c:v>
                </c:pt>
                <c:pt idx="11">
                  <c:v>5315.8</c:v>
                </c:pt>
                <c:pt idx="12">
                  <c:v>-1559</c:v>
                </c:pt>
                <c:pt idx="13">
                  <c:v>515.79999999999995</c:v>
                </c:pt>
                <c:pt idx="14">
                  <c:v>15221</c:v>
                </c:pt>
                <c:pt idx="15">
                  <c:v>9163.2000000000007</c:v>
                </c:pt>
                <c:pt idx="16">
                  <c:v>8928.9</c:v>
                </c:pt>
                <c:pt idx="17">
                  <c:v>8046.3</c:v>
                </c:pt>
                <c:pt idx="18">
                  <c:v>4347.2</c:v>
                </c:pt>
                <c:pt idx="19" formatCode="#,##0.00">
                  <c:v>12724.4</c:v>
                </c:pt>
              </c:numCache>
            </c:numRef>
          </c:val>
          <c:smooth val="0"/>
          <c:extLst xmlns:c16r2="http://schemas.microsoft.com/office/drawing/2015/06/chart">
            <c:ext xmlns:c16="http://schemas.microsoft.com/office/drawing/2014/chart" uri="{C3380CC4-5D6E-409C-BE32-E72D297353CC}">
              <c16:uniqueId val="{00000001-6B9D-47C6-A391-1FFA7D7409C5}"/>
            </c:ext>
          </c:extLst>
        </c:ser>
        <c:dLbls>
          <c:showLegendKey val="0"/>
          <c:showVal val="0"/>
          <c:showCatName val="0"/>
          <c:showSerName val="0"/>
          <c:showPercent val="0"/>
          <c:showBubbleSize val="0"/>
        </c:dLbls>
        <c:marker val="1"/>
        <c:smooth val="0"/>
        <c:axId val="312260096"/>
        <c:axId val="312258560"/>
      </c:lineChart>
      <c:catAx>
        <c:axId val="3122552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12256768"/>
        <c:crosses val="autoZero"/>
        <c:auto val="1"/>
        <c:lblAlgn val="ctr"/>
        <c:lblOffset val="100"/>
        <c:noMultiLvlLbl val="0"/>
      </c:catAx>
      <c:valAx>
        <c:axId val="312256768"/>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12255232"/>
        <c:crosses val="autoZero"/>
        <c:crossBetween val="between"/>
      </c:valAx>
      <c:valAx>
        <c:axId val="312258560"/>
        <c:scaling>
          <c:orientation val="minMax"/>
        </c:scaling>
        <c:delete val="0"/>
        <c:axPos val="r"/>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12260096"/>
        <c:crosses val="max"/>
        <c:crossBetween val="between"/>
      </c:valAx>
      <c:catAx>
        <c:axId val="312260096"/>
        <c:scaling>
          <c:orientation val="minMax"/>
        </c:scaling>
        <c:delete val="1"/>
        <c:axPos val="b"/>
        <c:numFmt formatCode="General" sourceLinked="1"/>
        <c:majorTickMark val="out"/>
        <c:minorTickMark val="none"/>
        <c:tickLblPos val="nextTo"/>
        <c:crossAx val="312258560"/>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1"/>
          <c:order val="1"/>
          <c:tx>
            <c:strRef>
              <c:f>Sheet1!$C$179</c:f>
              <c:strCache>
                <c:ptCount val="1"/>
                <c:pt idx="0">
                  <c:v>Інші інвестиції Греції</c:v>
                </c:pt>
              </c:strCache>
            </c:strRef>
          </c:tx>
          <c:spPr>
            <a:ln w="28575" cap="rnd">
              <a:solidFill>
                <a:schemeClr val="accent2"/>
              </a:solidFill>
              <a:round/>
            </a:ln>
            <a:effectLst/>
          </c:spPr>
          <c:marker>
            <c:symbol val="none"/>
          </c:marker>
          <c:cat>
            <c:numRef>
              <c:f>Sheet1!$A$180:$A$199</c:f>
              <c:numCache>
                <c:formatCode>General</c:formatCode>
                <c:ptCount val="20"/>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c:v>
                </c:pt>
                <c:pt idx="15">
                  <c:v>2017</c:v>
                </c:pt>
                <c:pt idx="16">
                  <c:v>2018</c:v>
                </c:pt>
                <c:pt idx="17">
                  <c:v>2019</c:v>
                </c:pt>
                <c:pt idx="18">
                  <c:v>2020</c:v>
                </c:pt>
                <c:pt idx="19">
                  <c:v>2021</c:v>
                </c:pt>
              </c:numCache>
            </c:numRef>
          </c:cat>
          <c:val>
            <c:numRef>
              <c:f>Sheet1!$C$180:$C$199</c:f>
              <c:numCache>
                <c:formatCode>#,##0.0</c:formatCode>
                <c:ptCount val="20"/>
                <c:pt idx="0">
                  <c:v>-1998.554999999913</c:v>
                </c:pt>
                <c:pt idx="1">
                  <c:v>6204.9239999999081</c:v>
                </c:pt>
                <c:pt idx="2">
                  <c:v>7191.0886867300869</c:v>
                </c:pt>
                <c:pt idx="3">
                  <c:v>-6448.018839319886</c:v>
                </c:pt>
                <c:pt idx="4">
                  <c:v>-11198.524504299865</c:v>
                </c:pt>
                <c:pt idx="5">
                  <c:v>-13833.637332450071</c:v>
                </c:pt>
                <c:pt idx="6">
                  <c:v>-13009.554397399997</c:v>
                </c:pt>
                <c:pt idx="7">
                  <c:v>-3843.1185180000007</c:v>
                </c:pt>
                <c:pt idx="8">
                  <c:v>-43134.840290000007</c:v>
                </c:pt>
                <c:pt idx="9">
                  <c:v>-36232.043377000002</c:v>
                </c:pt>
                <c:pt idx="10">
                  <c:v>-102159.076046</c:v>
                </c:pt>
                <c:pt idx="11">
                  <c:v>-2519.0164060000134</c:v>
                </c:pt>
                <c:pt idx="12">
                  <c:v>-5858.4508430000005</c:v>
                </c:pt>
                <c:pt idx="13">
                  <c:v>-7400.0772259999985</c:v>
                </c:pt>
                <c:pt idx="14">
                  <c:v>-7073.588828099998</c:v>
                </c:pt>
                <c:pt idx="15">
                  <c:v>20986.378677000001</c:v>
                </c:pt>
                <c:pt idx="16">
                  <c:v>-966.79637900000125</c:v>
                </c:pt>
                <c:pt idx="17">
                  <c:v>-22651.985387000004</c:v>
                </c:pt>
                <c:pt idx="18">
                  <c:v>-55291.106264000002</c:v>
                </c:pt>
                <c:pt idx="19">
                  <c:v>-27960.9</c:v>
                </c:pt>
              </c:numCache>
            </c:numRef>
          </c:val>
          <c:smooth val="0"/>
          <c:extLst xmlns:c16r2="http://schemas.microsoft.com/office/drawing/2015/06/chart">
            <c:ext xmlns:c16="http://schemas.microsoft.com/office/drawing/2014/chart" uri="{C3380CC4-5D6E-409C-BE32-E72D297353CC}">
              <c16:uniqueId val="{00000000-C51A-4FBB-9B35-E75A4B7C2BF6}"/>
            </c:ext>
          </c:extLst>
        </c:ser>
        <c:dLbls>
          <c:showLegendKey val="0"/>
          <c:showVal val="0"/>
          <c:showCatName val="0"/>
          <c:showSerName val="0"/>
          <c:showPercent val="0"/>
          <c:showBubbleSize val="0"/>
        </c:dLbls>
        <c:marker val="1"/>
        <c:smooth val="0"/>
        <c:axId val="377991168"/>
        <c:axId val="377992704"/>
      </c:lineChart>
      <c:lineChart>
        <c:grouping val="standard"/>
        <c:varyColors val="0"/>
        <c:ser>
          <c:idx val="0"/>
          <c:order val="0"/>
          <c:tx>
            <c:strRef>
              <c:f>Sheet1!$B$179</c:f>
              <c:strCache>
                <c:ptCount val="1"/>
                <c:pt idx="0">
                  <c:v>Інші інвестиції Португалії</c:v>
                </c:pt>
              </c:strCache>
            </c:strRef>
          </c:tx>
          <c:spPr>
            <a:ln w="28575" cap="rnd">
              <a:solidFill>
                <a:schemeClr val="accent1"/>
              </a:solidFill>
              <a:round/>
            </a:ln>
            <a:effectLst/>
          </c:spPr>
          <c:marker>
            <c:symbol val="none"/>
          </c:marker>
          <c:cat>
            <c:numRef>
              <c:f>Sheet1!$A$180:$A$199</c:f>
              <c:numCache>
                <c:formatCode>General</c:formatCode>
                <c:ptCount val="20"/>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c:v>
                </c:pt>
                <c:pt idx="15">
                  <c:v>2017</c:v>
                </c:pt>
                <c:pt idx="16">
                  <c:v>2018</c:v>
                </c:pt>
                <c:pt idx="17">
                  <c:v>2019</c:v>
                </c:pt>
                <c:pt idx="18">
                  <c:v>2020</c:v>
                </c:pt>
                <c:pt idx="19">
                  <c:v>2021</c:v>
                </c:pt>
              </c:numCache>
            </c:numRef>
          </c:cat>
          <c:val>
            <c:numRef>
              <c:f>Sheet1!$B$180:$B$199</c:f>
              <c:numCache>
                <c:formatCode>General</c:formatCode>
                <c:ptCount val="20"/>
                <c:pt idx="0">
                  <c:v>-4330.2</c:v>
                </c:pt>
                <c:pt idx="1">
                  <c:v>-5008.3999999999996</c:v>
                </c:pt>
                <c:pt idx="2">
                  <c:v>-12216.2</c:v>
                </c:pt>
                <c:pt idx="3">
                  <c:v>-11012.3</c:v>
                </c:pt>
                <c:pt idx="4">
                  <c:v>-6092.3</c:v>
                </c:pt>
                <c:pt idx="5">
                  <c:v>-7094.6</c:v>
                </c:pt>
                <c:pt idx="6">
                  <c:v>-1225.3</c:v>
                </c:pt>
                <c:pt idx="7">
                  <c:v>-410.5</c:v>
                </c:pt>
                <c:pt idx="8">
                  <c:v>-17828.099999999999</c:v>
                </c:pt>
                <c:pt idx="9">
                  <c:v>-15171.1</c:v>
                </c:pt>
                <c:pt idx="10">
                  <c:v>-15709.2</c:v>
                </c:pt>
                <c:pt idx="11">
                  <c:v>5267.7</c:v>
                </c:pt>
                <c:pt idx="12">
                  <c:v>7312.6</c:v>
                </c:pt>
                <c:pt idx="13">
                  <c:v>2466</c:v>
                </c:pt>
                <c:pt idx="14">
                  <c:v>-12802.7</c:v>
                </c:pt>
                <c:pt idx="15">
                  <c:v>3801.9</c:v>
                </c:pt>
                <c:pt idx="16">
                  <c:v>189.1</c:v>
                </c:pt>
                <c:pt idx="17">
                  <c:v>4941.3</c:v>
                </c:pt>
                <c:pt idx="18">
                  <c:v>-222.5</c:v>
                </c:pt>
                <c:pt idx="19" formatCode="#,##0.00">
                  <c:v>-6336.6</c:v>
                </c:pt>
              </c:numCache>
            </c:numRef>
          </c:val>
          <c:smooth val="0"/>
          <c:extLst xmlns:c16r2="http://schemas.microsoft.com/office/drawing/2015/06/chart">
            <c:ext xmlns:c16="http://schemas.microsoft.com/office/drawing/2014/chart" uri="{C3380CC4-5D6E-409C-BE32-E72D297353CC}">
              <c16:uniqueId val="{00000001-C51A-4FBB-9B35-E75A4B7C2BF6}"/>
            </c:ext>
          </c:extLst>
        </c:ser>
        <c:dLbls>
          <c:showLegendKey val="0"/>
          <c:showVal val="0"/>
          <c:showCatName val="0"/>
          <c:showSerName val="0"/>
          <c:showPercent val="0"/>
          <c:showBubbleSize val="0"/>
        </c:dLbls>
        <c:marker val="1"/>
        <c:smooth val="0"/>
        <c:axId val="387076864"/>
        <c:axId val="377994240"/>
      </c:lineChart>
      <c:catAx>
        <c:axId val="3779911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77992704"/>
        <c:crosses val="autoZero"/>
        <c:auto val="1"/>
        <c:lblAlgn val="ctr"/>
        <c:lblOffset val="100"/>
        <c:noMultiLvlLbl val="0"/>
      </c:catAx>
      <c:valAx>
        <c:axId val="377992704"/>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77991168"/>
        <c:crosses val="autoZero"/>
        <c:crossBetween val="between"/>
      </c:valAx>
      <c:valAx>
        <c:axId val="377994240"/>
        <c:scaling>
          <c:orientation val="minMax"/>
        </c:scaling>
        <c:delete val="0"/>
        <c:axPos val="r"/>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87076864"/>
        <c:crosses val="max"/>
        <c:crossBetween val="between"/>
      </c:valAx>
      <c:catAx>
        <c:axId val="387076864"/>
        <c:scaling>
          <c:orientation val="minMax"/>
        </c:scaling>
        <c:delete val="1"/>
        <c:axPos val="b"/>
        <c:numFmt formatCode="General" sourceLinked="1"/>
        <c:majorTickMark val="out"/>
        <c:minorTickMark val="none"/>
        <c:tickLblPos val="nextTo"/>
        <c:crossAx val="377994240"/>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Sheet1!$K$206</c:f>
              <c:strCache>
                <c:ptCount val="1"/>
                <c:pt idx="0">
                  <c:v>Рахунок операцій з капіталом Португалії</c:v>
                </c:pt>
              </c:strCache>
            </c:strRef>
          </c:tx>
          <c:spPr>
            <a:ln w="28575" cap="rnd">
              <a:solidFill>
                <a:schemeClr val="accent1"/>
              </a:solidFill>
              <a:round/>
            </a:ln>
            <a:effectLst/>
          </c:spPr>
          <c:marker>
            <c:symbol val="none"/>
          </c:marker>
          <c:cat>
            <c:numRef>
              <c:f>Sheet1!$J$207:$J$225</c:f>
              <c:numCache>
                <c:formatCode>General</c:formatCode>
                <c:ptCount val="19"/>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c:v>
                </c:pt>
                <c:pt idx="15">
                  <c:v>2017</c:v>
                </c:pt>
                <c:pt idx="16">
                  <c:v>2018</c:v>
                </c:pt>
                <c:pt idx="17">
                  <c:v>2019</c:v>
                </c:pt>
                <c:pt idx="18">
                  <c:v>2020</c:v>
                </c:pt>
              </c:numCache>
            </c:numRef>
          </c:cat>
          <c:val>
            <c:numRef>
              <c:f>Sheet1!$K$207:$K$225</c:f>
              <c:numCache>
                <c:formatCode>General</c:formatCode>
                <c:ptCount val="19"/>
                <c:pt idx="0">
                  <c:v>2690.6</c:v>
                </c:pt>
                <c:pt idx="1">
                  <c:v>3206.4</c:v>
                </c:pt>
                <c:pt idx="2">
                  <c:v>2614.8000000000002</c:v>
                </c:pt>
                <c:pt idx="3">
                  <c:v>2256.6999999999998</c:v>
                </c:pt>
                <c:pt idx="4">
                  <c:v>1977.3</c:v>
                </c:pt>
                <c:pt idx="5">
                  <c:v>2002.9</c:v>
                </c:pt>
                <c:pt idx="6">
                  <c:v>2156.1</c:v>
                </c:pt>
                <c:pt idx="7">
                  <c:v>2045.5</c:v>
                </c:pt>
                <c:pt idx="8">
                  <c:v>2498.1999999999998</c:v>
                </c:pt>
                <c:pt idx="9">
                  <c:v>2632.4</c:v>
                </c:pt>
                <c:pt idx="10">
                  <c:v>3502.2</c:v>
                </c:pt>
                <c:pt idx="11">
                  <c:v>2817.4</c:v>
                </c:pt>
                <c:pt idx="12">
                  <c:v>2282.1</c:v>
                </c:pt>
                <c:pt idx="13">
                  <c:v>2241.4</c:v>
                </c:pt>
                <c:pt idx="14">
                  <c:v>1707.2</c:v>
                </c:pt>
                <c:pt idx="15">
                  <c:v>1675.7</c:v>
                </c:pt>
                <c:pt idx="16">
                  <c:v>2037.8</c:v>
                </c:pt>
                <c:pt idx="17">
                  <c:v>1770.5</c:v>
                </c:pt>
                <c:pt idx="18">
                  <c:v>2633</c:v>
                </c:pt>
              </c:numCache>
            </c:numRef>
          </c:val>
          <c:smooth val="0"/>
          <c:extLst xmlns:c16r2="http://schemas.microsoft.com/office/drawing/2015/06/chart">
            <c:ext xmlns:c16="http://schemas.microsoft.com/office/drawing/2014/chart" uri="{C3380CC4-5D6E-409C-BE32-E72D297353CC}">
              <c16:uniqueId val="{00000000-EABF-47A2-83E3-4D423FA08FF3}"/>
            </c:ext>
          </c:extLst>
        </c:ser>
        <c:ser>
          <c:idx val="1"/>
          <c:order val="1"/>
          <c:tx>
            <c:strRef>
              <c:f>Sheet1!$L$206</c:f>
              <c:strCache>
                <c:ptCount val="1"/>
                <c:pt idx="0">
                  <c:v>Рахунок операцій з капіталом Греції</c:v>
                </c:pt>
              </c:strCache>
            </c:strRef>
          </c:tx>
          <c:spPr>
            <a:ln w="28575" cap="rnd">
              <a:solidFill>
                <a:schemeClr val="accent2"/>
              </a:solidFill>
              <a:round/>
            </a:ln>
            <a:effectLst/>
          </c:spPr>
          <c:marker>
            <c:symbol val="none"/>
          </c:marker>
          <c:cat>
            <c:numRef>
              <c:f>Sheet1!$J$207:$J$225</c:f>
              <c:numCache>
                <c:formatCode>General</c:formatCode>
                <c:ptCount val="19"/>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c:v>
                </c:pt>
                <c:pt idx="15">
                  <c:v>2017</c:v>
                </c:pt>
                <c:pt idx="16">
                  <c:v>2018</c:v>
                </c:pt>
                <c:pt idx="17">
                  <c:v>2019</c:v>
                </c:pt>
                <c:pt idx="18">
                  <c:v>2020</c:v>
                </c:pt>
              </c:numCache>
            </c:numRef>
          </c:cat>
          <c:val>
            <c:numRef>
              <c:f>Sheet1!$L$207:$L$225</c:f>
              <c:numCache>
                <c:formatCode>#,##0.0</c:formatCode>
                <c:ptCount val="19"/>
                <c:pt idx="0">
                  <c:v>1633.404</c:v>
                </c:pt>
                <c:pt idx="1">
                  <c:v>1239.4270000000001</c:v>
                </c:pt>
                <c:pt idx="2">
                  <c:v>2386.0896063099999</c:v>
                </c:pt>
                <c:pt idx="3">
                  <c:v>2048.5703033299997</c:v>
                </c:pt>
                <c:pt idx="4">
                  <c:v>3041.25670046</c:v>
                </c:pt>
                <c:pt idx="5">
                  <c:v>4332.308913679999</c:v>
                </c:pt>
                <c:pt idx="6">
                  <c:v>4090.7960550099997</c:v>
                </c:pt>
                <c:pt idx="7">
                  <c:v>2017.424213</c:v>
                </c:pt>
                <c:pt idx="8">
                  <c:v>2071.7033969999998</c:v>
                </c:pt>
                <c:pt idx="9">
                  <c:v>2671.8216630000002</c:v>
                </c:pt>
                <c:pt idx="10">
                  <c:v>2327.5878349999998</c:v>
                </c:pt>
                <c:pt idx="11">
                  <c:v>3040.9390329999997</c:v>
                </c:pt>
                <c:pt idx="12">
                  <c:v>2510.7984150000002</c:v>
                </c:pt>
                <c:pt idx="13">
                  <c:v>1988.5933170000001</c:v>
                </c:pt>
                <c:pt idx="14">
                  <c:v>1035.7278309999999</c:v>
                </c:pt>
                <c:pt idx="15">
                  <c:v>914.50964900000008</c:v>
                </c:pt>
                <c:pt idx="16">
                  <c:v>353.15146800000002</c:v>
                </c:pt>
                <c:pt idx="17">
                  <c:v>679.84607199999994</c:v>
                </c:pt>
                <c:pt idx="18">
                  <c:v>2733.5814810000002</c:v>
                </c:pt>
              </c:numCache>
            </c:numRef>
          </c:val>
          <c:smooth val="0"/>
          <c:extLst xmlns:c16r2="http://schemas.microsoft.com/office/drawing/2015/06/chart">
            <c:ext xmlns:c16="http://schemas.microsoft.com/office/drawing/2014/chart" uri="{C3380CC4-5D6E-409C-BE32-E72D297353CC}">
              <c16:uniqueId val="{00000001-EABF-47A2-83E3-4D423FA08FF3}"/>
            </c:ext>
          </c:extLst>
        </c:ser>
        <c:dLbls>
          <c:showLegendKey val="0"/>
          <c:showVal val="0"/>
          <c:showCatName val="0"/>
          <c:showSerName val="0"/>
          <c:showPercent val="0"/>
          <c:showBubbleSize val="0"/>
        </c:dLbls>
        <c:marker val="1"/>
        <c:smooth val="0"/>
        <c:axId val="388630784"/>
        <c:axId val="388632576"/>
      </c:lineChart>
      <c:catAx>
        <c:axId val="3886307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88632576"/>
        <c:crosses val="autoZero"/>
        <c:auto val="1"/>
        <c:lblAlgn val="ctr"/>
        <c:lblOffset val="100"/>
        <c:noMultiLvlLbl val="0"/>
      </c:catAx>
      <c:valAx>
        <c:axId val="3886325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886307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2"/>
          <c:order val="2"/>
          <c:tx>
            <c:strRef>
              <c:f>Лист1!$E$88</c:f>
              <c:strCache>
                <c:ptCount val="1"/>
                <c:pt idx="0">
                  <c:v>Інші інвестиції</c:v>
                </c:pt>
              </c:strCache>
            </c:strRef>
          </c:tx>
          <c:spPr>
            <a:ln w="28575" cap="rnd">
              <a:solidFill>
                <a:schemeClr val="accent3"/>
              </a:solidFill>
              <a:round/>
            </a:ln>
            <a:effectLst/>
          </c:spPr>
          <c:marker>
            <c:symbol val="none"/>
          </c:marker>
          <c:cat>
            <c:numRef>
              <c:f>Лист1!$B$89:$B$100</c:f>
              <c:numCache>
                <c:formatCode>General</c:formatCode>
                <c:ptCount val="12"/>
                <c:pt idx="0">
                  <c:v>2010</c:v>
                </c:pt>
                <c:pt idx="1">
                  <c:v>2011</c:v>
                </c:pt>
                <c:pt idx="2">
                  <c:v>2012</c:v>
                </c:pt>
                <c:pt idx="3">
                  <c:v>2013</c:v>
                </c:pt>
                <c:pt idx="4">
                  <c:v>2014</c:v>
                </c:pt>
                <c:pt idx="5">
                  <c:v>2015</c:v>
                </c:pt>
                <c:pt idx="6">
                  <c:v>2016</c:v>
                </c:pt>
                <c:pt idx="7">
                  <c:v>2017</c:v>
                </c:pt>
                <c:pt idx="8">
                  <c:v>2018</c:v>
                </c:pt>
                <c:pt idx="9">
                  <c:v>2019</c:v>
                </c:pt>
                <c:pt idx="10">
                  <c:v>2020</c:v>
                </c:pt>
                <c:pt idx="11">
                  <c:v>2021</c:v>
                </c:pt>
              </c:numCache>
            </c:numRef>
          </c:cat>
          <c:val>
            <c:numRef>
              <c:f>Лист1!$E$89:$E$100</c:f>
              <c:numCache>
                <c:formatCode>General</c:formatCode>
                <c:ptCount val="12"/>
                <c:pt idx="0">
                  <c:v>162192.02309505601</c:v>
                </c:pt>
                <c:pt idx="1">
                  <c:v>162240.71161799799</c:v>
                </c:pt>
                <c:pt idx="2">
                  <c:v>138925.29495179598</c:v>
                </c:pt>
                <c:pt idx="3">
                  <c:v>113254.193399278</c:v>
                </c:pt>
                <c:pt idx="4">
                  <c:v>88656.341769013205</c:v>
                </c:pt>
                <c:pt idx="5">
                  <c:v>96789.048119993502</c:v>
                </c:pt>
                <c:pt idx="6">
                  <c:v>77206.990933462803</c:v>
                </c:pt>
                <c:pt idx="7">
                  <c:v>74059.527025707299</c:v>
                </c:pt>
                <c:pt idx="8">
                  <c:v>67245.912287550498</c:v>
                </c:pt>
                <c:pt idx="9">
                  <c:v>70728.65455745309</c:v>
                </c:pt>
                <c:pt idx="10">
                  <c:v>80238.0694013178</c:v>
                </c:pt>
                <c:pt idx="11">
                  <c:v>79752.000037185106</c:v>
                </c:pt>
              </c:numCache>
            </c:numRef>
          </c:val>
          <c:smooth val="0"/>
          <c:extLst xmlns:c16r2="http://schemas.microsoft.com/office/drawing/2015/06/chart">
            <c:ext xmlns:c16="http://schemas.microsoft.com/office/drawing/2014/chart" uri="{C3380CC4-5D6E-409C-BE32-E72D297353CC}">
              <c16:uniqueId val="{00000000-E6B2-40B7-B6AA-508C3311323B}"/>
            </c:ext>
          </c:extLst>
        </c:ser>
        <c:dLbls>
          <c:showLegendKey val="0"/>
          <c:showVal val="0"/>
          <c:showCatName val="0"/>
          <c:showSerName val="0"/>
          <c:showPercent val="0"/>
          <c:showBubbleSize val="0"/>
        </c:dLbls>
        <c:marker val="1"/>
        <c:smooth val="0"/>
        <c:axId val="388652416"/>
        <c:axId val="388662400"/>
      </c:lineChart>
      <c:lineChart>
        <c:grouping val="standard"/>
        <c:varyColors val="0"/>
        <c:ser>
          <c:idx val="0"/>
          <c:order val="0"/>
          <c:tx>
            <c:strRef>
              <c:f>Лист1!$C$88</c:f>
              <c:strCache>
                <c:ptCount val="1"/>
                <c:pt idx="0">
                  <c:v>Прямі інвестиції</c:v>
                </c:pt>
              </c:strCache>
            </c:strRef>
          </c:tx>
          <c:spPr>
            <a:ln w="28575" cap="rnd">
              <a:solidFill>
                <a:schemeClr val="accent1"/>
              </a:solidFill>
              <a:round/>
            </a:ln>
            <a:effectLst/>
          </c:spPr>
          <c:marker>
            <c:symbol val="none"/>
          </c:marker>
          <c:cat>
            <c:numRef>
              <c:f>Лист1!$B$89:$B$100</c:f>
              <c:numCache>
                <c:formatCode>General</c:formatCode>
                <c:ptCount val="12"/>
                <c:pt idx="0">
                  <c:v>2010</c:v>
                </c:pt>
                <c:pt idx="1">
                  <c:v>2011</c:v>
                </c:pt>
                <c:pt idx="2">
                  <c:v>2012</c:v>
                </c:pt>
                <c:pt idx="3">
                  <c:v>2013</c:v>
                </c:pt>
                <c:pt idx="4">
                  <c:v>2014</c:v>
                </c:pt>
                <c:pt idx="5">
                  <c:v>2015</c:v>
                </c:pt>
                <c:pt idx="6">
                  <c:v>2016</c:v>
                </c:pt>
                <c:pt idx="7">
                  <c:v>2017</c:v>
                </c:pt>
                <c:pt idx="8">
                  <c:v>2018</c:v>
                </c:pt>
                <c:pt idx="9">
                  <c:v>2019</c:v>
                </c:pt>
                <c:pt idx="10">
                  <c:v>2020</c:v>
                </c:pt>
                <c:pt idx="11">
                  <c:v>2021</c:v>
                </c:pt>
              </c:numCache>
            </c:numRef>
          </c:cat>
          <c:val>
            <c:numRef>
              <c:f>Лист1!$C$89:$C$100</c:f>
              <c:numCache>
                <c:formatCode>General</c:formatCode>
                <c:ptCount val="12"/>
                <c:pt idx="0">
                  <c:v>8814.9114000000009</c:v>
                </c:pt>
                <c:pt idx="1">
                  <c:v>5339.9252999999999</c:v>
                </c:pt>
                <c:pt idx="2">
                  <c:v>5330.3760000000002</c:v>
                </c:pt>
                <c:pt idx="3">
                  <c:v>4166.2610999999997</c:v>
                </c:pt>
                <c:pt idx="4">
                  <c:v>3751.569</c:v>
                </c:pt>
                <c:pt idx="5">
                  <c:v>3451.1790000000001</c:v>
                </c:pt>
                <c:pt idx="6">
                  <c:v>3607.1302000000001</c:v>
                </c:pt>
                <c:pt idx="7">
                  <c:v>3480.3685999999998</c:v>
                </c:pt>
                <c:pt idx="8">
                  <c:v>3516.2950000000001</c:v>
                </c:pt>
                <c:pt idx="9">
                  <c:v>2739.9726000000001</c:v>
                </c:pt>
                <c:pt idx="10">
                  <c:v>3889.9070000000002</c:v>
                </c:pt>
                <c:pt idx="11">
                  <c:v>3748.8380440000001</c:v>
                </c:pt>
              </c:numCache>
            </c:numRef>
          </c:val>
          <c:smooth val="0"/>
          <c:extLst xmlns:c16r2="http://schemas.microsoft.com/office/drawing/2015/06/chart">
            <c:ext xmlns:c16="http://schemas.microsoft.com/office/drawing/2014/chart" uri="{C3380CC4-5D6E-409C-BE32-E72D297353CC}">
              <c16:uniqueId val="{00000001-E6B2-40B7-B6AA-508C3311323B}"/>
            </c:ext>
          </c:extLst>
        </c:ser>
        <c:ser>
          <c:idx val="1"/>
          <c:order val="1"/>
          <c:tx>
            <c:strRef>
              <c:f>Лист1!$D$88</c:f>
              <c:strCache>
                <c:ptCount val="1"/>
                <c:pt idx="0">
                  <c:v>Портфельні інвестиції</c:v>
                </c:pt>
              </c:strCache>
            </c:strRef>
          </c:tx>
          <c:spPr>
            <a:ln w="28575" cap="rnd">
              <a:solidFill>
                <a:schemeClr val="accent2"/>
              </a:solidFill>
              <a:round/>
            </a:ln>
            <a:effectLst/>
          </c:spPr>
          <c:marker>
            <c:symbol val="none"/>
          </c:marker>
          <c:cat>
            <c:numRef>
              <c:f>Лист1!$B$89:$B$100</c:f>
              <c:numCache>
                <c:formatCode>General</c:formatCode>
                <c:ptCount val="12"/>
                <c:pt idx="0">
                  <c:v>2010</c:v>
                </c:pt>
                <c:pt idx="1">
                  <c:v>2011</c:v>
                </c:pt>
                <c:pt idx="2">
                  <c:v>2012</c:v>
                </c:pt>
                <c:pt idx="3">
                  <c:v>2013</c:v>
                </c:pt>
                <c:pt idx="4">
                  <c:v>2014</c:v>
                </c:pt>
                <c:pt idx="5">
                  <c:v>2015</c:v>
                </c:pt>
                <c:pt idx="6">
                  <c:v>2016</c:v>
                </c:pt>
                <c:pt idx="7">
                  <c:v>2017</c:v>
                </c:pt>
                <c:pt idx="8">
                  <c:v>2018</c:v>
                </c:pt>
                <c:pt idx="9">
                  <c:v>2019</c:v>
                </c:pt>
                <c:pt idx="10">
                  <c:v>2020</c:v>
                </c:pt>
                <c:pt idx="11">
                  <c:v>2021</c:v>
                </c:pt>
              </c:numCache>
            </c:numRef>
          </c:cat>
          <c:val>
            <c:numRef>
              <c:f>Лист1!$D$89:$D$100</c:f>
              <c:numCache>
                <c:formatCode>General</c:formatCode>
                <c:ptCount val="12"/>
                <c:pt idx="0">
                  <c:v>19954.810799999999</c:v>
                </c:pt>
                <c:pt idx="1">
                  <c:v>18174.1194</c:v>
                </c:pt>
                <c:pt idx="2">
                  <c:v>20557.571400000001</c:v>
                </c:pt>
                <c:pt idx="3">
                  <c:v>17536.635600000001</c:v>
                </c:pt>
                <c:pt idx="4">
                  <c:v>17285.1417</c:v>
                </c:pt>
                <c:pt idx="5">
                  <c:v>11045.950199999999</c:v>
                </c:pt>
                <c:pt idx="6">
                  <c:v>10293.2865</c:v>
                </c:pt>
                <c:pt idx="7">
                  <c:v>10966.3992</c:v>
                </c:pt>
                <c:pt idx="8">
                  <c:v>10073.709999999999</c:v>
                </c:pt>
                <c:pt idx="9">
                  <c:v>10376.845799999999</c:v>
                </c:pt>
                <c:pt idx="10">
                  <c:v>12116.385399999999</c:v>
                </c:pt>
                <c:pt idx="11">
                  <c:v>11593.293600000001</c:v>
                </c:pt>
              </c:numCache>
            </c:numRef>
          </c:val>
          <c:smooth val="0"/>
          <c:extLst xmlns:c16r2="http://schemas.microsoft.com/office/drawing/2015/06/chart">
            <c:ext xmlns:c16="http://schemas.microsoft.com/office/drawing/2014/chart" uri="{C3380CC4-5D6E-409C-BE32-E72D297353CC}">
              <c16:uniqueId val="{00000002-E6B2-40B7-B6AA-508C3311323B}"/>
            </c:ext>
          </c:extLst>
        </c:ser>
        <c:dLbls>
          <c:showLegendKey val="0"/>
          <c:showVal val="0"/>
          <c:showCatName val="0"/>
          <c:showSerName val="0"/>
          <c:showPercent val="0"/>
          <c:showBubbleSize val="0"/>
        </c:dLbls>
        <c:marker val="1"/>
        <c:smooth val="0"/>
        <c:axId val="388665728"/>
        <c:axId val="388663936"/>
      </c:lineChart>
      <c:catAx>
        <c:axId val="3886524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88662400"/>
        <c:crosses val="autoZero"/>
        <c:auto val="1"/>
        <c:lblAlgn val="ctr"/>
        <c:lblOffset val="100"/>
        <c:noMultiLvlLbl val="0"/>
      </c:catAx>
      <c:valAx>
        <c:axId val="38866240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88652416"/>
        <c:crosses val="autoZero"/>
        <c:crossBetween val="between"/>
      </c:valAx>
      <c:valAx>
        <c:axId val="388663936"/>
        <c:scaling>
          <c:orientation val="minMax"/>
        </c:scaling>
        <c:delete val="0"/>
        <c:axPos val="r"/>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88665728"/>
        <c:crosses val="max"/>
        <c:crossBetween val="between"/>
      </c:valAx>
      <c:catAx>
        <c:axId val="388665728"/>
        <c:scaling>
          <c:orientation val="minMax"/>
        </c:scaling>
        <c:delete val="1"/>
        <c:axPos val="b"/>
        <c:numFmt formatCode="General" sourceLinked="1"/>
        <c:majorTickMark val="out"/>
        <c:minorTickMark val="none"/>
        <c:tickLblPos val="nextTo"/>
        <c:crossAx val="388663936"/>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66BA8E6-EE6B-432E-8F37-FA0C9B6C59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44</Pages>
  <Words>8500</Words>
  <Characters>56273</Characters>
  <Application>Microsoft Office Word</Application>
  <DocSecurity>0</DocSecurity>
  <Lines>1563</Lines>
  <Paragraphs>681</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SPecialiST RePack</Company>
  <LinksUpToDate>false</LinksUpToDate>
  <CharactersWithSpaces>64092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Усик</dc:creator>
  <cp:lastModifiedBy>ONU</cp:lastModifiedBy>
  <cp:revision>3</cp:revision>
  <cp:lastPrinted>2021-12-24T10:34:00Z</cp:lastPrinted>
  <dcterms:created xsi:type="dcterms:W3CDTF">2022-06-21T03:15:00Z</dcterms:created>
  <dcterms:modified xsi:type="dcterms:W3CDTF">2022-06-21T03:35:00Z</dcterms:modified>
</cp:coreProperties>
</file>