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5B7" w:rsidRPr="00F921C4" w:rsidRDefault="005975B7" w:rsidP="005975B7">
      <w:pPr>
        <w:spacing w:after="0" w:line="360" w:lineRule="auto"/>
        <w:contextualSpacing/>
        <w:jc w:val="both"/>
        <w:rPr>
          <w:rFonts w:ascii="Times New Roman" w:eastAsia="SimSun" w:hAnsi="Times New Roman" w:cs="Times New Roman"/>
          <w:sz w:val="28"/>
          <w:szCs w:val="28"/>
          <w:lang w:val="uk-UA"/>
        </w:rPr>
      </w:pPr>
      <w:r w:rsidRPr="00F921C4">
        <w:rPr>
          <w:rFonts w:ascii="Times New Roman" w:eastAsia="SimSun" w:hAnsi="Times New Roman" w:cs="Times New Roman"/>
          <w:sz w:val="28"/>
          <w:szCs w:val="28"/>
          <w:lang w:val="uk-UA"/>
        </w:rPr>
        <w:t>ОДЕСЬКИЙ НАЦІОНАЛЬНИЙ УНІВЕРСИТЕТ ІМЕНІ І. І. МЕЧНИКОВА</w:t>
      </w:r>
    </w:p>
    <w:p w:rsidR="005975B7" w:rsidRPr="00F921C4" w:rsidRDefault="005975B7" w:rsidP="005975B7">
      <w:pPr>
        <w:spacing w:after="0" w:line="360" w:lineRule="auto"/>
        <w:contextualSpacing/>
        <w:jc w:val="center"/>
        <w:rPr>
          <w:rFonts w:ascii="Times New Roman" w:eastAsia="SimSun" w:hAnsi="Times New Roman" w:cs="Times New Roman"/>
          <w:sz w:val="28"/>
          <w:szCs w:val="28"/>
          <w:lang w:val="uk-UA"/>
        </w:rPr>
      </w:pPr>
      <w:r w:rsidRPr="00F921C4">
        <w:rPr>
          <w:rFonts w:ascii="Times New Roman" w:eastAsia="SimSun" w:hAnsi="Times New Roman" w:cs="Times New Roman"/>
          <w:sz w:val="28"/>
          <w:szCs w:val="28"/>
          <w:lang w:val="uk-UA"/>
        </w:rPr>
        <w:t>Економіко-правовий факультет</w:t>
      </w:r>
    </w:p>
    <w:p w:rsidR="005975B7" w:rsidRPr="00F921C4" w:rsidRDefault="005975B7" w:rsidP="005975B7">
      <w:pPr>
        <w:spacing w:after="0" w:line="360" w:lineRule="auto"/>
        <w:contextualSpacing/>
        <w:jc w:val="center"/>
        <w:rPr>
          <w:rFonts w:ascii="Times New Roman" w:eastAsia="SimSun" w:hAnsi="Times New Roman" w:cs="Times New Roman"/>
          <w:sz w:val="28"/>
          <w:szCs w:val="28"/>
          <w:lang w:val="uk-UA" w:eastAsia="zh-CN"/>
        </w:rPr>
      </w:pPr>
      <w:r w:rsidRPr="00F921C4">
        <w:rPr>
          <w:rFonts w:ascii="Times New Roman" w:eastAsia="SimSun" w:hAnsi="Times New Roman" w:cs="Times New Roman"/>
          <w:sz w:val="28"/>
          <w:szCs w:val="28"/>
          <w:lang w:val="uk-UA"/>
        </w:rPr>
        <w:t xml:space="preserve">Кафедра </w:t>
      </w:r>
      <w:r w:rsidRPr="00F921C4">
        <w:rPr>
          <w:rFonts w:ascii="Times New Roman" w:eastAsia="SimSun" w:hAnsi="Times New Roman" w:cs="Times New Roman"/>
          <w:sz w:val="28"/>
          <w:szCs w:val="28"/>
          <w:lang w:val="uk-UA" w:eastAsia="zh-CN"/>
        </w:rPr>
        <w:t>цивільно-правових дисциплін</w:t>
      </w:r>
    </w:p>
    <w:p w:rsidR="005975B7" w:rsidRPr="00F921C4" w:rsidRDefault="005975B7" w:rsidP="005975B7">
      <w:pPr>
        <w:spacing w:after="0" w:line="360" w:lineRule="auto"/>
        <w:contextualSpacing/>
        <w:jc w:val="center"/>
        <w:rPr>
          <w:rFonts w:ascii="Times New Roman" w:eastAsia="SimSun" w:hAnsi="Times New Roman" w:cs="Times New Roman"/>
          <w:b/>
          <w:bCs/>
          <w:sz w:val="28"/>
          <w:szCs w:val="28"/>
          <w:lang w:val="uk-UA"/>
        </w:rPr>
      </w:pPr>
    </w:p>
    <w:p w:rsidR="005975B7" w:rsidRPr="00F921C4" w:rsidRDefault="005975B7" w:rsidP="005975B7">
      <w:pPr>
        <w:spacing w:after="0" w:line="360" w:lineRule="auto"/>
        <w:contextualSpacing/>
        <w:jc w:val="center"/>
        <w:rPr>
          <w:rFonts w:ascii="Times New Roman" w:eastAsia="SimSun" w:hAnsi="Times New Roman" w:cs="Times New Roman"/>
          <w:b/>
          <w:bCs/>
          <w:sz w:val="28"/>
          <w:szCs w:val="28"/>
          <w:lang w:val="uk-UA"/>
        </w:rPr>
      </w:pPr>
    </w:p>
    <w:p w:rsidR="005975B7" w:rsidRPr="00FB22FB" w:rsidRDefault="005975B7" w:rsidP="005975B7">
      <w:pPr>
        <w:spacing w:after="0" w:line="360" w:lineRule="auto"/>
        <w:contextualSpacing/>
        <w:jc w:val="center"/>
        <w:rPr>
          <w:rFonts w:ascii="Times New Roman" w:eastAsia="SimSun" w:hAnsi="Times New Roman" w:cs="Times New Roman"/>
          <w:b/>
          <w:bCs/>
          <w:sz w:val="32"/>
          <w:szCs w:val="32"/>
          <w:lang w:val="uk-UA"/>
        </w:rPr>
      </w:pPr>
      <w:r w:rsidRPr="00FB22FB">
        <w:rPr>
          <w:rFonts w:ascii="Times New Roman" w:eastAsia="SimSun" w:hAnsi="Times New Roman" w:cs="Times New Roman"/>
          <w:b/>
          <w:bCs/>
          <w:sz w:val="32"/>
          <w:szCs w:val="32"/>
          <w:lang w:val="uk-UA"/>
        </w:rPr>
        <w:t>Кваліфікаційна робота</w:t>
      </w:r>
    </w:p>
    <w:p w:rsidR="005975B7" w:rsidRPr="00F921C4" w:rsidRDefault="005975B7" w:rsidP="005975B7">
      <w:pPr>
        <w:tabs>
          <w:tab w:val="center" w:pos="4819"/>
          <w:tab w:val="right" w:pos="8505"/>
        </w:tabs>
        <w:spacing w:after="0" w:line="360" w:lineRule="auto"/>
        <w:contextualSpacing/>
        <w:jc w:val="center"/>
        <w:rPr>
          <w:rFonts w:ascii="Times New Roman" w:eastAsia="SimSun" w:hAnsi="Times New Roman" w:cs="Times New Roman"/>
          <w:sz w:val="28"/>
          <w:szCs w:val="28"/>
          <w:lang w:val="uk-UA"/>
        </w:rPr>
      </w:pPr>
      <w:r w:rsidRPr="00F921C4">
        <w:rPr>
          <w:rFonts w:ascii="Times New Roman" w:eastAsia="SimSun" w:hAnsi="Times New Roman" w:cs="Times New Roman"/>
          <w:sz w:val="28"/>
          <w:szCs w:val="28"/>
          <w:lang w:val="uk-UA"/>
        </w:rPr>
        <w:t>на здобуття ступеня вищої освіти «магістр»</w:t>
      </w:r>
    </w:p>
    <w:p w:rsidR="005975B7" w:rsidRPr="00F921C4" w:rsidRDefault="005975B7" w:rsidP="005975B7">
      <w:pPr>
        <w:spacing w:after="0" w:line="360" w:lineRule="auto"/>
        <w:contextualSpacing/>
        <w:jc w:val="center"/>
        <w:rPr>
          <w:rFonts w:ascii="Times New Roman" w:eastAsia="SimSun" w:hAnsi="Times New Roman" w:cs="Times New Roman"/>
          <w:b/>
          <w:bCs/>
          <w:sz w:val="28"/>
          <w:szCs w:val="28"/>
          <w:lang w:val="uk-UA"/>
        </w:rPr>
      </w:pPr>
      <w:r w:rsidRPr="00F921C4">
        <w:rPr>
          <w:rFonts w:ascii="Times New Roman" w:eastAsia="SimSun" w:hAnsi="Times New Roman" w:cs="Times New Roman"/>
          <w:b/>
          <w:bCs/>
          <w:sz w:val="28"/>
          <w:szCs w:val="28"/>
          <w:lang w:val="uk-UA"/>
        </w:rPr>
        <w:t>«</w:t>
      </w:r>
      <w:r>
        <w:rPr>
          <w:rFonts w:ascii="Times New Roman" w:eastAsia="SimSun" w:hAnsi="Times New Roman" w:cs="Times New Roman"/>
          <w:b/>
          <w:bCs/>
          <w:sz w:val="28"/>
          <w:szCs w:val="28"/>
          <w:lang w:val="uk-UA"/>
        </w:rPr>
        <w:t>Реалізація принципу рівності сторін при здійсненні правосуддя у цивільних справах в Україні</w:t>
      </w:r>
      <w:r w:rsidRPr="00F921C4">
        <w:rPr>
          <w:rFonts w:ascii="Times New Roman" w:eastAsia="SimSun" w:hAnsi="Times New Roman" w:cs="Times New Roman"/>
          <w:b/>
          <w:bCs/>
          <w:sz w:val="28"/>
          <w:szCs w:val="28"/>
          <w:lang w:val="uk-UA"/>
        </w:rPr>
        <w:t>»</w:t>
      </w:r>
    </w:p>
    <w:p w:rsidR="005975B7" w:rsidRPr="005975B7" w:rsidRDefault="005975B7" w:rsidP="005975B7">
      <w:pPr>
        <w:tabs>
          <w:tab w:val="right" w:pos="9355"/>
        </w:tabs>
        <w:spacing w:after="0" w:line="360" w:lineRule="auto"/>
        <w:contextualSpacing/>
        <w:jc w:val="center"/>
        <w:rPr>
          <w:rFonts w:ascii="Times New Roman" w:eastAsia="SimSun" w:hAnsi="Times New Roman" w:cs="Times New Roman"/>
          <w:bCs/>
          <w:sz w:val="28"/>
          <w:szCs w:val="28"/>
          <w:lang w:val="uk-UA"/>
        </w:rPr>
      </w:pPr>
      <w:r w:rsidRPr="00DA55C4">
        <w:rPr>
          <w:rFonts w:ascii="Times New Roman" w:eastAsia="SimSun" w:hAnsi="Times New Roman" w:cs="Times New Roman"/>
          <w:bCs/>
          <w:sz w:val="28"/>
          <w:szCs w:val="28"/>
          <w:lang w:val="uk-UA"/>
        </w:rPr>
        <w:t xml:space="preserve"> </w:t>
      </w:r>
      <w:r w:rsidRPr="005975B7">
        <w:rPr>
          <w:rFonts w:ascii="Times New Roman" w:eastAsia="SimSun" w:hAnsi="Times New Roman" w:cs="Times New Roman"/>
          <w:bCs/>
          <w:sz w:val="28"/>
          <w:szCs w:val="28"/>
          <w:lang w:val="uk-UA"/>
        </w:rPr>
        <w:t>«</w:t>
      </w:r>
      <w:r w:rsidRPr="005975B7">
        <w:rPr>
          <w:rFonts w:ascii="Times New Roman" w:hAnsi="Times New Roman" w:cs="Times New Roman"/>
          <w:sz w:val="28"/>
          <w:szCs w:val="28"/>
          <w:shd w:val="clear" w:color="auto" w:fill="FFFFFF"/>
          <w:lang w:val="en-US"/>
        </w:rPr>
        <w:t>Implementation of the principle of equality of parties in the administration of justice in civil cases in Ukraine</w:t>
      </w:r>
      <w:r w:rsidRPr="005975B7">
        <w:rPr>
          <w:rFonts w:ascii="Times New Roman" w:eastAsia="SimSun" w:hAnsi="Times New Roman" w:cs="Times New Roman"/>
          <w:bCs/>
          <w:sz w:val="28"/>
          <w:szCs w:val="28"/>
          <w:lang w:val="uk-UA"/>
        </w:rPr>
        <w:t>»</w:t>
      </w:r>
    </w:p>
    <w:p w:rsidR="005975B7" w:rsidRPr="00F921C4" w:rsidRDefault="005975B7" w:rsidP="005975B7">
      <w:pPr>
        <w:tabs>
          <w:tab w:val="right" w:pos="9355"/>
        </w:tabs>
        <w:spacing w:after="0" w:line="360" w:lineRule="auto"/>
        <w:contextualSpacing/>
        <w:rPr>
          <w:rFonts w:ascii="Times New Roman" w:eastAsia="SimSun" w:hAnsi="Times New Roman" w:cs="Times New Roman"/>
          <w:sz w:val="28"/>
          <w:szCs w:val="28"/>
          <w:lang w:val="uk-UA"/>
        </w:rPr>
      </w:pPr>
    </w:p>
    <w:p w:rsidR="005975B7" w:rsidRPr="00F921C4" w:rsidRDefault="005975B7" w:rsidP="005975B7">
      <w:pPr>
        <w:tabs>
          <w:tab w:val="right" w:pos="9355"/>
        </w:tabs>
        <w:spacing w:after="0" w:line="360" w:lineRule="auto"/>
        <w:contextualSpacing/>
        <w:jc w:val="center"/>
        <w:rPr>
          <w:rFonts w:ascii="Times New Roman" w:eastAsia="SimSun" w:hAnsi="Times New Roman" w:cs="Times New Roman"/>
          <w:sz w:val="28"/>
          <w:szCs w:val="28"/>
          <w:lang w:val="uk-UA"/>
        </w:rPr>
      </w:pPr>
    </w:p>
    <w:p w:rsidR="005975B7" w:rsidRPr="00F921C4" w:rsidRDefault="005975B7" w:rsidP="005975B7">
      <w:pPr>
        <w:spacing w:after="0" w:line="360" w:lineRule="auto"/>
        <w:contextualSpacing/>
        <w:jc w:val="both"/>
        <w:rPr>
          <w:rFonts w:ascii="Times New Roman" w:eastAsia="SimSun" w:hAnsi="Times New Roman" w:cs="Times New Roman"/>
          <w:sz w:val="28"/>
          <w:szCs w:val="28"/>
          <w:lang w:val="uk-UA"/>
        </w:rPr>
      </w:pPr>
      <w:r w:rsidRPr="00F921C4">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lang w:val="uk-UA"/>
        </w:rPr>
        <w:t xml:space="preserve">                    Виконала</w:t>
      </w:r>
      <w:r w:rsidRPr="00F921C4">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lang w:val="uk-UA" w:eastAsia="zh-CN"/>
        </w:rPr>
        <w:t>здобувачка заочної</w:t>
      </w:r>
      <w:r w:rsidRPr="00F921C4">
        <w:rPr>
          <w:rFonts w:ascii="Times New Roman" w:eastAsia="SimSun" w:hAnsi="Times New Roman" w:cs="Times New Roman"/>
          <w:sz w:val="28"/>
          <w:szCs w:val="28"/>
          <w:lang w:val="uk-UA" w:eastAsia="zh-CN"/>
        </w:rPr>
        <w:t xml:space="preserve"> </w:t>
      </w:r>
      <w:r w:rsidRPr="00F921C4">
        <w:rPr>
          <w:rFonts w:ascii="Times New Roman" w:eastAsia="SimSun" w:hAnsi="Times New Roman" w:cs="Times New Roman"/>
          <w:sz w:val="28"/>
          <w:szCs w:val="28"/>
          <w:lang w:val="uk-UA"/>
        </w:rPr>
        <w:t>форми навчання</w:t>
      </w:r>
    </w:p>
    <w:p w:rsidR="005975B7" w:rsidRPr="00F921C4" w:rsidRDefault="005975B7" w:rsidP="005975B7">
      <w:pPr>
        <w:spacing w:after="0" w:line="360" w:lineRule="auto"/>
        <w:contextualSpacing/>
        <w:jc w:val="both"/>
        <w:rPr>
          <w:rFonts w:ascii="Times New Roman" w:eastAsia="SimSun" w:hAnsi="Times New Roman" w:cs="Times New Roman"/>
          <w:sz w:val="28"/>
          <w:szCs w:val="28"/>
          <w:lang w:val="uk-UA"/>
        </w:rPr>
      </w:pPr>
      <w:r w:rsidRPr="00F921C4">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lang w:val="uk-UA"/>
        </w:rPr>
        <w:t xml:space="preserve">                            </w:t>
      </w:r>
      <w:r w:rsidRPr="00F921C4">
        <w:rPr>
          <w:rFonts w:ascii="Times New Roman" w:eastAsia="SimSun" w:hAnsi="Times New Roman" w:cs="Times New Roman"/>
          <w:sz w:val="28"/>
          <w:szCs w:val="28"/>
          <w:lang w:val="uk-UA"/>
        </w:rPr>
        <w:t>спеціальності 081 Право</w:t>
      </w:r>
    </w:p>
    <w:p w:rsidR="005975B7" w:rsidRDefault="005975B7" w:rsidP="005975B7">
      <w:pPr>
        <w:spacing w:after="0" w:line="360" w:lineRule="auto"/>
        <w:contextualSpacing/>
        <w:jc w:val="both"/>
        <w:rPr>
          <w:rFonts w:ascii="Times New Roman" w:eastAsia="SimSun" w:hAnsi="Times New Roman" w:cs="Times New Roman"/>
          <w:sz w:val="28"/>
          <w:szCs w:val="28"/>
          <w:lang w:val="uk-UA"/>
        </w:rPr>
      </w:pPr>
      <w:r w:rsidRPr="00F921C4">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lang w:val="uk-UA"/>
        </w:rPr>
        <w:t xml:space="preserve">                            </w:t>
      </w:r>
      <w:r w:rsidRPr="00F921C4">
        <w:rPr>
          <w:rFonts w:ascii="Times New Roman" w:eastAsia="SimSun" w:hAnsi="Times New Roman" w:cs="Times New Roman"/>
          <w:sz w:val="28"/>
          <w:szCs w:val="28"/>
          <w:lang w:val="uk-UA"/>
        </w:rPr>
        <w:t xml:space="preserve">Освітня програма </w:t>
      </w:r>
      <w:r>
        <w:rPr>
          <w:rFonts w:ascii="Times New Roman" w:eastAsia="SimSun" w:hAnsi="Times New Roman" w:cs="Times New Roman"/>
          <w:sz w:val="28"/>
          <w:szCs w:val="28"/>
          <w:lang w:val="uk-UA"/>
        </w:rPr>
        <w:t>«</w:t>
      </w:r>
      <w:r w:rsidRPr="00F921C4">
        <w:rPr>
          <w:rFonts w:ascii="Times New Roman" w:eastAsia="SimSun" w:hAnsi="Times New Roman" w:cs="Times New Roman"/>
          <w:sz w:val="28"/>
          <w:szCs w:val="28"/>
          <w:lang w:val="uk-UA"/>
        </w:rPr>
        <w:t>Право</w:t>
      </w:r>
      <w:r>
        <w:rPr>
          <w:rFonts w:ascii="Times New Roman" w:eastAsia="SimSun" w:hAnsi="Times New Roman" w:cs="Times New Roman"/>
          <w:sz w:val="28"/>
          <w:szCs w:val="28"/>
          <w:lang w:val="uk-UA"/>
        </w:rPr>
        <w:t>»</w:t>
      </w:r>
    </w:p>
    <w:p w:rsidR="005975B7" w:rsidRPr="00F921C4" w:rsidRDefault="005975B7" w:rsidP="005975B7">
      <w:pPr>
        <w:spacing w:after="0" w:line="360" w:lineRule="auto"/>
        <w:contextualSpacing/>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 xml:space="preserve">                                                  Ровенко Анастасія Сергіївна</w:t>
      </w:r>
    </w:p>
    <w:p w:rsidR="005975B7" w:rsidRPr="00F921C4" w:rsidRDefault="005975B7" w:rsidP="005975B7">
      <w:pPr>
        <w:spacing w:after="0" w:line="360" w:lineRule="auto"/>
        <w:contextualSpacing/>
        <w:jc w:val="both"/>
        <w:rPr>
          <w:rFonts w:ascii="Times New Roman" w:eastAsia="SimSun" w:hAnsi="Times New Roman" w:cs="Times New Roman"/>
          <w:sz w:val="28"/>
          <w:szCs w:val="28"/>
          <w:lang w:val="uk-UA"/>
        </w:rPr>
      </w:pPr>
    </w:p>
    <w:p w:rsidR="005975B7" w:rsidRPr="00F921C4" w:rsidRDefault="005975B7" w:rsidP="005975B7">
      <w:pPr>
        <w:spacing w:after="0" w:line="360" w:lineRule="auto"/>
        <w:contextualSpacing/>
        <w:jc w:val="both"/>
        <w:rPr>
          <w:rFonts w:ascii="Times New Roman" w:eastAsia="SimSun" w:hAnsi="Times New Roman" w:cs="Times New Roman"/>
          <w:sz w:val="28"/>
          <w:szCs w:val="28"/>
          <w:lang w:val="uk-UA"/>
        </w:rPr>
      </w:pPr>
      <w:r w:rsidRPr="00F921C4">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lang w:val="uk-UA"/>
        </w:rPr>
        <w:t xml:space="preserve">                            </w:t>
      </w:r>
      <w:r w:rsidRPr="00F921C4">
        <w:rPr>
          <w:rFonts w:ascii="Times New Roman" w:eastAsia="SimSun" w:hAnsi="Times New Roman" w:cs="Times New Roman"/>
          <w:sz w:val="28"/>
          <w:szCs w:val="28"/>
          <w:lang w:val="uk-UA"/>
        </w:rPr>
        <w:t xml:space="preserve"> Керівник:  к.ю.н., до</w:t>
      </w:r>
      <w:r>
        <w:rPr>
          <w:rFonts w:ascii="Times New Roman" w:eastAsia="SimSun" w:hAnsi="Times New Roman" w:cs="Times New Roman"/>
          <w:sz w:val="28"/>
          <w:szCs w:val="28"/>
          <w:lang w:val="uk-UA"/>
        </w:rPr>
        <w:t>ц. Морозова С.Є.</w:t>
      </w:r>
      <w:r w:rsidRPr="00F921C4">
        <w:rPr>
          <w:rFonts w:ascii="Times New Roman" w:eastAsia="SimSun" w:hAnsi="Times New Roman" w:cs="Times New Roman"/>
          <w:sz w:val="28"/>
          <w:szCs w:val="28"/>
          <w:lang w:val="uk-UA"/>
        </w:rPr>
        <w:t xml:space="preserve"> _______       </w:t>
      </w:r>
    </w:p>
    <w:p w:rsidR="005975B7" w:rsidRPr="00F921C4" w:rsidRDefault="005975B7" w:rsidP="005975B7">
      <w:pPr>
        <w:tabs>
          <w:tab w:val="left" w:pos="6816"/>
        </w:tabs>
        <w:spacing w:after="0" w:line="360" w:lineRule="auto"/>
        <w:contextualSpacing/>
        <w:jc w:val="both"/>
        <w:rPr>
          <w:rFonts w:ascii="Times New Roman" w:eastAsia="SimSun" w:hAnsi="Times New Roman" w:cs="Times New Roman"/>
          <w:sz w:val="28"/>
          <w:szCs w:val="28"/>
          <w:lang w:val="uk-UA"/>
        </w:rPr>
      </w:pPr>
      <w:r w:rsidRPr="00F921C4">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lang w:val="uk-UA"/>
        </w:rPr>
        <w:t xml:space="preserve">                            </w:t>
      </w:r>
      <w:r w:rsidRPr="00F921C4">
        <w:rPr>
          <w:rFonts w:ascii="Times New Roman" w:eastAsia="SimSun" w:hAnsi="Times New Roman" w:cs="Times New Roman"/>
          <w:sz w:val="28"/>
          <w:szCs w:val="28"/>
          <w:lang w:val="uk-UA"/>
        </w:rPr>
        <w:t>Реценз</w:t>
      </w:r>
      <w:r>
        <w:rPr>
          <w:rFonts w:ascii="Times New Roman" w:eastAsia="SimSun" w:hAnsi="Times New Roman" w:cs="Times New Roman"/>
          <w:sz w:val="28"/>
          <w:szCs w:val="28"/>
          <w:lang w:val="uk-UA"/>
        </w:rPr>
        <w:t>ент: д.ю.н., проф.. Труба В.І.</w:t>
      </w:r>
      <w:r w:rsidRPr="00F921C4">
        <w:rPr>
          <w:rFonts w:ascii="Times New Roman" w:eastAsia="SimSun" w:hAnsi="Times New Roman" w:cs="Times New Roman"/>
          <w:sz w:val="28"/>
          <w:szCs w:val="28"/>
          <w:lang w:val="uk-UA"/>
        </w:rPr>
        <w:t xml:space="preserve">  </w:t>
      </w:r>
      <w:r w:rsidRPr="00F921C4">
        <w:rPr>
          <w:rFonts w:ascii="Times New Roman" w:eastAsia="SimSun" w:hAnsi="Times New Roman" w:cs="Times New Roman"/>
          <w:sz w:val="28"/>
          <w:szCs w:val="28"/>
          <w:lang w:val="uk-UA"/>
        </w:rPr>
        <w:tab/>
      </w:r>
    </w:p>
    <w:p w:rsidR="005975B7" w:rsidRDefault="005975B7" w:rsidP="005975B7">
      <w:pPr>
        <w:tabs>
          <w:tab w:val="left" w:pos="5245"/>
          <w:tab w:val="right" w:pos="9355"/>
        </w:tabs>
        <w:spacing w:after="0" w:line="360" w:lineRule="auto"/>
        <w:contextualSpacing/>
        <w:jc w:val="both"/>
        <w:rPr>
          <w:rFonts w:ascii="Times New Roman" w:eastAsia="SimSun" w:hAnsi="Times New Roman" w:cs="Times New Roman"/>
          <w:sz w:val="28"/>
          <w:szCs w:val="28"/>
          <w:lang w:val="uk-UA"/>
        </w:rPr>
      </w:pPr>
    </w:p>
    <w:p w:rsidR="005975B7" w:rsidRPr="00F921C4" w:rsidRDefault="005975B7" w:rsidP="005975B7">
      <w:pPr>
        <w:tabs>
          <w:tab w:val="left" w:pos="5245"/>
          <w:tab w:val="right" w:pos="9355"/>
        </w:tabs>
        <w:spacing w:before="120" w:after="0" w:line="240" w:lineRule="auto"/>
        <w:jc w:val="both"/>
        <w:rPr>
          <w:rFonts w:ascii="Times New Roman" w:eastAsia="SimSun" w:hAnsi="Times New Roman" w:cs="Times New Roman"/>
          <w:sz w:val="28"/>
          <w:szCs w:val="28"/>
          <w:lang w:val="uk-UA"/>
        </w:rPr>
      </w:pPr>
    </w:p>
    <w:tbl>
      <w:tblPr>
        <w:tblW w:w="9868" w:type="dxa"/>
        <w:tblLayout w:type="fixed"/>
        <w:tblLook w:val="0000"/>
      </w:tblPr>
      <w:tblGrid>
        <w:gridCol w:w="4536"/>
        <w:gridCol w:w="5332"/>
      </w:tblGrid>
      <w:tr w:rsidR="005975B7" w:rsidRPr="00F921C4" w:rsidTr="00376404">
        <w:tc>
          <w:tcPr>
            <w:tcW w:w="4536" w:type="dxa"/>
            <w:shd w:val="clear" w:color="auto" w:fill="auto"/>
          </w:tcPr>
          <w:p w:rsidR="005975B7" w:rsidRPr="006D19C7" w:rsidRDefault="005975B7" w:rsidP="00376404">
            <w:pPr>
              <w:spacing w:after="0"/>
              <w:jc w:val="both"/>
              <w:rPr>
                <w:rFonts w:ascii="Times New Roman" w:eastAsia="SimSun" w:hAnsi="Times New Roman" w:cs="Times New Roman"/>
                <w:sz w:val="28"/>
                <w:szCs w:val="28"/>
                <w:lang w:val="uk-UA"/>
              </w:rPr>
            </w:pPr>
            <w:r w:rsidRPr="006D19C7">
              <w:rPr>
                <w:rFonts w:ascii="Times New Roman" w:eastAsia="SimSun" w:hAnsi="Times New Roman" w:cs="Times New Roman"/>
                <w:sz w:val="28"/>
                <w:szCs w:val="28"/>
                <w:lang w:val="uk-UA"/>
              </w:rPr>
              <w:t>Рекомендовано до захисту:</w:t>
            </w:r>
          </w:p>
          <w:p w:rsidR="005975B7" w:rsidRPr="006D19C7" w:rsidRDefault="005975B7" w:rsidP="00376404">
            <w:pPr>
              <w:spacing w:after="0"/>
              <w:jc w:val="both"/>
              <w:rPr>
                <w:rFonts w:ascii="Times New Roman" w:eastAsia="SimSun" w:hAnsi="Times New Roman" w:cs="Times New Roman"/>
                <w:sz w:val="28"/>
                <w:szCs w:val="28"/>
                <w:lang w:val="uk-UA"/>
              </w:rPr>
            </w:pPr>
            <w:r w:rsidRPr="006D19C7">
              <w:rPr>
                <w:rFonts w:ascii="Times New Roman" w:eastAsia="SimSun" w:hAnsi="Times New Roman" w:cs="Times New Roman"/>
                <w:sz w:val="28"/>
                <w:szCs w:val="28"/>
                <w:lang w:val="uk-UA"/>
              </w:rPr>
              <w:t>протокол засідання кафедри</w:t>
            </w:r>
          </w:p>
          <w:p w:rsidR="005975B7" w:rsidRPr="006D19C7" w:rsidRDefault="005975B7" w:rsidP="00376404">
            <w:pPr>
              <w:spacing w:after="0"/>
              <w:jc w:val="both"/>
              <w:rPr>
                <w:rFonts w:ascii="Times New Roman" w:eastAsia="SimSun" w:hAnsi="Times New Roman" w:cs="Times New Roman"/>
                <w:sz w:val="28"/>
                <w:szCs w:val="28"/>
                <w:lang w:val="uk-UA"/>
              </w:rPr>
            </w:pPr>
            <w:r w:rsidRPr="006D19C7">
              <w:rPr>
                <w:rFonts w:ascii="Times New Roman" w:eastAsia="SimSun" w:hAnsi="Times New Roman" w:cs="Times New Roman"/>
                <w:sz w:val="28"/>
                <w:szCs w:val="28"/>
                <w:lang w:val="uk-UA"/>
              </w:rPr>
              <w:t>№ ___  від ____.___. 2024р.</w:t>
            </w:r>
          </w:p>
          <w:p w:rsidR="005975B7" w:rsidRPr="006D19C7" w:rsidRDefault="005975B7" w:rsidP="00376404">
            <w:pPr>
              <w:spacing w:after="0"/>
              <w:jc w:val="both"/>
              <w:rPr>
                <w:rFonts w:ascii="Times New Roman" w:eastAsia="SimSun" w:hAnsi="Times New Roman" w:cs="Times New Roman"/>
                <w:sz w:val="28"/>
                <w:szCs w:val="28"/>
                <w:lang w:val="uk-UA"/>
              </w:rPr>
            </w:pPr>
          </w:p>
          <w:p w:rsidR="005975B7" w:rsidRPr="006D19C7" w:rsidRDefault="005975B7" w:rsidP="00376404">
            <w:pPr>
              <w:spacing w:after="0"/>
              <w:jc w:val="both"/>
              <w:rPr>
                <w:rFonts w:ascii="Times New Roman" w:eastAsia="SimSun" w:hAnsi="Times New Roman" w:cs="Times New Roman"/>
                <w:sz w:val="28"/>
                <w:szCs w:val="28"/>
                <w:lang w:val="uk-UA"/>
              </w:rPr>
            </w:pPr>
            <w:r w:rsidRPr="006D19C7">
              <w:rPr>
                <w:rFonts w:ascii="Times New Roman" w:eastAsia="SimSun" w:hAnsi="Times New Roman" w:cs="Times New Roman"/>
                <w:sz w:val="28"/>
                <w:szCs w:val="28"/>
                <w:lang w:val="uk-UA"/>
              </w:rPr>
              <w:t>В. о. завідувача кафедри</w:t>
            </w:r>
          </w:p>
          <w:p w:rsidR="005975B7" w:rsidRPr="006D19C7" w:rsidRDefault="005975B7" w:rsidP="00376404">
            <w:pPr>
              <w:tabs>
                <w:tab w:val="left" w:pos="284"/>
                <w:tab w:val="left" w:pos="1767"/>
              </w:tabs>
              <w:spacing w:after="0" w:line="240" w:lineRule="auto"/>
              <w:jc w:val="both"/>
              <w:rPr>
                <w:rFonts w:ascii="Times New Roman" w:eastAsia="SimSun" w:hAnsi="Times New Roman" w:cs="Times New Roman"/>
                <w:sz w:val="28"/>
                <w:szCs w:val="28"/>
                <w:lang w:val="uk-UA" w:eastAsia="zh-CN"/>
              </w:rPr>
            </w:pPr>
            <w:r w:rsidRPr="006D19C7">
              <w:rPr>
                <w:rFonts w:ascii="Times New Roman" w:eastAsia="SimSun" w:hAnsi="Times New Roman" w:cs="Times New Roman"/>
                <w:sz w:val="28"/>
                <w:szCs w:val="28"/>
                <w:lang w:val="uk-UA"/>
              </w:rPr>
              <w:t>____</w:t>
            </w:r>
            <w:r>
              <w:rPr>
                <w:rFonts w:ascii="Times New Roman" w:eastAsia="SimSun" w:hAnsi="Times New Roman" w:cs="Times New Roman"/>
                <w:sz w:val="28"/>
                <w:szCs w:val="28"/>
                <w:lang w:val="uk-UA"/>
              </w:rPr>
              <w:t>____</w:t>
            </w:r>
            <w:r w:rsidRPr="006D19C7">
              <w:rPr>
                <w:rFonts w:ascii="Times New Roman" w:eastAsia="SimSun" w:hAnsi="Times New Roman" w:cs="Times New Roman"/>
                <w:sz w:val="28"/>
                <w:szCs w:val="28"/>
                <w:lang w:val="uk-UA"/>
              </w:rPr>
              <w:t xml:space="preserve">___  </w:t>
            </w:r>
            <w:r w:rsidRPr="006D19C7">
              <w:rPr>
                <w:rFonts w:ascii="Times New Roman" w:eastAsia="SimSun" w:hAnsi="Times New Roman" w:cs="Times New Roman"/>
                <w:sz w:val="28"/>
                <w:szCs w:val="28"/>
                <w:u w:val="single"/>
                <w:lang w:val="uk-UA" w:eastAsia="zh-CN"/>
              </w:rPr>
              <w:t>Віктор МАСІН</w:t>
            </w:r>
          </w:p>
          <w:p w:rsidR="005975B7" w:rsidRPr="00FB22FB" w:rsidRDefault="005975B7" w:rsidP="00376404">
            <w:pPr>
              <w:tabs>
                <w:tab w:val="left" w:pos="284"/>
                <w:tab w:val="left" w:pos="1767"/>
              </w:tabs>
              <w:spacing w:after="0" w:line="240" w:lineRule="auto"/>
              <w:jc w:val="both"/>
              <w:rPr>
                <w:rFonts w:ascii="Times New Roman" w:eastAsia="SimSun" w:hAnsi="Times New Roman" w:cs="Times New Roman"/>
                <w:sz w:val="24"/>
                <w:szCs w:val="24"/>
                <w:lang w:val="uk-UA"/>
              </w:rPr>
            </w:pPr>
            <w:r w:rsidRPr="00FB22FB">
              <w:rPr>
                <w:rFonts w:ascii="Times New Roman" w:eastAsia="SimSun" w:hAnsi="Times New Roman" w:cs="Times New Roman"/>
                <w:sz w:val="24"/>
                <w:szCs w:val="24"/>
                <w:lang w:val="uk-UA"/>
              </w:rPr>
              <w:t xml:space="preserve">    (підпис)      (прізвище, ім’я)</w:t>
            </w:r>
          </w:p>
        </w:tc>
        <w:tc>
          <w:tcPr>
            <w:tcW w:w="5332" w:type="dxa"/>
            <w:shd w:val="clear" w:color="auto" w:fill="auto"/>
          </w:tcPr>
          <w:p w:rsidR="005975B7" w:rsidRPr="006D19C7" w:rsidRDefault="005975B7" w:rsidP="00376404">
            <w:pPr>
              <w:tabs>
                <w:tab w:val="right" w:pos="4462"/>
              </w:tabs>
              <w:spacing w:after="0"/>
              <w:jc w:val="both"/>
              <w:rPr>
                <w:rFonts w:ascii="Times New Roman" w:eastAsia="SimSun" w:hAnsi="Times New Roman" w:cs="Times New Roman"/>
                <w:sz w:val="28"/>
                <w:szCs w:val="28"/>
                <w:lang w:val="uk-UA"/>
              </w:rPr>
            </w:pPr>
            <w:r w:rsidRPr="006D19C7">
              <w:rPr>
                <w:rFonts w:ascii="Times New Roman" w:eastAsia="SimSun" w:hAnsi="Times New Roman" w:cs="Times New Roman"/>
                <w:sz w:val="28"/>
                <w:szCs w:val="28"/>
                <w:lang w:val="uk-UA"/>
              </w:rPr>
              <w:t xml:space="preserve">Захищено на засіданні ЕК № </w:t>
            </w:r>
            <w:r>
              <w:rPr>
                <w:rFonts w:ascii="Times New Roman" w:eastAsia="SimSun" w:hAnsi="Times New Roman" w:cs="Times New Roman"/>
                <w:sz w:val="28"/>
                <w:szCs w:val="28"/>
                <w:lang w:val="uk-UA"/>
              </w:rPr>
              <w:t>6</w:t>
            </w:r>
            <w:r w:rsidRPr="006D19C7">
              <w:rPr>
                <w:rFonts w:ascii="Times New Roman" w:eastAsia="SimSun" w:hAnsi="Times New Roman" w:cs="Times New Roman"/>
                <w:sz w:val="28"/>
                <w:szCs w:val="28"/>
                <w:lang w:val="uk-UA"/>
              </w:rPr>
              <w:t xml:space="preserve"> :</w:t>
            </w:r>
          </w:p>
          <w:p w:rsidR="005975B7" w:rsidRPr="006D19C7" w:rsidRDefault="005975B7" w:rsidP="00376404">
            <w:pPr>
              <w:spacing w:after="0"/>
              <w:jc w:val="both"/>
              <w:rPr>
                <w:rFonts w:ascii="Times New Roman" w:eastAsia="SimSun" w:hAnsi="Times New Roman" w:cs="Times New Roman"/>
                <w:sz w:val="28"/>
                <w:szCs w:val="28"/>
                <w:lang w:val="uk-UA"/>
              </w:rPr>
            </w:pPr>
            <w:r w:rsidRPr="006D19C7">
              <w:rPr>
                <w:rFonts w:ascii="Times New Roman" w:eastAsia="SimSun" w:hAnsi="Times New Roman" w:cs="Times New Roman"/>
                <w:sz w:val="28"/>
                <w:szCs w:val="28"/>
                <w:lang w:val="uk-UA"/>
              </w:rPr>
              <w:t>протокол № ___від ____.___.2024 р.</w:t>
            </w:r>
          </w:p>
          <w:p w:rsidR="005975B7" w:rsidRPr="006D19C7" w:rsidRDefault="005975B7" w:rsidP="00376404">
            <w:pPr>
              <w:tabs>
                <w:tab w:val="right" w:pos="4462"/>
              </w:tabs>
              <w:spacing w:after="0"/>
              <w:jc w:val="both"/>
              <w:rPr>
                <w:rFonts w:ascii="Times New Roman" w:eastAsia="SimSun" w:hAnsi="Times New Roman" w:cs="Times New Roman"/>
                <w:sz w:val="28"/>
                <w:szCs w:val="28"/>
                <w:lang w:val="uk-UA"/>
              </w:rPr>
            </w:pPr>
            <w:r w:rsidRPr="006D19C7">
              <w:rPr>
                <w:rFonts w:ascii="Times New Roman" w:eastAsia="SimSun" w:hAnsi="Times New Roman" w:cs="Times New Roman"/>
                <w:sz w:val="28"/>
                <w:szCs w:val="28"/>
                <w:lang w:val="uk-UA"/>
              </w:rPr>
              <w:t>Оцінка______________/___</w:t>
            </w:r>
            <w:r w:rsidRPr="006D19C7">
              <w:rPr>
                <w:rFonts w:ascii="Times New Roman" w:eastAsia="SimSun" w:hAnsi="Times New Roman" w:cs="Times New Roman"/>
                <w:sz w:val="28"/>
                <w:szCs w:val="28"/>
                <w:lang w:val="uk-UA"/>
              </w:rPr>
              <w:tab/>
              <w:t>___/_____</w:t>
            </w:r>
          </w:p>
          <w:p w:rsidR="005975B7" w:rsidRPr="00FB22FB" w:rsidRDefault="005975B7" w:rsidP="00376404">
            <w:pPr>
              <w:spacing w:after="0" w:line="240" w:lineRule="auto"/>
              <w:rPr>
                <w:rFonts w:ascii="Times New Roman" w:eastAsia="SimSun" w:hAnsi="Times New Roman" w:cs="Times New Roman"/>
                <w:sz w:val="24"/>
                <w:szCs w:val="24"/>
                <w:lang w:val="uk-UA"/>
              </w:rPr>
            </w:pPr>
            <w:r w:rsidRPr="00FB22FB">
              <w:rPr>
                <w:rFonts w:ascii="Times New Roman" w:eastAsia="SimSun" w:hAnsi="Times New Roman" w:cs="Times New Roman"/>
                <w:sz w:val="24"/>
                <w:szCs w:val="24"/>
                <w:lang w:val="uk-UA"/>
              </w:rPr>
              <w:t>(за національною шкалою / шкалою ЕСТS / бали)</w:t>
            </w:r>
          </w:p>
          <w:p w:rsidR="005975B7" w:rsidRPr="006D19C7" w:rsidRDefault="005975B7" w:rsidP="00376404">
            <w:pPr>
              <w:spacing w:after="0" w:line="240" w:lineRule="auto"/>
              <w:jc w:val="both"/>
              <w:rPr>
                <w:rFonts w:ascii="Times New Roman" w:eastAsia="SimSun" w:hAnsi="Times New Roman" w:cs="Times New Roman"/>
                <w:sz w:val="28"/>
                <w:szCs w:val="28"/>
                <w:lang w:val="uk-UA"/>
              </w:rPr>
            </w:pPr>
            <w:r w:rsidRPr="006D19C7">
              <w:rPr>
                <w:rFonts w:ascii="Times New Roman" w:eastAsia="SimSun" w:hAnsi="Times New Roman" w:cs="Times New Roman"/>
                <w:sz w:val="28"/>
                <w:szCs w:val="28"/>
                <w:lang w:val="uk-UA"/>
              </w:rPr>
              <w:t>Голова ЕК</w:t>
            </w:r>
          </w:p>
          <w:p w:rsidR="005975B7" w:rsidRPr="006D19C7" w:rsidRDefault="005975B7" w:rsidP="00376404">
            <w:pPr>
              <w:tabs>
                <w:tab w:val="left" w:pos="454"/>
                <w:tab w:val="left" w:pos="2155"/>
              </w:tabs>
              <w:spacing w:after="0" w:line="240" w:lineRule="auto"/>
              <w:jc w:val="both"/>
              <w:rPr>
                <w:rFonts w:ascii="Times New Roman" w:eastAsia="SimSun" w:hAnsi="Times New Roman" w:cs="Times New Roman"/>
                <w:sz w:val="28"/>
                <w:szCs w:val="28"/>
                <w:lang w:val="uk-UA"/>
              </w:rPr>
            </w:pPr>
            <w:r w:rsidRPr="006D19C7">
              <w:rPr>
                <w:rFonts w:ascii="Times New Roman" w:eastAsia="SimSun" w:hAnsi="Times New Roman" w:cs="Times New Roman"/>
                <w:sz w:val="28"/>
                <w:szCs w:val="28"/>
                <w:lang w:val="uk-UA"/>
              </w:rPr>
              <w:t xml:space="preserve">___________ </w:t>
            </w:r>
            <w:r w:rsidRPr="006D19C7">
              <w:rPr>
                <w:rFonts w:ascii="Times New Roman" w:eastAsia="SimSun" w:hAnsi="Times New Roman" w:cs="Times New Roman"/>
                <w:sz w:val="28"/>
                <w:szCs w:val="28"/>
                <w:u w:val="single"/>
                <w:lang w:val="uk-UA"/>
              </w:rPr>
              <w:t xml:space="preserve">Олена МИКОЛЕНКО </w:t>
            </w:r>
          </w:p>
          <w:p w:rsidR="005975B7" w:rsidRPr="00FB22FB" w:rsidRDefault="005975B7" w:rsidP="00376404">
            <w:pPr>
              <w:tabs>
                <w:tab w:val="left" w:pos="454"/>
                <w:tab w:val="left" w:pos="2155"/>
              </w:tabs>
              <w:spacing w:after="0" w:line="240" w:lineRule="auto"/>
              <w:jc w:val="both"/>
              <w:rPr>
                <w:rFonts w:ascii="Times New Roman" w:eastAsia="SimSun" w:hAnsi="Times New Roman" w:cs="Times New Roman"/>
                <w:sz w:val="24"/>
                <w:szCs w:val="24"/>
                <w:lang w:val="uk-UA"/>
              </w:rPr>
            </w:pPr>
            <w:r w:rsidRPr="00FB22FB">
              <w:rPr>
                <w:rFonts w:ascii="Times New Roman" w:eastAsia="SimSun" w:hAnsi="Times New Roman" w:cs="Times New Roman"/>
                <w:sz w:val="24"/>
                <w:szCs w:val="24"/>
                <w:lang w:val="uk-UA"/>
              </w:rPr>
              <w:t xml:space="preserve">      (підпис)      (прізвище, ім’я)</w:t>
            </w:r>
          </w:p>
        </w:tc>
      </w:tr>
      <w:tr w:rsidR="005975B7" w:rsidRPr="00F921C4" w:rsidTr="00376404">
        <w:tc>
          <w:tcPr>
            <w:tcW w:w="4536" w:type="dxa"/>
            <w:shd w:val="clear" w:color="auto" w:fill="auto"/>
          </w:tcPr>
          <w:p w:rsidR="005975B7" w:rsidRPr="00F921C4" w:rsidRDefault="005975B7" w:rsidP="00376404">
            <w:pPr>
              <w:spacing w:after="0" w:line="240" w:lineRule="auto"/>
              <w:jc w:val="both"/>
              <w:rPr>
                <w:rFonts w:ascii="Times New Roman" w:eastAsia="SimSun" w:hAnsi="Times New Roman" w:cs="Times New Roman"/>
                <w:sz w:val="28"/>
                <w:szCs w:val="28"/>
                <w:lang w:val="uk-UA"/>
              </w:rPr>
            </w:pPr>
          </w:p>
          <w:p w:rsidR="005975B7" w:rsidRPr="00F921C4" w:rsidRDefault="005975B7" w:rsidP="00376404">
            <w:pPr>
              <w:spacing w:after="0" w:line="240" w:lineRule="auto"/>
              <w:jc w:val="both"/>
              <w:rPr>
                <w:rFonts w:ascii="Times New Roman" w:eastAsia="SimSun" w:hAnsi="Times New Roman" w:cs="Times New Roman"/>
                <w:sz w:val="28"/>
                <w:szCs w:val="28"/>
                <w:lang w:val="uk-UA"/>
              </w:rPr>
            </w:pPr>
          </w:p>
        </w:tc>
        <w:tc>
          <w:tcPr>
            <w:tcW w:w="5332" w:type="dxa"/>
            <w:shd w:val="clear" w:color="auto" w:fill="auto"/>
          </w:tcPr>
          <w:p w:rsidR="005975B7" w:rsidRPr="00F921C4" w:rsidRDefault="005975B7" w:rsidP="00376404">
            <w:pPr>
              <w:spacing w:after="0" w:line="240" w:lineRule="auto"/>
              <w:jc w:val="both"/>
              <w:rPr>
                <w:rFonts w:ascii="Times New Roman" w:eastAsia="SimSun" w:hAnsi="Times New Roman" w:cs="Times New Roman"/>
                <w:sz w:val="28"/>
                <w:szCs w:val="28"/>
                <w:lang w:val="uk-UA"/>
              </w:rPr>
            </w:pPr>
          </w:p>
        </w:tc>
      </w:tr>
    </w:tbl>
    <w:p w:rsidR="005975B7" w:rsidRDefault="005975B7" w:rsidP="005975B7">
      <w:pPr>
        <w:spacing w:after="0" w:line="240" w:lineRule="auto"/>
        <w:jc w:val="center"/>
      </w:pPr>
      <w:r w:rsidRPr="00F921C4">
        <w:rPr>
          <w:rFonts w:ascii="Times New Roman" w:eastAsia="SimSun" w:hAnsi="Times New Roman" w:cs="Times New Roman"/>
          <w:b/>
          <w:bCs/>
          <w:sz w:val="28"/>
          <w:szCs w:val="28"/>
          <w:lang w:val="uk-UA"/>
        </w:rPr>
        <w:t>Одеса 2024</w:t>
      </w:r>
    </w:p>
    <w:p w:rsidR="00E91766" w:rsidRDefault="00E91766" w:rsidP="005975B7">
      <w:pPr>
        <w:rPr>
          <w:rFonts w:ascii="Times New Roman" w:hAnsi="Times New Roman" w:cs="Times New Roman"/>
          <w:b/>
          <w:sz w:val="28"/>
          <w:szCs w:val="28"/>
          <w:lang w:val="uk-UA"/>
        </w:rPr>
      </w:pPr>
    </w:p>
    <w:p w:rsidR="00E91766" w:rsidRDefault="00E91766" w:rsidP="000B1E2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E91766" w:rsidRPr="00E91766" w:rsidRDefault="00E91766" w:rsidP="00E91766">
      <w:pPr>
        <w:jc w:val="both"/>
        <w:rPr>
          <w:rFonts w:ascii="Times New Roman" w:hAnsi="Times New Roman" w:cs="Times New Roman"/>
          <w:sz w:val="28"/>
          <w:szCs w:val="28"/>
          <w:lang w:val="uk-UA"/>
        </w:rPr>
      </w:pPr>
      <w:r w:rsidRPr="00E91766">
        <w:rPr>
          <w:rFonts w:ascii="Times New Roman" w:hAnsi="Times New Roman" w:cs="Times New Roman"/>
          <w:sz w:val="28"/>
          <w:szCs w:val="28"/>
          <w:lang w:val="uk-UA"/>
        </w:rPr>
        <w:t>ВСТУП...........................................................................................................с. 3</w:t>
      </w:r>
    </w:p>
    <w:p w:rsidR="00E91766" w:rsidRDefault="00E91766" w:rsidP="00E91766">
      <w:pPr>
        <w:jc w:val="both"/>
        <w:rPr>
          <w:rFonts w:ascii="Times New Roman" w:hAnsi="Times New Roman" w:cs="Times New Roman"/>
          <w:sz w:val="28"/>
          <w:szCs w:val="28"/>
          <w:lang w:val="uk-UA"/>
        </w:rPr>
      </w:pPr>
      <w:r w:rsidRPr="00E91766">
        <w:rPr>
          <w:rFonts w:ascii="Times New Roman" w:hAnsi="Times New Roman" w:cs="Times New Roman"/>
          <w:sz w:val="28"/>
          <w:szCs w:val="28"/>
          <w:lang w:val="uk-UA"/>
        </w:rPr>
        <w:t>РОЗДІЛ 1. ЗАГАЛЬНА ХАРАКТЕРИСТИКА ПРИНЦИПІВ ЦИВІЛЬНОГО ПРОЦЕСУ</w:t>
      </w:r>
      <w:r w:rsidR="009B5DF9">
        <w:rPr>
          <w:rFonts w:ascii="Times New Roman" w:hAnsi="Times New Roman" w:cs="Times New Roman"/>
          <w:sz w:val="28"/>
          <w:szCs w:val="28"/>
          <w:lang w:val="uk-UA"/>
        </w:rPr>
        <w:t>…………………………………………………………………..с. 7</w:t>
      </w:r>
    </w:p>
    <w:p w:rsidR="00C944B9" w:rsidRDefault="00C944B9" w:rsidP="00C944B9">
      <w:pPr>
        <w:pStyle w:val="a3"/>
        <w:numPr>
          <w:ilvl w:val="1"/>
          <w:numId w:val="10"/>
        </w:numPr>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та ознаки принципів цивільного процесу………………..с. 7</w:t>
      </w:r>
    </w:p>
    <w:p w:rsidR="00C944B9" w:rsidRDefault="00C944B9" w:rsidP="00C944B9">
      <w:pPr>
        <w:pStyle w:val="a3"/>
        <w:numPr>
          <w:ilvl w:val="1"/>
          <w:numId w:val="10"/>
        </w:numPr>
        <w:jc w:val="both"/>
        <w:rPr>
          <w:rFonts w:ascii="Times New Roman" w:hAnsi="Times New Roman" w:cs="Times New Roman"/>
          <w:sz w:val="28"/>
          <w:szCs w:val="28"/>
          <w:lang w:val="uk-UA"/>
        </w:rPr>
      </w:pPr>
      <w:r>
        <w:rPr>
          <w:rFonts w:ascii="Times New Roman" w:hAnsi="Times New Roman" w:cs="Times New Roman"/>
          <w:sz w:val="28"/>
          <w:szCs w:val="28"/>
          <w:lang w:val="uk-UA"/>
        </w:rPr>
        <w:t>Класификація принципів цивільного процесу………………….…</w:t>
      </w:r>
      <w:r w:rsidR="00D9191D">
        <w:rPr>
          <w:rFonts w:ascii="Times New Roman" w:hAnsi="Times New Roman" w:cs="Times New Roman"/>
          <w:sz w:val="28"/>
          <w:szCs w:val="28"/>
          <w:lang w:val="uk-UA"/>
        </w:rPr>
        <w:t>с. 15</w:t>
      </w:r>
    </w:p>
    <w:p w:rsidR="00C944B9" w:rsidRDefault="00C944B9" w:rsidP="00C944B9">
      <w:pPr>
        <w:pStyle w:val="a3"/>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D9191D">
        <w:rPr>
          <w:rFonts w:ascii="Times New Roman" w:hAnsi="Times New Roman" w:cs="Times New Roman"/>
          <w:sz w:val="28"/>
          <w:szCs w:val="28"/>
          <w:lang w:val="uk-UA"/>
        </w:rPr>
        <w:t>с. 24</w:t>
      </w:r>
    </w:p>
    <w:p w:rsidR="00C944B9" w:rsidRDefault="00C944B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ПРИНЦИП РІВНОСТІ СТОРІН ПРИ ЗДІЙСНЕННІ ПРАВОСУДДЯ</w:t>
      </w:r>
      <w:r w:rsidR="009B5DF9">
        <w:rPr>
          <w:rFonts w:ascii="Times New Roman" w:hAnsi="Times New Roman" w:cs="Times New Roman"/>
          <w:sz w:val="28"/>
          <w:szCs w:val="28"/>
          <w:lang w:val="uk-UA"/>
        </w:rPr>
        <w:t>……………………………………………………………</w:t>
      </w:r>
      <w:r w:rsidR="00D9191D">
        <w:rPr>
          <w:rFonts w:ascii="Times New Roman" w:hAnsi="Times New Roman" w:cs="Times New Roman"/>
          <w:sz w:val="28"/>
          <w:szCs w:val="28"/>
          <w:lang w:val="uk-UA"/>
        </w:rPr>
        <w:t>..с. 26</w:t>
      </w:r>
    </w:p>
    <w:p w:rsidR="00C944B9" w:rsidRDefault="00C944B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2.1.     Принцип процесуальної рівноправності сторін у цивільному</w:t>
      </w:r>
    </w:p>
    <w:p w:rsidR="00C944B9" w:rsidRDefault="00C944B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судочинстві…………………………………………………………</w:t>
      </w:r>
      <w:r w:rsidR="00D9191D">
        <w:rPr>
          <w:rFonts w:ascii="Times New Roman" w:hAnsi="Times New Roman" w:cs="Times New Roman"/>
          <w:sz w:val="28"/>
          <w:szCs w:val="28"/>
          <w:lang w:val="uk-UA"/>
        </w:rPr>
        <w:t>...с. 26</w:t>
      </w:r>
    </w:p>
    <w:p w:rsidR="00C944B9" w:rsidRDefault="00C944B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2.2.     Окремі аспекти реалізації рівності сторін у цивільному процес…</w:t>
      </w:r>
      <w:r w:rsidR="00D9191D">
        <w:rPr>
          <w:rFonts w:ascii="Times New Roman" w:hAnsi="Times New Roman" w:cs="Times New Roman"/>
          <w:sz w:val="28"/>
          <w:szCs w:val="28"/>
          <w:lang w:val="uk-UA"/>
        </w:rPr>
        <w:t>с. 44</w:t>
      </w:r>
    </w:p>
    <w:p w:rsidR="00C944B9" w:rsidRDefault="00C944B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Реалізацій принципу рівності сторін в контексті принципа </w:t>
      </w:r>
    </w:p>
    <w:p w:rsidR="00C944B9" w:rsidRDefault="00C944B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змагальності…………………………………………..…………</w:t>
      </w:r>
      <w:r w:rsidR="009B5DF9">
        <w:rPr>
          <w:rFonts w:ascii="Times New Roman" w:hAnsi="Times New Roman" w:cs="Times New Roman"/>
          <w:sz w:val="28"/>
          <w:szCs w:val="28"/>
          <w:lang w:val="uk-UA"/>
        </w:rPr>
        <w:t>..</w:t>
      </w:r>
      <w:r>
        <w:rPr>
          <w:rFonts w:ascii="Times New Roman" w:hAnsi="Times New Roman" w:cs="Times New Roman"/>
          <w:sz w:val="28"/>
          <w:szCs w:val="28"/>
          <w:lang w:val="uk-UA"/>
        </w:rPr>
        <w:t>…</w:t>
      </w:r>
      <w:r w:rsidR="00D9191D">
        <w:rPr>
          <w:rFonts w:ascii="Times New Roman" w:hAnsi="Times New Roman" w:cs="Times New Roman"/>
          <w:sz w:val="28"/>
          <w:szCs w:val="28"/>
          <w:lang w:val="uk-UA"/>
        </w:rPr>
        <w:t>.с. 51</w:t>
      </w:r>
    </w:p>
    <w:p w:rsidR="00C944B9" w:rsidRDefault="00C944B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 2………………………………………….…</w:t>
      </w:r>
      <w:r w:rsidR="009B5DF9">
        <w:rPr>
          <w:rFonts w:ascii="Times New Roman" w:hAnsi="Times New Roman" w:cs="Times New Roman"/>
          <w:sz w:val="28"/>
          <w:szCs w:val="28"/>
          <w:lang w:val="uk-UA"/>
        </w:rPr>
        <w:t>..</w:t>
      </w:r>
      <w:r w:rsidR="00D9191D">
        <w:rPr>
          <w:rFonts w:ascii="Times New Roman" w:hAnsi="Times New Roman" w:cs="Times New Roman"/>
          <w:sz w:val="28"/>
          <w:szCs w:val="28"/>
          <w:lang w:val="uk-UA"/>
        </w:rPr>
        <w:t>.с. 61</w:t>
      </w:r>
    </w:p>
    <w:p w:rsidR="00C944B9" w:rsidRDefault="009B5DF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ЗЛОВЖИВАННЯ УЧАСНИКАМИ ПРОЦЕСУ ПРОЦЕСУАЛЬНИМИ ПРАВАМИ……………………………………..…</w:t>
      </w:r>
      <w:r w:rsidR="00D9191D">
        <w:rPr>
          <w:rFonts w:ascii="Times New Roman" w:hAnsi="Times New Roman" w:cs="Times New Roman"/>
          <w:sz w:val="28"/>
          <w:szCs w:val="28"/>
          <w:lang w:val="uk-UA"/>
        </w:rPr>
        <w:t>с. 62</w:t>
      </w:r>
    </w:p>
    <w:p w:rsidR="009B5DF9" w:rsidRDefault="009B5DF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 3……………………………………………</w:t>
      </w:r>
      <w:r w:rsidR="00D9191D">
        <w:rPr>
          <w:rFonts w:ascii="Times New Roman" w:hAnsi="Times New Roman" w:cs="Times New Roman"/>
          <w:sz w:val="28"/>
          <w:szCs w:val="28"/>
          <w:lang w:val="uk-UA"/>
        </w:rPr>
        <w:t>..с. 71</w:t>
      </w:r>
    </w:p>
    <w:p w:rsidR="009B5DF9" w:rsidRDefault="009B5DF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CC44CD">
        <w:rPr>
          <w:rFonts w:ascii="Times New Roman" w:hAnsi="Times New Roman" w:cs="Times New Roman"/>
          <w:sz w:val="28"/>
          <w:szCs w:val="28"/>
          <w:lang w:val="uk-UA"/>
        </w:rPr>
        <w:t>…………………………………………………………………с. 7</w:t>
      </w:r>
      <w:r w:rsidR="00F728F0">
        <w:rPr>
          <w:rFonts w:ascii="Times New Roman" w:hAnsi="Times New Roman" w:cs="Times New Roman"/>
          <w:sz w:val="28"/>
          <w:szCs w:val="28"/>
          <w:lang w:val="uk-UA"/>
        </w:rPr>
        <w:t>3</w:t>
      </w:r>
    </w:p>
    <w:p w:rsidR="009B5DF9" w:rsidRDefault="009B5DF9" w:rsidP="00C944B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CC44CD">
        <w:rPr>
          <w:rFonts w:ascii="Times New Roman" w:hAnsi="Times New Roman" w:cs="Times New Roman"/>
          <w:sz w:val="28"/>
          <w:szCs w:val="28"/>
          <w:lang w:val="uk-UA"/>
        </w:rPr>
        <w:t xml:space="preserve">…………………………………..с. </w:t>
      </w:r>
      <w:r w:rsidR="00F728F0">
        <w:rPr>
          <w:rFonts w:ascii="Times New Roman" w:hAnsi="Times New Roman" w:cs="Times New Roman"/>
          <w:sz w:val="28"/>
          <w:szCs w:val="28"/>
          <w:lang w:val="uk-UA"/>
        </w:rPr>
        <w:t>77</w:t>
      </w:r>
    </w:p>
    <w:p w:rsidR="00C944B9" w:rsidRDefault="00C944B9" w:rsidP="00C944B9">
      <w:pPr>
        <w:jc w:val="both"/>
        <w:rPr>
          <w:rFonts w:ascii="Times New Roman" w:hAnsi="Times New Roman" w:cs="Times New Roman"/>
          <w:sz w:val="28"/>
          <w:szCs w:val="28"/>
          <w:lang w:val="uk-UA"/>
        </w:rPr>
      </w:pPr>
    </w:p>
    <w:p w:rsidR="00C944B9" w:rsidRPr="00C944B9" w:rsidRDefault="00C944B9" w:rsidP="00C944B9">
      <w:pPr>
        <w:jc w:val="both"/>
        <w:rPr>
          <w:rFonts w:ascii="Times New Roman" w:hAnsi="Times New Roman" w:cs="Times New Roman"/>
          <w:sz w:val="28"/>
          <w:szCs w:val="28"/>
          <w:lang w:val="uk-UA"/>
        </w:rPr>
      </w:pPr>
    </w:p>
    <w:p w:rsidR="00E91766" w:rsidRDefault="00E91766" w:rsidP="000B1E29">
      <w:pPr>
        <w:jc w:val="center"/>
        <w:rPr>
          <w:rFonts w:ascii="Times New Roman" w:hAnsi="Times New Roman" w:cs="Times New Roman"/>
          <w:b/>
          <w:sz w:val="28"/>
          <w:szCs w:val="28"/>
          <w:lang w:val="uk-UA"/>
        </w:rPr>
      </w:pPr>
    </w:p>
    <w:p w:rsidR="00E91766" w:rsidRDefault="00E91766" w:rsidP="000B1E29">
      <w:pPr>
        <w:jc w:val="center"/>
        <w:rPr>
          <w:rFonts w:ascii="Times New Roman" w:hAnsi="Times New Roman" w:cs="Times New Roman"/>
          <w:b/>
          <w:sz w:val="28"/>
          <w:szCs w:val="28"/>
          <w:lang w:val="uk-UA"/>
        </w:rPr>
      </w:pPr>
    </w:p>
    <w:p w:rsidR="00E91766" w:rsidRDefault="00E91766" w:rsidP="000B1E29">
      <w:pPr>
        <w:jc w:val="center"/>
        <w:rPr>
          <w:rFonts w:ascii="Times New Roman" w:hAnsi="Times New Roman" w:cs="Times New Roman"/>
          <w:b/>
          <w:sz w:val="28"/>
          <w:szCs w:val="28"/>
          <w:lang w:val="uk-UA"/>
        </w:rPr>
      </w:pPr>
    </w:p>
    <w:p w:rsidR="00E91766" w:rsidRDefault="00E91766" w:rsidP="000B1E29">
      <w:pPr>
        <w:jc w:val="center"/>
        <w:rPr>
          <w:rFonts w:ascii="Times New Roman" w:hAnsi="Times New Roman" w:cs="Times New Roman"/>
          <w:b/>
          <w:sz w:val="28"/>
          <w:szCs w:val="28"/>
          <w:lang w:val="uk-UA"/>
        </w:rPr>
      </w:pPr>
    </w:p>
    <w:p w:rsidR="00E91766" w:rsidRDefault="00E91766" w:rsidP="000B1E29">
      <w:pPr>
        <w:jc w:val="center"/>
        <w:rPr>
          <w:rFonts w:ascii="Times New Roman" w:hAnsi="Times New Roman" w:cs="Times New Roman"/>
          <w:b/>
          <w:sz w:val="28"/>
          <w:szCs w:val="28"/>
          <w:lang w:val="uk-UA"/>
        </w:rPr>
      </w:pPr>
    </w:p>
    <w:p w:rsidR="00E91766" w:rsidRDefault="00E91766" w:rsidP="000B1E29">
      <w:pPr>
        <w:jc w:val="center"/>
        <w:rPr>
          <w:rFonts w:ascii="Times New Roman" w:hAnsi="Times New Roman" w:cs="Times New Roman"/>
          <w:b/>
          <w:sz w:val="28"/>
          <w:szCs w:val="28"/>
          <w:lang w:val="uk-UA"/>
        </w:rPr>
      </w:pPr>
    </w:p>
    <w:p w:rsidR="00E91766" w:rsidRDefault="00E91766" w:rsidP="009B5DF9">
      <w:pPr>
        <w:rPr>
          <w:rFonts w:ascii="Times New Roman" w:hAnsi="Times New Roman" w:cs="Times New Roman"/>
          <w:b/>
          <w:sz w:val="28"/>
          <w:szCs w:val="28"/>
          <w:lang w:val="uk-UA"/>
        </w:rPr>
      </w:pPr>
    </w:p>
    <w:p w:rsidR="00E91766" w:rsidRDefault="00E91766" w:rsidP="009B5DF9">
      <w:pPr>
        <w:rPr>
          <w:rFonts w:ascii="Times New Roman" w:hAnsi="Times New Roman" w:cs="Times New Roman"/>
          <w:b/>
          <w:sz w:val="28"/>
          <w:szCs w:val="28"/>
          <w:lang w:val="uk-UA"/>
        </w:rPr>
      </w:pPr>
    </w:p>
    <w:p w:rsidR="00E91766" w:rsidRDefault="00E91766" w:rsidP="00C944B9">
      <w:pPr>
        <w:rPr>
          <w:rFonts w:ascii="Times New Roman" w:hAnsi="Times New Roman" w:cs="Times New Roman"/>
          <w:b/>
          <w:sz w:val="28"/>
          <w:szCs w:val="28"/>
          <w:lang w:val="uk-UA"/>
        </w:rPr>
      </w:pPr>
    </w:p>
    <w:p w:rsidR="00A801AE" w:rsidRDefault="00A801AE" w:rsidP="000B1E2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A801AE" w:rsidRDefault="00A801AE" w:rsidP="000B1E29">
      <w:pPr>
        <w:spacing w:after="0" w:line="360" w:lineRule="auto"/>
        <w:ind w:firstLine="709"/>
        <w:jc w:val="both"/>
        <w:rPr>
          <w:rFonts w:ascii="Times New Roman" w:hAnsi="Times New Roman" w:cs="Times New Roman"/>
          <w:sz w:val="28"/>
          <w:szCs w:val="28"/>
          <w:lang w:val="uk-UA"/>
        </w:rPr>
      </w:pPr>
      <w:r w:rsidRPr="00A801AE">
        <w:rPr>
          <w:rFonts w:ascii="Times New Roman" w:hAnsi="Times New Roman" w:cs="Times New Roman"/>
          <w:sz w:val="28"/>
          <w:szCs w:val="28"/>
        </w:rPr>
        <w:t>На сучасному етапі формування в Україні правової держави, прагнення суспільства до високих стандартів захисту прав людини, узгодження вітчизняного законодавства з європейськими стандартами, зокрема й у правосудді, виникає необхідність подальшого вдосконалення цивільного судочинства</w:t>
      </w:r>
      <w:r w:rsidR="00FA0792">
        <w:rPr>
          <w:rFonts w:ascii="Times New Roman" w:hAnsi="Times New Roman" w:cs="Times New Roman"/>
          <w:sz w:val="28"/>
          <w:szCs w:val="28"/>
          <w:lang w:val="uk-UA"/>
        </w:rPr>
        <w:t xml:space="preserve">. </w:t>
      </w:r>
    </w:p>
    <w:p w:rsidR="00FA0792" w:rsidRDefault="00FA0792" w:rsidP="000B1E29">
      <w:pPr>
        <w:spacing w:after="0" w:line="360" w:lineRule="auto"/>
        <w:ind w:firstLine="709"/>
        <w:jc w:val="both"/>
        <w:rPr>
          <w:rFonts w:ascii="Times New Roman" w:hAnsi="Times New Roman" w:cs="Times New Roman"/>
          <w:sz w:val="28"/>
          <w:szCs w:val="28"/>
          <w:lang w:val="uk-UA"/>
        </w:rPr>
      </w:pPr>
      <w:r w:rsidRPr="00FA0792">
        <w:rPr>
          <w:rFonts w:ascii="Times New Roman" w:hAnsi="Times New Roman" w:cs="Times New Roman"/>
          <w:sz w:val="28"/>
          <w:szCs w:val="28"/>
          <w:lang w:val="uk-UA"/>
        </w:rPr>
        <w:t>Рівень гарантованості прав особи в цивільному судочинстві та способи їх реалізації повинні відповідати певним європейським і світовим стандартам правосуддя в цивільних справах, які, своєю чергою, мають становити систему правових норм і принципів, що мають гарантувати особі однакові можливості користування всіма матеріальними та процесуальними правами</w:t>
      </w:r>
      <w:r>
        <w:rPr>
          <w:rFonts w:ascii="Times New Roman" w:hAnsi="Times New Roman" w:cs="Times New Roman"/>
          <w:sz w:val="28"/>
          <w:szCs w:val="28"/>
          <w:lang w:val="uk-UA"/>
        </w:rPr>
        <w:t>.</w:t>
      </w:r>
    </w:p>
    <w:p w:rsidR="00FA0792" w:rsidRDefault="00FA0792" w:rsidP="000B1E29">
      <w:pPr>
        <w:spacing w:after="0" w:line="360" w:lineRule="auto"/>
        <w:ind w:firstLine="709"/>
        <w:jc w:val="both"/>
        <w:rPr>
          <w:rFonts w:ascii="Times New Roman" w:hAnsi="Times New Roman" w:cs="Times New Roman"/>
          <w:sz w:val="28"/>
          <w:szCs w:val="28"/>
          <w:lang w:val="uk-UA"/>
        </w:rPr>
      </w:pPr>
      <w:r w:rsidRPr="00FF701B">
        <w:rPr>
          <w:rFonts w:ascii="Times New Roman" w:hAnsi="Times New Roman" w:cs="Times New Roman"/>
          <w:b/>
          <w:sz w:val="28"/>
          <w:szCs w:val="28"/>
          <w:lang w:val="uk-UA"/>
        </w:rPr>
        <w:t>Актуальність теми</w:t>
      </w:r>
      <w:r w:rsidRPr="00FF701B">
        <w:rPr>
          <w:rFonts w:ascii="Times New Roman" w:hAnsi="Times New Roman" w:cs="Times New Roman"/>
          <w:sz w:val="28"/>
          <w:szCs w:val="28"/>
          <w:lang w:val="uk-UA"/>
        </w:rPr>
        <w:t xml:space="preserve"> зумовлена тим, що принципи цивільного судочинства мають важливе значення, оскільки вони слугують необхідною умовою вдосконалення діяльності судових органів, їх суворе дотримання і реалізація є важливою гарантією захисту прав, свобод та інтересів особи. </w:t>
      </w:r>
      <w:r w:rsidRPr="00FF701B">
        <w:rPr>
          <w:rFonts w:ascii="Times New Roman" w:hAnsi="Times New Roman" w:cs="Times New Roman"/>
          <w:sz w:val="28"/>
          <w:szCs w:val="28"/>
        </w:rPr>
        <w:t>У принципах цивільного процесу концентруються погляди законодавця на характер і зміст сучасного судочинства з розгляду й вирішенню судами цивільних справ.</w:t>
      </w:r>
    </w:p>
    <w:p w:rsidR="00FF701B" w:rsidRDefault="00FF701B" w:rsidP="000B1E29">
      <w:pPr>
        <w:spacing w:after="0" w:line="360" w:lineRule="auto"/>
        <w:ind w:firstLine="709"/>
        <w:jc w:val="both"/>
        <w:rPr>
          <w:rFonts w:ascii="Times New Roman" w:hAnsi="Times New Roman" w:cs="Times New Roman"/>
          <w:sz w:val="28"/>
          <w:szCs w:val="28"/>
          <w:lang w:val="uk-UA"/>
        </w:rPr>
      </w:pPr>
      <w:r w:rsidRPr="00FF701B">
        <w:rPr>
          <w:rFonts w:ascii="Times New Roman" w:hAnsi="Times New Roman" w:cs="Times New Roman"/>
          <w:sz w:val="28"/>
          <w:szCs w:val="28"/>
        </w:rPr>
        <w:t>Рівність як одна з основних вимог встановлення загальнолюдської справедливості в суспільстві є основою сучасної концепції справедливого правосуддя. З поняттям рівності в правосудді, зокрема в цивільному судочинстві як одній із форм його реалізації, пов’язані засади рівності учасників судового процесу перед законом і судом та процесуальної рівності (рівноправності) сторін.</w:t>
      </w:r>
    </w:p>
    <w:p w:rsidR="00FF701B" w:rsidRDefault="00FF701B" w:rsidP="000B1E29">
      <w:pPr>
        <w:spacing w:after="0" w:line="360" w:lineRule="auto"/>
        <w:ind w:firstLine="709"/>
        <w:jc w:val="both"/>
        <w:rPr>
          <w:rFonts w:ascii="Times New Roman" w:hAnsi="Times New Roman" w:cs="Times New Roman"/>
          <w:sz w:val="28"/>
          <w:szCs w:val="28"/>
          <w:lang w:val="uk-UA"/>
        </w:rPr>
      </w:pPr>
      <w:r w:rsidRPr="00FF701B">
        <w:rPr>
          <w:rFonts w:ascii="Times New Roman" w:hAnsi="Times New Roman" w:cs="Times New Roman"/>
          <w:sz w:val="28"/>
          <w:szCs w:val="28"/>
          <w:lang w:val="uk-UA"/>
        </w:rPr>
        <w:t xml:space="preserve">Принцип рівності сторін у судовому процесі має універсальне значення, адже втілює демократичні засади функціонування судової влади, визначає базові засади правового регулювання взаємовідносин між сторонами судово-правового спору та судом. </w:t>
      </w:r>
      <w:r w:rsidRPr="00FF701B">
        <w:rPr>
          <w:rFonts w:ascii="Times New Roman" w:hAnsi="Times New Roman" w:cs="Times New Roman"/>
          <w:sz w:val="28"/>
          <w:szCs w:val="28"/>
        </w:rPr>
        <w:t xml:space="preserve">Принцип рівності сторін у судовому процесі має також конституційний характер, поширюючись на всі види судочинства. Аналіз цивільно процесуальної літератури свідчить, що </w:t>
      </w:r>
      <w:r w:rsidRPr="00FF701B">
        <w:rPr>
          <w:rFonts w:ascii="Times New Roman" w:hAnsi="Times New Roman" w:cs="Times New Roman"/>
          <w:sz w:val="28"/>
          <w:szCs w:val="28"/>
        </w:rPr>
        <w:lastRenderedPageBreak/>
        <w:t>саме розуміння рівності викликає певні дискусії, адже одні автори вважають рівність сторін складовою принципу змагальності, інші – самостійним принципом.</w:t>
      </w:r>
    </w:p>
    <w:p w:rsidR="00D77858" w:rsidRDefault="00D77858"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Дослідженню принципів організації та функціонування судової влади, принципів судочинства, зокрема принципу рівності сторін присвячували свої праці такі видітні учені, як: М. С. Боднар, Н. Ю. Голубєва, Ю. М. Грошовий, В. В. Комаров, В. А. Кройтор, О. Р. Куйбіда, Д. Д. Луспеник, М. К. Треушніков, М.Й Штефан.</w:t>
      </w:r>
    </w:p>
    <w:p w:rsidR="003054B8" w:rsidRDefault="003054B8" w:rsidP="000B1E29">
      <w:pPr>
        <w:spacing w:after="0" w:line="360" w:lineRule="auto"/>
        <w:ind w:firstLine="709"/>
        <w:jc w:val="both"/>
        <w:rPr>
          <w:rFonts w:ascii="Times New Roman" w:hAnsi="Times New Roman" w:cs="Times New Roman"/>
          <w:sz w:val="28"/>
          <w:szCs w:val="28"/>
          <w:lang w:val="uk-UA"/>
        </w:rPr>
      </w:pPr>
      <w:r w:rsidRPr="003054B8">
        <w:rPr>
          <w:rFonts w:ascii="Times New Roman" w:hAnsi="Times New Roman" w:cs="Times New Roman"/>
          <w:sz w:val="28"/>
          <w:szCs w:val="28"/>
        </w:rPr>
        <w:t>Очевидно, що нині міжнародно-правові джерела найбільше впливають на формування моделі розгляду правових спорів, а у ширшому контексті – на національні цивільні судочинства, і зокрема систему принципів та процесуальних гарантій забезпечення права на суд і доступність правосуддя.</w:t>
      </w:r>
    </w:p>
    <w:p w:rsidR="003054B8" w:rsidRPr="003054B8" w:rsidRDefault="003054B8" w:rsidP="000B1E29">
      <w:pPr>
        <w:spacing w:after="0" w:line="360" w:lineRule="auto"/>
        <w:ind w:firstLine="709"/>
        <w:jc w:val="both"/>
        <w:rPr>
          <w:rFonts w:ascii="Times New Roman" w:hAnsi="Times New Roman" w:cs="Times New Roman"/>
          <w:sz w:val="28"/>
          <w:szCs w:val="28"/>
          <w:lang w:val="uk-UA"/>
        </w:rPr>
      </w:pPr>
      <w:r w:rsidRPr="003054B8">
        <w:rPr>
          <w:rFonts w:ascii="Times New Roman" w:hAnsi="Times New Roman" w:cs="Times New Roman"/>
          <w:sz w:val="28"/>
          <w:szCs w:val="28"/>
          <w:lang w:val="uk-UA"/>
        </w:rPr>
        <w:t>З розвитком сусп</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льства принципи цив</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льного процесуального права розвиваються </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 вдосконалюються з урахуванням потреб пол</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тичних </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 соц</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альноеконом</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чних перетворень, подальшого забезпечення гарант</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й захисту суб'єктивних прав громадян, їх об'єднань </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 державних </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нтерес</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в, а також п</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двищення ефективност</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 судової д</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яльност</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 в забезпеченн</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 законност</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 </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 xml:space="preserve"> справедливост</w:t>
      </w:r>
      <w:r w:rsidRPr="003054B8">
        <w:rPr>
          <w:rFonts w:ascii="Times New Roman" w:hAnsi="Times New Roman" w:cs="Times New Roman"/>
          <w:sz w:val="28"/>
          <w:szCs w:val="28"/>
        </w:rPr>
        <w:t>i</w:t>
      </w:r>
      <w:r w:rsidRPr="003054B8">
        <w:rPr>
          <w:rFonts w:ascii="Times New Roman" w:hAnsi="Times New Roman" w:cs="Times New Roman"/>
          <w:sz w:val="28"/>
          <w:szCs w:val="28"/>
          <w:lang w:val="uk-UA"/>
        </w:rPr>
        <w:t>.</w:t>
      </w:r>
    </w:p>
    <w:p w:rsidR="00D77858" w:rsidRDefault="00D77858" w:rsidP="000B1E29">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b/>
          <w:sz w:val="28"/>
          <w:szCs w:val="28"/>
          <w:lang w:val="uk-UA"/>
        </w:rPr>
        <w:t xml:space="preserve">Мета і завдання дипломного дослідження. </w:t>
      </w:r>
      <w:r w:rsidRPr="00746202">
        <w:rPr>
          <w:rFonts w:ascii="Times New Roman" w:hAnsi="Times New Roman" w:cs="Times New Roman"/>
          <w:sz w:val="28"/>
          <w:szCs w:val="28"/>
          <w:lang w:val="uk-UA"/>
        </w:rPr>
        <w:t>Метою дослідження</w:t>
      </w:r>
      <w:r w:rsidRPr="00746202">
        <w:rPr>
          <w:rFonts w:ascii="Times New Roman" w:hAnsi="Times New Roman" w:cs="Times New Roman"/>
          <w:b/>
          <w:sz w:val="28"/>
          <w:szCs w:val="28"/>
          <w:lang w:val="uk-UA"/>
        </w:rPr>
        <w:t xml:space="preserve"> </w:t>
      </w:r>
      <w:r w:rsidRPr="00746202">
        <w:rPr>
          <w:rFonts w:ascii="Times New Roman" w:hAnsi="Times New Roman" w:cs="Times New Roman"/>
          <w:sz w:val="28"/>
          <w:szCs w:val="28"/>
          <w:lang w:val="uk-UA"/>
        </w:rPr>
        <w:t>є</w:t>
      </w:r>
      <w:r>
        <w:rPr>
          <w:rFonts w:ascii="Times New Roman" w:hAnsi="Times New Roman" w:cs="Times New Roman"/>
          <w:sz w:val="28"/>
          <w:szCs w:val="28"/>
          <w:lang w:val="uk-UA"/>
        </w:rPr>
        <w:t xml:space="preserve"> аналіз проблемних питань, які виникають при реалізації принципу рівності сторін у цивільному процесі.</w:t>
      </w:r>
    </w:p>
    <w:p w:rsidR="00D77858" w:rsidRPr="00746202" w:rsidRDefault="00D77858" w:rsidP="00E91766">
      <w:pPr>
        <w:spacing w:after="0" w:line="360" w:lineRule="auto"/>
        <w:rPr>
          <w:rFonts w:ascii="Times New Roman" w:hAnsi="Times New Roman" w:cs="Times New Roman"/>
          <w:b/>
          <w:sz w:val="28"/>
          <w:szCs w:val="28"/>
          <w:lang w:val="uk-UA"/>
        </w:rPr>
      </w:pPr>
      <w:r w:rsidRPr="00746202">
        <w:rPr>
          <w:rFonts w:ascii="Times New Roman" w:hAnsi="Times New Roman" w:cs="Times New Roman"/>
          <w:sz w:val="28"/>
          <w:szCs w:val="28"/>
          <w:lang w:val="uk-UA"/>
        </w:rPr>
        <w:t xml:space="preserve">Для досягнення вказаної мети поставлені такі основні </w:t>
      </w:r>
      <w:r w:rsidRPr="00746202">
        <w:rPr>
          <w:rFonts w:ascii="Times New Roman" w:hAnsi="Times New Roman" w:cs="Times New Roman"/>
          <w:b/>
          <w:sz w:val="28"/>
          <w:szCs w:val="28"/>
          <w:lang w:val="uk-UA"/>
        </w:rPr>
        <w:t>завдання:</w:t>
      </w:r>
    </w:p>
    <w:p w:rsidR="00D77858" w:rsidRDefault="00D77858" w:rsidP="00E9176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розглянути і проаналізувати</w:t>
      </w:r>
      <w:r w:rsidR="003054B8">
        <w:rPr>
          <w:rFonts w:ascii="Times New Roman" w:hAnsi="Times New Roman" w:cs="Times New Roman"/>
          <w:sz w:val="28"/>
          <w:szCs w:val="28"/>
          <w:shd w:val="clear" w:color="auto" w:fill="FFFFFF"/>
          <w:lang w:val="uk-UA"/>
        </w:rPr>
        <w:t xml:space="preserve"> поняття принципів цивільного процесу. Визначити їх ознаки;</w:t>
      </w:r>
    </w:p>
    <w:p w:rsidR="003054B8" w:rsidRDefault="003054B8" w:rsidP="00E9176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визначити кількісний склад принципів цивільного процесу</w:t>
      </w:r>
    </w:p>
    <w:p w:rsidR="003054B8" w:rsidRDefault="003054B8" w:rsidP="00D7785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проаналізувати принцип процесуальної рівності сторін;</w:t>
      </w:r>
    </w:p>
    <w:p w:rsidR="003054B8" w:rsidRDefault="003054B8" w:rsidP="00D7785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розглянути принцип рівності сторін в межах здійснення правосуддя;</w:t>
      </w:r>
    </w:p>
    <w:p w:rsidR="003054B8" w:rsidRDefault="003054B8" w:rsidP="00D7785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визначити співвідношення принципу рівності сторін із принципом змагальності;</w:t>
      </w:r>
    </w:p>
    <w:p w:rsidR="003054B8" w:rsidRDefault="003054B8" w:rsidP="00D7785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 проаналізувати судову практику щодо порушення процесуального принципу рівності сторін</w:t>
      </w:r>
    </w:p>
    <w:p w:rsidR="003054B8" w:rsidRDefault="003054B8" w:rsidP="00D7785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визначити механізм протидії зловживанню сторонами принципом рівності сторін.</w:t>
      </w:r>
    </w:p>
    <w:p w:rsidR="003054B8" w:rsidRDefault="00B969EA" w:rsidP="00D77858">
      <w:pPr>
        <w:spacing w:after="0" w:line="360" w:lineRule="auto"/>
        <w:ind w:firstLine="709"/>
        <w:jc w:val="both"/>
        <w:rPr>
          <w:rFonts w:ascii="Times New Roman" w:hAnsi="Times New Roman" w:cs="Times New Roman"/>
          <w:sz w:val="28"/>
          <w:szCs w:val="28"/>
          <w:shd w:val="clear" w:color="auto" w:fill="FFFFFF"/>
          <w:lang w:val="uk-UA"/>
        </w:rPr>
      </w:pPr>
      <w:r w:rsidRPr="00842BB8">
        <w:rPr>
          <w:rFonts w:ascii="Times New Roman" w:hAnsi="Times New Roman" w:cs="Times New Roman"/>
          <w:b/>
          <w:sz w:val="28"/>
          <w:szCs w:val="28"/>
          <w:shd w:val="clear" w:color="auto" w:fill="FFFFFF"/>
          <w:lang w:val="uk-UA"/>
        </w:rPr>
        <w:t>Об</w:t>
      </w:r>
      <w:r w:rsidRPr="00B969EA">
        <w:rPr>
          <w:rFonts w:ascii="Times New Roman" w:hAnsi="Times New Roman" w:cs="Times New Roman"/>
          <w:b/>
          <w:sz w:val="28"/>
          <w:szCs w:val="28"/>
          <w:shd w:val="clear" w:color="auto" w:fill="FFFFFF"/>
          <w:lang w:val="uk-UA"/>
        </w:rPr>
        <w:t>’</w:t>
      </w:r>
      <w:r w:rsidRPr="00842BB8">
        <w:rPr>
          <w:rFonts w:ascii="Times New Roman" w:hAnsi="Times New Roman" w:cs="Times New Roman"/>
          <w:b/>
          <w:sz w:val="28"/>
          <w:szCs w:val="28"/>
          <w:shd w:val="clear" w:color="auto" w:fill="FFFFFF"/>
          <w:lang w:val="uk-UA"/>
        </w:rPr>
        <w:t>єктом дипломного дослідження</w:t>
      </w:r>
      <w:r>
        <w:rPr>
          <w:rFonts w:ascii="Times New Roman" w:hAnsi="Times New Roman" w:cs="Times New Roman"/>
          <w:sz w:val="28"/>
          <w:szCs w:val="28"/>
          <w:shd w:val="clear" w:color="auto" w:fill="FFFFFF"/>
          <w:lang w:val="uk-UA"/>
        </w:rPr>
        <w:t xml:space="preserve">  є аналіз накової літератури та положень чинного законодавства, що регулюють реалізацію принципу рівності сторін при здійсненні правосуддя у цивільних справах</w:t>
      </w:r>
    </w:p>
    <w:p w:rsidR="00FA0792" w:rsidRDefault="00B969EA" w:rsidP="00B969EA">
      <w:pPr>
        <w:spacing w:after="0" w:line="360" w:lineRule="auto"/>
        <w:ind w:firstLine="709"/>
        <w:jc w:val="both"/>
        <w:rPr>
          <w:rFonts w:ascii="Times New Roman" w:hAnsi="Times New Roman" w:cs="Times New Roman"/>
          <w:sz w:val="28"/>
          <w:szCs w:val="28"/>
          <w:lang w:val="uk-UA"/>
        </w:rPr>
      </w:pPr>
      <w:r w:rsidRPr="00B969EA">
        <w:rPr>
          <w:rFonts w:ascii="Times New Roman" w:hAnsi="Times New Roman" w:cs="Times New Roman"/>
          <w:b/>
          <w:sz w:val="28"/>
          <w:szCs w:val="28"/>
          <w:lang w:val="uk-UA"/>
        </w:rPr>
        <w:t xml:space="preserve">Предметом дипломного дослідження </w:t>
      </w:r>
      <w:r w:rsidRPr="00B969EA">
        <w:rPr>
          <w:rFonts w:ascii="Times New Roman" w:hAnsi="Times New Roman" w:cs="Times New Roman"/>
          <w:sz w:val="28"/>
          <w:szCs w:val="28"/>
          <w:lang w:val="uk-UA"/>
        </w:rPr>
        <w:t>є сукупність прав</w:t>
      </w:r>
      <w:r>
        <w:rPr>
          <w:rFonts w:ascii="Times New Roman" w:hAnsi="Times New Roman" w:cs="Times New Roman"/>
          <w:sz w:val="28"/>
          <w:szCs w:val="28"/>
          <w:lang w:val="uk-UA"/>
        </w:rPr>
        <w:t>ових норм, які закріплюють права та обов</w:t>
      </w:r>
      <w:r w:rsidRPr="00B969EA">
        <w:rPr>
          <w:rFonts w:ascii="Times New Roman" w:hAnsi="Times New Roman" w:cs="Times New Roman"/>
          <w:sz w:val="28"/>
          <w:szCs w:val="28"/>
          <w:lang w:val="uk-UA"/>
        </w:rPr>
        <w:t>’</w:t>
      </w:r>
      <w:r>
        <w:rPr>
          <w:rFonts w:ascii="Times New Roman" w:hAnsi="Times New Roman" w:cs="Times New Roman"/>
          <w:sz w:val="28"/>
          <w:szCs w:val="28"/>
          <w:lang w:val="uk-UA"/>
        </w:rPr>
        <w:t>язків сторін, регулюють застосування принципу рівності сторін у цивільному судочинстві.</w:t>
      </w:r>
    </w:p>
    <w:p w:rsidR="00B969EA" w:rsidRDefault="00B969EA" w:rsidP="00B969EA">
      <w:pPr>
        <w:pStyle w:val="1"/>
        <w:spacing w:line="360" w:lineRule="auto"/>
        <w:ind w:firstLine="709"/>
        <w:jc w:val="both"/>
        <w:rPr>
          <w:sz w:val="28"/>
          <w:lang w:val="uk-UA"/>
        </w:rPr>
      </w:pPr>
      <w:r w:rsidRPr="00746202">
        <w:rPr>
          <w:b/>
          <w:sz w:val="28"/>
          <w:lang w:val="uk-UA"/>
        </w:rPr>
        <w:t>Емпірічною основою дипломного дослідження</w:t>
      </w:r>
      <w:r w:rsidRPr="00746202">
        <w:rPr>
          <w:sz w:val="28"/>
          <w:lang w:val="uk-UA"/>
        </w:rPr>
        <w:t xml:space="preserve"> є нормативно-правові акти України, а та</w:t>
      </w:r>
      <w:r>
        <w:rPr>
          <w:sz w:val="28"/>
          <w:lang w:val="uk-UA"/>
        </w:rPr>
        <w:t>кож міжнародно-правові акти, наукова література.</w:t>
      </w:r>
    </w:p>
    <w:p w:rsidR="00B969EA" w:rsidRPr="00B969EA" w:rsidRDefault="00B969EA" w:rsidP="00B969EA">
      <w:pPr>
        <w:pStyle w:val="1"/>
        <w:spacing w:line="360" w:lineRule="auto"/>
        <w:ind w:firstLine="709"/>
        <w:jc w:val="both"/>
        <w:rPr>
          <w:sz w:val="28"/>
          <w:lang w:val="uk-UA"/>
        </w:rPr>
      </w:pPr>
      <w:r w:rsidRPr="00B969EA">
        <w:rPr>
          <w:b/>
          <w:sz w:val="28"/>
          <w:lang w:val="uk-UA"/>
        </w:rPr>
        <w:t>Методи дослідження</w:t>
      </w:r>
      <w:r>
        <w:rPr>
          <w:sz w:val="28"/>
          <w:lang w:val="uk-UA"/>
        </w:rPr>
        <w:t xml:space="preserve">. </w:t>
      </w:r>
      <w:r>
        <w:rPr>
          <w:color w:val="000000"/>
          <w:sz w:val="28"/>
          <w:szCs w:val="28"/>
        </w:rPr>
        <w:t>Дослідження  базується  на комплексному аналізі  літератури  та  використанні  широкого  кола  наукових джерел. Методи дослідження  були обрані з урахуванням задач наукової роботи</w:t>
      </w:r>
      <w:r>
        <w:rPr>
          <w:rFonts w:ascii="Times New Roman Курсив" w:hAnsi="Times New Roman Курсив"/>
          <w:color w:val="000000"/>
          <w:sz w:val="28"/>
          <w:szCs w:val="28"/>
        </w:rPr>
        <w:t>.</w:t>
      </w:r>
    </w:p>
    <w:p w:rsidR="00B969EA" w:rsidRDefault="00B969EA" w:rsidP="00B969EA">
      <w:pPr>
        <w:pStyle w:val="docdata"/>
        <w:spacing w:before="0" w:beforeAutospacing="0" w:after="0" w:afterAutospacing="0" w:line="360" w:lineRule="auto"/>
        <w:ind w:firstLine="709"/>
        <w:jc w:val="both"/>
      </w:pPr>
      <w:r>
        <w:rPr>
          <w:color w:val="000000"/>
          <w:sz w:val="28"/>
          <w:szCs w:val="28"/>
        </w:rPr>
        <w:t>Методологічну основу магістерської роботи складають загальнонаукові й спеціально - наукові методи, які відповідають меті  та  задачам  теоретико – правового дослідження та передбачають</w:t>
      </w:r>
      <w:r>
        <w:rPr>
          <w:rFonts w:ascii="Times New Roman Курсив" w:hAnsi="Times New Roman Курсив"/>
          <w:color w:val="000000"/>
          <w:sz w:val="28"/>
          <w:szCs w:val="28"/>
        </w:rPr>
        <w:t> </w:t>
      </w:r>
      <w:r>
        <w:rPr>
          <w:color w:val="000000"/>
          <w:sz w:val="28"/>
          <w:szCs w:val="28"/>
        </w:rPr>
        <w:t>об’єктивність і всебічність</w:t>
      </w:r>
      <w:r>
        <w:rPr>
          <w:rFonts w:ascii="Times New Roman Курсив" w:hAnsi="Times New Roman Курсив"/>
          <w:color w:val="000000"/>
          <w:sz w:val="28"/>
          <w:szCs w:val="28"/>
        </w:rPr>
        <w:t> </w:t>
      </w:r>
      <w:r>
        <w:rPr>
          <w:color w:val="000000"/>
          <w:sz w:val="28"/>
          <w:szCs w:val="28"/>
        </w:rPr>
        <w:t>пізнання</w:t>
      </w:r>
      <w:r w:rsidRPr="00B969EA">
        <w:rPr>
          <w:color w:val="000000"/>
          <w:sz w:val="28"/>
          <w:szCs w:val="28"/>
        </w:rPr>
        <w:t xml:space="preserve"> </w:t>
      </w:r>
      <w:r>
        <w:rPr>
          <w:color w:val="000000"/>
          <w:sz w:val="28"/>
          <w:szCs w:val="28"/>
        </w:rPr>
        <w:t>досліджуваних явищ. Використання сукупності вищеназванних методів дозволило отримати науково-обгрунтовані результати.</w:t>
      </w:r>
    </w:p>
    <w:p w:rsidR="00B969EA" w:rsidRDefault="00B969EA" w:rsidP="00B969EA">
      <w:pPr>
        <w:pStyle w:val="ab"/>
        <w:spacing w:before="0" w:beforeAutospacing="0" w:after="0" w:afterAutospacing="0" w:line="360" w:lineRule="auto"/>
        <w:ind w:firstLine="709"/>
        <w:jc w:val="both"/>
      </w:pPr>
      <w:r>
        <w:rPr>
          <w:color w:val="000000"/>
          <w:sz w:val="28"/>
          <w:szCs w:val="28"/>
        </w:rPr>
        <w:t>Щодо спеціальних методів дослідження, то</w:t>
      </w:r>
      <w:r>
        <w:rPr>
          <w:rFonts w:ascii="Times New Roman Курсив" w:hAnsi="Times New Roman Курсив"/>
          <w:color w:val="000000"/>
          <w:sz w:val="28"/>
          <w:szCs w:val="28"/>
        </w:rPr>
        <w:t> </w:t>
      </w:r>
      <w:r>
        <w:rPr>
          <w:color w:val="000000"/>
          <w:sz w:val="28"/>
          <w:szCs w:val="28"/>
        </w:rPr>
        <w:t>у роботі були використані такі методи, як комплексний, системний  та порівняльно-правовий.</w:t>
      </w:r>
    </w:p>
    <w:p w:rsidR="00B969EA" w:rsidRDefault="00B969EA" w:rsidP="00B969EA">
      <w:pPr>
        <w:pStyle w:val="1"/>
        <w:spacing w:line="360" w:lineRule="auto"/>
        <w:ind w:firstLine="709"/>
        <w:jc w:val="both"/>
        <w:rPr>
          <w:color w:val="000000"/>
          <w:sz w:val="28"/>
          <w:szCs w:val="28"/>
          <w:lang w:val="uk-UA"/>
        </w:rPr>
      </w:pPr>
      <w:r>
        <w:rPr>
          <w:color w:val="000000"/>
          <w:sz w:val="28"/>
          <w:szCs w:val="28"/>
        </w:rPr>
        <w:t> Порівняльно-правовий метод застосовувався для аналізу положень чинного цивільного процесуального законодавства України з досліджуванного питання. </w:t>
      </w:r>
    </w:p>
    <w:p w:rsidR="00B969EA" w:rsidRDefault="00B969EA" w:rsidP="00B969EA">
      <w:pPr>
        <w:pStyle w:val="1"/>
        <w:spacing w:line="360" w:lineRule="auto"/>
        <w:ind w:firstLine="709"/>
        <w:jc w:val="both"/>
        <w:rPr>
          <w:color w:val="000000"/>
          <w:sz w:val="28"/>
          <w:szCs w:val="28"/>
          <w:lang w:val="uk-UA"/>
        </w:rPr>
      </w:pPr>
      <w:r>
        <w:rPr>
          <w:rStyle w:val="2669"/>
          <w:color w:val="000000"/>
          <w:sz w:val="28"/>
          <w:szCs w:val="28"/>
        </w:rPr>
        <w:t>Формально – логічний метод став у нагоді  для викладення дефініцій основних правових понять і категорій дослідження</w:t>
      </w:r>
      <w:r>
        <w:rPr>
          <w:color w:val="000000"/>
          <w:sz w:val="28"/>
          <w:szCs w:val="28"/>
        </w:rPr>
        <w:t>. </w:t>
      </w:r>
      <w:r>
        <w:rPr>
          <w:rFonts w:ascii="Calibri" w:hAnsi="Calibri" w:cs="Calibri"/>
          <w:color w:val="000000"/>
          <w:sz w:val="28"/>
          <w:szCs w:val="28"/>
        </w:rPr>
        <w:t> </w:t>
      </w:r>
      <w:r>
        <w:rPr>
          <w:color w:val="000000"/>
          <w:sz w:val="28"/>
          <w:szCs w:val="28"/>
        </w:rPr>
        <w:t>Метод аналізу</w:t>
      </w:r>
      <w:r>
        <w:rPr>
          <w:rFonts w:ascii="Calibri" w:hAnsi="Calibri" w:cs="Calibri"/>
          <w:color w:val="000000"/>
          <w:sz w:val="28"/>
          <w:szCs w:val="28"/>
        </w:rPr>
        <w:t> </w:t>
      </w:r>
      <w:r>
        <w:rPr>
          <w:color w:val="000000"/>
          <w:sz w:val="28"/>
          <w:szCs w:val="28"/>
        </w:rPr>
        <w:t xml:space="preserve">надав можливість виділити окремі групи наукових робіт, у яких опосередковано </w:t>
      </w:r>
      <w:r>
        <w:rPr>
          <w:color w:val="000000"/>
          <w:sz w:val="28"/>
          <w:szCs w:val="28"/>
        </w:rPr>
        <w:lastRenderedPageBreak/>
        <w:t>досліджувалося поняття</w:t>
      </w:r>
      <w:r>
        <w:rPr>
          <w:color w:val="000000"/>
          <w:sz w:val="28"/>
          <w:szCs w:val="28"/>
          <w:lang w:val="uk-UA"/>
        </w:rPr>
        <w:t xml:space="preserve"> принципів цивільного процесу, зокрема, принципу рівності сторін при здійсненні правосуддя.</w:t>
      </w:r>
    </w:p>
    <w:p w:rsidR="00E91766" w:rsidRPr="00E91766" w:rsidRDefault="00E91766" w:rsidP="00B969EA">
      <w:pPr>
        <w:pStyle w:val="1"/>
        <w:spacing w:line="360" w:lineRule="auto"/>
        <w:ind w:firstLine="709"/>
        <w:jc w:val="both"/>
        <w:rPr>
          <w:sz w:val="28"/>
          <w:lang w:val="uk-UA"/>
        </w:rPr>
      </w:pPr>
      <w:r>
        <w:rPr>
          <w:rStyle w:val="2403"/>
          <w:color w:val="000000"/>
          <w:sz w:val="28"/>
          <w:szCs w:val="28"/>
        </w:rPr>
        <w:t xml:space="preserve">Метод  </w:t>
      </w:r>
      <w:r>
        <w:rPr>
          <w:color w:val="000000"/>
          <w:sz w:val="28"/>
          <w:szCs w:val="28"/>
        </w:rPr>
        <w:t>узагальнення  та аналізу дозволив встановити недоліки цивільного процесуального законодавства, окреслити пропозиції щодо їх вирішення, та був  застосован у  процесі  формулювання  висновкі</w:t>
      </w:r>
      <w:r>
        <w:rPr>
          <w:color w:val="000000"/>
          <w:sz w:val="28"/>
          <w:szCs w:val="28"/>
          <w:lang w:val="uk-UA"/>
        </w:rPr>
        <w:t>.</w:t>
      </w:r>
    </w:p>
    <w:p w:rsidR="00B969EA" w:rsidRDefault="00B969EA" w:rsidP="00B969EA">
      <w:pPr>
        <w:spacing w:after="0" w:line="360" w:lineRule="auto"/>
        <w:ind w:firstLine="709"/>
        <w:jc w:val="both"/>
        <w:rPr>
          <w:rFonts w:ascii="Times New Roman" w:hAnsi="Times New Roman" w:cs="Times New Roman"/>
          <w:b/>
          <w:sz w:val="28"/>
          <w:szCs w:val="28"/>
          <w:lang w:val="uk-UA"/>
        </w:rPr>
      </w:pPr>
    </w:p>
    <w:p w:rsidR="00805332" w:rsidRDefault="00805332" w:rsidP="003054B8">
      <w:pPr>
        <w:rPr>
          <w:rFonts w:ascii="Times New Roman" w:hAnsi="Times New Roman" w:cs="Times New Roman"/>
          <w:b/>
          <w:sz w:val="28"/>
          <w:szCs w:val="28"/>
          <w:lang w:val="uk-UA"/>
        </w:rPr>
      </w:pPr>
    </w:p>
    <w:p w:rsidR="00FA0792" w:rsidRDefault="00FA0792"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E91766" w:rsidRDefault="00E91766" w:rsidP="003054B8">
      <w:pPr>
        <w:rPr>
          <w:rFonts w:ascii="Times New Roman" w:hAnsi="Times New Roman" w:cs="Times New Roman"/>
          <w:b/>
          <w:sz w:val="28"/>
          <w:szCs w:val="28"/>
          <w:lang w:val="uk-UA"/>
        </w:rPr>
      </w:pPr>
    </w:p>
    <w:p w:rsidR="00A801AE" w:rsidRDefault="00A801AE" w:rsidP="000B1E29">
      <w:pPr>
        <w:jc w:val="center"/>
        <w:rPr>
          <w:rFonts w:ascii="Times New Roman" w:hAnsi="Times New Roman" w:cs="Times New Roman"/>
          <w:b/>
          <w:sz w:val="28"/>
          <w:szCs w:val="28"/>
          <w:lang w:val="uk-UA"/>
        </w:rPr>
      </w:pPr>
      <w:r w:rsidRPr="00A801AE">
        <w:rPr>
          <w:rFonts w:ascii="Times New Roman" w:hAnsi="Times New Roman" w:cs="Times New Roman"/>
          <w:b/>
          <w:sz w:val="28"/>
          <w:szCs w:val="28"/>
          <w:lang w:val="uk-UA"/>
        </w:rPr>
        <w:lastRenderedPageBreak/>
        <w:t>РОЗДІЛ 1. ЗАГАЛЬНА ХАРАКТЕРИСТИКА ПРИНЦИПІВ ЦИВІЛЬНОГО ПРОЦЕСУ</w:t>
      </w:r>
    </w:p>
    <w:p w:rsidR="00A801AE" w:rsidRPr="00DE2624" w:rsidRDefault="00A801AE" w:rsidP="000B1E29">
      <w:pPr>
        <w:pStyle w:val="a3"/>
        <w:numPr>
          <w:ilvl w:val="1"/>
          <w:numId w:val="1"/>
        </w:numPr>
        <w:jc w:val="center"/>
        <w:rPr>
          <w:rFonts w:ascii="Times New Roman" w:hAnsi="Times New Roman" w:cs="Times New Roman"/>
          <w:b/>
          <w:sz w:val="28"/>
          <w:szCs w:val="28"/>
          <w:lang w:val="uk-UA"/>
        </w:rPr>
      </w:pPr>
      <w:r w:rsidRPr="00A801AE">
        <w:rPr>
          <w:rFonts w:ascii="Times New Roman" w:hAnsi="Times New Roman" w:cs="Times New Roman"/>
          <w:b/>
          <w:sz w:val="28"/>
          <w:szCs w:val="28"/>
          <w:lang w:val="uk-UA"/>
        </w:rPr>
        <w:t xml:space="preserve">Поняття </w:t>
      </w:r>
      <w:r>
        <w:rPr>
          <w:rFonts w:ascii="Times New Roman" w:hAnsi="Times New Roman" w:cs="Times New Roman"/>
          <w:b/>
          <w:sz w:val="28"/>
          <w:szCs w:val="28"/>
          <w:lang w:val="uk-UA"/>
        </w:rPr>
        <w:t>та ознаки</w:t>
      </w:r>
      <w:r w:rsidRPr="00A801AE">
        <w:rPr>
          <w:rFonts w:ascii="Times New Roman" w:hAnsi="Times New Roman" w:cs="Times New Roman"/>
          <w:b/>
          <w:sz w:val="28"/>
          <w:szCs w:val="28"/>
          <w:lang w:val="uk-UA"/>
        </w:rPr>
        <w:t xml:space="preserve"> принципів цивільного процесу</w:t>
      </w:r>
    </w:p>
    <w:p w:rsidR="00464143" w:rsidRDefault="00464143" w:rsidP="000B1E29">
      <w:pPr>
        <w:spacing w:after="0" w:line="360" w:lineRule="auto"/>
        <w:ind w:firstLine="709"/>
        <w:jc w:val="both"/>
        <w:rPr>
          <w:rFonts w:ascii="Times New Roman" w:hAnsi="Times New Roman" w:cs="Times New Roman"/>
          <w:sz w:val="28"/>
          <w:szCs w:val="28"/>
          <w:lang w:val="uk-UA"/>
        </w:rPr>
      </w:pPr>
      <w:r w:rsidRPr="00464143">
        <w:rPr>
          <w:rFonts w:ascii="Times New Roman" w:hAnsi="Times New Roman" w:cs="Times New Roman"/>
          <w:sz w:val="28"/>
          <w:szCs w:val="28"/>
          <w:lang w:val="uk-UA"/>
        </w:rPr>
        <w:t>Так, у Конституції України містяться базові норми судочинства як єдині підстави правосудної діяльності всіх органів судової влади: поділ державної влади в Україні на законодавчу, виконавчу й судову (ст. 6), верховенство права (ст. 8), право на судовий захист (ст. 55), неприпустимість примусу свідчити проти себе або своїх близьких родичів (ст. 63), здійснення правосуддя лише судом (ст. 124) [</w:t>
      </w:r>
      <w:r w:rsidR="00E1795B">
        <w:rPr>
          <w:rFonts w:ascii="Times New Roman" w:hAnsi="Times New Roman" w:cs="Times New Roman"/>
          <w:sz w:val="28"/>
          <w:szCs w:val="28"/>
          <w:lang w:val="uk-UA"/>
        </w:rPr>
        <w:t>1</w:t>
      </w:r>
      <w:r w:rsidRPr="00464143">
        <w:rPr>
          <w:rFonts w:ascii="Times New Roman" w:hAnsi="Times New Roman" w:cs="Times New Roman"/>
          <w:sz w:val="28"/>
          <w:szCs w:val="28"/>
          <w:lang w:val="uk-UA"/>
        </w:rPr>
        <w:t>].</w:t>
      </w:r>
    </w:p>
    <w:p w:rsidR="00464143" w:rsidRPr="00464143" w:rsidRDefault="00464143" w:rsidP="000B1E29">
      <w:pPr>
        <w:spacing w:after="0" w:line="360" w:lineRule="auto"/>
        <w:ind w:firstLine="709"/>
        <w:jc w:val="both"/>
        <w:rPr>
          <w:rFonts w:ascii="Times New Roman" w:hAnsi="Times New Roman" w:cs="Times New Roman"/>
          <w:sz w:val="28"/>
          <w:szCs w:val="28"/>
          <w:lang w:val="uk-UA"/>
        </w:rPr>
      </w:pPr>
      <w:r w:rsidRPr="00464143">
        <w:rPr>
          <w:rFonts w:ascii="Times New Roman" w:hAnsi="Times New Roman" w:cs="Times New Roman"/>
          <w:sz w:val="28"/>
          <w:szCs w:val="28"/>
        </w:rPr>
        <w:t>Закон України «Про судоустрій і статус суддів»</w:t>
      </w:r>
      <w:r>
        <w:rPr>
          <w:rFonts w:ascii="Times New Roman" w:hAnsi="Times New Roman" w:cs="Times New Roman"/>
          <w:sz w:val="28"/>
          <w:szCs w:val="28"/>
          <w:lang w:val="uk-UA"/>
        </w:rPr>
        <w:t xml:space="preserve"> </w:t>
      </w:r>
      <w:r w:rsidRPr="00464143">
        <w:rPr>
          <w:rFonts w:ascii="Times New Roman" w:hAnsi="Times New Roman" w:cs="Times New Roman"/>
          <w:sz w:val="28"/>
          <w:szCs w:val="28"/>
        </w:rPr>
        <w:t>[</w:t>
      </w:r>
      <w:r w:rsidR="00E1795B">
        <w:rPr>
          <w:rFonts w:ascii="Times New Roman" w:hAnsi="Times New Roman" w:cs="Times New Roman"/>
          <w:sz w:val="28"/>
          <w:szCs w:val="28"/>
          <w:lang w:val="uk-UA"/>
        </w:rPr>
        <w:t>2</w:t>
      </w:r>
      <w:r w:rsidRPr="00464143">
        <w:rPr>
          <w:rFonts w:ascii="Times New Roman" w:hAnsi="Times New Roman" w:cs="Times New Roman"/>
          <w:sz w:val="28"/>
          <w:szCs w:val="28"/>
        </w:rPr>
        <w:t>] називає принципами судочинства такі, як здійснення правосуддя в Україні виключно судами та відповідно до визначених законом процедур судочинства</w:t>
      </w:r>
      <w:r>
        <w:rPr>
          <w:rFonts w:ascii="Times New Roman" w:hAnsi="Times New Roman" w:cs="Times New Roman"/>
          <w:sz w:val="28"/>
          <w:szCs w:val="28"/>
          <w:lang w:val="uk-UA"/>
        </w:rPr>
        <w:t xml:space="preserve"> (ст. 5).</w:t>
      </w:r>
    </w:p>
    <w:p w:rsidR="00464143" w:rsidRPr="00464143" w:rsidRDefault="00805332" w:rsidP="000B1E29">
      <w:pPr>
        <w:spacing w:after="0" w:line="360" w:lineRule="auto"/>
        <w:ind w:firstLine="709"/>
        <w:jc w:val="both"/>
        <w:rPr>
          <w:rFonts w:ascii="Times New Roman" w:hAnsi="Times New Roman" w:cs="Times New Roman"/>
          <w:sz w:val="28"/>
          <w:szCs w:val="28"/>
          <w:lang w:val="uk-UA"/>
        </w:rPr>
      </w:pPr>
      <w:r w:rsidRPr="00805332">
        <w:rPr>
          <w:rFonts w:ascii="Times New Roman" w:hAnsi="Times New Roman" w:cs="Times New Roman"/>
          <w:sz w:val="28"/>
          <w:szCs w:val="28"/>
        </w:rPr>
        <w:t>Цивiльне процесуальне право України i врегульоване ним цивiльне судочинство побудовано на демократичних принципах (вiд лат. ргiпсiрiит – основа, начало, засади). У принципах вiдображенi полiтико-правовi iдеї, погляди народу на право як соцiальну цiннiсть. У них в концентрованому виглядi виявлена заiнтересована воля народу надiлити право такими якостями, якi найбiльш повно задовольняли б його iдеї i погляди у визначеннi основ органiзацiйної побудови правосуддя у цивiльних справах, процесуальної дiяльностi суду i правового становища учасникiв процесу.</w:t>
      </w:r>
    </w:p>
    <w:p w:rsidR="00DE2624" w:rsidRPr="00DE2624" w:rsidRDefault="00DE2624" w:rsidP="000B1E29">
      <w:pPr>
        <w:spacing w:after="0" w:line="360" w:lineRule="auto"/>
        <w:ind w:firstLine="709"/>
        <w:jc w:val="both"/>
        <w:rPr>
          <w:rFonts w:ascii="Times New Roman" w:hAnsi="Times New Roman" w:cs="Times New Roman"/>
          <w:sz w:val="28"/>
          <w:szCs w:val="28"/>
          <w:lang w:val="uk-UA"/>
        </w:rPr>
      </w:pPr>
      <w:r w:rsidRPr="00DE2624">
        <w:rPr>
          <w:rFonts w:ascii="Times New Roman" w:hAnsi="Times New Roman" w:cs="Times New Roman"/>
          <w:sz w:val="28"/>
          <w:szCs w:val="28"/>
          <w:lang w:val="uk-UA"/>
        </w:rPr>
        <w:t>«…</w:t>
      </w:r>
      <w:r w:rsidRPr="00DE2624">
        <w:rPr>
          <w:rFonts w:ascii="Times New Roman" w:hAnsi="Times New Roman" w:cs="Times New Roman"/>
          <w:sz w:val="28"/>
          <w:szCs w:val="28"/>
        </w:rPr>
        <w:t>Принципи виступають ключовими ознаками самостійності цивільного процесуального права, визначаючи його структуру та спрямовуючи законодавчу роботу. Важливість цих принципів полягає у створенні цілісної моделі правової галузі, зокрема, у забезпеченні відповідності окремих норм одна одній. Принципи є невід'ємною ланкою, яка спрямована на досягнення головної мети – оптимального захисту порушених або оспорюваних прав, свобод і захищених інтересів. Основу будь-якої галузі права складають керівні засади, що отримали назву принципів</w:t>
      </w:r>
      <w:r w:rsidRPr="00DE2624">
        <w:rPr>
          <w:rFonts w:ascii="Times New Roman" w:hAnsi="Times New Roman" w:cs="Times New Roman"/>
          <w:sz w:val="28"/>
          <w:szCs w:val="28"/>
          <w:lang w:val="uk-UA"/>
        </w:rPr>
        <w:t xml:space="preserve">» </w:t>
      </w:r>
      <w:r w:rsidRPr="00DE2624">
        <w:rPr>
          <w:rFonts w:ascii="Times New Roman" w:hAnsi="Times New Roman" w:cs="Times New Roman"/>
          <w:sz w:val="28"/>
          <w:szCs w:val="28"/>
        </w:rPr>
        <w:t>[</w:t>
      </w:r>
      <w:r w:rsidR="00E1795B">
        <w:rPr>
          <w:rFonts w:ascii="Times New Roman" w:hAnsi="Times New Roman" w:cs="Times New Roman"/>
          <w:sz w:val="28"/>
          <w:szCs w:val="28"/>
          <w:lang w:val="uk-UA"/>
        </w:rPr>
        <w:t xml:space="preserve">3, </w:t>
      </w:r>
      <w:r w:rsidRPr="00DE2624">
        <w:rPr>
          <w:rFonts w:ascii="Times New Roman" w:hAnsi="Times New Roman" w:cs="Times New Roman"/>
          <w:sz w:val="28"/>
          <w:szCs w:val="28"/>
          <w:lang w:val="uk-UA"/>
        </w:rPr>
        <w:t>с. 108</w:t>
      </w:r>
      <w:r w:rsidRPr="00DE2624">
        <w:rPr>
          <w:rFonts w:ascii="Times New Roman" w:hAnsi="Times New Roman" w:cs="Times New Roman"/>
          <w:sz w:val="28"/>
          <w:szCs w:val="28"/>
        </w:rPr>
        <w:t>]</w:t>
      </w:r>
      <w:r w:rsidRPr="00DE2624">
        <w:rPr>
          <w:rFonts w:ascii="Times New Roman" w:hAnsi="Times New Roman" w:cs="Times New Roman"/>
          <w:sz w:val="28"/>
          <w:szCs w:val="28"/>
          <w:lang w:val="uk-UA"/>
        </w:rPr>
        <w:t>.</w:t>
      </w:r>
    </w:p>
    <w:p w:rsidR="00DE2624" w:rsidRPr="00DE2624" w:rsidRDefault="00DE2624" w:rsidP="000B1E29">
      <w:pPr>
        <w:spacing w:after="0" w:line="360" w:lineRule="auto"/>
        <w:ind w:firstLine="709"/>
        <w:jc w:val="both"/>
        <w:rPr>
          <w:rFonts w:ascii="Times New Roman" w:hAnsi="Times New Roman" w:cs="Times New Roman"/>
          <w:sz w:val="28"/>
          <w:szCs w:val="28"/>
          <w:lang w:val="uk-UA"/>
        </w:rPr>
      </w:pPr>
      <w:r w:rsidRPr="00DE2624">
        <w:rPr>
          <w:rFonts w:ascii="Times New Roman" w:hAnsi="Times New Roman" w:cs="Times New Roman"/>
          <w:sz w:val="28"/>
          <w:szCs w:val="28"/>
          <w:lang w:val="uk-UA"/>
        </w:rPr>
        <w:t xml:space="preserve">«…Принципи є правовим фундаментом, що формує зміст норм цивільного процесуального права і дозволяє оцінювати процесуальну </w:t>
      </w:r>
      <w:r w:rsidRPr="00DE2624">
        <w:rPr>
          <w:rFonts w:ascii="Times New Roman" w:hAnsi="Times New Roman" w:cs="Times New Roman"/>
          <w:sz w:val="28"/>
          <w:szCs w:val="28"/>
          <w:lang w:val="uk-UA"/>
        </w:rPr>
        <w:lastRenderedPageBreak/>
        <w:t xml:space="preserve">діяльність суду та учасників цивільного судочинства з точки зору їх відповідності законодавству та моральним стандартам суспільства. </w:t>
      </w:r>
      <w:r w:rsidRPr="00DE2624">
        <w:rPr>
          <w:rFonts w:ascii="Times New Roman" w:hAnsi="Times New Roman" w:cs="Times New Roman"/>
          <w:sz w:val="28"/>
          <w:szCs w:val="28"/>
        </w:rPr>
        <w:t>Правосуддя в будь-якій державі, незалежно від політичного режиму, базується на певних принципах</w:t>
      </w:r>
      <w:r w:rsidRPr="00DE2624">
        <w:rPr>
          <w:rFonts w:ascii="Times New Roman" w:hAnsi="Times New Roman" w:cs="Times New Roman"/>
          <w:sz w:val="28"/>
          <w:szCs w:val="28"/>
          <w:lang w:val="uk-UA"/>
        </w:rPr>
        <w:t>».</w:t>
      </w:r>
    </w:p>
    <w:p w:rsidR="00A801AE" w:rsidRDefault="00A801AE" w:rsidP="000B1E29">
      <w:pPr>
        <w:spacing w:after="0" w:line="360" w:lineRule="auto"/>
        <w:ind w:firstLine="709"/>
        <w:jc w:val="both"/>
        <w:rPr>
          <w:rFonts w:ascii="Times New Roman" w:hAnsi="Times New Roman" w:cs="Times New Roman"/>
          <w:sz w:val="28"/>
          <w:szCs w:val="28"/>
          <w:lang w:val="uk-UA"/>
        </w:rPr>
      </w:pPr>
      <w:r w:rsidRPr="00A801AE">
        <w:rPr>
          <w:rFonts w:ascii="Times New Roman" w:hAnsi="Times New Roman" w:cs="Times New Roman"/>
          <w:sz w:val="28"/>
          <w:szCs w:val="28"/>
          <w:lang w:val="uk-UA"/>
        </w:rPr>
        <w:t xml:space="preserve">Принципи цивільного судочинства мають важливе значення, оскільки вони є необхідною умовою вдосконалення діяльності судових органів, їх суворе дотримання і реалізація є важливою гарантією захисту прав, свобод та інтересів особи. </w:t>
      </w:r>
      <w:r w:rsidRPr="00A801AE">
        <w:rPr>
          <w:rFonts w:ascii="Times New Roman" w:hAnsi="Times New Roman" w:cs="Times New Roman"/>
          <w:sz w:val="28"/>
          <w:szCs w:val="28"/>
        </w:rPr>
        <w:t>У принципах цивільного процесу концентруються погляди законодавця на характер і зміст сучасного судочинства щодо розгляду й вирішення судами цивільних справ.</w:t>
      </w:r>
    </w:p>
    <w:p w:rsidR="00FA0792" w:rsidRPr="00464143" w:rsidRDefault="004D3AC5" w:rsidP="000B1E29">
      <w:pPr>
        <w:spacing w:after="0" w:line="360" w:lineRule="auto"/>
        <w:ind w:firstLine="709"/>
        <w:jc w:val="both"/>
        <w:rPr>
          <w:rFonts w:ascii="Times New Roman" w:hAnsi="Times New Roman" w:cs="Times New Roman"/>
          <w:sz w:val="28"/>
          <w:szCs w:val="28"/>
        </w:rPr>
      </w:pPr>
      <w:r w:rsidRPr="004D3AC5">
        <w:rPr>
          <w:rFonts w:ascii="Times New Roman" w:hAnsi="Times New Roman" w:cs="Times New Roman"/>
          <w:sz w:val="28"/>
          <w:szCs w:val="28"/>
        </w:rPr>
        <w:t>Цивільне процесуальне законодавство України не містить визначення ні принципів цивільного процесуального права, ні принципів цивільного судочинства, що відносить це положення до найбільш дискусійних питань науки цивільного процесуального права.</w:t>
      </w:r>
    </w:p>
    <w:p w:rsidR="004D3AC5" w:rsidRDefault="004D3AC5" w:rsidP="000B1E29">
      <w:pPr>
        <w:spacing w:after="0" w:line="360" w:lineRule="auto"/>
        <w:ind w:firstLine="709"/>
        <w:jc w:val="both"/>
        <w:rPr>
          <w:rFonts w:ascii="Times New Roman" w:hAnsi="Times New Roman" w:cs="Times New Roman"/>
          <w:sz w:val="28"/>
          <w:szCs w:val="28"/>
          <w:lang w:val="uk-UA"/>
        </w:rPr>
      </w:pPr>
      <w:r w:rsidRPr="004D3AC5">
        <w:rPr>
          <w:rFonts w:ascii="Times New Roman" w:hAnsi="Times New Roman" w:cs="Times New Roman"/>
          <w:sz w:val="28"/>
          <w:szCs w:val="28"/>
        </w:rPr>
        <w:t>Категорія «принципи цивільного процесуального права» перебуває в тісному взаємозв’язку з категорією «принципи цивільного судочинства». Натомість їхній взаємозв’язок учені визначають неоднозначно. Деякі дослідники ці поняття ототожнюють, проте такий підхід призводить фактично до ототожнення цивільного процесуального права як галузі права з цивільним судочинством як форми здійснення судочинства</w:t>
      </w:r>
    </w:p>
    <w:p w:rsidR="004D3AC5" w:rsidRPr="005A6792" w:rsidRDefault="004D3AC5" w:rsidP="000B1E29">
      <w:pPr>
        <w:spacing w:after="0" w:line="360" w:lineRule="auto"/>
        <w:ind w:firstLine="709"/>
        <w:jc w:val="both"/>
        <w:rPr>
          <w:rFonts w:ascii="Times New Roman" w:hAnsi="Times New Roman" w:cs="Times New Roman"/>
          <w:sz w:val="28"/>
          <w:szCs w:val="28"/>
          <w:lang w:val="uk-UA"/>
        </w:rPr>
      </w:pPr>
      <w:r w:rsidRPr="005A6792">
        <w:rPr>
          <w:rFonts w:ascii="Times New Roman" w:hAnsi="Times New Roman" w:cs="Times New Roman"/>
          <w:sz w:val="28"/>
          <w:szCs w:val="28"/>
          <w:lang w:val="uk-UA"/>
        </w:rPr>
        <w:t>Відтак, говорячи про принципи цивільного процесуального права, повинно йтися про основні засади цивільних процесуальних відносин, а щодо принципів цивільного судочинства — про основні засади організаційної діяльності загальних судів з розгля</w:t>
      </w:r>
      <w:r w:rsidR="005A6792" w:rsidRPr="005A6792">
        <w:rPr>
          <w:rFonts w:ascii="Times New Roman" w:hAnsi="Times New Roman" w:cs="Times New Roman"/>
          <w:sz w:val="28"/>
          <w:szCs w:val="28"/>
          <w:lang w:val="uk-UA"/>
        </w:rPr>
        <w:t>ду та вирішення цивільних справ</w:t>
      </w:r>
      <w:r w:rsidR="005A6792">
        <w:rPr>
          <w:rFonts w:ascii="Times New Roman" w:hAnsi="Times New Roman" w:cs="Times New Roman"/>
          <w:sz w:val="28"/>
          <w:szCs w:val="28"/>
          <w:lang w:val="uk-UA"/>
        </w:rPr>
        <w:t xml:space="preserve">, які закріплені у ч.3 ст. 2 Цивільного процесуального кодексу України (далі – ЦПК) </w:t>
      </w:r>
      <w:r w:rsidR="005A6792" w:rsidRPr="005A6792">
        <w:rPr>
          <w:rFonts w:ascii="Times New Roman" w:hAnsi="Times New Roman" w:cs="Times New Roman"/>
          <w:sz w:val="28"/>
          <w:szCs w:val="28"/>
          <w:lang w:val="uk-UA"/>
        </w:rPr>
        <w:t>[</w:t>
      </w:r>
      <w:r w:rsidR="00E1795B">
        <w:rPr>
          <w:rFonts w:ascii="Times New Roman" w:hAnsi="Times New Roman" w:cs="Times New Roman"/>
          <w:sz w:val="28"/>
          <w:szCs w:val="28"/>
          <w:lang w:val="uk-UA"/>
        </w:rPr>
        <w:t>4</w:t>
      </w:r>
      <w:r w:rsidR="005A6792" w:rsidRPr="005A6792">
        <w:rPr>
          <w:rFonts w:ascii="Times New Roman" w:hAnsi="Times New Roman" w:cs="Times New Roman"/>
          <w:sz w:val="28"/>
          <w:szCs w:val="28"/>
          <w:lang w:val="uk-UA"/>
        </w:rPr>
        <w:t>]</w:t>
      </w:r>
      <w:r w:rsidR="005A6792">
        <w:rPr>
          <w:rFonts w:ascii="Times New Roman" w:hAnsi="Times New Roman" w:cs="Times New Roman"/>
          <w:sz w:val="28"/>
          <w:szCs w:val="28"/>
          <w:lang w:val="uk-UA"/>
        </w:rPr>
        <w:t>.</w:t>
      </w:r>
    </w:p>
    <w:p w:rsidR="004D3AC5" w:rsidRPr="004D3AC5" w:rsidRDefault="004D3AC5" w:rsidP="000B1E29">
      <w:pPr>
        <w:spacing w:after="0" w:line="360" w:lineRule="auto"/>
        <w:ind w:firstLine="709"/>
        <w:jc w:val="both"/>
        <w:rPr>
          <w:rFonts w:ascii="Times New Roman" w:hAnsi="Times New Roman" w:cs="Times New Roman"/>
          <w:sz w:val="28"/>
          <w:szCs w:val="28"/>
          <w:lang w:val="uk-UA"/>
        </w:rPr>
      </w:pPr>
      <w:r w:rsidRPr="004D3AC5">
        <w:rPr>
          <w:rFonts w:ascii="Times New Roman" w:hAnsi="Times New Roman" w:cs="Times New Roman"/>
          <w:sz w:val="28"/>
          <w:szCs w:val="28"/>
        </w:rPr>
        <w:t xml:space="preserve">У доктрині цивільного процесуального права існує два основні підходи до визначення принципів цивільного процесуального права. Одні вчені виходять із семантичного розуміння терміна «принципи», інші формулюють визначення цієї категорії на основі виокремлення ознак принципів </w:t>
      </w:r>
      <w:r w:rsidRPr="004D3AC5">
        <w:rPr>
          <w:rFonts w:ascii="Times New Roman" w:hAnsi="Times New Roman" w:cs="Times New Roman"/>
          <w:sz w:val="28"/>
          <w:szCs w:val="28"/>
        </w:rPr>
        <w:lastRenderedPageBreak/>
        <w:t>цивільного процесуального права. Ці два підходи не виключають існування один одного та містять свої переваги та недоліки</w:t>
      </w:r>
    </w:p>
    <w:p w:rsidR="00A801AE" w:rsidRPr="004D3AC5" w:rsidRDefault="00DE2624" w:rsidP="000B1E29">
      <w:pPr>
        <w:spacing w:after="0" w:line="360" w:lineRule="auto"/>
        <w:ind w:firstLine="709"/>
        <w:jc w:val="both"/>
        <w:rPr>
          <w:rFonts w:ascii="Times New Roman" w:hAnsi="Times New Roman" w:cs="Times New Roman"/>
          <w:b/>
          <w:sz w:val="28"/>
          <w:szCs w:val="28"/>
          <w:lang w:val="uk-UA"/>
        </w:rPr>
      </w:pPr>
      <w:r w:rsidRPr="00DE2624">
        <w:rPr>
          <w:rFonts w:ascii="Times New Roman" w:hAnsi="Times New Roman" w:cs="Times New Roman"/>
          <w:sz w:val="28"/>
          <w:szCs w:val="28"/>
        </w:rPr>
        <w:t>Так, на думку М.К. Треушнікова: «</w:t>
      </w:r>
      <w:r>
        <w:rPr>
          <w:rFonts w:ascii="Times New Roman" w:hAnsi="Times New Roman" w:cs="Times New Roman"/>
          <w:sz w:val="28"/>
          <w:szCs w:val="28"/>
          <w:lang w:val="uk-UA"/>
        </w:rPr>
        <w:t>…</w:t>
      </w:r>
      <w:r w:rsidRPr="00DE2624">
        <w:rPr>
          <w:rFonts w:ascii="Times New Roman" w:hAnsi="Times New Roman" w:cs="Times New Roman"/>
          <w:sz w:val="28"/>
          <w:szCs w:val="28"/>
        </w:rPr>
        <w:t>Принципи є основою системи норм цивільного процесуального права, центральні поняття, стрижневі засади всієї системи процесуальних законів». Звичайно, з цим поняттям неможливо не погодитись, адже «принцип» у перекладі з латинського означає «основа», «першо». Грунтуючись саме на етимологічному значенні слова, автор формує та викладає своє бачення поняття принцип процесуального права</w:t>
      </w:r>
      <w:r>
        <w:rPr>
          <w:rFonts w:ascii="Times New Roman" w:hAnsi="Times New Roman" w:cs="Times New Roman"/>
          <w:sz w:val="28"/>
          <w:szCs w:val="28"/>
          <w:lang w:val="uk-UA"/>
        </w:rPr>
        <w:t xml:space="preserve">» </w:t>
      </w:r>
      <w:r w:rsidRPr="00DE2624">
        <w:rPr>
          <w:rFonts w:ascii="Times New Roman" w:hAnsi="Times New Roman" w:cs="Times New Roman"/>
          <w:sz w:val="28"/>
          <w:szCs w:val="28"/>
        </w:rPr>
        <w:t>[</w:t>
      </w:r>
      <w:r w:rsidR="00E1795B">
        <w:rPr>
          <w:rFonts w:ascii="Times New Roman" w:hAnsi="Times New Roman" w:cs="Times New Roman"/>
          <w:sz w:val="28"/>
          <w:szCs w:val="28"/>
          <w:lang w:val="uk-UA"/>
        </w:rPr>
        <w:t xml:space="preserve">5, </w:t>
      </w:r>
      <w:r w:rsidR="009560A0">
        <w:rPr>
          <w:rFonts w:ascii="Times New Roman" w:hAnsi="Times New Roman" w:cs="Times New Roman"/>
          <w:sz w:val="28"/>
          <w:szCs w:val="28"/>
          <w:lang w:val="uk-UA"/>
        </w:rPr>
        <w:t>с. 31</w:t>
      </w:r>
      <w:r w:rsidRPr="00DE2624">
        <w:rPr>
          <w:rFonts w:ascii="Times New Roman" w:hAnsi="Times New Roman" w:cs="Times New Roman"/>
          <w:sz w:val="28"/>
          <w:szCs w:val="28"/>
        </w:rPr>
        <w:t>]</w:t>
      </w:r>
      <w:r>
        <w:rPr>
          <w:rFonts w:ascii="Times New Roman" w:hAnsi="Times New Roman" w:cs="Times New Roman"/>
          <w:sz w:val="28"/>
          <w:szCs w:val="28"/>
          <w:lang w:val="uk-UA"/>
        </w:rPr>
        <w:t>.</w:t>
      </w:r>
      <w:r w:rsidR="004D3AC5">
        <w:rPr>
          <w:rFonts w:ascii="Times New Roman" w:hAnsi="Times New Roman" w:cs="Times New Roman"/>
          <w:sz w:val="28"/>
          <w:szCs w:val="28"/>
          <w:lang w:val="uk-UA"/>
        </w:rPr>
        <w:t xml:space="preserve"> Аналогічної думки додержується і О.В. Немировська, яка визначає, що </w:t>
      </w:r>
      <w:r w:rsidR="004D3AC5" w:rsidRPr="004D3AC5">
        <w:rPr>
          <w:rFonts w:ascii="Times New Roman" w:hAnsi="Times New Roman" w:cs="Times New Roman"/>
          <w:sz w:val="28"/>
          <w:szCs w:val="28"/>
          <w:lang w:val="uk-UA"/>
        </w:rPr>
        <w:t>«…принципи цивільного процесуального права - це основні, керівні ідеї, засади, що знаходять вираження, фіксацію та зміст у нормах права» [</w:t>
      </w:r>
      <w:r w:rsidR="00E1795B">
        <w:rPr>
          <w:rFonts w:ascii="Times New Roman" w:hAnsi="Times New Roman" w:cs="Times New Roman"/>
          <w:sz w:val="28"/>
          <w:szCs w:val="28"/>
          <w:lang w:val="uk-UA"/>
        </w:rPr>
        <w:t xml:space="preserve">7, </w:t>
      </w:r>
      <w:r w:rsidR="004D3AC5" w:rsidRPr="004D3AC5">
        <w:rPr>
          <w:rFonts w:ascii="Times New Roman" w:hAnsi="Times New Roman" w:cs="Times New Roman"/>
          <w:sz w:val="28"/>
          <w:szCs w:val="28"/>
          <w:lang w:val="uk-UA"/>
        </w:rPr>
        <w:t>с. 6].</w:t>
      </w:r>
    </w:p>
    <w:p w:rsidR="00A801AE" w:rsidRPr="00E1795B" w:rsidRDefault="004D3AC5" w:rsidP="000B1E29">
      <w:pPr>
        <w:spacing w:after="0" w:line="360" w:lineRule="auto"/>
        <w:ind w:firstLine="709"/>
        <w:jc w:val="both"/>
        <w:rPr>
          <w:rFonts w:ascii="Times New Roman" w:hAnsi="Times New Roman" w:cs="Times New Roman"/>
          <w:sz w:val="28"/>
          <w:szCs w:val="28"/>
          <w:lang w:val="uk-UA"/>
        </w:rPr>
      </w:pPr>
      <w:r w:rsidRPr="004D3AC5">
        <w:rPr>
          <w:rFonts w:ascii="Times New Roman" w:hAnsi="Times New Roman" w:cs="Times New Roman"/>
          <w:sz w:val="28"/>
          <w:szCs w:val="28"/>
          <w:lang w:val="uk-UA"/>
        </w:rPr>
        <w:t>Група авторів</w:t>
      </w:r>
      <w:r>
        <w:rPr>
          <w:rFonts w:ascii="Times New Roman" w:hAnsi="Times New Roman" w:cs="Times New Roman"/>
          <w:sz w:val="28"/>
          <w:szCs w:val="28"/>
          <w:lang w:val="uk-UA"/>
        </w:rPr>
        <w:t xml:space="preserve"> визначають наступну дефініцію принципів: </w:t>
      </w:r>
      <w:r w:rsidR="00FA0792" w:rsidRPr="00FA0792">
        <w:rPr>
          <w:rFonts w:ascii="Times New Roman" w:hAnsi="Times New Roman" w:cs="Times New Roman"/>
          <w:b/>
          <w:sz w:val="28"/>
          <w:szCs w:val="28"/>
          <w:lang w:val="uk-UA"/>
        </w:rPr>
        <w:t>«…</w:t>
      </w:r>
      <w:r w:rsidR="00FA0792" w:rsidRPr="004D3AC5">
        <w:rPr>
          <w:rFonts w:ascii="Times New Roman" w:hAnsi="Times New Roman" w:cs="Times New Roman"/>
          <w:sz w:val="28"/>
          <w:szCs w:val="28"/>
          <w:lang w:val="uk-UA"/>
        </w:rPr>
        <w:t>Принципи цивільного процесуального права – це закріплені в нормах цивільного процесуального права основні керівні положення (засади),</w:t>
      </w:r>
      <w:r w:rsidR="00BA1FBB">
        <w:rPr>
          <w:rFonts w:ascii="Times New Roman" w:hAnsi="Times New Roman" w:cs="Times New Roman"/>
          <w:sz w:val="28"/>
          <w:szCs w:val="28"/>
          <w:lang w:val="uk-UA"/>
        </w:rPr>
        <w:t xml:space="preserve"> що відображають специфіку, сут</w:t>
      </w:r>
      <w:r w:rsidR="00FA0792" w:rsidRPr="004D3AC5">
        <w:rPr>
          <w:rFonts w:ascii="Times New Roman" w:hAnsi="Times New Roman" w:cs="Times New Roman"/>
          <w:sz w:val="28"/>
          <w:szCs w:val="28"/>
          <w:lang w:val="uk-UA"/>
        </w:rPr>
        <w:t>ність і зміст цієї галузі права</w:t>
      </w:r>
      <w:r w:rsidR="00FA0792" w:rsidRPr="00FA0792">
        <w:rPr>
          <w:rFonts w:ascii="Times New Roman" w:hAnsi="Times New Roman" w:cs="Times New Roman"/>
          <w:sz w:val="28"/>
          <w:szCs w:val="28"/>
          <w:lang w:val="uk-UA"/>
        </w:rPr>
        <w:t xml:space="preserve">» </w:t>
      </w:r>
      <w:r w:rsidR="00FA0792" w:rsidRPr="004D3AC5">
        <w:rPr>
          <w:rFonts w:ascii="Times New Roman" w:hAnsi="Times New Roman" w:cs="Times New Roman"/>
          <w:sz w:val="28"/>
          <w:szCs w:val="28"/>
          <w:lang w:val="uk-UA"/>
        </w:rPr>
        <w:t>[</w:t>
      </w:r>
      <w:r w:rsidR="00E1795B">
        <w:rPr>
          <w:rFonts w:ascii="Times New Roman" w:hAnsi="Times New Roman" w:cs="Times New Roman"/>
          <w:sz w:val="28"/>
          <w:szCs w:val="28"/>
          <w:lang w:val="uk-UA"/>
        </w:rPr>
        <w:t xml:space="preserve">8, </w:t>
      </w:r>
      <w:r w:rsidR="00FA0792" w:rsidRPr="00FA0792">
        <w:rPr>
          <w:rFonts w:ascii="Times New Roman" w:hAnsi="Times New Roman" w:cs="Times New Roman"/>
          <w:sz w:val="28"/>
          <w:szCs w:val="28"/>
          <w:lang w:val="uk-UA"/>
        </w:rPr>
        <w:t>с. 48</w:t>
      </w:r>
      <w:r w:rsidR="00FA0792" w:rsidRPr="004D3AC5">
        <w:rPr>
          <w:rFonts w:ascii="Times New Roman" w:hAnsi="Times New Roman" w:cs="Times New Roman"/>
          <w:sz w:val="28"/>
          <w:szCs w:val="28"/>
          <w:lang w:val="uk-UA"/>
        </w:rPr>
        <w:t>].</w:t>
      </w:r>
      <w:r w:rsidR="00E1795B" w:rsidRPr="009560A0">
        <w:rPr>
          <w:rFonts w:ascii="Times New Roman" w:hAnsi="Times New Roman" w:cs="Times New Roman"/>
          <w:sz w:val="28"/>
          <w:szCs w:val="28"/>
          <w:lang w:val="uk-UA"/>
        </w:rPr>
        <w:t xml:space="preserve"> </w:t>
      </w:r>
      <w:r w:rsidR="009560A0" w:rsidRPr="009560A0">
        <w:rPr>
          <w:rFonts w:ascii="Times New Roman" w:hAnsi="Times New Roman" w:cs="Times New Roman"/>
          <w:sz w:val="28"/>
          <w:szCs w:val="28"/>
          <w:lang w:val="uk-UA"/>
        </w:rPr>
        <w:t>«…</w:t>
      </w:r>
      <w:r w:rsidR="009560A0" w:rsidRPr="009560A0">
        <w:rPr>
          <w:rFonts w:ascii="Times New Roman" w:hAnsi="Times New Roman" w:cs="Times New Roman"/>
          <w:sz w:val="28"/>
          <w:szCs w:val="28"/>
        </w:rPr>
        <w:t>Принципи цивільного процесуального права виражаються</w:t>
      </w:r>
      <w:r w:rsidR="009560A0" w:rsidRPr="009560A0">
        <w:rPr>
          <w:rFonts w:ascii="Times New Roman" w:hAnsi="Times New Roman" w:cs="Times New Roman"/>
          <w:sz w:val="28"/>
          <w:szCs w:val="28"/>
          <w:lang w:val="uk-UA"/>
        </w:rPr>
        <w:t>, як зазначає Н.Ю. Голубєва,</w:t>
      </w:r>
      <w:r w:rsidR="009560A0" w:rsidRPr="009560A0">
        <w:rPr>
          <w:rFonts w:ascii="Times New Roman" w:hAnsi="Times New Roman" w:cs="Times New Roman"/>
          <w:sz w:val="28"/>
          <w:szCs w:val="28"/>
        </w:rPr>
        <w:t xml:space="preserve"> як в окремих нормах найбільш загального характеру, так і в цілому ряді процесуальних норм, у які включаються гарантії реалізації на практиці загальних правових приписів</w:t>
      </w:r>
      <w:r w:rsidR="009560A0" w:rsidRPr="009560A0">
        <w:rPr>
          <w:rFonts w:ascii="Times New Roman" w:hAnsi="Times New Roman" w:cs="Times New Roman"/>
          <w:sz w:val="28"/>
          <w:szCs w:val="28"/>
          <w:lang w:val="uk-UA"/>
        </w:rPr>
        <w:t xml:space="preserve">» </w:t>
      </w:r>
      <w:r w:rsidR="009560A0" w:rsidRPr="009560A0">
        <w:rPr>
          <w:rFonts w:ascii="Times New Roman" w:hAnsi="Times New Roman" w:cs="Times New Roman"/>
          <w:sz w:val="28"/>
          <w:szCs w:val="28"/>
        </w:rPr>
        <w:t>[</w:t>
      </w:r>
      <w:r w:rsidR="00E1795B">
        <w:rPr>
          <w:rFonts w:ascii="Times New Roman" w:hAnsi="Times New Roman" w:cs="Times New Roman"/>
          <w:sz w:val="28"/>
          <w:szCs w:val="28"/>
          <w:lang w:val="uk-UA"/>
        </w:rPr>
        <w:t xml:space="preserve">9, </w:t>
      </w:r>
      <w:r w:rsidR="009560A0" w:rsidRPr="009560A0">
        <w:rPr>
          <w:rFonts w:ascii="Times New Roman" w:hAnsi="Times New Roman" w:cs="Times New Roman"/>
          <w:sz w:val="28"/>
          <w:szCs w:val="28"/>
          <w:lang w:val="uk-UA"/>
        </w:rPr>
        <w:t>с.</w:t>
      </w:r>
      <w:r w:rsidR="009560A0">
        <w:rPr>
          <w:rFonts w:ascii="Times New Roman" w:hAnsi="Times New Roman" w:cs="Times New Roman"/>
          <w:sz w:val="28"/>
          <w:szCs w:val="28"/>
          <w:lang w:val="uk-UA"/>
        </w:rPr>
        <w:t xml:space="preserve"> 104</w:t>
      </w:r>
      <w:r w:rsidR="009560A0" w:rsidRPr="009560A0">
        <w:rPr>
          <w:rFonts w:ascii="Times New Roman" w:hAnsi="Times New Roman" w:cs="Times New Roman"/>
          <w:sz w:val="28"/>
          <w:szCs w:val="28"/>
          <w:lang w:val="uk-UA"/>
        </w:rPr>
        <w:t xml:space="preserve"> </w:t>
      </w:r>
      <w:r w:rsidR="009560A0" w:rsidRPr="009560A0">
        <w:rPr>
          <w:rFonts w:ascii="Times New Roman" w:hAnsi="Times New Roman" w:cs="Times New Roman"/>
          <w:sz w:val="28"/>
          <w:szCs w:val="28"/>
        </w:rPr>
        <w:t>].</w:t>
      </w:r>
    </w:p>
    <w:p w:rsidR="00BA1FBB" w:rsidRDefault="00BA1FBB"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із вказаними твердженями не згодна О. Штефан, вказуючи, що «…</w:t>
      </w:r>
      <w:r w:rsidRPr="00BA1FBB">
        <w:rPr>
          <w:rFonts w:ascii="Times New Roman" w:hAnsi="Times New Roman" w:cs="Times New Roman"/>
          <w:sz w:val="28"/>
          <w:szCs w:val="28"/>
        </w:rPr>
        <w:t xml:space="preserve">Таке твердження є достатньо суперечливим, і все залежить від розуміння нормативності. Якщо нормативність ототожнювати з нормою права, яка підлягає обов’язковому виконанню, то відповідно принцип, закріплений у цій нормі, характеризує її як «норму-принцип», що є обов’язковою до застосування в ході врегулювання тих чи інших правовідносин. Водночас не всі принципи, включаючи принципи цивільного процесуального права, закріплені у нормативно-правових актах, виокремлюються зі змісту норм права. Так, наприклад, принцип здійснення судочинства державною мовою безпосередньо закріплений у статті 9 ЦПК України, водночас, принцип </w:t>
      </w:r>
      <w:r w:rsidRPr="00BA1FBB">
        <w:rPr>
          <w:rFonts w:ascii="Times New Roman" w:hAnsi="Times New Roman" w:cs="Times New Roman"/>
          <w:sz w:val="28"/>
          <w:szCs w:val="28"/>
        </w:rPr>
        <w:lastRenderedPageBreak/>
        <w:t>неможливості процесуального сумісництва можна вивести зі змісту численних норм ЦПК України</w:t>
      </w:r>
      <w:r w:rsidRPr="00BA1FBB">
        <w:rPr>
          <w:rFonts w:ascii="Times New Roman" w:hAnsi="Times New Roman" w:cs="Times New Roman"/>
          <w:sz w:val="28"/>
          <w:szCs w:val="28"/>
          <w:lang w:val="uk-UA"/>
        </w:rPr>
        <w:t xml:space="preserve">» </w:t>
      </w:r>
      <w:r w:rsidRPr="00BA1FBB">
        <w:rPr>
          <w:rFonts w:ascii="Times New Roman" w:hAnsi="Times New Roman" w:cs="Times New Roman"/>
          <w:sz w:val="28"/>
          <w:szCs w:val="28"/>
        </w:rPr>
        <w:t>[</w:t>
      </w:r>
      <w:r w:rsidR="00D221CA">
        <w:rPr>
          <w:rFonts w:ascii="Times New Roman" w:hAnsi="Times New Roman" w:cs="Times New Roman"/>
          <w:sz w:val="28"/>
          <w:szCs w:val="28"/>
          <w:lang w:val="uk-UA"/>
        </w:rPr>
        <w:t>7,</w:t>
      </w:r>
      <w:r w:rsidRPr="00BA1FBB">
        <w:rPr>
          <w:rFonts w:ascii="Times New Roman" w:hAnsi="Times New Roman" w:cs="Times New Roman"/>
          <w:sz w:val="28"/>
          <w:szCs w:val="28"/>
          <w:lang w:val="uk-UA"/>
        </w:rPr>
        <w:t xml:space="preserve"> с. 6</w:t>
      </w:r>
      <w:r w:rsidRPr="00BA1FBB">
        <w:rPr>
          <w:rFonts w:ascii="Times New Roman" w:hAnsi="Times New Roman" w:cs="Times New Roman"/>
          <w:sz w:val="28"/>
          <w:szCs w:val="28"/>
        </w:rPr>
        <w:t>].</w:t>
      </w:r>
    </w:p>
    <w:p w:rsidR="009560A0" w:rsidRDefault="009560A0" w:rsidP="000B1E29">
      <w:pPr>
        <w:spacing w:after="0" w:line="360" w:lineRule="auto"/>
        <w:ind w:firstLine="709"/>
        <w:jc w:val="both"/>
        <w:rPr>
          <w:rFonts w:ascii="Times New Roman" w:hAnsi="Times New Roman" w:cs="Times New Roman"/>
          <w:sz w:val="28"/>
          <w:szCs w:val="28"/>
          <w:lang w:val="uk-UA"/>
        </w:rPr>
      </w:pPr>
      <w:r w:rsidRPr="009560A0">
        <w:rPr>
          <w:rFonts w:ascii="Times New Roman" w:hAnsi="Times New Roman" w:cs="Times New Roman"/>
          <w:sz w:val="28"/>
          <w:szCs w:val="28"/>
          <w:lang w:val="uk-UA"/>
        </w:rPr>
        <w:t>Можна зустріти й іншу точку зору, яка ґрунтується на дослідженнях фахівців загальної теорії права, відповідно до якої принципи відображають ідеї правосвідомості, правової науки, мають виключно доктринальний характер, не входять у зміст чинного права та не мають ознаки нормативності</w:t>
      </w:r>
      <w:r>
        <w:rPr>
          <w:rFonts w:ascii="Times New Roman" w:hAnsi="Times New Roman" w:cs="Times New Roman"/>
          <w:sz w:val="28"/>
          <w:szCs w:val="28"/>
          <w:lang w:val="uk-UA"/>
        </w:rPr>
        <w:t>.</w:t>
      </w:r>
    </w:p>
    <w:p w:rsidR="000D4472" w:rsidRDefault="00C04BF8" w:rsidP="000B1E29">
      <w:pPr>
        <w:spacing w:after="0" w:line="360" w:lineRule="auto"/>
        <w:ind w:firstLine="709"/>
        <w:jc w:val="both"/>
        <w:rPr>
          <w:rFonts w:ascii="Times New Roman" w:hAnsi="Times New Roman" w:cs="Times New Roman"/>
          <w:sz w:val="28"/>
          <w:szCs w:val="28"/>
          <w:lang w:val="uk-UA"/>
        </w:rPr>
      </w:pPr>
      <w:r w:rsidRPr="00C04BF8">
        <w:rPr>
          <w:rFonts w:ascii="Times New Roman" w:hAnsi="Times New Roman" w:cs="Times New Roman"/>
          <w:sz w:val="28"/>
          <w:szCs w:val="28"/>
          <w:lang w:val="uk-UA"/>
        </w:rPr>
        <w:t>Достатньо велика кількість наукових позицій щодо розуміння поняття принципів цивільного процесуального права зумовлена комплексним характером порушеної проблематики, і її правильне вирішення можливе лише після врахування багатосторонніх зав’язків розвитку даної галузі права із загальноправовими процесами, які відбуваються у суспільстві і державі, необхідності посилення дієвості цивільного судочинства, виходячи із забезпечення належної правової охорони і захисту системи насамперед, соціально-економічних прав та свобод людини» [</w:t>
      </w:r>
      <w:r w:rsidR="00D221CA">
        <w:rPr>
          <w:rFonts w:ascii="Times New Roman" w:hAnsi="Times New Roman" w:cs="Times New Roman"/>
          <w:sz w:val="28"/>
          <w:szCs w:val="28"/>
          <w:lang w:val="uk-UA"/>
        </w:rPr>
        <w:t xml:space="preserve">10, </w:t>
      </w:r>
      <w:r w:rsidRPr="00C04BF8">
        <w:rPr>
          <w:rFonts w:ascii="Times New Roman" w:hAnsi="Times New Roman" w:cs="Times New Roman"/>
          <w:sz w:val="28"/>
          <w:szCs w:val="28"/>
          <w:lang w:val="uk-UA"/>
        </w:rPr>
        <w:t>с. 5].</w:t>
      </w:r>
    </w:p>
    <w:p w:rsidR="00C04BF8" w:rsidRPr="00C04BF8" w:rsidRDefault="000D4472" w:rsidP="000B1E29">
      <w:pPr>
        <w:spacing w:after="0" w:line="360" w:lineRule="auto"/>
        <w:ind w:firstLine="709"/>
        <w:jc w:val="both"/>
        <w:rPr>
          <w:rFonts w:ascii="Times New Roman" w:hAnsi="Times New Roman" w:cs="Times New Roman"/>
          <w:sz w:val="28"/>
          <w:szCs w:val="28"/>
          <w:lang w:val="uk-UA"/>
        </w:rPr>
      </w:pPr>
      <w:r w:rsidRPr="009560A0">
        <w:rPr>
          <w:rFonts w:ascii="Times New Roman" w:hAnsi="Times New Roman" w:cs="Times New Roman"/>
          <w:sz w:val="28"/>
          <w:szCs w:val="28"/>
        </w:rPr>
        <w:t xml:space="preserve">Керуючись загальнотеоретичним підходом, К. С. Юдельсон визначив </w:t>
      </w:r>
      <w:r>
        <w:rPr>
          <w:rFonts w:ascii="Times New Roman" w:hAnsi="Times New Roman" w:cs="Times New Roman"/>
          <w:sz w:val="28"/>
          <w:szCs w:val="28"/>
          <w:lang w:val="uk-UA"/>
        </w:rPr>
        <w:t>«…</w:t>
      </w:r>
      <w:r w:rsidRPr="009560A0">
        <w:rPr>
          <w:rFonts w:ascii="Times New Roman" w:hAnsi="Times New Roman" w:cs="Times New Roman"/>
          <w:sz w:val="28"/>
          <w:szCs w:val="28"/>
        </w:rPr>
        <w:t>принципи цивільного процесуального права як теоретичні положення, що виражають необхідність певних способів і форм правового регулювання суспільних відносин державою, зумовлених об’єктивними закономірностями суспільного розвитку</w:t>
      </w:r>
      <w:r>
        <w:rPr>
          <w:rFonts w:ascii="Times New Roman" w:hAnsi="Times New Roman" w:cs="Times New Roman"/>
          <w:sz w:val="28"/>
          <w:szCs w:val="28"/>
          <w:lang w:val="uk-UA"/>
        </w:rPr>
        <w:t xml:space="preserve">». </w:t>
      </w:r>
    </w:p>
    <w:p w:rsidR="00BE4C3B" w:rsidRDefault="00C04BF8" w:rsidP="000B1E29">
      <w:pPr>
        <w:spacing w:after="0" w:line="360" w:lineRule="auto"/>
        <w:ind w:firstLine="709"/>
        <w:jc w:val="both"/>
        <w:rPr>
          <w:rFonts w:ascii="Times New Roman" w:hAnsi="Times New Roman" w:cs="Times New Roman"/>
          <w:sz w:val="28"/>
          <w:szCs w:val="28"/>
          <w:lang w:val="uk-UA"/>
        </w:rPr>
      </w:pPr>
      <w:r w:rsidRPr="009560A0">
        <w:rPr>
          <w:rFonts w:ascii="Times New Roman" w:hAnsi="Times New Roman" w:cs="Times New Roman"/>
          <w:sz w:val="28"/>
          <w:szCs w:val="28"/>
        </w:rPr>
        <w:t>Нормативне закріплення принципів цивільного процесуального права безпосередньо пов’яза</w:t>
      </w:r>
      <w:r w:rsidR="00BE4C3B">
        <w:rPr>
          <w:rFonts w:ascii="Times New Roman" w:hAnsi="Times New Roman" w:cs="Times New Roman"/>
          <w:sz w:val="28"/>
          <w:szCs w:val="28"/>
        </w:rPr>
        <w:t>не з правозастосовною практикою</w:t>
      </w:r>
      <w:r w:rsidR="00BE4C3B">
        <w:rPr>
          <w:rFonts w:ascii="Times New Roman" w:hAnsi="Times New Roman" w:cs="Times New Roman"/>
          <w:sz w:val="28"/>
          <w:szCs w:val="28"/>
          <w:lang w:val="uk-UA"/>
        </w:rPr>
        <w:t>.</w:t>
      </w:r>
    </w:p>
    <w:p w:rsidR="00BE4C3B" w:rsidRDefault="008D029E"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w:t>
      </w:r>
      <w:r w:rsidR="00BE4C3B">
        <w:rPr>
          <w:rFonts w:ascii="Times New Roman" w:hAnsi="Times New Roman" w:cs="Times New Roman"/>
          <w:sz w:val="28"/>
          <w:szCs w:val="28"/>
          <w:lang w:val="uk-UA"/>
        </w:rPr>
        <w:t>сний рівень професіоналізму судової практики, який має формуватися під впливом ідеї, принципу верховенства права, безперечно передбачає виведення стану право реалізації на рівень розмежування судового тлумачення позитивного та природного права.</w:t>
      </w:r>
    </w:p>
    <w:p w:rsidR="008D029E" w:rsidRPr="00D221CA" w:rsidRDefault="00BE4C3B"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Наскільки це важливо, свідчить те, що судова практика занадто повільно застосовує ст.. 8 Конституції України </w:t>
      </w:r>
      <w:r w:rsidRPr="008D029E">
        <w:rPr>
          <w:rFonts w:ascii="Times New Roman" w:hAnsi="Times New Roman" w:cs="Times New Roman"/>
          <w:sz w:val="28"/>
          <w:szCs w:val="28"/>
        </w:rPr>
        <w:t>[</w:t>
      </w:r>
      <w:r w:rsidR="00D221CA">
        <w:rPr>
          <w:rFonts w:ascii="Times New Roman" w:hAnsi="Times New Roman" w:cs="Times New Roman"/>
          <w:sz w:val="28"/>
          <w:szCs w:val="28"/>
          <w:lang w:val="uk-UA"/>
        </w:rPr>
        <w:t>1</w:t>
      </w:r>
      <w:r w:rsidRPr="008D029E">
        <w:rPr>
          <w:rFonts w:ascii="Times New Roman" w:hAnsi="Times New Roman" w:cs="Times New Roman"/>
          <w:sz w:val="28"/>
          <w:szCs w:val="28"/>
        </w:rPr>
        <w:t>]</w:t>
      </w:r>
      <w:r w:rsidR="008D029E">
        <w:rPr>
          <w:rFonts w:ascii="Times New Roman" w:hAnsi="Times New Roman" w:cs="Times New Roman"/>
          <w:sz w:val="28"/>
          <w:szCs w:val="28"/>
          <w:lang w:val="uk-UA"/>
        </w:rPr>
        <w:t xml:space="preserve">, яка визначає, що в Україні діє принцип верховенства права, а також норми Європейської </w:t>
      </w:r>
      <w:r w:rsidR="001B76B7">
        <w:rPr>
          <w:rFonts w:ascii="Times New Roman" w:hAnsi="Times New Roman" w:cs="Times New Roman"/>
          <w:sz w:val="28"/>
          <w:szCs w:val="28"/>
          <w:lang w:val="uk-UA"/>
        </w:rPr>
        <w:t>конвен</w:t>
      </w:r>
      <w:r w:rsidR="008D029E">
        <w:rPr>
          <w:rFonts w:ascii="Times New Roman" w:hAnsi="Times New Roman" w:cs="Times New Roman"/>
          <w:sz w:val="28"/>
          <w:szCs w:val="28"/>
          <w:lang w:val="uk-UA"/>
        </w:rPr>
        <w:t xml:space="preserve">ції про захист прав людині основоположних свобод </w:t>
      </w:r>
      <w:r w:rsidR="008D029E" w:rsidRPr="008D029E">
        <w:rPr>
          <w:rFonts w:ascii="Times New Roman" w:hAnsi="Times New Roman" w:cs="Times New Roman"/>
          <w:sz w:val="28"/>
          <w:szCs w:val="28"/>
        </w:rPr>
        <w:t>[</w:t>
      </w:r>
      <w:r w:rsidR="00D221CA">
        <w:rPr>
          <w:rFonts w:ascii="Times New Roman" w:hAnsi="Times New Roman" w:cs="Times New Roman"/>
          <w:sz w:val="28"/>
          <w:szCs w:val="28"/>
          <w:lang w:val="uk-UA"/>
        </w:rPr>
        <w:t>12</w:t>
      </w:r>
      <w:r w:rsidR="008D029E" w:rsidRPr="008D029E">
        <w:rPr>
          <w:rFonts w:ascii="Times New Roman" w:hAnsi="Times New Roman" w:cs="Times New Roman"/>
          <w:sz w:val="28"/>
          <w:szCs w:val="28"/>
        </w:rPr>
        <w:t>]</w:t>
      </w:r>
      <w:r w:rsidR="008D029E">
        <w:rPr>
          <w:rFonts w:ascii="Times New Roman" w:hAnsi="Times New Roman" w:cs="Times New Roman"/>
          <w:sz w:val="28"/>
          <w:szCs w:val="28"/>
          <w:lang w:val="uk-UA"/>
        </w:rPr>
        <w:t>,</w:t>
      </w:r>
      <w:r w:rsidR="00D221CA">
        <w:rPr>
          <w:rFonts w:ascii="Times New Roman" w:hAnsi="Times New Roman" w:cs="Times New Roman"/>
          <w:sz w:val="28"/>
          <w:szCs w:val="28"/>
          <w:lang w:val="uk-UA"/>
        </w:rPr>
        <w:t xml:space="preserve"> </w:t>
      </w:r>
      <w:r w:rsidR="008D029E">
        <w:rPr>
          <w:rFonts w:ascii="Times New Roman" w:hAnsi="Times New Roman" w:cs="Times New Roman"/>
          <w:sz w:val="28"/>
          <w:szCs w:val="28"/>
          <w:lang w:val="uk-UA"/>
        </w:rPr>
        <w:t xml:space="preserve">прецеденти Європейського </w:t>
      </w:r>
      <w:r w:rsidR="008D029E">
        <w:rPr>
          <w:rFonts w:ascii="Times New Roman" w:hAnsi="Times New Roman" w:cs="Times New Roman"/>
          <w:sz w:val="28"/>
          <w:szCs w:val="28"/>
          <w:lang w:val="uk-UA"/>
        </w:rPr>
        <w:lastRenderedPageBreak/>
        <w:t>суду з прав людини, загальновизнані принципи і норми міжнародного права. Це, на наш погляд є ключовим, оскільки реалізація принципу верховенства права неможлива без застосування у судовому судочинстві загальновизнаних принципів і норм міжнародного права, які мають бути складовими національного правопорядку.</w:t>
      </w:r>
      <w:r w:rsidR="001B76B7">
        <w:rPr>
          <w:rFonts w:ascii="Times New Roman" w:hAnsi="Times New Roman" w:cs="Times New Roman"/>
          <w:sz w:val="28"/>
          <w:szCs w:val="28"/>
          <w:lang w:val="uk-UA"/>
        </w:rPr>
        <w:t xml:space="preserve"> </w:t>
      </w:r>
      <w:r w:rsidR="000D4472">
        <w:rPr>
          <w:rFonts w:ascii="Times New Roman" w:hAnsi="Times New Roman" w:cs="Times New Roman"/>
          <w:sz w:val="28"/>
          <w:szCs w:val="28"/>
          <w:lang w:val="uk-UA"/>
        </w:rPr>
        <w:t xml:space="preserve">Як зазначає В.В. Комаров «… При такому розумінні принципів цивільного процесуального права означає, вони є правовими засадами правосуддя у цивільних справах. Підтвердження цього можно знайти  у Конституції України, яка регламентує правосуддя, передбачає основні засади судочинства: законність, рівність всіх учасників судового процесу перед законом і судом та ін». </w:t>
      </w:r>
      <w:r w:rsidR="000D4472" w:rsidRPr="001B76B7">
        <w:rPr>
          <w:rFonts w:ascii="Times New Roman" w:hAnsi="Times New Roman" w:cs="Times New Roman"/>
          <w:sz w:val="28"/>
          <w:szCs w:val="28"/>
        </w:rPr>
        <w:t>[</w:t>
      </w:r>
      <w:r w:rsidR="00D221CA">
        <w:rPr>
          <w:rFonts w:ascii="Times New Roman" w:hAnsi="Times New Roman" w:cs="Times New Roman"/>
          <w:sz w:val="28"/>
          <w:szCs w:val="28"/>
          <w:lang w:val="uk-UA"/>
        </w:rPr>
        <w:t xml:space="preserve">13, </w:t>
      </w:r>
      <w:r w:rsidR="001B76B7">
        <w:rPr>
          <w:rFonts w:ascii="Times New Roman" w:hAnsi="Times New Roman" w:cs="Times New Roman"/>
          <w:sz w:val="28"/>
          <w:szCs w:val="28"/>
          <w:lang w:val="uk-UA"/>
        </w:rPr>
        <w:t>с. 116</w:t>
      </w:r>
      <w:r w:rsidR="000D4472" w:rsidRPr="001B76B7">
        <w:rPr>
          <w:rFonts w:ascii="Times New Roman" w:hAnsi="Times New Roman" w:cs="Times New Roman"/>
          <w:sz w:val="28"/>
          <w:szCs w:val="28"/>
        </w:rPr>
        <w:t>]</w:t>
      </w:r>
    </w:p>
    <w:p w:rsidR="009560A0" w:rsidRPr="004E22CD" w:rsidRDefault="009560A0" w:rsidP="000B1E29">
      <w:pPr>
        <w:spacing w:after="0" w:line="360" w:lineRule="auto"/>
        <w:ind w:firstLine="709"/>
        <w:jc w:val="both"/>
        <w:rPr>
          <w:rFonts w:ascii="Times New Roman" w:hAnsi="Times New Roman" w:cs="Times New Roman"/>
          <w:sz w:val="28"/>
          <w:szCs w:val="28"/>
          <w:lang w:val="uk-UA"/>
        </w:rPr>
      </w:pPr>
      <w:r w:rsidRPr="004E22CD">
        <w:rPr>
          <w:rFonts w:ascii="Times New Roman" w:hAnsi="Times New Roman" w:cs="Times New Roman"/>
          <w:sz w:val="28"/>
          <w:szCs w:val="28"/>
        </w:rPr>
        <w:t>Незважаючи на різні підходи до нормативності як ознаки принципів цивільного процесуального права більшість науковців ураховують її</w:t>
      </w:r>
      <w:r w:rsidRPr="004E22CD">
        <w:rPr>
          <w:rFonts w:ascii="Times New Roman" w:hAnsi="Times New Roman" w:cs="Times New Roman"/>
          <w:sz w:val="28"/>
          <w:szCs w:val="28"/>
          <w:lang w:val="uk-UA"/>
        </w:rPr>
        <w:t>.</w:t>
      </w:r>
    </w:p>
    <w:p w:rsidR="009560A0" w:rsidRPr="004E22CD" w:rsidRDefault="009560A0" w:rsidP="000B1E29">
      <w:pPr>
        <w:spacing w:after="0" w:line="360" w:lineRule="auto"/>
        <w:ind w:firstLine="709"/>
        <w:jc w:val="both"/>
        <w:rPr>
          <w:rFonts w:ascii="Times New Roman" w:hAnsi="Times New Roman" w:cs="Times New Roman"/>
          <w:sz w:val="28"/>
          <w:szCs w:val="28"/>
          <w:lang w:val="uk-UA"/>
        </w:rPr>
      </w:pPr>
      <w:r w:rsidRPr="004E22CD">
        <w:rPr>
          <w:rFonts w:ascii="Times New Roman" w:hAnsi="Times New Roman" w:cs="Times New Roman"/>
          <w:sz w:val="28"/>
          <w:szCs w:val="28"/>
        </w:rPr>
        <w:t>Поширення в науці визначення принципів цивільного процесуального права із вказівкою на їх нормативність можна пояснити змістом статті 2 ЦПК України, де в її ч. 3 наводиться перелік основних засад (принципів) цивільного судочинства. Однак, як уже зазначалося, не можна ототожнювати принципи цивільного процесуального права з принципами цивільного судочинства, проте багато дослідників допускають таку помилку</w:t>
      </w:r>
      <w:r w:rsidRPr="004E22CD">
        <w:rPr>
          <w:rFonts w:ascii="Times New Roman" w:hAnsi="Times New Roman" w:cs="Times New Roman"/>
          <w:sz w:val="28"/>
          <w:szCs w:val="28"/>
          <w:lang w:val="uk-UA"/>
        </w:rPr>
        <w:t xml:space="preserve">. </w:t>
      </w:r>
      <w:r w:rsidRPr="00FF701B">
        <w:rPr>
          <w:rFonts w:ascii="Times New Roman" w:hAnsi="Times New Roman" w:cs="Times New Roman"/>
          <w:sz w:val="28"/>
          <w:szCs w:val="28"/>
        </w:rPr>
        <w:t>[</w:t>
      </w:r>
      <w:r w:rsidR="00D221CA">
        <w:rPr>
          <w:rFonts w:ascii="Times New Roman" w:hAnsi="Times New Roman" w:cs="Times New Roman"/>
          <w:sz w:val="28"/>
          <w:szCs w:val="28"/>
          <w:lang w:val="uk-UA"/>
        </w:rPr>
        <w:t>7</w:t>
      </w:r>
      <w:r w:rsidRPr="004E22CD">
        <w:rPr>
          <w:rFonts w:ascii="Times New Roman" w:hAnsi="Times New Roman" w:cs="Times New Roman"/>
          <w:sz w:val="28"/>
          <w:szCs w:val="28"/>
          <w:lang w:val="uk-UA"/>
        </w:rPr>
        <w:t>, с. 7</w:t>
      </w:r>
      <w:r w:rsidRPr="00FF701B">
        <w:rPr>
          <w:rFonts w:ascii="Times New Roman" w:hAnsi="Times New Roman" w:cs="Times New Roman"/>
          <w:sz w:val="28"/>
          <w:szCs w:val="28"/>
        </w:rPr>
        <w:t>]</w:t>
      </w:r>
      <w:r w:rsidRPr="004E22CD">
        <w:rPr>
          <w:rFonts w:ascii="Times New Roman" w:hAnsi="Times New Roman" w:cs="Times New Roman"/>
          <w:sz w:val="28"/>
          <w:szCs w:val="28"/>
          <w:lang w:val="uk-UA"/>
        </w:rPr>
        <w:t>.</w:t>
      </w:r>
    </w:p>
    <w:p w:rsidR="009560A0" w:rsidRDefault="009560A0" w:rsidP="000B1E29">
      <w:pPr>
        <w:spacing w:after="0" w:line="360" w:lineRule="auto"/>
        <w:ind w:firstLine="709"/>
        <w:jc w:val="both"/>
        <w:rPr>
          <w:rFonts w:ascii="Times New Roman" w:hAnsi="Times New Roman" w:cs="Times New Roman"/>
          <w:sz w:val="28"/>
          <w:szCs w:val="28"/>
          <w:lang w:val="uk-UA"/>
        </w:rPr>
      </w:pPr>
      <w:r w:rsidRPr="004E22CD">
        <w:rPr>
          <w:rFonts w:ascii="Times New Roman" w:hAnsi="Times New Roman" w:cs="Times New Roman"/>
          <w:sz w:val="28"/>
          <w:szCs w:val="28"/>
        </w:rPr>
        <w:t>Так, наприклад, В. А. Кройтор, визначаючи принципи цивільного процесуального права, фактично ототожнив їх з принципами цивільного судочинства, оскільки вважає, що ними є правові вимоги до суду й учасників цивільного процесу, що відповідають закономірностям правового регулювання здійснення правосуддя в цивільних справах і особливостям цієї галузі права та визначають спрямованість регулювання відносин, що становлять предмет цивільнопроцесуального регулювання</w:t>
      </w:r>
      <w:r w:rsidRPr="004E22CD">
        <w:rPr>
          <w:rFonts w:ascii="Times New Roman" w:hAnsi="Times New Roman" w:cs="Times New Roman"/>
          <w:sz w:val="28"/>
          <w:szCs w:val="28"/>
          <w:lang w:val="uk-UA"/>
        </w:rPr>
        <w:t xml:space="preserve"> </w:t>
      </w:r>
      <w:r w:rsidRPr="004E22CD">
        <w:rPr>
          <w:rFonts w:ascii="Times New Roman" w:hAnsi="Times New Roman" w:cs="Times New Roman"/>
          <w:sz w:val="28"/>
          <w:szCs w:val="28"/>
        </w:rPr>
        <w:t>[</w:t>
      </w:r>
      <w:r w:rsidR="00D221CA">
        <w:rPr>
          <w:rFonts w:ascii="Times New Roman" w:hAnsi="Times New Roman" w:cs="Times New Roman"/>
          <w:sz w:val="28"/>
          <w:szCs w:val="28"/>
          <w:lang w:val="uk-UA"/>
        </w:rPr>
        <w:t xml:space="preserve">14, </w:t>
      </w:r>
      <w:r w:rsidRPr="004E22CD">
        <w:rPr>
          <w:rFonts w:ascii="Times New Roman" w:hAnsi="Times New Roman" w:cs="Times New Roman"/>
          <w:sz w:val="28"/>
          <w:szCs w:val="28"/>
          <w:lang w:val="uk-UA"/>
        </w:rPr>
        <w:t>с. 10</w:t>
      </w:r>
      <w:r w:rsidRPr="004E22CD">
        <w:rPr>
          <w:rFonts w:ascii="Times New Roman" w:hAnsi="Times New Roman" w:cs="Times New Roman"/>
          <w:sz w:val="28"/>
          <w:szCs w:val="28"/>
        </w:rPr>
        <w:t>]</w:t>
      </w:r>
      <w:r w:rsidRPr="004E22CD">
        <w:rPr>
          <w:rFonts w:ascii="Times New Roman" w:hAnsi="Times New Roman" w:cs="Times New Roman"/>
          <w:sz w:val="28"/>
          <w:szCs w:val="28"/>
          <w:lang w:val="uk-UA"/>
        </w:rPr>
        <w:t>.</w:t>
      </w:r>
    </w:p>
    <w:p w:rsidR="004E22CD" w:rsidRDefault="004E22CD" w:rsidP="000B1E29">
      <w:pPr>
        <w:spacing w:after="0" w:line="360" w:lineRule="auto"/>
        <w:ind w:firstLine="709"/>
        <w:jc w:val="both"/>
        <w:rPr>
          <w:rFonts w:ascii="Times New Roman" w:hAnsi="Times New Roman" w:cs="Times New Roman"/>
          <w:sz w:val="28"/>
          <w:szCs w:val="28"/>
          <w:lang w:val="uk-UA"/>
        </w:rPr>
      </w:pPr>
      <w:r w:rsidRPr="004E22CD">
        <w:rPr>
          <w:rFonts w:ascii="Times New Roman" w:hAnsi="Times New Roman" w:cs="Times New Roman"/>
          <w:sz w:val="28"/>
          <w:szCs w:val="28"/>
        </w:rPr>
        <w:t>Поширення в науці визначення принципів цивільного процесуального права із вказівкою на їх нормативність можна пояснити змістом статті 2 ЦПК України</w:t>
      </w:r>
      <w:r>
        <w:rPr>
          <w:rFonts w:ascii="Times New Roman" w:hAnsi="Times New Roman" w:cs="Times New Roman"/>
          <w:sz w:val="28"/>
          <w:szCs w:val="28"/>
          <w:lang w:val="uk-UA"/>
        </w:rPr>
        <w:t xml:space="preserve"> </w:t>
      </w:r>
      <w:r w:rsidRPr="004E22CD">
        <w:rPr>
          <w:rFonts w:ascii="Times New Roman" w:hAnsi="Times New Roman" w:cs="Times New Roman"/>
          <w:sz w:val="28"/>
          <w:szCs w:val="28"/>
        </w:rPr>
        <w:t>[</w:t>
      </w:r>
      <w:r>
        <w:rPr>
          <w:rFonts w:ascii="Times New Roman" w:hAnsi="Times New Roman" w:cs="Times New Roman"/>
          <w:sz w:val="28"/>
          <w:szCs w:val="28"/>
          <w:lang w:val="uk-UA"/>
        </w:rPr>
        <w:t>ЦПК</w:t>
      </w:r>
      <w:r w:rsidRPr="004E22CD">
        <w:rPr>
          <w:rFonts w:ascii="Times New Roman" w:hAnsi="Times New Roman" w:cs="Times New Roman"/>
          <w:sz w:val="28"/>
          <w:szCs w:val="28"/>
        </w:rPr>
        <w:t xml:space="preserve">], де в її ч. 3 наводиться перелік основних засад (принципів) цивільного судочинства. Однак, як уже зазначалося, не можна ототожнювати </w:t>
      </w:r>
      <w:r w:rsidRPr="004E22CD">
        <w:rPr>
          <w:rFonts w:ascii="Times New Roman" w:hAnsi="Times New Roman" w:cs="Times New Roman"/>
          <w:sz w:val="28"/>
          <w:szCs w:val="28"/>
        </w:rPr>
        <w:lastRenderedPageBreak/>
        <w:t>принципи цивільного процесуального права з принципами цивільного судочинства, проте багато дослідників допускають таку помилку.</w:t>
      </w:r>
    </w:p>
    <w:p w:rsidR="004E22CD" w:rsidRDefault="004E22CD"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Доволі слушною є точка зору О</w:t>
      </w:r>
      <w:r w:rsidR="00C04BF8">
        <w:rPr>
          <w:rFonts w:ascii="Times New Roman" w:hAnsi="Times New Roman" w:cs="Times New Roman"/>
          <w:sz w:val="28"/>
          <w:szCs w:val="28"/>
          <w:lang w:val="uk-UA"/>
        </w:rPr>
        <w:t>.</w:t>
      </w:r>
      <w:r>
        <w:rPr>
          <w:rFonts w:ascii="Times New Roman" w:hAnsi="Times New Roman" w:cs="Times New Roman"/>
          <w:sz w:val="28"/>
          <w:szCs w:val="28"/>
          <w:lang w:val="uk-UA"/>
        </w:rPr>
        <w:t xml:space="preserve"> Нагорної, яка визначає, що «…</w:t>
      </w:r>
      <w:r w:rsidRPr="004E22CD">
        <w:rPr>
          <w:rFonts w:ascii="Times New Roman" w:hAnsi="Times New Roman" w:cs="Times New Roman"/>
          <w:sz w:val="28"/>
          <w:szCs w:val="28"/>
          <w:lang w:val="uk-UA"/>
        </w:rPr>
        <w:t>Під принципами цивільно-процесуального права слід розуміти, основні ідеї, положення, початки вироблені з часом, стосовно питань здійснення цивільного судочинства, що відображають сутність і специфіку цієї галузі</w:t>
      </w:r>
      <w:r>
        <w:rPr>
          <w:rFonts w:ascii="Times New Roman" w:hAnsi="Times New Roman" w:cs="Times New Roman"/>
          <w:sz w:val="28"/>
          <w:szCs w:val="28"/>
          <w:lang w:val="uk-UA"/>
        </w:rPr>
        <w:t xml:space="preserve">» </w:t>
      </w:r>
      <w:r w:rsidRPr="004E22CD">
        <w:rPr>
          <w:rFonts w:ascii="Times New Roman" w:hAnsi="Times New Roman" w:cs="Times New Roman"/>
          <w:sz w:val="28"/>
          <w:szCs w:val="28"/>
          <w:lang w:val="uk-UA"/>
        </w:rPr>
        <w:t>[</w:t>
      </w:r>
      <w:r w:rsidR="00D221CA">
        <w:rPr>
          <w:rFonts w:ascii="Times New Roman" w:hAnsi="Times New Roman" w:cs="Times New Roman"/>
          <w:sz w:val="28"/>
          <w:szCs w:val="28"/>
          <w:lang w:val="uk-UA"/>
        </w:rPr>
        <w:t xml:space="preserve">16, </w:t>
      </w:r>
      <w:r>
        <w:rPr>
          <w:rFonts w:ascii="Times New Roman" w:hAnsi="Times New Roman" w:cs="Times New Roman"/>
          <w:sz w:val="28"/>
          <w:szCs w:val="28"/>
          <w:lang w:val="uk-UA"/>
        </w:rPr>
        <w:t>с. 224</w:t>
      </w:r>
      <w:r w:rsidRPr="004E22CD">
        <w:rPr>
          <w:rFonts w:ascii="Times New Roman" w:hAnsi="Times New Roman" w:cs="Times New Roman"/>
          <w:sz w:val="28"/>
          <w:szCs w:val="28"/>
          <w:lang w:val="uk-UA"/>
        </w:rPr>
        <w:t>].</w:t>
      </w:r>
    </w:p>
    <w:p w:rsidR="00BE4C3B" w:rsidRPr="00FF701B" w:rsidRDefault="00BE4C3B" w:rsidP="000B1E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Отже, проаналізувавши </w:t>
      </w:r>
      <w:r w:rsidR="001B76B7">
        <w:rPr>
          <w:rFonts w:ascii="Times New Roman" w:hAnsi="Times New Roman" w:cs="Times New Roman"/>
          <w:sz w:val="28"/>
          <w:szCs w:val="28"/>
          <w:lang w:val="uk-UA"/>
        </w:rPr>
        <w:t>різні доктринальні</w:t>
      </w:r>
      <w:r>
        <w:rPr>
          <w:rFonts w:ascii="Times New Roman" w:hAnsi="Times New Roman" w:cs="Times New Roman"/>
          <w:sz w:val="28"/>
          <w:szCs w:val="28"/>
          <w:lang w:val="uk-UA"/>
        </w:rPr>
        <w:t xml:space="preserve"> підходи до визначення принципів, можна зазначити, що «…</w:t>
      </w:r>
      <w:r w:rsidR="001B76B7" w:rsidRPr="005A6792">
        <w:rPr>
          <w:rFonts w:ascii="Times New Roman" w:hAnsi="Times New Roman" w:cs="Times New Roman"/>
          <w:i/>
          <w:sz w:val="28"/>
          <w:szCs w:val="28"/>
          <w:lang w:val="uk-UA"/>
        </w:rPr>
        <w:t xml:space="preserve">принципи цивільного процесуального права </w:t>
      </w:r>
      <w:r w:rsidR="001B76B7">
        <w:rPr>
          <w:rFonts w:ascii="Times New Roman" w:hAnsi="Times New Roman" w:cs="Times New Roman"/>
          <w:sz w:val="28"/>
          <w:szCs w:val="28"/>
          <w:lang w:val="uk-UA"/>
        </w:rPr>
        <w:t>– це виражені в нормах цивільного процесуального права незаперечні за своєю вимогою до суду й учасників цивільного процесу, які концептуалізують його зміст, та визначальний порядок засади здійснення правосуддя в цивільних справах.</w:t>
      </w:r>
    </w:p>
    <w:p w:rsidR="005A6792" w:rsidRDefault="005A6792"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Характеристика принципів цивільного процесуального права як основних засад має суттєве значення, оскільки принципи є вихідними положеннями, закріпленими в міжнародному праві та чинному законодавстві, на яких повинно ґрунтуватися процесуальне законодавство та практика його застосування. Як основні засади принципи цивільного процесуального права мають такі особливості:</w:t>
      </w:r>
    </w:p>
    <w:p w:rsidR="00910DF4" w:rsidRPr="00910DF4" w:rsidRDefault="00910DF4" w:rsidP="000B1E29">
      <w:pPr>
        <w:pStyle w:val="a3"/>
        <w:numPr>
          <w:ilvl w:val="0"/>
          <w:numId w:val="2"/>
        </w:numPr>
        <w:spacing w:after="0" w:line="360" w:lineRule="auto"/>
        <w:jc w:val="both"/>
        <w:rPr>
          <w:rFonts w:ascii="Times New Roman" w:hAnsi="Times New Roman" w:cs="Times New Roman"/>
          <w:sz w:val="28"/>
          <w:szCs w:val="28"/>
          <w:lang w:val="uk-UA"/>
        </w:rPr>
      </w:pPr>
      <w:r w:rsidRPr="00910DF4">
        <w:rPr>
          <w:rFonts w:ascii="Times New Roman" w:hAnsi="Times New Roman" w:cs="Times New Roman"/>
          <w:sz w:val="28"/>
          <w:szCs w:val="28"/>
          <w:lang w:val="uk-UA"/>
        </w:rPr>
        <w:t>Фундаментальний характер для цивільного процесу в цілому та окремих інститутів цивільного процесуального права.</w:t>
      </w:r>
    </w:p>
    <w:p w:rsidR="00910DF4" w:rsidRDefault="00910DF4" w:rsidP="000B1E2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Відбивають певний механізм здійснення судової влади і процедур правосуддя і цінності цивільного судочинства та цивільного процесуального права.</w:t>
      </w:r>
    </w:p>
    <w:p w:rsidR="005A6792" w:rsidRDefault="00910DF4" w:rsidP="000B1E2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Мають нормативний характер Особливо це стосується загальновизнаних принципів і норм міжнародного права, які мають наднаціональний характер і закріплюються у міжнародно-правових актах.</w:t>
      </w:r>
    </w:p>
    <w:p w:rsidR="00910DF4" w:rsidRDefault="00910DF4" w:rsidP="000B1E2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Визначає модус доступності правосуддя для будь-якого суб</w:t>
      </w:r>
      <w:r w:rsidRPr="00910DF4">
        <w:rPr>
          <w:rFonts w:ascii="Times New Roman" w:hAnsi="Times New Roman" w:cs="Times New Roman"/>
          <w:sz w:val="28"/>
          <w:szCs w:val="28"/>
        </w:rPr>
        <w:t>’</w:t>
      </w:r>
      <w:r w:rsidR="00D221CA">
        <w:rPr>
          <w:rFonts w:ascii="Times New Roman" w:hAnsi="Times New Roman" w:cs="Times New Roman"/>
          <w:sz w:val="28"/>
          <w:szCs w:val="28"/>
          <w:lang w:val="uk-UA"/>
        </w:rPr>
        <w:t>єктивного</w:t>
      </w:r>
      <w:r>
        <w:rPr>
          <w:rFonts w:ascii="Times New Roman" w:hAnsi="Times New Roman" w:cs="Times New Roman"/>
          <w:sz w:val="28"/>
          <w:szCs w:val="28"/>
          <w:lang w:val="uk-UA"/>
        </w:rPr>
        <w:t xml:space="preserve"> права як наявність різних можливостей доступу до суду.</w:t>
      </w:r>
    </w:p>
    <w:p w:rsidR="00910DF4" w:rsidRDefault="00910DF4" w:rsidP="000B1E2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Мають виключно обов</w:t>
      </w:r>
      <w:r w:rsidRPr="00910DF4">
        <w:rPr>
          <w:rFonts w:ascii="Times New Roman" w:hAnsi="Times New Roman" w:cs="Times New Roman"/>
          <w:sz w:val="28"/>
          <w:szCs w:val="28"/>
        </w:rPr>
        <w:t>’</w:t>
      </w:r>
      <w:r>
        <w:rPr>
          <w:rFonts w:ascii="Times New Roman" w:hAnsi="Times New Roman" w:cs="Times New Roman"/>
          <w:sz w:val="28"/>
          <w:szCs w:val="28"/>
          <w:lang w:val="uk-UA"/>
        </w:rPr>
        <w:t>язковий характер. Недотримання принципів цивільного судочинства тягне незаконність судових актів.</w:t>
      </w:r>
    </w:p>
    <w:p w:rsidR="00910DF4" w:rsidRPr="00910DF4" w:rsidRDefault="00910DF4" w:rsidP="000B1E2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Визначають залежність відповідальності держави за дотримання принципів у частині виконання міжнародно-правових зобов</w:t>
      </w:r>
      <w:r w:rsidRPr="00910DF4">
        <w:rPr>
          <w:rFonts w:ascii="Times New Roman" w:hAnsi="Times New Roman" w:cs="Times New Roman"/>
          <w:sz w:val="28"/>
          <w:szCs w:val="28"/>
        </w:rPr>
        <w:t>’</w:t>
      </w:r>
      <w:r>
        <w:rPr>
          <w:rFonts w:ascii="Times New Roman" w:hAnsi="Times New Roman" w:cs="Times New Roman"/>
          <w:sz w:val="28"/>
          <w:szCs w:val="28"/>
          <w:lang w:val="uk-UA"/>
        </w:rPr>
        <w:t>язань і принципу верховенства права при здійснені судочинства.</w:t>
      </w:r>
    </w:p>
    <w:p w:rsidR="004E22CD" w:rsidRDefault="004E22CD" w:rsidP="000B1E29">
      <w:pPr>
        <w:spacing w:after="0" w:line="360" w:lineRule="auto"/>
        <w:ind w:firstLine="709"/>
        <w:jc w:val="both"/>
        <w:rPr>
          <w:rFonts w:ascii="Times New Roman" w:hAnsi="Times New Roman" w:cs="Times New Roman"/>
          <w:sz w:val="28"/>
          <w:szCs w:val="28"/>
          <w:lang w:val="uk-UA"/>
        </w:rPr>
      </w:pPr>
      <w:r w:rsidRPr="004E22CD">
        <w:rPr>
          <w:rFonts w:ascii="Times New Roman" w:hAnsi="Times New Roman" w:cs="Times New Roman"/>
          <w:sz w:val="28"/>
          <w:szCs w:val="28"/>
        </w:rPr>
        <w:t>Суть принципів цивільного процесуального права розкривається через їх ознаки. У теорії цивільного процесуального права можна знайти різноманітні підходи до їх виокремлення.</w:t>
      </w:r>
    </w:p>
    <w:p w:rsidR="008E5A15" w:rsidRDefault="008E5A15" w:rsidP="000B1E29">
      <w:pPr>
        <w:spacing w:after="0" w:line="360" w:lineRule="auto"/>
        <w:ind w:firstLine="709"/>
        <w:jc w:val="both"/>
        <w:rPr>
          <w:rFonts w:ascii="Times New Roman" w:hAnsi="Times New Roman" w:cs="Times New Roman"/>
          <w:sz w:val="28"/>
          <w:szCs w:val="28"/>
          <w:lang w:val="uk-UA"/>
        </w:rPr>
      </w:pPr>
      <w:r w:rsidRPr="008E5A15">
        <w:rPr>
          <w:rFonts w:ascii="Times New Roman" w:hAnsi="Times New Roman" w:cs="Times New Roman"/>
          <w:sz w:val="28"/>
          <w:szCs w:val="28"/>
        </w:rPr>
        <w:t>Зокрема Г. О. Світлична до ознак принципів цивільного процесуального права відносить: 1) фундаментальний характер; 2) нормативність; 3) обов’язковість; 4) відбиття певного механізму здійснення цивільного судочинства і цінностей цивільного процесуального права; 5) пов’язаність з міжнародними стандартами доступності правосуддя та міжнародно-правовими зобов’язаннями держави щодо здійснення судочинства у контексті основоположного принципу верховенства прав</w:t>
      </w:r>
      <w:r w:rsidR="00692D6C">
        <w:rPr>
          <w:rFonts w:ascii="Times New Roman" w:hAnsi="Times New Roman" w:cs="Times New Roman"/>
          <w:sz w:val="28"/>
          <w:szCs w:val="28"/>
          <w:lang w:val="uk-UA"/>
        </w:rPr>
        <w:t>.</w:t>
      </w:r>
    </w:p>
    <w:p w:rsidR="00692D6C" w:rsidRPr="00692D6C" w:rsidRDefault="00692D6C"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Грушицький виділяє наступні ознаки принципів: «…вони є концентрованим виразом сутнісних рис та цінностей, що притаманні певній системі права; мають найбільш загальний характер; визначають змістовний характер системи права та їх системних підрозділів, а також напрямки їх подальшого розвитку; мають пріоритет над нормами права; порівняно з правовими нормами, відрізняються більшою стійкістю. Іншими словами, вони залишаються незмінними протягом тривалого часу. Виступають як загальне мірило поведінки, не вказуючи права та обов</w:t>
      </w:r>
      <w:r w:rsidRPr="00692D6C">
        <w:rPr>
          <w:rFonts w:ascii="Times New Roman" w:hAnsi="Times New Roman" w:cs="Times New Roman"/>
          <w:sz w:val="28"/>
          <w:szCs w:val="28"/>
        </w:rPr>
        <w:t>’</w:t>
      </w:r>
      <w:r>
        <w:rPr>
          <w:rFonts w:ascii="Times New Roman" w:hAnsi="Times New Roman" w:cs="Times New Roman"/>
          <w:sz w:val="28"/>
          <w:szCs w:val="28"/>
          <w:lang w:val="uk-UA"/>
        </w:rPr>
        <w:t xml:space="preserve">язки; зазвичай фіксуються у зовнішніх формах (джерелах) права; можуть застосовуватися як неписані. Важливою формою їх виявлення виступає судова практика» </w:t>
      </w:r>
      <w:r w:rsidRPr="00FF701B">
        <w:rPr>
          <w:rFonts w:ascii="Times New Roman" w:hAnsi="Times New Roman" w:cs="Times New Roman"/>
          <w:sz w:val="28"/>
          <w:szCs w:val="28"/>
          <w:lang w:val="uk-UA"/>
        </w:rPr>
        <w:t>[</w:t>
      </w:r>
      <w:r w:rsidR="00D221CA">
        <w:rPr>
          <w:rFonts w:ascii="Times New Roman" w:hAnsi="Times New Roman" w:cs="Times New Roman"/>
          <w:sz w:val="28"/>
          <w:szCs w:val="28"/>
          <w:lang w:val="uk-UA"/>
        </w:rPr>
        <w:t>17</w:t>
      </w:r>
      <w:r w:rsidRPr="00FF701B">
        <w:rPr>
          <w:rFonts w:ascii="Times New Roman" w:hAnsi="Times New Roman" w:cs="Times New Roman"/>
          <w:sz w:val="28"/>
          <w:szCs w:val="28"/>
          <w:lang w:val="uk-UA"/>
        </w:rPr>
        <w:t>]</w:t>
      </w:r>
      <w:r>
        <w:rPr>
          <w:rFonts w:ascii="Times New Roman" w:hAnsi="Times New Roman" w:cs="Times New Roman"/>
          <w:sz w:val="28"/>
          <w:szCs w:val="28"/>
          <w:lang w:val="uk-UA"/>
        </w:rPr>
        <w:t>.</w:t>
      </w:r>
    </w:p>
    <w:p w:rsidR="00C04BF8" w:rsidRDefault="00BE4C3B"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Інша група науковців виділяють такі ознаки принципів: </w:t>
      </w:r>
      <w:r w:rsidRPr="00FF701B">
        <w:rPr>
          <w:rFonts w:ascii="Times New Roman" w:hAnsi="Times New Roman" w:cs="Times New Roman"/>
          <w:sz w:val="28"/>
          <w:szCs w:val="28"/>
          <w:lang w:val="uk-UA"/>
        </w:rPr>
        <w:t>1) принцип включає (виражає) в соб</w:t>
      </w:r>
      <w:r w:rsidRPr="00BE4C3B">
        <w:rPr>
          <w:rFonts w:ascii="Times New Roman" w:hAnsi="Times New Roman" w:cs="Times New Roman"/>
          <w:sz w:val="28"/>
          <w:szCs w:val="28"/>
        </w:rPr>
        <w:t>i</w:t>
      </w:r>
      <w:r w:rsidRPr="00FF701B">
        <w:rPr>
          <w:rFonts w:ascii="Times New Roman" w:hAnsi="Times New Roman" w:cs="Times New Roman"/>
          <w:sz w:val="28"/>
          <w:szCs w:val="28"/>
          <w:lang w:val="uk-UA"/>
        </w:rPr>
        <w:t xml:space="preserve"> певну </w:t>
      </w:r>
      <w:r w:rsidRPr="00BE4C3B">
        <w:rPr>
          <w:rFonts w:ascii="Times New Roman" w:hAnsi="Times New Roman" w:cs="Times New Roman"/>
          <w:sz w:val="28"/>
          <w:szCs w:val="28"/>
        </w:rPr>
        <w:t>i</w:t>
      </w:r>
      <w:r w:rsidRPr="00FF701B">
        <w:rPr>
          <w:rFonts w:ascii="Times New Roman" w:hAnsi="Times New Roman" w:cs="Times New Roman"/>
          <w:sz w:val="28"/>
          <w:szCs w:val="28"/>
          <w:lang w:val="uk-UA"/>
        </w:rPr>
        <w:t xml:space="preserve">дею </w:t>
      </w:r>
      <w:r w:rsidRPr="00BE4C3B">
        <w:rPr>
          <w:rFonts w:ascii="Times New Roman" w:hAnsi="Times New Roman" w:cs="Times New Roman"/>
          <w:sz w:val="28"/>
          <w:szCs w:val="28"/>
        </w:rPr>
        <w:t xml:space="preserve">(погляд), яка складає його змiст; 2) така </w:t>
      </w:r>
      <w:r w:rsidRPr="00BE4C3B">
        <w:rPr>
          <w:rFonts w:ascii="Times New Roman" w:hAnsi="Times New Roman" w:cs="Times New Roman"/>
          <w:sz w:val="28"/>
          <w:szCs w:val="28"/>
        </w:rPr>
        <w:lastRenderedPageBreak/>
        <w:t>iдея має бути закрiплена в нормi(ах) цивiльного процесуального права; 3) принцип повинен бути безпосередньо пов'язаним з цивiльним процесом, визначаючи його основнi властивостi; 4) принцип повинен мати загальне значення для всього цивiльного процесу; 5) принцип визначає типовi риси цивiльного судочинства i може мати винятки, якi не є принципом; 6) принципами не можуть бути звичайнi вимоги (правила), якi не складають одну з вiдомих альтернативних вимог; 7) принципами не можуть бути положення, якi дублюють iншi принципи або якi з них виходять</w:t>
      </w:r>
      <w:r>
        <w:rPr>
          <w:rFonts w:ascii="Times New Roman" w:hAnsi="Times New Roman" w:cs="Times New Roman"/>
          <w:sz w:val="28"/>
          <w:szCs w:val="28"/>
          <w:lang w:val="uk-UA"/>
        </w:rPr>
        <w:t>.</w:t>
      </w:r>
    </w:p>
    <w:p w:rsidR="00CF06B0" w:rsidRPr="00CF06B0" w:rsidRDefault="00CF06B0"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 Бонтлаб до ознак принципів цивільного процесуального права відносить: </w:t>
      </w:r>
      <w:r w:rsidRPr="00CF06B0">
        <w:rPr>
          <w:rFonts w:ascii="Times New Roman" w:hAnsi="Times New Roman" w:cs="Times New Roman"/>
          <w:sz w:val="28"/>
          <w:szCs w:val="28"/>
          <w:lang w:val="uk-UA"/>
        </w:rPr>
        <w:t>«…</w:t>
      </w:r>
      <w:r w:rsidRPr="00CF06B0">
        <w:rPr>
          <w:rFonts w:ascii="Times New Roman" w:hAnsi="Times New Roman" w:cs="Times New Roman"/>
          <w:sz w:val="28"/>
          <w:szCs w:val="28"/>
        </w:rPr>
        <w:t>регулятивність; системність – кожен елемент системи принципів повинен мати своє чітке місце, а також принципи не повинні дублювати змісту один одного; дієвість та загальність – означає те, що принципи цивільного процесуального права повинні реалізовуватись на усіх стадіях процесу, а також в усіх видах цивільного правосуддя; джерело походження – принципи права повинен мати форму зовнішнього вираження; демократичність – принцип права повинен відображати ідеї демократичності, громадянського суспільства, правової держави, незалежності, свободи дій та інших; нормативність та текстуальне закріплення – принцип повинен бути закріплений у цивільному-процесуальному законодавстві, або прямо виходити із норми права; ідейна спрямованість – в основі принципу цивільного процесуального права закладена певна ідейна спрямованість, яка є передумовою виникнення принципи та обумовлюється соціальноекономічними основами суспільного життя</w:t>
      </w:r>
      <w:r w:rsidRPr="00CF06B0">
        <w:rPr>
          <w:rFonts w:ascii="Times New Roman" w:hAnsi="Times New Roman" w:cs="Times New Roman"/>
          <w:sz w:val="28"/>
          <w:szCs w:val="28"/>
          <w:lang w:val="uk-UA"/>
        </w:rPr>
        <w:t xml:space="preserve">» </w:t>
      </w:r>
      <w:r w:rsidRPr="00CF06B0">
        <w:rPr>
          <w:rFonts w:ascii="Times New Roman" w:hAnsi="Times New Roman" w:cs="Times New Roman"/>
          <w:sz w:val="28"/>
          <w:szCs w:val="28"/>
        </w:rPr>
        <w:t>[</w:t>
      </w:r>
      <w:r w:rsidR="00D221CA">
        <w:rPr>
          <w:rFonts w:ascii="Times New Roman" w:hAnsi="Times New Roman" w:cs="Times New Roman"/>
          <w:sz w:val="28"/>
          <w:szCs w:val="28"/>
          <w:lang w:val="uk-UA"/>
        </w:rPr>
        <w:t xml:space="preserve">10, </w:t>
      </w:r>
      <w:r>
        <w:rPr>
          <w:rFonts w:ascii="Times New Roman" w:hAnsi="Times New Roman" w:cs="Times New Roman"/>
          <w:sz w:val="28"/>
          <w:szCs w:val="28"/>
          <w:lang w:val="uk-UA"/>
        </w:rPr>
        <w:t>с. 9</w:t>
      </w:r>
      <w:r w:rsidRPr="00CF06B0">
        <w:rPr>
          <w:rFonts w:ascii="Times New Roman" w:hAnsi="Times New Roman" w:cs="Times New Roman"/>
          <w:sz w:val="28"/>
          <w:szCs w:val="28"/>
        </w:rPr>
        <w:t>]</w:t>
      </w:r>
      <w:r w:rsidRPr="00CF06B0">
        <w:rPr>
          <w:rFonts w:ascii="Times New Roman" w:hAnsi="Times New Roman" w:cs="Times New Roman"/>
          <w:sz w:val="28"/>
          <w:szCs w:val="28"/>
          <w:lang w:val="uk-UA"/>
        </w:rPr>
        <w:t>.</w:t>
      </w:r>
    </w:p>
    <w:p w:rsidR="00C04BF8" w:rsidRPr="00C04BF8" w:rsidRDefault="00C04BF8" w:rsidP="000B1E29">
      <w:pPr>
        <w:spacing w:after="0" w:line="360" w:lineRule="auto"/>
        <w:ind w:firstLine="709"/>
        <w:jc w:val="both"/>
        <w:rPr>
          <w:rFonts w:ascii="Times New Roman" w:hAnsi="Times New Roman" w:cs="Times New Roman"/>
          <w:sz w:val="28"/>
          <w:szCs w:val="28"/>
          <w:lang w:val="uk-UA"/>
        </w:rPr>
      </w:pPr>
      <w:r w:rsidRPr="00C04BF8">
        <w:rPr>
          <w:rFonts w:ascii="Times New Roman" w:hAnsi="Times New Roman" w:cs="Times New Roman"/>
          <w:sz w:val="28"/>
          <w:szCs w:val="28"/>
          <w:lang w:val="uk-UA"/>
        </w:rPr>
        <w:t>Як зазначають М.В. Логінова, Є.Г. Жукова «…</w:t>
      </w:r>
      <w:r w:rsidRPr="00C04BF8">
        <w:rPr>
          <w:rFonts w:ascii="Times New Roman" w:hAnsi="Times New Roman" w:cs="Times New Roman"/>
          <w:sz w:val="28"/>
          <w:szCs w:val="28"/>
        </w:rPr>
        <w:t>Значення принципів полягає в наступному: вони є необхідною умовою для вдосконалення чинного цивільного процесуального законодавства та роботи судових органів</w:t>
      </w:r>
      <w:r w:rsidRPr="00C04BF8">
        <w:rPr>
          <w:rFonts w:ascii="Times New Roman" w:hAnsi="Times New Roman" w:cs="Times New Roman"/>
          <w:sz w:val="28"/>
          <w:szCs w:val="28"/>
          <w:lang w:val="uk-UA"/>
        </w:rPr>
        <w:t xml:space="preserve">» </w:t>
      </w:r>
      <w:r w:rsidRPr="00C04BF8">
        <w:rPr>
          <w:rFonts w:ascii="Times New Roman" w:hAnsi="Times New Roman" w:cs="Times New Roman"/>
          <w:sz w:val="28"/>
          <w:szCs w:val="28"/>
        </w:rPr>
        <w:t>[</w:t>
      </w:r>
      <w:r w:rsidR="00D221CA">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 с. 109</w:t>
      </w:r>
      <w:r w:rsidRPr="00C04BF8">
        <w:rPr>
          <w:rFonts w:ascii="Times New Roman" w:hAnsi="Times New Roman" w:cs="Times New Roman"/>
          <w:sz w:val="28"/>
          <w:szCs w:val="28"/>
        </w:rPr>
        <w:t>].</w:t>
      </w:r>
    </w:p>
    <w:p w:rsidR="00C04BF8" w:rsidRPr="00C04BF8" w:rsidRDefault="00C04BF8" w:rsidP="000B1E29">
      <w:pPr>
        <w:spacing w:after="0" w:line="360" w:lineRule="auto"/>
        <w:ind w:firstLine="709"/>
        <w:jc w:val="both"/>
        <w:rPr>
          <w:rFonts w:ascii="Times New Roman" w:hAnsi="Times New Roman" w:cs="Times New Roman"/>
          <w:sz w:val="28"/>
          <w:szCs w:val="28"/>
          <w:lang w:val="uk-UA"/>
        </w:rPr>
      </w:pPr>
      <w:r w:rsidRPr="00C04BF8">
        <w:rPr>
          <w:rFonts w:ascii="Times New Roman" w:hAnsi="Times New Roman" w:cs="Times New Roman"/>
          <w:sz w:val="28"/>
          <w:szCs w:val="28"/>
        </w:rPr>
        <w:t xml:space="preserve">По-перше, вони сприяють виявленню прогалин і колізій у правовому регулюванні поведінки суду та учасників судового процесу. </w:t>
      </w:r>
    </w:p>
    <w:p w:rsidR="00C04BF8" w:rsidRPr="00C04BF8" w:rsidRDefault="00C04BF8" w:rsidP="000B1E29">
      <w:pPr>
        <w:spacing w:after="0" w:line="360" w:lineRule="auto"/>
        <w:ind w:firstLine="709"/>
        <w:jc w:val="both"/>
        <w:rPr>
          <w:rFonts w:ascii="Times New Roman" w:hAnsi="Times New Roman" w:cs="Times New Roman"/>
          <w:sz w:val="28"/>
          <w:szCs w:val="28"/>
          <w:lang w:val="uk-UA"/>
        </w:rPr>
      </w:pPr>
      <w:r w:rsidRPr="00C04BF8">
        <w:rPr>
          <w:rFonts w:ascii="Times New Roman" w:hAnsi="Times New Roman" w:cs="Times New Roman"/>
          <w:sz w:val="28"/>
          <w:szCs w:val="28"/>
        </w:rPr>
        <w:lastRenderedPageBreak/>
        <w:t xml:space="preserve">По-друге, принципи сприяють правильному тлумаченню та застосуванню процесуальних норм, а також допомагають подолати прогалини у праві, дозволяючи суду знайти правильний варіант вирішення справи за допомогою аналогії закону та аналогії права. </w:t>
      </w:r>
    </w:p>
    <w:p w:rsidR="00C04BF8" w:rsidRPr="00C04BF8" w:rsidRDefault="00C04BF8" w:rsidP="000B1E29">
      <w:pPr>
        <w:spacing w:after="0" w:line="360" w:lineRule="auto"/>
        <w:ind w:firstLine="709"/>
        <w:jc w:val="both"/>
        <w:rPr>
          <w:rFonts w:ascii="Times New Roman" w:hAnsi="Times New Roman" w:cs="Times New Roman"/>
          <w:sz w:val="28"/>
          <w:szCs w:val="28"/>
          <w:lang w:val="uk-UA"/>
        </w:rPr>
      </w:pPr>
      <w:r w:rsidRPr="00C04BF8">
        <w:rPr>
          <w:rFonts w:ascii="Times New Roman" w:hAnsi="Times New Roman" w:cs="Times New Roman"/>
          <w:sz w:val="28"/>
          <w:szCs w:val="28"/>
        </w:rPr>
        <w:t xml:space="preserve">По-третє, суд повинен керуватися принципами під час розгляду та вирішення цивільної справи, оскільки будь-яке відхилення від них може призвести до ухвалення незаконного та необгрунтованого рішення. </w:t>
      </w:r>
    </w:p>
    <w:p w:rsidR="00C04BF8" w:rsidRPr="00C04BF8" w:rsidRDefault="00C04BF8" w:rsidP="000B1E29">
      <w:pPr>
        <w:spacing w:after="0" w:line="360" w:lineRule="auto"/>
        <w:ind w:firstLine="709"/>
        <w:jc w:val="both"/>
        <w:rPr>
          <w:rFonts w:ascii="Times New Roman" w:hAnsi="Times New Roman" w:cs="Times New Roman"/>
          <w:sz w:val="28"/>
          <w:szCs w:val="28"/>
          <w:lang w:val="uk-UA"/>
        </w:rPr>
      </w:pPr>
      <w:r w:rsidRPr="00C04BF8">
        <w:rPr>
          <w:rFonts w:ascii="Times New Roman" w:hAnsi="Times New Roman" w:cs="Times New Roman"/>
          <w:sz w:val="28"/>
          <w:szCs w:val="28"/>
        </w:rPr>
        <w:t xml:space="preserve">По-четверте, принципи допомагають правильно організувати роботу суду та поведінку учасників судового процесу. </w:t>
      </w:r>
    </w:p>
    <w:p w:rsidR="00DB3F1D" w:rsidRDefault="00C04BF8" w:rsidP="000B1E29">
      <w:pPr>
        <w:spacing w:after="0" w:line="360" w:lineRule="auto"/>
        <w:ind w:firstLine="709"/>
        <w:jc w:val="both"/>
        <w:rPr>
          <w:rFonts w:ascii="Times New Roman" w:hAnsi="Times New Roman" w:cs="Times New Roman"/>
          <w:sz w:val="28"/>
          <w:szCs w:val="28"/>
          <w:lang w:val="uk-UA"/>
        </w:rPr>
      </w:pPr>
      <w:r w:rsidRPr="00C04BF8">
        <w:rPr>
          <w:rFonts w:ascii="Times New Roman" w:hAnsi="Times New Roman" w:cs="Times New Roman"/>
          <w:sz w:val="28"/>
          <w:szCs w:val="28"/>
        </w:rPr>
        <w:t>Нарешті, вони визначають напрямки розвитку цивільного судочинства і цивільного процесуального законодавства відповідно до правової політики держави у сфері судоустрою і судового захисту.</w:t>
      </w:r>
    </w:p>
    <w:p w:rsidR="00DB3F1D" w:rsidRPr="005C635E" w:rsidRDefault="00DB3F1D" w:rsidP="000B1E29">
      <w:pPr>
        <w:spacing w:after="0" w:line="360" w:lineRule="auto"/>
        <w:ind w:firstLine="709"/>
        <w:jc w:val="both"/>
        <w:rPr>
          <w:rFonts w:ascii="Times New Roman" w:hAnsi="Times New Roman" w:cs="Times New Roman"/>
          <w:sz w:val="28"/>
          <w:szCs w:val="28"/>
          <w:lang w:val="uk-UA"/>
        </w:rPr>
      </w:pPr>
    </w:p>
    <w:p w:rsidR="00DB3F1D" w:rsidRDefault="00DB3F1D" w:rsidP="000B1E29">
      <w:pPr>
        <w:pStyle w:val="a3"/>
        <w:numPr>
          <w:ilvl w:val="1"/>
          <w:numId w:val="1"/>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Класифікація принципів цивільного процесуального права</w:t>
      </w:r>
    </w:p>
    <w:p w:rsidR="00DB3F1D" w:rsidRDefault="00DB3F1D" w:rsidP="000B1E29">
      <w:pPr>
        <w:spacing w:after="0" w:line="360" w:lineRule="auto"/>
        <w:ind w:firstLine="709"/>
        <w:jc w:val="both"/>
        <w:rPr>
          <w:rFonts w:ascii="Times New Roman" w:hAnsi="Times New Roman" w:cs="Times New Roman"/>
          <w:sz w:val="28"/>
          <w:szCs w:val="28"/>
          <w:lang w:val="uk-UA"/>
        </w:rPr>
      </w:pPr>
      <w:r w:rsidRPr="00DB3F1D">
        <w:rPr>
          <w:rFonts w:ascii="Times New Roman" w:hAnsi="Times New Roman" w:cs="Times New Roman"/>
          <w:sz w:val="28"/>
          <w:szCs w:val="28"/>
        </w:rPr>
        <w:t>Принципи цивiльного процесуального права тiсно взаємопов'язанi i в сукупностi ст</w:t>
      </w:r>
      <w:r>
        <w:rPr>
          <w:rFonts w:ascii="Times New Roman" w:hAnsi="Times New Roman" w:cs="Times New Roman"/>
          <w:sz w:val="28"/>
          <w:szCs w:val="28"/>
        </w:rPr>
        <w:t>ановлять систему (вiд грец. sys</w:t>
      </w:r>
      <w:r w:rsidRPr="00DB3F1D">
        <w:rPr>
          <w:rFonts w:ascii="Times New Roman" w:hAnsi="Times New Roman" w:cs="Times New Roman"/>
          <w:sz w:val="28"/>
          <w:szCs w:val="28"/>
        </w:rPr>
        <w:t xml:space="preserve">tema — </w:t>
      </w:r>
      <w:r>
        <w:rPr>
          <w:rFonts w:ascii="Times New Roman" w:hAnsi="Times New Roman" w:cs="Times New Roman"/>
          <w:sz w:val="28"/>
          <w:szCs w:val="28"/>
        </w:rPr>
        <w:t>цiле, складене з частин) [</w:t>
      </w:r>
      <w:r w:rsidR="00D221CA">
        <w:rPr>
          <w:rFonts w:ascii="Times New Roman" w:hAnsi="Times New Roman" w:cs="Times New Roman"/>
          <w:sz w:val="28"/>
          <w:szCs w:val="28"/>
          <w:lang w:val="uk-UA"/>
        </w:rPr>
        <w:t>8, с.</w:t>
      </w:r>
      <w:r w:rsidRPr="00DB3F1D">
        <w:rPr>
          <w:rFonts w:ascii="Times New Roman" w:hAnsi="Times New Roman" w:cs="Times New Roman"/>
          <w:sz w:val="28"/>
          <w:szCs w:val="28"/>
        </w:rPr>
        <w:t xml:space="preserve"> 33]. Кожний з принципiв системи вiдiграє самостiйну роль, характеризує галузь у цiлому, окрему стадiю чи окремий процесуальний iнститут, але мiж ними iснує зв'язок i взаємодiя, якi визначаються єднiстю мети i завдань цивiльного судочинства, дiя одного принципу зумовлює дiю iнших. Жоден з принципiв не може iснувати окремо вiд принципiв системи, а тiльки у взаємодiї з ними, змiст окремих принципiв розкривається з урахуванням змiсту iнших принципiв галузi права.</w:t>
      </w:r>
    </w:p>
    <w:p w:rsidR="00DB3F1D" w:rsidRDefault="00DB3F1D" w:rsidP="000B1E29">
      <w:pPr>
        <w:spacing w:after="0" w:line="360" w:lineRule="auto"/>
        <w:ind w:firstLine="709"/>
        <w:jc w:val="both"/>
        <w:rPr>
          <w:rFonts w:ascii="Times New Roman" w:hAnsi="Times New Roman" w:cs="Times New Roman"/>
          <w:sz w:val="28"/>
          <w:szCs w:val="28"/>
          <w:lang w:val="uk-UA"/>
        </w:rPr>
      </w:pPr>
      <w:r w:rsidRPr="00DB3F1D">
        <w:rPr>
          <w:rFonts w:ascii="Times New Roman" w:hAnsi="Times New Roman" w:cs="Times New Roman"/>
          <w:sz w:val="28"/>
          <w:szCs w:val="28"/>
        </w:rPr>
        <w:t>Кiлькiсний склад системи принципiв цивiльного процесуального права в нормативному порядку не передбачений i в науцi цивiльного процесу визначається по-рiзному. Це викликало зауваження, за яким кiлькiсний склад системи постiйний i не може бути довiльно змiнений за бажанням того чи iншого автора, i що не може бути окремо взятих принципiв для стадiї чи процесуального iнституту. Але такi мiркування не вiдповiдають правовим реалiям i не узгоджуються з дiалектикою, властивою для розвитку суспiльно-</w:t>
      </w:r>
      <w:r w:rsidRPr="00DB3F1D">
        <w:rPr>
          <w:rFonts w:ascii="Times New Roman" w:hAnsi="Times New Roman" w:cs="Times New Roman"/>
          <w:sz w:val="28"/>
          <w:szCs w:val="28"/>
        </w:rPr>
        <w:lastRenderedPageBreak/>
        <w:t>правових категорiй. Розвиток держави i права зумовив змiни у системi принципiв у напрямi закрiплення повноти їх змiсту в нормативному регулюваннi, встановлення нових принципiв – публiчностi, охорони особистого i сiмейного життя громадянина, неможливостi процесуального сумiсництва. Тому наука цивiльного процесуального права покликана встановити всi принципи системи, розкрити їх змiст, роль i значення у функцiонуваннi цивiльного судочинства, повноту їх законодавчого вiдтворення i шляхи розвитку. Цивiльному процесуальному праву України притаманнi й такi принципи як публiчнiсть, рацiональна процесуальна форма, неможливiсть процесуального сумiсництва.</w:t>
      </w:r>
    </w:p>
    <w:p w:rsidR="00EF66A0" w:rsidRDefault="00EF66A0"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В.А. Кройтор, «…д</w:t>
      </w:r>
      <w:r w:rsidRPr="00EF66A0">
        <w:rPr>
          <w:rFonts w:ascii="Times New Roman" w:hAnsi="Times New Roman" w:cs="Times New Roman"/>
          <w:sz w:val="28"/>
          <w:szCs w:val="28"/>
        </w:rPr>
        <w:t>о ухвалення ЦПК України (2004 р.) кількісний склад принципів цивільного судочинства чітко не був передбачений у нормативному порядку</w:t>
      </w:r>
      <w:r w:rsidRPr="00EF66A0">
        <w:rPr>
          <w:rFonts w:ascii="Times New Roman" w:hAnsi="Times New Roman" w:cs="Times New Roman"/>
          <w:sz w:val="28"/>
          <w:szCs w:val="28"/>
          <w:lang w:val="uk-UA"/>
        </w:rPr>
        <w:t>.</w:t>
      </w:r>
      <w:r w:rsidRPr="00EF66A0">
        <w:rPr>
          <w:rFonts w:ascii="Times New Roman" w:hAnsi="Times New Roman" w:cs="Times New Roman"/>
          <w:sz w:val="28"/>
          <w:szCs w:val="28"/>
        </w:rPr>
        <w:t xml:space="preserve"> Нині законодавець підходить до питання про визначення кількісного складу принципів цивільного судочинства більш чітко. Слід зазначити, що у сфері цивільного судочинства виявляють свою дію принципи, закріплені в Конституції України, законодавстві про судоустрій і ЦПК України</w:t>
      </w:r>
      <w:r>
        <w:rPr>
          <w:rFonts w:ascii="Times New Roman" w:hAnsi="Times New Roman" w:cs="Times New Roman"/>
          <w:sz w:val="28"/>
          <w:szCs w:val="28"/>
          <w:lang w:val="uk-UA"/>
        </w:rPr>
        <w:t xml:space="preserve">» </w:t>
      </w:r>
      <w:r w:rsidRPr="00EF66A0">
        <w:rPr>
          <w:rFonts w:ascii="Times New Roman" w:hAnsi="Times New Roman" w:cs="Times New Roman"/>
          <w:sz w:val="28"/>
          <w:szCs w:val="28"/>
        </w:rPr>
        <w:t>[</w:t>
      </w:r>
      <w:r w:rsidR="00D221CA">
        <w:rPr>
          <w:rFonts w:ascii="Times New Roman" w:hAnsi="Times New Roman" w:cs="Times New Roman"/>
          <w:sz w:val="28"/>
          <w:szCs w:val="28"/>
          <w:lang w:val="uk-UA"/>
        </w:rPr>
        <w:t xml:space="preserve">18, </w:t>
      </w:r>
      <w:r>
        <w:rPr>
          <w:rFonts w:ascii="Times New Roman" w:hAnsi="Times New Roman" w:cs="Times New Roman"/>
          <w:sz w:val="28"/>
          <w:szCs w:val="28"/>
          <w:lang w:val="uk-UA"/>
        </w:rPr>
        <w:t>с. 42</w:t>
      </w:r>
      <w:r w:rsidRPr="00EF66A0">
        <w:rPr>
          <w:rFonts w:ascii="Times New Roman" w:hAnsi="Times New Roman" w:cs="Times New Roman"/>
          <w:sz w:val="28"/>
          <w:szCs w:val="28"/>
        </w:rPr>
        <w:t>]. Як зазначає В. В. Комаров, незважаючи на те, що принципи закріплюються в різних нормативних актах, вони мають однаковий предмет правового регулювання і належать до складу принципів цивільного процесуального права</w:t>
      </w:r>
      <w:r w:rsidRPr="00EF66A0">
        <w:rPr>
          <w:rFonts w:ascii="Times New Roman" w:hAnsi="Times New Roman" w:cs="Times New Roman"/>
          <w:sz w:val="28"/>
          <w:szCs w:val="28"/>
          <w:lang w:val="uk-UA"/>
        </w:rPr>
        <w:t>.</w:t>
      </w:r>
    </w:p>
    <w:p w:rsidR="00EF66A0" w:rsidRDefault="00EF66A0" w:rsidP="000B1E29">
      <w:pPr>
        <w:spacing w:after="0" w:line="360" w:lineRule="auto"/>
        <w:ind w:firstLine="709"/>
        <w:jc w:val="both"/>
        <w:rPr>
          <w:rFonts w:ascii="Times New Roman" w:hAnsi="Times New Roman" w:cs="Times New Roman"/>
          <w:sz w:val="28"/>
          <w:szCs w:val="28"/>
          <w:lang w:val="uk-UA"/>
        </w:rPr>
      </w:pPr>
      <w:r w:rsidRPr="00EF66A0">
        <w:rPr>
          <w:rFonts w:ascii="Times New Roman" w:hAnsi="Times New Roman" w:cs="Times New Roman"/>
          <w:sz w:val="28"/>
          <w:szCs w:val="28"/>
          <w:lang w:val="uk-UA"/>
        </w:rPr>
        <w:t>Так, у Конституції України містяться базові норми судочинства як єдині підстави правосудної діяльності всіх органів судової влади: поділ державної влади в Україні на законодавчу, виконавчу й судову (ст. 6), верховенство права (ст. 8), право на судовий захист (ст. 55), неприпустимість примусу свідчити проти себе або своїх близьких родичів (ст. 63), здійснення пра</w:t>
      </w:r>
      <w:r w:rsidR="00D221CA">
        <w:rPr>
          <w:rFonts w:ascii="Times New Roman" w:hAnsi="Times New Roman" w:cs="Times New Roman"/>
          <w:sz w:val="28"/>
          <w:szCs w:val="28"/>
          <w:lang w:val="uk-UA"/>
        </w:rPr>
        <w:t>восуддя лише судом (ст. 124) [1</w:t>
      </w:r>
      <w:r w:rsidRPr="00EF66A0">
        <w:rPr>
          <w:rFonts w:ascii="Times New Roman" w:hAnsi="Times New Roman" w:cs="Times New Roman"/>
          <w:sz w:val="28"/>
          <w:szCs w:val="28"/>
          <w:lang w:val="uk-UA"/>
        </w:rPr>
        <w:t>].</w:t>
      </w:r>
    </w:p>
    <w:p w:rsidR="00EF66A0" w:rsidRPr="00EF66A0" w:rsidRDefault="00EF66A0" w:rsidP="000B1E29">
      <w:pPr>
        <w:spacing w:after="0" w:line="360" w:lineRule="auto"/>
        <w:ind w:firstLine="709"/>
        <w:jc w:val="both"/>
        <w:rPr>
          <w:rFonts w:ascii="Times New Roman" w:hAnsi="Times New Roman" w:cs="Times New Roman"/>
          <w:sz w:val="28"/>
          <w:szCs w:val="28"/>
          <w:lang w:val="uk-UA"/>
        </w:rPr>
      </w:pPr>
      <w:r w:rsidRPr="00EF66A0">
        <w:rPr>
          <w:rFonts w:ascii="Times New Roman" w:hAnsi="Times New Roman" w:cs="Times New Roman"/>
          <w:sz w:val="28"/>
          <w:szCs w:val="28"/>
        </w:rPr>
        <w:t xml:space="preserve">Закон України «Про судоустрій і статус суддів» називає принципами судочинства такі, як здійснення правосуддя в Україні виключно судами та відповідно до визначених законом процедур судочинства (ст. 5), незалежність судів (ст. 6), право на справедливий суд (ст. 7), право на </w:t>
      </w:r>
      <w:r w:rsidRPr="00EF66A0">
        <w:rPr>
          <w:rFonts w:ascii="Times New Roman" w:hAnsi="Times New Roman" w:cs="Times New Roman"/>
          <w:sz w:val="28"/>
          <w:szCs w:val="28"/>
        </w:rPr>
        <w:lastRenderedPageBreak/>
        <w:t>повноважний суд (ст. 8), рівність перед законом і судом (ст. 9), професійна правнича допомога під час реалізації права на справедливий суд (ст. 10), гласність і відкритість судового процесу (ст. 11), мова судочинства і діловодства в судах (ст. 12), обов’язковість судових рішень (ст. 13) і право на перегляд справи та оскарження судового рішення (ст. 14)33 . Зазначений перелік принципів судочинства не є вичерпним, оскільки законом можуть бути визначені також інші засади судочинства, водночас вони є основою законодавчого регулювання принципів відповідних різновидів судочинства, що здійснюється на галузевому рівні</w:t>
      </w:r>
      <w:r w:rsidRPr="00EF66A0">
        <w:rPr>
          <w:rFonts w:ascii="Times New Roman" w:hAnsi="Times New Roman" w:cs="Times New Roman"/>
          <w:sz w:val="28"/>
          <w:szCs w:val="28"/>
          <w:lang w:val="uk-UA"/>
        </w:rPr>
        <w:t xml:space="preserve"> </w:t>
      </w:r>
      <w:r w:rsidRPr="00EF66A0">
        <w:rPr>
          <w:rFonts w:ascii="Times New Roman" w:hAnsi="Times New Roman" w:cs="Times New Roman"/>
          <w:sz w:val="28"/>
          <w:szCs w:val="28"/>
        </w:rPr>
        <w:t>[</w:t>
      </w:r>
      <w:r w:rsidR="00D221CA">
        <w:rPr>
          <w:rFonts w:ascii="Times New Roman" w:hAnsi="Times New Roman" w:cs="Times New Roman"/>
          <w:sz w:val="28"/>
          <w:szCs w:val="28"/>
          <w:lang w:val="uk-UA"/>
        </w:rPr>
        <w:t>2</w:t>
      </w:r>
      <w:r w:rsidRPr="00EF66A0">
        <w:rPr>
          <w:rFonts w:ascii="Times New Roman" w:hAnsi="Times New Roman" w:cs="Times New Roman"/>
          <w:sz w:val="28"/>
          <w:szCs w:val="28"/>
        </w:rPr>
        <w:t>].</w:t>
      </w:r>
    </w:p>
    <w:p w:rsidR="00EF66A0" w:rsidRDefault="00EF66A0" w:rsidP="000B1E29">
      <w:pPr>
        <w:pStyle w:val="rvps2"/>
        <w:shd w:val="clear" w:color="auto" w:fill="FFFFFF"/>
        <w:spacing w:before="0" w:beforeAutospacing="0" w:after="0" w:afterAutospacing="0" w:line="360" w:lineRule="auto"/>
        <w:ind w:firstLine="709"/>
        <w:jc w:val="both"/>
        <w:rPr>
          <w:sz w:val="28"/>
          <w:szCs w:val="28"/>
          <w:lang w:val="uk-UA"/>
        </w:rPr>
      </w:pPr>
      <w:r w:rsidRPr="00EF66A0">
        <w:rPr>
          <w:sz w:val="28"/>
          <w:szCs w:val="28"/>
          <w:lang w:val="uk-UA"/>
        </w:rPr>
        <w:t>У частині 3 статті 2 ЦПК України закріплені загальні принципи правосуддя та принципи, специфічні для цивільного судочинства: 1) верховенство права;</w:t>
      </w:r>
      <w:bookmarkStart w:id="0" w:name="n6044"/>
      <w:bookmarkEnd w:id="0"/>
      <w:r w:rsidRPr="00EF66A0">
        <w:rPr>
          <w:sz w:val="28"/>
          <w:szCs w:val="28"/>
          <w:lang w:val="uk-UA"/>
        </w:rPr>
        <w:t xml:space="preserve"> 2) повага до честі і гідності, рівність усіх учасників судового процесу перед законом та судом;</w:t>
      </w:r>
      <w:bookmarkStart w:id="1" w:name="n6045"/>
      <w:bookmarkEnd w:id="1"/>
      <w:r w:rsidRPr="00EF66A0">
        <w:rPr>
          <w:sz w:val="28"/>
          <w:szCs w:val="28"/>
          <w:lang w:val="uk-UA"/>
        </w:rPr>
        <w:t xml:space="preserve"> 3) гласність і відкритість судового процесу та його повне фіксування технічними засобами;</w:t>
      </w:r>
      <w:bookmarkStart w:id="2" w:name="n6046"/>
      <w:bookmarkEnd w:id="2"/>
      <w:r w:rsidRPr="00EF66A0">
        <w:rPr>
          <w:sz w:val="28"/>
          <w:szCs w:val="28"/>
          <w:lang w:val="uk-UA"/>
        </w:rPr>
        <w:t xml:space="preserve"> 4) змагальність сторін;</w:t>
      </w:r>
      <w:bookmarkStart w:id="3" w:name="n6047"/>
      <w:bookmarkEnd w:id="3"/>
      <w:r w:rsidRPr="00EF66A0">
        <w:rPr>
          <w:sz w:val="28"/>
          <w:szCs w:val="28"/>
          <w:lang w:val="uk-UA"/>
        </w:rPr>
        <w:t xml:space="preserve"> 5) диспозитивність;</w:t>
      </w:r>
      <w:bookmarkStart w:id="4" w:name="n6048"/>
      <w:bookmarkEnd w:id="4"/>
      <w:r w:rsidRPr="00EF66A0">
        <w:rPr>
          <w:sz w:val="28"/>
          <w:szCs w:val="28"/>
          <w:lang w:val="uk-UA"/>
        </w:rPr>
        <w:t xml:space="preserve"> 6) пропорційність;</w:t>
      </w:r>
      <w:bookmarkStart w:id="5" w:name="n6049"/>
      <w:bookmarkEnd w:id="5"/>
      <w:r w:rsidRPr="00EF66A0">
        <w:rPr>
          <w:sz w:val="28"/>
          <w:szCs w:val="28"/>
          <w:lang w:val="uk-UA"/>
        </w:rPr>
        <w:t xml:space="preserve"> 7) обов’язковість судового рішення;</w:t>
      </w:r>
      <w:bookmarkStart w:id="6" w:name="n6050"/>
      <w:bookmarkEnd w:id="6"/>
      <w:r w:rsidRPr="00EF66A0">
        <w:rPr>
          <w:sz w:val="28"/>
          <w:szCs w:val="28"/>
          <w:lang w:val="uk-UA"/>
        </w:rPr>
        <w:t xml:space="preserve"> 8) забезпечення права на апеляційний перегляд справи;</w:t>
      </w:r>
      <w:bookmarkStart w:id="7" w:name="n6051"/>
      <w:bookmarkEnd w:id="7"/>
      <w:r w:rsidRPr="00EF66A0">
        <w:rPr>
          <w:sz w:val="28"/>
          <w:szCs w:val="28"/>
          <w:lang w:val="uk-UA"/>
        </w:rPr>
        <w:t xml:space="preserve"> 9) забезпечення права на касаційне оскарження судового рішення у випадках, встановлених законом;</w:t>
      </w:r>
      <w:bookmarkStart w:id="8" w:name="n6052"/>
      <w:bookmarkEnd w:id="8"/>
      <w:r w:rsidRPr="00EF66A0">
        <w:rPr>
          <w:sz w:val="28"/>
          <w:szCs w:val="28"/>
          <w:lang w:val="uk-UA"/>
        </w:rPr>
        <w:t xml:space="preserve"> 10) розумність строків розгляду справи судом;</w:t>
      </w:r>
      <w:bookmarkStart w:id="9" w:name="n6053"/>
      <w:bookmarkEnd w:id="9"/>
      <w:r w:rsidRPr="00EF66A0">
        <w:rPr>
          <w:sz w:val="28"/>
          <w:szCs w:val="28"/>
          <w:lang w:val="uk-UA"/>
        </w:rPr>
        <w:t xml:space="preserve"> </w:t>
      </w:r>
      <w:r w:rsidRPr="00EF66A0">
        <w:rPr>
          <w:sz w:val="28"/>
          <w:szCs w:val="28"/>
        </w:rPr>
        <w:t>11) неприпустимість зловживання процесуальними правами;</w:t>
      </w:r>
      <w:bookmarkStart w:id="10" w:name="n6054"/>
      <w:bookmarkEnd w:id="10"/>
      <w:r w:rsidRPr="00EF66A0">
        <w:rPr>
          <w:sz w:val="28"/>
          <w:szCs w:val="28"/>
          <w:lang w:val="uk-UA"/>
        </w:rPr>
        <w:t xml:space="preserve"> </w:t>
      </w:r>
      <w:r w:rsidRPr="00EF66A0">
        <w:rPr>
          <w:sz w:val="28"/>
          <w:szCs w:val="28"/>
        </w:rPr>
        <w:t>12) відшкодування судових витрат сторони, на користь якої ухвалене судове рішення.</w:t>
      </w:r>
    </w:p>
    <w:p w:rsidR="005F66B9" w:rsidRDefault="005F66B9" w:rsidP="000B1E29">
      <w:pPr>
        <w:pStyle w:val="rvps2"/>
        <w:shd w:val="clear" w:color="auto" w:fill="FFFFFF"/>
        <w:spacing w:before="0" w:beforeAutospacing="0" w:after="0" w:afterAutospacing="0" w:line="360" w:lineRule="auto"/>
        <w:ind w:firstLine="709"/>
        <w:jc w:val="both"/>
        <w:rPr>
          <w:sz w:val="28"/>
          <w:szCs w:val="28"/>
          <w:lang w:val="uk-UA"/>
        </w:rPr>
      </w:pPr>
      <w:r w:rsidRPr="005F66B9">
        <w:rPr>
          <w:sz w:val="28"/>
          <w:szCs w:val="28"/>
        </w:rPr>
        <w:t>Запропоновані законодавцем підходи знову зробили затребуваною дискусію щодо критеріїв виділення пр</w:t>
      </w:r>
      <w:r>
        <w:rPr>
          <w:sz w:val="28"/>
          <w:szCs w:val="28"/>
        </w:rPr>
        <w:t>инципів і їх кількісного складу</w:t>
      </w:r>
      <w:r w:rsidRPr="005F66B9">
        <w:rPr>
          <w:sz w:val="28"/>
          <w:szCs w:val="28"/>
        </w:rPr>
        <w:t>. Можна припустити, що вагомий вплив на формування національної системи принципів зробила практика Європейського суду з прав людини</w:t>
      </w:r>
      <w:r w:rsidR="00CF06B0">
        <w:rPr>
          <w:sz w:val="28"/>
          <w:szCs w:val="28"/>
          <w:lang w:val="uk-UA"/>
        </w:rPr>
        <w:t>.</w:t>
      </w:r>
    </w:p>
    <w:p w:rsidR="00CF06B0" w:rsidRPr="00CF06B0" w:rsidRDefault="00CF06B0" w:rsidP="000B1E29">
      <w:pPr>
        <w:pStyle w:val="rvps2"/>
        <w:shd w:val="clear" w:color="auto" w:fill="FFFFFF"/>
        <w:spacing w:before="0" w:beforeAutospacing="0" w:after="0" w:afterAutospacing="0" w:line="360" w:lineRule="auto"/>
        <w:ind w:firstLine="709"/>
        <w:jc w:val="both"/>
        <w:rPr>
          <w:sz w:val="28"/>
          <w:szCs w:val="28"/>
          <w:lang w:val="uk-UA"/>
        </w:rPr>
      </w:pPr>
      <w:r w:rsidRPr="00CF06B0">
        <w:rPr>
          <w:sz w:val="28"/>
          <w:szCs w:val="28"/>
        </w:rPr>
        <w:t xml:space="preserve">У ст. 6 Європейської конвенції про захист прав людини і основоположних свобод передбачено, що кожен має право на справедливий і публічний розгляд його справи упродовж розумного строку незалежним і безстороннім судом, встановленим законом, який вирішить спір щодо його прав та обов’язків цивільного характеру або встановить обґрунтованість будь-якого висунутого проти нього кримінального обвинувачення. Судове </w:t>
      </w:r>
      <w:r w:rsidRPr="00CF06B0">
        <w:rPr>
          <w:sz w:val="28"/>
          <w:szCs w:val="28"/>
        </w:rPr>
        <w:lastRenderedPageBreak/>
        <w:t>рішення проголошується публічно, але преса й публіка можуть бути не допущені в зал засідань протягом усього судового розгляду або його частини в інтересах моралі, громадського порядку чи національної безпеки в демократичному суспільстві, якщо того вимагають інтереси неповнолітніх або захист приватного життя сторін, або – тією мірою, що визнана судом суворо необхідною, – коли за особливих обставин публічність розгляду може зашкодити інтересам правосуддя.</w:t>
      </w:r>
    </w:p>
    <w:p w:rsidR="00CF06B0" w:rsidRPr="00CF06B0" w:rsidRDefault="00CF06B0"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Я.Ю. Лисюк зауважує, що «…</w:t>
      </w:r>
      <w:r w:rsidRPr="00CF06B0">
        <w:rPr>
          <w:sz w:val="28"/>
          <w:szCs w:val="28"/>
          <w:lang w:val="uk-UA"/>
        </w:rPr>
        <w:t xml:space="preserve">у </w:t>
      </w:r>
      <w:r w:rsidRPr="00CF06B0">
        <w:rPr>
          <w:sz w:val="28"/>
          <w:szCs w:val="28"/>
        </w:rPr>
        <w:t>Конвенції йдеться про мінімальні стандарти судової процедури: справедливість судового розгляду, його публічний характер, розумний строк розгляду спору. Тобто в найзагальніших рисах визначаються вимоги до порядку розгляду та вирішення цивільних справ</w:t>
      </w:r>
      <w:r>
        <w:rPr>
          <w:sz w:val="28"/>
          <w:szCs w:val="28"/>
          <w:lang w:val="uk-UA"/>
        </w:rPr>
        <w:t xml:space="preserve">» </w:t>
      </w:r>
      <w:r w:rsidRPr="00CF06B0">
        <w:rPr>
          <w:sz w:val="28"/>
          <w:szCs w:val="28"/>
        </w:rPr>
        <w:t>[</w:t>
      </w:r>
      <w:r w:rsidR="00D221CA">
        <w:rPr>
          <w:sz w:val="28"/>
          <w:szCs w:val="28"/>
          <w:lang w:val="uk-UA"/>
        </w:rPr>
        <w:t xml:space="preserve">19, </w:t>
      </w:r>
      <w:r>
        <w:rPr>
          <w:sz w:val="28"/>
          <w:szCs w:val="28"/>
          <w:lang w:val="uk-UA"/>
        </w:rPr>
        <w:t>с. 189</w:t>
      </w:r>
      <w:r w:rsidRPr="00CF06B0">
        <w:rPr>
          <w:sz w:val="28"/>
          <w:szCs w:val="28"/>
        </w:rPr>
        <w:t>]</w:t>
      </w:r>
      <w:r>
        <w:rPr>
          <w:sz w:val="28"/>
          <w:szCs w:val="28"/>
          <w:lang w:val="uk-UA"/>
        </w:rPr>
        <w:t>.</w:t>
      </w:r>
    </w:p>
    <w:p w:rsidR="00436DD5" w:rsidRDefault="00436DD5" w:rsidP="000B1E29">
      <w:pPr>
        <w:pStyle w:val="rvps2"/>
        <w:shd w:val="clear" w:color="auto" w:fill="FFFFFF"/>
        <w:spacing w:before="0" w:beforeAutospacing="0" w:after="0" w:afterAutospacing="0" w:line="360" w:lineRule="auto"/>
        <w:ind w:firstLine="709"/>
        <w:jc w:val="both"/>
        <w:rPr>
          <w:sz w:val="28"/>
          <w:szCs w:val="28"/>
          <w:lang w:val="uk-UA"/>
        </w:rPr>
      </w:pPr>
      <w:r w:rsidRPr="00436DD5">
        <w:rPr>
          <w:sz w:val="28"/>
          <w:szCs w:val="28"/>
        </w:rPr>
        <w:t>Як доречно зазначив В. В. Комаров, зміст вищезазначених нормативних актів свідчить про те, що принципи цивільного процесуального права в них або дублюються, або є певні редакційні відмінності в їх найменуванні. Крім того, слід зазначити, що є і розходження у формі юридичного закріплення принципів у текстах законів. Ці неузгодженості переважно мають юридик</w:t>
      </w:r>
      <w:r>
        <w:rPr>
          <w:sz w:val="28"/>
          <w:szCs w:val="28"/>
        </w:rPr>
        <w:t>о-технічний характер</w:t>
      </w:r>
      <w:r w:rsidRPr="00436DD5">
        <w:rPr>
          <w:sz w:val="28"/>
          <w:szCs w:val="28"/>
        </w:rPr>
        <w:t>. Щодо складу принципів цивільного судочинства в науці цивільного процесуального права теж існують різні погляди. Визначення по-різному кількісного складу принципів цивільного судочинства в науці цивільного процесуального права зумовл</w:t>
      </w:r>
      <w:r>
        <w:rPr>
          <w:sz w:val="28"/>
          <w:szCs w:val="28"/>
        </w:rPr>
        <w:t xml:space="preserve">ено </w:t>
      </w:r>
      <w:r w:rsidRPr="00436DD5">
        <w:rPr>
          <w:sz w:val="28"/>
          <w:szCs w:val="28"/>
        </w:rPr>
        <w:t xml:space="preserve"> нечіткістю закріплення самого складу принципів цивільного судочинства в цивільно</w:t>
      </w:r>
      <w:r>
        <w:rPr>
          <w:sz w:val="28"/>
          <w:szCs w:val="28"/>
        </w:rPr>
        <w:t>му процесуальному законодавстві</w:t>
      </w:r>
      <w:r>
        <w:rPr>
          <w:sz w:val="28"/>
          <w:szCs w:val="28"/>
          <w:lang w:val="uk-UA"/>
        </w:rPr>
        <w:t>.</w:t>
      </w:r>
      <w:r w:rsidRPr="00436DD5">
        <w:rPr>
          <w:sz w:val="28"/>
          <w:szCs w:val="28"/>
        </w:rPr>
        <w:t xml:space="preserve"> </w:t>
      </w:r>
    </w:p>
    <w:p w:rsidR="00715196" w:rsidRPr="00B92FF2" w:rsidRDefault="00715196" w:rsidP="000B1E29">
      <w:pPr>
        <w:pStyle w:val="rvps2"/>
        <w:shd w:val="clear" w:color="auto" w:fill="FFFFFF"/>
        <w:spacing w:before="0" w:beforeAutospacing="0" w:after="0" w:afterAutospacing="0" w:line="360" w:lineRule="auto"/>
        <w:ind w:firstLine="709"/>
        <w:jc w:val="both"/>
        <w:rPr>
          <w:sz w:val="28"/>
          <w:szCs w:val="28"/>
          <w:lang w:val="uk-UA"/>
        </w:rPr>
      </w:pPr>
      <w:r w:rsidRPr="00B92FF2">
        <w:rPr>
          <w:sz w:val="28"/>
          <w:szCs w:val="28"/>
          <w:lang w:val="uk-UA"/>
        </w:rPr>
        <w:t>Так,</w:t>
      </w:r>
      <w:r w:rsidR="0085183C" w:rsidRPr="00B92FF2">
        <w:rPr>
          <w:sz w:val="28"/>
          <w:szCs w:val="28"/>
          <w:lang w:val="uk-UA"/>
        </w:rPr>
        <w:t xml:space="preserve"> </w:t>
      </w:r>
      <w:r w:rsidR="0085183C" w:rsidRPr="00B92FF2">
        <w:rPr>
          <w:sz w:val="28"/>
          <w:szCs w:val="28"/>
        </w:rPr>
        <w:t>О. В. Гетманцев, Л. А. Кондратьєва, Л. А. Остафійчук, А. Л. Паскар, І. Ю. Татулич</w:t>
      </w:r>
      <w:r w:rsidR="0085183C" w:rsidRPr="00B92FF2">
        <w:rPr>
          <w:sz w:val="28"/>
          <w:szCs w:val="28"/>
          <w:lang w:val="uk-UA"/>
        </w:rPr>
        <w:t xml:space="preserve"> класифікують принципи</w:t>
      </w:r>
      <w:r w:rsidR="00B92FF2" w:rsidRPr="00B92FF2">
        <w:rPr>
          <w:sz w:val="28"/>
          <w:szCs w:val="28"/>
          <w:lang w:val="uk-UA"/>
        </w:rPr>
        <w:t xml:space="preserve"> цивільного процесуального права</w:t>
      </w:r>
      <w:r w:rsidR="0085183C" w:rsidRPr="00B92FF2">
        <w:rPr>
          <w:sz w:val="28"/>
          <w:szCs w:val="28"/>
          <w:lang w:val="uk-UA"/>
        </w:rPr>
        <w:t xml:space="preserve"> за:</w:t>
      </w: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r>
        <w:rPr>
          <w:sz w:val="28"/>
          <w:szCs w:val="28"/>
          <w:lang w:val="uk-UA"/>
        </w:rPr>
        <w:t>1.</w:t>
      </w:r>
      <w:r w:rsidR="00715196">
        <w:rPr>
          <w:sz w:val="28"/>
          <w:szCs w:val="28"/>
          <w:lang w:val="uk-UA"/>
        </w:rPr>
        <w:t xml:space="preserve">За джерелом закріплення виділяють </w:t>
      </w:r>
      <w:r w:rsidRPr="00C9573E">
        <w:rPr>
          <w:sz w:val="28"/>
          <w:szCs w:val="28"/>
          <w:lang w:val="uk-UA"/>
        </w:rPr>
        <w:t>пр</w:t>
      </w:r>
      <w:r w:rsidRPr="00C9573E">
        <w:rPr>
          <w:sz w:val="28"/>
          <w:szCs w:val="28"/>
        </w:rPr>
        <w:t>инципи</w:t>
      </w:r>
      <w:r w:rsidRPr="00C9573E">
        <w:rPr>
          <w:sz w:val="28"/>
          <w:szCs w:val="28"/>
          <w:lang w:val="uk-UA"/>
        </w:rPr>
        <w:t xml:space="preserve">: </w:t>
      </w: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715196" w:rsidRPr="00C9573E">
        <w:rPr>
          <w:sz w:val="28"/>
          <w:szCs w:val="28"/>
        </w:rPr>
        <w:t xml:space="preserve">закріплені </w:t>
      </w:r>
      <w:r w:rsidRPr="00C9573E">
        <w:rPr>
          <w:sz w:val="28"/>
          <w:szCs w:val="28"/>
        </w:rPr>
        <w:t>в міжнародно-правових актах, визнаних Україною;</w:t>
      </w:r>
    </w:p>
    <w:p w:rsidR="00C9573E" w:rsidRPr="00C9573E" w:rsidRDefault="00715196" w:rsidP="000B1E29">
      <w:pPr>
        <w:pStyle w:val="rvps2"/>
        <w:shd w:val="clear" w:color="auto" w:fill="FFFFFF"/>
        <w:spacing w:before="0" w:beforeAutospacing="0" w:after="0" w:afterAutospacing="0" w:line="360" w:lineRule="auto"/>
        <w:jc w:val="both"/>
        <w:rPr>
          <w:sz w:val="28"/>
          <w:szCs w:val="28"/>
          <w:lang w:val="uk-UA"/>
        </w:rPr>
      </w:pPr>
      <w:r w:rsidRPr="00C9573E">
        <w:rPr>
          <w:sz w:val="28"/>
          <w:szCs w:val="28"/>
        </w:rPr>
        <w:t>– при</w:t>
      </w:r>
      <w:r w:rsidR="00C9573E" w:rsidRPr="00C9573E">
        <w:rPr>
          <w:sz w:val="28"/>
          <w:szCs w:val="28"/>
        </w:rPr>
        <w:t>нципи, закріплені в Конституції</w:t>
      </w:r>
      <w:r w:rsidR="00C9573E" w:rsidRPr="00C9573E">
        <w:rPr>
          <w:sz w:val="28"/>
          <w:szCs w:val="28"/>
          <w:lang w:val="uk-UA"/>
        </w:rPr>
        <w:t>;</w:t>
      </w:r>
    </w:p>
    <w:p w:rsidR="00715196" w:rsidRDefault="00715196" w:rsidP="000B1E29">
      <w:pPr>
        <w:pStyle w:val="rvps2"/>
        <w:shd w:val="clear" w:color="auto" w:fill="FFFFFF"/>
        <w:spacing w:before="0" w:beforeAutospacing="0" w:after="0" w:afterAutospacing="0" w:line="360" w:lineRule="auto"/>
        <w:jc w:val="both"/>
        <w:rPr>
          <w:sz w:val="28"/>
          <w:szCs w:val="28"/>
          <w:lang w:val="uk-UA"/>
        </w:rPr>
      </w:pPr>
      <w:r w:rsidRPr="00C9573E">
        <w:rPr>
          <w:sz w:val="28"/>
          <w:szCs w:val="28"/>
        </w:rPr>
        <w:t xml:space="preserve"> – принципи, закріплені в цивільному процесуальному законодавстві.</w:t>
      </w:r>
    </w:p>
    <w:p w:rsidR="00C9573E" w:rsidRDefault="00C9573E" w:rsidP="000B1E29">
      <w:pPr>
        <w:pStyle w:val="rvps2"/>
        <w:shd w:val="clear" w:color="auto" w:fill="FFFFFF"/>
        <w:spacing w:before="0" w:beforeAutospacing="0" w:after="0" w:afterAutospacing="0" w:line="360" w:lineRule="auto"/>
        <w:jc w:val="both"/>
        <w:rPr>
          <w:sz w:val="28"/>
          <w:szCs w:val="28"/>
          <w:lang w:val="uk-UA"/>
        </w:rPr>
      </w:pPr>
      <w:r>
        <w:rPr>
          <w:sz w:val="28"/>
          <w:szCs w:val="28"/>
          <w:lang w:val="uk-UA"/>
        </w:rPr>
        <w:lastRenderedPageBreak/>
        <w:t>2.За сферою поширення виділяють:</w:t>
      </w: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r w:rsidRPr="00C9573E">
        <w:rPr>
          <w:sz w:val="28"/>
          <w:szCs w:val="28"/>
          <w:lang w:val="uk-UA"/>
        </w:rPr>
        <w:t xml:space="preserve">а) загальновизнані правові принципи (поширюють свою дію на право в цілому): верховенства прав людини; верховенства права; права на суд; правової визначеності; справедливості; відкритості (гласності)); </w:t>
      </w: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r w:rsidRPr="00C9573E">
        <w:rPr>
          <w:sz w:val="28"/>
          <w:szCs w:val="28"/>
          <w:lang w:val="uk-UA"/>
        </w:rPr>
        <w:t xml:space="preserve">б) міжгалузеві принципи (закріплені у кількох галузях права: національної мови судочинства; змагальності; диспозитивності); </w:t>
      </w: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r w:rsidRPr="00C9573E">
        <w:rPr>
          <w:sz w:val="28"/>
          <w:szCs w:val="28"/>
          <w:lang w:val="uk-UA"/>
        </w:rPr>
        <w:t xml:space="preserve">в) галузеві принципи (поширюють свою дію на одну галузь права і підкреслюють особливості правосуддя в цивільних справах: обов’язковість судового рішення; поєднання одноособового і колегіального складу в розгляді цивільної справи); </w:t>
      </w: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r w:rsidRPr="00C9573E">
        <w:rPr>
          <w:sz w:val="28"/>
          <w:szCs w:val="28"/>
          <w:lang w:val="uk-UA"/>
        </w:rPr>
        <w:t xml:space="preserve">г) принципи правових інститутів: </w:t>
      </w: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r w:rsidRPr="00C9573E">
        <w:rPr>
          <w:sz w:val="28"/>
          <w:szCs w:val="28"/>
          <w:lang w:val="uk-UA"/>
        </w:rPr>
        <w:t xml:space="preserve">1) принципи доказування (свободи подання доказів до суду; правила оцінки доказів судом; судової істини); </w:t>
      </w: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r w:rsidRPr="00C9573E">
        <w:rPr>
          <w:sz w:val="28"/>
          <w:szCs w:val="28"/>
          <w:lang w:val="uk-UA"/>
        </w:rPr>
        <w:t xml:space="preserve">2) принципи судового розгляду справи по суті (безпосередність; усність; неможливість процесуального сумісництва тощо); </w:t>
      </w: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r w:rsidRPr="00C9573E">
        <w:rPr>
          <w:sz w:val="28"/>
          <w:szCs w:val="28"/>
          <w:lang w:val="uk-UA"/>
        </w:rPr>
        <w:t>3) принципи виконавчого провадження (недоторканність мінімуму майна, необхідного фізичній особі-боржнику і членам його сім’ї; відповідність обсягу вимог стягувача заходам примусового стягнення тощо)).</w:t>
      </w:r>
    </w:p>
    <w:p w:rsidR="00C9573E" w:rsidRDefault="00C9573E" w:rsidP="000B1E29">
      <w:pPr>
        <w:pStyle w:val="rvps2"/>
        <w:shd w:val="clear" w:color="auto" w:fill="FFFFFF"/>
        <w:spacing w:before="0" w:beforeAutospacing="0" w:after="0" w:afterAutospacing="0" w:line="360" w:lineRule="auto"/>
        <w:jc w:val="both"/>
        <w:rPr>
          <w:sz w:val="28"/>
          <w:szCs w:val="28"/>
          <w:lang w:val="uk-UA"/>
        </w:rPr>
      </w:pPr>
      <w:r>
        <w:rPr>
          <w:sz w:val="28"/>
          <w:szCs w:val="28"/>
          <w:lang w:val="uk-UA"/>
        </w:rPr>
        <w:t>3.</w:t>
      </w:r>
      <w:r w:rsidRPr="00C9573E">
        <w:rPr>
          <w:sz w:val="28"/>
          <w:szCs w:val="28"/>
          <w:lang w:val="uk-UA"/>
        </w:rPr>
        <w:t>За об’єктом регулювання виділяють:</w:t>
      </w:r>
    </w:p>
    <w:p w:rsidR="00C9573E" w:rsidRDefault="0085183C" w:rsidP="000B1E29">
      <w:pPr>
        <w:pStyle w:val="rvps2"/>
        <w:shd w:val="clear" w:color="auto" w:fill="FFFFFF"/>
        <w:spacing w:before="0" w:beforeAutospacing="0" w:after="0" w:afterAutospacing="0" w:line="360" w:lineRule="auto"/>
        <w:jc w:val="both"/>
        <w:rPr>
          <w:sz w:val="28"/>
          <w:szCs w:val="28"/>
          <w:lang w:val="uk-UA"/>
        </w:rPr>
      </w:pPr>
      <w:r w:rsidRPr="0085183C">
        <w:rPr>
          <w:sz w:val="28"/>
          <w:szCs w:val="28"/>
          <w:lang w:val="uk-UA"/>
        </w:rPr>
        <w:t>а) о</w:t>
      </w:r>
      <w:r w:rsidR="00C9573E" w:rsidRPr="0085183C">
        <w:rPr>
          <w:sz w:val="28"/>
          <w:szCs w:val="28"/>
          <w:lang w:val="uk-UA"/>
        </w:rPr>
        <w:t>рганізаційно-функці</w:t>
      </w:r>
      <w:r w:rsidRPr="0085183C">
        <w:rPr>
          <w:sz w:val="28"/>
          <w:szCs w:val="28"/>
          <w:lang w:val="uk-UA"/>
        </w:rPr>
        <w:t>ональні принципи – регулюють ор</w:t>
      </w:r>
      <w:r w:rsidR="00C9573E" w:rsidRPr="0085183C">
        <w:rPr>
          <w:sz w:val="28"/>
          <w:szCs w:val="28"/>
          <w:lang w:val="uk-UA"/>
        </w:rPr>
        <w:t>ганізацію правосуддя і впливають на порядок його здійснення (здійснення правосуддя ви</w:t>
      </w:r>
      <w:r w:rsidRPr="0085183C">
        <w:rPr>
          <w:sz w:val="28"/>
          <w:szCs w:val="28"/>
          <w:lang w:val="uk-UA"/>
        </w:rPr>
        <w:t>ключно судами; незалежність суд</w:t>
      </w:r>
      <w:r w:rsidR="00C9573E" w:rsidRPr="0085183C">
        <w:rPr>
          <w:sz w:val="28"/>
          <w:szCs w:val="28"/>
          <w:lang w:val="uk-UA"/>
        </w:rPr>
        <w:t>дів і підкорення їх лише закону тощо);</w:t>
      </w:r>
    </w:p>
    <w:p w:rsidR="0085183C" w:rsidRDefault="0085183C" w:rsidP="000B1E29">
      <w:pPr>
        <w:pStyle w:val="rvps2"/>
        <w:shd w:val="clear" w:color="auto" w:fill="FFFFFF"/>
        <w:spacing w:before="0" w:beforeAutospacing="0" w:after="0" w:afterAutospacing="0" w:line="360" w:lineRule="auto"/>
        <w:jc w:val="both"/>
        <w:rPr>
          <w:sz w:val="28"/>
          <w:szCs w:val="28"/>
          <w:lang w:val="uk-UA"/>
        </w:rPr>
      </w:pPr>
      <w:r>
        <w:rPr>
          <w:sz w:val="28"/>
          <w:szCs w:val="28"/>
          <w:lang w:val="uk-UA"/>
        </w:rPr>
        <w:t xml:space="preserve">б) </w:t>
      </w:r>
      <w:r w:rsidRPr="0085183C">
        <w:rPr>
          <w:sz w:val="28"/>
          <w:szCs w:val="28"/>
          <w:lang w:val="uk-UA"/>
        </w:rPr>
        <w:t>функціональні – визначають процесуальну діяльність суду та учасників судової справи (законності; диспозитивності; змагальності, процесуальної рівності тощо).</w:t>
      </w:r>
    </w:p>
    <w:p w:rsidR="0085183C" w:rsidRDefault="0085183C" w:rsidP="000B1E29">
      <w:pPr>
        <w:pStyle w:val="rvps2"/>
        <w:shd w:val="clear" w:color="auto" w:fill="FFFFFF"/>
        <w:spacing w:before="0" w:beforeAutospacing="0" w:after="0" w:afterAutospacing="0" w:line="360" w:lineRule="auto"/>
        <w:jc w:val="both"/>
        <w:rPr>
          <w:sz w:val="28"/>
          <w:szCs w:val="28"/>
          <w:lang w:val="uk-UA"/>
        </w:rPr>
      </w:pPr>
      <w:r>
        <w:rPr>
          <w:sz w:val="28"/>
          <w:szCs w:val="28"/>
          <w:lang w:val="uk-UA"/>
        </w:rPr>
        <w:t>4. За природою і функціональним значенням:</w:t>
      </w:r>
    </w:p>
    <w:p w:rsidR="0085183C" w:rsidRDefault="0085183C" w:rsidP="000B1E29">
      <w:pPr>
        <w:pStyle w:val="rvps2"/>
        <w:shd w:val="clear" w:color="auto" w:fill="FFFFFF"/>
        <w:spacing w:before="0" w:beforeAutospacing="0" w:after="0" w:afterAutospacing="0" w:line="360" w:lineRule="auto"/>
        <w:jc w:val="both"/>
        <w:rPr>
          <w:sz w:val="28"/>
          <w:szCs w:val="28"/>
          <w:lang w:val="uk-UA"/>
        </w:rPr>
      </w:pPr>
      <w:r w:rsidRPr="0085183C">
        <w:rPr>
          <w:sz w:val="28"/>
          <w:szCs w:val="28"/>
          <w:lang w:val="uk-UA"/>
        </w:rPr>
        <w:t xml:space="preserve">а) основоположні (фундаментальні) – певні міжнародні стандарти, які випливають зі самої природи судової влади (верховенство права; незалежність суддів і підкорення їх тільки законові; гласність тощо). </w:t>
      </w:r>
      <w:r w:rsidRPr="0085183C">
        <w:rPr>
          <w:sz w:val="28"/>
          <w:szCs w:val="28"/>
        </w:rPr>
        <w:lastRenderedPageBreak/>
        <w:t>Порушення таких принципів виключає можливість характеризувати правосуддя в цивільних справах як справедливе;</w:t>
      </w:r>
    </w:p>
    <w:p w:rsidR="0085183C" w:rsidRDefault="0085183C" w:rsidP="000B1E29">
      <w:pPr>
        <w:pStyle w:val="rvps2"/>
        <w:shd w:val="clear" w:color="auto" w:fill="FFFFFF"/>
        <w:spacing w:before="0" w:beforeAutospacing="0" w:after="0" w:afterAutospacing="0" w:line="360" w:lineRule="auto"/>
        <w:jc w:val="both"/>
        <w:rPr>
          <w:sz w:val="28"/>
          <w:szCs w:val="28"/>
          <w:lang w:val="uk-UA"/>
        </w:rPr>
      </w:pPr>
      <w:r>
        <w:rPr>
          <w:sz w:val="28"/>
          <w:szCs w:val="28"/>
          <w:lang w:val="uk-UA"/>
        </w:rPr>
        <w:t xml:space="preserve">б) </w:t>
      </w:r>
      <w:r w:rsidRPr="0085183C">
        <w:rPr>
          <w:sz w:val="28"/>
          <w:szCs w:val="28"/>
          <w:lang w:val="uk-UA"/>
        </w:rPr>
        <w:t>«інші» принципи цивільного судочинства – засновані на національних традиціях держави т</w:t>
      </w:r>
      <w:r w:rsidR="00B92FF2">
        <w:rPr>
          <w:sz w:val="28"/>
          <w:szCs w:val="28"/>
          <w:lang w:val="uk-UA"/>
        </w:rPr>
        <w:t>а на її фінансових мож</w:t>
      </w:r>
      <w:r w:rsidRPr="0085183C">
        <w:rPr>
          <w:sz w:val="28"/>
          <w:szCs w:val="28"/>
          <w:lang w:val="uk-UA"/>
        </w:rPr>
        <w:t xml:space="preserve">ливостях (співвідношення (чи поєднання) одноособового і колегіального складу суду; національної мови судочинства тощо). </w:t>
      </w:r>
      <w:r w:rsidRPr="0085183C">
        <w:rPr>
          <w:sz w:val="28"/>
          <w:szCs w:val="28"/>
        </w:rPr>
        <w:t>Їх порушення впливає на справедливість правосуддя, але не такою мірою, як пр</w:t>
      </w:r>
      <w:r w:rsidR="00B92FF2">
        <w:rPr>
          <w:sz w:val="28"/>
          <w:szCs w:val="28"/>
        </w:rPr>
        <w:t>и порушенні основоположних (фун</w:t>
      </w:r>
      <w:r w:rsidRPr="0085183C">
        <w:rPr>
          <w:sz w:val="28"/>
          <w:szCs w:val="28"/>
        </w:rPr>
        <w:t>даментальних) принципів</w:t>
      </w:r>
      <w:r>
        <w:rPr>
          <w:sz w:val="28"/>
          <w:szCs w:val="28"/>
          <w:lang w:val="uk-UA"/>
        </w:rPr>
        <w:t xml:space="preserve"> </w:t>
      </w:r>
      <w:r w:rsidRPr="0085183C">
        <w:rPr>
          <w:sz w:val="28"/>
          <w:szCs w:val="28"/>
        </w:rPr>
        <w:t>[</w:t>
      </w:r>
      <w:r w:rsidR="00D221CA">
        <w:rPr>
          <w:sz w:val="28"/>
          <w:szCs w:val="28"/>
          <w:lang w:val="uk-UA"/>
        </w:rPr>
        <w:t xml:space="preserve">20, </w:t>
      </w:r>
      <w:r>
        <w:rPr>
          <w:sz w:val="28"/>
          <w:szCs w:val="28"/>
          <w:lang w:val="uk-UA"/>
        </w:rPr>
        <w:t>с. 98-100</w:t>
      </w:r>
      <w:r w:rsidRPr="0085183C">
        <w:rPr>
          <w:sz w:val="28"/>
          <w:szCs w:val="28"/>
        </w:rPr>
        <w:t>]</w:t>
      </w:r>
      <w:r>
        <w:rPr>
          <w:sz w:val="28"/>
          <w:szCs w:val="28"/>
          <w:lang w:val="uk-UA"/>
        </w:rPr>
        <w:t>.</w:t>
      </w:r>
    </w:p>
    <w:p w:rsidR="00B92FF2" w:rsidRDefault="00B92FF2"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Доволі змістовною є класифікація принципів цивільного процесуального права, яку вказує В.А. Кройтор, посилаючись на ученого В.Ю. Мамницького. Учений </w:t>
      </w:r>
      <w:r w:rsidRPr="00B92FF2">
        <w:rPr>
          <w:sz w:val="28"/>
          <w:szCs w:val="28"/>
          <w:lang w:val="uk-UA"/>
        </w:rPr>
        <w:t xml:space="preserve">пропонує поділяти принципи на ті, які випливають із природи судової влади, й ті, які походять із форми здійснення судової влади, тобто функціональні. До перших належать принцип незалежності суддів і підкорення їх лише закону, здійснення правосуддя лише судом, рівності громадян перед законом і судом, доступність судового захисту, законність і змагальність. </w:t>
      </w:r>
      <w:r w:rsidRPr="00B92FF2">
        <w:rPr>
          <w:sz w:val="28"/>
          <w:szCs w:val="28"/>
        </w:rPr>
        <w:t>До функціональних належать диспозитивність і процесуальна рівноправність</w:t>
      </w:r>
      <w:r w:rsidR="00BF504D">
        <w:rPr>
          <w:sz w:val="28"/>
          <w:szCs w:val="28"/>
          <w:lang w:val="uk-UA"/>
        </w:rPr>
        <w:t>.</w:t>
      </w:r>
    </w:p>
    <w:p w:rsidR="00184673" w:rsidRDefault="00BF504D"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Професор В.В. Комаров </w:t>
      </w:r>
      <w:r w:rsidR="00DC7A6A">
        <w:rPr>
          <w:sz w:val="28"/>
          <w:szCs w:val="28"/>
          <w:lang w:val="uk-UA"/>
        </w:rPr>
        <w:t xml:space="preserve"> визначає наступні критерії класифікації </w:t>
      </w:r>
      <w:r w:rsidR="00184673">
        <w:rPr>
          <w:sz w:val="28"/>
          <w:szCs w:val="28"/>
          <w:lang w:val="uk-UA"/>
        </w:rPr>
        <w:t>принципів цивільного процесуально права, а саме, «…</w:t>
      </w:r>
      <w:r w:rsidR="00184673" w:rsidRPr="00184673">
        <w:rPr>
          <w:sz w:val="28"/>
          <w:szCs w:val="28"/>
        </w:rPr>
        <w:t>систему принципів цивільного процесуального права становлять загальновизнані принципи й норми міжнародного права та принципи, закріплені у національному законодавстві.</w:t>
      </w:r>
      <w:r w:rsidR="00DC7A6A" w:rsidRPr="00184673">
        <w:rPr>
          <w:sz w:val="28"/>
          <w:szCs w:val="28"/>
          <w:lang w:val="uk-UA"/>
        </w:rPr>
        <w:t xml:space="preserve"> </w:t>
      </w:r>
    </w:p>
    <w:p w:rsidR="00184673" w:rsidRDefault="00184673" w:rsidP="000B1E29">
      <w:pPr>
        <w:pStyle w:val="rvps2"/>
        <w:shd w:val="clear" w:color="auto" w:fill="FFFFFF"/>
        <w:spacing w:before="0" w:beforeAutospacing="0" w:after="0" w:afterAutospacing="0" w:line="360" w:lineRule="auto"/>
        <w:ind w:firstLine="709"/>
        <w:jc w:val="both"/>
        <w:rPr>
          <w:sz w:val="28"/>
          <w:szCs w:val="28"/>
          <w:lang w:val="uk-UA"/>
        </w:rPr>
      </w:pPr>
      <w:r w:rsidRPr="00184673">
        <w:rPr>
          <w:sz w:val="28"/>
          <w:szCs w:val="28"/>
        </w:rPr>
        <w:t>Загальновизнані норми й принципи як принципи цивільного процесуального права, на відміну від принципів, визначених національним цивільним процесуальним законодавством, відбивають засадничі положення природного права у публічних і приватних відносинах, зокрема у сфері правосуддя у цивільних справах.</w:t>
      </w:r>
      <w:r w:rsidR="00DC7A6A" w:rsidRPr="00184673">
        <w:rPr>
          <w:sz w:val="28"/>
          <w:szCs w:val="28"/>
          <w:lang w:val="uk-UA"/>
        </w:rPr>
        <w:t xml:space="preserve">       </w:t>
      </w:r>
    </w:p>
    <w:p w:rsidR="00184673" w:rsidRDefault="00184673" w:rsidP="000B1E29">
      <w:pPr>
        <w:pStyle w:val="rvps2"/>
        <w:shd w:val="clear" w:color="auto" w:fill="FFFFFF"/>
        <w:spacing w:before="0" w:beforeAutospacing="0" w:after="0" w:afterAutospacing="0" w:line="360" w:lineRule="auto"/>
        <w:ind w:firstLine="709"/>
        <w:jc w:val="both"/>
        <w:rPr>
          <w:sz w:val="28"/>
          <w:szCs w:val="28"/>
          <w:lang w:val="uk-UA"/>
        </w:rPr>
      </w:pPr>
      <w:r w:rsidRPr="00184673">
        <w:rPr>
          <w:sz w:val="28"/>
          <w:szCs w:val="28"/>
          <w:lang w:val="uk-UA"/>
        </w:rPr>
        <w:t xml:space="preserve">Вважаємо, що найбільш актуальною як для теорії, так і для практики може бути класифікація принципів цивільного судочинства, що виокремлює такі дві групи: 1) основоположні принципи цивільного судочинства; 2) </w:t>
      </w:r>
      <w:r w:rsidRPr="00184673">
        <w:rPr>
          <w:sz w:val="28"/>
          <w:szCs w:val="28"/>
          <w:lang w:val="uk-UA"/>
        </w:rPr>
        <w:lastRenderedPageBreak/>
        <w:t>принципи цивільного судочинства України, які підкреслюють особливості правосуддя в цивільних справах.</w:t>
      </w:r>
      <w:r w:rsidR="00DC7A6A" w:rsidRPr="00184673">
        <w:rPr>
          <w:sz w:val="28"/>
          <w:szCs w:val="28"/>
          <w:lang w:val="uk-UA"/>
        </w:rPr>
        <w:t xml:space="preserve">  </w:t>
      </w:r>
    </w:p>
    <w:p w:rsidR="00BF504D" w:rsidRDefault="00A620DB" w:rsidP="000B1E29">
      <w:pPr>
        <w:pStyle w:val="rvps2"/>
        <w:shd w:val="clear" w:color="auto" w:fill="FFFFFF"/>
        <w:spacing w:before="0" w:beforeAutospacing="0" w:after="0" w:afterAutospacing="0" w:line="360" w:lineRule="auto"/>
        <w:ind w:firstLine="709"/>
        <w:jc w:val="both"/>
        <w:rPr>
          <w:sz w:val="28"/>
          <w:szCs w:val="28"/>
          <w:lang w:val="uk-UA"/>
        </w:rPr>
      </w:pPr>
      <w:r w:rsidRPr="00A620DB">
        <w:rPr>
          <w:sz w:val="28"/>
          <w:szCs w:val="28"/>
          <w:lang w:val="uk-UA"/>
        </w:rPr>
        <w:t xml:space="preserve"> </w:t>
      </w:r>
      <w:r w:rsidRPr="00A620DB">
        <w:rPr>
          <w:sz w:val="28"/>
          <w:szCs w:val="28"/>
        </w:rPr>
        <w:t>1. Основоположні принципи цивільного судочинства. Принципи цієї підсистеми принципів цивільного судочинства («основоположні») є загальноправовими, характерними для права в цілому, але, безумовно, мають певні особливості прояву в цивільному судочинстві. Особливе місце в системі принципів цивільного судочинства посідають загальновизнані принципи і норми міжнародного права, які, виходячи з їх специфіки, можна виокремити в окрему підсистему. Отже, критеріями віднесення певних загальновизнаних принципів і норм міжнародного права до основоположних принципів цивільного судочинства можуть слугувати такі: – основоположні загальновизнані принципи і норми міжнародного права безпосередньо випливають з Європейської конвенції про захист прав людини і основоположних свобод і практики Європейського суду з прав людини; – основоположні загальновизнані принципи і норми міжнародного права безпосередньо використовуються під час застосування і тлумачення Європейської конвенції про захист прав людини і основоположних свобод та практики Європейського суду з прав людини</w:t>
      </w:r>
      <w:r w:rsidR="00FB2B8E">
        <w:rPr>
          <w:sz w:val="28"/>
          <w:szCs w:val="28"/>
          <w:lang w:val="uk-UA"/>
        </w:rPr>
        <w:t>.</w:t>
      </w:r>
    </w:p>
    <w:p w:rsidR="00FB2B8E" w:rsidRPr="008D4935" w:rsidRDefault="00FB2B8E" w:rsidP="000B1E29">
      <w:pPr>
        <w:pStyle w:val="rvps2"/>
        <w:shd w:val="clear" w:color="auto" w:fill="FFFFFF"/>
        <w:spacing w:before="0" w:beforeAutospacing="0" w:after="0" w:afterAutospacing="0" w:line="360" w:lineRule="auto"/>
        <w:ind w:firstLine="709"/>
        <w:jc w:val="both"/>
        <w:rPr>
          <w:sz w:val="28"/>
          <w:szCs w:val="28"/>
          <w:lang w:val="uk-UA"/>
        </w:rPr>
      </w:pPr>
      <w:r w:rsidRPr="008D4935">
        <w:rPr>
          <w:sz w:val="28"/>
          <w:szCs w:val="28"/>
        </w:rPr>
        <w:t>До основоположних принципів цивільного судочинства можна віднести такі:</w:t>
      </w:r>
    </w:p>
    <w:p w:rsidR="00FB2B8E" w:rsidRPr="008D4935" w:rsidRDefault="00FB2B8E" w:rsidP="000B1E29">
      <w:pPr>
        <w:pStyle w:val="rvps2"/>
        <w:shd w:val="clear" w:color="auto" w:fill="FFFFFF"/>
        <w:spacing w:before="0" w:beforeAutospacing="0" w:after="0" w:afterAutospacing="0" w:line="360" w:lineRule="auto"/>
        <w:jc w:val="both"/>
        <w:rPr>
          <w:sz w:val="28"/>
          <w:szCs w:val="28"/>
          <w:lang w:val="uk-UA"/>
        </w:rPr>
      </w:pPr>
      <w:r w:rsidRPr="008D4935">
        <w:rPr>
          <w:sz w:val="28"/>
          <w:szCs w:val="28"/>
          <w:lang w:val="uk-UA"/>
        </w:rPr>
        <w:t xml:space="preserve">- </w:t>
      </w:r>
      <w:r w:rsidRPr="008D4935">
        <w:rPr>
          <w:sz w:val="28"/>
          <w:szCs w:val="28"/>
        </w:rPr>
        <w:t>принцип верховенства прав людини;</w:t>
      </w:r>
    </w:p>
    <w:p w:rsidR="00FB2B8E" w:rsidRPr="008D4935" w:rsidRDefault="00FB2B8E" w:rsidP="000B1E29">
      <w:pPr>
        <w:pStyle w:val="rvps2"/>
        <w:shd w:val="clear" w:color="auto" w:fill="FFFFFF"/>
        <w:spacing w:before="0" w:beforeAutospacing="0" w:after="0" w:afterAutospacing="0" w:line="360" w:lineRule="auto"/>
        <w:jc w:val="both"/>
        <w:rPr>
          <w:sz w:val="28"/>
          <w:szCs w:val="28"/>
          <w:lang w:val="uk-UA"/>
        </w:rPr>
      </w:pPr>
      <w:r w:rsidRPr="008D4935">
        <w:rPr>
          <w:sz w:val="28"/>
          <w:szCs w:val="28"/>
        </w:rPr>
        <w:t xml:space="preserve">– принцип права на суд; </w:t>
      </w:r>
    </w:p>
    <w:p w:rsidR="00FB2B8E" w:rsidRPr="008D4935" w:rsidRDefault="00FB2B8E" w:rsidP="000B1E29">
      <w:pPr>
        <w:pStyle w:val="rvps2"/>
        <w:shd w:val="clear" w:color="auto" w:fill="FFFFFF"/>
        <w:spacing w:before="0" w:beforeAutospacing="0" w:after="0" w:afterAutospacing="0" w:line="360" w:lineRule="auto"/>
        <w:jc w:val="both"/>
        <w:rPr>
          <w:sz w:val="28"/>
          <w:szCs w:val="28"/>
          <w:lang w:val="uk-UA"/>
        </w:rPr>
      </w:pPr>
      <w:r w:rsidRPr="008D4935">
        <w:rPr>
          <w:sz w:val="28"/>
          <w:szCs w:val="28"/>
        </w:rPr>
        <w:t xml:space="preserve">– принцип верховенства права; </w:t>
      </w:r>
    </w:p>
    <w:p w:rsidR="00FB2B8E" w:rsidRPr="008D4935" w:rsidRDefault="00FB2B8E" w:rsidP="000B1E29">
      <w:pPr>
        <w:pStyle w:val="rvps2"/>
        <w:shd w:val="clear" w:color="auto" w:fill="FFFFFF"/>
        <w:spacing w:before="0" w:beforeAutospacing="0" w:after="0" w:afterAutospacing="0" w:line="360" w:lineRule="auto"/>
        <w:jc w:val="both"/>
        <w:rPr>
          <w:sz w:val="28"/>
          <w:szCs w:val="28"/>
          <w:lang w:val="uk-UA"/>
        </w:rPr>
      </w:pPr>
      <w:r w:rsidRPr="008D4935">
        <w:rPr>
          <w:sz w:val="28"/>
          <w:szCs w:val="28"/>
        </w:rPr>
        <w:t>– принцип правової визначеності;</w:t>
      </w:r>
    </w:p>
    <w:p w:rsidR="00FB2B8E" w:rsidRPr="008D4935" w:rsidRDefault="00FB2B8E" w:rsidP="000B1E29">
      <w:pPr>
        <w:pStyle w:val="rvps2"/>
        <w:shd w:val="clear" w:color="auto" w:fill="FFFFFF"/>
        <w:spacing w:before="0" w:beforeAutospacing="0" w:after="0" w:afterAutospacing="0" w:line="360" w:lineRule="auto"/>
        <w:jc w:val="both"/>
        <w:rPr>
          <w:sz w:val="28"/>
          <w:szCs w:val="28"/>
          <w:lang w:val="uk-UA"/>
        </w:rPr>
      </w:pPr>
      <w:r w:rsidRPr="008D4935">
        <w:rPr>
          <w:sz w:val="28"/>
          <w:szCs w:val="28"/>
        </w:rPr>
        <w:t>– принцип пропорційності.</w:t>
      </w:r>
    </w:p>
    <w:p w:rsidR="00BC04F9" w:rsidRPr="00BC04F9" w:rsidRDefault="00BC04F9"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BC04F9">
        <w:rPr>
          <w:rFonts w:ascii="Times New Roman" w:hAnsi="Times New Roman" w:cs="Times New Roman"/>
          <w:sz w:val="28"/>
          <w:szCs w:val="28"/>
        </w:rPr>
        <w:t xml:space="preserve">Принципи цивільного судочинства є орієнтиром у правотворчій діяльності та зумовлюють перспективи її напряму у сфері цивільного судочинства. Принципи цивільного процесуального права є орієнтиром у правотворчій діяльності, що дає змогу вдосконалювати цивільне процесуальне законодавство, оскільки вся система права й окремі його норми </w:t>
      </w:r>
      <w:r w:rsidRPr="00BC04F9">
        <w:rPr>
          <w:rFonts w:ascii="Times New Roman" w:hAnsi="Times New Roman" w:cs="Times New Roman"/>
          <w:sz w:val="28"/>
          <w:szCs w:val="28"/>
        </w:rPr>
        <w:lastRenderedPageBreak/>
        <w:t>мають відповідати певним принципам. Законодавець мусить чітко уявляти центральне місце принципів цивільного судочинства в системі права, первинність норм, які закріплюють принципи цивільного судочинства та системоутворювальний характер цих принципів, які в подальшому системно впливають на функціонування цивільного</w:t>
      </w:r>
      <w:r w:rsidRPr="00BC04F9">
        <w:rPr>
          <w:rFonts w:ascii="Times New Roman" w:hAnsi="Times New Roman" w:cs="Times New Roman"/>
          <w:sz w:val="28"/>
          <w:szCs w:val="28"/>
          <w:lang w:val="uk-UA"/>
        </w:rPr>
        <w:t xml:space="preserve"> </w:t>
      </w:r>
      <w:r w:rsidRPr="00BC04F9">
        <w:rPr>
          <w:rFonts w:ascii="Times New Roman" w:hAnsi="Times New Roman" w:cs="Times New Roman"/>
          <w:sz w:val="28"/>
          <w:szCs w:val="28"/>
        </w:rPr>
        <w:t>судочинства й закріплюють конкретні вимоги до нього, які можуть стосуватися його форми, змісту, діяльності суб’єктів цивільного судочинства тощо. Принципи цивільного процесуального права забезпечують контроль над цивільним процесуальним законодавством та унеможливлюють регулювання ним цивільних процесуальних відносин, коли це суперечить основним цінностям, що становлять зміст принципів. Норми цивільного процесуального законодавства не мають суперечити принципам цивільного судочинства</w:t>
      </w:r>
      <w:r w:rsidRPr="00BC04F9">
        <w:rPr>
          <w:rFonts w:ascii="Times New Roman" w:hAnsi="Times New Roman" w:cs="Times New Roman"/>
          <w:sz w:val="28"/>
          <w:szCs w:val="28"/>
          <w:lang w:val="uk-UA"/>
        </w:rPr>
        <w:t>.</w:t>
      </w:r>
    </w:p>
    <w:p w:rsidR="00BC04F9" w:rsidRPr="00BC04F9" w:rsidRDefault="00BC04F9" w:rsidP="000B1E29">
      <w:pPr>
        <w:spacing w:after="0" w:line="360" w:lineRule="auto"/>
        <w:ind w:firstLine="709"/>
        <w:jc w:val="both"/>
        <w:rPr>
          <w:rFonts w:ascii="Times New Roman" w:hAnsi="Times New Roman" w:cs="Times New Roman"/>
          <w:sz w:val="28"/>
          <w:szCs w:val="28"/>
          <w:lang w:val="uk-UA"/>
        </w:rPr>
      </w:pPr>
      <w:r w:rsidRPr="00BC04F9">
        <w:rPr>
          <w:rFonts w:ascii="Times New Roman" w:hAnsi="Times New Roman" w:cs="Times New Roman"/>
          <w:sz w:val="28"/>
          <w:szCs w:val="28"/>
          <w:lang w:val="uk-UA"/>
        </w:rPr>
        <w:t>С</w:t>
      </w:r>
      <w:r w:rsidRPr="00BC04F9">
        <w:rPr>
          <w:rFonts w:ascii="Times New Roman" w:hAnsi="Times New Roman" w:cs="Times New Roman"/>
          <w:sz w:val="28"/>
          <w:szCs w:val="28"/>
        </w:rPr>
        <w:t>утність принципів цивільного процесуального права полягає у тому, що це обумовлена розвитком суспільства, держави і права, науково обґрунтована система керівних ідей, положень та концепцій, які відображають сутність цивільного процесуального права як галузі права, напрями і перспективи розвитку. Таким чином основними ознаками принципів цивільного процесуального права є наступні: а) обумовленість розвитком суспільства, держави і права; б) наукова обґрунтованість; в) сконцентрованість, логічність і локанічність; г) система керівних ідей, положень і концепцій відображаючих сутність цивільного процесуального права; д) спрямованість на ефективність і доступність цивільного судочинства; е) спрямованість на посилення системи соціальноекономічних і, зокрема, цивільних прав і свобод; є) спрямованість на забезпечення розвитку дієвого цивільного процесуального законодавства, практики його застосування.</w:t>
      </w:r>
    </w:p>
    <w:p w:rsidR="00F4013D" w:rsidRDefault="00F4013D" w:rsidP="000B1E29">
      <w:pPr>
        <w:pStyle w:val="rvps2"/>
        <w:shd w:val="clear" w:color="auto" w:fill="FFFFFF"/>
        <w:spacing w:before="0" w:beforeAutospacing="0" w:after="0" w:afterAutospacing="0" w:line="360" w:lineRule="auto"/>
        <w:ind w:firstLine="709"/>
        <w:jc w:val="both"/>
        <w:rPr>
          <w:sz w:val="28"/>
          <w:szCs w:val="28"/>
          <w:lang w:val="uk-UA"/>
        </w:rPr>
      </w:pPr>
      <w:r w:rsidRPr="00BC04F9">
        <w:rPr>
          <w:sz w:val="28"/>
          <w:szCs w:val="28"/>
          <w:lang w:val="uk-UA"/>
        </w:rPr>
        <w:t xml:space="preserve">Визначаючи особливості системи судоустрою та судочинства в кожній країні, ми підкреслюємо зв’язок права і держави, втілення державної волі в кожному елементі системи права, зокрема й у системі принципів судочинства. </w:t>
      </w:r>
      <w:r w:rsidRPr="00FF701B">
        <w:rPr>
          <w:sz w:val="28"/>
          <w:szCs w:val="28"/>
          <w:lang w:val="uk-UA"/>
        </w:rPr>
        <w:t xml:space="preserve">Існує тісний зв’язок політики і права. Є підстави виділяти такі </w:t>
      </w:r>
      <w:r w:rsidRPr="00FF701B">
        <w:rPr>
          <w:sz w:val="28"/>
          <w:szCs w:val="28"/>
          <w:lang w:val="uk-UA"/>
        </w:rPr>
        <w:lastRenderedPageBreak/>
        <w:t>принципи цивільного судочинства України, які підкреслюють особливості правосуддя в цивільних справах (які також можна виокремити як окрему підсистему системи принципів цивільного судочинства):</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принцип незалежності суддів і підкорення їх лише закону під час відправлення правосуддя в цивільних справах;</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xml:space="preserve"> – принцип поєднання одноособового і колегіального розгляду цивільних справ; </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xml:space="preserve">– принцип державної мови судочинства; </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xml:space="preserve">– гласність судового процесу та його повне фіксування технічними засобами; </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xml:space="preserve">– принцип диспозитивності; </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принцип змагальності;</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xml:space="preserve"> – принцип процесуальної рівноправності сторін; </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xml:space="preserve">– принцип трьохінстанційності та забезпечення апеляційного та касаційного оскарження судового рішення; </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xml:space="preserve">– принцип поєднання письмової та усної форми судочинства; </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принцип безпосередності;</w:t>
      </w:r>
    </w:p>
    <w:p w:rsidR="00F4013D" w:rsidRPr="008D4935" w:rsidRDefault="00F4013D" w:rsidP="000B1E29">
      <w:pPr>
        <w:pStyle w:val="rvps2"/>
        <w:shd w:val="clear" w:color="auto" w:fill="FFFFFF"/>
        <w:spacing w:before="0" w:beforeAutospacing="0" w:after="0" w:afterAutospacing="0" w:line="360" w:lineRule="auto"/>
        <w:ind w:left="450"/>
        <w:jc w:val="both"/>
        <w:rPr>
          <w:sz w:val="28"/>
          <w:szCs w:val="28"/>
          <w:lang w:val="uk-UA"/>
        </w:rPr>
      </w:pPr>
      <w:r w:rsidRPr="008D4935">
        <w:rPr>
          <w:sz w:val="28"/>
          <w:szCs w:val="28"/>
          <w:lang w:val="uk-UA"/>
        </w:rPr>
        <w:t xml:space="preserve"> – принцип обов’язковості судових рішень.</w:t>
      </w:r>
    </w:p>
    <w:p w:rsidR="00F4013D" w:rsidRDefault="00F4013D" w:rsidP="000B1E29">
      <w:pPr>
        <w:pStyle w:val="rvps2"/>
        <w:shd w:val="clear" w:color="auto" w:fill="FFFFFF"/>
        <w:spacing w:before="0" w:beforeAutospacing="0" w:after="0" w:afterAutospacing="0" w:line="360" w:lineRule="auto"/>
        <w:ind w:firstLine="709"/>
        <w:jc w:val="both"/>
        <w:rPr>
          <w:sz w:val="28"/>
          <w:szCs w:val="28"/>
          <w:lang w:val="uk-UA"/>
        </w:rPr>
      </w:pPr>
      <w:r w:rsidRPr="00F4013D">
        <w:rPr>
          <w:sz w:val="28"/>
          <w:szCs w:val="28"/>
          <w:lang w:val="uk-UA"/>
        </w:rPr>
        <w:t>Втім,</w:t>
      </w:r>
      <w:r>
        <w:rPr>
          <w:lang w:val="uk-UA"/>
        </w:rPr>
        <w:t xml:space="preserve"> </w:t>
      </w:r>
      <w:r w:rsidRPr="00F4013D">
        <w:rPr>
          <w:sz w:val="28"/>
          <w:szCs w:val="28"/>
        </w:rPr>
        <w:t>сама по собі класифікація має відносно самостійне значення, і різні види класифікацій мають право на існування лише в певному прикладному значенн</w:t>
      </w:r>
      <w:r>
        <w:rPr>
          <w:sz w:val="28"/>
          <w:szCs w:val="28"/>
          <w:lang w:val="uk-UA"/>
        </w:rPr>
        <w:t>і.</w:t>
      </w:r>
    </w:p>
    <w:p w:rsidR="00C944B9" w:rsidRDefault="00C944B9" w:rsidP="000B1E29">
      <w:pPr>
        <w:pStyle w:val="rvps2"/>
        <w:shd w:val="clear" w:color="auto" w:fill="FFFFFF"/>
        <w:spacing w:before="0" w:beforeAutospacing="0" w:after="0" w:afterAutospacing="0" w:line="360" w:lineRule="auto"/>
        <w:ind w:firstLine="709"/>
        <w:jc w:val="both"/>
        <w:rPr>
          <w:sz w:val="28"/>
          <w:szCs w:val="28"/>
          <w:lang w:val="uk-UA"/>
        </w:rPr>
      </w:pPr>
    </w:p>
    <w:p w:rsidR="00C944B9" w:rsidRDefault="00C944B9" w:rsidP="000B1E29">
      <w:pPr>
        <w:pStyle w:val="rvps2"/>
        <w:shd w:val="clear" w:color="auto" w:fill="FFFFFF"/>
        <w:spacing w:before="0" w:beforeAutospacing="0" w:after="0" w:afterAutospacing="0" w:line="360" w:lineRule="auto"/>
        <w:ind w:firstLine="709"/>
        <w:jc w:val="both"/>
        <w:rPr>
          <w:sz w:val="28"/>
          <w:szCs w:val="28"/>
          <w:lang w:val="uk-UA"/>
        </w:rPr>
      </w:pPr>
    </w:p>
    <w:p w:rsidR="00C944B9" w:rsidRDefault="00C944B9" w:rsidP="000B1E29">
      <w:pPr>
        <w:pStyle w:val="rvps2"/>
        <w:shd w:val="clear" w:color="auto" w:fill="FFFFFF"/>
        <w:spacing w:before="0" w:beforeAutospacing="0" w:after="0" w:afterAutospacing="0" w:line="360" w:lineRule="auto"/>
        <w:ind w:firstLine="709"/>
        <w:jc w:val="both"/>
        <w:rPr>
          <w:sz w:val="28"/>
          <w:szCs w:val="28"/>
          <w:lang w:val="uk-UA"/>
        </w:rPr>
      </w:pPr>
    </w:p>
    <w:p w:rsidR="00C944B9" w:rsidRDefault="00C944B9" w:rsidP="000B1E29">
      <w:pPr>
        <w:pStyle w:val="rvps2"/>
        <w:shd w:val="clear" w:color="auto" w:fill="FFFFFF"/>
        <w:spacing w:before="0" w:beforeAutospacing="0" w:after="0" w:afterAutospacing="0" w:line="360" w:lineRule="auto"/>
        <w:ind w:firstLine="709"/>
        <w:jc w:val="both"/>
        <w:rPr>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sz w:val="28"/>
          <w:szCs w:val="28"/>
          <w:lang w:val="uk-UA"/>
        </w:rPr>
      </w:pPr>
    </w:p>
    <w:p w:rsidR="00C944B9" w:rsidRPr="00F4013D" w:rsidRDefault="00C944B9" w:rsidP="000B1E29">
      <w:pPr>
        <w:pStyle w:val="rvps2"/>
        <w:shd w:val="clear" w:color="auto" w:fill="FFFFFF"/>
        <w:spacing w:before="0" w:beforeAutospacing="0" w:after="0" w:afterAutospacing="0" w:line="360" w:lineRule="auto"/>
        <w:ind w:firstLine="709"/>
        <w:jc w:val="both"/>
        <w:rPr>
          <w:sz w:val="28"/>
          <w:szCs w:val="28"/>
          <w:lang w:val="uk-UA"/>
        </w:rPr>
      </w:pPr>
    </w:p>
    <w:p w:rsidR="00B92FF2" w:rsidRDefault="008D4935" w:rsidP="000B1E29">
      <w:pPr>
        <w:pStyle w:val="rvps2"/>
        <w:shd w:val="clear" w:color="auto" w:fill="FFFFFF"/>
        <w:spacing w:before="0" w:beforeAutospacing="0" w:after="0" w:afterAutospacing="0" w:line="360" w:lineRule="auto"/>
        <w:ind w:firstLine="709"/>
        <w:jc w:val="both"/>
        <w:rPr>
          <w:b/>
          <w:sz w:val="28"/>
          <w:szCs w:val="28"/>
          <w:lang w:val="uk-UA"/>
        </w:rPr>
      </w:pPr>
      <w:r w:rsidRPr="008D4935">
        <w:rPr>
          <w:b/>
          <w:sz w:val="28"/>
          <w:szCs w:val="28"/>
          <w:lang w:val="uk-UA"/>
        </w:rPr>
        <w:t xml:space="preserve">Висновки до Розділу 1. </w:t>
      </w:r>
    </w:p>
    <w:p w:rsidR="008D4935" w:rsidRDefault="008D4935" w:rsidP="000B1E29">
      <w:pPr>
        <w:spacing w:after="0" w:line="360" w:lineRule="auto"/>
        <w:ind w:firstLine="709"/>
        <w:jc w:val="both"/>
        <w:rPr>
          <w:rFonts w:ascii="Times New Roman" w:hAnsi="Times New Roman" w:cs="Times New Roman"/>
          <w:sz w:val="28"/>
          <w:szCs w:val="28"/>
          <w:lang w:val="uk-UA"/>
        </w:rPr>
      </w:pPr>
      <w:r w:rsidRPr="00DB3F1D">
        <w:rPr>
          <w:rFonts w:ascii="Times New Roman" w:hAnsi="Times New Roman" w:cs="Times New Roman"/>
          <w:sz w:val="28"/>
          <w:szCs w:val="28"/>
        </w:rPr>
        <w:t>Принципи цивільного судочинства є орієнтиром у правотворчій діяльності та зумовлюють перспективи її напряму у сфері цивільного судочинства. що дає змогу вдосконалювати цивільне процесуальне законодавство, оскільки вся система права й окремі його норми мають відповідати певни</w:t>
      </w:r>
      <w:r w:rsidR="00E91766">
        <w:rPr>
          <w:rFonts w:ascii="Times New Roman" w:hAnsi="Times New Roman" w:cs="Times New Roman"/>
          <w:sz w:val="28"/>
          <w:szCs w:val="28"/>
        </w:rPr>
        <w:t xml:space="preserve">м принципам. Законодавець </w:t>
      </w:r>
      <w:r w:rsidR="00E91766">
        <w:rPr>
          <w:rFonts w:ascii="Times New Roman" w:hAnsi="Times New Roman" w:cs="Times New Roman"/>
          <w:sz w:val="28"/>
          <w:szCs w:val="28"/>
          <w:lang w:val="uk-UA"/>
        </w:rPr>
        <w:t>повинен</w:t>
      </w:r>
      <w:r w:rsidRPr="00DB3F1D">
        <w:rPr>
          <w:rFonts w:ascii="Times New Roman" w:hAnsi="Times New Roman" w:cs="Times New Roman"/>
          <w:sz w:val="28"/>
          <w:szCs w:val="28"/>
        </w:rPr>
        <w:t xml:space="preserve"> чітко уявляти центральне місце принципів цивільного судочинства в системі права, первинність норм, які закріплюють принципи цивільного судочинства та системоутворювальний характер цих принципів, які в подальшому системно впливають на функціонування цивільного</w:t>
      </w:r>
      <w:r>
        <w:rPr>
          <w:rFonts w:ascii="Times New Roman" w:hAnsi="Times New Roman" w:cs="Times New Roman"/>
          <w:sz w:val="28"/>
          <w:szCs w:val="28"/>
          <w:lang w:val="uk-UA"/>
        </w:rPr>
        <w:t xml:space="preserve"> </w:t>
      </w:r>
      <w:r w:rsidRPr="00DB3F1D">
        <w:rPr>
          <w:rFonts w:ascii="Times New Roman" w:hAnsi="Times New Roman" w:cs="Times New Roman"/>
          <w:sz w:val="28"/>
          <w:szCs w:val="28"/>
        </w:rPr>
        <w:t>судочинства й закріплюють конкретні вимоги до нього, які можуть стосуватися його форми, змісту, діяльності суб’єктів цивільного судочинства тощо. Принципи цивільного процесуального права забезпечують контроль над цивільним процесуальним законодавством та унеможливлюють регулювання ним цивільних процесуальних відносин, коли це суперечить основним цінностям, що становлять зміст принципів. Норми цивільного процесуального законодавства не мають суперечити принципам цивільного судочинства</w:t>
      </w:r>
      <w:r>
        <w:rPr>
          <w:rFonts w:ascii="Times New Roman" w:hAnsi="Times New Roman" w:cs="Times New Roman"/>
          <w:sz w:val="28"/>
          <w:szCs w:val="28"/>
          <w:lang w:val="uk-UA"/>
        </w:rPr>
        <w:t>.</w:t>
      </w:r>
    </w:p>
    <w:p w:rsidR="008D4935" w:rsidRDefault="008D4935" w:rsidP="000B1E29">
      <w:pPr>
        <w:spacing w:after="0" w:line="360" w:lineRule="auto"/>
        <w:ind w:firstLine="709"/>
        <w:jc w:val="both"/>
        <w:rPr>
          <w:rFonts w:ascii="Times New Roman" w:hAnsi="Times New Roman" w:cs="Times New Roman"/>
          <w:sz w:val="28"/>
          <w:szCs w:val="28"/>
          <w:lang w:val="uk-UA"/>
        </w:rPr>
      </w:pPr>
      <w:r w:rsidRPr="005C635E">
        <w:rPr>
          <w:rFonts w:ascii="Times New Roman" w:hAnsi="Times New Roman" w:cs="Times New Roman"/>
          <w:sz w:val="28"/>
          <w:szCs w:val="28"/>
          <w:lang w:val="uk-UA"/>
        </w:rPr>
        <w:t>С</w:t>
      </w:r>
      <w:r w:rsidRPr="005C635E">
        <w:rPr>
          <w:rFonts w:ascii="Times New Roman" w:hAnsi="Times New Roman" w:cs="Times New Roman"/>
          <w:sz w:val="28"/>
          <w:szCs w:val="28"/>
        </w:rPr>
        <w:t xml:space="preserve">утність принципів цивільного процесуального права полягає у тому, що це обумовлена розвитком суспільства, держави і права, науково обґрунтована система керівних ідей, положень та концепцій, які відображають сутність цивільного процесуального права як галузі права, напрями і перспективи розвитку. Таким чином основними ознаками принципів цивільного процесуального права є наступні: а) обумовленість розвитком суспільства, держави і права; б) наукова обґрунтованість; в) сконцентрованість, логічність і локанічність; г) система керівних ідей, положень і концепцій відображаючих сутність цивільного процесуального права; д) спрямованість на ефективність і доступність цивільного судочинства; е) спрямованість на посилення системи соціальноекономічних і, зокрема, цивільних прав і свобод; є) спрямованість на забезпечення розвитку </w:t>
      </w:r>
      <w:r w:rsidRPr="005C635E">
        <w:rPr>
          <w:rFonts w:ascii="Times New Roman" w:hAnsi="Times New Roman" w:cs="Times New Roman"/>
          <w:sz w:val="28"/>
          <w:szCs w:val="28"/>
        </w:rPr>
        <w:lastRenderedPageBreak/>
        <w:t>дієвого цивільного процесуального законодавства, практики його застосування.</w:t>
      </w:r>
    </w:p>
    <w:p w:rsidR="00BC04F9" w:rsidRPr="00BC04F9" w:rsidRDefault="00BC04F9" w:rsidP="000B1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підставі проведення аналізу наукових досліджень щодо критеріїв класифікації принципів цивільного судочинства, ми визначили, що найбільш загальновизнаною у юридичній літературі є поділ на основоположні принципи та принципи цивільного судочинства України, які підкреслюють  особливості правосуддя в цивільних справах. </w:t>
      </w:r>
    </w:p>
    <w:p w:rsidR="008D4935" w:rsidRPr="008D4935" w:rsidRDefault="008D4935" w:rsidP="000B1E29">
      <w:pPr>
        <w:pStyle w:val="rvps2"/>
        <w:shd w:val="clear" w:color="auto" w:fill="FFFFFF"/>
        <w:spacing w:before="0" w:beforeAutospacing="0" w:after="0" w:afterAutospacing="0" w:line="360" w:lineRule="auto"/>
        <w:ind w:firstLine="709"/>
        <w:jc w:val="both"/>
        <w:rPr>
          <w:b/>
          <w:sz w:val="28"/>
          <w:szCs w:val="28"/>
          <w:lang w:val="uk-UA"/>
        </w:rPr>
      </w:pPr>
    </w:p>
    <w:p w:rsidR="00C9573E" w:rsidRPr="00C9573E" w:rsidRDefault="00C9573E" w:rsidP="000B1E29">
      <w:pPr>
        <w:pStyle w:val="rvps2"/>
        <w:shd w:val="clear" w:color="auto" w:fill="FFFFFF"/>
        <w:spacing w:before="0" w:beforeAutospacing="0" w:after="0" w:afterAutospacing="0" w:line="360" w:lineRule="auto"/>
        <w:jc w:val="both"/>
        <w:rPr>
          <w:sz w:val="28"/>
          <w:szCs w:val="28"/>
          <w:lang w:val="uk-UA"/>
        </w:rPr>
      </w:pPr>
    </w:p>
    <w:p w:rsidR="008D4935" w:rsidRDefault="008D4935"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E91766" w:rsidRDefault="00E91766" w:rsidP="000B1E29">
      <w:pPr>
        <w:pStyle w:val="rvps2"/>
        <w:shd w:val="clear" w:color="auto" w:fill="FFFFFF"/>
        <w:spacing w:before="0" w:beforeAutospacing="0" w:after="0" w:afterAutospacing="0" w:line="360" w:lineRule="auto"/>
        <w:jc w:val="both"/>
        <w:rPr>
          <w:b/>
          <w:sz w:val="28"/>
          <w:szCs w:val="28"/>
          <w:lang w:val="uk-UA"/>
        </w:rPr>
      </w:pPr>
    </w:p>
    <w:p w:rsidR="001C6C7F" w:rsidRDefault="001C6C7F" w:rsidP="000B1E29">
      <w:pPr>
        <w:pStyle w:val="rvps2"/>
        <w:shd w:val="clear" w:color="auto" w:fill="FFFFFF"/>
        <w:spacing w:before="0" w:beforeAutospacing="0" w:after="0" w:afterAutospacing="0" w:line="360" w:lineRule="auto"/>
        <w:ind w:firstLine="709"/>
        <w:jc w:val="center"/>
        <w:rPr>
          <w:b/>
          <w:sz w:val="28"/>
          <w:szCs w:val="28"/>
          <w:lang w:val="uk-UA"/>
        </w:rPr>
      </w:pPr>
      <w:r>
        <w:rPr>
          <w:b/>
          <w:sz w:val="28"/>
          <w:szCs w:val="28"/>
          <w:lang w:val="uk-UA"/>
        </w:rPr>
        <w:t xml:space="preserve">РОЗДІЛ 2. </w:t>
      </w:r>
      <w:r w:rsidR="00DF59E7">
        <w:rPr>
          <w:b/>
          <w:sz w:val="28"/>
          <w:szCs w:val="28"/>
          <w:lang w:val="uk-UA"/>
        </w:rPr>
        <w:t xml:space="preserve">ПРИНЦИП РІВНОСТІ СТОРІН ПРИ ЗДІЙСНЕННІ </w:t>
      </w:r>
      <w:r w:rsidR="00DF59E7" w:rsidRPr="00222CCC">
        <w:rPr>
          <w:b/>
          <w:sz w:val="28"/>
          <w:szCs w:val="28"/>
          <w:lang w:val="uk-UA"/>
        </w:rPr>
        <w:t>ПРАВОСУДДЯ</w:t>
      </w:r>
    </w:p>
    <w:p w:rsidR="00222CCC" w:rsidRPr="00222CCC" w:rsidRDefault="00222CCC" w:rsidP="000B1E29">
      <w:pPr>
        <w:pStyle w:val="rvps2"/>
        <w:shd w:val="clear" w:color="auto" w:fill="FFFFFF"/>
        <w:spacing w:before="0" w:beforeAutospacing="0" w:after="0" w:afterAutospacing="0" w:line="360" w:lineRule="auto"/>
        <w:ind w:firstLine="709"/>
        <w:jc w:val="center"/>
        <w:rPr>
          <w:b/>
          <w:sz w:val="28"/>
          <w:szCs w:val="28"/>
          <w:lang w:val="uk-UA"/>
        </w:rPr>
      </w:pPr>
      <w:r>
        <w:rPr>
          <w:b/>
          <w:sz w:val="28"/>
          <w:szCs w:val="28"/>
          <w:lang w:val="uk-UA"/>
        </w:rPr>
        <w:t>2.1.</w:t>
      </w:r>
      <w:r w:rsidR="0002514A">
        <w:rPr>
          <w:b/>
          <w:sz w:val="28"/>
          <w:szCs w:val="28"/>
          <w:lang w:val="uk-UA"/>
        </w:rPr>
        <w:t xml:space="preserve"> Принцип процесуальної рівноправності сторін</w:t>
      </w:r>
      <w:r w:rsidR="00E91766">
        <w:rPr>
          <w:b/>
          <w:sz w:val="28"/>
          <w:szCs w:val="28"/>
          <w:lang w:val="uk-UA"/>
        </w:rPr>
        <w:t xml:space="preserve"> у цивільному судочинстві</w:t>
      </w:r>
    </w:p>
    <w:p w:rsidR="00222CCC" w:rsidRPr="00222CCC" w:rsidRDefault="00222CCC" w:rsidP="000B1E29">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222CCC">
        <w:rPr>
          <w:sz w:val="28"/>
          <w:szCs w:val="28"/>
          <w:shd w:val="clear" w:color="auto" w:fill="FFFFFF"/>
        </w:rPr>
        <w:t>Відповідно до ст. 129 Конституції України</w:t>
      </w:r>
      <w:r w:rsidR="0002514A">
        <w:rPr>
          <w:sz w:val="28"/>
          <w:szCs w:val="28"/>
          <w:shd w:val="clear" w:color="auto" w:fill="FFFFFF"/>
        </w:rPr>
        <w:t xml:space="preserve"> основними засадами судочинства</w:t>
      </w:r>
      <w:r w:rsidR="0002514A">
        <w:rPr>
          <w:sz w:val="28"/>
          <w:szCs w:val="28"/>
          <w:shd w:val="clear" w:color="auto" w:fill="FFFFFF"/>
          <w:lang w:val="uk-UA"/>
        </w:rPr>
        <w:t xml:space="preserve"> </w:t>
      </w:r>
      <w:r w:rsidRPr="00222CCC">
        <w:rPr>
          <w:sz w:val="28"/>
          <w:szCs w:val="28"/>
          <w:shd w:val="clear" w:color="auto" w:fill="FFFFFF"/>
        </w:rPr>
        <w:t>є, зокрема, рівність усіх учасників судового процесу перед законом і судом.</w:t>
      </w:r>
    </w:p>
    <w:p w:rsidR="00222CCC" w:rsidRDefault="00222CCC" w:rsidP="000B1E29">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222CCC">
        <w:rPr>
          <w:sz w:val="28"/>
          <w:szCs w:val="28"/>
          <w:bdr w:val="none" w:sz="0" w:space="0" w:color="auto" w:frame="1"/>
          <w:shd w:val="clear" w:color="auto" w:fill="FFFFFF"/>
          <w:lang w:val="uk-UA"/>
        </w:rPr>
        <w:t>К</w:t>
      </w:r>
      <w:r w:rsidRPr="00222CCC">
        <w:rPr>
          <w:sz w:val="28"/>
          <w:szCs w:val="28"/>
          <w:bdr w:val="none" w:sz="0" w:space="0" w:color="auto" w:frame="1"/>
          <w:shd w:val="clear" w:color="auto" w:fill="FFFFFF"/>
        </w:rPr>
        <w:t xml:space="preserve">онституційний принцип рівності відтворений у ст. </w:t>
      </w:r>
      <w:r w:rsidRPr="00222CCC">
        <w:rPr>
          <w:sz w:val="28"/>
          <w:szCs w:val="28"/>
          <w:bdr w:val="none" w:sz="0" w:space="0" w:color="auto" w:frame="1"/>
          <w:shd w:val="clear" w:color="auto" w:fill="FFFFFF"/>
          <w:lang w:val="uk-UA"/>
        </w:rPr>
        <w:t>6</w:t>
      </w:r>
      <w:r w:rsidRPr="00222CCC">
        <w:rPr>
          <w:sz w:val="28"/>
          <w:szCs w:val="28"/>
          <w:bdr w:val="none" w:sz="0" w:space="0" w:color="auto" w:frame="1"/>
          <w:shd w:val="clear" w:color="auto" w:fill="FFFFFF"/>
        </w:rPr>
        <w:t xml:space="preserve"> </w:t>
      </w:r>
      <w:r w:rsidRPr="00222CCC">
        <w:rPr>
          <w:sz w:val="28"/>
          <w:szCs w:val="28"/>
          <w:bdr w:val="none" w:sz="0" w:space="0" w:color="auto" w:frame="1"/>
          <w:shd w:val="clear" w:color="auto" w:fill="FFFFFF"/>
          <w:lang w:val="uk-UA"/>
        </w:rPr>
        <w:t>ЦПК</w:t>
      </w:r>
      <w:r w:rsidRPr="00222CCC">
        <w:rPr>
          <w:sz w:val="28"/>
          <w:szCs w:val="28"/>
          <w:bdr w:val="none" w:sz="0" w:space="0" w:color="auto" w:frame="1"/>
          <w:shd w:val="clear" w:color="auto" w:fill="FFFFFF"/>
        </w:rPr>
        <w:t xml:space="preserve"> України, як</w:t>
      </w:r>
      <w:r w:rsidRPr="00222CCC">
        <w:rPr>
          <w:sz w:val="28"/>
          <w:szCs w:val="28"/>
          <w:bdr w:val="none" w:sz="0" w:space="0" w:color="auto" w:frame="1"/>
          <w:shd w:val="clear" w:color="auto" w:fill="FFFFFF"/>
          <w:lang w:val="uk-UA"/>
        </w:rPr>
        <w:t>а</w:t>
      </w:r>
      <w:r w:rsidRPr="00222CCC">
        <w:rPr>
          <w:sz w:val="28"/>
          <w:szCs w:val="28"/>
          <w:bdr w:val="none" w:sz="0" w:space="0" w:color="auto" w:frame="1"/>
          <w:shd w:val="clear" w:color="auto" w:fill="FFFFFF"/>
        </w:rPr>
        <w:t xml:space="preserve"> встановлю</w:t>
      </w:r>
      <w:r w:rsidRPr="00222CCC">
        <w:rPr>
          <w:sz w:val="28"/>
          <w:szCs w:val="28"/>
          <w:bdr w:val="none" w:sz="0" w:space="0" w:color="auto" w:frame="1"/>
          <w:shd w:val="clear" w:color="auto" w:fill="FFFFFF"/>
          <w:lang w:val="uk-UA"/>
        </w:rPr>
        <w:t>є</w:t>
      </w:r>
      <w:r w:rsidRPr="00222CCC">
        <w:rPr>
          <w:sz w:val="28"/>
          <w:szCs w:val="28"/>
          <w:bdr w:val="none" w:sz="0" w:space="0" w:color="auto" w:frame="1"/>
          <w:shd w:val="clear" w:color="auto" w:fill="FFFFFF"/>
        </w:rPr>
        <w:t>, </w:t>
      </w:r>
      <w:r w:rsidRPr="00222CCC">
        <w:rPr>
          <w:sz w:val="28"/>
          <w:szCs w:val="28"/>
          <w:shd w:val="clear" w:color="auto" w:fill="FFFFFF"/>
        </w:rPr>
        <w:t xml:space="preserve">що основними засадами (принципами) </w:t>
      </w:r>
      <w:r w:rsidRPr="00222CCC">
        <w:rPr>
          <w:sz w:val="28"/>
          <w:szCs w:val="28"/>
          <w:shd w:val="clear" w:color="auto" w:fill="FFFFFF"/>
          <w:lang w:val="uk-UA"/>
        </w:rPr>
        <w:t>цивільного</w:t>
      </w:r>
      <w:r w:rsidRPr="00222CCC">
        <w:rPr>
          <w:sz w:val="28"/>
          <w:szCs w:val="28"/>
          <w:shd w:val="clear" w:color="auto" w:fill="FFFFFF"/>
        </w:rPr>
        <w:t xml:space="preserve"> судочинства є, серед іншого, рівність усіх учасників судового процесу перед законом і судом; не може бути привілеїв чи обмежень прав учасників судового процесу, зокрема, за майновим станом або іншими ознаками. </w:t>
      </w:r>
      <w:r w:rsidRPr="00222CCC">
        <w:rPr>
          <w:sz w:val="28"/>
          <w:szCs w:val="28"/>
          <w:bdr w:val="none" w:sz="0" w:space="0" w:color="auto" w:frame="1"/>
          <w:shd w:val="clear" w:color="auto" w:fill="FFFFFF"/>
        </w:rPr>
        <w:t>Крім того, у ст. 4</w:t>
      </w:r>
      <w:r w:rsidRPr="00222CCC">
        <w:rPr>
          <w:sz w:val="28"/>
          <w:szCs w:val="28"/>
          <w:bdr w:val="none" w:sz="0" w:space="0" w:color="auto" w:frame="1"/>
          <w:shd w:val="clear" w:color="auto" w:fill="FFFFFF"/>
          <w:lang w:val="uk-UA"/>
        </w:rPr>
        <w:t>3</w:t>
      </w:r>
      <w:r w:rsidRPr="00222CCC">
        <w:rPr>
          <w:sz w:val="28"/>
          <w:szCs w:val="28"/>
          <w:bdr w:val="none" w:sz="0" w:space="0" w:color="auto" w:frame="1"/>
          <w:shd w:val="clear" w:color="auto" w:fill="FFFFFF"/>
        </w:rPr>
        <w:t xml:space="preserve"> цього Кодексу закріплено, що у</w:t>
      </w:r>
      <w:r w:rsidRPr="00222CCC">
        <w:rPr>
          <w:sz w:val="28"/>
          <w:szCs w:val="28"/>
          <w:shd w:val="clear" w:color="auto" w:fill="FFFFFF"/>
        </w:rPr>
        <w:t>часники справи мають рівні процесуальні права та обов’язки</w:t>
      </w:r>
      <w:r>
        <w:rPr>
          <w:sz w:val="28"/>
          <w:szCs w:val="28"/>
          <w:shd w:val="clear" w:color="auto" w:fill="FFFFFF"/>
          <w:lang w:val="uk-UA"/>
        </w:rPr>
        <w:t xml:space="preserve"> </w:t>
      </w:r>
      <w:r w:rsidRPr="00222CCC">
        <w:rPr>
          <w:sz w:val="28"/>
          <w:szCs w:val="28"/>
          <w:shd w:val="clear" w:color="auto" w:fill="FFFFFF"/>
        </w:rPr>
        <w:t>[</w:t>
      </w:r>
      <w:r w:rsidR="00D221CA">
        <w:rPr>
          <w:sz w:val="28"/>
          <w:szCs w:val="28"/>
          <w:shd w:val="clear" w:color="auto" w:fill="FFFFFF"/>
          <w:lang w:val="uk-UA"/>
        </w:rPr>
        <w:t>4</w:t>
      </w:r>
      <w:r w:rsidRPr="00222CCC">
        <w:rPr>
          <w:sz w:val="28"/>
          <w:szCs w:val="28"/>
          <w:shd w:val="clear" w:color="auto" w:fill="FFFFFF"/>
        </w:rPr>
        <w:t>].</w:t>
      </w:r>
    </w:p>
    <w:p w:rsidR="0002514A" w:rsidRPr="0002514A" w:rsidRDefault="00222CCC" w:rsidP="000B1E29">
      <w:pPr>
        <w:pStyle w:val="rtejustify"/>
        <w:shd w:val="clear" w:color="auto" w:fill="FCFCFC"/>
        <w:spacing w:before="0" w:beforeAutospacing="0" w:after="0" w:afterAutospacing="0" w:line="360" w:lineRule="auto"/>
        <w:ind w:firstLine="709"/>
        <w:jc w:val="both"/>
        <w:rPr>
          <w:sz w:val="28"/>
          <w:szCs w:val="28"/>
        </w:rPr>
      </w:pPr>
      <w:r w:rsidRPr="0002514A">
        <w:rPr>
          <w:sz w:val="28"/>
          <w:szCs w:val="28"/>
          <w:shd w:val="clear" w:color="auto" w:fill="FFFFFF"/>
          <w:lang w:val="uk-UA"/>
        </w:rPr>
        <w:t>У рішенні (справа про рівність</w:t>
      </w:r>
      <w:r w:rsidR="0002514A" w:rsidRPr="0002514A">
        <w:rPr>
          <w:sz w:val="28"/>
          <w:szCs w:val="28"/>
          <w:shd w:val="clear" w:color="auto" w:fill="FFFFFF"/>
          <w:lang w:val="uk-UA"/>
        </w:rPr>
        <w:t xml:space="preserve"> сторін судового процесу) від </w:t>
      </w:r>
      <w:r w:rsidR="0002514A">
        <w:rPr>
          <w:sz w:val="28"/>
          <w:szCs w:val="28"/>
          <w:shd w:val="clear" w:color="auto" w:fill="FFFFFF"/>
          <w:lang w:val="uk-UA"/>
        </w:rPr>
        <w:t>25</w:t>
      </w:r>
      <w:r w:rsidR="0002514A" w:rsidRPr="0002514A">
        <w:rPr>
          <w:sz w:val="28"/>
          <w:szCs w:val="28"/>
          <w:shd w:val="clear" w:color="auto" w:fill="FFFFFF"/>
          <w:lang w:val="uk-UA"/>
        </w:rPr>
        <w:t xml:space="preserve"> квітня 2012 року № </w:t>
      </w:r>
      <w:r w:rsidR="0002514A">
        <w:rPr>
          <w:sz w:val="28"/>
          <w:szCs w:val="28"/>
          <w:shd w:val="clear" w:color="auto" w:fill="FFFFFF"/>
          <w:lang w:val="uk-UA"/>
        </w:rPr>
        <w:t>11</w:t>
      </w:r>
      <w:r w:rsidRPr="0002514A">
        <w:rPr>
          <w:sz w:val="28"/>
          <w:szCs w:val="28"/>
          <w:shd w:val="clear" w:color="auto" w:fill="FFFFFF"/>
          <w:lang w:val="uk-UA"/>
        </w:rPr>
        <w:t>-рп/2012 Конституційний Суд України зробив висновок, що</w:t>
      </w:r>
      <w:r w:rsidR="0002514A">
        <w:rPr>
          <w:sz w:val="28"/>
          <w:szCs w:val="28"/>
          <w:shd w:val="clear" w:color="auto" w:fill="FFFFFF"/>
          <w:lang w:val="uk-UA"/>
        </w:rPr>
        <w:t xml:space="preserve"> </w:t>
      </w:r>
      <w:r w:rsidR="0002514A" w:rsidRPr="0002514A">
        <w:rPr>
          <w:sz w:val="28"/>
          <w:szCs w:val="28"/>
          <w:shd w:val="clear" w:color="auto" w:fill="FFFFFF"/>
          <w:lang w:val="uk-UA"/>
        </w:rPr>
        <w:t>«…</w:t>
      </w:r>
      <w:r w:rsidR="0002514A" w:rsidRPr="0002514A">
        <w:rPr>
          <w:sz w:val="28"/>
          <w:szCs w:val="28"/>
          <w:lang w:val="uk-UA"/>
        </w:rPr>
        <w:t xml:space="preserve">Засада рівності усіх учасників судового процесу перед законом і судом забезпечує гарантії доступності правосуддя та реалізації права на судовий захист, закріпленого в частині першій статті 55 Конституції України. </w:t>
      </w:r>
      <w:r w:rsidR="0002514A" w:rsidRPr="0002514A">
        <w:rPr>
          <w:sz w:val="28"/>
          <w:szCs w:val="28"/>
        </w:rPr>
        <w:t>Ця засада є похідною від загального принципу рівності громадян перед законом, визначеного частиною першою статті 24 Основного Закону України, і стосується, зокрема, сфери судочинства. Рівність усіх учасників судового процесу перед законом і судом передбачає єдиний правовий режим, який забезпечує реалізацію їхніх процесуальних прав</w:t>
      </w:r>
      <w:r w:rsidR="0002514A">
        <w:rPr>
          <w:sz w:val="28"/>
          <w:szCs w:val="28"/>
          <w:lang w:val="uk-UA"/>
        </w:rPr>
        <w:t xml:space="preserve">» </w:t>
      </w:r>
      <w:r w:rsidR="0002514A" w:rsidRPr="0002514A">
        <w:rPr>
          <w:sz w:val="28"/>
          <w:szCs w:val="28"/>
        </w:rPr>
        <w:t>[</w:t>
      </w:r>
      <w:r w:rsidR="00D221CA">
        <w:rPr>
          <w:sz w:val="28"/>
          <w:szCs w:val="28"/>
          <w:lang w:val="uk-UA"/>
        </w:rPr>
        <w:t>21</w:t>
      </w:r>
      <w:r w:rsidR="0002514A" w:rsidRPr="0002514A">
        <w:rPr>
          <w:sz w:val="28"/>
          <w:szCs w:val="28"/>
        </w:rPr>
        <w:t>].</w:t>
      </w:r>
      <w:r w:rsidR="00D221CA" w:rsidRPr="0002514A">
        <w:rPr>
          <w:sz w:val="28"/>
          <w:szCs w:val="28"/>
          <w:shd w:val="clear" w:color="auto" w:fill="FFFFFF"/>
        </w:rPr>
        <w:t xml:space="preserve"> </w:t>
      </w:r>
      <w:r w:rsidR="0002514A" w:rsidRPr="0002514A">
        <w:rPr>
          <w:sz w:val="28"/>
          <w:szCs w:val="28"/>
          <w:shd w:val="clear" w:color="auto" w:fill="FFFFFF"/>
        </w:rPr>
        <w:t>Приймаючи таке рішення, Суд виходив з того, що конституційні права і свободи є фундаментальною основою існування та розвитку Українського народу</w:t>
      </w:r>
    </w:p>
    <w:p w:rsidR="00AD248E" w:rsidRPr="00AD248E" w:rsidRDefault="00222CCC" w:rsidP="000B1E29">
      <w:pPr>
        <w:pStyle w:val="rvps2"/>
        <w:shd w:val="clear" w:color="auto" w:fill="FFFFFF"/>
        <w:spacing w:before="0" w:beforeAutospacing="0" w:after="0" w:afterAutospacing="0" w:line="360" w:lineRule="auto"/>
        <w:ind w:firstLine="709"/>
        <w:jc w:val="both"/>
        <w:rPr>
          <w:sz w:val="28"/>
          <w:szCs w:val="28"/>
          <w:lang w:val="uk-UA"/>
        </w:rPr>
      </w:pPr>
      <w:r w:rsidRPr="00222CCC">
        <w:rPr>
          <w:sz w:val="28"/>
          <w:szCs w:val="28"/>
          <w:shd w:val="clear" w:color="auto" w:fill="FFFFFF"/>
        </w:rPr>
        <w:t xml:space="preserve"> </w:t>
      </w:r>
      <w:r w:rsidR="00AD248E" w:rsidRPr="00AD248E">
        <w:rPr>
          <w:sz w:val="28"/>
          <w:szCs w:val="28"/>
        </w:rPr>
        <w:t>Рівність як одна з основних вимог встановлення загальнолюдської справедливості в суспільстві є основою сучасної концепції справедливого п</w:t>
      </w:r>
      <w:r w:rsidR="00F26D37">
        <w:rPr>
          <w:sz w:val="28"/>
          <w:szCs w:val="28"/>
        </w:rPr>
        <w:t xml:space="preserve">равосуддя. З поняттям рівності </w:t>
      </w:r>
      <w:r w:rsidR="00F26D37">
        <w:rPr>
          <w:sz w:val="28"/>
          <w:szCs w:val="28"/>
          <w:lang w:val="uk-UA"/>
        </w:rPr>
        <w:t>в</w:t>
      </w:r>
      <w:r w:rsidR="000E5A57">
        <w:rPr>
          <w:sz w:val="28"/>
          <w:szCs w:val="28"/>
          <w:lang w:val="uk-UA"/>
        </w:rPr>
        <w:t xml:space="preserve"> </w:t>
      </w:r>
      <w:r w:rsidR="00AD248E" w:rsidRPr="00AD248E">
        <w:rPr>
          <w:sz w:val="28"/>
          <w:szCs w:val="28"/>
        </w:rPr>
        <w:t xml:space="preserve"> правосудді, зокрема в цивільному </w:t>
      </w:r>
      <w:r w:rsidR="00AD248E" w:rsidRPr="00AD248E">
        <w:rPr>
          <w:sz w:val="28"/>
          <w:szCs w:val="28"/>
        </w:rPr>
        <w:lastRenderedPageBreak/>
        <w:t xml:space="preserve">судочинстві як одній із форм його реалізації, пов’язані засади рівності учасників судового процесу перед законом і судом та процесуальної рівності (рівноправності) сторін. Рівність – поняття, що на перший погляд є простим і означає однакове положення людей у суспільстві, проте зміст його трактувався по-різному в різні історичні епохи. У сучасній філософсько-правовій думці з розвитком нових концепцій справедливості ідея рівності не втратила своєї актуальності і набула подальшого розвитку, що не може не вплинути на розуміння сутності даної категорії у сфері здійснення правосуддя. </w:t>
      </w:r>
    </w:p>
    <w:p w:rsidR="00263DD3" w:rsidRDefault="00AD248E" w:rsidP="000B1E29">
      <w:pPr>
        <w:pStyle w:val="rvps2"/>
        <w:shd w:val="clear" w:color="auto" w:fill="FFFFFF"/>
        <w:spacing w:before="0" w:beforeAutospacing="0" w:after="0" w:afterAutospacing="0" w:line="360" w:lineRule="auto"/>
        <w:ind w:firstLine="709"/>
        <w:jc w:val="both"/>
        <w:rPr>
          <w:sz w:val="28"/>
          <w:szCs w:val="28"/>
          <w:lang w:val="uk-UA"/>
        </w:rPr>
      </w:pPr>
      <w:r w:rsidRPr="00AD248E">
        <w:rPr>
          <w:sz w:val="28"/>
          <w:szCs w:val="28"/>
        </w:rPr>
        <w:t>У Законі України «Про судоустрій</w:t>
      </w:r>
      <w:r w:rsidR="00A013D3">
        <w:rPr>
          <w:sz w:val="28"/>
          <w:szCs w:val="28"/>
        </w:rPr>
        <w:t xml:space="preserve"> і статус суддів»</w:t>
      </w:r>
      <w:r w:rsidRPr="00AD248E">
        <w:rPr>
          <w:sz w:val="28"/>
          <w:szCs w:val="28"/>
        </w:rPr>
        <w:t xml:space="preserve"> категорія рівності відображена в ст. 7, яка закріплює право на справедливий суд та відповідно до змісту якої кожному гарантується захист його прав, свобод та інтересів у розумні строки незалежним, безстороннім і справедливим судом, утвореним законом. Іноземці, особи без громадянства та іноземні юридичні особи мають право на судовий захист в Україні нарівні з громадянами і юридичними особами України. Доступність правосуддя для кожної особи забезпечується відповідно до Конституції України та в порядку, встановленому законами України. Стаття 9 зазначеного Закону закріплює засаду рівності всіх учасників судового процесу перед законом і судом незалежно від раси, кольору шкіри, політичних, релігійних та інших переконань, статі, етнічного та соціального походження, майнового стану, місця проживання, мовних та інших ознак. Суд створює такі умови, за яких кожному учаснику судового процесу гарантується рівність у реалізації наданих процесуальних прав та у виконанні процесуальних обов’язків, визначених процесуальним законом. </w:t>
      </w:r>
    </w:p>
    <w:p w:rsidR="00263DD3" w:rsidRPr="00C16ABB" w:rsidRDefault="00263DD3" w:rsidP="000B1E29">
      <w:pPr>
        <w:pStyle w:val="rvps2"/>
        <w:shd w:val="clear" w:color="auto" w:fill="FFFFFF"/>
        <w:spacing w:before="0" w:beforeAutospacing="0" w:after="0" w:afterAutospacing="0" w:line="360" w:lineRule="auto"/>
        <w:ind w:firstLine="709"/>
        <w:jc w:val="both"/>
        <w:rPr>
          <w:color w:val="333333"/>
          <w:sz w:val="28"/>
          <w:szCs w:val="28"/>
          <w:shd w:val="clear" w:color="auto" w:fill="FFFFFF"/>
          <w:lang w:val="uk-UA"/>
        </w:rPr>
      </w:pPr>
      <w:r>
        <w:rPr>
          <w:sz w:val="28"/>
          <w:szCs w:val="28"/>
          <w:lang w:val="uk-UA"/>
        </w:rPr>
        <w:t>Також на це неодноразово вказують рішення Європейського суду з прав людини (далі - ЄСПЛ), в яких вказано, що: «…</w:t>
      </w:r>
      <w:r w:rsidRPr="00C16ABB">
        <w:rPr>
          <w:sz w:val="28"/>
          <w:szCs w:val="28"/>
          <w:shd w:val="clear" w:color="auto" w:fill="FFFFFF"/>
          <w:lang w:val="uk-UA"/>
        </w:rPr>
        <w:t>загальна концепція справедливого судового розгляду, яка охоплює фундаментальний принцип змагальності процесу (див. рішення у справі «Руїз-Матеос проти Іспанії» (</w:t>
      </w:r>
      <w:r w:rsidRPr="00C16ABB">
        <w:rPr>
          <w:sz w:val="28"/>
          <w:szCs w:val="28"/>
          <w:shd w:val="clear" w:color="auto" w:fill="FFFFFF"/>
        </w:rPr>
        <w:t>Ruiz</w:t>
      </w:r>
      <w:r w:rsidRPr="00C16ABB">
        <w:rPr>
          <w:sz w:val="28"/>
          <w:szCs w:val="28"/>
          <w:shd w:val="clear" w:color="auto" w:fill="FFFFFF"/>
          <w:lang w:val="uk-UA"/>
        </w:rPr>
        <w:t>-</w:t>
      </w:r>
      <w:r w:rsidRPr="00C16ABB">
        <w:rPr>
          <w:sz w:val="28"/>
          <w:szCs w:val="28"/>
          <w:shd w:val="clear" w:color="auto" w:fill="FFFFFF"/>
        </w:rPr>
        <w:t>Mateos</w:t>
      </w:r>
      <w:r w:rsidRPr="00C16ABB">
        <w:rPr>
          <w:sz w:val="28"/>
          <w:szCs w:val="28"/>
          <w:shd w:val="clear" w:color="auto" w:fill="FFFFFF"/>
          <w:lang w:val="uk-UA"/>
        </w:rPr>
        <w:t xml:space="preserve"> </w:t>
      </w:r>
      <w:r w:rsidRPr="00C16ABB">
        <w:rPr>
          <w:sz w:val="28"/>
          <w:szCs w:val="28"/>
          <w:shd w:val="clear" w:color="auto" w:fill="FFFFFF"/>
        </w:rPr>
        <w:t>v</w:t>
      </w:r>
      <w:r w:rsidRPr="00C16ABB">
        <w:rPr>
          <w:sz w:val="28"/>
          <w:szCs w:val="28"/>
          <w:shd w:val="clear" w:color="auto" w:fill="FFFFFF"/>
          <w:lang w:val="uk-UA"/>
        </w:rPr>
        <w:t xml:space="preserve">. </w:t>
      </w:r>
      <w:r w:rsidRPr="00C16ABB">
        <w:rPr>
          <w:sz w:val="28"/>
          <w:szCs w:val="28"/>
          <w:shd w:val="clear" w:color="auto" w:fill="FFFFFF"/>
        </w:rPr>
        <w:t>Spain</w:t>
      </w:r>
      <w:r w:rsidRPr="00C16ABB">
        <w:rPr>
          <w:sz w:val="28"/>
          <w:szCs w:val="28"/>
          <w:shd w:val="clear" w:color="auto" w:fill="FFFFFF"/>
          <w:lang w:val="uk-UA"/>
        </w:rPr>
        <w:t xml:space="preserve">), від 23 червня 1993 року, пункт 63, Серія А № 262), вимагає, щоб особу, щодо якої порушено провадження, було поінформовано </w:t>
      </w:r>
      <w:r w:rsidRPr="00C16ABB">
        <w:rPr>
          <w:sz w:val="28"/>
          <w:szCs w:val="28"/>
          <w:shd w:val="clear" w:color="auto" w:fill="FFFFFF"/>
          <w:lang w:val="uk-UA"/>
        </w:rPr>
        <w:lastRenderedPageBreak/>
        <w:t>про цей факт (див. рішення у справі «Діліпак та Каракайя проти Туреччини» (</w:t>
      </w:r>
      <w:r w:rsidRPr="00C16ABB">
        <w:rPr>
          <w:sz w:val="28"/>
          <w:szCs w:val="28"/>
          <w:shd w:val="clear" w:color="auto" w:fill="FFFFFF"/>
        </w:rPr>
        <w:t>Dilipak</w:t>
      </w:r>
      <w:r w:rsidRPr="00C16ABB">
        <w:rPr>
          <w:sz w:val="28"/>
          <w:szCs w:val="28"/>
          <w:shd w:val="clear" w:color="auto" w:fill="FFFFFF"/>
          <w:lang w:val="uk-UA"/>
        </w:rPr>
        <w:t xml:space="preserve"> </w:t>
      </w:r>
      <w:r w:rsidRPr="00C16ABB">
        <w:rPr>
          <w:sz w:val="28"/>
          <w:szCs w:val="28"/>
          <w:shd w:val="clear" w:color="auto" w:fill="FFFFFF"/>
        </w:rPr>
        <w:t>and</w:t>
      </w:r>
      <w:r w:rsidRPr="00C16ABB">
        <w:rPr>
          <w:sz w:val="28"/>
          <w:szCs w:val="28"/>
          <w:shd w:val="clear" w:color="auto" w:fill="FFFFFF"/>
          <w:lang w:val="uk-UA"/>
        </w:rPr>
        <w:t xml:space="preserve"> </w:t>
      </w:r>
      <w:r w:rsidRPr="00C16ABB">
        <w:rPr>
          <w:sz w:val="28"/>
          <w:szCs w:val="28"/>
          <w:shd w:val="clear" w:color="auto" w:fill="FFFFFF"/>
        </w:rPr>
        <w:t>Karakaya</w:t>
      </w:r>
      <w:r w:rsidRPr="00C16ABB">
        <w:rPr>
          <w:sz w:val="28"/>
          <w:szCs w:val="28"/>
          <w:shd w:val="clear" w:color="auto" w:fill="FFFFFF"/>
          <w:lang w:val="uk-UA"/>
        </w:rPr>
        <w:t xml:space="preserve"> </w:t>
      </w:r>
      <w:r w:rsidRPr="00C16ABB">
        <w:rPr>
          <w:sz w:val="28"/>
          <w:szCs w:val="28"/>
          <w:shd w:val="clear" w:color="auto" w:fill="FFFFFF"/>
        </w:rPr>
        <w:t>v</w:t>
      </w:r>
      <w:r w:rsidRPr="00C16ABB">
        <w:rPr>
          <w:sz w:val="28"/>
          <w:szCs w:val="28"/>
          <w:shd w:val="clear" w:color="auto" w:fill="FFFFFF"/>
          <w:lang w:val="uk-UA"/>
        </w:rPr>
        <w:t xml:space="preserve">. </w:t>
      </w:r>
      <w:r w:rsidRPr="00C16ABB">
        <w:rPr>
          <w:sz w:val="28"/>
          <w:szCs w:val="28"/>
          <w:shd w:val="clear" w:color="auto" w:fill="FFFFFF"/>
        </w:rPr>
        <w:t>Turkey</w:t>
      </w:r>
      <w:r w:rsidRPr="00C16ABB">
        <w:rPr>
          <w:sz w:val="28"/>
          <w:szCs w:val="28"/>
          <w:shd w:val="clear" w:color="auto" w:fill="FFFFFF"/>
          <w:lang w:val="uk-UA"/>
        </w:rPr>
        <w:t xml:space="preserve">), заяви № 7942/05 та № 24838/05, пункт 77, від 04 березня 2014 року). </w:t>
      </w:r>
      <w:r w:rsidRPr="00C16ABB">
        <w:rPr>
          <w:sz w:val="28"/>
          <w:szCs w:val="28"/>
          <w:shd w:val="clear" w:color="auto" w:fill="FFFFFF"/>
        </w:rPr>
        <w:t>Принцип рівності сторін вимагає надання кожній стороні розумної можливості представляти свою справу за таких умов, які не ставлять її у явно гірше становище порівняно з протилежною стороною</w:t>
      </w:r>
      <w:r w:rsidRPr="00C16ABB">
        <w:rPr>
          <w:sz w:val="28"/>
          <w:szCs w:val="28"/>
          <w:shd w:val="clear" w:color="auto" w:fill="FFFFFF"/>
          <w:lang w:val="uk-UA"/>
        </w:rPr>
        <w:t xml:space="preserve">. Кожній стороні має бути забезпечена можливість ознайомитися із зауваженнями або доказами, наданими іншою стороною, у тому числі із апеляційною скаргою іншої сторони, та надати власні зауваження з цього приводу. Під загрозою стоїть упевненість сторін у функціонуванні правосуддя, яке ґрунтується, </w:t>
      </w:r>
      <w:r w:rsidRPr="00C16ABB">
        <w:rPr>
          <w:sz w:val="28"/>
          <w:szCs w:val="28"/>
          <w:shd w:val="clear" w:color="auto" w:fill="FFFFFF"/>
        </w:rPr>
        <w:t>inter</w:t>
      </w:r>
      <w:r w:rsidRPr="00C16ABB">
        <w:rPr>
          <w:sz w:val="28"/>
          <w:szCs w:val="28"/>
          <w:shd w:val="clear" w:color="auto" w:fill="FFFFFF"/>
          <w:lang w:val="uk-UA"/>
        </w:rPr>
        <w:t xml:space="preserve"> </w:t>
      </w:r>
      <w:r w:rsidRPr="00C16ABB">
        <w:rPr>
          <w:sz w:val="28"/>
          <w:szCs w:val="28"/>
          <w:shd w:val="clear" w:color="auto" w:fill="FFFFFF"/>
        </w:rPr>
        <w:t>alia</w:t>
      </w:r>
      <w:r w:rsidRPr="00C16ABB">
        <w:rPr>
          <w:sz w:val="28"/>
          <w:szCs w:val="28"/>
          <w:shd w:val="clear" w:color="auto" w:fill="FFFFFF"/>
          <w:lang w:val="uk-UA"/>
        </w:rPr>
        <w:t>, на усвідомленні того, що вони мали змогу висловити свою позицію щодо кожного документа в матеріалах справи (див. рішення у справі «Беер проти Австрії» (</w:t>
      </w:r>
      <w:r w:rsidRPr="00C16ABB">
        <w:rPr>
          <w:sz w:val="28"/>
          <w:szCs w:val="28"/>
          <w:shd w:val="clear" w:color="auto" w:fill="FFFFFF"/>
        </w:rPr>
        <w:t>Beer</w:t>
      </w:r>
      <w:r w:rsidRPr="00C16ABB">
        <w:rPr>
          <w:sz w:val="28"/>
          <w:szCs w:val="28"/>
          <w:shd w:val="clear" w:color="auto" w:fill="FFFFFF"/>
          <w:lang w:val="uk-UA"/>
        </w:rPr>
        <w:t xml:space="preserve"> </w:t>
      </w:r>
      <w:r w:rsidRPr="00C16ABB">
        <w:rPr>
          <w:sz w:val="28"/>
          <w:szCs w:val="28"/>
          <w:shd w:val="clear" w:color="auto" w:fill="FFFFFF"/>
        </w:rPr>
        <w:t>v</w:t>
      </w:r>
      <w:r w:rsidRPr="00C16ABB">
        <w:rPr>
          <w:sz w:val="28"/>
          <w:szCs w:val="28"/>
          <w:shd w:val="clear" w:color="auto" w:fill="FFFFFF"/>
          <w:lang w:val="uk-UA"/>
        </w:rPr>
        <w:t xml:space="preserve">. </w:t>
      </w:r>
      <w:r w:rsidRPr="00C16ABB">
        <w:rPr>
          <w:sz w:val="28"/>
          <w:szCs w:val="28"/>
          <w:shd w:val="clear" w:color="auto" w:fill="FFFFFF"/>
        </w:rPr>
        <w:t>Austria</w:t>
      </w:r>
      <w:r w:rsidRPr="00C16ABB">
        <w:rPr>
          <w:sz w:val="28"/>
          <w:szCs w:val="28"/>
          <w:shd w:val="clear" w:color="auto" w:fill="FFFFFF"/>
          <w:lang w:val="uk-UA"/>
        </w:rPr>
        <w:t>), заява № 30428/96, пункти 17 та 18, від 06 лютого 2001 року).</w:t>
      </w:r>
      <w:r w:rsidR="00C16ABB" w:rsidRPr="00C16ABB">
        <w:rPr>
          <w:sz w:val="28"/>
          <w:szCs w:val="28"/>
          <w:shd w:val="clear" w:color="auto" w:fill="FFFFFF"/>
          <w:lang w:val="uk-UA"/>
        </w:rPr>
        <w:t xml:space="preserve"> </w:t>
      </w:r>
      <w:r w:rsidR="00C16ABB" w:rsidRPr="00C16ABB">
        <w:rPr>
          <w:sz w:val="28"/>
          <w:szCs w:val="28"/>
          <w:shd w:val="clear" w:color="auto" w:fill="FFFFFF"/>
        </w:rPr>
        <w:t>Тому на національні суди може покладатися обов’язок з’ясувати, чи були судові повістки або інші документи завчасно отримані сторонами та у разі потреби зафіксувати таку інформацію у тексті рішення</w:t>
      </w:r>
      <w:r w:rsidR="00C16ABB" w:rsidRPr="00C16ABB">
        <w:rPr>
          <w:sz w:val="28"/>
          <w:szCs w:val="28"/>
          <w:shd w:val="clear" w:color="auto" w:fill="FFFFFF"/>
          <w:lang w:val="uk-UA"/>
        </w:rPr>
        <w:t xml:space="preserve">» </w:t>
      </w:r>
      <w:r w:rsidR="00C16ABB" w:rsidRPr="00C16ABB">
        <w:rPr>
          <w:sz w:val="28"/>
          <w:szCs w:val="28"/>
          <w:shd w:val="clear" w:color="auto" w:fill="FFFFFF"/>
        </w:rPr>
        <w:t>[</w:t>
      </w:r>
      <w:r w:rsidR="00D221CA">
        <w:rPr>
          <w:sz w:val="28"/>
          <w:szCs w:val="28"/>
          <w:shd w:val="clear" w:color="auto" w:fill="FFFFFF"/>
          <w:lang w:val="uk-UA"/>
        </w:rPr>
        <w:t>22</w:t>
      </w:r>
      <w:r w:rsidR="00C16ABB" w:rsidRPr="00C16ABB">
        <w:rPr>
          <w:sz w:val="28"/>
          <w:szCs w:val="28"/>
          <w:shd w:val="clear" w:color="auto" w:fill="FFFFFF"/>
        </w:rPr>
        <w:t>]</w:t>
      </w:r>
      <w:r w:rsidR="00C16ABB" w:rsidRPr="00C16ABB">
        <w:rPr>
          <w:sz w:val="28"/>
          <w:szCs w:val="28"/>
          <w:shd w:val="clear" w:color="auto" w:fill="FFFFFF"/>
          <w:lang w:val="uk-UA"/>
        </w:rPr>
        <w:t>.</w:t>
      </w:r>
      <w:r w:rsidR="00D221CA">
        <w:rPr>
          <w:sz w:val="28"/>
          <w:szCs w:val="28"/>
          <w:shd w:val="clear" w:color="auto" w:fill="FFFFFF"/>
          <w:lang w:val="uk-UA"/>
        </w:rPr>
        <w:t xml:space="preserve"> </w:t>
      </w:r>
      <w:r>
        <w:rPr>
          <w:color w:val="333333"/>
          <w:sz w:val="16"/>
          <w:szCs w:val="16"/>
          <w:shd w:val="clear" w:color="auto" w:fill="FFFFFF"/>
        </w:rPr>
        <w:t> </w:t>
      </w:r>
      <w:r w:rsidR="00C16ABB" w:rsidRPr="00C16ABB">
        <w:rPr>
          <w:color w:val="333333"/>
          <w:sz w:val="28"/>
          <w:szCs w:val="28"/>
          <w:shd w:val="clear" w:color="auto" w:fill="FFFFFF"/>
        </w:rPr>
        <w:t xml:space="preserve">Суд вважає, що національний суд, розглянувши подану у справі заявника апеляційну скаргу та не вживши спроб встановити, чи була вона вручена заявнику або чи був заявник повідомлений про апеляційну скаргу будь-яким іншим чином, позбавив його можливості надати зауваження щодо поданої у його справі апеляційної скарги та не виконав свого зобов’язання щодо дотримання закріпленого </w:t>
      </w:r>
      <w:r w:rsidR="00C16ABB" w:rsidRPr="00C16ABB">
        <w:rPr>
          <w:sz w:val="28"/>
          <w:szCs w:val="28"/>
          <w:shd w:val="clear" w:color="auto" w:fill="FFFFFF"/>
        </w:rPr>
        <w:t>у </w:t>
      </w:r>
      <w:hyperlink r:id="rId8" w:anchor="n328" w:tgtFrame="_blank" w:history="1">
        <w:r w:rsidR="00C16ABB" w:rsidRPr="00C16ABB">
          <w:rPr>
            <w:rStyle w:val="a8"/>
            <w:color w:val="auto"/>
            <w:sz w:val="28"/>
            <w:szCs w:val="28"/>
            <w:u w:val="none"/>
            <w:shd w:val="clear" w:color="auto" w:fill="FFFFFF"/>
          </w:rPr>
          <w:t>статті 6</w:t>
        </w:r>
      </w:hyperlink>
      <w:r w:rsidR="00C16ABB" w:rsidRPr="00C16ABB">
        <w:rPr>
          <w:color w:val="333333"/>
          <w:sz w:val="28"/>
          <w:szCs w:val="28"/>
          <w:shd w:val="clear" w:color="auto" w:fill="FFFFFF"/>
        </w:rPr>
        <w:t> Конвенції принципу рівності сторін.</w:t>
      </w:r>
    </w:p>
    <w:p w:rsidR="005F5237" w:rsidRDefault="00AD248E" w:rsidP="000B1E29">
      <w:pPr>
        <w:pStyle w:val="rvps2"/>
        <w:shd w:val="clear" w:color="auto" w:fill="FFFFFF"/>
        <w:spacing w:before="0" w:beforeAutospacing="0" w:after="0" w:afterAutospacing="0" w:line="360" w:lineRule="auto"/>
        <w:ind w:firstLine="709"/>
        <w:jc w:val="both"/>
        <w:rPr>
          <w:sz w:val="28"/>
          <w:szCs w:val="28"/>
          <w:lang w:val="uk-UA"/>
        </w:rPr>
      </w:pPr>
      <w:r w:rsidRPr="00AD248E">
        <w:rPr>
          <w:sz w:val="28"/>
          <w:szCs w:val="28"/>
        </w:rPr>
        <w:t>Також, відповідно до ч. 2 ст. 12 Закону суди забезпечують рівність прав громадян у судовому процесі за мовною ознакою. У Цивільному процесуальн</w:t>
      </w:r>
      <w:r w:rsidR="000E5A57">
        <w:rPr>
          <w:sz w:val="28"/>
          <w:szCs w:val="28"/>
        </w:rPr>
        <w:t xml:space="preserve">ому кодексі України </w:t>
      </w:r>
      <w:r w:rsidRPr="00AD248E">
        <w:rPr>
          <w:sz w:val="28"/>
          <w:szCs w:val="28"/>
        </w:rPr>
        <w:t xml:space="preserve"> категорію </w:t>
      </w:r>
      <w:r w:rsidR="005F5237">
        <w:rPr>
          <w:sz w:val="28"/>
          <w:szCs w:val="28"/>
        </w:rPr>
        <w:t xml:space="preserve">рівності закріплено </w:t>
      </w:r>
      <w:r w:rsidR="005F5237">
        <w:rPr>
          <w:sz w:val="28"/>
          <w:szCs w:val="28"/>
          <w:lang w:val="uk-UA"/>
        </w:rPr>
        <w:t>у ст.. 6</w:t>
      </w:r>
      <w:r w:rsidRPr="00AD248E">
        <w:rPr>
          <w:sz w:val="28"/>
          <w:szCs w:val="28"/>
        </w:rPr>
        <w:t xml:space="preserve">, згідно з якою однією з основних засад (принципів) цивільного судочинства є повага до честі й гідності, рівність усіх учасників судового процесу перед законом та судом. Відповідно до ст. 6 ЦПК суд зобов’язаний поважати честь і гідність усіх учасників судового процесу і здійснювати правосуддя на засадах їхньої рівності перед законом і судом незалежно від раси, кольору </w:t>
      </w:r>
      <w:r w:rsidRPr="00AD248E">
        <w:rPr>
          <w:sz w:val="28"/>
          <w:szCs w:val="28"/>
        </w:rPr>
        <w:lastRenderedPageBreak/>
        <w:t>шкіри, політичних, релігійних та інших переконань, статі, етнічного та соціального походження, майнового стану, місця проживання, мовних та інших ознак.</w:t>
      </w:r>
    </w:p>
    <w:p w:rsidR="00A013D3" w:rsidRDefault="00AD248E" w:rsidP="000B1E29">
      <w:pPr>
        <w:pStyle w:val="rvps2"/>
        <w:shd w:val="clear" w:color="auto" w:fill="FFFFFF"/>
        <w:spacing w:before="0" w:beforeAutospacing="0" w:after="0" w:afterAutospacing="0" w:line="360" w:lineRule="auto"/>
        <w:ind w:firstLine="709"/>
        <w:jc w:val="both"/>
        <w:rPr>
          <w:sz w:val="28"/>
          <w:szCs w:val="28"/>
          <w:lang w:val="uk-UA"/>
        </w:rPr>
      </w:pPr>
      <w:r w:rsidRPr="005F5237">
        <w:rPr>
          <w:sz w:val="28"/>
          <w:szCs w:val="28"/>
          <w:lang w:val="uk-UA"/>
        </w:rPr>
        <w:t xml:space="preserve"> Говорячи про категорію рівності в цивільному процесуальному праві, необхідно констатувати наявність у нормах даної галузі права рівності як загальної правової настанови (рівність усіх учасників процесу перед законом і судом) та рівності як правила, що регламентує процесуальне становище сторін справи. </w:t>
      </w:r>
      <w:r w:rsidRPr="00AD248E">
        <w:rPr>
          <w:sz w:val="28"/>
          <w:szCs w:val="28"/>
        </w:rPr>
        <w:t>При цьому в зазначених правових нормах відображені суттєві характеристики цивільного процесуального права як галузі права і цивільного судочинства як сфери його правового регулювання, які в доктрині процесуального права вважаються принципами, а саме принципи рівності учасників цивільного процесу перед законом і судом та принцип процесуальної рівноправності сторін. Принцип рівності учасників судового процесу перед законом і судом є загальновизнаним у науці цивільного процесуального права і, як правило, однозначно тлумачиться процесуально-правовою доктриною.</w:t>
      </w:r>
    </w:p>
    <w:p w:rsidR="005F5237" w:rsidRPr="00FF701B" w:rsidRDefault="005F5237" w:rsidP="000B1E29">
      <w:pPr>
        <w:pStyle w:val="rvps2"/>
        <w:shd w:val="clear" w:color="auto" w:fill="FFFFFF"/>
        <w:spacing w:before="0" w:beforeAutospacing="0" w:after="0" w:afterAutospacing="0" w:line="360" w:lineRule="auto"/>
        <w:ind w:firstLine="709"/>
        <w:jc w:val="both"/>
        <w:rPr>
          <w:sz w:val="28"/>
          <w:szCs w:val="28"/>
        </w:rPr>
      </w:pPr>
      <w:r>
        <w:rPr>
          <w:sz w:val="28"/>
          <w:szCs w:val="28"/>
          <w:lang w:val="uk-UA"/>
        </w:rPr>
        <w:t>Втім, як зазначає В.С. Феннич: «…</w:t>
      </w:r>
      <w:r w:rsidRPr="005F5237">
        <w:rPr>
          <w:sz w:val="28"/>
          <w:szCs w:val="28"/>
          <w:lang w:val="uk-UA"/>
        </w:rPr>
        <w:t xml:space="preserve">цей принцип треба відрізняти від іншого принципу, який названий як в Конституції України, так і ЦПК України: принцип рівності усіх учасників судового процесу перед законом та судом. </w:t>
      </w:r>
      <w:r w:rsidRPr="005F5237">
        <w:rPr>
          <w:sz w:val="28"/>
          <w:szCs w:val="28"/>
        </w:rPr>
        <w:t>Принцип рівноправності сторін трансформується з принципу рівності усіх учасників судового процесу перед законом та судом</w:t>
      </w:r>
      <w:r>
        <w:rPr>
          <w:sz w:val="28"/>
          <w:szCs w:val="28"/>
          <w:lang w:val="uk-UA"/>
        </w:rPr>
        <w:t xml:space="preserve">» </w:t>
      </w:r>
      <w:r w:rsidRPr="005F5237">
        <w:rPr>
          <w:sz w:val="28"/>
          <w:szCs w:val="28"/>
        </w:rPr>
        <w:t>[</w:t>
      </w:r>
      <w:r w:rsidR="00D221CA">
        <w:rPr>
          <w:sz w:val="28"/>
          <w:szCs w:val="28"/>
          <w:lang w:val="uk-UA"/>
        </w:rPr>
        <w:t xml:space="preserve">23, </w:t>
      </w:r>
      <w:r>
        <w:rPr>
          <w:sz w:val="28"/>
          <w:szCs w:val="28"/>
          <w:lang w:val="uk-UA"/>
        </w:rPr>
        <w:t>с. 191</w:t>
      </w:r>
      <w:r w:rsidRPr="005F5237">
        <w:rPr>
          <w:sz w:val="28"/>
          <w:szCs w:val="28"/>
        </w:rPr>
        <w:t>]</w:t>
      </w:r>
      <w:r>
        <w:rPr>
          <w:sz w:val="28"/>
          <w:szCs w:val="28"/>
          <w:lang w:val="uk-UA"/>
        </w:rPr>
        <w:t>.</w:t>
      </w:r>
    </w:p>
    <w:p w:rsidR="00E10B68" w:rsidRDefault="005F5237" w:rsidP="000B1E29">
      <w:pPr>
        <w:pStyle w:val="rvps2"/>
        <w:shd w:val="clear" w:color="auto" w:fill="FFFFFF"/>
        <w:spacing w:before="0" w:beforeAutospacing="0" w:after="0" w:afterAutospacing="0" w:line="360" w:lineRule="auto"/>
        <w:ind w:firstLine="709"/>
        <w:jc w:val="both"/>
        <w:rPr>
          <w:lang w:val="uk-UA"/>
        </w:rPr>
      </w:pPr>
      <w:r w:rsidRPr="005F5237">
        <w:rPr>
          <w:sz w:val="28"/>
          <w:szCs w:val="28"/>
          <w:lang w:val="uk-UA"/>
        </w:rPr>
        <w:t>«…</w:t>
      </w:r>
      <w:r w:rsidRPr="005F5237">
        <w:rPr>
          <w:sz w:val="28"/>
          <w:szCs w:val="28"/>
        </w:rPr>
        <w:t>Рівність</w:t>
      </w:r>
      <w:r w:rsidRPr="00FF701B">
        <w:rPr>
          <w:sz w:val="28"/>
          <w:szCs w:val="28"/>
        </w:rPr>
        <w:t xml:space="preserve"> </w:t>
      </w:r>
      <w:r w:rsidRPr="005F5237">
        <w:rPr>
          <w:sz w:val="28"/>
          <w:szCs w:val="28"/>
        </w:rPr>
        <w:t>усіх</w:t>
      </w:r>
      <w:r w:rsidRPr="00FF701B">
        <w:rPr>
          <w:sz w:val="28"/>
          <w:szCs w:val="28"/>
        </w:rPr>
        <w:t xml:space="preserve"> </w:t>
      </w:r>
      <w:r w:rsidRPr="005F5237">
        <w:rPr>
          <w:sz w:val="28"/>
          <w:szCs w:val="28"/>
        </w:rPr>
        <w:t>учасників</w:t>
      </w:r>
      <w:r w:rsidRPr="00FF701B">
        <w:rPr>
          <w:sz w:val="28"/>
          <w:szCs w:val="28"/>
        </w:rPr>
        <w:t xml:space="preserve"> </w:t>
      </w:r>
      <w:r w:rsidRPr="005F5237">
        <w:rPr>
          <w:sz w:val="28"/>
          <w:szCs w:val="28"/>
        </w:rPr>
        <w:t>судового</w:t>
      </w:r>
      <w:r w:rsidRPr="00FF701B">
        <w:rPr>
          <w:sz w:val="28"/>
          <w:szCs w:val="28"/>
        </w:rPr>
        <w:t xml:space="preserve"> </w:t>
      </w:r>
      <w:r w:rsidRPr="005F5237">
        <w:rPr>
          <w:sz w:val="28"/>
          <w:szCs w:val="28"/>
        </w:rPr>
        <w:t>процесу</w:t>
      </w:r>
      <w:r w:rsidRPr="00FF701B">
        <w:rPr>
          <w:sz w:val="28"/>
          <w:szCs w:val="28"/>
        </w:rPr>
        <w:t xml:space="preserve"> </w:t>
      </w:r>
      <w:r w:rsidRPr="005F5237">
        <w:rPr>
          <w:sz w:val="28"/>
          <w:szCs w:val="28"/>
        </w:rPr>
        <w:t>перед</w:t>
      </w:r>
      <w:r w:rsidRPr="00FF701B">
        <w:rPr>
          <w:sz w:val="28"/>
          <w:szCs w:val="28"/>
        </w:rPr>
        <w:t xml:space="preserve"> </w:t>
      </w:r>
      <w:r w:rsidRPr="005F5237">
        <w:rPr>
          <w:sz w:val="28"/>
          <w:szCs w:val="28"/>
        </w:rPr>
        <w:t>законом</w:t>
      </w:r>
      <w:r w:rsidRPr="00FF701B">
        <w:rPr>
          <w:sz w:val="28"/>
          <w:szCs w:val="28"/>
        </w:rPr>
        <w:t xml:space="preserve"> </w:t>
      </w:r>
      <w:r w:rsidRPr="005F5237">
        <w:rPr>
          <w:sz w:val="28"/>
          <w:szCs w:val="28"/>
        </w:rPr>
        <w:t>та</w:t>
      </w:r>
      <w:r w:rsidRPr="00FF701B">
        <w:rPr>
          <w:sz w:val="28"/>
          <w:szCs w:val="28"/>
        </w:rPr>
        <w:t xml:space="preserve"> </w:t>
      </w:r>
      <w:r w:rsidRPr="005F5237">
        <w:rPr>
          <w:sz w:val="28"/>
          <w:szCs w:val="28"/>
        </w:rPr>
        <w:t>судом</w:t>
      </w:r>
      <w:r w:rsidRPr="00FF701B">
        <w:rPr>
          <w:sz w:val="28"/>
          <w:szCs w:val="28"/>
        </w:rPr>
        <w:t xml:space="preserve"> </w:t>
      </w:r>
      <w:r w:rsidRPr="005F5237">
        <w:rPr>
          <w:sz w:val="28"/>
          <w:szCs w:val="28"/>
        </w:rPr>
        <w:t>означає</w:t>
      </w:r>
      <w:r w:rsidRPr="00FF701B">
        <w:rPr>
          <w:sz w:val="28"/>
          <w:szCs w:val="28"/>
        </w:rPr>
        <w:t xml:space="preserve">, </w:t>
      </w:r>
      <w:r w:rsidRPr="005F5237">
        <w:rPr>
          <w:sz w:val="28"/>
          <w:szCs w:val="28"/>
        </w:rPr>
        <w:t>що</w:t>
      </w:r>
      <w:r w:rsidRPr="00FF701B">
        <w:rPr>
          <w:sz w:val="28"/>
          <w:szCs w:val="28"/>
        </w:rPr>
        <w:t xml:space="preserve"> </w:t>
      </w:r>
      <w:r w:rsidRPr="005F5237">
        <w:rPr>
          <w:sz w:val="28"/>
          <w:szCs w:val="28"/>
        </w:rPr>
        <w:t>всі</w:t>
      </w:r>
      <w:r w:rsidRPr="00FF701B">
        <w:rPr>
          <w:sz w:val="28"/>
          <w:szCs w:val="28"/>
        </w:rPr>
        <w:t xml:space="preserve"> </w:t>
      </w:r>
      <w:r w:rsidRPr="005F5237">
        <w:rPr>
          <w:sz w:val="28"/>
          <w:szCs w:val="28"/>
        </w:rPr>
        <w:t>особи</w:t>
      </w:r>
      <w:r w:rsidRPr="00FF701B">
        <w:rPr>
          <w:sz w:val="28"/>
          <w:szCs w:val="28"/>
        </w:rPr>
        <w:t xml:space="preserve"> </w:t>
      </w:r>
      <w:r w:rsidRPr="005F5237">
        <w:rPr>
          <w:sz w:val="28"/>
          <w:szCs w:val="28"/>
        </w:rPr>
        <w:t>як</w:t>
      </w:r>
      <w:r w:rsidRPr="00FF701B">
        <w:rPr>
          <w:sz w:val="28"/>
          <w:szCs w:val="28"/>
        </w:rPr>
        <w:t xml:space="preserve"> </w:t>
      </w:r>
      <w:r w:rsidRPr="005F5237">
        <w:rPr>
          <w:sz w:val="28"/>
          <w:szCs w:val="28"/>
        </w:rPr>
        <w:t>сторони</w:t>
      </w:r>
      <w:r w:rsidRPr="00FF701B">
        <w:rPr>
          <w:sz w:val="28"/>
          <w:szCs w:val="28"/>
        </w:rPr>
        <w:t xml:space="preserve">, </w:t>
      </w:r>
      <w:r w:rsidRPr="005F5237">
        <w:rPr>
          <w:sz w:val="28"/>
          <w:szCs w:val="28"/>
        </w:rPr>
        <w:t>всі</w:t>
      </w:r>
      <w:r w:rsidRPr="00FF701B">
        <w:rPr>
          <w:sz w:val="28"/>
          <w:szCs w:val="28"/>
        </w:rPr>
        <w:t xml:space="preserve"> </w:t>
      </w:r>
      <w:r w:rsidRPr="005F5237">
        <w:rPr>
          <w:sz w:val="28"/>
          <w:szCs w:val="28"/>
        </w:rPr>
        <w:t>особи</w:t>
      </w:r>
      <w:r w:rsidRPr="00FF701B">
        <w:rPr>
          <w:sz w:val="28"/>
          <w:szCs w:val="28"/>
        </w:rPr>
        <w:t xml:space="preserve"> </w:t>
      </w:r>
      <w:r w:rsidRPr="005F5237">
        <w:rPr>
          <w:sz w:val="28"/>
          <w:szCs w:val="28"/>
        </w:rPr>
        <w:t>як</w:t>
      </w:r>
      <w:r w:rsidRPr="00FF701B">
        <w:rPr>
          <w:sz w:val="28"/>
          <w:szCs w:val="28"/>
        </w:rPr>
        <w:t xml:space="preserve"> </w:t>
      </w:r>
      <w:r w:rsidRPr="005F5237">
        <w:rPr>
          <w:sz w:val="28"/>
          <w:szCs w:val="28"/>
        </w:rPr>
        <w:t>свідки</w:t>
      </w:r>
      <w:r w:rsidRPr="00FF701B">
        <w:rPr>
          <w:sz w:val="28"/>
          <w:szCs w:val="28"/>
        </w:rPr>
        <w:t xml:space="preserve">, </w:t>
      </w:r>
      <w:r w:rsidRPr="005F5237">
        <w:rPr>
          <w:sz w:val="28"/>
          <w:szCs w:val="28"/>
        </w:rPr>
        <w:t>всі</w:t>
      </w:r>
      <w:r w:rsidRPr="00FF701B">
        <w:rPr>
          <w:sz w:val="28"/>
          <w:szCs w:val="28"/>
        </w:rPr>
        <w:t xml:space="preserve"> </w:t>
      </w:r>
      <w:r w:rsidRPr="005F5237">
        <w:rPr>
          <w:sz w:val="28"/>
          <w:szCs w:val="28"/>
        </w:rPr>
        <w:t>особи</w:t>
      </w:r>
      <w:r w:rsidRPr="00FF701B">
        <w:rPr>
          <w:sz w:val="28"/>
          <w:szCs w:val="28"/>
        </w:rPr>
        <w:t xml:space="preserve"> </w:t>
      </w:r>
      <w:r w:rsidRPr="005F5237">
        <w:rPr>
          <w:sz w:val="28"/>
          <w:szCs w:val="28"/>
        </w:rPr>
        <w:t>як</w:t>
      </w:r>
      <w:r w:rsidRPr="00FF701B">
        <w:rPr>
          <w:sz w:val="28"/>
          <w:szCs w:val="28"/>
        </w:rPr>
        <w:t xml:space="preserve"> </w:t>
      </w:r>
      <w:r w:rsidRPr="005F5237">
        <w:rPr>
          <w:sz w:val="28"/>
          <w:szCs w:val="28"/>
        </w:rPr>
        <w:t>перекладачі</w:t>
      </w:r>
      <w:r w:rsidRPr="00FF701B">
        <w:rPr>
          <w:sz w:val="28"/>
          <w:szCs w:val="28"/>
        </w:rPr>
        <w:t xml:space="preserve">, </w:t>
      </w:r>
      <w:r w:rsidRPr="005F5237">
        <w:rPr>
          <w:sz w:val="28"/>
          <w:szCs w:val="28"/>
        </w:rPr>
        <w:t>всі</w:t>
      </w:r>
      <w:r w:rsidRPr="00FF701B">
        <w:rPr>
          <w:sz w:val="28"/>
          <w:szCs w:val="28"/>
        </w:rPr>
        <w:t xml:space="preserve"> </w:t>
      </w:r>
      <w:r w:rsidRPr="005F5237">
        <w:rPr>
          <w:sz w:val="28"/>
          <w:szCs w:val="28"/>
        </w:rPr>
        <w:t>особи</w:t>
      </w:r>
      <w:r w:rsidRPr="00FF701B">
        <w:rPr>
          <w:sz w:val="28"/>
          <w:szCs w:val="28"/>
        </w:rPr>
        <w:t xml:space="preserve"> </w:t>
      </w:r>
      <w:r w:rsidRPr="005F5237">
        <w:rPr>
          <w:sz w:val="28"/>
          <w:szCs w:val="28"/>
        </w:rPr>
        <w:t>як</w:t>
      </w:r>
      <w:r w:rsidRPr="00FF701B">
        <w:rPr>
          <w:sz w:val="28"/>
          <w:szCs w:val="28"/>
        </w:rPr>
        <w:t xml:space="preserve"> </w:t>
      </w:r>
      <w:r w:rsidRPr="005F5237">
        <w:rPr>
          <w:sz w:val="28"/>
          <w:szCs w:val="28"/>
        </w:rPr>
        <w:t>судові</w:t>
      </w:r>
      <w:r w:rsidRPr="00FF701B">
        <w:rPr>
          <w:sz w:val="28"/>
          <w:szCs w:val="28"/>
        </w:rPr>
        <w:t xml:space="preserve"> </w:t>
      </w:r>
      <w:r w:rsidRPr="005F5237">
        <w:rPr>
          <w:sz w:val="28"/>
          <w:szCs w:val="28"/>
        </w:rPr>
        <w:t>представники</w:t>
      </w:r>
      <w:r w:rsidRPr="00FF701B">
        <w:rPr>
          <w:sz w:val="28"/>
          <w:szCs w:val="28"/>
        </w:rPr>
        <w:t xml:space="preserve"> </w:t>
      </w:r>
      <w:r w:rsidRPr="005F5237">
        <w:rPr>
          <w:sz w:val="28"/>
          <w:szCs w:val="28"/>
        </w:rPr>
        <w:t>і</w:t>
      </w:r>
      <w:r w:rsidRPr="00FF701B">
        <w:rPr>
          <w:sz w:val="28"/>
          <w:szCs w:val="28"/>
        </w:rPr>
        <w:t xml:space="preserve"> </w:t>
      </w:r>
      <w:r w:rsidRPr="005F5237">
        <w:rPr>
          <w:sz w:val="28"/>
          <w:szCs w:val="28"/>
        </w:rPr>
        <w:t>т</w:t>
      </w:r>
      <w:r w:rsidRPr="00FF701B">
        <w:rPr>
          <w:sz w:val="28"/>
          <w:szCs w:val="28"/>
        </w:rPr>
        <w:t>.</w:t>
      </w:r>
      <w:r w:rsidRPr="005F5237">
        <w:rPr>
          <w:sz w:val="28"/>
          <w:szCs w:val="28"/>
        </w:rPr>
        <w:t>д</w:t>
      </w:r>
      <w:r w:rsidRPr="00FF701B">
        <w:rPr>
          <w:sz w:val="28"/>
          <w:szCs w:val="28"/>
        </w:rPr>
        <w:t xml:space="preserve">., </w:t>
      </w:r>
      <w:r w:rsidRPr="005F5237">
        <w:rPr>
          <w:sz w:val="28"/>
          <w:szCs w:val="28"/>
        </w:rPr>
        <w:t>мають</w:t>
      </w:r>
      <w:r w:rsidRPr="00FF701B">
        <w:rPr>
          <w:sz w:val="28"/>
          <w:szCs w:val="28"/>
        </w:rPr>
        <w:t xml:space="preserve"> </w:t>
      </w:r>
      <w:r w:rsidRPr="005F5237">
        <w:rPr>
          <w:sz w:val="28"/>
          <w:szCs w:val="28"/>
        </w:rPr>
        <w:t>одинакові</w:t>
      </w:r>
      <w:r w:rsidRPr="00FF701B">
        <w:rPr>
          <w:sz w:val="28"/>
          <w:szCs w:val="28"/>
        </w:rPr>
        <w:t xml:space="preserve"> </w:t>
      </w:r>
      <w:r w:rsidRPr="005F5237">
        <w:rPr>
          <w:sz w:val="28"/>
          <w:szCs w:val="28"/>
        </w:rPr>
        <w:t>процесуальні</w:t>
      </w:r>
      <w:r w:rsidRPr="00FF701B">
        <w:rPr>
          <w:sz w:val="28"/>
          <w:szCs w:val="28"/>
        </w:rPr>
        <w:t xml:space="preserve"> </w:t>
      </w:r>
      <w:r w:rsidRPr="005F5237">
        <w:rPr>
          <w:sz w:val="28"/>
          <w:szCs w:val="28"/>
        </w:rPr>
        <w:t>права</w:t>
      </w:r>
      <w:r w:rsidRPr="00FF701B">
        <w:rPr>
          <w:sz w:val="28"/>
          <w:szCs w:val="28"/>
        </w:rPr>
        <w:t xml:space="preserve"> </w:t>
      </w:r>
      <w:r w:rsidRPr="005F5237">
        <w:rPr>
          <w:sz w:val="28"/>
          <w:szCs w:val="28"/>
        </w:rPr>
        <w:t>та</w:t>
      </w:r>
      <w:r w:rsidRPr="00FF701B">
        <w:rPr>
          <w:sz w:val="28"/>
          <w:szCs w:val="28"/>
        </w:rPr>
        <w:t xml:space="preserve"> </w:t>
      </w:r>
      <w:r w:rsidRPr="005F5237">
        <w:rPr>
          <w:sz w:val="28"/>
          <w:szCs w:val="28"/>
        </w:rPr>
        <w:t>обов</w:t>
      </w:r>
      <w:r w:rsidRPr="00FF701B">
        <w:rPr>
          <w:sz w:val="28"/>
          <w:szCs w:val="28"/>
        </w:rPr>
        <w:t>’</w:t>
      </w:r>
      <w:r w:rsidRPr="005F5237">
        <w:rPr>
          <w:sz w:val="28"/>
          <w:szCs w:val="28"/>
        </w:rPr>
        <w:t>язки</w:t>
      </w:r>
      <w:r w:rsidRPr="00FF701B">
        <w:rPr>
          <w:sz w:val="28"/>
          <w:szCs w:val="28"/>
        </w:rPr>
        <w:t xml:space="preserve">. </w:t>
      </w:r>
      <w:r w:rsidRPr="005F5237">
        <w:rPr>
          <w:sz w:val="28"/>
          <w:szCs w:val="28"/>
        </w:rPr>
        <w:t>Яка б особа не стала, наприклад, стороною чи свідком, у неї такі же самі права та обов’язки, як в інших осіб, які стали стороною чи свідком у цивільній справі. Наприклад, усі особи, які стали свідками, мають права вимагати відшкодування їм витрат, пов’язаних з переїздом до іншого населеного пункту та наймом житл</w:t>
      </w:r>
      <w:r w:rsidRPr="005F5237">
        <w:rPr>
          <w:sz w:val="28"/>
          <w:szCs w:val="28"/>
          <w:lang w:val="uk-UA"/>
        </w:rPr>
        <w:t>а».</w:t>
      </w:r>
      <w:r w:rsidR="00E10B68" w:rsidRPr="00E10B68">
        <w:t xml:space="preserve"> </w:t>
      </w:r>
    </w:p>
    <w:p w:rsidR="005F5237" w:rsidRPr="00E10B68" w:rsidRDefault="00E10B68" w:rsidP="000B1E29">
      <w:pPr>
        <w:pStyle w:val="rvps2"/>
        <w:shd w:val="clear" w:color="auto" w:fill="FFFFFF"/>
        <w:spacing w:before="0" w:beforeAutospacing="0" w:after="0" w:afterAutospacing="0" w:line="360" w:lineRule="auto"/>
        <w:ind w:firstLine="709"/>
        <w:jc w:val="both"/>
        <w:rPr>
          <w:sz w:val="28"/>
          <w:szCs w:val="28"/>
          <w:lang w:val="uk-UA"/>
        </w:rPr>
      </w:pPr>
      <w:r w:rsidRPr="00E10B68">
        <w:rPr>
          <w:sz w:val="28"/>
          <w:szCs w:val="28"/>
        </w:rPr>
        <w:lastRenderedPageBreak/>
        <w:t>Слід зазначити, що принцип рівності впливає на рівномірний розподіл не лише процесуальних прав, а й обов’язків, зокрема тягар доказування. Однак, в той же час, юридична рівність допускає обґрунтовану диференціацію прав і обов’язків на пропорційній основі задля досягнення суспільного розвитку та забезпечення індивідуальних, групових та загальних інтересів.</w:t>
      </w:r>
    </w:p>
    <w:p w:rsidR="005F5237" w:rsidRDefault="00AD248E" w:rsidP="000B1E29">
      <w:pPr>
        <w:pStyle w:val="rvps2"/>
        <w:shd w:val="clear" w:color="auto" w:fill="FFFFFF"/>
        <w:spacing w:before="0" w:beforeAutospacing="0" w:after="0" w:afterAutospacing="0" w:line="360" w:lineRule="auto"/>
        <w:ind w:firstLine="709"/>
        <w:jc w:val="both"/>
        <w:rPr>
          <w:sz w:val="28"/>
          <w:szCs w:val="28"/>
          <w:lang w:val="uk-UA"/>
        </w:rPr>
      </w:pPr>
      <w:r w:rsidRPr="00A013D3">
        <w:rPr>
          <w:sz w:val="28"/>
          <w:szCs w:val="28"/>
          <w:lang w:val="uk-UA"/>
        </w:rPr>
        <w:t xml:space="preserve"> Так, В. В. Комаров зазначає, що рівність усіх учасників цивільного процесу перед законом і судом є соціально-правовою передумовою принципу здійснення правосуддя тільки судами, оскільки ідея правосуддя та рівність перед законом і судом – це врівноважуючі правові цінності. </w:t>
      </w:r>
      <w:r w:rsidRPr="00AD248E">
        <w:rPr>
          <w:sz w:val="28"/>
          <w:szCs w:val="28"/>
        </w:rPr>
        <w:t xml:space="preserve">Правосуддя не може бути привілеєм, і доступ до правосуддя не обмежуватиметься за ознаками походження, соціального і майнового стану, расовою і національною належністю, статтю, освітою, мовою, ставленням до релігії та іншими обставинами. По суті, це означає існування єдиного та рівного для всіх суду, що доктринально має визнаватися необхідною умовою верховенства права та гарантією основних прав і свобод людини і громадянина як конкретизація загального принципу рівності громадян перед законом і судом у сфері здійснення судової влади і судочинства. Складниками цього принципу є: єдиний правовий режим судочинства, який забезпечує реалізацію процесуальних прав учасників судочинства; рівний обсяг прав та обов’язків учасників судочинства, які відбивають їхнє процесуальне становище; процесуальне становище учасників судочинства має визначатися їхніми процесуальними функціями; неприпустимість «процесуального сумісництва»; у межах процесуального статусу того чи іншого учасника судочинства його дії з реалізації процесуальних прав спрямовані на досягнення тих самих юридичних наслідків; неприпустимість дій суду, спрямованих на дискримінацію того чи іншого учасника процесу [20, с. 153-155]. М. Й. Штефан зазначає, що принцип рівності всіх учасників процесу перед законом і судом передбачає рівну можливість усіх громадян брати участь у цивільному судочинстві, перебувати в правовому становищі </w:t>
      </w:r>
      <w:r w:rsidRPr="00AD248E">
        <w:rPr>
          <w:sz w:val="28"/>
          <w:szCs w:val="28"/>
        </w:rPr>
        <w:lastRenderedPageBreak/>
        <w:t>визначеної законом процесуальної фігури і рівною мірою здійснювати закріплені процесуальним законом за такими суб’єктами процесуальні права та обов’язки [21, с. 38–39]. На переконання Т. В. Сахнової, рівність усіх перед законом і судом виявляється в однаковому процесуальному статусі будьякої фізичної чи юридичної особи, яка займає певне процесуальне становище (сторони по справі, третьої особи, заінтересованої особи у справах окремого провадження) [22, с. 101–102].</w:t>
      </w:r>
      <w:r w:rsidR="005F5237" w:rsidRPr="005F5237">
        <w:t xml:space="preserve"> </w:t>
      </w:r>
      <w:r w:rsidR="005F5237" w:rsidRPr="005F5237">
        <w:rPr>
          <w:sz w:val="28"/>
          <w:szCs w:val="28"/>
        </w:rPr>
        <w:t>Це неможливо об’єктивно, враховуючи, що позивач починає справу, а відповідач захищається від поданого позову</w:t>
      </w:r>
      <w:r w:rsidR="005F5237" w:rsidRPr="005F5237">
        <w:rPr>
          <w:sz w:val="28"/>
          <w:szCs w:val="28"/>
          <w:lang w:val="uk-UA"/>
        </w:rPr>
        <w:t>.</w:t>
      </w:r>
      <w:r w:rsidRPr="00AD248E">
        <w:rPr>
          <w:sz w:val="28"/>
          <w:szCs w:val="28"/>
        </w:rPr>
        <w:t xml:space="preserve"> І. В. Решетнікова зауважує, що рівність перед судом проявляється в тому, що правосуддя здійснюється єдиною судовою системою; встановлено єдину процесуальну форму розгляду й вирішення цивільних справ; особи з певним процесуальним статусом наділені рівними правами й несуть рівні обов’язки. Рівність перед законом проявляється в єдності права, що застосовується однаково до всіх суб’єктів цивільних процесуальних правовідносин [23, с. 37]. Здійснення правосуддя на засадах рівності учасників цивільного процесу перед законом і судом – один зі складників такої якості правосуддя, як повнота. Вона відбивається в тому, що у правовій державі правосуддя має бути доступним, інакше кажучи, всі громадяни повинні мати рівні можливості використовувати судовий захист своїх прав і охоронюваних законом інтересів. Крім того, повнота судової влади передбачає, що всі громадяни без винятку визнаються рівними перед судом, і це не тільки теоретичне положення, це аксіома, яка підтверджена соціально-історичною практикою і закріплена в міжнародно-правових документах з прав людини [20, с. 24–25]. Таким чином, засада рівності учасників судового процесу перед законом і судом пов’язана з правом чи гарантіями на доступ до правосуддя, на справедливий суд та означає однакове застосування судом закону до всіх учасників судового процесу та відповідно до мети правової норми, неупереджене ставлення суду до всіх учасників судового процесу та забезпечення їм рівних процесуальних прав. Принцип рівності забезпечується тим, що кожна справа розглядається в </w:t>
      </w:r>
      <w:r w:rsidRPr="00AD248E">
        <w:rPr>
          <w:sz w:val="28"/>
          <w:szCs w:val="28"/>
        </w:rPr>
        <w:lastRenderedPageBreak/>
        <w:t>одному й тому ж процесуальному порядку з однаковим обсягом гарантій для учасників справи. Гарантіями принципу рівності учасників процесу перед законом і судом є встановлення кримінальної відповідальності за обмеження у правах залежно від політичних чи релігійних переконань, а також пряме чи непряме обмеження прав або встановлення привілеїв громадян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та іншими ознаками [24, с. 14–15]. Тобто в цьому аспекті рівність у цивільному процесі необхідно розглядати як недискримінацію учасників процесу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та іншими ознаками</w:t>
      </w:r>
      <w:r w:rsidRPr="005F5237">
        <w:rPr>
          <w:sz w:val="28"/>
          <w:szCs w:val="28"/>
        </w:rPr>
        <w:t xml:space="preserve">. </w:t>
      </w:r>
      <w:r w:rsidR="005F5237" w:rsidRPr="005F5237">
        <w:rPr>
          <w:sz w:val="28"/>
          <w:szCs w:val="28"/>
        </w:rPr>
        <w:t>процесуальний статус сторін в цивільному процесі неоднаковий. Тому принцип рівноправності сторін – це принцип, який забезпечує однакові процесуальні можливості для захисту сторонами своїх матеріальних прав та інтересів перед судом. Дані можливості можуть бути елементом змісту неоднакових за змістом процесуальних прав та обов’язків, які, тим не менше, врівноважують сторони у їхніх можливостях перед судом</w:t>
      </w:r>
      <w:r w:rsidR="005F5237">
        <w:rPr>
          <w:sz w:val="28"/>
          <w:szCs w:val="28"/>
          <w:lang w:val="uk-UA"/>
        </w:rPr>
        <w:t>.</w:t>
      </w:r>
    </w:p>
    <w:p w:rsidR="005F5237" w:rsidRPr="005F5237" w:rsidRDefault="005F5237" w:rsidP="000B1E29">
      <w:pPr>
        <w:pStyle w:val="rvps2"/>
        <w:shd w:val="clear" w:color="auto" w:fill="FFFFFF"/>
        <w:spacing w:before="0" w:beforeAutospacing="0" w:after="0" w:afterAutospacing="0" w:line="360" w:lineRule="auto"/>
        <w:ind w:firstLine="709"/>
        <w:jc w:val="both"/>
        <w:rPr>
          <w:sz w:val="28"/>
          <w:szCs w:val="28"/>
          <w:lang w:val="uk-UA"/>
        </w:rPr>
      </w:pPr>
      <w:r w:rsidRPr="005F5237">
        <w:rPr>
          <w:sz w:val="28"/>
          <w:szCs w:val="28"/>
          <w:lang w:val="uk-UA"/>
        </w:rPr>
        <w:t xml:space="preserve">Наприклад, суд може за односторонньою вимогою позивача здійснити заходи із забезпечення позову без повідомлення та участі відповідача у вирішенні цього питання (інакше, у більшості випадків, застосування таких заходів позбавлено сенсу). Про те, це не забороняє відповідачу оскаржувати ухвалу суду про забезпечення позову або вимагати від суду застосувати заходи зустрічного забезпечення, які мають гарантувати відшкодування можливих збитків відповідача, що можуть настати при забезпеченні позову. </w:t>
      </w:r>
      <w:r w:rsidRPr="005F5237">
        <w:rPr>
          <w:sz w:val="28"/>
          <w:szCs w:val="28"/>
        </w:rPr>
        <w:t xml:space="preserve">Право на забезпечення позову та право на зустрічне забезпечення або право на забезпечення позову та право на оскарження ухвали суду про забезпечення позову – це неоднакові процесуальні права, які, тим не менше, створюють однакові процесуальні можливості позивачу та відповідачу для впливу один на одного. Їхні інтереси в цій ситуації збалансовані. Тому </w:t>
      </w:r>
      <w:r w:rsidRPr="005F5237">
        <w:rPr>
          <w:sz w:val="28"/>
          <w:szCs w:val="28"/>
        </w:rPr>
        <w:lastRenderedPageBreak/>
        <w:t>принцип рівноправності сторін неминуче пов'язаний з принципом пропорційності: співмірні процесуальні права та обов’язки сторін мають бути диференційовані так, щоб кожна сторона цивільного процесу мала однакові можливості для доведення своєї правоти в суді. Звідси, принцип рівноправності сторін природно пов'язаний з принципом змагальності: якщо б сторони не були рівноправні, неможна було б говорити про їх змагальність. Адже в цивільному процесі беруть участь сторони з протилежними інтересами, тому вони повинні мати, незважаючи на неоднаковий правовий статус, однакові процесуальні можливості по відстоюванню своїх інтересів у суді.</w:t>
      </w:r>
    </w:p>
    <w:p w:rsidR="00AD248E" w:rsidRDefault="00AD248E" w:rsidP="000B1E29">
      <w:pPr>
        <w:pStyle w:val="rvps2"/>
        <w:shd w:val="clear" w:color="auto" w:fill="FFFFFF"/>
        <w:spacing w:before="0" w:beforeAutospacing="0" w:after="0" w:afterAutospacing="0" w:line="360" w:lineRule="auto"/>
        <w:ind w:firstLine="709"/>
        <w:jc w:val="both"/>
        <w:rPr>
          <w:sz w:val="28"/>
          <w:szCs w:val="28"/>
          <w:lang w:val="uk-UA"/>
        </w:rPr>
      </w:pPr>
      <w:r w:rsidRPr="005F5237">
        <w:rPr>
          <w:sz w:val="28"/>
          <w:szCs w:val="28"/>
          <w:lang w:val="uk-UA"/>
        </w:rPr>
        <w:t xml:space="preserve">Рівність сторін (рівноправність сторін) як базовий принцип цивільного судочинства, що визначає його сутність, з’являлася в різних джерелах в усі періоди розвитку цивільного права та цивільного процесу [25, с. 418–448]. </w:t>
      </w:r>
      <w:r w:rsidRPr="00AD248E">
        <w:rPr>
          <w:sz w:val="28"/>
          <w:szCs w:val="28"/>
        </w:rPr>
        <w:t xml:space="preserve">З початку ХХ ст. у підручниках з цивільного процесу рівність сторін виділяється серед основних засад цивільного судочинства, проте сутність його визначається науковцями дещо по-різному: як однаковість прав сторін, як обов’язкове заслуховування судом обох сторін, однаковість процесуальних засобів боротьби для кожної зі сторін справи та однаковість можливостей ними скористатися. Так, А. Х. Гольмстен рівність сторін тлумачив таким чином, що «всі особи, які з’являються до суду як позивачі або відповідачі, повинні користуватися однаковими правами; жодних привілеїв тій чи іншій особі за станом, званням тощо не повинно бути надано; інтереси позивача та відповідача у процесі мають бути урівноважені» [26, с. 201]. Е. А. Нефедьєв відзначав, що рівноправність сторін полягає в тому, що суд може постановляти рішення чи ухвали, лише ґрунтуючись на заяві обох сторін [27, с. 201]. Є. В. Васьковський зазначав, що кожній стороні мають бути надані однакові процесуальні засоби боротьби та однакова можливість ними користуватися: позивачу не може бути дозволено те, що не дозволяється відповідачу, і навпаки [28, с. 99]. В. В. Комаров процесуальну рівноправність сторін розглядає як принцип судочинства, який є похідним </w:t>
      </w:r>
      <w:r w:rsidRPr="00AD248E">
        <w:rPr>
          <w:sz w:val="28"/>
          <w:szCs w:val="28"/>
        </w:rPr>
        <w:lastRenderedPageBreak/>
        <w:t>від рівності сторін у цивільних правовідносинах і їх рівного ставлення до суду, що розглядає справу. Принцип рівноправності сторін припускає, що сторони наділяються рівними процесуальними правами і несуть рівні процесуальні обов’язки незалежно від процесуальних функцій позивача або відповідача; сторони наділяються певними процесуальними правами й обов’язками зі здійснення своїх процесуальних функцій і, нарешті, сторонам надаються однакові можливості зі здійснення належних їм процесуальних прав. Рівноправність сторін, по суті, виявляється не тільки в наборі процесуальних засобів захисту, а й у рівності процесуальних можливостей [20, с. 201–202]. Принцип процесуального рівноправ’я у взаємодії з принципами диспозитивності, змагальності, усності, національної мови судочинства, як наслідок, зумовлюють доступність правосуддя [20, с. 57–58]. М. Й. Штефан переконує, що принцип процесуальної рівноправності сторін встановлює для них рівні можливості для здійснення своїх процесуальних прав і виконання обов’язків, а не тотожність прав позивача і відповідача. Цивільне процесуальне законодавство надає сторонам однакові процесуальні засоби для захисту і рівну можливість для їх застосування та сприянн</w:t>
      </w:r>
      <w:r w:rsidRPr="00AD248E">
        <w:rPr>
          <w:sz w:val="28"/>
          <w:szCs w:val="28"/>
          <w:lang w:val="uk-UA"/>
        </w:rPr>
        <w:t xml:space="preserve">я </w:t>
      </w:r>
      <w:r w:rsidRPr="00AD248E">
        <w:rPr>
          <w:sz w:val="28"/>
          <w:szCs w:val="28"/>
        </w:rPr>
        <w:t>судові [21, с. 54]. Подібної точки зору дотримується В. І. Тертишніков, визначаючи сутність принципу процесуальної рівноправності в тому, що сторони наділяються рівними можливостями з відстоювання своєї позиції в суді. У поєднанні з принципами диспозитивності і змагальності й досягається дійсна рівність сторін у процесі [29, с. 93]. Т. В. Сахнова вказує, що сторони в процесі рівні – як у правових можливостях (процесуальних засобах захисту, процесуальних правах), так і в правових обов’язках, і в правових гаранті</w:t>
      </w:r>
      <w:r>
        <w:rPr>
          <w:sz w:val="28"/>
          <w:szCs w:val="28"/>
          <w:lang w:val="uk-UA"/>
        </w:rPr>
        <w:t xml:space="preserve">ях </w:t>
      </w:r>
      <w:r>
        <w:t xml:space="preserve"> </w:t>
      </w:r>
      <w:r w:rsidRPr="00F26D37">
        <w:rPr>
          <w:sz w:val="28"/>
          <w:szCs w:val="28"/>
        </w:rPr>
        <w:t xml:space="preserve">реалізації прав і обов’язків [22, с. 107]. На переконання І. В. Решетнікової, рівноправність сторін проявляється в рівних можливостях із захисту своїх прав [23, с. 40–41]. Таким чином, сучасна цивільна процесуальна доктрина рівність сторін у цивільному процесі розглядає як рівність можливостей із захисту прав чи однаковість процесуальних засобів захисту прав. У юридичній науці тривалий час переважала концепція формальної правової </w:t>
      </w:r>
      <w:r w:rsidRPr="00F26D37">
        <w:rPr>
          <w:sz w:val="28"/>
          <w:szCs w:val="28"/>
        </w:rPr>
        <w:lastRenderedPageBreak/>
        <w:t xml:space="preserve">рівності, сутність якої полягає в тому, що стосовно всіх учасників суспільних відносин установлюються і застосовуються єдині правові засоби, які становлять основу механізму правового регулювання (тобто норми права, юридичні факти, акти реалізації прав та обов’язків). Право, втілене в принципі формальної рівності, є найефективнішим регулятором суспільного життя поряд з іншими соціальними регуляторами (мораллю, релігійними нормами, звичаями тощо). Принцип формальної рівності передбачає, що реальні суб’єктивні права є нерівними. Формальна рівність прав полягає в абстрактності можливостей отримати певні права: право на освіту, житло, гідну оплату праці, якісне медичне обслуговування, утвердження гендерної рівності тощо. Вчені-правознавці переконують, що скрізь, де діє принцип формальної рівності, діє і правове начало. Відсутність принципу рівності свідчить про відсутність права як такого [30, с. 102]. Як наголошує А. Гусейнов, визнання етично нейтральної формальної рівності є обов’язковою передумовою для будь-якого нормативного мислення. Але водночас формальна рівність не убезпечує від різноманітних проявів нерівного ставлення до людей, якщо його основи закладені в саму структуру нормативного становища [31, с. 100]. Новітні ліберальні філософсько-правові концепції намагаються поширити принцип рівності на сферу зрівняння соціальних умов життя: від держави вимагається не тільки подолання юридичних перешкод до розвитку рівності, а й створення конкретних можливостей для найкращого її прояву [32, с. 10]. Як зазначає С. П. Погребняк, останніми роками розуміння принципу рівності суттєво змінилося. Якщо раніше вважалося, що правова рівність має бути абстрагована від фактичних відмінностей суб’єктів, і вона мала винятково формальний характер, то в сучасному суспільстві рівність стає більш складною: вона вже не може механічно виходити з тотожності осіб, а має будуватися з урахуванням відмінностей, що дозволяє іменувати її диференційованою рівністю. Правова рівність у сучасному розумінні має яскраво виражений соціальний зміст і виступає необхідною умовою </w:t>
      </w:r>
      <w:r w:rsidRPr="00F26D37">
        <w:rPr>
          <w:sz w:val="28"/>
          <w:szCs w:val="28"/>
        </w:rPr>
        <w:lastRenderedPageBreak/>
        <w:t>подолання несправедливих форм прояву фактичної (соціальної) нерівності. Інакше (тобто якщо не враховувати суттєві відмінності) ми матимемо справу із суб’єктивізмом і свавіллям державної влади [33, с. 11–12]. Сучасне розуміння концепту рівності як ідеї полягає у створенні та поєднанні загальних для всіх учасників суспільних відносин правових засобів із системою винятків із загального режиму правового регулювання для окремих суб’єктів з метою</w:t>
      </w:r>
      <w:r w:rsidR="00F26D37" w:rsidRPr="00F26D37">
        <w:t xml:space="preserve"> </w:t>
      </w:r>
      <w:r w:rsidR="00F26D37" w:rsidRPr="00F26D37">
        <w:rPr>
          <w:sz w:val="28"/>
          <w:szCs w:val="28"/>
        </w:rPr>
        <w:t xml:space="preserve">забезпечення практичної рівності їхніх прав та обов’язків [32, с. 7]. На думку О. Дашковської, сучасне право має гарантувати справедливий баланс між вимогами формальної та фактичної рівності. Формальна рівність можливостей реалізується в праві за допомогою загальних принципів: рівності перед законом; рівності перед судом; рівності прав і свобод людини і громадянина; рівності обов’язків людини і громадянина. Фактична ж рівність можливостей реалізується в праві за допомогою двох основних принципів: диференціації правового регулювання та позитивної дискримінації [34, c. 137]. Як зазначається в юридичній літературі, однією із загальних проблем правосуддя є проблема забезпечення поряд із формальною рівністю реальної рівності сторін. У зв’язку із цим у законодавстві різних країн закріплюються норми, що встановлюють гарантії представництва в суді інтересів осіб, які внаслідок віку, фізичного чи психічного стану, майнового стану, правового положення чи з інших об’єктивних причин не можуть на належному рівні реалізувати надані законом можливості щодо захисту своїх інтересів у суді. Зокрема, це норми, що регулюють надання безоплатних чи за зниженими ставками правових послуг, захист певних соціальних груп осіб (бідних, расових чи національних меншин, неповнолітніх), державна матеріальна допомога, страхування судових витрат [35, с. 28–29]. Засада рівності неодноразово розглядалася і в практиці Європейського суду з прав людини. Європейським судом з прав людини сформульовано певні стандартні вимоги рівності сторін (або, як її ще називають, рівності вихідних умов) у судовому процесі як складової частини права на справедливий судовий розгляд. Так, вимога «рівності вихідних </w:t>
      </w:r>
      <w:r w:rsidR="00F26D37" w:rsidRPr="00F26D37">
        <w:rPr>
          <w:sz w:val="28"/>
          <w:szCs w:val="28"/>
        </w:rPr>
        <w:lastRenderedPageBreak/>
        <w:t>умов» (рівності сторін) вимагає надання кожній стороні достатньої можливості представити свою сторону в умовах, які не ставлять її в суттєво менш сприятливе становище порівняно з опонентом. Вимога рівноправності сторін відіграє роль компенсаторного механізму, що дозволяє сторонам перебувати в рівних чи аналогічних умовах. Даний принцип спрямований не на наділення сторін рівними засобами процесуального захисту своїх прав, а на вирівнювання фактичного процесуального положення сторін, створення «справедливого балансу» між сторонами [35, с. 27–28; 36, с. 163]. Вважаємо, що в умовах цивільного судочинства, побудованого на засадах змагальності, рівність прав чи рівність можливостей сторін процесу є умовними, оскільки йдеться про процесуальну діяльність суб’єктів із протилежними юридичними інтересами. І, відповідно, можливості сторін не є однаковими, отже, слід говорити про забезпечення збалансованих процесуальних можливостей суб’єктів спірного матеріального правовідношення відстоювати протилежні юридичні інтереси, що зумовлює їхні різні процесуальні функції.</w:t>
      </w:r>
      <w:r w:rsidR="0002514A">
        <w:rPr>
          <w:sz w:val="28"/>
          <w:szCs w:val="28"/>
        </w:rPr>
        <w:t xml:space="preserve"> У зв’язку з цим</w:t>
      </w:r>
      <w:r w:rsidR="00F26D37" w:rsidRPr="00F26D37">
        <w:rPr>
          <w:sz w:val="28"/>
          <w:szCs w:val="28"/>
        </w:rPr>
        <w:t>, наявне поняття принципу рівноправності сторін за своєю сутністю та назвою не відбиває дійсного положення сторін та не враховує протилежні процесуально-правові та матеріально-правові інтереси сторін, а також їхні процесуальні функції [37; c. 83]. У зв’язку з урахуванням цих положень та сучасної філософсько-правової сутності рівності прав сторін слід говорити про існування принципу поєднання начал рівноправності сторін, забезпечення балансу рівних правових можливостей та необхідності його легального закріплення</w:t>
      </w:r>
      <w:r w:rsidR="00F26D37">
        <w:rPr>
          <w:sz w:val="28"/>
          <w:szCs w:val="28"/>
          <w:lang w:val="uk-UA"/>
        </w:rPr>
        <w:t>.</w:t>
      </w:r>
    </w:p>
    <w:p w:rsidR="00731849" w:rsidRDefault="00731849" w:rsidP="000B1E29">
      <w:pPr>
        <w:pStyle w:val="rvps2"/>
        <w:shd w:val="clear" w:color="auto" w:fill="FFFFFF"/>
        <w:spacing w:before="0" w:beforeAutospacing="0" w:after="0" w:afterAutospacing="0" w:line="360" w:lineRule="auto"/>
        <w:ind w:firstLine="709"/>
        <w:jc w:val="both"/>
        <w:rPr>
          <w:sz w:val="28"/>
          <w:szCs w:val="28"/>
          <w:lang w:val="uk-UA"/>
        </w:rPr>
      </w:pPr>
      <w:r w:rsidRPr="00731849">
        <w:rPr>
          <w:sz w:val="28"/>
          <w:szCs w:val="28"/>
        </w:rPr>
        <w:t xml:space="preserve">Сутність процесуальної рівноправності полягає в тому, що сторони у цивільному процесі наділяються рівними (але не однаковими) процесуальними правами та обов’язками Як зазначено в юридичній літературі, до змісту принципу процесуальної рівноправності сторін належать закріплена в законодавстві рівність процесуальних прав та обов’язків сторін, наявність процесуальних гарантій, які забезпечують </w:t>
      </w:r>
      <w:r w:rsidRPr="00731849">
        <w:rPr>
          <w:sz w:val="28"/>
          <w:szCs w:val="28"/>
        </w:rPr>
        <w:lastRenderedPageBreak/>
        <w:t>однакові можливості для здійснення прав та виконання обов’язків у процесі, та рівна процесуальна допомога суду</w:t>
      </w:r>
      <w:r>
        <w:rPr>
          <w:sz w:val="28"/>
          <w:szCs w:val="28"/>
          <w:lang w:val="uk-UA"/>
        </w:rPr>
        <w:t>.</w:t>
      </w:r>
    </w:p>
    <w:p w:rsidR="00731849" w:rsidRDefault="00731849" w:rsidP="000B1E29">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731849">
        <w:rPr>
          <w:sz w:val="28"/>
          <w:szCs w:val="28"/>
          <w:lang w:val="uk-UA"/>
        </w:rPr>
        <w:t xml:space="preserve">Принцип рівноправності сторін передбачає, що сторони наділяються рівними процесуальними правами і несуть рівні процесуальні обов’язки незалежно від процесуальних функцій (позивача або відповідача), вони наділяються певними процесуальними правами й обов’язками зі здійснення своїх процесуальних функцій, і, нарешті, сторонам надаються однакові можливості зі здійснення процесуальних прав, що їм належать. </w:t>
      </w:r>
      <w:r w:rsidRPr="00731849">
        <w:rPr>
          <w:sz w:val="28"/>
          <w:szCs w:val="28"/>
        </w:rPr>
        <w:t xml:space="preserve">Характерним проявом принципу процесуальної рівноправності сторін є закріплення в ЦПК рівних процесуальних прав: </w:t>
      </w:r>
      <w:r w:rsidRPr="00731849">
        <w:rPr>
          <w:sz w:val="28"/>
          <w:szCs w:val="28"/>
          <w:shd w:val="clear" w:color="auto" w:fill="FFFFFF"/>
        </w:rPr>
        <w:t>ознайомлюватися з матеріалами справи, робити з них витяги, копії, одержувати копії судових рішень;</w:t>
      </w:r>
      <w:r w:rsidRPr="00731849">
        <w:rPr>
          <w:sz w:val="28"/>
          <w:szCs w:val="28"/>
          <w:shd w:val="clear" w:color="auto" w:fill="FFFFFF"/>
          <w:lang w:val="uk-UA"/>
        </w:rPr>
        <w:t xml:space="preserve"> </w:t>
      </w:r>
      <w:r w:rsidRPr="00731849">
        <w:rPr>
          <w:sz w:val="28"/>
          <w:szCs w:val="28"/>
          <w:shd w:val="clear" w:color="auto" w:fill="FFFFFF"/>
        </w:rPr>
        <w:t>подавати докази; брати участь у судових засіданнях, якщо інше не визначено законом; брати участь у дослідженні доказів; ставити питання іншим учасникам справи, а також свідкам, експертам, спеціалістам;</w:t>
      </w:r>
      <w:r w:rsidRPr="00731849">
        <w:rPr>
          <w:sz w:val="28"/>
          <w:szCs w:val="28"/>
          <w:shd w:val="clear" w:color="auto" w:fill="FFFFFF"/>
          <w:lang w:val="uk-UA"/>
        </w:rPr>
        <w:t xml:space="preserve"> </w:t>
      </w:r>
      <w:r w:rsidRPr="00731849">
        <w:rPr>
          <w:sz w:val="28"/>
          <w:szCs w:val="28"/>
          <w:shd w:val="clear" w:color="auto" w:fill="FFFFFF"/>
        </w:rPr>
        <w:t>подавати заяви та клопотання, надавати пояснення суду, наводити свої доводи, міркування щодо питань, які виникають під час судового розгляду, і заперечення проти заяв, клопотань, доводів і міркувань інших осіб;</w:t>
      </w:r>
      <w:r w:rsidRPr="00731849">
        <w:rPr>
          <w:sz w:val="28"/>
          <w:szCs w:val="28"/>
          <w:shd w:val="clear" w:color="auto" w:fill="FFFFFF"/>
          <w:lang w:val="uk-UA"/>
        </w:rPr>
        <w:t xml:space="preserve"> </w:t>
      </w:r>
      <w:r w:rsidRPr="00731849">
        <w:rPr>
          <w:sz w:val="28"/>
          <w:szCs w:val="28"/>
          <w:shd w:val="clear" w:color="auto" w:fill="FFFFFF"/>
        </w:rPr>
        <w:t>ознайомлюватися з протоколом судового засідання, записом фіксування судового засідання технічними засобами, робити з них копії, подавати письмові зауваження з приводу їх неправильності чи неповноти;</w:t>
      </w:r>
      <w:r w:rsidRPr="00731849">
        <w:rPr>
          <w:sz w:val="28"/>
          <w:szCs w:val="28"/>
          <w:shd w:val="clear" w:color="auto" w:fill="FFFFFF"/>
          <w:lang w:val="uk-UA"/>
        </w:rPr>
        <w:t xml:space="preserve"> </w:t>
      </w:r>
      <w:r w:rsidRPr="00731849">
        <w:rPr>
          <w:sz w:val="28"/>
          <w:szCs w:val="28"/>
          <w:shd w:val="clear" w:color="auto" w:fill="FFFFFF"/>
        </w:rPr>
        <w:t>оскаржувати судові рішення у визначених законом випадках;</w:t>
      </w:r>
      <w:r w:rsidRPr="00731849">
        <w:rPr>
          <w:sz w:val="28"/>
          <w:szCs w:val="28"/>
          <w:shd w:val="clear" w:color="auto" w:fill="FFFFFF"/>
          <w:lang w:val="uk-UA"/>
        </w:rPr>
        <w:t xml:space="preserve"> </w:t>
      </w:r>
      <w:r w:rsidRPr="00731849">
        <w:rPr>
          <w:sz w:val="28"/>
          <w:szCs w:val="28"/>
          <w:shd w:val="clear" w:color="auto" w:fill="FFFFFF"/>
        </w:rPr>
        <w:t>користуватися іншими визначеними законом процесуальними правами</w:t>
      </w:r>
      <w:r w:rsidRPr="00731849">
        <w:rPr>
          <w:sz w:val="28"/>
          <w:szCs w:val="28"/>
          <w:shd w:val="clear" w:color="auto" w:fill="FFFFFF"/>
          <w:lang w:val="uk-UA"/>
        </w:rPr>
        <w:t xml:space="preserve"> ( ч. 1 ст. 43 ЦПК України).</w:t>
      </w:r>
    </w:p>
    <w:p w:rsidR="00731849" w:rsidRDefault="00731849" w:rsidP="000B1E29">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B072FC">
        <w:rPr>
          <w:sz w:val="28"/>
          <w:szCs w:val="28"/>
          <w:lang w:val="uk-UA"/>
        </w:rPr>
        <w:t xml:space="preserve">Відповідно до ст. 49 ЦПК України передбачено процесуальні права, якими наділено лише сторони: </w:t>
      </w:r>
      <w:r w:rsidR="009A607E" w:rsidRPr="00B072FC">
        <w:rPr>
          <w:sz w:val="28"/>
          <w:szCs w:val="28"/>
          <w:lang w:val="uk-UA"/>
        </w:rPr>
        <w:t>«…</w:t>
      </w:r>
      <w:r w:rsidR="009A607E" w:rsidRPr="009A607E">
        <w:rPr>
          <w:sz w:val="28"/>
          <w:szCs w:val="28"/>
          <w:shd w:val="clear" w:color="auto" w:fill="FFFFFF"/>
          <w:lang w:val="uk-UA"/>
        </w:rPr>
        <w:t xml:space="preserve">позивач вправі відмовитися від позову (всіх або частини позовних вимог), відповідач має право визнати позов (всі або частину позовних вимог) на будь-якій стадії судового процесу; позивач вправі збільшити або зменшити розмір позовних вимог до закінчення підготовчого засідання або до початку першого судового засідання, якщо справа розглядається в порядку спрощеного позовного провадження; відповідач має право подати зустрічний позов. </w:t>
      </w:r>
      <w:r w:rsidR="009A607E" w:rsidRPr="009A607E">
        <w:rPr>
          <w:sz w:val="28"/>
          <w:szCs w:val="28"/>
          <w:shd w:val="clear" w:color="auto" w:fill="FFFFFF"/>
        </w:rPr>
        <w:t xml:space="preserve">До закінчення підготовчого </w:t>
      </w:r>
      <w:r w:rsidR="009A607E" w:rsidRPr="009A607E">
        <w:rPr>
          <w:sz w:val="28"/>
          <w:szCs w:val="28"/>
          <w:shd w:val="clear" w:color="auto" w:fill="FFFFFF"/>
        </w:rPr>
        <w:lastRenderedPageBreak/>
        <w:t>засідання позивач має право змінити предмет або підстави позову шляхом подання письмової заяви. У справі, що розглядається за правилами спрощеного позовного провадження, зміна предмета або підстав позову допускається не пізніше ніж за п’ять днів до початку першого судового засідання у справі</w:t>
      </w:r>
      <w:r w:rsidR="009A607E" w:rsidRPr="009A607E">
        <w:rPr>
          <w:sz w:val="28"/>
          <w:szCs w:val="28"/>
          <w:shd w:val="clear" w:color="auto" w:fill="FFFFFF"/>
          <w:lang w:val="uk-UA"/>
        </w:rPr>
        <w:t>»</w:t>
      </w:r>
      <w:r w:rsidR="009A607E" w:rsidRPr="009A607E">
        <w:rPr>
          <w:sz w:val="28"/>
          <w:szCs w:val="28"/>
          <w:shd w:val="clear" w:color="auto" w:fill="FFFFFF"/>
        </w:rPr>
        <w:t>.</w:t>
      </w:r>
    </w:p>
    <w:p w:rsidR="00B072FC" w:rsidRDefault="00B072FC" w:rsidP="000B1E29">
      <w:pPr>
        <w:pStyle w:val="rvps2"/>
        <w:shd w:val="clear" w:color="auto" w:fill="FFFFFF"/>
        <w:spacing w:before="0" w:beforeAutospacing="0" w:after="0" w:afterAutospacing="0" w:line="360" w:lineRule="auto"/>
        <w:ind w:firstLine="709"/>
        <w:jc w:val="both"/>
        <w:rPr>
          <w:sz w:val="28"/>
          <w:szCs w:val="28"/>
          <w:lang w:val="uk-UA"/>
        </w:rPr>
      </w:pPr>
      <w:r w:rsidRPr="00B072FC">
        <w:rPr>
          <w:sz w:val="28"/>
          <w:szCs w:val="28"/>
        </w:rPr>
        <w:t>Варто відзначити, що у процесуально-правовому статусі сторін є не тільки неоднакові, але й тотожні процесуальні права та обов’язки.</w:t>
      </w:r>
    </w:p>
    <w:p w:rsidR="00B072FC" w:rsidRPr="00B072FC" w:rsidRDefault="00B072FC" w:rsidP="000B1E29">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B072FC">
        <w:rPr>
          <w:sz w:val="28"/>
          <w:szCs w:val="28"/>
        </w:rPr>
        <w:t>Зокрема, в судовому засіданні сторони мають рівні права для заявлення відводу, клопотань, дачі пояснень, участі в дослідженні доказів. У судових дебатах сторони мають право виступати протягом однакового проміжку часу. Але право останньої репліки завжди належить відповідачу, оскільки ця можливість збалансовує ту ситуацію, що перше слово в дебатах завжди належить позивачу</w:t>
      </w:r>
      <w:r>
        <w:rPr>
          <w:sz w:val="28"/>
          <w:szCs w:val="28"/>
          <w:lang w:val="uk-UA"/>
        </w:rPr>
        <w:t>.</w:t>
      </w:r>
    </w:p>
    <w:p w:rsidR="009A607E" w:rsidRDefault="009A607E" w:rsidP="000B1E29">
      <w:pPr>
        <w:pStyle w:val="rvps2"/>
        <w:shd w:val="clear" w:color="auto" w:fill="FFFFFF"/>
        <w:spacing w:before="0" w:beforeAutospacing="0" w:after="0" w:afterAutospacing="0" w:line="360" w:lineRule="auto"/>
        <w:ind w:firstLine="709"/>
        <w:jc w:val="both"/>
        <w:rPr>
          <w:sz w:val="28"/>
          <w:szCs w:val="28"/>
          <w:lang w:val="uk-UA"/>
        </w:rPr>
      </w:pPr>
      <w:r w:rsidRPr="009A607E">
        <w:rPr>
          <w:sz w:val="28"/>
          <w:szCs w:val="28"/>
          <w:lang w:val="uk-UA"/>
        </w:rPr>
        <w:t xml:space="preserve">Як зазначає М. Й. Штефан, «…визначаючи процесуальну рівноправність сторін, цивільне процесуальне законодавство надає їм однакові процесуальні засоби для захисту і рівну можливість для їх застосування та сприяння судові. </w:t>
      </w:r>
      <w:r w:rsidRPr="009A607E">
        <w:rPr>
          <w:sz w:val="28"/>
          <w:szCs w:val="28"/>
        </w:rPr>
        <w:t xml:space="preserve">Суд однаково повинен допомогти сторонам у збиранні та долученні до справи доказів. Він також зобов’язаний роз’яснити сторонам їхні права й обов’язки, попередити про наслідки здійснення або невчинення процесуальних дій і надавати інше сприяння, яке забезпечує реалізацію цього принципу. Їм надсилаються повістки і повідомлення про час і місце судового засідання та проведення окремих процесуальних дій. Під час розгляду клопотань </w:t>
      </w:r>
      <w:r w:rsidRPr="009A607E">
        <w:rPr>
          <w:sz w:val="28"/>
          <w:szCs w:val="28"/>
          <w:lang w:val="uk-UA"/>
        </w:rPr>
        <w:t>учасників справи</w:t>
      </w:r>
      <w:r w:rsidRPr="009A607E">
        <w:rPr>
          <w:sz w:val="28"/>
          <w:szCs w:val="28"/>
        </w:rPr>
        <w:t>, суд заслуховує думку сторін. В. В. Комаров зазначає, що традиційно цей принцип розглядається як принцип судочинства, який є похідним від рівності сторін у цивільних правовідносинах і їх рівного ставлення до суду, що розглядає цивільну справу. Цей принцип не означає, що сторони мають винятково однакове процесуальне положення, тобто ті самі процесуальні права й ті самі процесуальні обов’язк</w:t>
      </w:r>
      <w:r w:rsidRPr="009A607E">
        <w:rPr>
          <w:sz w:val="28"/>
          <w:szCs w:val="28"/>
          <w:lang w:val="uk-UA"/>
        </w:rPr>
        <w:t xml:space="preserve">и» </w:t>
      </w:r>
      <w:r w:rsidRPr="009A607E">
        <w:rPr>
          <w:sz w:val="28"/>
          <w:szCs w:val="28"/>
        </w:rPr>
        <w:t>[</w:t>
      </w:r>
      <w:r w:rsidR="00D221CA">
        <w:rPr>
          <w:sz w:val="28"/>
          <w:szCs w:val="28"/>
          <w:lang w:val="uk-UA"/>
        </w:rPr>
        <w:t>13</w:t>
      </w:r>
      <w:r w:rsidRPr="009A607E">
        <w:rPr>
          <w:sz w:val="28"/>
          <w:szCs w:val="28"/>
          <w:lang w:val="uk-UA"/>
        </w:rPr>
        <w:t>, с. 201</w:t>
      </w:r>
      <w:r w:rsidRPr="009A607E">
        <w:rPr>
          <w:sz w:val="28"/>
          <w:szCs w:val="28"/>
        </w:rPr>
        <w:t>]</w:t>
      </w:r>
      <w:r w:rsidRPr="009A607E">
        <w:rPr>
          <w:sz w:val="28"/>
          <w:szCs w:val="28"/>
          <w:lang w:val="uk-UA"/>
        </w:rPr>
        <w:t>.</w:t>
      </w:r>
    </w:p>
    <w:p w:rsidR="009A607E" w:rsidRPr="00D221CA" w:rsidRDefault="009A607E" w:rsidP="000B1E29">
      <w:pPr>
        <w:pStyle w:val="rvps2"/>
        <w:shd w:val="clear" w:color="auto" w:fill="FFFFFF"/>
        <w:spacing w:before="0" w:beforeAutospacing="0" w:after="0" w:afterAutospacing="0" w:line="360" w:lineRule="auto"/>
        <w:ind w:firstLine="709"/>
        <w:jc w:val="both"/>
        <w:rPr>
          <w:sz w:val="28"/>
          <w:szCs w:val="28"/>
          <w:lang w:val="uk-UA"/>
        </w:rPr>
      </w:pPr>
      <w:r w:rsidRPr="009A607E">
        <w:rPr>
          <w:sz w:val="28"/>
          <w:szCs w:val="28"/>
          <w:lang w:val="uk-UA"/>
        </w:rPr>
        <w:lastRenderedPageBreak/>
        <w:t>С</w:t>
      </w:r>
      <w:r w:rsidRPr="009A607E">
        <w:rPr>
          <w:sz w:val="28"/>
          <w:szCs w:val="28"/>
        </w:rPr>
        <w:t>утність принципу рівноправності сторін обумовлюється також і методом регулювання цивільних процесуальних правовідноси</w:t>
      </w:r>
      <w:r w:rsidRPr="009A607E">
        <w:rPr>
          <w:sz w:val="28"/>
          <w:szCs w:val="28"/>
          <w:lang w:val="uk-UA"/>
        </w:rPr>
        <w:t>н</w:t>
      </w:r>
      <w:r w:rsidRPr="009A607E">
        <w:rPr>
          <w:sz w:val="28"/>
          <w:szCs w:val="28"/>
        </w:rPr>
        <w:t>. У науці цивільного процесуального права рівноправність аналізується через метод цивільного процесуального регулювання, який будується на взаємодії диспозитивних та імперативних засад. Рівноправність і змагальність безпосередньо стосуються способів правового впливу на цивільні процесуальні відносини. У зв’язку з цим розкриваються взаємозв’язки юридичного процесу і методу правового регулювання та виявляються особливості методу правового впливу на процесуальні відносини. Так, А. М. Бондар зазначає, що</w:t>
      </w:r>
      <w:r>
        <w:rPr>
          <w:sz w:val="28"/>
          <w:szCs w:val="28"/>
          <w:lang w:val="uk-UA"/>
        </w:rPr>
        <w:t>: «…</w:t>
      </w:r>
      <w:r w:rsidRPr="009A607E">
        <w:rPr>
          <w:sz w:val="28"/>
          <w:szCs w:val="28"/>
        </w:rPr>
        <w:t>його специфіка виникає з поєднання в межах цивільних процесуальних відносин приватних і публічних інтересів і визначається сутнісними рисами регулювання як матеріально-правових цивільних відносин, так і судової (процесуальної) діяльності. Оскільки взаємовідносини суб’єктів у цій сфері будуються на автономії, рівності та диспозитивності, їх процесуальне становище певною мірою теж визначається цими засадами. Тому риси матеріально</w:t>
      </w:r>
      <w:r w:rsidRPr="009A607E">
        <w:rPr>
          <w:sz w:val="28"/>
          <w:szCs w:val="28"/>
          <w:lang w:val="uk-UA"/>
        </w:rPr>
        <w:t>-</w:t>
      </w:r>
      <w:r w:rsidRPr="009A607E">
        <w:rPr>
          <w:sz w:val="28"/>
          <w:szCs w:val="28"/>
        </w:rPr>
        <w:t>правових методів цивільно-правового регулювання проникають і в процесуальний метод, додаючи в нього засади диспозитивності</w:t>
      </w:r>
      <w:r>
        <w:rPr>
          <w:sz w:val="28"/>
          <w:szCs w:val="28"/>
          <w:lang w:val="uk-UA"/>
        </w:rPr>
        <w:t xml:space="preserve">» </w:t>
      </w:r>
      <w:r w:rsidRPr="009A607E">
        <w:rPr>
          <w:sz w:val="28"/>
          <w:szCs w:val="28"/>
        </w:rPr>
        <w:t>[</w:t>
      </w:r>
      <w:r w:rsidR="00D221CA">
        <w:rPr>
          <w:sz w:val="28"/>
          <w:szCs w:val="28"/>
          <w:lang w:val="uk-UA"/>
        </w:rPr>
        <w:t xml:space="preserve">24, </w:t>
      </w:r>
      <w:r w:rsidR="000E4573">
        <w:rPr>
          <w:sz w:val="28"/>
          <w:szCs w:val="28"/>
          <w:lang w:val="uk-UA"/>
        </w:rPr>
        <w:t>с. 85</w:t>
      </w:r>
      <w:r w:rsidRPr="009A607E">
        <w:rPr>
          <w:sz w:val="28"/>
          <w:szCs w:val="28"/>
        </w:rPr>
        <w:t>].</w:t>
      </w:r>
    </w:p>
    <w:p w:rsidR="000E4573" w:rsidRDefault="000E4573" w:rsidP="000B1E29">
      <w:pPr>
        <w:pStyle w:val="rvps2"/>
        <w:shd w:val="clear" w:color="auto" w:fill="FFFFFF"/>
        <w:spacing w:before="0" w:beforeAutospacing="0" w:after="0" w:afterAutospacing="0" w:line="360" w:lineRule="auto"/>
        <w:ind w:firstLine="709"/>
        <w:jc w:val="both"/>
        <w:rPr>
          <w:sz w:val="28"/>
          <w:szCs w:val="28"/>
          <w:lang w:val="uk-UA"/>
        </w:rPr>
      </w:pPr>
      <w:r w:rsidRPr="000E4573">
        <w:rPr>
          <w:sz w:val="28"/>
          <w:szCs w:val="28"/>
        </w:rPr>
        <w:t>Диспозитивні засади методу цивільного процесуального права проявляються передусім у рівності сторін процесу, в тих можливостях, які надаються їм для захисту своїх прав та інтересів, а також у свободі користування сторонами своїми правами. Дійсно, принцип процесуальної рівноправності сторін є тісно пов’язаним із принципами диспозитивності, а також змагальності, які у своїй сукупності дають змогу досягти справжньої рівності сторін у цивільному судочинстві. Отже, досліджуючи правову природу рівноправності, слід говорити про органічний зв’язок принципу рівноправності зі змагальністю</w:t>
      </w:r>
      <w:r w:rsidRPr="000E4573">
        <w:rPr>
          <w:sz w:val="28"/>
          <w:szCs w:val="28"/>
          <w:lang w:val="uk-UA"/>
        </w:rPr>
        <w:t>.</w:t>
      </w:r>
    </w:p>
    <w:p w:rsidR="003D6423" w:rsidRDefault="003D6423"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Слід зазначити, що у судовій практиці суди неодноразово порушували принцип рівності сторін у зв</w:t>
      </w:r>
      <w:r w:rsidRPr="003D6423">
        <w:rPr>
          <w:sz w:val="28"/>
          <w:szCs w:val="28"/>
        </w:rPr>
        <w:t>’</w:t>
      </w:r>
      <w:r>
        <w:rPr>
          <w:sz w:val="28"/>
          <w:szCs w:val="28"/>
          <w:lang w:val="uk-UA"/>
        </w:rPr>
        <w:t xml:space="preserve">язку з неналежним повідомленнм або х </w:t>
      </w:r>
      <w:r>
        <w:rPr>
          <w:sz w:val="28"/>
          <w:szCs w:val="28"/>
          <w:lang w:val="uk-UA"/>
        </w:rPr>
        <w:lastRenderedPageBreak/>
        <w:t>неповідомленням учасників справи про розгляд справи у визначений день і час.</w:t>
      </w:r>
    </w:p>
    <w:p w:rsidR="00362BB1" w:rsidRDefault="00362BB1"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Позивач звернувся до суду з позовом про стягнення з відповідача заборгованості за кредитним договором. Позовна заява мотивована тим, що відповідач не виконує умови кредитного договору стосовно своєчасного повернення суми отриманого кредиту та своєчасної сплати нарахованих за ним відсотків.</w:t>
      </w:r>
    </w:p>
    <w:p w:rsidR="00362BB1" w:rsidRDefault="00362BB1"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Суд, розглянувши заяву, узвалив заочне рішення, яким позов задовольнив. Представник відповідача звернувся до суду із заявою про перегляд заочного рішення. Ухвалою суду представнику відповідача було відмовлено у задоволені заяви про перегляд заочного рішення</w:t>
      </w:r>
      <w:r w:rsidR="00493D0F">
        <w:rPr>
          <w:sz w:val="28"/>
          <w:szCs w:val="28"/>
          <w:lang w:val="uk-UA"/>
        </w:rPr>
        <w:t>. Апеляційний суд залишив без змін заочне рішення</w:t>
      </w:r>
      <w:r>
        <w:rPr>
          <w:sz w:val="28"/>
          <w:szCs w:val="28"/>
          <w:lang w:val="uk-UA"/>
        </w:rPr>
        <w:t xml:space="preserve">  суду першої інстанції і відмовив у задоволення апеляційної скарги</w:t>
      </w:r>
      <w:r w:rsidR="00493D0F">
        <w:rPr>
          <w:sz w:val="28"/>
          <w:szCs w:val="28"/>
          <w:lang w:val="uk-UA"/>
        </w:rPr>
        <w:t xml:space="preserve">. </w:t>
      </w:r>
    </w:p>
    <w:p w:rsidR="00493D0F" w:rsidRDefault="00493D0F" w:rsidP="000B1E29">
      <w:pPr>
        <w:pStyle w:val="rvps2"/>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lang w:val="uk-UA"/>
        </w:rPr>
        <w:t xml:space="preserve">У касаційній скарзі відповідачка просила скасувати заочне рішення суду першої інстанції та передати справу на новий розгляд за підставаю неналежного повідомлення </w:t>
      </w:r>
      <w:r w:rsidRPr="003D6423">
        <w:rPr>
          <w:sz w:val="28"/>
          <w:szCs w:val="28"/>
          <w:shd w:val="clear" w:color="auto" w:fill="FFFFFF"/>
          <w:lang w:val="uk-UA"/>
        </w:rPr>
        <w:t>про дату, час і місце судового засідання</w:t>
      </w:r>
      <w:r>
        <w:rPr>
          <w:sz w:val="28"/>
          <w:szCs w:val="28"/>
          <w:shd w:val="clear" w:color="auto" w:fill="FFFFFF"/>
          <w:lang w:val="uk-UA"/>
        </w:rPr>
        <w:t>.</w:t>
      </w:r>
    </w:p>
    <w:p w:rsidR="00493D0F" w:rsidRDefault="00493D0F" w:rsidP="000B1E29">
      <w:pPr>
        <w:pStyle w:val="rvps2"/>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Розглядаючи касаційну скаргу, Друга палата Касаційного цивільного Суду встановила, що в матеріалах справи міститься інформація, яка підтверджує, що суд першої інстанції здійснив належне повідомлення учасників справи про час і місце судового засідання. У матеріалах справи є судова повістка разом із розпискою. Судова розписка була направлення поштою із повідомленням про вручення судової повістки.</w:t>
      </w:r>
    </w:p>
    <w:p w:rsidR="00103975" w:rsidRDefault="00493D0F" w:rsidP="000B1E29">
      <w:pPr>
        <w:pStyle w:val="rvps2"/>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Відповідно до абзацу 5 частині 5  статті 74 ЦПК України у редакції, чинній на час розгляду справи судами першої та апеляційної інстанцій лише у разі відсутності відповідача за зареєстрованою адресою її проживання (перебування), вважалося,</w:t>
      </w:r>
      <w:r w:rsidR="00103975">
        <w:rPr>
          <w:sz w:val="28"/>
          <w:szCs w:val="28"/>
          <w:shd w:val="clear" w:color="auto" w:fill="FFFFFF"/>
          <w:lang w:val="uk-UA"/>
        </w:rPr>
        <w:t xml:space="preserve"> що судовий виклик акбо судове повідомлення було вручено належним чином.</w:t>
      </w:r>
    </w:p>
    <w:p w:rsidR="00493D0F" w:rsidRDefault="00103975" w:rsidP="000B1E29">
      <w:pPr>
        <w:pStyle w:val="rvps2"/>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 xml:space="preserve">Перевіряючи дотримання судом першої інстанціїї норм процесуального права, Велика Палата Верховного Суду звертає увагу на рте, що у матеріалах справи є поштовий конверт, адресований цим судом відповідачеві, разом із </w:t>
      </w:r>
      <w:r>
        <w:rPr>
          <w:sz w:val="28"/>
          <w:szCs w:val="28"/>
          <w:shd w:val="clear" w:color="auto" w:fill="FFFFFF"/>
          <w:lang w:val="uk-UA"/>
        </w:rPr>
        <w:lastRenderedPageBreak/>
        <w:t>повідомленням про вручення судового відправлення, повернутий відділенням поштового зв</w:t>
      </w:r>
      <w:r w:rsidRPr="00103975">
        <w:rPr>
          <w:sz w:val="28"/>
          <w:szCs w:val="28"/>
          <w:shd w:val="clear" w:color="auto" w:fill="FFFFFF"/>
          <w:lang w:val="uk-UA"/>
        </w:rPr>
        <w:t>’</w:t>
      </w:r>
      <w:r>
        <w:rPr>
          <w:sz w:val="28"/>
          <w:szCs w:val="28"/>
          <w:shd w:val="clear" w:color="auto" w:fill="FFFFFF"/>
          <w:lang w:val="uk-UA"/>
        </w:rPr>
        <w:t>язку  за закінченням строку зберігання, в не через відсудність відповідача за місцем проживання. У вказаному поштовому відправленні суд повідомляв відповідача про відкриття провадження у справі та про призначення судового засідання.</w:t>
      </w:r>
    </w:p>
    <w:p w:rsidR="003D6423" w:rsidRPr="003D6423" w:rsidRDefault="00103975" w:rsidP="00CF4140">
      <w:pPr>
        <w:pStyle w:val="rvps2"/>
        <w:shd w:val="clear" w:color="auto" w:fill="FFFFFF"/>
        <w:spacing w:before="0" w:beforeAutospacing="0" w:after="0" w:afterAutospacing="0" w:line="360" w:lineRule="auto"/>
        <w:ind w:firstLine="709"/>
        <w:jc w:val="both"/>
        <w:rPr>
          <w:sz w:val="28"/>
          <w:szCs w:val="28"/>
          <w:lang w:val="uk-UA"/>
        </w:rPr>
      </w:pPr>
      <w:r>
        <w:rPr>
          <w:sz w:val="28"/>
          <w:szCs w:val="28"/>
          <w:shd w:val="clear" w:color="auto" w:fill="FFFFFF"/>
          <w:lang w:val="uk-UA"/>
        </w:rPr>
        <w:t xml:space="preserve">Віддтак, Велика Палата Верховного Суду вважає, що суд першої інстанції не взявши до уваги вимоги ч. 5 ст. 74 чинної на той час редакції ЦПК України, порушив право відповідача </w:t>
      </w:r>
      <w:r w:rsidR="000B1E29">
        <w:rPr>
          <w:sz w:val="28"/>
          <w:szCs w:val="28"/>
          <w:shd w:val="clear" w:color="auto" w:fill="FFFFFF"/>
          <w:lang w:val="uk-UA"/>
        </w:rPr>
        <w:t xml:space="preserve"> знати про час і місце судових засідань. Відповідно до ч. 1 ст. 232 ЦПК України заочне рішення підлягає скасуванню, якщо судом буде встановлено, що відповідач не з</w:t>
      </w:r>
      <w:r w:rsidR="000B1E29" w:rsidRPr="000B1E29">
        <w:rPr>
          <w:sz w:val="28"/>
          <w:szCs w:val="28"/>
          <w:shd w:val="clear" w:color="auto" w:fill="FFFFFF"/>
          <w:lang w:val="uk-UA"/>
        </w:rPr>
        <w:t>’</w:t>
      </w:r>
      <w:r w:rsidR="000B1E29">
        <w:rPr>
          <w:sz w:val="28"/>
          <w:szCs w:val="28"/>
          <w:shd w:val="clear" w:color="auto" w:fill="FFFFFF"/>
          <w:lang w:val="uk-UA"/>
        </w:rPr>
        <w:t xml:space="preserve">явився в судове засідання та не повідомив про причини неявки з поважних причин і докази, на які він посилається мають істотне значення для правильного вирішення справи </w:t>
      </w:r>
      <w:r w:rsidR="000B1E29" w:rsidRPr="000B1E29">
        <w:rPr>
          <w:sz w:val="28"/>
          <w:szCs w:val="28"/>
          <w:shd w:val="clear" w:color="auto" w:fill="FFFFFF"/>
          <w:lang w:val="uk-UA"/>
        </w:rPr>
        <w:t>[</w:t>
      </w:r>
      <w:r w:rsidR="00D221CA">
        <w:rPr>
          <w:sz w:val="28"/>
          <w:szCs w:val="28"/>
          <w:shd w:val="clear" w:color="auto" w:fill="FFFFFF"/>
          <w:lang w:val="uk-UA"/>
        </w:rPr>
        <w:t>29</w:t>
      </w:r>
      <w:r w:rsidR="000B1E29" w:rsidRPr="000B1E29">
        <w:rPr>
          <w:sz w:val="28"/>
          <w:szCs w:val="28"/>
          <w:shd w:val="clear" w:color="auto" w:fill="FFFFFF"/>
          <w:lang w:val="uk-UA"/>
        </w:rPr>
        <w:t>]</w:t>
      </w:r>
      <w:r w:rsidR="000B1E29">
        <w:rPr>
          <w:sz w:val="28"/>
          <w:szCs w:val="28"/>
          <w:shd w:val="clear" w:color="auto" w:fill="FFFFFF"/>
          <w:lang w:val="uk-UA"/>
        </w:rPr>
        <w:t>.</w:t>
      </w:r>
    </w:p>
    <w:p w:rsidR="000E4573" w:rsidRDefault="000E4573" w:rsidP="000B1E29">
      <w:pPr>
        <w:pStyle w:val="rvps2"/>
        <w:shd w:val="clear" w:color="auto" w:fill="FFFFFF"/>
        <w:spacing w:before="0" w:beforeAutospacing="0" w:after="0" w:afterAutospacing="0" w:line="360" w:lineRule="auto"/>
        <w:ind w:firstLine="709"/>
        <w:jc w:val="both"/>
        <w:rPr>
          <w:sz w:val="28"/>
          <w:szCs w:val="28"/>
          <w:lang w:val="uk-UA"/>
        </w:rPr>
      </w:pPr>
      <w:r w:rsidRPr="000E4573">
        <w:rPr>
          <w:sz w:val="28"/>
          <w:szCs w:val="28"/>
          <w:lang w:val="uk-UA"/>
        </w:rPr>
        <w:t>Загальноприйняте поняття «рівність сторін», якими у цивільному процесі є виключно позивач та відповідач (ч. 1 ст. 42 ЦПК України) у справах позовного провадження, є досить умовним. Втім, юридична</w:t>
      </w:r>
      <w:r w:rsidRPr="000E4573">
        <w:rPr>
          <w:sz w:val="28"/>
          <w:szCs w:val="28"/>
        </w:rPr>
        <w:t xml:space="preserve"> природа справ, що розглядаються та вирішуються судами в порядку позовного провадження, побудованого на змагальності у зв’язку з наявністю спору про право та сторін з протилежними інтересами та відповідною змагальному процесу роллю суду в процесі доказування, зумовлює необхідність указати на те, що саме в позовному провадженні принцип процесуальної рівності має особливе значення та особливу специфіку реалізації.</w:t>
      </w:r>
    </w:p>
    <w:p w:rsidR="00E10B68" w:rsidRPr="00E10B68" w:rsidRDefault="00E10B68" w:rsidP="000B1E29">
      <w:pPr>
        <w:pStyle w:val="rvps2"/>
        <w:shd w:val="clear" w:color="auto" w:fill="FFFFFF"/>
        <w:spacing w:before="0" w:beforeAutospacing="0" w:after="0" w:afterAutospacing="0" w:line="360" w:lineRule="auto"/>
        <w:ind w:firstLine="709"/>
        <w:jc w:val="both"/>
        <w:rPr>
          <w:sz w:val="28"/>
          <w:szCs w:val="28"/>
          <w:lang w:val="uk-UA"/>
        </w:rPr>
      </w:pPr>
      <w:r w:rsidRPr="00E10B68">
        <w:rPr>
          <w:sz w:val="28"/>
          <w:szCs w:val="28"/>
          <w:lang w:val="uk-UA"/>
        </w:rPr>
        <w:t>С</w:t>
      </w:r>
      <w:r w:rsidRPr="00E10B68">
        <w:rPr>
          <w:sz w:val="28"/>
          <w:szCs w:val="28"/>
        </w:rPr>
        <w:t>лід відзначити, що</w:t>
      </w:r>
      <w:r w:rsidRPr="00E10B68">
        <w:rPr>
          <w:sz w:val="28"/>
          <w:szCs w:val="28"/>
          <w:lang w:val="uk-UA"/>
        </w:rPr>
        <w:t>:</w:t>
      </w:r>
      <w:r w:rsidRPr="00E10B68">
        <w:rPr>
          <w:sz w:val="28"/>
          <w:szCs w:val="28"/>
        </w:rPr>
        <w:t xml:space="preserve"> </w:t>
      </w:r>
      <w:r w:rsidRPr="00E10B68">
        <w:rPr>
          <w:sz w:val="28"/>
          <w:szCs w:val="28"/>
          <w:lang w:val="uk-UA"/>
        </w:rPr>
        <w:t>«…</w:t>
      </w:r>
      <w:r w:rsidRPr="00E10B68">
        <w:rPr>
          <w:sz w:val="28"/>
          <w:szCs w:val="28"/>
        </w:rPr>
        <w:t xml:space="preserve">процесуальні гарантії принципу рівності сторін відіграють важливу роль в цивільному процесуальному судочинстві. Так, О. Воронов виокремив дві групи гарантій цього принципу. До першої групи зарахував норми-гарантії – це норми, які забезпечують виконання норм, що розкривають зміст принципу, і норм-винятків з принципу, у деяких випадках – під загрозою настання несприятливих процесуальних наслідків, зокрема застосування процесуальних санкцій. До цієї групи вчений зараховує норми про незалежність суддів, про мову судочинства, про відвід суддів, про </w:t>
      </w:r>
      <w:r w:rsidRPr="00E10B68">
        <w:rPr>
          <w:sz w:val="28"/>
          <w:szCs w:val="28"/>
        </w:rPr>
        <w:lastRenderedPageBreak/>
        <w:t>законне представництво, норми про судові виклики та повідомлення, про порядок ухвалення рішень, зокрема про таємницю нарадчої кімнати, про підстави скасування судових рішень в апеляційному та касаційному порядку. До другої групи можна віднести норми, які сприяють виконанню принципів, – це норми, застосування яких сприяє більш ефективному та правильному застосуванню норм, що розкривають зміст принципу. Такими є норми про гласність судового розгляду, про рівність усіх перед законом і судом, про обов’язок суду обґрунтовувати рішення тими доказами, які були досліджені в судовому засіданні</w:t>
      </w:r>
      <w:r w:rsidRPr="00E10B68">
        <w:rPr>
          <w:sz w:val="28"/>
          <w:szCs w:val="28"/>
          <w:lang w:val="uk-UA"/>
        </w:rPr>
        <w:t>»</w:t>
      </w:r>
      <w:r w:rsidRPr="00E10B68">
        <w:rPr>
          <w:sz w:val="28"/>
          <w:szCs w:val="28"/>
        </w:rPr>
        <w:t>[</w:t>
      </w:r>
      <w:r w:rsidR="00D221CA">
        <w:rPr>
          <w:sz w:val="28"/>
          <w:szCs w:val="28"/>
          <w:lang w:val="uk-UA"/>
        </w:rPr>
        <w:t xml:space="preserve">30, </w:t>
      </w:r>
      <w:r>
        <w:rPr>
          <w:sz w:val="28"/>
          <w:szCs w:val="28"/>
          <w:lang w:val="uk-UA"/>
        </w:rPr>
        <w:t>с. 53</w:t>
      </w:r>
      <w:r w:rsidRPr="00E10B68">
        <w:rPr>
          <w:sz w:val="28"/>
          <w:szCs w:val="28"/>
        </w:rPr>
        <w:t>]</w:t>
      </w:r>
      <w:r w:rsidRPr="00E10B68">
        <w:rPr>
          <w:sz w:val="28"/>
          <w:szCs w:val="28"/>
          <w:lang w:val="uk-UA"/>
        </w:rPr>
        <w:t>.</w:t>
      </w:r>
    </w:p>
    <w:p w:rsidR="000E4573" w:rsidRDefault="00B072FC" w:rsidP="00CF4140">
      <w:pPr>
        <w:pStyle w:val="rvps2"/>
        <w:shd w:val="clear" w:color="auto" w:fill="FFFFFF"/>
        <w:spacing w:before="0" w:beforeAutospacing="0" w:after="0" w:afterAutospacing="0" w:line="360" w:lineRule="auto"/>
        <w:ind w:firstLine="709"/>
        <w:jc w:val="both"/>
        <w:rPr>
          <w:sz w:val="28"/>
          <w:szCs w:val="28"/>
          <w:lang w:val="uk-UA"/>
        </w:rPr>
      </w:pPr>
      <w:r w:rsidRPr="00B072FC">
        <w:rPr>
          <w:sz w:val="28"/>
          <w:szCs w:val="28"/>
        </w:rPr>
        <w:t>Інститут сторін притаманний позовному провадженню, але він не проявляється в окремому провадженні, де розгляд справи здійснюється в інтересах заявника та заінтересованої особи. Тому принцип рівноправності сторін не характерний для розгляду справ окремого провадження. Тим більше, що саме під час розгляду справ даної категорії, суд наділений можливостями збирати докази за власною ініціативою та виступати за межі заявлених у суді вимог, тобто він може бути більш процесуально активним в інтересах заявника, або в інтересах заінтересованої особи. В даному разі, відступ від рівноправності вказаних двох учасників справи зумовлений тим, що суд не вирішує правовий спір, а за спеціальною процедурою встановлює наявність чи відсутність певних юридичних фактів. Достовірність їх встановлення перебуває на першому місці.</w:t>
      </w:r>
      <w:r w:rsidR="00E10B68" w:rsidRPr="00E10B68">
        <w:t xml:space="preserve"> </w:t>
      </w:r>
      <w:r w:rsidR="00E10B68" w:rsidRPr="00E10B68">
        <w:rPr>
          <w:sz w:val="28"/>
          <w:szCs w:val="28"/>
        </w:rPr>
        <w:t xml:space="preserve">З урахуванням викладеного можна зробити висновок, що рівність сторін є важливим та самостійним принципом, що має вирішальний вплив на справедливість усіх процедур цивільного судочинства. Сутність принципу процесуальної рівності сторін полягає в тому, що сторони в цивільному процесі наділяються рівними (але не однаковими) процесуальними правами й обов'язками. Це забезпечує рівність можливостей для зацікавлених осіб при зверненні до суду, а також при використанні процесуальних засобів захисту своїх прав та інтересів. Закріплення цього принципу обумовлено насамперед рівноправністю суб'єктів у матеріальних (цивільних) правовідносинах, з яких виникає </w:t>
      </w:r>
      <w:r w:rsidR="00E10B68" w:rsidRPr="00E10B68">
        <w:rPr>
          <w:sz w:val="28"/>
          <w:szCs w:val="28"/>
        </w:rPr>
        <w:lastRenderedPageBreak/>
        <w:t>судовий спір. Принцип процесуальної рівноправності сторін тісно пов'язаний із принципами диспозитивності і змагальності, у поєднанні з якими і досягається дійсна рівність сторін у цивільному судочинстві. Суд зобов'язаний застосовувати всі передбачені законом засоби по забезпеченню цього принципу.</w:t>
      </w:r>
    </w:p>
    <w:p w:rsidR="00556BDE" w:rsidRPr="00556BDE" w:rsidRDefault="00556BDE" w:rsidP="00CF4140">
      <w:pPr>
        <w:pStyle w:val="rvps2"/>
        <w:shd w:val="clear" w:color="auto" w:fill="FFFFFF"/>
        <w:spacing w:before="0" w:beforeAutospacing="0" w:after="0" w:afterAutospacing="0" w:line="360" w:lineRule="auto"/>
        <w:ind w:firstLine="709"/>
        <w:jc w:val="both"/>
        <w:rPr>
          <w:sz w:val="28"/>
          <w:szCs w:val="28"/>
          <w:lang w:val="uk-UA"/>
        </w:rPr>
      </w:pPr>
    </w:p>
    <w:p w:rsidR="000E4573" w:rsidRPr="0061126A" w:rsidRDefault="0061126A" w:rsidP="0061126A">
      <w:pPr>
        <w:pStyle w:val="rvps2"/>
        <w:shd w:val="clear" w:color="auto" w:fill="FFFFFF"/>
        <w:spacing w:before="0" w:beforeAutospacing="0" w:after="0" w:afterAutospacing="0" w:line="360" w:lineRule="auto"/>
        <w:ind w:firstLine="709"/>
        <w:jc w:val="center"/>
        <w:rPr>
          <w:b/>
          <w:sz w:val="28"/>
          <w:szCs w:val="28"/>
          <w:lang w:val="uk-UA"/>
        </w:rPr>
      </w:pPr>
      <w:r w:rsidRPr="0061126A">
        <w:rPr>
          <w:b/>
          <w:sz w:val="28"/>
          <w:szCs w:val="28"/>
          <w:lang w:val="uk-UA"/>
        </w:rPr>
        <w:t>2.2. Окремі аспекти реалізації принипа рівності сторін у цивільному процесі</w:t>
      </w:r>
    </w:p>
    <w:p w:rsidR="0061126A" w:rsidRDefault="0061126A"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Принцип рівності сторін у цивільному процесі є не тільки гарантією захисту прав та інтересів фізичних та юридичних осіб, але і сприяє підвіщеннб довіри до судової системи. Виконання цього принципу забезпечує рівність сторін у судовому процесі, дозволяє уникнути будь-яких форм дискримінації та нерівності у відносинах між сторонами та сприяє забезпеченню справедливості вирішення спорів.</w:t>
      </w:r>
      <w:r w:rsidR="00991E52">
        <w:rPr>
          <w:sz w:val="28"/>
          <w:szCs w:val="28"/>
          <w:lang w:val="uk-UA"/>
        </w:rPr>
        <w:t xml:space="preserve"> </w:t>
      </w:r>
    </w:p>
    <w:p w:rsidR="00991E52" w:rsidRDefault="00991E52"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Можна визначити деякі гарантії рівності сторін у цивільному процесі.</w:t>
      </w:r>
    </w:p>
    <w:p w:rsidR="00991E52" w:rsidRDefault="00991E52"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Принцип суперечності. Цей принцип передбачає, що сторони справи мають рівні умови та можливості захищати свохї права та інтереси в судовому процесі, використовуючи всі доступні способи, передбачені законом.</w:t>
      </w:r>
    </w:p>
    <w:p w:rsidR="00991E52" w:rsidRDefault="00991E52" w:rsidP="00991E52">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Згідно з принципом суперечності судовий процес повинен бути побудований на зачадах рівності сторін і контрадикторності. Це означає, що кожна сторона має право на представництво, на пред</w:t>
      </w:r>
      <w:r w:rsidRPr="00991E52">
        <w:rPr>
          <w:sz w:val="28"/>
          <w:szCs w:val="28"/>
        </w:rPr>
        <w:t>’</w:t>
      </w:r>
      <w:r>
        <w:rPr>
          <w:sz w:val="28"/>
          <w:szCs w:val="28"/>
          <w:lang w:val="uk-UA"/>
        </w:rPr>
        <w:t>явлення доказів, на можливість висловлювати свої позиції та надавати аргументи.</w:t>
      </w:r>
    </w:p>
    <w:p w:rsidR="0061126A" w:rsidRDefault="00556BDE"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Принцип суперечності передбачає</w:t>
      </w:r>
      <w:r w:rsidR="00DA5706">
        <w:rPr>
          <w:sz w:val="28"/>
          <w:szCs w:val="28"/>
          <w:lang w:val="uk-UA"/>
        </w:rPr>
        <w:t xml:space="preserve"> також</w:t>
      </w:r>
      <w:r>
        <w:rPr>
          <w:sz w:val="28"/>
          <w:szCs w:val="28"/>
          <w:lang w:val="uk-UA"/>
        </w:rPr>
        <w:t>, що суддя не має право вступати в змову з однією зі</w:t>
      </w:r>
      <w:r w:rsidR="00DA5706">
        <w:rPr>
          <w:sz w:val="28"/>
          <w:szCs w:val="28"/>
          <w:lang w:val="uk-UA"/>
        </w:rPr>
        <w:t xml:space="preserve"> сторін або бути зацікавленим </w:t>
      </w:r>
      <w:r>
        <w:rPr>
          <w:sz w:val="28"/>
          <w:szCs w:val="28"/>
          <w:lang w:val="uk-UA"/>
        </w:rPr>
        <w:t>у вирішенні</w:t>
      </w:r>
      <w:r w:rsidR="00DA5706">
        <w:rPr>
          <w:sz w:val="28"/>
          <w:szCs w:val="28"/>
          <w:lang w:val="uk-UA"/>
        </w:rPr>
        <w:t xml:space="preserve"> справи. Суддя повинен бути нейтральним та об</w:t>
      </w:r>
      <w:r w:rsidR="00DA5706" w:rsidRPr="00DA5706">
        <w:rPr>
          <w:sz w:val="28"/>
          <w:szCs w:val="28"/>
        </w:rPr>
        <w:t>’</w:t>
      </w:r>
      <w:r w:rsidR="00DA5706">
        <w:rPr>
          <w:sz w:val="28"/>
          <w:szCs w:val="28"/>
          <w:lang w:val="uk-UA"/>
        </w:rPr>
        <w:t>єктивним, дотримуватися закону і забезпечувати право кожної сторони на захист.</w:t>
      </w:r>
    </w:p>
    <w:p w:rsidR="002E726E" w:rsidRPr="002E726E" w:rsidRDefault="00556BDE"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Слі</w:t>
      </w:r>
      <w:r w:rsidR="002E726E">
        <w:rPr>
          <w:sz w:val="28"/>
          <w:szCs w:val="28"/>
          <w:lang w:val="uk-UA"/>
        </w:rPr>
        <w:t xml:space="preserve">д зазначити, що трапляється так, що відстоювати інтереси сторони в суді буває вкрай важко через діяння суддів, який розглядає справу. Наприклад, не надається можливість висловити свою правову позицію, </w:t>
      </w:r>
      <w:r w:rsidR="002E726E">
        <w:rPr>
          <w:sz w:val="28"/>
          <w:szCs w:val="28"/>
          <w:lang w:val="uk-UA"/>
        </w:rPr>
        <w:lastRenderedPageBreak/>
        <w:t>ігноруються або необгпунторвано відхиляються заявлені клопотання або ж, навіть, саме звернення до сторони процесу. В таких випадках з</w:t>
      </w:r>
      <w:r w:rsidR="002E726E" w:rsidRPr="002E726E">
        <w:rPr>
          <w:sz w:val="28"/>
          <w:szCs w:val="28"/>
        </w:rPr>
        <w:t>’</w:t>
      </w:r>
      <w:r w:rsidR="002E726E">
        <w:rPr>
          <w:sz w:val="28"/>
          <w:szCs w:val="28"/>
          <w:lang w:val="uk-UA"/>
        </w:rPr>
        <w:t>являються сумніви в упередженості судді. Таким чином виникає необхідність заявити клопотання</w:t>
      </w:r>
      <w:r>
        <w:rPr>
          <w:sz w:val="28"/>
          <w:szCs w:val="28"/>
          <w:lang w:val="uk-UA"/>
        </w:rPr>
        <w:t xml:space="preserve"> про відвід судді.</w:t>
      </w:r>
    </w:p>
    <w:p w:rsidR="00DA5706" w:rsidRDefault="00DA5706"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Відповідно до ст.. 36 ЦПК України сторони мають право подати клопотання  про відвід судді за наступними підставами:</w:t>
      </w:r>
    </w:p>
    <w:p w:rsidR="00DA5706" w:rsidRPr="00DA5706" w:rsidRDefault="00DA5706" w:rsidP="00DA5706">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DA5706">
        <w:rPr>
          <w:sz w:val="28"/>
          <w:szCs w:val="28"/>
          <w:shd w:val="clear" w:color="auto" w:fill="FFFFFF"/>
          <w:lang w:val="uk-UA"/>
        </w:rPr>
        <w:t>1) він є членом сім’ї або близьким родичем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p>
    <w:p w:rsidR="00DA5706" w:rsidRPr="00DA5706" w:rsidRDefault="00DA5706" w:rsidP="00DA5706">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DA5706">
        <w:rPr>
          <w:sz w:val="28"/>
          <w:szCs w:val="28"/>
          <w:shd w:val="clear" w:color="auto" w:fill="FFFFFF"/>
        </w:rPr>
        <w:t>2) він брав участь у справі як свідок, експерт, спеціаліст, перекладач, представник, адвокат, секретар судового засідання або надавав стороні чи іншим учасникам справи правничу допомогу в цій чи іншій справі;</w:t>
      </w:r>
    </w:p>
    <w:p w:rsidR="00DA5706" w:rsidRPr="00DA5706" w:rsidRDefault="00DA5706" w:rsidP="00DA5706">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DA5706">
        <w:rPr>
          <w:sz w:val="28"/>
          <w:szCs w:val="28"/>
          <w:shd w:val="clear" w:color="auto" w:fill="FFFFFF"/>
        </w:rPr>
        <w:t>3) він прямо чи побічно заінтересований у результаті розгляду справи;</w:t>
      </w:r>
    </w:p>
    <w:p w:rsidR="00DA5706" w:rsidRPr="00DA5706" w:rsidRDefault="00DA5706" w:rsidP="00DA5706">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DA5706">
        <w:rPr>
          <w:sz w:val="28"/>
          <w:szCs w:val="28"/>
          <w:shd w:val="clear" w:color="auto" w:fill="FFFFFF"/>
        </w:rPr>
        <w:t>4) було порушено порядок визначення судді для розгляду справи;</w:t>
      </w:r>
    </w:p>
    <w:p w:rsidR="00DA5706" w:rsidRDefault="00DA5706" w:rsidP="00DA5706">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DA5706">
        <w:rPr>
          <w:sz w:val="28"/>
          <w:szCs w:val="28"/>
          <w:shd w:val="clear" w:color="auto" w:fill="FFFFFF"/>
        </w:rPr>
        <w:t>5) є інші обставини, що викликають сумнів в неупередженості або об’єктивності судді.</w:t>
      </w:r>
    </w:p>
    <w:p w:rsidR="00556BDE" w:rsidRDefault="00DA5706" w:rsidP="00556BDE">
      <w:pPr>
        <w:pStyle w:val="rvps2"/>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Заява про відвід розглядається розглядається судом невідкладно і про задоволення чи про відмову суддя виносить ухвалу.</w:t>
      </w:r>
    </w:p>
    <w:p w:rsidR="00556BDE" w:rsidRPr="00556BDE" w:rsidRDefault="00556BDE" w:rsidP="00556BDE">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556BDE">
        <w:rPr>
          <w:sz w:val="28"/>
          <w:szCs w:val="28"/>
          <w:lang w:val="uk-UA"/>
        </w:rPr>
        <w:t xml:space="preserve">У разі задоволення заяви про відвід одному із суддів або всьому складу суду, якщо справа розглядається колегією суддів, справа розглядається в тому самому суді тим самим кількісним складом колегії суддів без участі відведеного судді або іншим складом суддів. </w:t>
      </w:r>
      <w:r w:rsidRPr="00556BDE">
        <w:rPr>
          <w:sz w:val="28"/>
          <w:szCs w:val="28"/>
        </w:rPr>
        <w:t>Якщо після задоволення відводів (самовідводів, неможливо утворити новий склад суду для розгляду справи, справа за розпорядженням голови суду передається до іншого суду, визначеного в порядку, встановленому ЦПК.</w:t>
      </w:r>
    </w:p>
    <w:p w:rsidR="0061126A" w:rsidRDefault="002E726E" w:rsidP="00DA5706">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Відповідно до п. 2 ч. 3 ст. 376 ЦПК України суд апеляційної інстанції при розгляді апеляційної скарги дійде до висновку, що відвід, який був заявлений судді і підстави його відводу визнані апеляційним судом обґрунтованими, то суд апеляційної інстанції скасовує рішення суду першої інстанції і ухвальоє нове рішення.</w:t>
      </w:r>
    </w:p>
    <w:p w:rsidR="00556BDE" w:rsidRDefault="00556BDE" w:rsidP="00556BDE">
      <w:pPr>
        <w:pStyle w:val="ab"/>
        <w:spacing w:before="0" w:beforeAutospacing="0" w:after="0" w:afterAutospacing="0" w:line="360" w:lineRule="auto"/>
        <w:ind w:firstLine="709"/>
        <w:jc w:val="both"/>
        <w:rPr>
          <w:sz w:val="28"/>
          <w:szCs w:val="28"/>
          <w:u w:val="single"/>
          <w:lang w:val="uk-UA"/>
        </w:rPr>
      </w:pPr>
      <w:r>
        <w:rPr>
          <w:sz w:val="28"/>
          <w:szCs w:val="28"/>
          <w:u w:val="single"/>
          <w:lang w:val="uk-UA"/>
        </w:rPr>
        <w:t>Принцип інформаційної рівністі.</w:t>
      </w:r>
    </w:p>
    <w:p w:rsidR="00556BDE" w:rsidRDefault="00556BDE" w:rsidP="00556BDE">
      <w:pPr>
        <w:pStyle w:val="rvps2"/>
        <w:shd w:val="clear" w:color="auto" w:fill="FFFFFF"/>
        <w:spacing w:before="0" w:beforeAutospacing="0" w:after="0" w:afterAutospacing="0" w:line="360" w:lineRule="auto"/>
        <w:ind w:firstLine="680"/>
        <w:jc w:val="both"/>
        <w:rPr>
          <w:sz w:val="28"/>
          <w:szCs w:val="28"/>
          <w:lang w:val="uk-UA"/>
        </w:rPr>
      </w:pPr>
      <w:r>
        <w:rPr>
          <w:sz w:val="28"/>
          <w:szCs w:val="28"/>
          <w:lang w:val="uk-UA"/>
        </w:rPr>
        <w:t xml:space="preserve">Стаття 8 ЦПК закріплює </w:t>
      </w:r>
      <w:r w:rsidRPr="00556BDE">
        <w:rPr>
          <w:rStyle w:val="rvts0"/>
          <w:sz w:val="28"/>
          <w:szCs w:val="28"/>
          <w:lang w:val="uk-UA"/>
        </w:rPr>
        <w:t>відкритість інформації щодо справи</w:t>
      </w:r>
      <w:r w:rsidRPr="00556BDE">
        <w:rPr>
          <w:sz w:val="28"/>
          <w:szCs w:val="28"/>
          <w:lang w:val="uk-UA"/>
        </w:rPr>
        <w:t>. Це означає,</w:t>
      </w:r>
      <w:r>
        <w:rPr>
          <w:sz w:val="28"/>
          <w:szCs w:val="28"/>
          <w:lang w:val="uk-UA"/>
        </w:rPr>
        <w:t xml:space="preserve"> </w:t>
      </w:r>
      <w:r w:rsidRPr="00556BDE">
        <w:rPr>
          <w:sz w:val="28"/>
          <w:szCs w:val="28"/>
          <w:lang w:val="uk-UA"/>
        </w:rPr>
        <w:t>що  н</w:t>
      </w:r>
      <w:r w:rsidRPr="00556BDE">
        <w:rPr>
          <w:sz w:val="28"/>
          <w:szCs w:val="28"/>
        </w:rPr>
        <w:t>іхто не може бути позбавлений права на інформацію про дату, час і місце розгляду своєї справи або обмежений у праві отримання в суді усної або письмової інформації про результати розгляду його судової справи. Будь-яка особа, яка не є учасником справи, має право на доступ до судових рішень у порядку, встановленому законом.</w:t>
      </w:r>
    </w:p>
    <w:p w:rsidR="00556BDE" w:rsidRDefault="00556BDE" w:rsidP="00556BDE">
      <w:pPr>
        <w:pStyle w:val="rvps2"/>
        <w:shd w:val="clear" w:color="auto" w:fill="FFFFFF"/>
        <w:spacing w:before="0" w:beforeAutospacing="0" w:after="0" w:afterAutospacing="0" w:line="360" w:lineRule="auto"/>
        <w:ind w:firstLine="680"/>
        <w:jc w:val="both"/>
        <w:rPr>
          <w:color w:val="333333"/>
          <w:sz w:val="28"/>
          <w:szCs w:val="28"/>
          <w:shd w:val="clear" w:color="auto" w:fill="FFFFFF"/>
          <w:lang w:val="uk-UA"/>
        </w:rPr>
      </w:pPr>
      <w:r w:rsidRPr="00556BDE">
        <w:rPr>
          <w:color w:val="333333"/>
          <w:sz w:val="28"/>
          <w:szCs w:val="28"/>
          <w:shd w:val="clear" w:color="auto" w:fill="FFFFFF"/>
          <w:lang w:val="uk-UA"/>
        </w:rPr>
        <w:t>Особи, які не брали участі у справі, якщо суд вирішив питання про їхні права, свободи, інтереси та (або) обов’язки, які подали апеляційну чи касаційну скаргу на відповідне рішення, мають право ознайомлюватися з матеріалами справи, робити з них витяги, знімати копії з документів, долучених до справи, одержувати копії судових рішень</w:t>
      </w:r>
      <w:r>
        <w:rPr>
          <w:color w:val="333333"/>
          <w:sz w:val="28"/>
          <w:szCs w:val="28"/>
          <w:shd w:val="clear" w:color="auto" w:fill="FFFFFF"/>
          <w:lang w:val="uk-UA"/>
        </w:rPr>
        <w:t xml:space="preserve">. </w:t>
      </w:r>
    </w:p>
    <w:p w:rsidR="00556BDE" w:rsidRPr="00556BDE" w:rsidRDefault="00556BDE" w:rsidP="00556BDE">
      <w:pPr>
        <w:pStyle w:val="rvps2"/>
        <w:shd w:val="clear" w:color="auto" w:fill="FFFFFF"/>
        <w:spacing w:before="0" w:beforeAutospacing="0" w:after="0" w:afterAutospacing="0" w:line="360" w:lineRule="auto"/>
        <w:ind w:firstLine="680"/>
        <w:jc w:val="both"/>
        <w:rPr>
          <w:sz w:val="28"/>
          <w:szCs w:val="28"/>
          <w:lang w:val="uk-UA"/>
        </w:rPr>
      </w:pPr>
      <w:r w:rsidRPr="00556BDE">
        <w:rPr>
          <w:sz w:val="28"/>
          <w:szCs w:val="28"/>
          <w:shd w:val="clear" w:color="auto" w:fill="FFFFFF"/>
          <w:lang w:val="uk-UA"/>
        </w:rPr>
        <w:t>Інформація щодо суду, який розглядає справу, учасників справи та предмета позову, дати надходження позовної заяви (скарги) чи будь-якої іншої заяви або клопотання у справі, у тому числі особи, яка подала таку заяву, вжитих заходів забезпечення позову та (або) доказів, стадії розгляду справи, місця, дати і часу судового засідання, руху справи з одного суду до іншого є відкритою та підлягає невідкладному оприлюдненню на офіційному веб-порталі судової влади України в порядку, визначеному Положенням про Єдину судову інформаційно-комунікаційну систему та/або положеннями, що визначають порядок функціонування її окремих підсистем (модулів).</w:t>
      </w:r>
    </w:p>
    <w:p w:rsidR="00556BDE" w:rsidRPr="00A57F80" w:rsidRDefault="00556BDE" w:rsidP="00A57F80">
      <w:pPr>
        <w:pStyle w:val="ab"/>
        <w:spacing w:before="0" w:beforeAutospacing="0" w:after="0" w:afterAutospacing="0" w:line="360" w:lineRule="auto"/>
        <w:ind w:firstLine="709"/>
        <w:jc w:val="both"/>
        <w:rPr>
          <w:sz w:val="28"/>
          <w:szCs w:val="28"/>
          <w:shd w:val="clear" w:color="auto" w:fill="FFFFFF"/>
          <w:lang w:val="uk-UA"/>
        </w:rPr>
      </w:pPr>
      <w:r w:rsidRPr="00A57F80">
        <w:rPr>
          <w:sz w:val="28"/>
          <w:szCs w:val="28"/>
          <w:shd w:val="clear" w:color="auto" w:fill="FFFFFF"/>
        </w:rPr>
        <w:t>При розкритті інформації щодо справи, не можуть бути оприлюднені такі відомості:</w:t>
      </w:r>
    </w:p>
    <w:p w:rsidR="00556BDE" w:rsidRPr="00A57F80" w:rsidRDefault="00556BDE" w:rsidP="00A57F80">
      <w:pPr>
        <w:pStyle w:val="rvps2"/>
        <w:shd w:val="clear" w:color="auto" w:fill="FFFFFF"/>
        <w:spacing w:before="0" w:beforeAutospacing="0" w:after="0" w:afterAutospacing="0" w:line="360" w:lineRule="auto"/>
        <w:ind w:firstLine="300"/>
        <w:jc w:val="both"/>
        <w:rPr>
          <w:sz w:val="28"/>
          <w:szCs w:val="28"/>
          <w:lang w:val="uk-UA"/>
        </w:rPr>
      </w:pPr>
      <w:r w:rsidRPr="00A57F80">
        <w:rPr>
          <w:sz w:val="28"/>
          <w:szCs w:val="28"/>
          <w:lang w:val="uk-UA"/>
        </w:rPr>
        <w:t xml:space="preserve">1) місце проживання або перебування фізичних осіб із зазначенням адреси, номери телефонів чи інших засобів зв’язку, адреси електронної пошти, </w:t>
      </w:r>
      <w:r w:rsidRPr="00A57F80">
        <w:rPr>
          <w:sz w:val="28"/>
          <w:szCs w:val="28"/>
          <w:lang w:val="uk-UA"/>
        </w:rPr>
        <w:lastRenderedPageBreak/>
        <w:t>реєстраційні номери облікової картки платника податків, реквізити документів, що посвідчують особу, унікальні номери запису в Єдиному державному демографічному реєстрі;</w:t>
      </w:r>
    </w:p>
    <w:p w:rsidR="00556BDE" w:rsidRPr="00A57F80" w:rsidRDefault="00556BDE" w:rsidP="00A57F80">
      <w:pPr>
        <w:pStyle w:val="rvps2"/>
        <w:shd w:val="clear" w:color="auto" w:fill="FFFFFF"/>
        <w:spacing w:before="0" w:beforeAutospacing="0" w:after="0" w:afterAutospacing="0" w:line="360" w:lineRule="auto"/>
        <w:ind w:firstLine="300"/>
        <w:jc w:val="both"/>
        <w:rPr>
          <w:sz w:val="28"/>
          <w:szCs w:val="28"/>
        </w:rPr>
      </w:pPr>
      <w:bookmarkStart w:id="11" w:name="n6097"/>
      <w:bookmarkEnd w:id="11"/>
      <w:r w:rsidRPr="00A57F80">
        <w:rPr>
          <w:sz w:val="28"/>
          <w:szCs w:val="28"/>
        </w:rPr>
        <w:t>2) реєстраційні номери транспортних засобів;</w:t>
      </w:r>
    </w:p>
    <w:p w:rsidR="00556BDE" w:rsidRDefault="00556BDE" w:rsidP="00A57F80">
      <w:pPr>
        <w:pStyle w:val="rvps2"/>
        <w:shd w:val="clear" w:color="auto" w:fill="FFFFFF"/>
        <w:spacing w:before="0" w:beforeAutospacing="0" w:after="0" w:afterAutospacing="0" w:line="360" w:lineRule="auto"/>
        <w:ind w:firstLine="300"/>
        <w:jc w:val="both"/>
        <w:rPr>
          <w:sz w:val="28"/>
          <w:szCs w:val="28"/>
          <w:lang w:val="uk-UA"/>
        </w:rPr>
      </w:pPr>
      <w:bookmarkStart w:id="12" w:name="n6098"/>
      <w:bookmarkEnd w:id="12"/>
      <w:r w:rsidRPr="00A57F80">
        <w:rPr>
          <w:sz w:val="28"/>
          <w:szCs w:val="28"/>
        </w:rPr>
        <w:t>3) номери рахунків у банках, інших фінансових установах, небанківських надавачах платіжних послуг, номери платіжних карток, електронних гаманців в емітентах електронних грошей;</w:t>
      </w:r>
    </w:p>
    <w:p w:rsidR="00556BDE" w:rsidRPr="00A57F80" w:rsidRDefault="00A57F80" w:rsidP="00A57F80">
      <w:pPr>
        <w:pStyle w:val="rvps2"/>
        <w:shd w:val="clear" w:color="auto" w:fill="FFFFFF"/>
        <w:spacing w:before="0" w:beforeAutospacing="0" w:after="0" w:afterAutospacing="0" w:line="360" w:lineRule="auto"/>
        <w:ind w:firstLine="300"/>
        <w:jc w:val="both"/>
        <w:rPr>
          <w:sz w:val="28"/>
          <w:szCs w:val="28"/>
          <w:lang w:val="uk-UA"/>
        </w:rPr>
      </w:pPr>
      <w:r w:rsidRPr="00A57F80">
        <w:rPr>
          <w:color w:val="333333"/>
          <w:sz w:val="28"/>
          <w:szCs w:val="28"/>
          <w:shd w:val="clear" w:color="auto" w:fill="FFFFFF"/>
        </w:rPr>
        <w:t>4) інформація, для забезпечення захисту якої розгляд справи або вчинення окремих процесуальних дій відбувалися в закритому судовому засіданні.</w:t>
      </w:r>
    </w:p>
    <w:p w:rsidR="00556BDE" w:rsidRPr="00556BDE" w:rsidRDefault="00556BDE" w:rsidP="00556BDE">
      <w:pPr>
        <w:pStyle w:val="ab"/>
        <w:spacing w:before="0" w:beforeAutospacing="0" w:after="0" w:afterAutospacing="0" w:line="360" w:lineRule="auto"/>
        <w:ind w:firstLine="709"/>
        <w:jc w:val="both"/>
        <w:rPr>
          <w:sz w:val="28"/>
          <w:szCs w:val="28"/>
        </w:rPr>
      </w:pPr>
      <w:r w:rsidRPr="00556BDE">
        <w:rPr>
          <w:sz w:val="28"/>
          <w:szCs w:val="28"/>
          <w:lang w:val="uk-UA"/>
        </w:rPr>
        <w:t>Інформаційна рівність також означає, що судді повинні мати повну та об'єктивну інформацію про справу, щоб прийняти справедливе рішення. Вони</w:t>
      </w:r>
      <w:r w:rsidRPr="00556BDE">
        <w:rPr>
          <w:sz w:val="28"/>
          <w:szCs w:val="28"/>
        </w:rPr>
        <w:t xml:space="preserve"> не можуть допустити, щоб будь-яка сторона була у невигідному становищі через недостатність інформації.</w:t>
      </w:r>
    </w:p>
    <w:p w:rsidR="00556BDE" w:rsidRPr="00556BDE" w:rsidRDefault="00556BDE" w:rsidP="00556BDE">
      <w:pPr>
        <w:spacing w:after="0" w:line="360" w:lineRule="auto"/>
        <w:ind w:firstLine="709"/>
        <w:jc w:val="both"/>
        <w:rPr>
          <w:rFonts w:ascii="Times New Roman" w:eastAsia="Times New Roman" w:hAnsi="Times New Roman" w:cs="Times New Roman"/>
          <w:sz w:val="28"/>
          <w:szCs w:val="28"/>
          <w:lang w:val="uk-UA" w:eastAsia="ru-RU"/>
        </w:rPr>
      </w:pPr>
      <w:r w:rsidRPr="00556BDE">
        <w:rPr>
          <w:rFonts w:ascii="Times New Roman" w:eastAsia="Times New Roman" w:hAnsi="Times New Roman" w:cs="Times New Roman"/>
          <w:sz w:val="28"/>
          <w:szCs w:val="28"/>
          <w:lang w:eastAsia="ru-RU"/>
        </w:rPr>
        <w:t xml:space="preserve">Важливою складовою інформаційної рівності є також відкритість процесу та доступність судової інформації. Це означає, що судові засідання повинні бути відкриті для громадськості, за винятком випадків, коли це необхідно для забезпечення конфіденційності, безпеки або інших законних цілей. </w:t>
      </w:r>
    </w:p>
    <w:p w:rsidR="00556BDE" w:rsidRPr="00556BDE" w:rsidRDefault="00556BDE" w:rsidP="00556BDE">
      <w:pPr>
        <w:pStyle w:val="ab"/>
        <w:spacing w:before="0" w:beforeAutospacing="0" w:after="0" w:afterAutospacing="0" w:line="360" w:lineRule="auto"/>
        <w:ind w:firstLine="709"/>
        <w:jc w:val="both"/>
        <w:rPr>
          <w:sz w:val="28"/>
          <w:szCs w:val="28"/>
        </w:rPr>
      </w:pPr>
      <w:r w:rsidRPr="00556BDE">
        <w:rPr>
          <w:sz w:val="28"/>
          <w:szCs w:val="28"/>
        </w:rPr>
        <w:t>Ці гарантії сприяють забезпеченню рівності сторін у цивільному процесі та допомагають забезпечити справедливе рішення.</w:t>
      </w:r>
    </w:p>
    <w:p w:rsidR="00556BDE" w:rsidRDefault="00556BDE" w:rsidP="00556BDE">
      <w:pPr>
        <w:pStyle w:val="ab"/>
        <w:spacing w:before="0" w:beforeAutospacing="0" w:after="0" w:afterAutospacing="0" w:line="360" w:lineRule="auto"/>
        <w:ind w:firstLine="709"/>
        <w:jc w:val="both"/>
        <w:rPr>
          <w:sz w:val="28"/>
          <w:szCs w:val="28"/>
          <w:lang w:val="uk-UA"/>
        </w:rPr>
      </w:pPr>
      <w:r w:rsidRPr="00556BDE">
        <w:rPr>
          <w:sz w:val="28"/>
          <w:szCs w:val="28"/>
          <w:lang w:val="uk-UA"/>
        </w:rPr>
        <w:t>Але, попри</w:t>
      </w:r>
      <w:r w:rsidRPr="00556BDE">
        <w:rPr>
          <w:sz w:val="28"/>
          <w:szCs w:val="28"/>
        </w:rPr>
        <w:t xml:space="preserve"> існуючі гарантії рівності сторін у цивільному процесі, існують певні проблемні питання, які можуть порушувати цю рівність. Деякі з цих питань включають:</w:t>
      </w:r>
    </w:p>
    <w:p w:rsidR="00A57F80" w:rsidRPr="00A57F80" w:rsidRDefault="00A57F80" w:rsidP="00A57F80">
      <w:pPr>
        <w:pStyle w:val="ab"/>
        <w:spacing w:before="0" w:beforeAutospacing="0" w:after="0" w:afterAutospacing="0" w:line="360" w:lineRule="auto"/>
        <w:ind w:firstLine="709"/>
        <w:jc w:val="both"/>
        <w:rPr>
          <w:sz w:val="28"/>
          <w:szCs w:val="28"/>
        </w:rPr>
      </w:pPr>
      <w:r w:rsidRPr="00A57F80">
        <w:rPr>
          <w:sz w:val="28"/>
          <w:szCs w:val="28"/>
        </w:rPr>
        <w:t xml:space="preserve">1. Фінансові можливості сторін: Сильна фінансова позиція однієї сторони порівняно з іншою може вплинути на рівність сторін у цивільному процесі. Наприклад, одна сторона може мати можливість залучати кращих юристів або проводити більше досліджень, що дозволяє їй бути в </w:t>
      </w:r>
      <w:r w:rsidRPr="00A57F80">
        <w:rPr>
          <w:sz w:val="28"/>
          <w:szCs w:val="28"/>
          <w:lang w:val="uk-UA"/>
        </w:rPr>
        <w:t xml:space="preserve">вигіднішому становищі </w:t>
      </w:r>
      <w:r w:rsidRPr="00A57F80">
        <w:rPr>
          <w:sz w:val="28"/>
          <w:szCs w:val="28"/>
        </w:rPr>
        <w:t>порівняно з іншою стороною.</w:t>
      </w:r>
    </w:p>
    <w:p w:rsidR="00A57F80" w:rsidRPr="00A57F80" w:rsidRDefault="00A57F80" w:rsidP="00A57F80">
      <w:pPr>
        <w:pStyle w:val="ab"/>
        <w:spacing w:before="0" w:beforeAutospacing="0" w:after="0" w:afterAutospacing="0" w:line="360" w:lineRule="auto"/>
        <w:ind w:firstLine="709"/>
        <w:jc w:val="both"/>
        <w:rPr>
          <w:sz w:val="28"/>
          <w:szCs w:val="28"/>
        </w:rPr>
      </w:pPr>
      <w:r w:rsidRPr="00A57F80">
        <w:rPr>
          <w:sz w:val="28"/>
          <w:szCs w:val="28"/>
        </w:rPr>
        <w:t>Проблема фінансової можливості сторін у цивільному процесі є серйозною</w:t>
      </w:r>
      <w:r w:rsidRPr="00A57F80">
        <w:rPr>
          <w:sz w:val="28"/>
          <w:szCs w:val="28"/>
          <w:lang w:val="uk-UA"/>
        </w:rPr>
        <w:t xml:space="preserve">. </w:t>
      </w:r>
      <w:r w:rsidRPr="00A57F80">
        <w:rPr>
          <w:sz w:val="28"/>
          <w:szCs w:val="28"/>
        </w:rPr>
        <w:t>Проте, існують способи вирішення цієї проблеми:</w:t>
      </w:r>
    </w:p>
    <w:p w:rsidR="00A57F80" w:rsidRPr="00A57F80" w:rsidRDefault="00A57F80" w:rsidP="00A57F80">
      <w:pPr>
        <w:pStyle w:val="ab"/>
        <w:spacing w:before="0" w:beforeAutospacing="0" w:after="0" w:afterAutospacing="0" w:line="360" w:lineRule="auto"/>
        <w:ind w:firstLine="709"/>
        <w:jc w:val="both"/>
        <w:rPr>
          <w:sz w:val="28"/>
          <w:szCs w:val="28"/>
        </w:rPr>
      </w:pPr>
      <w:r w:rsidRPr="00A57F80">
        <w:rPr>
          <w:i/>
          <w:sz w:val="28"/>
          <w:szCs w:val="28"/>
          <w:lang w:val="uk-UA"/>
        </w:rPr>
        <w:lastRenderedPageBreak/>
        <w:t>1.</w:t>
      </w:r>
      <w:r w:rsidRPr="00A57F80">
        <w:rPr>
          <w:i/>
          <w:sz w:val="28"/>
          <w:szCs w:val="28"/>
        </w:rPr>
        <w:t>Без</w:t>
      </w:r>
      <w:r w:rsidRPr="00A57F80">
        <w:rPr>
          <w:i/>
          <w:sz w:val="28"/>
          <w:szCs w:val="28"/>
          <w:lang w:val="uk-UA"/>
        </w:rPr>
        <w:t>оплатна</w:t>
      </w:r>
      <w:r w:rsidRPr="00A57F80">
        <w:rPr>
          <w:i/>
          <w:sz w:val="28"/>
          <w:szCs w:val="28"/>
        </w:rPr>
        <w:t xml:space="preserve"> правова допомога</w:t>
      </w:r>
      <w:r w:rsidRPr="00A57F80">
        <w:rPr>
          <w:sz w:val="28"/>
          <w:szCs w:val="28"/>
        </w:rPr>
        <w:t>. Україна має розвинуту мережу установ, які надають без</w:t>
      </w:r>
      <w:r w:rsidRPr="00A57F80">
        <w:rPr>
          <w:sz w:val="28"/>
          <w:szCs w:val="28"/>
          <w:lang w:val="uk-UA"/>
        </w:rPr>
        <w:t>оплатну</w:t>
      </w:r>
      <w:r w:rsidRPr="00A57F80">
        <w:rPr>
          <w:sz w:val="28"/>
          <w:szCs w:val="28"/>
        </w:rPr>
        <w:t xml:space="preserve"> правову допомогу. Згідно зі статистикою Міністерства</w:t>
      </w:r>
      <w:r>
        <w:rPr>
          <w:sz w:val="28"/>
          <w:szCs w:val="28"/>
        </w:rPr>
        <w:t xml:space="preserve"> юстиції України на 1 січня 202</w:t>
      </w:r>
      <w:r>
        <w:rPr>
          <w:sz w:val="28"/>
          <w:szCs w:val="28"/>
          <w:lang w:val="uk-UA"/>
        </w:rPr>
        <w:t>3</w:t>
      </w:r>
      <w:r w:rsidRPr="00A57F80">
        <w:rPr>
          <w:sz w:val="28"/>
          <w:szCs w:val="28"/>
        </w:rPr>
        <w:t xml:space="preserve"> року, в Україні діє 2047 установ без</w:t>
      </w:r>
      <w:r w:rsidRPr="00A57F80">
        <w:rPr>
          <w:sz w:val="28"/>
          <w:szCs w:val="28"/>
          <w:lang w:val="uk-UA"/>
        </w:rPr>
        <w:t>оплатно</w:t>
      </w:r>
      <w:r w:rsidRPr="00A57F80">
        <w:rPr>
          <w:sz w:val="28"/>
          <w:szCs w:val="28"/>
        </w:rPr>
        <w:t>ї первинної правової допомоги, що включає центри правової допомоги, адвокатські палати, громадські організації тощоЦя програма може допомогти забезпечити рівність сторін у цивільному процесі, дозволяючи кожній стороні мати доступ до адвока</w:t>
      </w:r>
      <w:r w:rsidRPr="00A57F80">
        <w:rPr>
          <w:sz w:val="28"/>
          <w:szCs w:val="28"/>
          <w:lang w:val="uk-UA"/>
        </w:rPr>
        <w:t>та та інших представників</w:t>
      </w:r>
      <w:r w:rsidRPr="00A57F80">
        <w:rPr>
          <w:sz w:val="28"/>
          <w:szCs w:val="28"/>
        </w:rPr>
        <w:t xml:space="preserve"> і </w:t>
      </w:r>
      <w:r w:rsidRPr="00A57F80">
        <w:rPr>
          <w:sz w:val="28"/>
          <w:szCs w:val="28"/>
          <w:lang w:val="uk-UA"/>
        </w:rPr>
        <w:t xml:space="preserve">мати </w:t>
      </w:r>
      <w:r w:rsidRPr="00A57F80">
        <w:rPr>
          <w:sz w:val="28"/>
          <w:szCs w:val="28"/>
        </w:rPr>
        <w:t>рівн</w:t>
      </w:r>
      <w:r w:rsidRPr="00A57F80">
        <w:rPr>
          <w:sz w:val="28"/>
          <w:szCs w:val="28"/>
          <w:lang w:val="uk-UA"/>
        </w:rPr>
        <w:t>і</w:t>
      </w:r>
      <w:r w:rsidRPr="00A57F80">
        <w:rPr>
          <w:sz w:val="28"/>
          <w:szCs w:val="28"/>
        </w:rPr>
        <w:t xml:space="preserve"> можливост</w:t>
      </w:r>
      <w:r w:rsidRPr="00A57F80">
        <w:rPr>
          <w:sz w:val="28"/>
          <w:szCs w:val="28"/>
          <w:lang w:val="uk-UA"/>
        </w:rPr>
        <w:t>і</w:t>
      </w:r>
      <w:r w:rsidRPr="00A57F80">
        <w:rPr>
          <w:sz w:val="28"/>
          <w:szCs w:val="28"/>
        </w:rPr>
        <w:t xml:space="preserve"> захисту своїх прав.</w:t>
      </w:r>
    </w:p>
    <w:p w:rsidR="00A57F80" w:rsidRPr="00A57F80" w:rsidRDefault="00A57F80" w:rsidP="00A57F80">
      <w:pPr>
        <w:pStyle w:val="ab"/>
        <w:spacing w:before="0" w:beforeAutospacing="0" w:after="0" w:afterAutospacing="0" w:line="360" w:lineRule="auto"/>
        <w:ind w:firstLine="709"/>
        <w:jc w:val="both"/>
        <w:rPr>
          <w:sz w:val="28"/>
          <w:szCs w:val="28"/>
        </w:rPr>
      </w:pPr>
      <w:r w:rsidRPr="00A57F80">
        <w:rPr>
          <w:i/>
          <w:sz w:val="28"/>
          <w:szCs w:val="28"/>
          <w:lang w:val="uk-UA"/>
        </w:rPr>
        <w:t xml:space="preserve">2. </w:t>
      </w:r>
      <w:r w:rsidRPr="00A57F80">
        <w:rPr>
          <w:i/>
          <w:sz w:val="28"/>
          <w:szCs w:val="28"/>
        </w:rPr>
        <w:t>Альтернативні методи врегулювання спорів</w:t>
      </w:r>
      <w:r w:rsidRPr="00A57F80">
        <w:rPr>
          <w:sz w:val="28"/>
          <w:szCs w:val="28"/>
        </w:rPr>
        <w:t>. Наприклад, медіація, арбітраж, конференції та інші форми врегулювання спор</w:t>
      </w:r>
      <w:r>
        <w:rPr>
          <w:sz w:val="28"/>
          <w:szCs w:val="28"/>
          <w:lang w:val="uk-UA"/>
        </w:rPr>
        <w:t>у за участю</w:t>
      </w:r>
      <w:r w:rsidRPr="00A57F80">
        <w:rPr>
          <w:sz w:val="28"/>
          <w:szCs w:val="28"/>
        </w:rPr>
        <w:t xml:space="preserve"> можуть бути менш </w:t>
      </w:r>
      <w:r w:rsidRPr="00A57F80">
        <w:rPr>
          <w:sz w:val="28"/>
          <w:szCs w:val="28"/>
          <w:lang w:val="uk-UA"/>
        </w:rPr>
        <w:t>затратними</w:t>
      </w:r>
      <w:r w:rsidRPr="00A57F80">
        <w:rPr>
          <w:sz w:val="28"/>
          <w:szCs w:val="28"/>
        </w:rPr>
        <w:t xml:space="preserve"> швид</w:t>
      </w:r>
      <w:r w:rsidRPr="00A57F80">
        <w:rPr>
          <w:sz w:val="28"/>
          <w:szCs w:val="28"/>
          <w:lang w:val="uk-UA"/>
        </w:rPr>
        <w:t>ш</w:t>
      </w:r>
      <w:r w:rsidRPr="00A57F80">
        <w:rPr>
          <w:sz w:val="28"/>
          <w:szCs w:val="28"/>
        </w:rPr>
        <w:t xml:space="preserve">ими способами вирішення спорів, ніж через суд. Ці методи можуть допомогти зменшити фінансові витрати </w:t>
      </w:r>
      <w:r w:rsidRPr="00A57F80">
        <w:rPr>
          <w:sz w:val="28"/>
          <w:szCs w:val="28"/>
          <w:lang w:val="uk-UA"/>
        </w:rPr>
        <w:t xml:space="preserve">та час </w:t>
      </w:r>
      <w:r w:rsidRPr="00A57F80">
        <w:rPr>
          <w:sz w:val="28"/>
          <w:szCs w:val="28"/>
        </w:rPr>
        <w:t>для сторін.</w:t>
      </w:r>
    </w:p>
    <w:p w:rsidR="00A57F80" w:rsidRPr="00A57F80" w:rsidRDefault="00A57F80" w:rsidP="00A57F80">
      <w:pPr>
        <w:pStyle w:val="ab"/>
        <w:spacing w:before="0" w:beforeAutospacing="0" w:after="0" w:afterAutospacing="0" w:line="360" w:lineRule="auto"/>
        <w:ind w:firstLine="709"/>
        <w:jc w:val="both"/>
        <w:rPr>
          <w:sz w:val="28"/>
          <w:szCs w:val="28"/>
        </w:rPr>
      </w:pPr>
      <w:r w:rsidRPr="00A57F80">
        <w:rPr>
          <w:i/>
          <w:sz w:val="28"/>
          <w:szCs w:val="28"/>
          <w:lang w:val="uk-UA"/>
        </w:rPr>
        <w:t xml:space="preserve">3. </w:t>
      </w:r>
      <w:r w:rsidRPr="00A57F80">
        <w:rPr>
          <w:i/>
          <w:sz w:val="28"/>
          <w:szCs w:val="28"/>
        </w:rPr>
        <w:t>Зниження витрат на судовий процес</w:t>
      </w:r>
      <w:r w:rsidRPr="00A57F80">
        <w:rPr>
          <w:sz w:val="28"/>
          <w:szCs w:val="28"/>
        </w:rPr>
        <w:t>. Держава може вжити різноманітних заходів для</w:t>
      </w:r>
      <w:r>
        <w:rPr>
          <w:sz w:val="28"/>
          <w:szCs w:val="28"/>
          <w:lang w:val="uk-UA"/>
        </w:rPr>
        <w:t xml:space="preserve"> </w:t>
      </w:r>
      <w:r w:rsidRPr="00A57F80">
        <w:rPr>
          <w:sz w:val="28"/>
          <w:szCs w:val="28"/>
          <w:lang w:val="uk-UA"/>
        </w:rPr>
        <w:t>цього</w:t>
      </w:r>
      <w:r w:rsidRPr="00A57F80">
        <w:rPr>
          <w:sz w:val="28"/>
          <w:szCs w:val="28"/>
        </w:rPr>
        <w:t>. Ось деякі із них:</w:t>
      </w:r>
    </w:p>
    <w:p w:rsidR="00A57F80" w:rsidRPr="00A57F80" w:rsidRDefault="00A57F80" w:rsidP="00A57F80">
      <w:pPr>
        <w:pStyle w:val="ab"/>
        <w:numPr>
          <w:ilvl w:val="0"/>
          <w:numId w:val="6"/>
        </w:numPr>
        <w:spacing w:before="0" w:beforeAutospacing="0" w:after="0" w:afterAutospacing="0" w:line="360" w:lineRule="auto"/>
        <w:ind w:left="0" w:firstLine="709"/>
        <w:jc w:val="both"/>
        <w:rPr>
          <w:sz w:val="28"/>
          <w:szCs w:val="28"/>
        </w:rPr>
      </w:pPr>
      <w:r w:rsidRPr="00A57F80">
        <w:rPr>
          <w:sz w:val="28"/>
          <w:szCs w:val="28"/>
        </w:rPr>
        <w:t>Підвищення ефективності судів: держава може сприяти вдосконаленню роботи судів, зокрема, шляхом використання сучасних технологій, автоматизації процесів, підвищення кваліфікації суддів і персоналу</w:t>
      </w:r>
      <w:r w:rsidRPr="00A57F80">
        <w:rPr>
          <w:sz w:val="28"/>
          <w:szCs w:val="28"/>
          <w:lang w:val="uk-UA"/>
        </w:rPr>
        <w:t>.</w:t>
      </w:r>
    </w:p>
    <w:p w:rsidR="00A57F80" w:rsidRPr="00A57F80" w:rsidRDefault="00A57F80" w:rsidP="00A57F80">
      <w:pPr>
        <w:pStyle w:val="ab"/>
        <w:numPr>
          <w:ilvl w:val="0"/>
          <w:numId w:val="6"/>
        </w:numPr>
        <w:spacing w:before="0" w:beforeAutospacing="0" w:after="0" w:afterAutospacing="0" w:line="360" w:lineRule="auto"/>
        <w:ind w:left="0" w:firstLine="709"/>
        <w:jc w:val="both"/>
        <w:rPr>
          <w:sz w:val="28"/>
          <w:szCs w:val="28"/>
        </w:rPr>
      </w:pPr>
      <w:r w:rsidRPr="00A57F80">
        <w:rPr>
          <w:sz w:val="28"/>
          <w:szCs w:val="28"/>
        </w:rPr>
        <w:t>Застосування альтернативних методів вирішення спорів</w:t>
      </w:r>
      <w:r w:rsidRPr="00A57F80">
        <w:rPr>
          <w:sz w:val="28"/>
          <w:szCs w:val="28"/>
          <w:lang w:val="uk-UA"/>
        </w:rPr>
        <w:t>.  Саме таким способом, можна «розвантажити» суди, які виконують багато функцій.</w:t>
      </w:r>
    </w:p>
    <w:p w:rsidR="00A57F80" w:rsidRPr="00C944B9" w:rsidRDefault="00A57F80" w:rsidP="00A57F80">
      <w:pPr>
        <w:pStyle w:val="ab"/>
        <w:numPr>
          <w:ilvl w:val="0"/>
          <w:numId w:val="6"/>
        </w:numPr>
        <w:spacing w:before="0" w:beforeAutospacing="0" w:after="0" w:afterAutospacing="0" w:line="360" w:lineRule="auto"/>
        <w:ind w:left="0" w:firstLine="709"/>
        <w:jc w:val="both"/>
        <w:rPr>
          <w:sz w:val="28"/>
          <w:szCs w:val="28"/>
        </w:rPr>
      </w:pPr>
      <w:r w:rsidRPr="00C944B9">
        <w:rPr>
          <w:i/>
          <w:sz w:val="28"/>
          <w:szCs w:val="28"/>
        </w:rPr>
        <w:t>Електронн</w:t>
      </w:r>
      <w:r w:rsidRPr="00C944B9">
        <w:rPr>
          <w:i/>
          <w:sz w:val="28"/>
          <w:szCs w:val="28"/>
          <w:lang w:val="uk-UA"/>
        </w:rPr>
        <w:t>е судочинство</w:t>
      </w:r>
      <w:r w:rsidRPr="00C944B9">
        <w:rPr>
          <w:sz w:val="28"/>
          <w:szCs w:val="28"/>
        </w:rPr>
        <w:t>. Електронний цивільний процес (ЕЦП) - це використання інформаційних технологій для здійснення цивільного процесу. Такий процес має кілька переваг порівняно з традиційним, паперовим підходом</w:t>
      </w:r>
      <w:r w:rsidRPr="00C944B9">
        <w:rPr>
          <w:sz w:val="28"/>
          <w:szCs w:val="28"/>
          <w:lang w:val="uk-UA"/>
        </w:rPr>
        <w:t xml:space="preserve"> швидкості. ЕС дозволяє зменшити терміни розгляду справи завдяки автоматизації багатьох процесів, цим самим не розтягуючи розгляд справ і не потребучи додаткових коштів, при цьому зменшуючи витрати на матеріали для друку, доставку і зберігання документів. Тобто, економлячи свій час, ми можемо зекономити і кошти. Таким чином, ЕС має </w:t>
      </w:r>
      <w:r w:rsidRPr="00C944B9">
        <w:rPr>
          <w:sz w:val="28"/>
          <w:szCs w:val="28"/>
          <w:lang w:val="uk-UA"/>
        </w:rPr>
        <w:lastRenderedPageBreak/>
        <w:t>багато переваг, що забезпечують більш ефективний та швидкий процес розгляду цивільних справ.</w:t>
      </w:r>
    </w:p>
    <w:p w:rsidR="00A57F80" w:rsidRPr="00551A72" w:rsidRDefault="00A57F80" w:rsidP="00A57F80">
      <w:pPr>
        <w:pStyle w:val="ab"/>
        <w:numPr>
          <w:ilvl w:val="0"/>
          <w:numId w:val="6"/>
        </w:numPr>
        <w:spacing w:before="0" w:beforeAutospacing="0" w:after="0" w:afterAutospacing="0" w:line="360" w:lineRule="auto"/>
        <w:ind w:left="0" w:firstLine="709"/>
        <w:jc w:val="both"/>
        <w:rPr>
          <w:sz w:val="28"/>
          <w:szCs w:val="28"/>
        </w:rPr>
      </w:pPr>
      <w:r w:rsidRPr="00551A72">
        <w:rPr>
          <w:sz w:val="28"/>
          <w:szCs w:val="28"/>
        </w:rPr>
        <w:t>Нерівність у доступі до інформації: Нерівність у доступі до інформації може також порушити рівність сторін. Наприклад, одна сторона може мати легший доступ до доказів або свідків, ніж інша сторона.</w:t>
      </w:r>
    </w:p>
    <w:p w:rsidR="00A57F80" w:rsidRPr="00551A72" w:rsidRDefault="00A57F80" w:rsidP="00A57F80">
      <w:pPr>
        <w:pStyle w:val="ab"/>
        <w:spacing w:before="0" w:beforeAutospacing="0" w:after="0" w:afterAutospacing="0" w:line="360" w:lineRule="auto"/>
        <w:ind w:firstLine="709"/>
        <w:jc w:val="both"/>
        <w:rPr>
          <w:sz w:val="28"/>
          <w:szCs w:val="28"/>
          <w:lang w:val="uk-UA"/>
        </w:rPr>
      </w:pPr>
      <w:r w:rsidRPr="00551A72">
        <w:rPr>
          <w:sz w:val="28"/>
          <w:szCs w:val="28"/>
        </w:rPr>
        <w:t>Проблема нерівності у доступі до інформації сторін у цивільному процесі може бути подолана за допомогою наступних заходів:</w:t>
      </w:r>
    </w:p>
    <w:p w:rsidR="00A57F80" w:rsidRPr="00551A72" w:rsidRDefault="00A57F80" w:rsidP="00A57F80">
      <w:pPr>
        <w:pStyle w:val="ab"/>
        <w:spacing w:before="0" w:beforeAutospacing="0" w:after="0" w:afterAutospacing="0" w:line="360" w:lineRule="auto"/>
        <w:jc w:val="both"/>
        <w:rPr>
          <w:sz w:val="28"/>
          <w:szCs w:val="28"/>
          <w:lang w:val="uk-UA"/>
        </w:rPr>
      </w:pPr>
      <w:r w:rsidRPr="00551A72">
        <w:rPr>
          <w:i/>
          <w:sz w:val="28"/>
          <w:szCs w:val="28"/>
          <w:lang w:val="uk-UA"/>
        </w:rPr>
        <w:t xml:space="preserve">- </w:t>
      </w:r>
      <w:r w:rsidRPr="00551A72">
        <w:rPr>
          <w:i/>
          <w:sz w:val="28"/>
          <w:szCs w:val="28"/>
        </w:rPr>
        <w:t>Забезпечення доступної та зрозумілої інформації про процедуру цивільного процесу</w:t>
      </w:r>
      <w:r w:rsidRPr="00551A72">
        <w:rPr>
          <w:i/>
          <w:sz w:val="28"/>
          <w:szCs w:val="28"/>
          <w:lang w:val="uk-UA"/>
        </w:rPr>
        <w:t xml:space="preserve">, про </w:t>
      </w:r>
      <w:r w:rsidRPr="00551A72">
        <w:rPr>
          <w:i/>
          <w:sz w:val="28"/>
          <w:szCs w:val="28"/>
        </w:rPr>
        <w:t>права та обов'язки сторін</w:t>
      </w:r>
      <w:r w:rsidRPr="00551A72">
        <w:rPr>
          <w:sz w:val="28"/>
          <w:szCs w:val="28"/>
        </w:rPr>
        <w:t>. Це може бути досягнуто через проведення інформаційних кампаній, створення підручників та брошур для сторін.</w:t>
      </w:r>
    </w:p>
    <w:p w:rsidR="00A57F80" w:rsidRPr="00551A72" w:rsidRDefault="00A57F80" w:rsidP="00A57F80">
      <w:pPr>
        <w:pStyle w:val="ab"/>
        <w:spacing w:before="0" w:beforeAutospacing="0" w:after="0" w:afterAutospacing="0" w:line="360" w:lineRule="auto"/>
        <w:jc w:val="both"/>
        <w:rPr>
          <w:sz w:val="28"/>
          <w:szCs w:val="28"/>
          <w:lang w:val="uk-UA"/>
        </w:rPr>
      </w:pPr>
      <w:r w:rsidRPr="00551A72">
        <w:rPr>
          <w:i/>
          <w:sz w:val="28"/>
          <w:szCs w:val="28"/>
          <w:lang w:val="uk-UA"/>
        </w:rPr>
        <w:t xml:space="preserve">- </w:t>
      </w:r>
      <w:r w:rsidRPr="00551A72">
        <w:rPr>
          <w:i/>
          <w:sz w:val="28"/>
          <w:szCs w:val="28"/>
        </w:rPr>
        <w:t>Організація навчань та інформаційних кампаній для громадян щодо їх прав та обов'язків у цивільному процесі та процедурі його розгляду.</w:t>
      </w:r>
      <w:r w:rsidRPr="00551A72">
        <w:rPr>
          <w:sz w:val="28"/>
          <w:szCs w:val="28"/>
          <w:lang w:val="uk-UA"/>
        </w:rPr>
        <w:t>На нашу думку, ще зі школи дітей треба юридично просвітлювати, адже кожного дня ми стикаємося з правом і більшість не розуміють, або просто не знають як правильно захистити свої права, як правильно читати нормативні акти та де і для чого їх використовувати.</w:t>
      </w:r>
    </w:p>
    <w:p w:rsidR="00A57F80" w:rsidRPr="00551A72" w:rsidRDefault="00A57F80" w:rsidP="00A57F80">
      <w:pPr>
        <w:pStyle w:val="ab"/>
        <w:spacing w:before="0" w:beforeAutospacing="0" w:after="0" w:afterAutospacing="0" w:line="360" w:lineRule="auto"/>
        <w:jc w:val="both"/>
        <w:rPr>
          <w:sz w:val="28"/>
          <w:szCs w:val="28"/>
          <w:lang w:val="uk-UA"/>
        </w:rPr>
      </w:pPr>
      <w:r w:rsidRPr="00551A72">
        <w:rPr>
          <w:i/>
          <w:sz w:val="28"/>
          <w:szCs w:val="28"/>
          <w:lang w:val="uk-UA"/>
        </w:rPr>
        <w:t xml:space="preserve">- </w:t>
      </w:r>
      <w:r w:rsidRPr="00551A72">
        <w:rPr>
          <w:i/>
          <w:sz w:val="28"/>
          <w:szCs w:val="28"/>
        </w:rPr>
        <w:t>Збільшення кількості установ бе</w:t>
      </w:r>
      <w:r w:rsidRPr="00551A72">
        <w:rPr>
          <w:i/>
          <w:sz w:val="28"/>
          <w:szCs w:val="28"/>
          <w:lang w:val="uk-UA"/>
        </w:rPr>
        <w:t>зоплатно</w:t>
      </w:r>
      <w:r w:rsidRPr="00551A72">
        <w:rPr>
          <w:i/>
          <w:sz w:val="28"/>
          <w:szCs w:val="28"/>
        </w:rPr>
        <w:t>ї правової допомоги та розширення їх функцій та повноважень для забезпечення рівних умов у доступі до правосуддя.</w:t>
      </w:r>
      <w:r w:rsidRPr="00551A72">
        <w:rPr>
          <w:sz w:val="28"/>
          <w:szCs w:val="28"/>
          <w:lang w:val="uk-UA"/>
        </w:rPr>
        <w:t>Такий крок буде дуже корисний, адже не у всіх осіб є кошти на дорогі послуги юриста.</w:t>
      </w:r>
    </w:p>
    <w:p w:rsidR="00A57F80" w:rsidRPr="00551A72" w:rsidRDefault="00A57F80" w:rsidP="00A57F80">
      <w:pPr>
        <w:pStyle w:val="ab"/>
        <w:spacing w:before="0" w:beforeAutospacing="0" w:after="0" w:afterAutospacing="0" w:line="360" w:lineRule="auto"/>
        <w:ind w:firstLine="709"/>
        <w:jc w:val="both"/>
        <w:rPr>
          <w:sz w:val="28"/>
          <w:szCs w:val="28"/>
          <w:lang w:val="uk-UA"/>
        </w:rPr>
      </w:pPr>
      <w:r w:rsidRPr="00551A72">
        <w:rPr>
          <w:sz w:val="28"/>
          <w:szCs w:val="28"/>
          <w:lang w:val="uk-UA"/>
        </w:rPr>
        <w:t xml:space="preserve">      5. </w:t>
      </w:r>
      <w:r w:rsidRPr="00551A72">
        <w:rPr>
          <w:sz w:val="28"/>
          <w:szCs w:val="28"/>
        </w:rPr>
        <w:t>Право на докази</w:t>
      </w:r>
      <w:r w:rsidRPr="00551A72">
        <w:rPr>
          <w:sz w:val="28"/>
          <w:szCs w:val="28"/>
          <w:lang w:val="uk-UA"/>
        </w:rPr>
        <w:t xml:space="preserve">. </w:t>
      </w:r>
      <w:r w:rsidRPr="00551A72">
        <w:rPr>
          <w:sz w:val="28"/>
          <w:szCs w:val="28"/>
        </w:rPr>
        <w:t xml:space="preserve"> Кожна сторона має право на збір, представлення</w:t>
      </w:r>
      <w:r w:rsidRPr="00551A72">
        <w:rPr>
          <w:sz w:val="28"/>
          <w:szCs w:val="28"/>
          <w:lang w:val="uk-UA"/>
        </w:rPr>
        <w:t xml:space="preserve"> (надання)</w:t>
      </w:r>
      <w:r w:rsidRPr="00551A72">
        <w:rPr>
          <w:sz w:val="28"/>
          <w:szCs w:val="28"/>
        </w:rPr>
        <w:t xml:space="preserve"> та ос</w:t>
      </w:r>
      <w:r w:rsidRPr="00551A72">
        <w:rPr>
          <w:sz w:val="28"/>
          <w:szCs w:val="28"/>
          <w:lang w:val="uk-UA"/>
        </w:rPr>
        <w:t>карження</w:t>
      </w:r>
      <w:r w:rsidRPr="00551A72">
        <w:rPr>
          <w:sz w:val="28"/>
          <w:szCs w:val="28"/>
        </w:rPr>
        <w:t xml:space="preserve"> доказів, які можуть вплинути на рішення суду.</w:t>
      </w:r>
    </w:p>
    <w:p w:rsidR="00486038" w:rsidRPr="00486038" w:rsidRDefault="00A57F80" w:rsidP="00A57F80">
      <w:pPr>
        <w:pStyle w:val="ab"/>
        <w:spacing w:before="0" w:beforeAutospacing="0" w:after="0" w:afterAutospacing="0" w:line="360" w:lineRule="auto"/>
        <w:ind w:firstLine="709"/>
        <w:jc w:val="both"/>
        <w:rPr>
          <w:sz w:val="28"/>
          <w:szCs w:val="28"/>
          <w:lang w:val="uk-UA"/>
        </w:rPr>
      </w:pPr>
      <w:r w:rsidRPr="00551A72">
        <w:rPr>
          <w:sz w:val="28"/>
          <w:szCs w:val="28"/>
          <w:lang w:val="uk-UA"/>
        </w:rPr>
        <w:t>Слід зазначити, що відповідно до п. 2 ч. 1 ст. 43 ЦПКУ ЦПК України,</w:t>
      </w:r>
      <w:r w:rsidR="00486038" w:rsidRPr="00551A72">
        <w:rPr>
          <w:sz w:val="28"/>
          <w:szCs w:val="28"/>
          <w:lang w:val="uk-UA"/>
        </w:rPr>
        <w:t xml:space="preserve"> учасники справи маєть право </w:t>
      </w:r>
      <w:r w:rsidR="00486038" w:rsidRPr="00551A72">
        <w:rPr>
          <w:sz w:val="28"/>
          <w:szCs w:val="28"/>
          <w:shd w:val="clear" w:color="auto" w:fill="FFFFFF"/>
        </w:rPr>
        <w:t>подавати докази; брати участь</w:t>
      </w:r>
      <w:r w:rsidR="00486038" w:rsidRPr="00486038">
        <w:rPr>
          <w:sz w:val="28"/>
          <w:szCs w:val="28"/>
          <w:shd w:val="clear" w:color="auto" w:fill="FFFFFF"/>
        </w:rPr>
        <w:t xml:space="preserve"> у судових засіданнях, якщо інше не визначено законом; брати участь у дослідженні доказів; ставити питання іншим учасникам справи, а також свідкам, експертам, спеціалістам</w:t>
      </w:r>
    </w:p>
    <w:p w:rsidR="00A57F80" w:rsidRDefault="00A57F80" w:rsidP="00A57F80">
      <w:pPr>
        <w:pStyle w:val="ab"/>
        <w:spacing w:before="0" w:beforeAutospacing="0" w:after="0" w:afterAutospacing="0" w:line="360" w:lineRule="auto"/>
        <w:ind w:firstLine="709"/>
        <w:jc w:val="both"/>
        <w:rPr>
          <w:sz w:val="28"/>
          <w:szCs w:val="28"/>
          <w:lang w:val="uk-UA"/>
        </w:rPr>
      </w:pPr>
      <w:r w:rsidRPr="00A57F80">
        <w:rPr>
          <w:sz w:val="28"/>
          <w:szCs w:val="28"/>
          <w:lang w:val="uk-UA"/>
        </w:rPr>
        <w:lastRenderedPageBreak/>
        <w:t xml:space="preserve">Право на докази забезпечує можливість кожній стороні зібрати необхідну інформацію, яка може бути вирішальною у розгляді справи, це забезпечує гарантію того, що рішення суду буде засноване на об'єктивних та достовірних фактах. </w:t>
      </w:r>
      <w:r w:rsidRPr="00A57F80">
        <w:rPr>
          <w:sz w:val="28"/>
          <w:szCs w:val="28"/>
        </w:rPr>
        <w:t>Однак, важливо зазначити, що право на докази має свої обмеження. Наприклад, докази, отримані незаконними методами, не можуть бути використані в судовому процесі. Крім того, суд може відмовити в допуску певного виду доказів, які не відповідають вимогам закону.</w:t>
      </w:r>
    </w:p>
    <w:p w:rsidR="00486038" w:rsidRDefault="00486038" w:rsidP="00A57F80">
      <w:pPr>
        <w:pStyle w:val="ab"/>
        <w:spacing w:before="0" w:beforeAutospacing="0" w:after="0" w:afterAutospacing="0" w:line="360" w:lineRule="auto"/>
        <w:ind w:firstLine="709"/>
        <w:jc w:val="both"/>
        <w:rPr>
          <w:sz w:val="28"/>
          <w:szCs w:val="28"/>
          <w:lang w:val="uk-UA"/>
        </w:rPr>
      </w:pPr>
      <w:r>
        <w:rPr>
          <w:sz w:val="28"/>
          <w:szCs w:val="28"/>
          <w:lang w:val="uk-UA"/>
        </w:rPr>
        <w:t>Визначення засобів доказування, порядок надання доказів, збіриння доказів а також дослідження доказів регулюється Главою 5 Циавільного процесуального кодексу України.</w:t>
      </w:r>
    </w:p>
    <w:p w:rsidR="00486038" w:rsidRPr="00486038" w:rsidRDefault="00486038" w:rsidP="00486038">
      <w:pPr>
        <w:pStyle w:val="ab"/>
        <w:spacing w:before="0" w:beforeAutospacing="0" w:after="0" w:afterAutospacing="0" w:line="360" w:lineRule="auto"/>
        <w:ind w:firstLine="709"/>
        <w:jc w:val="both"/>
        <w:rPr>
          <w:sz w:val="28"/>
          <w:szCs w:val="28"/>
          <w:lang w:val="uk-UA"/>
        </w:rPr>
      </w:pPr>
      <w:r w:rsidRPr="00486038">
        <w:rPr>
          <w:sz w:val="28"/>
          <w:szCs w:val="28"/>
        </w:rPr>
        <w:t>Право на представництво</w:t>
      </w:r>
      <w:r w:rsidRPr="00486038">
        <w:rPr>
          <w:sz w:val="28"/>
          <w:szCs w:val="28"/>
          <w:lang w:val="uk-UA"/>
        </w:rPr>
        <w:t>.</w:t>
      </w:r>
      <w:r w:rsidRPr="00486038">
        <w:rPr>
          <w:sz w:val="28"/>
          <w:szCs w:val="28"/>
        </w:rPr>
        <w:t xml:space="preserve"> </w:t>
      </w:r>
      <w:r w:rsidRPr="00486038">
        <w:rPr>
          <w:sz w:val="28"/>
          <w:szCs w:val="28"/>
          <w:lang w:val="uk-UA"/>
        </w:rPr>
        <w:t>П</w:t>
      </w:r>
      <w:r w:rsidRPr="00486038">
        <w:rPr>
          <w:sz w:val="28"/>
          <w:szCs w:val="28"/>
        </w:rPr>
        <w:t>олягає у тому, що кожна сторона</w:t>
      </w:r>
      <w:r w:rsidRPr="00486038">
        <w:rPr>
          <w:sz w:val="28"/>
          <w:szCs w:val="28"/>
          <w:shd w:val="clear" w:color="auto" w:fill="FFFFFF"/>
        </w:rPr>
        <w:t xml:space="preserve"> може брати участь у судовому процесі особисто </w:t>
      </w:r>
      <w:r w:rsidRPr="00486038">
        <w:rPr>
          <w:sz w:val="28"/>
          <w:szCs w:val="28"/>
        </w:rPr>
        <w:t xml:space="preserve">та, </w:t>
      </w:r>
      <w:r w:rsidRPr="00486038">
        <w:rPr>
          <w:sz w:val="28"/>
          <w:szCs w:val="28"/>
          <w:shd w:val="clear" w:color="auto" w:fill="FFFFFF"/>
        </w:rPr>
        <w:t>(або) через представника.</w:t>
      </w:r>
    </w:p>
    <w:p w:rsidR="00486038" w:rsidRDefault="00486038" w:rsidP="00486038">
      <w:pPr>
        <w:spacing w:after="0" w:line="360" w:lineRule="auto"/>
        <w:ind w:firstLine="709"/>
        <w:jc w:val="both"/>
        <w:rPr>
          <w:rFonts w:ascii="Times New Roman" w:hAnsi="Times New Roman" w:cs="Times New Roman"/>
          <w:sz w:val="28"/>
          <w:szCs w:val="28"/>
          <w:lang w:val="uk-UA"/>
        </w:rPr>
      </w:pPr>
      <w:r w:rsidRPr="00486038">
        <w:rPr>
          <w:rFonts w:ascii="Times New Roman" w:hAnsi="Times New Roman" w:cs="Times New Roman"/>
          <w:sz w:val="28"/>
          <w:szCs w:val="28"/>
        </w:rPr>
        <w:t>Це право передбачене в статті 5</w:t>
      </w:r>
      <w:r w:rsidRPr="00486038">
        <w:rPr>
          <w:rFonts w:ascii="Times New Roman" w:hAnsi="Times New Roman" w:cs="Times New Roman"/>
          <w:sz w:val="28"/>
          <w:szCs w:val="28"/>
          <w:lang w:val="uk-UA"/>
        </w:rPr>
        <w:t>9</w:t>
      </w:r>
      <w:r w:rsidRPr="00486038">
        <w:rPr>
          <w:rFonts w:ascii="Times New Roman" w:hAnsi="Times New Roman" w:cs="Times New Roman"/>
          <w:sz w:val="28"/>
          <w:szCs w:val="28"/>
        </w:rPr>
        <w:t xml:space="preserve"> Конституції України та забезпечується</w:t>
      </w:r>
      <w:r w:rsidRPr="00486038">
        <w:rPr>
          <w:rFonts w:ascii="Times New Roman" w:hAnsi="Times New Roman" w:cs="Times New Roman"/>
          <w:sz w:val="28"/>
          <w:szCs w:val="28"/>
          <w:lang w:val="uk-UA"/>
        </w:rPr>
        <w:t xml:space="preserve"> ст. 10 ЗУ</w:t>
      </w:r>
      <w:r w:rsidRPr="00486038">
        <w:rPr>
          <w:rFonts w:ascii="Times New Roman" w:hAnsi="Times New Roman" w:cs="Times New Roman"/>
          <w:sz w:val="28"/>
          <w:szCs w:val="28"/>
        </w:rPr>
        <w:t xml:space="preserve"> «Про судоустрій і статус суддів». Кожна сторона має право вибрати собі представника та повідомити про це суд. </w:t>
      </w:r>
    </w:p>
    <w:p w:rsidR="00486038" w:rsidRDefault="00486038" w:rsidP="0048603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Стаття 58 ЦПК України регламентує право сторони </w:t>
      </w:r>
      <w:r>
        <w:rPr>
          <w:color w:val="333333"/>
          <w:sz w:val="16"/>
          <w:szCs w:val="16"/>
          <w:shd w:val="clear" w:color="auto" w:fill="FFFFFF"/>
        </w:rPr>
        <w:t> </w:t>
      </w:r>
      <w:r w:rsidRPr="00486038">
        <w:rPr>
          <w:rFonts w:ascii="Times New Roman" w:hAnsi="Times New Roman" w:cs="Times New Roman"/>
          <w:sz w:val="28"/>
          <w:szCs w:val="28"/>
          <w:shd w:val="clear" w:color="auto" w:fill="FFFFFF"/>
        </w:rPr>
        <w:t>брати участь у судовому процесі особисто (самопредставництво) та (або) через представника.</w:t>
      </w:r>
      <w:r>
        <w:rPr>
          <w:rFonts w:ascii="Times New Roman" w:hAnsi="Times New Roman" w:cs="Times New Roman"/>
          <w:sz w:val="28"/>
          <w:szCs w:val="28"/>
          <w:shd w:val="clear" w:color="auto" w:fill="FFFFFF"/>
          <w:lang w:val="uk-UA"/>
        </w:rPr>
        <w:t xml:space="preserve"> </w:t>
      </w:r>
      <w:r>
        <w:rPr>
          <w:color w:val="333333"/>
          <w:sz w:val="16"/>
          <w:szCs w:val="16"/>
          <w:shd w:val="clear" w:color="auto" w:fill="FFFFFF"/>
        </w:rPr>
        <w:t> </w:t>
      </w:r>
      <w:r w:rsidRPr="00486038">
        <w:rPr>
          <w:rFonts w:ascii="Times New Roman" w:hAnsi="Times New Roman" w:cs="Times New Roman"/>
          <w:sz w:val="28"/>
          <w:szCs w:val="28"/>
          <w:shd w:val="clear" w:color="auto" w:fill="FFFFFF"/>
        </w:rPr>
        <w:t>Особиста участь у справі особи не позбавляє її права мати в цій справі представника</w:t>
      </w:r>
      <w:r>
        <w:rPr>
          <w:rFonts w:ascii="Times New Roman" w:hAnsi="Times New Roman" w:cs="Times New Roman"/>
          <w:sz w:val="28"/>
          <w:szCs w:val="28"/>
          <w:shd w:val="clear" w:color="auto" w:fill="FFFFFF"/>
          <w:lang w:val="uk-UA"/>
        </w:rPr>
        <w:t>.</w:t>
      </w:r>
    </w:p>
    <w:p w:rsidR="00551A72" w:rsidRPr="00551A72" w:rsidRDefault="007570CF" w:rsidP="00551A72">
      <w:pPr>
        <w:pStyle w:val="ab"/>
        <w:spacing w:before="0" w:beforeAutospacing="0" w:after="0" w:afterAutospacing="0" w:line="360" w:lineRule="auto"/>
        <w:ind w:firstLine="709"/>
        <w:jc w:val="both"/>
        <w:rPr>
          <w:sz w:val="28"/>
          <w:szCs w:val="28"/>
          <w:lang w:val="uk-UA"/>
        </w:rPr>
      </w:pPr>
      <w:r>
        <w:rPr>
          <w:rStyle w:val="rynqvb"/>
          <w:sz w:val="28"/>
          <w:szCs w:val="28"/>
          <w:lang w:val="uk-UA"/>
        </w:rPr>
        <w:t>Отже, р</w:t>
      </w:r>
      <w:r w:rsidR="00551A72" w:rsidRPr="00551A72">
        <w:rPr>
          <w:rStyle w:val="rynqvb"/>
          <w:sz w:val="28"/>
          <w:szCs w:val="28"/>
          <w:lang w:val="uk-UA"/>
        </w:rPr>
        <w:t>еалізація цього принципу рівності сторін забезпечує ефективний судовий захист кожного на національному рівні</w:t>
      </w:r>
      <w:r w:rsidR="00551A72" w:rsidRPr="00551A72">
        <w:rPr>
          <w:sz w:val="28"/>
          <w:szCs w:val="28"/>
          <w:lang w:val="uk-UA"/>
        </w:rPr>
        <w:t xml:space="preserve">. </w:t>
      </w:r>
      <w:r w:rsidR="00551A72" w:rsidRPr="00551A72">
        <w:rPr>
          <w:sz w:val="28"/>
          <w:szCs w:val="28"/>
        </w:rPr>
        <w:t>Проте в Україні виникають проблеми у застосуванні цього принципу, що може призводити до нерівних умов участі сторін у цивільному процесі</w:t>
      </w:r>
      <w:r w:rsidR="00551A72" w:rsidRPr="00551A72">
        <w:rPr>
          <w:sz w:val="28"/>
          <w:szCs w:val="28"/>
          <w:lang w:val="uk-UA"/>
        </w:rPr>
        <w:t>, а надалі і несправедливому винесенню рішення судом</w:t>
      </w:r>
      <w:r w:rsidR="00551A72" w:rsidRPr="00551A72">
        <w:rPr>
          <w:sz w:val="28"/>
          <w:szCs w:val="28"/>
        </w:rPr>
        <w:t>.</w:t>
      </w:r>
    </w:p>
    <w:p w:rsidR="00551A72" w:rsidRPr="00551A72" w:rsidRDefault="00551A72" w:rsidP="00551A72">
      <w:pPr>
        <w:pStyle w:val="ab"/>
        <w:spacing w:before="0" w:beforeAutospacing="0" w:after="0" w:afterAutospacing="0" w:line="360" w:lineRule="auto"/>
        <w:ind w:firstLine="709"/>
        <w:jc w:val="both"/>
        <w:rPr>
          <w:sz w:val="28"/>
          <w:szCs w:val="28"/>
          <w:lang w:val="uk-UA"/>
        </w:rPr>
      </w:pPr>
      <w:r w:rsidRPr="00551A72">
        <w:rPr>
          <w:sz w:val="28"/>
          <w:szCs w:val="28"/>
          <w:lang w:val="uk-UA"/>
        </w:rPr>
        <w:t xml:space="preserve">Подолання всіх вище висвітлених проблем порушення принципу рівності у цивільному процесі України буде мати дуже позитивні наслідки для людей, адже, якщо людина </w:t>
      </w:r>
      <w:r w:rsidRPr="00551A72">
        <w:rPr>
          <w:sz w:val="28"/>
          <w:szCs w:val="28"/>
        </w:rPr>
        <w:t>зіткнулася з неправдивими звинуваченнями, або була обманута в процесі судового розгляду, подолання цих проблем може забезпечити їй справедливе рішення</w:t>
      </w:r>
      <w:r w:rsidRPr="00551A72">
        <w:rPr>
          <w:sz w:val="28"/>
          <w:szCs w:val="28"/>
          <w:lang w:val="uk-UA"/>
        </w:rPr>
        <w:t xml:space="preserve">. </w:t>
      </w:r>
      <w:r w:rsidRPr="00551A72">
        <w:rPr>
          <w:sz w:val="28"/>
          <w:szCs w:val="28"/>
        </w:rPr>
        <w:t xml:space="preserve">У випадку, коли людина має законні права, які були порушені, подолання проблем у судовій системі може </w:t>
      </w:r>
      <w:r w:rsidRPr="00551A72">
        <w:rPr>
          <w:sz w:val="28"/>
          <w:szCs w:val="28"/>
        </w:rPr>
        <w:lastRenderedPageBreak/>
        <w:t>допомогти їй захистити свої права та відновити їх.Якщо судова система працює ефективно і справедливо, це може підвищити довіру громадян до правової системи в цілому.Подолання проблем у судовій системі може допомогти встановити нові правові прецеденти, які можуть бути використані у майбутньому для вирішення подібних справ.</w:t>
      </w:r>
    </w:p>
    <w:p w:rsidR="00C944B9" w:rsidRPr="00C944B9" w:rsidRDefault="00551A72" w:rsidP="00D9191D">
      <w:pPr>
        <w:pStyle w:val="ab"/>
        <w:spacing w:before="0" w:beforeAutospacing="0" w:after="0" w:afterAutospacing="0" w:line="360" w:lineRule="auto"/>
        <w:ind w:firstLine="709"/>
        <w:jc w:val="both"/>
        <w:rPr>
          <w:sz w:val="28"/>
          <w:szCs w:val="28"/>
          <w:lang w:val="uk-UA"/>
        </w:rPr>
      </w:pPr>
      <w:r w:rsidRPr="00551A72">
        <w:rPr>
          <w:sz w:val="28"/>
          <w:szCs w:val="28"/>
        </w:rPr>
        <w:t>Таким чином, порушення принципу рівності сторін у цивільному процесі може призвести до невідповідності справедливості та рівності перед законом, що є неприйнятним в судовій системі. Тому важливо дотримуватись принципу рівності сторін у всіх етапах цивільного процесу.</w:t>
      </w:r>
    </w:p>
    <w:p w:rsidR="0061126A" w:rsidRPr="000E4573" w:rsidRDefault="0061126A" w:rsidP="00551A72">
      <w:pPr>
        <w:pStyle w:val="rvps2"/>
        <w:shd w:val="clear" w:color="auto" w:fill="FFFFFF"/>
        <w:spacing w:before="0" w:beforeAutospacing="0" w:after="0" w:afterAutospacing="0" w:line="360" w:lineRule="auto"/>
        <w:jc w:val="both"/>
        <w:rPr>
          <w:sz w:val="28"/>
          <w:szCs w:val="28"/>
          <w:lang w:val="uk-UA"/>
        </w:rPr>
      </w:pPr>
    </w:p>
    <w:p w:rsidR="008D4935" w:rsidRDefault="00486038" w:rsidP="000B1E29">
      <w:pPr>
        <w:pStyle w:val="rvps2"/>
        <w:shd w:val="clear" w:color="auto" w:fill="FFFFFF"/>
        <w:spacing w:before="0" w:beforeAutospacing="0" w:after="0" w:afterAutospacing="0" w:line="360" w:lineRule="auto"/>
        <w:ind w:firstLine="709"/>
        <w:jc w:val="center"/>
        <w:rPr>
          <w:b/>
          <w:sz w:val="28"/>
          <w:szCs w:val="28"/>
          <w:lang w:val="uk-UA"/>
        </w:rPr>
      </w:pPr>
      <w:r>
        <w:rPr>
          <w:b/>
          <w:sz w:val="28"/>
          <w:szCs w:val="28"/>
          <w:lang w:val="uk-UA"/>
        </w:rPr>
        <w:t>2.3</w:t>
      </w:r>
      <w:r w:rsidR="009243ED">
        <w:rPr>
          <w:b/>
          <w:sz w:val="28"/>
          <w:szCs w:val="28"/>
          <w:lang w:val="uk-UA"/>
        </w:rPr>
        <w:t>. Реалізація принципу рівності сторін в контексті принципу змагальності</w:t>
      </w:r>
      <w:r w:rsidR="000E4573">
        <w:rPr>
          <w:b/>
          <w:sz w:val="28"/>
          <w:szCs w:val="28"/>
          <w:lang w:val="uk-UA"/>
        </w:rPr>
        <w:t xml:space="preserve"> </w:t>
      </w:r>
    </w:p>
    <w:p w:rsidR="00642CEF" w:rsidRDefault="00E10B68" w:rsidP="000B1E29">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Як вже було зазначено у параграфі 2.1.</w:t>
      </w:r>
      <w:r w:rsidRPr="00E10B68">
        <w:rPr>
          <w:sz w:val="28"/>
          <w:szCs w:val="28"/>
          <w:lang w:val="uk-UA"/>
        </w:rPr>
        <w:t xml:space="preserve"> принцип процесуальної рівноправності сторін є тісно пов’язаним із принципами диспозитивності, а також змагальності, які у своїй сукупності дають змогу досягти справжньої рівності </w:t>
      </w:r>
      <w:r>
        <w:rPr>
          <w:sz w:val="28"/>
          <w:szCs w:val="28"/>
          <w:lang w:val="uk-UA"/>
        </w:rPr>
        <w:t xml:space="preserve">сторін у цивільному судочинстві, що дає підстави </w:t>
      </w:r>
      <w:r w:rsidR="00642CEF">
        <w:rPr>
          <w:sz w:val="28"/>
          <w:szCs w:val="28"/>
          <w:lang w:val="uk-UA"/>
        </w:rPr>
        <w:t>проаналізувати</w:t>
      </w:r>
      <w:r>
        <w:rPr>
          <w:sz w:val="28"/>
          <w:szCs w:val="28"/>
          <w:lang w:val="uk-UA"/>
        </w:rPr>
        <w:t xml:space="preserve"> </w:t>
      </w:r>
      <w:r w:rsidR="00642CEF">
        <w:rPr>
          <w:sz w:val="28"/>
          <w:szCs w:val="28"/>
          <w:lang w:val="uk-UA"/>
        </w:rPr>
        <w:t>принцип змагальності шляхом визначення його сутності в розрізі тлумачення принципу процесуальної рівності сторін.</w:t>
      </w:r>
    </w:p>
    <w:p w:rsidR="008C55C7" w:rsidRPr="00D9191D" w:rsidRDefault="008C55C7" w:rsidP="000B1E29">
      <w:pPr>
        <w:spacing w:after="0" w:line="360" w:lineRule="auto"/>
        <w:ind w:firstLine="709"/>
        <w:jc w:val="both"/>
        <w:rPr>
          <w:rFonts w:ascii="Times New Roman" w:hAnsi="Times New Roman" w:cs="Times New Roman"/>
          <w:sz w:val="28"/>
          <w:szCs w:val="28"/>
          <w:lang w:val="uk-UA"/>
        </w:rPr>
      </w:pPr>
      <w:r w:rsidRPr="008C55C7">
        <w:rPr>
          <w:rFonts w:ascii="Times New Roman" w:hAnsi="Times New Roman" w:cs="Times New Roman"/>
          <w:sz w:val="28"/>
          <w:szCs w:val="28"/>
        </w:rPr>
        <w:t>Як зазначає І.</w:t>
      </w:r>
      <w:r>
        <w:rPr>
          <w:rFonts w:ascii="Times New Roman" w:hAnsi="Times New Roman" w:cs="Times New Roman"/>
          <w:sz w:val="28"/>
          <w:szCs w:val="28"/>
          <w:lang w:val="uk-UA"/>
        </w:rPr>
        <w:t xml:space="preserve"> </w:t>
      </w:r>
      <w:r w:rsidRPr="008C55C7">
        <w:rPr>
          <w:rFonts w:ascii="Times New Roman" w:hAnsi="Times New Roman" w:cs="Times New Roman"/>
          <w:sz w:val="28"/>
          <w:szCs w:val="28"/>
        </w:rPr>
        <w:t>В. Пасайлюк</w:t>
      </w:r>
      <w:r>
        <w:rPr>
          <w:rFonts w:ascii="Times New Roman" w:hAnsi="Times New Roman" w:cs="Times New Roman"/>
          <w:sz w:val="28"/>
          <w:szCs w:val="28"/>
          <w:lang w:val="uk-UA"/>
        </w:rPr>
        <w:t>:</w:t>
      </w:r>
      <w:r w:rsidRPr="008C55C7">
        <w:rPr>
          <w:rFonts w:ascii="Times New Roman" w:hAnsi="Times New Roman" w:cs="Times New Roman"/>
          <w:sz w:val="28"/>
          <w:szCs w:val="28"/>
        </w:rPr>
        <w:t xml:space="preserve"> «…Витоки принципу змагальності містяться в протилежності матеріально-правових інтересів сторін у цивільному процесі. Якщо принцип диспозитивності визначає можливості сторін та інших учасників справи щодо розпорядження об’єктом спору та рухом процесу, то принцип змагальності визначає їхні можливості й обов’язки щодо доказування основних заявлених вимог, відстоювання своєї правової позиції» [</w:t>
      </w:r>
      <w:r w:rsidR="00D221CA">
        <w:rPr>
          <w:rFonts w:ascii="Times New Roman" w:hAnsi="Times New Roman" w:cs="Times New Roman"/>
          <w:sz w:val="28"/>
          <w:szCs w:val="28"/>
          <w:lang w:val="uk-UA"/>
        </w:rPr>
        <w:t xml:space="preserve">32, </w:t>
      </w:r>
      <w:r w:rsidRPr="008C55C7">
        <w:rPr>
          <w:rFonts w:ascii="Times New Roman" w:hAnsi="Times New Roman" w:cs="Times New Roman"/>
          <w:sz w:val="28"/>
          <w:szCs w:val="28"/>
        </w:rPr>
        <w:t>с. 51</w:t>
      </w:r>
      <w:r w:rsidR="00D9191D" w:rsidRPr="00D9191D">
        <w:rPr>
          <w:rFonts w:ascii="Times New Roman" w:hAnsi="Times New Roman" w:cs="Times New Roman"/>
          <w:sz w:val="28"/>
          <w:szCs w:val="28"/>
        </w:rPr>
        <w:t>]</w:t>
      </w:r>
      <w:r w:rsidR="00D9191D">
        <w:rPr>
          <w:rFonts w:ascii="Times New Roman" w:hAnsi="Times New Roman" w:cs="Times New Roman"/>
          <w:sz w:val="28"/>
          <w:szCs w:val="28"/>
          <w:lang w:val="uk-UA"/>
        </w:rPr>
        <w:t>.</w:t>
      </w:r>
    </w:p>
    <w:p w:rsidR="008C55C7" w:rsidRDefault="008C55C7" w:rsidP="000B1E29">
      <w:pPr>
        <w:spacing w:after="0" w:line="360" w:lineRule="auto"/>
        <w:ind w:firstLine="709"/>
        <w:jc w:val="both"/>
        <w:rPr>
          <w:rFonts w:ascii="Times New Roman" w:hAnsi="Times New Roman" w:cs="Times New Roman"/>
          <w:sz w:val="28"/>
          <w:szCs w:val="28"/>
          <w:lang w:val="uk-UA"/>
        </w:rPr>
      </w:pPr>
      <w:r w:rsidRPr="008C55C7">
        <w:rPr>
          <w:rFonts w:ascii="Times New Roman" w:hAnsi="Times New Roman" w:cs="Times New Roman"/>
          <w:sz w:val="28"/>
          <w:szCs w:val="28"/>
        </w:rPr>
        <w:t>Так, на думку С. В. Сеник, «…принцип диспозитивності забезпечує рух справи, а принцип змагальності – повноту дослідженн</w:t>
      </w:r>
      <w:r w:rsidR="00D9191D">
        <w:rPr>
          <w:rFonts w:ascii="Times New Roman" w:hAnsi="Times New Roman" w:cs="Times New Roman"/>
          <w:sz w:val="28"/>
          <w:szCs w:val="28"/>
        </w:rPr>
        <w:t>я обставин конкретної справи» [</w:t>
      </w:r>
      <w:r w:rsidR="00D9191D">
        <w:rPr>
          <w:rFonts w:ascii="Times New Roman" w:hAnsi="Times New Roman" w:cs="Times New Roman"/>
          <w:sz w:val="28"/>
          <w:szCs w:val="28"/>
          <w:lang w:val="uk-UA"/>
        </w:rPr>
        <w:t>39</w:t>
      </w:r>
      <w:r w:rsidRPr="008C55C7">
        <w:rPr>
          <w:rFonts w:ascii="Times New Roman" w:hAnsi="Times New Roman" w:cs="Times New Roman"/>
          <w:sz w:val="28"/>
          <w:szCs w:val="28"/>
        </w:rPr>
        <w:t>, с. 27]</w:t>
      </w:r>
      <w:r>
        <w:rPr>
          <w:rFonts w:ascii="Times New Roman" w:hAnsi="Times New Roman" w:cs="Times New Roman"/>
          <w:sz w:val="28"/>
          <w:szCs w:val="28"/>
          <w:lang w:val="uk-UA"/>
        </w:rPr>
        <w:t>.</w:t>
      </w:r>
    </w:p>
    <w:p w:rsidR="00AA19BE" w:rsidRPr="00AA19BE" w:rsidRDefault="00AA19BE" w:rsidP="000B1E29">
      <w:pPr>
        <w:spacing w:after="0" w:line="360" w:lineRule="auto"/>
        <w:ind w:firstLine="709"/>
        <w:jc w:val="both"/>
        <w:rPr>
          <w:rFonts w:ascii="Times New Roman" w:hAnsi="Times New Roman" w:cs="Times New Roman"/>
          <w:sz w:val="28"/>
          <w:szCs w:val="28"/>
          <w:lang w:val="uk-UA"/>
        </w:rPr>
      </w:pPr>
      <w:r w:rsidRPr="00AA19BE">
        <w:rPr>
          <w:rFonts w:ascii="Times New Roman" w:hAnsi="Times New Roman" w:cs="Times New Roman"/>
          <w:sz w:val="28"/>
          <w:szCs w:val="28"/>
          <w:lang w:val="uk-UA"/>
        </w:rPr>
        <w:t>«…</w:t>
      </w:r>
      <w:r w:rsidRPr="00AA19BE">
        <w:rPr>
          <w:rFonts w:ascii="Times New Roman" w:hAnsi="Times New Roman" w:cs="Times New Roman"/>
          <w:sz w:val="28"/>
          <w:szCs w:val="28"/>
        </w:rPr>
        <w:t xml:space="preserve">Принцип змагальностi – це закрiплене в нормах процесуального законодавства положення, вiдповiдно до якого створюються умови кожнiй </w:t>
      </w:r>
      <w:r w:rsidRPr="00AA19BE">
        <w:rPr>
          <w:rFonts w:ascii="Times New Roman" w:hAnsi="Times New Roman" w:cs="Times New Roman"/>
          <w:sz w:val="28"/>
          <w:szCs w:val="28"/>
        </w:rPr>
        <w:lastRenderedPageBreak/>
        <w:t>заiнтересованiй в судовому захистi особi для участi у процесуальному спорi, активностi i взаємодiї (спiвробiтництва) з судом у встановленнi всiх обставин справи, якi мали мiсце в дiйсностi, з метою найточнiшого застосування норм права i вирiшення правового спору</w:t>
      </w:r>
      <w:r w:rsidRPr="00AA19BE">
        <w:rPr>
          <w:rFonts w:ascii="Times New Roman" w:hAnsi="Times New Roman" w:cs="Times New Roman"/>
          <w:sz w:val="28"/>
          <w:szCs w:val="28"/>
          <w:lang w:val="uk-UA"/>
        </w:rPr>
        <w:t xml:space="preserve">» </w:t>
      </w:r>
      <w:r w:rsidRPr="00AA19BE">
        <w:rPr>
          <w:rFonts w:ascii="Times New Roman" w:hAnsi="Times New Roman" w:cs="Times New Roman"/>
          <w:sz w:val="28"/>
          <w:szCs w:val="28"/>
        </w:rPr>
        <w:t>[</w:t>
      </w:r>
      <w:r w:rsidR="00D9191D">
        <w:rPr>
          <w:rFonts w:ascii="Times New Roman" w:hAnsi="Times New Roman" w:cs="Times New Roman"/>
          <w:sz w:val="28"/>
          <w:szCs w:val="28"/>
          <w:lang w:val="uk-UA"/>
        </w:rPr>
        <w:t xml:space="preserve">40, </w:t>
      </w:r>
      <w:r w:rsidRPr="00AA19BE">
        <w:rPr>
          <w:rFonts w:ascii="Times New Roman" w:hAnsi="Times New Roman" w:cs="Times New Roman"/>
          <w:sz w:val="28"/>
          <w:szCs w:val="28"/>
          <w:lang w:val="uk-UA"/>
        </w:rPr>
        <w:t>с. 33</w:t>
      </w:r>
      <w:r w:rsidRPr="00AA19BE">
        <w:rPr>
          <w:rFonts w:ascii="Times New Roman" w:hAnsi="Times New Roman" w:cs="Times New Roman"/>
          <w:sz w:val="28"/>
          <w:szCs w:val="28"/>
        </w:rPr>
        <w:t>]</w:t>
      </w:r>
      <w:r w:rsidRPr="00AA19BE">
        <w:rPr>
          <w:rFonts w:ascii="Times New Roman" w:hAnsi="Times New Roman" w:cs="Times New Roman"/>
          <w:sz w:val="28"/>
          <w:szCs w:val="28"/>
          <w:lang w:val="uk-UA"/>
        </w:rPr>
        <w:t>.</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Змагальність інколи розуміють лише як форму процесу. Але змагальність має не лише формальну, а й змістовну сторони. Формальна сторона принципу передбачає таку процедуру, в якій справа буде розглядатися шляхом змагання, спору сторін, дослідження доказів, поданих сторонами та іншими особами. Змістовна сторона цього принципу полягає в праві й обов’язку учасників процесу визначити коло фактів, на які вони можуть покликатися як на підставу своїх вимог і заперечень, довести обставини, якими вони обґрунтовують та або заперечують позов.</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С. В. Сеник зазначає, що </w:t>
      </w:r>
      <w:r>
        <w:rPr>
          <w:rFonts w:ascii="Times New Roman" w:hAnsi="Times New Roman" w:cs="Times New Roman"/>
          <w:sz w:val="28"/>
          <w:szCs w:val="28"/>
          <w:lang w:val="uk-UA"/>
        </w:rPr>
        <w:t>«…</w:t>
      </w:r>
      <w:r w:rsidRPr="008C55C7">
        <w:rPr>
          <w:rFonts w:ascii="Times New Roman" w:hAnsi="Times New Roman" w:cs="Times New Roman"/>
          <w:sz w:val="28"/>
          <w:szCs w:val="28"/>
        </w:rPr>
        <w:t>дехто з науковців разом із принципом змагальності або навіть замість нього пропонують встановити принцип активності суду</w:t>
      </w:r>
      <w:r>
        <w:rPr>
          <w:rFonts w:ascii="Times New Roman" w:hAnsi="Times New Roman" w:cs="Times New Roman"/>
          <w:sz w:val="28"/>
          <w:szCs w:val="28"/>
          <w:lang w:val="uk-UA"/>
        </w:rPr>
        <w:t>»</w:t>
      </w:r>
      <w:r w:rsidRPr="008C55C7">
        <w:rPr>
          <w:rFonts w:ascii="Times New Roman" w:hAnsi="Times New Roman" w:cs="Times New Roman"/>
          <w:sz w:val="28"/>
          <w:szCs w:val="28"/>
        </w:rPr>
        <w:t>. Однак фактично активність суду є частиною принципу диспозитивності (ч. 4 ст. 13 Цивільного про</w:t>
      </w:r>
      <w:r w:rsidR="00D9191D">
        <w:rPr>
          <w:rFonts w:ascii="Times New Roman" w:hAnsi="Times New Roman" w:cs="Times New Roman"/>
          <w:sz w:val="28"/>
          <w:szCs w:val="28"/>
        </w:rPr>
        <w:t>цесуального кодексу</w:t>
      </w:r>
      <w:r w:rsidRPr="008C55C7">
        <w:rPr>
          <w:rFonts w:ascii="Times New Roman" w:hAnsi="Times New Roman" w:cs="Times New Roman"/>
          <w:sz w:val="28"/>
          <w:szCs w:val="28"/>
        </w:rPr>
        <w:t xml:space="preserve"> України), тому немає потреби виокремлювати такий принцип. Ми також підтримуємо цю думку. Так, у ч. 2 ст. 13 ЦПК України зазначено, що збирання доказів у цивільних справах не є обов’язком суду, крім вип</w:t>
      </w:r>
      <w:r>
        <w:rPr>
          <w:rFonts w:ascii="Times New Roman" w:hAnsi="Times New Roman" w:cs="Times New Roman"/>
          <w:sz w:val="28"/>
          <w:szCs w:val="28"/>
        </w:rPr>
        <w:t>адків,</w:t>
      </w:r>
      <w:r>
        <w:rPr>
          <w:rFonts w:ascii="Times New Roman" w:hAnsi="Times New Roman" w:cs="Times New Roman"/>
          <w:sz w:val="28"/>
          <w:szCs w:val="28"/>
          <w:lang w:val="uk-UA"/>
        </w:rPr>
        <w:t xml:space="preserve"> встановлених ЦІПК України</w:t>
      </w:r>
      <w:r w:rsidRPr="008C55C7">
        <w:rPr>
          <w:rFonts w:ascii="Times New Roman" w:hAnsi="Times New Roman" w:cs="Times New Roman"/>
          <w:sz w:val="28"/>
          <w:szCs w:val="28"/>
        </w:rPr>
        <w:t>.</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Змагальний принцип передбачає, що дії суду під час розгляду цивільних справ залежать від ініціативи сторін. Спірні питання вирішуються лише на підставі вимог та аргументів, які представлені сторонами справи. Принцип змагальності відрізняється від іншого підходу, відомого як інквізиційний принцип, де судова влада самостійно проводить дослідження фактів і визначає порушення закону без активної участі сторін. У сучасному цивільному судочинстві, за принципом змагальності, суд діє відповідно до ініціативи сторін і враховує їхні аргументи та докази.</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Суд має право збирати докази, що стосуються предмета спору, за власною ініціативою лише тоді, коли це необхідно для захисту малолітніх чи </w:t>
      </w:r>
      <w:r w:rsidRPr="008C55C7">
        <w:rPr>
          <w:rFonts w:ascii="Times New Roman" w:hAnsi="Times New Roman" w:cs="Times New Roman"/>
          <w:sz w:val="28"/>
          <w:szCs w:val="28"/>
        </w:rPr>
        <w:lastRenderedPageBreak/>
        <w:t>неповнолітніх осіб, або осіб, які визнані судом недієздатними чи дієздатність яких обмежена, а також в інших вип</w:t>
      </w:r>
      <w:r>
        <w:rPr>
          <w:rFonts w:ascii="Times New Roman" w:hAnsi="Times New Roman" w:cs="Times New Roman"/>
          <w:sz w:val="28"/>
          <w:szCs w:val="28"/>
        </w:rPr>
        <w:t xml:space="preserve">адках, передбачених </w:t>
      </w:r>
      <w:r>
        <w:rPr>
          <w:rFonts w:ascii="Times New Roman" w:hAnsi="Times New Roman" w:cs="Times New Roman"/>
          <w:sz w:val="28"/>
          <w:szCs w:val="28"/>
          <w:lang w:val="uk-UA"/>
        </w:rPr>
        <w:t>ЦПК України</w:t>
      </w:r>
      <w:r>
        <w:rPr>
          <w:rFonts w:ascii="Times New Roman" w:hAnsi="Times New Roman" w:cs="Times New Roman"/>
          <w:sz w:val="28"/>
          <w:szCs w:val="28"/>
        </w:rPr>
        <w:t xml:space="preserve"> [</w:t>
      </w:r>
      <w:r>
        <w:rPr>
          <w:rFonts w:ascii="Times New Roman" w:hAnsi="Times New Roman" w:cs="Times New Roman"/>
          <w:sz w:val="28"/>
          <w:szCs w:val="28"/>
          <w:lang w:val="uk-UA"/>
        </w:rPr>
        <w:t>ЦПК</w:t>
      </w:r>
      <w:r w:rsidRPr="008C55C7">
        <w:rPr>
          <w:rFonts w:ascii="Times New Roman" w:hAnsi="Times New Roman" w:cs="Times New Roman"/>
          <w:sz w:val="28"/>
          <w:szCs w:val="28"/>
        </w:rPr>
        <w:t xml:space="preserve">]. Із цієї норми випливає виражена активність суду – як складник принципу диспозитивності цивільного судочинства. </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За визначенням М. А. Гурвіча, принцип змагальності є таким поняттям, відповідно до якого особи, які беруть участь у справі, повідомляють про необхідні для справи юридичні факти, надають докази, підтримують свої</w:t>
      </w:r>
      <w:r>
        <w:rPr>
          <w:rFonts w:ascii="Times New Roman" w:hAnsi="Times New Roman" w:cs="Times New Roman"/>
          <w:sz w:val="28"/>
          <w:szCs w:val="28"/>
        </w:rPr>
        <w:t xml:space="preserve"> вимоги і заперечення</w:t>
      </w:r>
      <w:r w:rsidRPr="008C55C7">
        <w:rPr>
          <w:rFonts w:ascii="Times New Roman" w:hAnsi="Times New Roman" w:cs="Times New Roman"/>
          <w:sz w:val="28"/>
          <w:szCs w:val="28"/>
        </w:rPr>
        <w:t>.</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Змагальністю, як вважає професор М. Й. Штефан, </w:t>
      </w:r>
      <w:r>
        <w:rPr>
          <w:rFonts w:ascii="Times New Roman" w:hAnsi="Times New Roman" w:cs="Times New Roman"/>
          <w:sz w:val="28"/>
          <w:szCs w:val="28"/>
          <w:lang w:val="uk-UA"/>
        </w:rPr>
        <w:t>«…</w:t>
      </w:r>
      <w:r w:rsidRPr="008C55C7">
        <w:rPr>
          <w:rFonts w:ascii="Times New Roman" w:hAnsi="Times New Roman" w:cs="Times New Roman"/>
          <w:sz w:val="28"/>
          <w:szCs w:val="28"/>
        </w:rPr>
        <w:t>визначається весь процес відбору, подання, витребування, залучення тощо фактичного матеріалу, необхідного для вирішення судом справи. Встановлюються форми, методи і способи дослідження цього матеріалу, процесуальна діяльність суб’єктів доказування, її послідовність і правові наслідки. Утвердження своїх міркувань і оспорювання доказів, міркувань та заперечень другої сторони визначають зовнішню форму цивільного процесу, надаючи йому змагального вигляду – боротьби, змагання сторін перед судом</w:t>
      </w:r>
      <w:r>
        <w:rPr>
          <w:rFonts w:ascii="Times New Roman" w:hAnsi="Times New Roman" w:cs="Times New Roman"/>
          <w:sz w:val="28"/>
          <w:szCs w:val="28"/>
          <w:lang w:val="uk-UA"/>
        </w:rPr>
        <w:t xml:space="preserve">» </w:t>
      </w:r>
      <w:r w:rsidRPr="008C55C7">
        <w:rPr>
          <w:rFonts w:ascii="Times New Roman" w:hAnsi="Times New Roman" w:cs="Times New Roman"/>
          <w:sz w:val="28"/>
          <w:szCs w:val="28"/>
        </w:rPr>
        <w:t>[</w:t>
      </w:r>
      <w:r>
        <w:rPr>
          <w:rFonts w:ascii="Times New Roman" w:hAnsi="Times New Roman" w:cs="Times New Roman"/>
          <w:sz w:val="28"/>
          <w:szCs w:val="28"/>
        </w:rPr>
        <w:t>Курс</w:t>
      </w:r>
      <w:r w:rsidRPr="008C55C7">
        <w:rPr>
          <w:rFonts w:ascii="Times New Roman" w:hAnsi="Times New Roman" w:cs="Times New Roman"/>
          <w:sz w:val="28"/>
          <w:szCs w:val="28"/>
        </w:rPr>
        <w:t>]. Отже, змагальність характеризується широкою можливістю сторін та інших осіб, які беруть участь у справі, визначати і використовувати в доказовій діяльності передбачені ЦПК необхідні процесуальні засоби, фактичні дані й докази, що їх підтверджують.</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Однак є науковці, які спростовують наявність даного принципу. Так, В. М. Семенов заперечує наявність принципу змагальності як самостійного принципу цивільного судочинства. Він вважає, що в цивільному процесі є принцип процесуальної рівності сторін в умовах «змагальної форми судочинства», суть якого полягає в зумовлених законом рівних можливостях сторін реально використовувати процесуальні засоби захисту своїх прав та інтересів у змагальних умовах у порядку процесуальної </w:t>
      </w:r>
      <w:r w:rsidRPr="00D9191D">
        <w:rPr>
          <w:rFonts w:ascii="Times New Roman" w:hAnsi="Times New Roman" w:cs="Times New Roman"/>
          <w:sz w:val="28"/>
          <w:szCs w:val="28"/>
        </w:rPr>
        <w:t>діяльності [6, с. 122].</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Якщо ж узагальнювати різні думки щодо принципу змагальності, то можна впевнитися, що попри всі розбіжності у визначенні його сутності, усі автори сходяться в тому, що він надає можливість сторонам та іншим особам </w:t>
      </w:r>
      <w:r w:rsidRPr="008C55C7">
        <w:rPr>
          <w:rFonts w:ascii="Times New Roman" w:hAnsi="Times New Roman" w:cs="Times New Roman"/>
          <w:sz w:val="28"/>
          <w:szCs w:val="28"/>
        </w:rPr>
        <w:lastRenderedPageBreak/>
        <w:t>активно брати участь у цивільному процесі з метою обґрунтування своїх вимог і заперечень. Проте він може мати різні прояви.</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Насамперед змагальність – це з’ясування в суді взаємовідносин сторін за допомогою обміну доказами, закріпленими в процесуальній формі. Доказам належить центральне місце в розгляді спору. Багато авторів під час розгляду принципу змагальності мають на увазі передусім активність учасників процесу із збирання та надання суду доказів, які підтверджують або спр</w:t>
      </w:r>
      <w:r>
        <w:rPr>
          <w:rFonts w:ascii="Times New Roman" w:hAnsi="Times New Roman" w:cs="Times New Roman"/>
          <w:sz w:val="28"/>
          <w:szCs w:val="28"/>
        </w:rPr>
        <w:t>остовують фактичні обставини [</w:t>
      </w:r>
      <w:r w:rsidR="00D9191D">
        <w:rPr>
          <w:rFonts w:ascii="Times New Roman" w:hAnsi="Times New Roman" w:cs="Times New Roman"/>
          <w:sz w:val="28"/>
          <w:szCs w:val="28"/>
          <w:lang w:val="uk-UA"/>
        </w:rPr>
        <w:t>42</w:t>
      </w:r>
      <w:r w:rsidRPr="008C55C7">
        <w:rPr>
          <w:rFonts w:ascii="Times New Roman" w:hAnsi="Times New Roman" w:cs="Times New Roman"/>
          <w:sz w:val="28"/>
          <w:szCs w:val="28"/>
        </w:rPr>
        <w:t>]. Процесуальна рівноправність сторін є важливою складовою принципу змагальності, оскільки вона гарантує, що сторони мають однаковий доступ до правових засобів та можуть змагатися в однакових процесуальних умовах. Це сприяє забезпеченню справедливого розгляду справи.</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У загальному розумінні принцип змагальності справедливо визначає можливості та обов’язки сторін щодо доказування своїх позицій та вимог у судовому процесі. Порівнюючи його з принципом диспозитивності, можна сказати, що диспозитивний принцип встановлює, що сторони мають активну роль у визначенні обсягу судового процесу та ухваленні рішень, при цьому вони мають можливість розпоряджатися об’єктом спору та впливати на хід процесу. </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Проте, принцип змагальності визначає, що сторони мають активно змагатися у доказуванні своїх правових позицій та вимог. Це включає представлення доказів, аргументів та свідчень, які підтримують їхні вимоги перед судом. Такий підхід підкреслює роль сторін у процесі з’ясування фактів і визначенні правової справедливості. Вони не просто представляють свої вимоги, але також мають обов’язок довести їхню обґрунтованість і справедливість.</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Очевидно, що принцип змагальності інтегрується у цивільному процесі як основний механізм, що забезпечує рівноправ’я та справедливість між сторонами та гарантує, що справедливе рішення буде ухвалене на підставі доказів та аргументів, які представлені самими сторонами. Відповідно до </w:t>
      </w:r>
      <w:r w:rsidRPr="008C55C7">
        <w:rPr>
          <w:rFonts w:ascii="Times New Roman" w:hAnsi="Times New Roman" w:cs="Times New Roman"/>
          <w:sz w:val="28"/>
          <w:szCs w:val="28"/>
        </w:rPr>
        <w:lastRenderedPageBreak/>
        <w:t>статті 3 Конституції України, держава встановила стратегічний курс на створення правової держави, що визначається основним завданням забезпечення та захисту прав і свобод громадян. Українська система законодавства передбачає, що суди є основним органом, відповідальним за забезпечення цих прав і свобод (згідно зі статтею 55 Основного Закону), і їх юрисдикція поширюється на всі правовідносини, що виникають в державі (відповідно до статті 124 Конституції України).</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Ця конституційна норма не має винятків, тому всі спори і правові відносини підпадають під судову юрисдикцію. Забезпечення судового захисту суб’єктивних прав осіб є важливою складовою України як демократичної держави. Дійсно, принципи, на яких будуть розглядатися судові справи, впливають на визнання України як правової держави. Стаття 129 Конституції України визначає основні принципи судочинства, які є фундаментальними для всіх видів судової системи. Важливо відзначити, що точність і чіткість формулювань, а також чітке визначення дефініцій та їх змісту є ключовими аспектами судочинства. Всі ці принципи взаємодіють між собою і їх порушення може призвести до порушення законності у провадженні конкретних справ.</w:t>
      </w:r>
    </w:p>
    <w:p w:rsidR="008C55C7" w:rsidRDefault="008C55C7" w:rsidP="000B1E29">
      <w:pPr>
        <w:spacing w:after="0" w:line="360" w:lineRule="auto"/>
        <w:ind w:firstLine="709"/>
        <w:jc w:val="both"/>
        <w:rPr>
          <w:rFonts w:ascii="Times New Roman" w:hAnsi="Times New Roman" w:cs="Times New Roman"/>
          <w:sz w:val="28"/>
          <w:szCs w:val="28"/>
          <w:lang w:val="uk-UA"/>
        </w:rPr>
      </w:pPr>
      <w:r w:rsidRPr="008C55C7">
        <w:rPr>
          <w:rFonts w:ascii="Times New Roman" w:hAnsi="Times New Roman" w:cs="Times New Roman"/>
          <w:sz w:val="28"/>
          <w:szCs w:val="28"/>
        </w:rPr>
        <w:t>Згадана юридична формула «Audiamur et altera pars» (нехай буде вислухана й інша сторона) була актуальною в Давньому Римі і стосувалася як громадських, так і кримінальних справ. Вона підкреслює важливість вислухання обох сторін у судовому процесі для досягнення справедливого рішення. Принцип змагальності у судовому процесі, визначений як один із фундаментальних принципів правосуддя, є каменем кутним для справедливості та об’єктивності судового вирішення. Цей принцип передбачає, що судовий процес – це не просто формальна процедура, а своєрідна арена, на якій сторони вступають у юридичну боротьбу з метою захисту своїх прав та інтересів перед судом.</w:t>
      </w:r>
    </w:p>
    <w:p w:rsidR="003C7F46" w:rsidRPr="003C7F46" w:rsidRDefault="003C7F46" w:rsidP="000B1E29">
      <w:pPr>
        <w:spacing w:after="0" w:line="360" w:lineRule="auto"/>
        <w:ind w:firstLine="709"/>
        <w:jc w:val="both"/>
        <w:rPr>
          <w:rFonts w:ascii="Times New Roman" w:hAnsi="Times New Roman" w:cs="Times New Roman"/>
          <w:sz w:val="28"/>
          <w:szCs w:val="28"/>
          <w:lang w:val="uk-UA"/>
        </w:rPr>
      </w:pPr>
      <w:r w:rsidRPr="003C7F46">
        <w:rPr>
          <w:rFonts w:ascii="Times New Roman" w:hAnsi="Times New Roman" w:cs="Times New Roman"/>
          <w:sz w:val="28"/>
          <w:szCs w:val="28"/>
        </w:rPr>
        <w:t xml:space="preserve">Сучасне цивiльне процесуальне законодавство передбачає комплекс судових повноважень, якi спрямованi на забезпечення змагальностi сторiн та </w:t>
      </w:r>
      <w:r w:rsidRPr="003C7F46">
        <w:rPr>
          <w:rFonts w:ascii="Times New Roman" w:hAnsi="Times New Roman" w:cs="Times New Roman"/>
          <w:sz w:val="28"/>
          <w:szCs w:val="28"/>
        </w:rPr>
        <w:lastRenderedPageBreak/>
        <w:t>входять до змiсту принципу змагальностi. Цi повноваження</w:t>
      </w:r>
      <w:r w:rsidRPr="003C7F46">
        <w:rPr>
          <w:rFonts w:ascii="Times New Roman" w:hAnsi="Times New Roman" w:cs="Times New Roman"/>
          <w:sz w:val="28"/>
          <w:szCs w:val="28"/>
          <w:lang w:val="uk-UA"/>
        </w:rPr>
        <w:t xml:space="preserve"> С.В. Дяченко зводить</w:t>
      </w:r>
      <w:r w:rsidRPr="003C7F46">
        <w:rPr>
          <w:rFonts w:ascii="Times New Roman" w:hAnsi="Times New Roman" w:cs="Times New Roman"/>
          <w:sz w:val="28"/>
          <w:szCs w:val="28"/>
        </w:rPr>
        <w:t xml:space="preserve"> до трьох груп: iнструктивнi, вказiвнi та забезпечувальнi</w:t>
      </w:r>
      <w:r w:rsidRPr="003C7F46">
        <w:rPr>
          <w:rFonts w:ascii="Times New Roman" w:hAnsi="Times New Roman" w:cs="Times New Roman"/>
          <w:sz w:val="28"/>
          <w:szCs w:val="28"/>
          <w:lang w:val="uk-UA"/>
        </w:rPr>
        <w:t xml:space="preserve"> </w:t>
      </w:r>
      <w:r w:rsidRPr="003C7F46">
        <w:rPr>
          <w:rFonts w:ascii="Times New Roman" w:hAnsi="Times New Roman" w:cs="Times New Roman"/>
          <w:sz w:val="28"/>
          <w:szCs w:val="28"/>
        </w:rPr>
        <w:t>[</w:t>
      </w:r>
      <w:r w:rsidR="00D9191D">
        <w:rPr>
          <w:rFonts w:ascii="Times New Roman" w:hAnsi="Times New Roman" w:cs="Times New Roman"/>
          <w:sz w:val="28"/>
          <w:szCs w:val="28"/>
          <w:lang w:val="uk-UA"/>
        </w:rPr>
        <w:t>40</w:t>
      </w:r>
      <w:r w:rsidRPr="003C7F46">
        <w:rPr>
          <w:rFonts w:ascii="Times New Roman" w:hAnsi="Times New Roman" w:cs="Times New Roman"/>
          <w:sz w:val="28"/>
          <w:szCs w:val="28"/>
          <w:lang w:val="uk-UA"/>
        </w:rPr>
        <w:t>, с. 34</w:t>
      </w:r>
      <w:r w:rsidRPr="003C7F46">
        <w:rPr>
          <w:rFonts w:ascii="Times New Roman" w:hAnsi="Times New Roman" w:cs="Times New Roman"/>
          <w:sz w:val="28"/>
          <w:szCs w:val="28"/>
        </w:rPr>
        <w:t>]</w:t>
      </w:r>
      <w:r w:rsidRPr="003C7F46">
        <w:rPr>
          <w:rFonts w:ascii="Times New Roman" w:hAnsi="Times New Roman" w:cs="Times New Roman"/>
          <w:sz w:val="28"/>
          <w:szCs w:val="28"/>
          <w:lang w:val="uk-UA"/>
        </w:rPr>
        <w:t>.</w:t>
      </w:r>
    </w:p>
    <w:p w:rsidR="003C7F46" w:rsidRDefault="003C7F46" w:rsidP="000B1E29">
      <w:pPr>
        <w:spacing w:after="0" w:line="360" w:lineRule="auto"/>
        <w:ind w:firstLine="709"/>
        <w:jc w:val="both"/>
        <w:rPr>
          <w:rFonts w:ascii="Times New Roman" w:hAnsi="Times New Roman" w:cs="Times New Roman"/>
          <w:sz w:val="28"/>
          <w:szCs w:val="28"/>
          <w:lang w:val="uk-UA"/>
        </w:rPr>
      </w:pPr>
      <w:r w:rsidRPr="003C7F46">
        <w:rPr>
          <w:rFonts w:ascii="Times New Roman" w:hAnsi="Times New Roman" w:cs="Times New Roman"/>
          <w:sz w:val="28"/>
          <w:szCs w:val="28"/>
        </w:rPr>
        <w:t>До першої групи повноважень суду</w:t>
      </w:r>
      <w:r w:rsidRPr="003C7F46">
        <w:rPr>
          <w:rFonts w:ascii="Times New Roman" w:hAnsi="Times New Roman" w:cs="Times New Roman"/>
          <w:sz w:val="28"/>
          <w:szCs w:val="28"/>
          <w:lang w:val="uk-UA"/>
        </w:rPr>
        <w:t xml:space="preserve"> учена </w:t>
      </w:r>
      <w:r w:rsidRPr="003C7F46">
        <w:rPr>
          <w:rFonts w:ascii="Times New Roman" w:hAnsi="Times New Roman" w:cs="Times New Roman"/>
          <w:sz w:val="28"/>
          <w:szCs w:val="28"/>
        </w:rPr>
        <w:t xml:space="preserve"> вiднос</w:t>
      </w:r>
      <w:r w:rsidRPr="003C7F46">
        <w:rPr>
          <w:rFonts w:ascii="Times New Roman" w:hAnsi="Times New Roman" w:cs="Times New Roman"/>
          <w:sz w:val="28"/>
          <w:szCs w:val="28"/>
          <w:lang w:val="uk-UA"/>
        </w:rPr>
        <w:t>и</w:t>
      </w:r>
      <w:r w:rsidRPr="003C7F46">
        <w:rPr>
          <w:rFonts w:ascii="Times New Roman" w:hAnsi="Times New Roman" w:cs="Times New Roman"/>
          <w:sz w:val="28"/>
          <w:szCs w:val="28"/>
        </w:rPr>
        <w:t xml:space="preserve">ть повноваження в частинi роз’яснення сторонам та iншим особам, якi беруть участь у справi, їх прав та обов’язкiв по наданню доказового матерiалу. Реалiзацiя зазначених повноважень є суттєвою для забезпечення права на справедливий судовий розгляд, оскiльки не роз’яснення судом процесуальних прав сторонам, їх необiзнанiсть в своїх правах може потягнути негативнi наслiдки для сторiн у виглядi ненадання певних доказiв в обґрунтування своєї правової </w:t>
      </w:r>
      <w:r>
        <w:rPr>
          <w:rFonts w:ascii="Times New Roman" w:hAnsi="Times New Roman" w:cs="Times New Roman"/>
          <w:sz w:val="28"/>
          <w:szCs w:val="28"/>
        </w:rPr>
        <w:t>позиції</w:t>
      </w:r>
      <w:r>
        <w:rPr>
          <w:rFonts w:ascii="Times New Roman" w:hAnsi="Times New Roman" w:cs="Times New Roman"/>
          <w:sz w:val="28"/>
          <w:szCs w:val="28"/>
          <w:lang w:val="uk-UA"/>
        </w:rPr>
        <w:t>.</w:t>
      </w:r>
    </w:p>
    <w:p w:rsidR="003C7F46" w:rsidRPr="003C7F46" w:rsidRDefault="003C7F46" w:rsidP="000B1E29">
      <w:pPr>
        <w:spacing w:after="0" w:line="360" w:lineRule="auto"/>
        <w:ind w:firstLine="709"/>
        <w:jc w:val="both"/>
        <w:rPr>
          <w:rFonts w:ascii="Times New Roman" w:hAnsi="Times New Roman" w:cs="Times New Roman"/>
          <w:sz w:val="28"/>
          <w:szCs w:val="28"/>
          <w:lang w:val="uk-UA"/>
        </w:rPr>
      </w:pPr>
      <w:r w:rsidRPr="003C7F46">
        <w:rPr>
          <w:rFonts w:ascii="Times New Roman" w:hAnsi="Times New Roman" w:cs="Times New Roman"/>
          <w:sz w:val="28"/>
          <w:szCs w:val="28"/>
        </w:rPr>
        <w:t xml:space="preserve">До вказiвних повноважень вiдносяться повноваження в частинi забезпечення доведення сторонами по фактiв, що мають значення у справi, надання додаткових матерiалiв, усунення прогалин в доказовому матерiалi з метою встановлення певних фактiв при недостатностi доказiв, вказiвнi повноваження в частинi усунення недолiкiв позовної заяви тощо. </w:t>
      </w:r>
    </w:p>
    <w:p w:rsidR="003C7F46" w:rsidRPr="003C7F46" w:rsidRDefault="003C7F46" w:rsidP="000B1E29">
      <w:pPr>
        <w:spacing w:after="0" w:line="360" w:lineRule="auto"/>
        <w:ind w:firstLine="709"/>
        <w:jc w:val="both"/>
        <w:rPr>
          <w:rFonts w:ascii="Times New Roman" w:hAnsi="Times New Roman" w:cs="Times New Roman"/>
          <w:sz w:val="28"/>
          <w:szCs w:val="28"/>
          <w:lang w:val="uk-UA"/>
        </w:rPr>
      </w:pPr>
      <w:r w:rsidRPr="003C7F46">
        <w:rPr>
          <w:rFonts w:ascii="Times New Roman" w:hAnsi="Times New Roman" w:cs="Times New Roman"/>
          <w:sz w:val="28"/>
          <w:szCs w:val="28"/>
        </w:rPr>
        <w:t>Забезпечувальнi повноваження суду спрямованi на визначення кола учасникiв процесу, забезпечення доказiв, забезпечення позову тощо.</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Важливо відзначити, що принцип змагальності не обмежується лише цивільним судовим процесом. Він застосовується також у кримінальних справах, де обвинувачення і захист виступають у ролі протилежностей, які змагаються за визнання або відхилення обвинувачення. Змагальність, згідно із висловлюванням професора М. Й. Штефана, охоплює всі етапи судового процесу. Це починається з відбору та подання фактичного матеріалу, доказових документів та свідчень, необхідних для підтримки сторонами своїх позицій. Процесуальна діяльність суб’єктів доказування, послідовність і правові наслідки цього процесу визначаються принципом змагальності. Сторони мають право висувати міркування та оспорювати докази, міркування та заперечення один одного, що надає судовому процесу змагальний характер і перетворює його у своєрідне змагання сторін перед судом.</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lastRenderedPageBreak/>
        <w:t xml:space="preserve">Основний принцип змагальності полягає в тому, що сторони мають можливість та обов’язок довести свої вимоги та позиції в судовому процесі. Це дозволяє суду приймати об’єктивні рішення на основі аргументів та доказів, представлених сторонами. Цей принцип відображає природний закон єдності та боротьби протилежностей, де саме в суперництві і змаганні сторін може народитися істина та об’єктивність. Змагальність у судовому процесі дійсно включає в себе ряд характерних ознак, які сприяють забезпеченню справедливого та об’єктивного розгляду справи. </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Розглянемо їх: а) наявність сторін із протилежними матеріально-правовими інтересами: ця ознака вказує на те, що в судовому процесі завжди присутні дві або більше сторін, які мають протилежні інтереси чи позиції в справі; це створює конфлікт і вимагає вирішення судом; б) наділення їх рівними процесуальними правами: важливо, щоб сторони мали рівні можливості в судовому процесі; це означає, що кожна сторона має право представляти свої докази, висловлювати свої аргументи і мати доступ до процесуальних прав та процедур на рівних умовах; в) наявність незалежного від сторін юрисдикційного органу: судовий орган, який вирішує справу, повинен бути незалежним від сторін і мати об’єктивний погляд на справу; він відповідає за вирішення правового спору на підставі дійсних фактів та закону. </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У цивільному судочинстві змагальність виявляється в такому: – дії суду залежать від вимог позивача та заперечень відповідача;</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суд вирішує справу в межах заявлених вимог та на підставі наданих йому доказів;</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 – учасники судового процесу мають активне становище щодо інших учасників процесу та суду;</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 – сторони самостійно визначають, які саме докази подавати до суду, а які притримати;</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 – учасники судового процесу можуть брати участь у суді особисто або через представників;</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lastRenderedPageBreak/>
        <w:t xml:space="preserve"> – кожна особа зобов’язана доказати факти, на які вона покликається;</w:t>
      </w:r>
    </w:p>
    <w:p w:rsidR="008C55C7" w:rsidRPr="00D9191D" w:rsidRDefault="008C55C7" w:rsidP="000B1E29">
      <w:pPr>
        <w:spacing w:after="0" w:line="360" w:lineRule="auto"/>
        <w:ind w:firstLine="709"/>
        <w:jc w:val="both"/>
        <w:rPr>
          <w:rFonts w:ascii="Times New Roman" w:hAnsi="Times New Roman" w:cs="Times New Roman"/>
          <w:sz w:val="28"/>
          <w:szCs w:val="28"/>
          <w:lang w:val="uk-UA"/>
        </w:rPr>
      </w:pPr>
      <w:r w:rsidRPr="008C55C7">
        <w:rPr>
          <w:rFonts w:ascii="Times New Roman" w:hAnsi="Times New Roman" w:cs="Times New Roman"/>
          <w:sz w:val="28"/>
          <w:szCs w:val="28"/>
        </w:rPr>
        <w:t>– у разі невиконання процесуальних обов’язків або нездійснення процесуальних прав для особи настають небажані для неї правові наслідки. Змагальністю визначається весь процес відбору доказового матеріалу, необхідного для вирішення справи, встановлюються форми і способ</w:t>
      </w:r>
      <w:r>
        <w:rPr>
          <w:rFonts w:ascii="Times New Roman" w:hAnsi="Times New Roman" w:cs="Times New Roman"/>
          <w:sz w:val="28"/>
          <w:szCs w:val="28"/>
        </w:rPr>
        <w:t>и дослідження цього матеріалу [</w:t>
      </w:r>
      <w:r w:rsidR="00D9191D">
        <w:rPr>
          <w:rFonts w:ascii="Times New Roman" w:hAnsi="Times New Roman" w:cs="Times New Roman"/>
          <w:sz w:val="28"/>
          <w:szCs w:val="28"/>
          <w:lang w:val="uk-UA"/>
        </w:rPr>
        <w:t>43</w:t>
      </w:r>
      <w:r w:rsidRPr="008C55C7">
        <w:rPr>
          <w:rFonts w:ascii="Times New Roman" w:hAnsi="Times New Roman" w:cs="Times New Roman"/>
          <w:sz w:val="28"/>
          <w:szCs w:val="28"/>
        </w:rPr>
        <w:t>, с. 36].</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У результаті аналізу норм ЦПК України можна сказати, що змагальність виявляється в таких аспектах: </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 рівність прав учасників справи; </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кожна сторона повинна довести обставини, які мають значення для справи і на які вона посилається як на підставу своїх вимог або заперечень (ч. 3 ст. 12 ЦПК України). Для реалізації цього обов’язку сторони наділені відповідними процесуальними правами (ст. 43 ЦПК України);</w:t>
      </w:r>
    </w:p>
    <w:p w:rsidR="009243ED" w:rsidRPr="009243ED" w:rsidRDefault="009243ED" w:rsidP="000B1E29">
      <w:pPr>
        <w:spacing w:after="0" w:line="360" w:lineRule="auto"/>
        <w:ind w:firstLine="709"/>
        <w:jc w:val="both"/>
        <w:rPr>
          <w:rFonts w:ascii="Times New Roman" w:hAnsi="Times New Roman" w:cs="Times New Roman"/>
          <w:sz w:val="28"/>
          <w:szCs w:val="28"/>
          <w:lang w:val="uk-UA"/>
        </w:rPr>
      </w:pPr>
      <w:r w:rsidRPr="009243ED">
        <w:rPr>
          <w:rFonts w:ascii="Times New Roman" w:hAnsi="Times New Roman" w:cs="Times New Roman"/>
          <w:sz w:val="28"/>
          <w:szCs w:val="28"/>
          <w:lang w:val="uk-UA"/>
        </w:rPr>
        <w:t>«…</w:t>
      </w:r>
      <w:r w:rsidRPr="009243ED">
        <w:rPr>
          <w:rFonts w:ascii="Times New Roman" w:hAnsi="Times New Roman" w:cs="Times New Roman"/>
          <w:sz w:val="28"/>
          <w:szCs w:val="28"/>
        </w:rPr>
        <w:t>Частина 2 ст. 12 ЦПК України зазначає, що учасники справи мають рівні права щодо здійснення всіх процесуальних прав та обов’язків, передбачених законом. Маємо зазначити, що для страсбурзьких суддів процесуальна рівність превалює над змагальністю, яка є засобом досягнення паритету можливостей та обізнаності сторін щодо доказових матеріалів цивільної справи63. Свідченням того є постанова від 28 серпня 1991 р. «Брандштеттер проти Австрії» (Brandstetter v. Austria), деякі положення якої звучать так: «Право на змагальне судочинство означає, що... має бути надано можливість ознайомитися з поданими зауваженнями та доказами, висунутими іншою стороною, і висловитися щодо них. Національне законодавство може забезпечити дотримання цієї вимоги різними методами. Однак незалежно від обраного методу воно має забезпечити, щоб інша сторона була повідомлена про надані зауваження та мала реальну можливість висловитися щодо них»</w:t>
      </w:r>
      <w:r w:rsidRPr="009243ED">
        <w:rPr>
          <w:rFonts w:ascii="Times New Roman" w:hAnsi="Times New Roman" w:cs="Times New Roman"/>
          <w:sz w:val="28"/>
          <w:szCs w:val="28"/>
          <w:lang w:val="uk-UA"/>
        </w:rPr>
        <w:t xml:space="preserve"> </w:t>
      </w:r>
      <w:r w:rsidRPr="009243ED">
        <w:rPr>
          <w:rFonts w:ascii="Times New Roman" w:hAnsi="Times New Roman" w:cs="Times New Roman"/>
          <w:sz w:val="28"/>
          <w:szCs w:val="28"/>
        </w:rPr>
        <w:t>[</w:t>
      </w:r>
      <w:r w:rsidR="00D9191D">
        <w:rPr>
          <w:rFonts w:ascii="Times New Roman" w:hAnsi="Times New Roman" w:cs="Times New Roman"/>
          <w:sz w:val="28"/>
          <w:szCs w:val="28"/>
          <w:lang w:val="uk-UA"/>
        </w:rPr>
        <w:t>44</w:t>
      </w:r>
      <w:r w:rsidRPr="009243ED">
        <w:rPr>
          <w:rFonts w:ascii="Times New Roman" w:hAnsi="Times New Roman" w:cs="Times New Roman"/>
          <w:sz w:val="28"/>
          <w:szCs w:val="28"/>
          <w:lang w:val="uk-UA"/>
        </w:rPr>
        <w:t>. 70</w:t>
      </w:r>
      <w:r w:rsidRPr="009243ED">
        <w:rPr>
          <w:rFonts w:ascii="Times New Roman" w:hAnsi="Times New Roman" w:cs="Times New Roman"/>
          <w:sz w:val="28"/>
          <w:szCs w:val="28"/>
        </w:rPr>
        <w:t>]</w:t>
      </w:r>
      <w:r w:rsidRPr="009243ED">
        <w:rPr>
          <w:rFonts w:ascii="Times New Roman" w:hAnsi="Times New Roman" w:cs="Times New Roman"/>
          <w:sz w:val="28"/>
          <w:szCs w:val="28"/>
          <w:lang w:val="uk-UA"/>
        </w:rPr>
        <w:t>.</w:t>
      </w:r>
    </w:p>
    <w:p w:rsidR="008C55C7" w:rsidRPr="008C55C7" w:rsidRDefault="008C55C7" w:rsidP="000B1E29">
      <w:pPr>
        <w:spacing w:after="0" w:line="360" w:lineRule="auto"/>
        <w:ind w:firstLine="709"/>
        <w:jc w:val="both"/>
        <w:rPr>
          <w:rFonts w:ascii="Times New Roman" w:hAnsi="Times New Roman" w:cs="Times New Roman"/>
          <w:sz w:val="28"/>
          <w:szCs w:val="28"/>
        </w:rPr>
      </w:pPr>
      <w:r w:rsidRPr="008C55C7">
        <w:rPr>
          <w:rFonts w:ascii="Times New Roman" w:hAnsi="Times New Roman" w:cs="Times New Roman"/>
          <w:sz w:val="28"/>
          <w:szCs w:val="28"/>
        </w:rPr>
        <w:t xml:space="preserve">Змагальність сторін у судовому процесі є ключовим елементом для забезпечення справедливості та об’єктивності. Суддя виступає як нейтральна третя сторона, яка спрямовує та доповнює діяльність сторін, але не підміняє </w:t>
      </w:r>
      <w:r w:rsidRPr="008C55C7">
        <w:rPr>
          <w:rFonts w:ascii="Times New Roman" w:hAnsi="Times New Roman" w:cs="Times New Roman"/>
          <w:sz w:val="28"/>
          <w:szCs w:val="28"/>
        </w:rPr>
        <w:lastRenderedPageBreak/>
        <w:t>їх. Від сторін очікується активна участь у процесі, представлення доказів та аргументів для захисту своїх інтересів. Змагальність сторін у судовому процесі дозволяє досягти справедливих та об’єктивних рішень, а суддя виступає як гарант рівності сторін у процесі. Зміна в змісті принципу змагальності у судовому процесі України, що відбулася у 2001 році, видається важливою. Тому потребує ретельного розгляду. Ця зміна, що породила введення «чистої» моделі змагальності, має значущі наслідки для способу функціонування судової системи. Раніше, коли принцип змагальності нейтралізувався принципом об’єктивної істини, суд був зобов’язаний здійснювати активну роль у зборі доказів і встановленні істини, незалежно від того, які докази подали сторони. Ця практика вимагала від суду активного розслідування та використання всіх доступних засобів для з’ясування дійсних обставин справи Однак з введенням «чистої» моделі змагальності в судовому процесі України суду більше не потрібно активно збирати докази і встановлювати об’єктивну істину, якщо сторони не подали відповідних доказів. Суд розглядає справу на основі того, що було представлено сторонами, і не виступає ініціатором розслідування. Це суттєво змінює роль суду і надає сторонам більше відповідальності за збір і представлення доказів у справі. Ця зміна також стосується всіх стадій цивільного процесу, де принцип змагальності залишається діючим.</w:t>
      </w:r>
    </w:p>
    <w:p w:rsidR="00CF4140" w:rsidRPr="003C7F46" w:rsidRDefault="008C55C7" w:rsidP="003C7F46">
      <w:pPr>
        <w:spacing w:after="0" w:line="360" w:lineRule="auto"/>
        <w:ind w:firstLine="709"/>
        <w:jc w:val="both"/>
        <w:rPr>
          <w:rFonts w:ascii="Times New Roman" w:hAnsi="Times New Roman" w:cs="Times New Roman"/>
          <w:sz w:val="28"/>
          <w:szCs w:val="28"/>
          <w:lang w:val="uk-UA"/>
        </w:rPr>
      </w:pPr>
      <w:r w:rsidRPr="008C55C7">
        <w:rPr>
          <w:rFonts w:ascii="Times New Roman" w:hAnsi="Times New Roman" w:cs="Times New Roman"/>
          <w:sz w:val="28"/>
          <w:szCs w:val="28"/>
        </w:rPr>
        <w:t>Судова реформа відокремила функцію суду від збору доказів та встановлення істини. Тепер суд виступає як арена, де сторони змагаються за захист своїх прав та інтересів на основі представленого доказового матеріалу.</w:t>
      </w:r>
    </w:p>
    <w:p w:rsidR="00551A72" w:rsidRDefault="00EC0DFA" w:rsidP="00551A72">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Аналіз цивільного процесуального законодавства дозволяє зробити висновок, що принцип змагальності в цивільному судочинстві функціонує лише при розгляді та вирішення справ позовного провадження, тобто змагальна модель цивільного судочинства притаманна позовному провадженю. Але, як зазначає В. Ю. Мамницький: «…принцип змагальності, незважаючи на положення ч.3 ст. 294 ЦПК України</w:t>
      </w:r>
      <w:r w:rsidRPr="00EC0DFA">
        <w:rPr>
          <w:rFonts w:ascii="Times New Roman" w:hAnsi="Times New Roman" w:cs="Times New Roman"/>
          <w:sz w:val="28"/>
          <w:szCs w:val="28"/>
          <w:lang w:val="uk-UA"/>
        </w:rPr>
        <w:t xml:space="preserve">, </w:t>
      </w:r>
      <w:r w:rsidRPr="00EC0DFA">
        <w:rPr>
          <w:rFonts w:ascii="Times New Roman" w:hAnsi="Times New Roman" w:cs="Times New Roman"/>
          <w:sz w:val="28"/>
          <w:szCs w:val="28"/>
          <w:shd w:val="clear" w:color="auto" w:fill="FFFFFF"/>
        </w:rPr>
        <w:t> </w:t>
      </w:r>
      <w:r w:rsidRPr="00EC0DFA">
        <w:rPr>
          <w:rFonts w:ascii="Times New Roman" w:hAnsi="Times New Roman" w:cs="Times New Roman"/>
          <w:sz w:val="28"/>
          <w:szCs w:val="28"/>
          <w:shd w:val="clear" w:color="auto" w:fill="FFFFFF"/>
          <w:lang w:val="uk-UA"/>
        </w:rPr>
        <w:t>с</w:t>
      </w:r>
      <w:r w:rsidRPr="00EC0DFA">
        <w:rPr>
          <w:rFonts w:ascii="Times New Roman" w:hAnsi="Times New Roman" w:cs="Times New Roman"/>
          <w:sz w:val="28"/>
          <w:szCs w:val="28"/>
          <w:shd w:val="clear" w:color="auto" w:fill="FFFFFF"/>
        </w:rPr>
        <w:t xml:space="preserve">прави окремого провадження розглядаються судом з додержанням загальних правил, </w:t>
      </w:r>
      <w:r w:rsidRPr="00EC0DFA">
        <w:rPr>
          <w:rFonts w:ascii="Times New Roman" w:hAnsi="Times New Roman" w:cs="Times New Roman"/>
          <w:sz w:val="28"/>
          <w:szCs w:val="28"/>
          <w:shd w:val="clear" w:color="auto" w:fill="FFFFFF"/>
        </w:rPr>
        <w:lastRenderedPageBreak/>
        <w:t>встановлених цим Кодексом, за винятком положень щодо змагальності та меж судового розгляду</w:t>
      </w:r>
      <w:r>
        <w:rPr>
          <w:rFonts w:ascii="Times New Roman" w:hAnsi="Times New Roman" w:cs="Times New Roman"/>
          <w:sz w:val="28"/>
          <w:szCs w:val="28"/>
          <w:shd w:val="clear" w:color="auto" w:fill="FFFFFF"/>
          <w:lang w:val="uk-UA"/>
        </w:rPr>
        <w:t xml:space="preserve">» </w:t>
      </w:r>
      <w:r w:rsidRPr="00EC0DFA">
        <w:rPr>
          <w:rFonts w:ascii="Times New Roman" w:hAnsi="Times New Roman" w:cs="Times New Roman"/>
          <w:sz w:val="28"/>
          <w:szCs w:val="28"/>
          <w:shd w:val="clear" w:color="auto" w:fill="FFFFFF"/>
        </w:rPr>
        <w:t>[</w:t>
      </w:r>
      <w:r w:rsidR="00D9191D">
        <w:rPr>
          <w:rFonts w:ascii="Times New Roman" w:hAnsi="Times New Roman" w:cs="Times New Roman"/>
          <w:sz w:val="28"/>
          <w:szCs w:val="28"/>
          <w:shd w:val="clear" w:color="auto" w:fill="FFFFFF"/>
          <w:lang w:val="uk-UA"/>
        </w:rPr>
        <w:t xml:space="preserve">45, </w:t>
      </w:r>
      <w:r w:rsidR="00AA19BE">
        <w:rPr>
          <w:rFonts w:ascii="Times New Roman" w:hAnsi="Times New Roman" w:cs="Times New Roman"/>
          <w:sz w:val="28"/>
          <w:szCs w:val="28"/>
          <w:shd w:val="clear" w:color="auto" w:fill="FFFFFF"/>
          <w:lang w:val="uk-UA"/>
        </w:rPr>
        <w:t>с. 168</w:t>
      </w:r>
      <w:r w:rsidRPr="00EC0DFA">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До такого висновку учений прийшов з факту, що заявники та інші заінтересовані особи не позбавлені можливості надавати докази в обгурнтування своєї позиції. Також учений зазначає: «…що очевидним є той факт, що закодавче обмеження дії положень щодо змагальності  при вирішенні справ окремого провадження автоматично перебудовує </w:t>
      </w:r>
      <w:r w:rsidR="00AA19BE">
        <w:rPr>
          <w:rFonts w:ascii="Times New Roman" w:hAnsi="Times New Roman" w:cs="Times New Roman"/>
          <w:sz w:val="28"/>
          <w:szCs w:val="28"/>
          <w:shd w:val="clear" w:color="auto" w:fill="FFFFFF"/>
          <w:lang w:val="uk-UA"/>
        </w:rPr>
        <w:t>змагальну модель цивільного судочинства на модель слідчу, при цьому все ж таки наявність змагальних засад не виключається»</w:t>
      </w:r>
      <w:r w:rsidR="00D9191D">
        <w:rPr>
          <w:rFonts w:ascii="Times New Roman" w:hAnsi="Times New Roman" w:cs="Times New Roman"/>
          <w:sz w:val="28"/>
          <w:szCs w:val="28"/>
          <w:shd w:val="clear" w:color="auto" w:fill="FFFFFF"/>
          <w:lang w:val="uk-UA"/>
        </w:rPr>
        <w:t xml:space="preserve"> </w:t>
      </w:r>
      <w:r w:rsidR="00AA19BE" w:rsidRPr="00AA19BE">
        <w:rPr>
          <w:rFonts w:ascii="Times New Roman" w:hAnsi="Times New Roman" w:cs="Times New Roman"/>
          <w:sz w:val="28"/>
          <w:szCs w:val="28"/>
          <w:shd w:val="clear" w:color="auto" w:fill="FFFFFF"/>
        </w:rPr>
        <w:t>[</w:t>
      </w:r>
      <w:r w:rsidR="00D9191D">
        <w:rPr>
          <w:rFonts w:ascii="Times New Roman" w:hAnsi="Times New Roman" w:cs="Times New Roman"/>
          <w:sz w:val="28"/>
          <w:szCs w:val="28"/>
          <w:shd w:val="clear" w:color="auto" w:fill="FFFFFF"/>
          <w:lang w:val="uk-UA"/>
        </w:rPr>
        <w:t>45, с.</w:t>
      </w:r>
      <w:r w:rsidR="00AA19BE">
        <w:rPr>
          <w:rFonts w:ascii="Times New Roman" w:hAnsi="Times New Roman" w:cs="Times New Roman"/>
          <w:sz w:val="28"/>
          <w:szCs w:val="28"/>
          <w:shd w:val="clear" w:color="auto" w:fill="FFFFFF"/>
          <w:lang w:val="uk-UA"/>
        </w:rPr>
        <w:t xml:space="preserve"> 168</w:t>
      </w:r>
      <w:r w:rsidR="00AA19BE" w:rsidRPr="00AA19BE">
        <w:rPr>
          <w:rFonts w:ascii="Times New Roman" w:hAnsi="Times New Roman" w:cs="Times New Roman"/>
          <w:sz w:val="28"/>
          <w:szCs w:val="28"/>
          <w:shd w:val="clear" w:color="auto" w:fill="FFFFFF"/>
        </w:rPr>
        <w:t>]</w:t>
      </w:r>
      <w:r w:rsidR="00AA19BE">
        <w:rPr>
          <w:rFonts w:ascii="Times New Roman" w:hAnsi="Times New Roman" w:cs="Times New Roman"/>
          <w:sz w:val="28"/>
          <w:szCs w:val="28"/>
          <w:shd w:val="clear" w:color="auto" w:fill="FFFFFF"/>
          <w:lang w:val="uk-UA"/>
        </w:rPr>
        <w:t>.</w:t>
      </w:r>
    </w:p>
    <w:p w:rsidR="008C55C7" w:rsidRPr="00551A72" w:rsidRDefault="008C55C7" w:rsidP="00551A72">
      <w:pPr>
        <w:spacing w:after="0" w:line="360" w:lineRule="auto"/>
        <w:ind w:firstLine="709"/>
        <w:jc w:val="both"/>
        <w:rPr>
          <w:rFonts w:ascii="Times New Roman" w:hAnsi="Times New Roman" w:cs="Times New Roman"/>
          <w:sz w:val="28"/>
          <w:szCs w:val="28"/>
          <w:shd w:val="clear" w:color="auto" w:fill="FFFFFF"/>
          <w:lang w:val="uk-UA"/>
        </w:rPr>
      </w:pPr>
      <w:r w:rsidRPr="008C55C7">
        <w:rPr>
          <w:rFonts w:ascii="Times New Roman" w:hAnsi="Times New Roman" w:cs="Times New Roman"/>
          <w:sz w:val="28"/>
          <w:szCs w:val="28"/>
        </w:rPr>
        <w:t>Засада змагальності сторін у судових процесах є однією з ключових принципів правосуддя. Вона передбачає, що судовий процес є своєрідним полем змагання між сторонами – позивачем і відповідачем у цивільних справах та обвинуваченим і захисником у кримінальних справах. Головною метою цього принципу є забезпечення справедливості та об’єктивності судового процесу. Змагальність сторін у судовому процесі дозволяє кожній стороні активно захищати свої права та інтереси. Сторони мають можливість представляти свідчення, докази та аргументи на підтримку своєї позиції перед судом. Суд, з свого боку, має завдання ретельно розглянути всі аргументи та докази від обох сторін та прийняти об’єктивне рішення на підставі закону. Важливо відзначити, що змагальність сторін несе в собі принцип нейтральності суду. Суддя повинен залишатися нейтральним і неупередженим, враховуючи всі аргументи і докази, представлені сторонами. Це гарантує об’єктивність та справедливість судового рішення. У цивільних справах, де сторонами можуть бути фізичні особи, юридичні особи чи державні установи, змагальність сторін відображає принцип рівноправ’я перед законом. Кожна сторона має однакове право на захист своїх інтересів перед судом. Отже, змагальність сторін у судових процесах є важливим принципом, що забезпечує справедливість та демократію в судовій системі. Вона сприяє визначенню істини та ухваленню справедливих рішень на підставі доказів і аргументів, представлених сторонами.</w:t>
      </w:r>
    </w:p>
    <w:p w:rsidR="00D9191D" w:rsidRDefault="00D9191D" w:rsidP="000B1E29">
      <w:pPr>
        <w:pStyle w:val="rvps2"/>
        <w:shd w:val="clear" w:color="auto" w:fill="FFFFFF"/>
        <w:spacing w:before="0" w:beforeAutospacing="0" w:after="0" w:afterAutospacing="0" w:line="360" w:lineRule="auto"/>
        <w:ind w:firstLine="709"/>
        <w:jc w:val="both"/>
        <w:rPr>
          <w:b/>
          <w:sz w:val="28"/>
          <w:szCs w:val="28"/>
          <w:lang w:val="uk-UA"/>
        </w:rPr>
      </w:pPr>
    </w:p>
    <w:p w:rsidR="008C55C7" w:rsidRDefault="00D9191D" w:rsidP="000B1E29">
      <w:pPr>
        <w:pStyle w:val="rvps2"/>
        <w:shd w:val="clear" w:color="auto" w:fill="FFFFFF"/>
        <w:spacing w:before="0" w:beforeAutospacing="0" w:after="0" w:afterAutospacing="0" w:line="360" w:lineRule="auto"/>
        <w:ind w:firstLine="709"/>
        <w:jc w:val="both"/>
        <w:rPr>
          <w:b/>
          <w:sz w:val="28"/>
          <w:szCs w:val="28"/>
          <w:lang w:val="uk-UA"/>
        </w:rPr>
      </w:pPr>
      <w:r>
        <w:rPr>
          <w:b/>
          <w:sz w:val="28"/>
          <w:szCs w:val="28"/>
          <w:lang w:val="uk-UA"/>
        </w:rPr>
        <w:lastRenderedPageBreak/>
        <w:t>Висновки до розділу 2</w:t>
      </w:r>
      <w:r w:rsidR="00E91766" w:rsidRPr="00E91766">
        <w:rPr>
          <w:b/>
          <w:sz w:val="28"/>
          <w:szCs w:val="28"/>
          <w:lang w:val="uk-UA"/>
        </w:rPr>
        <w:t>.</w:t>
      </w:r>
    </w:p>
    <w:p w:rsidR="00E91766" w:rsidRPr="00E91766" w:rsidRDefault="00E91766" w:rsidP="000B1E29">
      <w:pPr>
        <w:pStyle w:val="rvps2"/>
        <w:shd w:val="clear" w:color="auto" w:fill="FFFFFF"/>
        <w:spacing w:before="0" w:beforeAutospacing="0" w:after="0" w:afterAutospacing="0" w:line="360" w:lineRule="auto"/>
        <w:ind w:firstLine="709"/>
        <w:jc w:val="both"/>
        <w:rPr>
          <w:b/>
          <w:sz w:val="28"/>
          <w:szCs w:val="28"/>
          <w:lang w:val="uk-UA"/>
        </w:rPr>
      </w:pPr>
      <w:r w:rsidRPr="00E91766">
        <w:rPr>
          <w:sz w:val="28"/>
          <w:szCs w:val="28"/>
          <w:lang w:val="uk-UA"/>
        </w:rPr>
        <w:t xml:space="preserve">Сучасний концепт правової рівності передбачає так звану диференційовану рівність чи справедливу нерівність, що забезпечує баланс можливостей суб’єктів правовідносин. Рівність у здійсненні правосуддя варто розуміти як ідею, що виражається у створенні та поєднанні загальних для всіх учасників судового процесу правових засобів, які становлять основу механізму правового регулювання їхньої участі в судовому процесі із системою винятків із загального режиму правового регулювання для окремих суб’єктів з метою забезпечення практичної рівності їхніх можливостей щодо участі в судовому процесі та умов їх реалізації. </w:t>
      </w:r>
      <w:r w:rsidRPr="00E91766">
        <w:rPr>
          <w:sz w:val="28"/>
          <w:szCs w:val="28"/>
        </w:rPr>
        <w:t>Рівність у здійсненні судочинства у цивільних справах виступає як: загальна настанова про однакове застосування судом закону до всіх учасників судового процесу, неупереджене ставлення суду до всіх учасників судового процесу, забезпечення їм рівних процесуальних прав та недискримінацію (рівність учасників справи перед законом і судом); збалансованість процесуальних можливостей сторін з представлення своєї позиції по справі перед судом (принцип поєднання начал рівноправності сторін та забезпечення балансу рівних правових можливостей).</w:t>
      </w:r>
    </w:p>
    <w:p w:rsidR="00E10B68" w:rsidRPr="008C55C7" w:rsidRDefault="00E10B68" w:rsidP="000B1E29">
      <w:pPr>
        <w:pStyle w:val="rvps2"/>
        <w:shd w:val="clear" w:color="auto" w:fill="FFFFFF"/>
        <w:spacing w:before="0" w:beforeAutospacing="0" w:after="0" w:afterAutospacing="0" w:line="360" w:lineRule="auto"/>
        <w:ind w:firstLine="709"/>
        <w:jc w:val="both"/>
        <w:rPr>
          <w:sz w:val="28"/>
          <w:szCs w:val="28"/>
          <w:lang w:val="uk-UA"/>
        </w:rPr>
      </w:pPr>
    </w:p>
    <w:p w:rsidR="008D4935" w:rsidRDefault="008D4935" w:rsidP="000B1E29">
      <w:pPr>
        <w:pStyle w:val="rvps2"/>
        <w:shd w:val="clear" w:color="auto" w:fill="FFFFFF"/>
        <w:spacing w:before="0" w:beforeAutospacing="0" w:after="0" w:afterAutospacing="0" w:line="360" w:lineRule="auto"/>
        <w:ind w:firstLine="709"/>
        <w:jc w:val="both"/>
        <w:rPr>
          <w:b/>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b/>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b/>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b/>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b/>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b/>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b/>
          <w:sz w:val="28"/>
          <w:szCs w:val="28"/>
          <w:lang w:val="uk-UA"/>
        </w:rPr>
      </w:pPr>
    </w:p>
    <w:p w:rsidR="00D9191D" w:rsidRDefault="00D9191D" w:rsidP="000B1E29">
      <w:pPr>
        <w:pStyle w:val="rvps2"/>
        <w:shd w:val="clear" w:color="auto" w:fill="FFFFFF"/>
        <w:spacing w:before="0" w:beforeAutospacing="0" w:after="0" w:afterAutospacing="0" w:line="360" w:lineRule="auto"/>
        <w:ind w:firstLine="709"/>
        <w:jc w:val="both"/>
        <w:rPr>
          <w:b/>
          <w:sz w:val="28"/>
          <w:szCs w:val="28"/>
          <w:lang w:val="uk-UA"/>
        </w:rPr>
      </w:pPr>
    </w:p>
    <w:p w:rsidR="00D9191D" w:rsidRPr="008C55C7" w:rsidRDefault="00D9191D" w:rsidP="000B1E29">
      <w:pPr>
        <w:pStyle w:val="rvps2"/>
        <w:shd w:val="clear" w:color="auto" w:fill="FFFFFF"/>
        <w:spacing w:before="0" w:beforeAutospacing="0" w:after="0" w:afterAutospacing="0" w:line="360" w:lineRule="auto"/>
        <w:ind w:firstLine="709"/>
        <w:jc w:val="both"/>
        <w:rPr>
          <w:b/>
          <w:sz w:val="28"/>
          <w:szCs w:val="28"/>
          <w:lang w:val="uk-UA"/>
        </w:rPr>
      </w:pPr>
    </w:p>
    <w:p w:rsidR="008D4935" w:rsidRPr="005C635E" w:rsidRDefault="008D4935" w:rsidP="000B1E29">
      <w:pPr>
        <w:pStyle w:val="rvps2"/>
        <w:shd w:val="clear" w:color="auto" w:fill="FFFFFF"/>
        <w:spacing w:before="0" w:beforeAutospacing="0" w:after="0" w:afterAutospacing="0" w:line="360" w:lineRule="auto"/>
        <w:ind w:firstLine="709"/>
        <w:jc w:val="both"/>
        <w:rPr>
          <w:b/>
          <w:sz w:val="28"/>
          <w:szCs w:val="28"/>
          <w:lang w:val="uk-UA"/>
        </w:rPr>
      </w:pPr>
    </w:p>
    <w:p w:rsidR="00E91766" w:rsidRDefault="00E91766" w:rsidP="00C944B9">
      <w:pPr>
        <w:spacing w:after="0" w:line="360" w:lineRule="auto"/>
        <w:rPr>
          <w:rFonts w:ascii="Times New Roman" w:hAnsi="Times New Roman" w:cs="Times New Roman"/>
          <w:b/>
          <w:sz w:val="28"/>
          <w:szCs w:val="28"/>
          <w:lang w:val="uk-UA"/>
        </w:rPr>
      </w:pPr>
    </w:p>
    <w:p w:rsidR="00AD248E" w:rsidRDefault="00551A72" w:rsidP="000B1E2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 ЗЛОВЖИВАННЯ УЧАСН</w:t>
      </w:r>
      <w:r w:rsidR="00C93F6D">
        <w:rPr>
          <w:rFonts w:ascii="Times New Roman" w:hAnsi="Times New Roman" w:cs="Times New Roman"/>
          <w:b/>
          <w:sz w:val="28"/>
          <w:szCs w:val="28"/>
          <w:lang w:val="uk-UA"/>
        </w:rPr>
        <w:t>ИКАМИ ПРОЦЕСУ ПРОЦЕСУАЛЬНИМИ ПРАВАМИ</w:t>
      </w:r>
    </w:p>
    <w:p w:rsidR="00AD248E" w:rsidRDefault="00C93F6D" w:rsidP="00C93F6D">
      <w:pPr>
        <w:spacing w:after="0" w:line="360" w:lineRule="auto"/>
        <w:ind w:firstLine="709"/>
        <w:jc w:val="both"/>
        <w:rPr>
          <w:rFonts w:ascii="Times New Roman" w:hAnsi="Times New Roman" w:cs="Times New Roman"/>
          <w:sz w:val="28"/>
          <w:szCs w:val="28"/>
          <w:lang w:val="uk-UA"/>
        </w:rPr>
      </w:pPr>
      <w:r w:rsidRPr="00C93F6D">
        <w:rPr>
          <w:rFonts w:ascii="Times New Roman" w:hAnsi="Times New Roman" w:cs="Times New Roman"/>
          <w:sz w:val="28"/>
          <w:szCs w:val="28"/>
          <w:lang w:val="uk-UA"/>
        </w:rPr>
        <w:t xml:space="preserve">Цивільний процесуальний кодекс України  серед основних засад цивільного судочинства закріпив положення про неприпустимість зловживання процесуальними правами, визначив дії осіб, що можуть бути кваліфіковані як зловживання, а також передбачив механізм боротьби із таким негативним явищем. </w:t>
      </w:r>
      <w:r w:rsidRPr="00C93F6D">
        <w:rPr>
          <w:rFonts w:ascii="Times New Roman" w:hAnsi="Times New Roman" w:cs="Times New Roman"/>
          <w:sz w:val="28"/>
          <w:szCs w:val="28"/>
        </w:rPr>
        <w:t>Донедавна суд був доволі обмежений у можливостях виливу на недобросовісну поведінку учасників процесу, а отже, законодавче врегулювання питання заборони зловживання процесуальними правами надасть можливість забезпечити дисципліну учасників процесу та сприятиме правильному та своєчасному розгл</w:t>
      </w:r>
      <w:r>
        <w:rPr>
          <w:rFonts w:ascii="Times New Roman" w:hAnsi="Times New Roman" w:cs="Times New Roman"/>
          <w:sz w:val="28"/>
          <w:szCs w:val="28"/>
        </w:rPr>
        <w:t>яду і вирішенню цивільних справ</w:t>
      </w:r>
      <w:r>
        <w:rPr>
          <w:rFonts w:ascii="Times New Roman" w:hAnsi="Times New Roman" w:cs="Times New Roman"/>
          <w:sz w:val="28"/>
          <w:szCs w:val="28"/>
          <w:lang w:val="uk-UA"/>
        </w:rPr>
        <w:t>.</w:t>
      </w:r>
    </w:p>
    <w:p w:rsidR="00C93F6D" w:rsidRPr="00D9191D" w:rsidRDefault="00C93F6D" w:rsidP="00C93F6D">
      <w:pPr>
        <w:spacing w:after="0" w:line="360" w:lineRule="auto"/>
        <w:ind w:firstLine="709"/>
        <w:jc w:val="both"/>
        <w:rPr>
          <w:rFonts w:ascii="Times New Roman" w:hAnsi="Times New Roman" w:cs="Times New Roman"/>
          <w:sz w:val="28"/>
          <w:szCs w:val="28"/>
          <w:lang w:val="uk-UA"/>
        </w:rPr>
      </w:pPr>
      <w:r w:rsidRPr="00C93F6D">
        <w:rPr>
          <w:rFonts w:ascii="Times New Roman" w:hAnsi="Times New Roman" w:cs="Times New Roman"/>
          <w:sz w:val="28"/>
          <w:szCs w:val="28"/>
        </w:rPr>
        <w:t xml:space="preserve">Проте дискусійним залишається саме трактування поняття «зловживання правом», що передбачає низку концепцій, вироблених в даному напрямі. </w:t>
      </w:r>
      <w:r>
        <w:rPr>
          <w:rFonts w:ascii="Times New Roman" w:hAnsi="Times New Roman" w:cs="Times New Roman"/>
          <w:sz w:val="28"/>
          <w:szCs w:val="28"/>
          <w:lang w:val="uk-UA"/>
        </w:rPr>
        <w:t>«…</w:t>
      </w:r>
      <w:r w:rsidRPr="00C93F6D">
        <w:rPr>
          <w:rFonts w:ascii="Times New Roman" w:hAnsi="Times New Roman" w:cs="Times New Roman"/>
          <w:sz w:val="28"/>
          <w:szCs w:val="28"/>
        </w:rPr>
        <w:t>Окрім розгляду зловживання правом через реалізацію суб’єктивних прав, існує концепція форми здійснення права всупереч його призначенню, меті, соціальній функції чи інтересам інших суб’єктів, за допомогою якої спричиняється шкода іншим учасникам суспільних відносин. Все більшого розголосу набуває концепція, за якою зловживання правом трактується як різновид правової поведінки. Також зловживання правом розглядають як особливий вид правопорушень, що вчиняються уповноваженою особою при здійсненні нею належного їй права. У рамках концепції зловживання правом шляхом перевищення права та його меж визначено намір заподіяти шкоду, зневагу до суспільних інтересів</w:t>
      </w:r>
      <w:r>
        <w:rPr>
          <w:rFonts w:ascii="Times New Roman" w:hAnsi="Times New Roman" w:cs="Times New Roman"/>
          <w:sz w:val="28"/>
          <w:szCs w:val="28"/>
          <w:lang w:val="uk-UA"/>
        </w:rPr>
        <w:t>»</w:t>
      </w:r>
      <w:r w:rsidRPr="00C93F6D">
        <w:rPr>
          <w:rFonts w:ascii="Times New Roman" w:hAnsi="Times New Roman" w:cs="Times New Roman"/>
          <w:sz w:val="28"/>
          <w:szCs w:val="28"/>
        </w:rPr>
        <w:t>.</w:t>
      </w:r>
      <w:r>
        <w:rPr>
          <w:rFonts w:ascii="Times New Roman" w:hAnsi="Times New Roman" w:cs="Times New Roman"/>
          <w:sz w:val="28"/>
          <w:szCs w:val="28"/>
          <w:lang w:val="uk-UA"/>
        </w:rPr>
        <w:t xml:space="preserve"> </w:t>
      </w:r>
      <w:r w:rsidRPr="00C93F6D">
        <w:rPr>
          <w:rFonts w:ascii="Times New Roman" w:hAnsi="Times New Roman" w:cs="Times New Roman"/>
          <w:sz w:val="28"/>
          <w:szCs w:val="28"/>
        </w:rPr>
        <w:t>[</w:t>
      </w:r>
      <w:r w:rsidR="00D9191D">
        <w:rPr>
          <w:rFonts w:ascii="Times New Roman" w:hAnsi="Times New Roman" w:cs="Times New Roman"/>
          <w:sz w:val="28"/>
          <w:szCs w:val="28"/>
          <w:lang w:val="uk-UA"/>
        </w:rPr>
        <w:t xml:space="preserve">46, </w:t>
      </w:r>
      <w:r>
        <w:rPr>
          <w:rFonts w:ascii="Times New Roman" w:hAnsi="Times New Roman" w:cs="Times New Roman"/>
          <w:sz w:val="28"/>
          <w:szCs w:val="28"/>
          <w:lang w:val="uk-UA"/>
        </w:rPr>
        <w:t>с. 97</w:t>
      </w:r>
      <w:r w:rsidRPr="00C93F6D">
        <w:rPr>
          <w:rFonts w:ascii="Times New Roman" w:hAnsi="Times New Roman" w:cs="Times New Roman"/>
          <w:sz w:val="28"/>
          <w:szCs w:val="28"/>
        </w:rPr>
        <w:t>]</w:t>
      </w:r>
      <w:r w:rsidR="00D9191D">
        <w:rPr>
          <w:rFonts w:ascii="Times New Roman" w:hAnsi="Times New Roman" w:cs="Times New Roman"/>
          <w:sz w:val="28"/>
          <w:szCs w:val="28"/>
          <w:lang w:val="uk-UA"/>
        </w:rPr>
        <w:t>.</w:t>
      </w:r>
    </w:p>
    <w:p w:rsidR="00C93F6D" w:rsidRDefault="00C93F6D" w:rsidP="00C93F6D">
      <w:pPr>
        <w:spacing w:after="0" w:line="360" w:lineRule="auto"/>
        <w:ind w:firstLine="709"/>
        <w:jc w:val="both"/>
        <w:rPr>
          <w:rFonts w:ascii="Times New Roman" w:hAnsi="Times New Roman" w:cs="Times New Roman"/>
          <w:sz w:val="28"/>
          <w:szCs w:val="28"/>
          <w:lang w:val="uk-UA"/>
        </w:rPr>
      </w:pPr>
      <w:r w:rsidRPr="00C93F6D">
        <w:rPr>
          <w:rFonts w:ascii="Times New Roman" w:hAnsi="Times New Roman" w:cs="Times New Roman"/>
          <w:sz w:val="28"/>
          <w:szCs w:val="28"/>
        </w:rPr>
        <w:t xml:space="preserve">Окремо слід зазначити, що наука процесуального права не завжди ототожнює інститут зловживання правом із поняттям «зловживання процесуальними правами». Існує думка, згідно з якою процесуальна галузь заснована на тому, що всі процесуальні дії, умови та порядок здійснення кожної з них повинні бути визначені законодавцем, тому сама можливість </w:t>
      </w:r>
      <w:r w:rsidRPr="00C93F6D">
        <w:rPr>
          <w:rFonts w:ascii="Times New Roman" w:hAnsi="Times New Roman" w:cs="Times New Roman"/>
          <w:sz w:val="28"/>
          <w:szCs w:val="28"/>
        </w:rPr>
        <w:lastRenderedPageBreak/>
        <w:t>для зловживання судовими процесуальним правами не має під собою жодного підґрунтя</w:t>
      </w:r>
      <w:r>
        <w:rPr>
          <w:rFonts w:ascii="Times New Roman" w:hAnsi="Times New Roman" w:cs="Times New Roman"/>
          <w:sz w:val="28"/>
          <w:szCs w:val="28"/>
          <w:lang w:val="uk-UA"/>
        </w:rPr>
        <w:t>.</w:t>
      </w:r>
    </w:p>
    <w:p w:rsidR="00C93F6D" w:rsidRPr="00C93F6D" w:rsidRDefault="00C93F6D" w:rsidP="00C93F6D">
      <w:pPr>
        <w:spacing w:after="0" w:line="360" w:lineRule="auto"/>
        <w:ind w:firstLine="709"/>
        <w:jc w:val="both"/>
        <w:rPr>
          <w:rFonts w:ascii="Times New Roman" w:hAnsi="Times New Roman" w:cs="Times New Roman"/>
          <w:sz w:val="28"/>
          <w:szCs w:val="28"/>
          <w:lang w:val="uk-UA"/>
        </w:rPr>
      </w:pPr>
      <w:r w:rsidRPr="00C93F6D">
        <w:rPr>
          <w:rFonts w:ascii="Times New Roman" w:hAnsi="Times New Roman" w:cs="Times New Roman"/>
          <w:sz w:val="28"/>
          <w:szCs w:val="28"/>
        </w:rPr>
        <w:t>З позиції окремих авторів зловживання правом має розглядатися як процесуальне правопорушення виключно за умови встановлення причино-наслідкового зв’язку між зловживанням та завданою шкодою (певними ризиками) іншому учаснику справи. Тобто зловживання процесуальним правом як особливий різновид цивільного процесуального правопорушення полягає в порушенні умов належної реалізації суб’єктивних цивільних процесуальних прав іншими учасниками справи</w:t>
      </w:r>
      <w:r w:rsidRPr="00C93F6D">
        <w:rPr>
          <w:rFonts w:ascii="Times New Roman" w:hAnsi="Times New Roman" w:cs="Times New Roman"/>
          <w:sz w:val="28"/>
          <w:szCs w:val="28"/>
          <w:lang w:val="uk-UA"/>
        </w:rPr>
        <w:t xml:space="preserve"> </w:t>
      </w:r>
      <w:r w:rsidRPr="00C93F6D">
        <w:rPr>
          <w:rFonts w:ascii="Times New Roman" w:hAnsi="Times New Roman" w:cs="Times New Roman"/>
          <w:sz w:val="28"/>
          <w:szCs w:val="28"/>
        </w:rPr>
        <w:t>[</w:t>
      </w:r>
      <w:r w:rsidR="00D9191D">
        <w:rPr>
          <w:rFonts w:ascii="Times New Roman" w:hAnsi="Times New Roman" w:cs="Times New Roman"/>
          <w:sz w:val="28"/>
          <w:szCs w:val="28"/>
          <w:lang w:val="uk-UA"/>
        </w:rPr>
        <w:t>47</w:t>
      </w:r>
      <w:r w:rsidRPr="00C93F6D">
        <w:rPr>
          <w:rFonts w:ascii="Times New Roman" w:hAnsi="Times New Roman" w:cs="Times New Roman"/>
          <w:sz w:val="28"/>
          <w:szCs w:val="28"/>
        </w:rPr>
        <w:t>]</w:t>
      </w:r>
      <w:r w:rsidRPr="00C93F6D">
        <w:rPr>
          <w:rFonts w:ascii="Times New Roman" w:hAnsi="Times New Roman" w:cs="Times New Roman"/>
          <w:sz w:val="28"/>
          <w:szCs w:val="28"/>
          <w:lang w:val="uk-UA"/>
        </w:rPr>
        <w:t>.</w:t>
      </w:r>
    </w:p>
    <w:p w:rsidR="00C93F6D" w:rsidRDefault="00C93F6D" w:rsidP="00C93F6D">
      <w:pPr>
        <w:spacing w:after="0" w:line="360" w:lineRule="auto"/>
        <w:ind w:firstLine="709"/>
        <w:jc w:val="both"/>
        <w:rPr>
          <w:rFonts w:ascii="Times New Roman" w:hAnsi="Times New Roman" w:cs="Times New Roman"/>
          <w:sz w:val="28"/>
          <w:szCs w:val="28"/>
          <w:lang w:val="uk-UA"/>
        </w:rPr>
      </w:pPr>
      <w:r w:rsidRPr="00C93F6D">
        <w:rPr>
          <w:rFonts w:ascii="Times New Roman" w:hAnsi="Times New Roman" w:cs="Times New Roman"/>
          <w:sz w:val="28"/>
          <w:szCs w:val="28"/>
        </w:rPr>
        <w:t>Європейський Суд з прав людини під зловживанням правом (як матеріальним, так і процесуальним) розуміє таке його використання, яке спрямоване на боротьбу із закладеним у ньому позитивним регулятивним потенціалом, в тому числі, що суперечить принципу правової визначеності. Водночас існує велика ймовірність змішування категорій «зловживання процесуальним правом» і «реалізація процесуальних прав». Зокрема, у низці випадків Європейський Суд з прав людини у свої рішеннях зазначав, що подання до суду клопотань про відкладення судових засідань на тривалий термін з причини хвороби сторони, неодноразова зміна заявлених вимог не свідчить про зловживання правами</w:t>
      </w:r>
      <w:r w:rsidRPr="00C93F6D">
        <w:rPr>
          <w:rFonts w:ascii="Times New Roman" w:hAnsi="Times New Roman" w:cs="Times New Roman"/>
          <w:sz w:val="28"/>
          <w:szCs w:val="28"/>
          <w:lang w:val="uk-UA"/>
        </w:rPr>
        <w:t xml:space="preserve"> </w:t>
      </w:r>
      <w:r w:rsidRPr="00C93F6D">
        <w:rPr>
          <w:rFonts w:ascii="Times New Roman" w:hAnsi="Times New Roman" w:cs="Times New Roman"/>
          <w:sz w:val="28"/>
          <w:szCs w:val="28"/>
        </w:rPr>
        <w:t>[</w:t>
      </w:r>
      <w:r w:rsidR="00D9191D">
        <w:rPr>
          <w:rFonts w:ascii="Times New Roman" w:hAnsi="Times New Roman" w:cs="Times New Roman"/>
          <w:sz w:val="28"/>
          <w:szCs w:val="28"/>
          <w:lang w:val="uk-UA"/>
        </w:rPr>
        <w:t xml:space="preserve">48, </w:t>
      </w:r>
      <w:r w:rsidRPr="00C93F6D">
        <w:rPr>
          <w:rFonts w:ascii="Times New Roman" w:hAnsi="Times New Roman" w:cs="Times New Roman"/>
          <w:sz w:val="28"/>
          <w:szCs w:val="28"/>
          <w:lang w:val="uk-UA"/>
        </w:rPr>
        <w:t>с. 267</w:t>
      </w:r>
      <w:r w:rsidRPr="00C93F6D">
        <w:rPr>
          <w:rFonts w:ascii="Times New Roman" w:hAnsi="Times New Roman" w:cs="Times New Roman"/>
          <w:sz w:val="28"/>
          <w:szCs w:val="28"/>
        </w:rPr>
        <w:t>]</w:t>
      </w:r>
      <w:r w:rsidRPr="00C93F6D">
        <w:rPr>
          <w:rFonts w:ascii="Times New Roman" w:hAnsi="Times New Roman" w:cs="Times New Roman"/>
          <w:sz w:val="28"/>
          <w:szCs w:val="28"/>
          <w:lang w:val="uk-UA"/>
        </w:rPr>
        <w:t>.</w:t>
      </w:r>
    </w:p>
    <w:p w:rsidR="007617A1" w:rsidRDefault="007617A1" w:rsidP="00C93F6D">
      <w:pPr>
        <w:spacing w:after="0" w:line="360" w:lineRule="auto"/>
        <w:ind w:firstLine="709"/>
        <w:jc w:val="both"/>
        <w:rPr>
          <w:rFonts w:ascii="Times New Roman" w:hAnsi="Times New Roman" w:cs="Times New Roman"/>
          <w:sz w:val="28"/>
          <w:szCs w:val="28"/>
          <w:lang w:val="uk-UA"/>
        </w:rPr>
      </w:pPr>
      <w:r w:rsidRPr="007617A1">
        <w:rPr>
          <w:rFonts w:ascii="Times New Roman" w:hAnsi="Times New Roman" w:cs="Times New Roman"/>
          <w:sz w:val="28"/>
          <w:szCs w:val="28"/>
        </w:rPr>
        <w:t>Останнім часом в цивільному судочинстві зловживання процесуальними правами стало занадто популярним та розповсюдженим явищем, яке здійснюється з різною метою, а саме: затягування процесу, привернення до себе уваги, усунення певних ризиків до прийняття судом остаточного рішення тощо. На підтвердження наведених вище положень продемонструємо ряд прикладів із судової практики</w:t>
      </w:r>
      <w:r>
        <w:rPr>
          <w:rFonts w:ascii="Times New Roman" w:hAnsi="Times New Roman" w:cs="Times New Roman"/>
          <w:sz w:val="28"/>
          <w:szCs w:val="28"/>
          <w:lang w:val="uk-UA"/>
        </w:rPr>
        <w:t>.</w:t>
      </w:r>
    </w:p>
    <w:p w:rsidR="007617A1" w:rsidRPr="007617A1" w:rsidRDefault="007617A1" w:rsidP="00C93F6D">
      <w:pPr>
        <w:spacing w:after="0" w:line="360" w:lineRule="auto"/>
        <w:ind w:firstLine="709"/>
        <w:jc w:val="both"/>
        <w:rPr>
          <w:rFonts w:ascii="Times New Roman" w:hAnsi="Times New Roman" w:cs="Times New Roman"/>
          <w:sz w:val="28"/>
          <w:szCs w:val="28"/>
          <w:lang w:val="uk-UA"/>
        </w:rPr>
      </w:pPr>
      <w:r w:rsidRPr="007617A1">
        <w:rPr>
          <w:rFonts w:ascii="Times New Roman" w:hAnsi="Times New Roman" w:cs="Times New Roman"/>
          <w:sz w:val="28"/>
          <w:szCs w:val="28"/>
        </w:rPr>
        <w:t xml:space="preserve">Зокрема, Верховний Суд у постанові від 19.03.2019 у справі № 199/6713/14-ц зазначає, що «У скарзі скаржник неодноразово використовував нецензурну лексику, лайливо характеризував державного виконавця та його роботу і стверджував, що звернувся до суду за захистом своїх прав саме тому, що державний виконавець має такі характеристики. Велика Палата </w:t>
      </w:r>
      <w:r w:rsidRPr="007617A1">
        <w:rPr>
          <w:rFonts w:ascii="Times New Roman" w:hAnsi="Times New Roman" w:cs="Times New Roman"/>
          <w:sz w:val="28"/>
          <w:szCs w:val="28"/>
        </w:rPr>
        <w:lastRenderedPageBreak/>
        <w:t>Верховного Суду вважає такі дії скаржника виявом неповаги до</w:t>
      </w:r>
      <w:r w:rsidRPr="007617A1">
        <w:rPr>
          <w:rFonts w:ascii="Times New Roman" w:hAnsi="Times New Roman" w:cs="Times New Roman"/>
          <w:sz w:val="28"/>
          <w:szCs w:val="28"/>
          <w:lang w:val="uk-UA"/>
        </w:rPr>
        <w:t xml:space="preserve"> </w:t>
      </w:r>
      <w:r w:rsidRPr="007617A1">
        <w:rPr>
          <w:rFonts w:ascii="Times New Roman" w:hAnsi="Times New Roman" w:cs="Times New Roman"/>
          <w:sz w:val="28"/>
          <w:szCs w:val="28"/>
        </w:rPr>
        <w:t>суду й інших учасників процесу та констатує, що подання такої скарги є зловживанням скаржником його процесуальним правом, невиконанням обов’язку керуватися завданням цивільного судочинства. Відповідно до частини третьої статті 44 ЦПК України, якщо подання скарги визнається зловживанням процесуальними правами, суд з урахуванням обставин справи має право залишити цю скаргу без розгляду. З огляду на наведені вище висновки Велика Палата Верховного Суду вважала касаційну скаргу частково обґрунтованою. Тому ухвалу суду першої інстанції та постанову апеляції скасувала, а скаргу залишила без розгляду»</w:t>
      </w:r>
      <w:r w:rsidRPr="007617A1">
        <w:rPr>
          <w:rFonts w:ascii="Times New Roman" w:hAnsi="Times New Roman" w:cs="Times New Roman"/>
          <w:sz w:val="28"/>
          <w:szCs w:val="28"/>
          <w:lang w:val="uk-UA"/>
        </w:rPr>
        <w:t xml:space="preserve"> </w:t>
      </w:r>
      <w:r w:rsidRPr="007617A1">
        <w:rPr>
          <w:rFonts w:ascii="Times New Roman" w:hAnsi="Times New Roman" w:cs="Times New Roman"/>
          <w:sz w:val="28"/>
          <w:szCs w:val="28"/>
        </w:rPr>
        <w:t>[</w:t>
      </w:r>
      <w:r w:rsidR="00D9191D">
        <w:rPr>
          <w:rFonts w:ascii="Times New Roman" w:hAnsi="Times New Roman" w:cs="Times New Roman"/>
          <w:sz w:val="28"/>
          <w:szCs w:val="28"/>
          <w:lang w:val="uk-UA"/>
        </w:rPr>
        <w:t>49</w:t>
      </w:r>
      <w:r w:rsidRPr="007617A1">
        <w:rPr>
          <w:rFonts w:ascii="Times New Roman" w:hAnsi="Times New Roman" w:cs="Times New Roman"/>
          <w:sz w:val="28"/>
          <w:szCs w:val="28"/>
        </w:rPr>
        <w:t>]</w:t>
      </w:r>
      <w:r w:rsidRPr="007617A1">
        <w:rPr>
          <w:rFonts w:ascii="Times New Roman" w:hAnsi="Times New Roman" w:cs="Times New Roman"/>
          <w:sz w:val="28"/>
          <w:szCs w:val="28"/>
          <w:lang w:val="uk-UA"/>
        </w:rPr>
        <w:t>.</w:t>
      </w:r>
    </w:p>
    <w:p w:rsidR="007617A1" w:rsidRPr="007617A1" w:rsidRDefault="007617A1" w:rsidP="00C93F6D">
      <w:pPr>
        <w:spacing w:after="0" w:line="360" w:lineRule="auto"/>
        <w:ind w:firstLine="709"/>
        <w:jc w:val="both"/>
        <w:rPr>
          <w:rFonts w:ascii="Times New Roman" w:hAnsi="Times New Roman" w:cs="Times New Roman"/>
          <w:sz w:val="28"/>
          <w:szCs w:val="28"/>
          <w:lang w:val="uk-UA"/>
        </w:rPr>
      </w:pPr>
      <w:r w:rsidRPr="007617A1">
        <w:rPr>
          <w:rFonts w:ascii="Times New Roman" w:hAnsi="Times New Roman" w:cs="Times New Roman"/>
          <w:sz w:val="28"/>
          <w:szCs w:val="28"/>
          <w:lang w:val="uk-UA"/>
        </w:rPr>
        <w:t>Велика Палата Верховного Суду в ухвалі від 26.06.2019 у справі № 587/430/16-ц визнала подання заявником клопотання зловживанням процесуальним правом і залишила це клопотання без розгляду, вважаючи, що «..у клопотанні заявника відсутні інші підстави або нові обставини, які би зумовлювали необхідність вирішення втретє поданого клопотання щодо розгляду справи в судовому засіданні з викликом сторін» [</w:t>
      </w:r>
      <w:r w:rsidR="00D9191D">
        <w:rPr>
          <w:rFonts w:ascii="Times New Roman" w:hAnsi="Times New Roman" w:cs="Times New Roman"/>
          <w:sz w:val="28"/>
          <w:szCs w:val="28"/>
          <w:lang w:val="uk-UA"/>
        </w:rPr>
        <w:t>50</w:t>
      </w:r>
      <w:r w:rsidRPr="007617A1">
        <w:rPr>
          <w:rFonts w:ascii="Times New Roman" w:hAnsi="Times New Roman" w:cs="Times New Roman"/>
          <w:sz w:val="28"/>
          <w:szCs w:val="28"/>
          <w:lang w:val="uk-UA"/>
        </w:rPr>
        <w:t>]. Як слідує із зазначеного судового рішення, повторюваність вчинення однієї й тієї ж процесуальної дії може бути підтвердженням зловживання процесуальними правами лише за умови вчинення цих дій всупереч меті правосуддя, зокрема,з метою затягування строків розгляду справи.</w:t>
      </w:r>
    </w:p>
    <w:p w:rsidR="007617A1" w:rsidRPr="007617A1" w:rsidRDefault="007617A1" w:rsidP="00C93F6D">
      <w:pPr>
        <w:spacing w:after="0" w:line="360" w:lineRule="auto"/>
        <w:ind w:firstLine="709"/>
        <w:jc w:val="both"/>
        <w:rPr>
          <w:rFonts w:ascii="Times New Roman" w:hAnsi="Times New Roman" w:cs="Times New Roman"/>
          <w:sz w:val="28"/>
          <w:szCs w:val="28"/>
          <w:lang w:val="uk-UA"/>
        </w:rPr>
      </w:pPr>
      <w:r w:rsidRPr="007617A1">
        <w:rPr>
          <w:rFonts w:ascii="Times New Roman" w:hAnsi="Times New Roman" w:cs="Times New Roman"/>
          <w:sz w:val="28"/>
          <w:szCs w:val="28"/>
        </w:rPr>
        <w:t xml:space="preserve">Водночас про наявність зловживання процесуальними правами може свідчити і одноразова дія особи. Так, Велика Палата Верховного Суду ухвалою від 11.03.2019 у справі № 757/22314/17-ц повернула справу на розгляд відповідній колегії Касаційного цивільного суду у складі Верховного Суду, зазначаючи про те, що «…позивачка звернулася до суду за правилами цивільного судочинства, жодних заперечень щодо юрисдикції суду в учасників справи не було, суди розглянули спір за цими правилами та не вирішували питання про необхідність його розгляду в іншій юрисдикції, Велика Палата Верховного Суду вважає зловживанням процесуальним правом з метою передання справи на розгляд Великої Палати Верховного </w:t>
      </w:r>
      <w:r w:rsidRPr="007617A1">
        <w:rPr>
          <w:rFonts w:ascii="Times New Roman" w:hAnsi="Times New Roman" w:cs="Times New Roman"/>
          <w:sz w:val="28"/>
          <w:szCs w:val="28"/>
        </w:rPr>
        <w:lastRenderedPageBreak/>
        <w:t>Суду спотворення висновків судів у справі для формулювання у касаційній скарзі доводів про порушення судами правил юрисдикції»</w:t>
      </w:r>
      <w:r w:rsidRPr="007617A1">
        <w:rPr>
          <w:rFonts w:ascii="Times New Roman" w:hAnsi="Times New Roman" w:cs="Times New Roman"/>
          <w:sz w:val="28"/>
          <w:szCs w:val="28"/>
          <w:lang w:val="uk-UA"/>
        </w:rPr>
        <w:t xml:space="preserve"> </w:t>
      </w:r>
      <w:r w:rsidRPr="007617A1">
        <w:rPr>
          <w:rFonts w:ascii="Times New Roman" w:hAnsi="Times New Roman" w:cs="Times New Roman"/>
          <w:sz w:val="28"/>
          <w:szCs w:val="28"/>
        </w:rPr>
        <w:t>[</w:t>
      </w:r>
      <w:r w:rsidR="00D9191D">
        <w:rPr>
          <w:rFonts w:ascii="Times New Roman" w:hAnsi="Times New Roman" w:cs="Times New Roman"/>
          <w:sz w:val="28"/>
          <w:szCs w:val="28"/>
          <w:lang w:val="uk-UA"/>
        </w:rPr>
        <w:t>51</w:t>
      </w:r>
      <w:r w:rsidRPr="007617A1">
        <w:rPr>
          <w:rFonts w:ascii="Times New Roman" w:hAnsi="Times New Roman" w:cs="Times New Roman"/>
          <w:sz w:val="28"/>
          <w:szCs w:val="28"/>
        </w:rPr>
        <w:t>]</w:t>
      </w:r>
      <w:r w:rsidRPr="007617A1">
        <w:rPr>
          <w:rFonts w:ascii="Times New Roman" w:hAnsi="Times New Roman" w:cs="Times New Roman"/>
          <w:sz w:val="28"/>
          <w:szCs w:val="28"/>
          <w:lang w:val="uk-UA"/>
        </w:rPr>
        <w:t>.</w:t>
      </w:r>
    </w:p>
    <w:p w:rsidR="00CF4B6E" w:rsidRPr="00CF4B6E" w:rsidRDefault="00CF4B6E" w:rsidP="00CF4B6E">
      <w:pPr>
        <w:spacing w:after="0" w:line="360" w:lineRule="auto"/>
        <w:ind w:firstLine="680"/>
        <w:jc w:val="both"/>
        <w:rPr>
          <w:rFonts w:ascii="Times New Roman" w:hAnsi="Times New Roman" w:cs="Times New Roman"/>
          <w:sz w:val="28"/>
          <w:szCs w:val="28"/>
        </w:rPr>
      </w:pPr>
      <w:r w:rsidRPr="00CF4B6E">
        <w:rPr>
          <w:rFonts w:ascii="Times New Roman" w:hAnsi="Times New Roman" w:cs="Times New Roman"/>
          <w:sz w:val="28"/>
          <w:szCs w:val="28"/>
        </w:rPr>
        <w:t>Після судової реформи 2017 року законодавець вніс низку змін до процесуального законодавства, зокрема до Цивільного процесуального кодексу України (далі – ЦПК України), шляхом прийняття Закону України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(Закон № 2147-VIII)</w:t>
      </w:r>
      <w:r w:rsidR="00D9191D">
        <w:rPr>
          <w:rFonts w:ascii="Times New Roman" w:hAnsi="Times New Roman" w:cs="Times New Roman"/>
          <w:sz w:val="28"/>
          <w:szCs w:val="28"/>
          <w:lang w:val="uk-UA"/>
        </w:rPr>
        <w:t xml:space="preserve"> </w:t>
      </w:r>
      <w:r w:rsidRPr="00CF4B6E">
        <w:rPr>
          <w:rFonts w:ascii="Times New Roman" w:hAnsi="Times New Roman" w:cs="Times New Roman"/>
          <w:sz w:val="28"/>
          <w:szCs w:val="28"/>
        </w:rPr>
        <w:t>[</w:t>
      </w:r>
      <w:r w:rsidR="00D9191D">
        <w:rPr>
          <w:rFonts w:ascii="Times New Roman" w:hAnsi="Times New Roman" w:cs="Times New Roman"/>
          <w:sz w:val="28"/>
          <w:szCs w:val="28"/>
          <w:lang w:val="uk-UA"/>
        </w:rPr>
        <w:t>56</w:t>
      </w:r>
      <w:r w:rsidRPr="00CF4B6E">
        <w:rPr>
          <w:rFonts w:ascii="Times New Roman" w:hAnsi="Times New Roman" w:cs="Times New Roman"/>
          <w:sz w:val="28"/>
          <w:szCs w:val="28"/>
        </w:rPr>
        <w:t>]. Цей закон запровадив новий для цивільного судочинства інститут неприпустимості зловживання процесуальними правами, що стало важливим кроком уперед у подоланні скептицизму учасників цивільного процесу та підвищенні довіри до національної судової системи. Неприпустимість зловживання процесуальними права врегульовано низкою нормативно-правових актів, а саме: Конвенцією про захист прав людини й основоположних свобод (ст. 6, 7); Конституцією України (ст. 55); ЦПК України (ст. 44); Постановою Пленуму ВСУ № 2 від 12.06.2009 року (п. 2) та ін.</w:t>
      </w:r>
    </w:p>
    <w:p w:rsidR="00CF4B6E" w:rsidRPr="007617A1" w:rsidRDefault="00CF4B6E" w:rsidP="00CF4B6E">
      <w:pPr>
        <w:spacing w:after="0" w:line="360" w:lineRule="auto"/>
        <w:ind w:firstLine="680"/>
        <w:jc w:val="both"/>
        <w:rPr>
          <w:rFonts w:ascii="Times New Roman" w:hAnsi="Times New Roman" w:cs="Times New Roman"/>
          <w:sz w:val="28"/>
          <w:szCs w:val="28"/>
          <w:lang w:val="uk-UA"/>
        </w:rPr>
      </w:pPr>
      <w:r w:rsidRPr="00CF4B6E">
        <w:rPr>
          <w:rFonts w:ascii="Times New Roman" w:hAnsi="Times New Roman" w:cs="Times New Roman"/>
          <w:sz w:val="28"/>
          <w:szCs w:val="28"/>
        </w:rPr>
        <w:t>Згідно з ч. 1 ст. 44 ЦПК України, «…учасники судового процесу та їхні представники повинні добросовісно користуватися процесуальними правами; зловживання процесуальними правами не допускається». Важливо розглянути наукові позиції провідних учених щодо цього інституту, адже більшість дослідників вважає, що зловживання процесуальними правами є протиправним діянням, яке шкодить іншим учасникам цивільного процесу та суперечить інтересам правосуддя [</w:t>
      </w:r>
      <w:r w:rsidR="00D9191D">
        <w:rPr>
          <w:rFonts w:ascii="Times New Roman" w:hAnsi="Times New Roman" w:cs="Times New Roman"/>
          <w:sz w:val="28"/>
          <w:szCs w:val="28"/>
          <w:lang w:val="uk-UA"/>
        </w:rPr>
        <w:t>4</w:t>
      </w:r>
      <w:r w:rsidRPr="00CF4B6E">
        <w:rPr>
          <w:rFonts w:ascii="Times New Roman" w:hAnsi="Times New Roman" w:cs="Times New Roman"/>
          <w:sz w:val="28"/>
          <w:szCs w:val="28"/>
        </w:rPr>
        <w:t>].</w:t>
      </w:r>
    </w:p>
    <w:p w:rsidR="00CF4B6E" w:rsidRPr="00D9191D" w:rsidRDefault="00CF4B6E" w:rsidP="00CF4B6E">
      <w:pPr>
        <w:spacing w:after="0" w:line="360" w:lineRule="auto"/>
        <w:ind w:firstLine="709"/>
        <w:jc w:val="both"/>
        <w:rPr>
          <w:rFonts w:ascii="Times New Roman" w:hAnsi="Times New Roman" w:cs="Times New Roman"/>
          <w:sz w:val="28"/>
          <w:szCs w:val="28"/>
          <w:lang w:val="uk-UA"/>
        </w:rPr>
      </w:pPr>
      <w:r w:rsidRPr="00CF4B6E">
        <w:rPr>
          <w:rFonts w:ascii="Times New Roman" w:hAnsi="Times New Roman" w:cs="Times New Roman"/>
          <w:sz w:val="28"/>
          <w:szCs w:val="28"/>
        </w:rPr>
        <w:t xml:space="preserve">Думка В.С. Петренка заслуговує на увагу, оскільки він підкреслює, що проблема зловживання процесуальними правами з боку учасників цивільних спорів на сьогодні має особливе значення. На його думку, часто особи, беручи участь у цивільних справах, прагнуть отримати безпідставне рішення суду, яке відповідає їхнім інтересам, що призводить до затягування судового </w:t>
      </w:r>
      <w:r w:rsidRPr="00CF4B6E">
        <w:rPr>
          <w:rFonts w:ascii="Times New Roman" w:hAnsi="Times New Roman" w:cs="Times New Roman"/>
          <w:sz w:val="28"/>
          <w:szCs w:val="28"/>
        </w:rPr>
        <w:lastRenderedPageBreak/>
        <w:t>процесу та вчинення інших недобросовісних дій, коли вони використовують свої процесуальні права всупереч їх справжньому призначенню [</w:t>
      </w:r>
      <w:r w:rsidR="00D9191D">
        <w:rPr>
          <w:rFonts w:ascii="Times New Roman" w:hAnsi="Times New Roman" w:cs="Times New Roman"/>
          <w:sz w:val="28"/>
          <w:szCs w:val="28"/>
          <w:lang w:val="uk-UA"/>
        </w:rPr>
        <w:t>57</w:t>
      </w:r>
      <w:r w:rsidRPr="00CF4B6E">
        <w:rPr>
          <w:rFonts w:ascii="Times New Roman" w:hAnsi="Times New Roman" w:cs="Times New Roman"/>
          <w:sz w:val="28"/>
          <w:szCs w:val="28"/>
        </w:rPr>
        <w:t>].</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Що стосується походження цього поняття, О.Я.Рогач зазначає, що його перше використання пов’язане зі швейцарським цивільним процесуальним законодавством, тоді як заборона на зловживання процесуальними правами була вперше закріплена у Декларації прав людини й громадянина Франції 1789 року [</w:t>
      </w:r>
      <w:r w:rsidR="00D9191D">
        <w:rPr>
          <w:rFonts w:ascii="Times New Roman" w:hAnsi="Times New Roman" w:cs="Times New Roman"/>
          <w:sz w:val="28"/>
          <w:szCs w:val="28"/>
          <w:lang w:val="uk-UA"/>
        </w:rPr>
        <w:t>58</w:t>
      </w:r>
      <w:r w:rsidRPr="00CF4B6E">
        <w:rPr>
          <w:rFonts w:ascii="Times New Roman" w:hAnsi="Times New Roman" w:cs="Times New Roman"/>
          <w:sz w:val="28"/>
          <w:szCs w:val="28"/>
        </w:rPr>
        <w:t>].</w:t>
      </w:r>
    </w:p>
    <w:p w:rsidR="00CF4B6E" w:rsidRPr="00D9191D" w:rsidRDefault="00CF4B6E" w:rsidP="00CF4B6E">
      <w:pPr>
        <w:spacing w:after="0" w:line="360" w:lineRule="auto"/>
        <w:ind w:firstLine="709"/>
        <w:jc w:val="both"/>
        <w:rPr>
          <w:rFonts w:ascii="Times New Roman" w:hAnsi="Times New Roman" w:cs="Times New Roman"/>
          <w:sz w:val="28"/>
          <w:szCs w:val="28"/>
          <w:lang w:val="uk-UA"/>
        </w:rPr>
      </w:pPr>
      <w:r w:rsidRPr="00CF4B6E">
        <w:rPr>
          <w:rFonts w:ascii="Times New Roman" w:hAnsi="Times New Roman" w:cs="Times New Roman"/>
          <w:sz w:val="28"/>
          <w:szCs w:val="28"/>
        </w:rPr>
        <w:t>Важливо зазначити, що загроза, пов’язана з цим правовим інститутом, полягає в тому, що формально дії або бездіяльність осіб не виходять за рамки правового поля, але насправді завдають реальної шкоди інтересам інших учасників цивільного судочинства та правосуддю загалом. На думку А. В. Катрич, зловживання процесуальними правами слід розуміти як неприпустиме використання права, що має ознаки процесуального правопорушення, внаслідок чого інші учасники процесу зазнають негативних наслідків [</w:t>
      </w:r>
      <w:r w:rsidR="00D9191D">
        <w:rPr>
          <w:rFonts w:ascii="Times New Roman" w:hAnsi="Times New Roman" w:cs="Times New Roman"/>
          <w:sz w:val="28"/>
          <w:szCs w:val="28"/>
          <w:lang w:val="uk-UA"/>
        </w:rPr>
        <w:t>62</w:t>
      </w:r>
      <w:r w:rsidRPr="00CF4B6E">
        <w:rPr>
          <w:rFonts w:ascii="Times New Roman" w:hAnsi="Times New Roman" w:cs="Times New Roman"/>
          <w:sz w:val="28"/>
          <w:szCs w:val="28"/>
        </w:rPr>
        <w:t>].</w:t>
      </w:r>
    </w:p>
    <w:p w:rsidR="00CF4B6E" w:rsidRPr="00CF4B6E" w:rsidRDefault="00CF4B6E" w:rsidP="00CF4B6E">
      <w:pPr>
        <w:spacing w:after="0" w:line="360" w:lineRule="auto"/>
        <w:ind w:firstLine="567"/>
        <w:jc w:val="both"/>
        <w:rPr>
          <w:rFonts w:ascii="Times New Roman" w:hAnsi="Times New Roman" w:cs="Times New Roman"/>
          <w:sz w:val="28"/>
          <w:szCs w:val="28"/>
        </w:rPr>
      </w:pPr>
      <w:r w:rsidRPr="00CF4B6E">
        <w:rPr>
          <w:rFonts w:ascii="Times New Roman" w:hAnsi="Times New Roman" w:cs="Times New Roman"/>
          <w:sz w:val="28"/>
          <w:szCs w:val="28"/>
        </w:rPr>
        <w:t>Г. В. Чурпіта та С. С. Бичков виділяють кілька особливостей правового інституту зловживання процесуальними правами у цивільному процесі:</w:t>
      </w:r>
    </w:p>
    <w:p w:rsidR="00CF4B6E" w:rsidRPr="00CF4B6E" w:rsidRDefault="00CF4B6E" w:rsidP="00CF4B6E">
      <w:pPr>
        <w:pStyle w:val="a3"/>
        <w:numPr>
          <w:ilvl w:val="0"/>
          <w:numId w:val="7"/>
        </w:numPr>
        <w:spacing w:after="0" w:line="360" w:lineRule="auto"/>
        <w:ind w:left="357" w:firstLine="567"/>
        <w:jc w:val="both"/>
        <w:rPr>
          <w:rFonts w:ascii="Times New Roman" w:hAnsi="Times New Roman" w:cs="Times New Roman"/>
          <w:sz w:val="28"/>
          <w:szCs w:val="28"/>
        </w:rPr>
      </w:pPr>
      <w:r w:rsidRPr="00CF4B6E">
        <w:rPr>
          <w:rFonts w:ascii="Times New Roman" w:hAnsi="Times New Roman" w:cs="Times New Roman"/>
          <w:sz w:val="28"/>
          <w:szCs w:val="28"/>
        </w:rPr>
        <w:t>Неприродність, яка проявляється у непослідовній та суперечливій позиції учасника в цивільній справі, що може призвести до висновку суду про наявність зловживання процесуального характеру.</w:t>
      </w:r>
    </w:p>
    <w:p w:rsidR="00CF4B6E" w:rsidRPr="00CF4B6E" w:rsidRDefault="00CF4B6E" w:rsidP="00CF4B6E">
      <w:pPr>
        <w:pStyle w:val="a3"/>
        <w:numPr>
          <w:ilvl w:val="0"/>
          <w:numId w:val="7"/>
        </w:numPr>
        <w:spacing w:after="0" w:line="360" w:lineRule="auto"/>
        <w:ind w:left="357" w:firstLine="567"/>
        <w:jc w:val="both"/>
        <w:rPr>
          <w:rFonts w:ascii="Times New Roman" w:hAnsi="Times New Roman" w:cs="Times New Roman"/>
          <w:sz w:val="28"/>
          <w:szCs w:val="28"/>
        </w:rPr>
      </w:pPr>
      <w:r w:rsidRPr="00CF4B6E">
        <w:rPr>
          <w:rFonts w:ascii="Times New Roman" w:hAnsi="Times New Roman" w:cs="Times New Roman"/>
          <w:sz w:val="28"/>
          <w:szCs w:val="28"/>
        </w:rPr>
        <w:t>Відсутність реальної підстави для вчинюваних дій, що характеризується певною штучністю.</w:t>
      </w:r>
    </w:p>
    <w:p w:rsidR="00CF4B6E" w:rsidRPr="00CF4B6E" w:rsidRDefault="00CF4B6E" w:rsidP="00CF4B6E">
      <w:pPr>
        <w:pStyle w:val="a3"/>
        <w:numPr>
          <w:ilvl w:val="0"/>
          <w:numId w:val="7"/>
        </w:numPr>
        <w:spacing w:after="0" w:line="360" w:lineRule="auto"/>
        <w:ind w:left="357" w:firstLine="567"/>
        <w:jc w:val="both"/>
        <w:rPr>
          <w:rFonts w:ascii="Times New Roman" w:hAnsi="Times New Roman" w:cs="Times New Roman"/>
          <w:sz w:val="28"/>
          <w:szCs w:val="28"/>
        </w:rPr>
      </w:pPr>
      <w:r w:rsidRPr="00CF4B6E">
        <w:rPr>
          <w:rFonts w:ascii="Times New Roman" w:hAnsi="Times New Roman" w:cs="Times New Roman"/>
          <w:sz w:val="28"/>
          <w:szCs w:val="28"/>
        </w:rPr>
        <w:t>Випадки, коли особа створює штучні обставини, які є процесуальними юридичними фактами, що ускладнюють розгляд справи.</w:t>
      </w:r>
    </w:p>
    <w:p w:rsidR="00CF4B6E" w:rsidRPr="00CF4B6E" w:rsidRDefault="00CF4B6E" w:rsidP="00CF4B6E">
      <w:pPr>
        <w:pStyle w:val="a3"/>
        <w:numPr>
          <w:ilvl w:val="0"/>
          <w:numId w:val="7"/>
        </w:numPr>
        <w:spacing w:after="0" w:line="360" w:lineRule="auto"/>
        <w:ind w:left="357" w:firstLine="567"/>
        <w:jc w:val="both"/>
        <w:rPr>
          <w:rFonts w:ascii="Times New Roman" w:hAnsi="Times New Roman" w:cs="Times New Roman"/>
          <w:sz w:val="28"/>
          <w:szCs w:val="28"/>
        </w:rPr>
      </w:pPr>
      <w:r w:rsidRPr="00CF4B6E">
        <w:rPr>
          <w:rFonts w:ascii="Times New Roman" w:hAnsi="Times New Roman" w:cs="Times New Roman"/>
          <w:sz w:val="28"/>
          <w:szCs w:val="28"/>
        </w:rPr>
        <w:t xml:space="preserve">Використання суб’єктивного процесуального права всупереч його справжньому призначенню </w:t>
      </w:r>
      <w:r w:rsidRPr="00CF4B6E">
        <w:rPr>
          <w:rFonts w:ascii="Times New Roman" w:hAnsi="Times New Roman" w:cs="Times New Roman"/>
          <w:sz w:val="28"/>
          <w:szCs w:val="28"/>
          <w:lang w:val="en-US"/>
        </w:rPr>
        <w:t>[</w:t>
      </w:r>
      <w:r w:rsidR="00D9191D">
        <w:rPr>
          <w:rFonts w:ascii="Times New Roman" w:hAnsi="Times New Roman" w:cs="Times New Roman"/>
          <w:sz w:val="28"/>
          <w:szCs w:val="28"/>
          <w:lang w:val="uk-UA"/>
        </w:rPr>
        <w:t>64</w:t>
      </w:r>
      <w:r w:rsidRPr="00CF4B6E">
        <w:rPr>
          <w:rFonts w:ascii="Times New Roman" w:hAnsi="Times New Roman" w:cs="Times New Roman"/>
          <w:sz w:val="28"/>
          <w:szCs w:val="28"/>
          <w:lang w:val="en-US"/>
        </w:rPr>
        <w:t>]</w:t>
      </w:r>
      <w:r w:rsidRPr="00CF4B6E">
        <w:rPr>
          <w:rFonts w:ascii="Times New Roman" w:hAnsi="Times New Roman" w:cs="Times New Roman"/>
          <w:sz w:val="28"/>
          <w:szCs w:val="28"/>
        </w:rPr>
        <w:t>.</w:t>
      </w:r>
    </w:p>
    <w:p w:rsidR="00CF4B6E" w:rsidRPr="00CF4B6E" w:rsidRDefault="00CF4B6E" w:rsidP="00CF4B6E">
      <w:pPr>
        <w:spacing w:after="0" w:line="360" w:lineRule="auto"/>
        <w:ind w:firstLine="567"/>
        <w:jc w:val="both"/>
        <w:rPr>
          <w:rFonts w:ascii="Times New Roman" w:hAnsi="Times New Roman" w:cs="Times New Roman"/>
          <w:sz w:val="28"/>
          <w:szCs w:val="28"/>
        </w:rPr>
      </w:pPr>
      <w:r w:rsidRPr="00CF4B6E">
        <w:rPr>
          <w:rFonts w:ascii="Times New Roman" w:hAnsi="Times New Roman" w:cs="Times New Roman"/>
          <w:sz w:val="28"/>
          <w:szCs w:val="28"/>
        </w:rPr>
        <w:t xml:space="preserve">Оновлений Цивільний процесуальний кодекс України закріплює такі принципи судочинства, що наділяють кожного учасника цивільного процесу процесуальними правами: принцип рівноправності, принцип диспозитивності </w:t>
      </w:r>
      <w:r w:rsidRPr="00CF4B6E">
        <w:rPr>
          <w:rFonts w:ascii="Times New Roman" w:hAnsi="Times New Roman" w:cs="Times New Roman"/>
          <w:sz w:val="28"/>
          <w:szCs w:val="28"/>
        </w:rPr>
        <w:lastRenderedPageBreak/>
        <w:t>та принцип змагальності. Це свідчить про те, що законодавець не допускає обмеження прав одних учасників іншими.</w:t>
      </w:r>
    </w:p>
    <w:p w:rsidR="00CF4B6E" w:rsidRPr="00D9191D" w:rsidRDefault="00CF4B6E" w:rsidP="00CF4B6E">
      <w:pPr>
        <w:spacing w:after="0" w:line="360" w:lineRule="auto"/>
        <w:ind w:firstLine="680"/>
        <w:jc w:val="both"/>
        <w:rPr>
          <w:rFonts w:ascii="Times New Roman" w:hAnsi="Times New Roman" w:cs="Times New Roman"/>
          <w:sz w:val="28"/>
          <w:szCs w:val="28"/>
          <w:lang w:val="uk-UA"/>
        </w:rPr>
      </w:pPr>
      <w:r w:rsidRPr="00CF4B6E">
        <w:rPr>
          <w:rFonts w:ascii="Times New Roman" w:hAnsi="Times New Roman" w:cs="Times New Roman"/>
          <w:sz w:val="28"/>
          <w:szCs w:val="28"/>
        </w:rPr>
        <w:t>На думку Б.Колесникова, «…зловживання цивільними процесуальними правами полягає в діях однієї зі сторін спору, які спрямовані на затягування розгляду справи, накладення додаткових необов’язкових витрат на іншу сторону, а також у вчиненні позасудових дій, що свідчать про визнання позовних вимог. Це може включати й інші дії, що мають на меті створення перешкод для нормального судочинства, тим самим ускладнюючи доступ сторони до правосуддя та реалізацію права на справедливий суд» [</w:t>
      </w:r>
      <w:r w:rsidR="00D9191D">
        <w:rPr>
          <w:rFonts w:ascii="Times New Roman" w:hAnsi="Times New Roman" w:cs="Times New Roman"/>
          <w:sz w:val="28"/>
          <w:szCs w:val="28"/>
          <w:lang w:val="uk-UA"/>
        </w:rPr>
        <w:t>65</w:t>
      </w:r>
      <w:r w:rsidRPr="00CF4B6E">
        <w:rPr>
          <w:rFonts w:ascii="Times New Roman" w:hAnsi="Times New Roman" w:cs="Times New Roman"/>
          <w:sz w:val="28"/>
          <w:szCs w:val="28"/>
        </w:rPr>
        <w:t>].</w:t>
      </w:r>
    </w:p>
    <w:p w:rsidR="00CF4B6E" w:rsidRPr="00CF4B6E" w:rsidRDefault="00CF4B6E" w:rsidP="00CF4B6E">
      <w:pPr>
        <w:spacing w:after="0" w:line="360" w:lineRule="auto"/>
        <w:ind w:firstLine="680"/>
        <w:jc w:val="both"/>
        <w:rPr>
          <w:rFonts w:ascii="Times New Roman" w:hAnsi="Times New Roman" w:cs="Times New Roman"/>
          <w:sz w:val="28"/>
          <w:szCs w:val="28"/>
        </w:rPr>
      </w:pPr>
      <w:r w:rsidRPr="00CF4B6E">
        <w:rPr>
          <w:rFonts w:ascii="Times New Roman" w:hAnsi="Times New Roman" w:cs="Times New Roman"/>
          <w:sz w:val="28"/>
          <w:szCs w:val="28"/>
        </w:rPr>
        <w:t>Слід зазначити, що зловживання процесуальними правами має свої цілі. Основна мета полягає в тому, що особа, яка зловживає своїми правами, прагне отримати певну процедурну вигоду та бажані для неї наслідки, при цьому реальне втілення права для неї не є пріоритетом.</w:t>
      </w:r>
    </w:p>
    <w:p w:rsidR="00CF4B6E" w:rsidRPr="00D9191D" w:rsidRDefault="00CF4B6E" w:rsidP="00CF4B6E">
      <w:pPr>
        <w:spacing w:after="0" w:line="360" w:lineRule="auto"/>
        <w:ind w:firstLine="709"/>
        <w:jc w:val="both"/>
        <w:rPr>
          <w:rFonts w:ascii="Times New Roman" w:hAnsi="Times New Roman" w:cs="Times New Roman"/>
          <w:sz w:val="28"/>
          <w:szCs w:val="28"/>
          <w:lang w:val="uk-UA"/>
        </w:rPr>
      </w:pPr>
      <w:r w:rsidRPr="00CF4B6E">
        <w:rPr>
          <w:rFonts w:ascii="Times New Roman" w:hAnsi="Times New Roman" w:cs="Times New Roman"/>
          <w:sz w:val="28"/>
          <w:szCs w:val="28"/>
        </w:rPr>
        <w:t>На думку А. С. Штефана, точнішим буде вважати «…зловживання процесуальними правами як використання можливостей, наданих правом, всупереч його цільовому призначенню, а не як недопустиму, недобросовісну чи соціально шкідливу реалізацію права» [</w:t>
      </w:r>
      <w:r w:rsidR="00D9191D">
        <w:rPr>
          <w:rFonts w:ascii="Times New Roman" w:hAnsi="Times New Roman" w:cs="Times New Roman"/>
          <w:sz w:val="28"/>
          <w:szCs w:val="28"/>
          <w:lang w:val="uk-UA"/>
        </w:rPr>
        <w:t>66</w:t>
      </w:r>
      <w:r w:rsidRPr="00CF4B6E">
        <w:rPr>
          <w:rFonts w:ascii="Times New Roman" w:hAnsi="Times New Roman" w:cs="Times New Roman"/>
          <w:sz w:val="28"/>
          <w:szCs w:val="28"/>
        </w:rPr>
        <w:t>].</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Зазначимо, що у межах адміністративного судочинства можна виділити кілька видів зловживання процесуальними правами.</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Перш за все, це зловживання з боку суб’єктів владних повноважень, таких як органи місцевого самоврядування або державні служби. У випадках, коли приватні особи виграють позови, державні органи часто оскаржують рішення до касаційної інстанції, але потім не з’являються на засідання або надають поверхові пояснення, затягуючи процес. Деякі органи також уникають сплати судового збору.</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Ще одним видом зловживання є використання нецензурної лексики у судових документах. Це порушує принципи адміністративного судочинства та свідчить про неповагу до суду та інших учасників процесу.</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 xml:space="preserve">Також поширеним є подання необґрунтованих клопотань про відводи суддів, що спрямовані на затягування розгляду справи. Закон чітко визначає, </w:t>
      </w:r>
      <w:r w:rsidRPr="00CF4B6E">
        <w:rPr>
          <w:rFonts w:ascii="Times New Roman" w:hAnsi="Times New Roman" w:cs="Times New Roman"/>
          <w:sz w:val="28"/>
          <w:szCs w:val="28"/>
        </w:rPr>
        <w:lastRenderedPageBreak/>
        <w:t>що безпідставні клопотання про відвід судді є формою зловживання процесуальними правами.</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Подання кількох тотожних позовів, коли один позивач подає одночасно кілька позовів з однаковими предметами та підставами, також класифікується як зловживання. Звернення з безпідставними позовами або до штучно створених спорів суперечить законодавчим нормам.</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Нарешті, необґрунтоване об’єднання позовних вимог з метою зміни підсудності справи є ще одним видом зловживання. Хоча закон дозволяє заявляти кілька вимог, якщо вони пов’язані між собою, проте, не можна об’єднувати вимоги, які підпадають під різні види судочинства, без належних підстав.</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Зловживання цивільними процесуальними правами може призвести до таких наслідків:</w:t>
      </w:r>
    </w:p>
    <w:p w:rsidR="00CF4B6E" w:rsidRPr="00CF4B6E" w:rsidRDefault="00CF4B6E" w:rsidP="00CF4B6E">
      <w:pPr>
        <w:pStyle w:val="a3"/>
        <w:numPr>
          <w:ilvl w:val="0"/>
          <w:numId w:val="8"/>
        </w:numPr>
        <w:spacing w:after="0" w:line="360" w:lineRule="auto"/>
        <w:ind w:left="357" w:firstLine="709"/>
        <w:jc w:val="both"/>
        <w:rPr>
          <w:rFonts w:ascii="Times New Roman" w:hAnsi="Times New Roman" w:cs="Times New Roman"/>
          <w:sz w:val="28"/>
          <w:szCs w:val="28"/>
        </w:rPr>
      </w:pPr>
      <w:r w:rsidRPr="00CF4B6E">
        <w:rPr>
          <w:rFonts w:ascii="Times New Roman" w:hAnsi="Times New Roman" w:cs="Times New Roman"/>
          <w:sz w:val="28"/>
          <w:szCs w:val="28"/>
        </w:rPr>
        <w:t>обов’язок відшкодувати всі судові витрати у справі;</w:t>
      </w:r>
    </w:p>
    <w:p w:rsidR="00CF4B6E" w:rsidRPr="00CF4B6E" w:rsidRDefault="00CF4B6E" w:rsidP="00CF4B6E">
      <w:pPr>
        <w:pStyle w:val="a3"/>
        <w:numPr>
          <w:ilvl w:val="0"/>
          <w:numId w:val="8"/>
        </w:numPr>
        <w:spacing w:after="0" w:line="360" w:lineRule="auto"/>
        <w:ind w:left="357" w:firstLine="709"/>
        <w:jc w:val="both"/>
        <w:rPr>
          <w:rFonts w:ascii="Times New Roman" w:hAnsi="Times New Roman" w:cs="Times New Roman"/>
          <w:sz w:val="28"/>
          <w:szCs w:val="28"/>
        </w:rPr>
      </w:pPr>
      <w:r w:rsidRPr="00CF4B6E">
        <w:rPr>
          <w:rFonts w:ascii="Times New Roman" w:hAnsi="Times New Roman" w:cs="Times New Roman"/>
          <w:sz w:val="28"/>
          <w:szCs w:val="28"/>
        </w:rPr>
        <w:t>накладення судового штрафу;</w:t>
      </w:r>
    </w:p>
    <w:p w:rsidR="00CF4B6E" w:rsidRPr="00CF4B6E" w:rsidRDefault="00CF4B6E" w:rsidP="00CF4B6E">
      <w:pPr>
        <w:pStyle w:val="a3"/>
        <w:numPr>
          <w:ilvl w:val="0"/>
          <w:numId w:val="8"/>
        </w:numPr>
        <w:spacing w:after="0" w:line="360" w:lineRule="auto"/>
        <w:ind w:left="357" w:firstLine="709"/>
        <w:jc w:val="both"/>
        <w:rPr>
          <w:rFonts w:ascii="Times New Roman" w:hAnsi="Times New Roman" w:cs="Times New Roman"/>
          <w:sz w:val="28"/>
          <w:szCs w:val="28"/>
        </w:rPr>
      </w:pPr>
      <w:r w:rsidRPr="00CF4B6E">
        <w:rPr>
          <w:rFonts w:ascii="Times New Roman" w:hAnsi="Times New Roman" w:cs="Times New Roman"/>
          <w:sz w:val="28"/>
          <w:szCs w:val="28"/>
        </w:rPr>
        <w:t>компенсація завданих збитків;</w:t>
      </w:r>
    </w:p>
    <w:p w:rsidR="00CF4B6E" w:rsidRPr="00CF4B6E" w:rsidRDefault="00CF4B6E" w:rsidP="00CF4B6E">
      <w:pPr>
        <w:pStyle w:val="a3"/>
        <w:numPr>
          <w:ilvl w:val="0"/>
          <w:numId w:val="8"/>
        </w:numPr>
        <w:spacing w:after="0" w:line="360" w:lineRule="auto"/>
        <w:ind w:left="357" w:firstLine="709"/>
        <w:jc w:val="both"/>
        <w:rPr>
          <w:rFonts w:ascii="Times New Roman" w:hAnsi="Times New Roman" w:cs="Times New Roman"/>
          <w:sz w:val="28"/>
          <w:szCs w:val="28"/>
        </w:rPr>
      </w:pPr>
      <w:r w:rsidRPr="00CF4B6E">
        <w:rPr>
          <w:rFonts w:ascii="Times New Roman" w:hAnsi="Times New Roman" w:cs="Times New Roman"/>
          <w:sz w:val="28"/>
          <w:szCs w:val="28"/>
        </w:rPr>
        <w:t>відшкодування моральної шкоди.</w:t>
      </w:r>
    </w:p>
    <w:p w:rsidR="00CF4B6E" w:rsidRPr="00D9191D" w:rsidRDefault="00CF4B6E" w:rsidP="00CF4B6E">
      <w:pPr>
        <w:spacing w:after="0" w:line="360" w:lineRule="auto"/>
        <w:ind w:firstLine="709"/>
        <w:jc w:val="both"/>
        <w:rPr>
          <w:rFonts w:ascii="Times New Roman" w:hAnsi="Times New Roman" w:cs="Times New Roman"/>
          <w:sz w:val="28"/>
          <w:szCs w:val="28"/>
          <w:lang w:val="uk-UA"/>
        </w:rPr>
      </w:pPr>
      <w:r w:rsidRPr="00CF4B6E">
        <w:rPr>
          <w:rFonts w:ascii="Times New Roman" w:hAnsi="Times New Roman" w:cs="Times New Roman"/>
          <w:sz w:val="28"/>
          <w:szCs w:val="28"/>
        </w:rPr>
        <w:t>Кожен випадок зловживання порушує основні принципи цивільного процесуального права. Законодавство передбачає достатньо механізмів, щоб забезпечити дотримання сторонами процесуальних обов’язків[</w:t>
      </w:r>
      <w:r w:rsidR="00D9191D">
        <w:rPr>
          <w:rFonts w:ascii="Times New Roman" w:hAnsi="Times New Roman" w:cs="Times New Roman"/>
          <w:sz w:val="28"/>
          <w:szCs w:val="28"/>
          <w:lang w:val="uk-UA"/>
        </w:rPr>
        <w:t>67</w:t>
      </w:r>
      <w:r w:rsidRPr="00CF4B6E">
        <w:rPr>
          <w:rFonts w:ascii="Times New Roman" w:hAnsi="Times New Roman" w:cs="Times New Roman"/>
          <w:sz w:val="28"/>
          <w:szCs w:val="28"/>
        </w:rPr>
        <w:t>].</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D9191D">
        <w:rPr>
          <w:rFonts w:ascii="Times New Roman" w:hAnsi="Times New Roman" w:cs="Times New Roman"/>
          <w:sz w:val="28"/>
          <w:szCs w:val="28"/>
          <w:lang w:val="uk-UA"/>
        </w:rPr>
        <w:t xml:space="preserve">Досліджуючи суть зловживання процесуальними правами у цивільному судочинстві, важливо відзначити, що його не можна вважати правомірною поведінкою, але воно також не є неправомірною поведінкою і не підпадає під визначення проступку чи правопорушення. </w:t>
      </w:r>
      <w:r w:rsidRPr="00CF4B6E">
        <w:rPr>
          <w:rFonts w:ascii="Times New Roman" w:hAnsi="Times New Roman" w:cs="Times New Roman"/>
          <w:sz w:val="28"/>
          <w:szCs w:val="28"/>
        </w:rPr>
        <w:t>Крім того, при здійсненні таких дій не порушуються законні вимоги.</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 xml:space="preserve">Протидія зловживанням процесуальними правами в українському цивільному процесуальному праві є важливою частиною забезпечення справедливості та ефективності судового розгляду. В умовах, коли недобросовісні учасники процесу можуть завдавати шкоди інтересам інших </w:t>
      </w:r>
      <w:r w:rsidRPr="00CF4B6E">
        <w:rPr>
          <w:rFonts w:ascii="Times New Roman" w:hAnsi="Times New Roman" w:cs="Times New Roman"/>
          <w:sz w:val="28"/>
          <w:szCs w:val="28"/>
        </w:rPr>
        <w:lastRenderedPageBreak/>
        <w:t>сторін, а також загальному іміджу судової системи, законодавець запровадив ряд механізмів, що сприяють запобіганню таким зловживанням.</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З метою запобігання зловживанням процесуальним правами, законодавець встановив ряд заходів впливу на порушників: відповідно до частини 3 статті 44 ЦПК, суд має право повернути або залишити без розгляду клопотання, скарги чи заяви, якщо їх подання містить ознаки процесуального зловживання; забезпечення судових витрат на позов у разі виявлення ознак процесуального зловживання є ще одним важливим механізмом, закріпленим у частині 4 статті 135 ЦПК. Це дозволяє покладати витрати на сторону, яка вчинила зловживання.</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Також можна виділити такі обов’язкові умови для  суддів, від яких залежить успішне вирішення або розгляд кожної цивільної справи: належна підготовка судді до розгляду конкретної цивільної справи; обізнаність судді зі своїми правами та обов’язками, а також правами й обов’язками учасників судового процесу, знання національного цивільного процесуального законодавства, яке регулює спірні правові відносини, правильне визначення суддею предмета і підстав позову та чітке розуміння, що входить у предмет доказування.</w:t>
      </w:r>
    </w:p>
    <w:p w:rsidR="00CF4B6E" w:rsidRPr="00D9191D" w:rsidRDefault="00CF4B6E" w:rsidP="00CF4B6E">
      <w:pPr>
        <w:spacing w:after="0" w:line="360" w:lineRule="auto"/>
        <w:ind w:firstLine="709"/>
        <w:jc w:val="both"/>
        <w:rPr>
          <w:rFonts w:ascii="Times New Roman" w:hAnsi="Times New Roman" w:cs="Times New Roman"/>
          <w:sz w:val="28"/>
          <w:szCs w:val="28"/>
          <w:lang w:val="uk-UA"/>
        </w:rPr>
      </w:pPr>
      <w:r w:rsidRPr="00CF4B6E">
        <w:rPr>
          <w:rFonts w:ascii="Times New Roman" w:hAnsi="Times New Roman" w:cs="Times New Roman"/>
          <w:sz w:val="28"/>
          <w:szCs w:val="28"/>
        </w:rPr>
        <w:t>Луспеник Д. Д. слушно зазначає, що «…складність ситуації полягає в тому, що в кожному конкретному випадку суддя повинен вміти розмежувати добросовісне використання процесуальних прав і їх зловживання. Отже, на суд покладається відповідальність за оцінку правової ситуації в справі, а не за ставлення сторін до спору та процедури цивільного процесу»</w:t>
      </w:r>
      <w:r w:rsidR="00D9191D">
        <w:rPr>
          <w:rFonts w:ascii="Times New Roman" w:hAnsi="Times New Roman" w:cs="Times New Roman"/>
          <w:sz w:val="28"/>
          <w:szCs w:val="28"/>
          <w:lang w:val="uk-UA"/>
        </w:rPr>
        <w:t xml:space="preserve"> </w:t>
      </w:r>
      <w:r w:rsidRPr="00CF4B6E">
        <w:rPr>
          <w:rFonts w:ascii="Times New Roman" w:hAnsi="Times New Roman" w:cs="Times New Roman"/>
          <w:sz w:val="28"/>
          <w:szCs w:val="28"/>
        </w:rPr>
        <w:t>[</w:t>
      </w:r>
      <w:r w:rsidR="00D9191D">
        <w:rPr>
          <w:rFonts w:ascii="Times New Roman" w:hAnsi="Times New Roman" w:cs="Times New Roman"/>
          <w:sz w:val="28"/>
          <w:szCs w:val="28"/>
          <w:lang w:val="uk-UA"/>
        </w:rPr>
        <w:t>68</w:t>
      </w:r>
      <w:r w:rsidRPr="00CF4B6E">
        <w:rPr>
          <w:rFonts w:ascii="Times New Roman" w:hAnsi="Times New Roman" w:cs="Times New Roman"/>
          <w:sz w:val="28"/>
          <w:szCs w:val="28"/>
        </w:rPr>
        <w:t>].</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Отже, з урахуванням вищенаведеного можна зазначити  механізми протидії зловживання процесуальними правами:</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 xml:space="preserve">По-перше, важливим кроком стало введення інституту зловживання процесуальними правами, який визначає недобросовісну поведінку учасників судового процесу. Згідно зі статтею 44 Цивільного процесуального кодексу України, учасники процесу зобов’язані добросовісно користуватися своїми процесуальними правами, а зловживання цими правами є недопустимим. Це </w:t>
      </w:r>
      <w:r w:rsidRPr="00CF4B6E">
        <w:rPr>
          <w:rFonts w:ascii="Times New Roman" w:hAnsi="Times New Roman" w:cs="Times New Roman"/>
          <w:sz w:val="28"/>
          <w:szCs w:val="28"/>
        </w:rPr>
        <w:lastRenderedPageBreak/>
        <w:t>створює законодавчу основу для боротьби з недобросовісними діями, і суд має право застосовувати санкції до учасників, які діють з наміром затягнути розгляд справи або зашкодити інтересам інших учасників.</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По-друге, нормативно-правова база, яка регулює дане питання, включає не лише ЦПК, а й міжнародні акти, такі як Конвенція про захист прав людини й основоположних свобод, а також положення Конституції України. Це забезпечує комплексний підхід до протидії зловживанням і формує чіткі принципи, на яких ґрунтується правосуддя.</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Також важливу роль у протидії зловживанням процесуальними правами відіграє кваліфікація суддів. Судді повинні мати глибокі знання не лише про свої права та обов’язки, а й про права учасників процесу, а також про специфіку цивільного процесуального законодавства. Вони повинні вміти правильно оцінювати ситуацію в кожному конкретному випадку, розуміти, де проходить межа між добросовісним використанням процесуальних прав і їх зловживанням. Це потребує не лише теоретичних знань, а й практичного досвіду, щоб уникнути упередженості та забезпечити об’єктивність у розгляді справ.</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Застосування заходів процесуального примусу (статті 143-148 ЦПК) є ще одним важливим інструментом для запобігання зловживанням. Це може включати примусовий розгляд справи або обмеження прав сторін на подання додаткових доказів. Такі заходи дозволяють суду контролювати хід справи та вживати необхідних заходів, якщо одна зі сторін порушує процесуальні норми.</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Судова практика також є важливим елементом протидії зловживанню процесуальними правами. Створення прецедентів у справах, де виявлено зловживання, є інструментом, що має превентивний характер. Висновки з таких справ дозволяють іншим учасникам процесу уникати подібної поведінки.</w:t>
      </w:r>
      <w:r w:rsidRPr="00CF4B6E">
        <w:rPr>
          <w:rFonts w:ascii="Times New Roman" w:hAnsi="Times New Roman" w:cs="Times New Roman"/>
          <w:sz w:val="28"/>
          <w:szCs w:val="28"/>
          <w:lang w:val="en-US"/>
        </w:rPr>
        <w:t>C</w:t>
      </w:r>
      <w:r w:rsidRPr="00CF4B6E">
        <w:rPr>
          <w:rFonts w:ascii="Times New Roman" w:hAnsi="Times New Roman" w:cs="Times New Roman"/>
          <w:sz w:val="28"/>
          <w:szCs w:val="28"/>
        </w:rPr>
        <w:t xml:space="preserve">уди повинні здійснювати моніторинг та аналіз випадків зловживання, виявляючи тенденції і враховуючи їх при прийнятті рішень у </w:t>
      </w:r>
      <w:r w:rsidRPr="00CF4B6E">
        <w:rPr>
          <w:rFonts w:ascii="Times New Roman" w:hAnsi="Times New Roman" w:cs="Times New Roman"/>
          <w:sz w:val="28"/>
          <w:szCs w:val="28"/>
        </w:rPr>
        <w:lastRenderedPageBreak/>
        <w:t>нових справах. Це сприяє удосконаленню судової практики та підвищенню прозорості судочинства.</w:t>
      </w:r>
    </w:p>
    <w:p w:rsidR="00CF4B6E" w:rsidRPr="00D9191D" w:rsidRDefault="00CF4B6E" w:rsidP="00CF4B6E">
      <w:pPr>
        <w:spacing w:after="0" w:line="360" w:lineRule="auto"/>
        <w:ind w:firstLine="709"/>
        <w:jc w:val="both"/>
        <w:rPr>
          <w:rFonts w:ascii="Times New Roman" w:hAnsi="Times New Roman" w:cs="Times New Roman"/>
          <w:sz w:val="28"/>
          <w:szCs w:val="28"/>
          <w:lang w:val="uk-UA"/>
        </w:rPr>
      </w:pPr>
      <w:r w:rsidRPr="00CF4B6E">
        <w:rPr>
          <w:rFonts w:ascii="Times New Roman" w:hAnsi="Times New Roman" w:cs="Times New Roman"/>
          <w:sz w:val="28"/>
          <w:szCs w:val="28"/>
        </w:rPr>
        <w:t>Окрім цього,  ЦПК України передбачає відступлення від загальних правил розподілу судових витрат, що дозволяє покладати їх частково або повністю на сторону, яка вчинила зловживання (пункт 3 частини 3, частина 9 статті 141 ЦПК). Цей механізм створює додатковий стимул для учасників процесу дотримуватися норм права та уникати зловживань</w:t>
      </w:r>
      <w:r w:rsidR="007617A1">
        <w:rPr>
          <w:rFonts w:ascii="Times New Roman" w:hAnsi="Times New Roman" w:cs="Times New Roman"/>
          <w:sz w:val="28"/>
          <w:szCs w:val="28"/>
        </w:rPr>
        <w:t xml:space="preserve"> [</w:t>
      </w:r>
      <w:r w:rsidR="00D9191D">
        <w:rPr>
          <w:rFonts w:ascii="Times New Roman" w:hAnsi="Times New Roman" w:cs="Times New Roman"/>
          <w:sz w:val="28"/>
          <w:szCs w:val="28"/>
          <w:lang w:val="uk-UA"/>
        </w:rPr>
        <w:t>69</w:t>
      </w:r>
      <w:r w:rsidRPr="00CF4B6E">
        <w:rPr>
          <w:rFonts w:ascii="Times New Roman" w:hAnsi="Times New Roman" w:cs="Times New Roman"/>
          <w:sz w:val="28"/>
          <w:szCs w:val="28"/>
        </w:rPr>
        <w:t>].</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Основні методи протидії зловживанню правами шляхом подання необґрунтованих відводів суддям включають:протидію неповазі до суду та учасників процесу через заходи процесуального примусу для формування поваги до закону та суду;визнання таких заяв зловживанням правом на їх подання відповідно до п. 1 ч. 2 ст. 45 КАС України;повернення позовної заяви, що проявляє неповагу до суду чи інших учасників процесу;залишення необґрунтованих заяв про відводи суддів без розгляду;дотримання порядку та строків розгляду заяв про відводи.</w:t>
      </w:r>
    </w:p>
    <w:p w:rsidR="00CF4B6E" w:rsidRPr="00CF4B6E" w:rsidRDefault="00CF4B6E" w:rsidP="00CF4B6E">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 xml:space="preserve">Тобто система механізмів протидії зловживанню процесуальними правами в Україні є комплексною та багатогранною. Її ефективність залежить від чіткої законодавчої бази, належної кваліфікації суддів, а також від застосування санкцій та заходів впливу на недобросовісних учасників процесу. </w:t>
      </w:r>
    </w:p>
    <w:p w:rsidR="00CF4B6E" w:rsidRPr="00CF4B6E" w:rsidRDefault="00CF4B6E" w:rsidP="007038BD">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 xml:space="preserve"> </w:t>
      </w:r>
    </w:p>
    <w:p w:rsidR="00CF4B6E" w:rsidRDefault="007038BD" w:rsidP="00CF4B6E">
      <w:pPr>
        <w:spacing w:after="0" w:line="360" w:lineRule="auto"/>
        <w:ind w:firstLine="709"/>
        <w:jc w:val="both"/>
        <w:rPr>
          <w:rFonts w:ascii="Times New Roman" w:hAnsi="Times New Roman" w:cs="Times New Roman"/>
          <w:b/>
          <w:sz w:val="28"/>
          <w:szCs w:val="28"/>
          <w:lang w:val="uk-UA"/>
        </w:rPr>
      </w:pPr>
      <w:r w:rsidRPr="007038BD">
        <w:rPr>
          <w:rFonts w:ascii="Times New Roman" w:hAnsi="Times New Roman" w:cs="Times New Roman"/>
          <w:b/>
          <w:sz w:val="28"/>
          <w:szCs w:val="28"/>
          <w:lang w:val="uk-UA"/>
        </w:rPr>
        <w:t>Висновки до Розділу 3.</w:t>
      </w:r>
    </w:p>
    <w:p w:rsidR="007038BD" w:rsidRPr="00CF4B6E" w:rsidRDefault="007038BD" w:rsidP="007038BD">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 xml:space="preserve">Отже, механізми протидії зловживанню процесуальними правами є важливим елементом забезпечення справедливості та ефективності судового процесу. Вони спрямовані на дотримання принципів процесуального права, запобігання зловживанню правами з боку учасників судових спорів, а також на забезпечення поваги до суду та його рішень. Удосконалення законодавства в цій сфері, зокрема останні зміни в адміністративному та цивільному процесах, свідчить про прагнення законодавця запобігати </w:t>
      </w:r>
      <w:r w:rsidRPr="00CF4B6E">
        <w:rPr>
          <w:rFonts w:ascii="Times New Roman" w:hAnsi="Times New Roman" w:cs="Times New Roman"/>
          <w:sz w:val="28"/>
          <w:szCs w:val="28"/>
        </w:rPr>
        <w:lastRenderedPageBreak/>
        <w:t>зловживанням, що затягують розгляд справ або перешкоджають виконанню судових рішень.</w:t>
      </w:r>
    </w:p>
    <w:p w:rsidR="007038BD" w:rsidRDefault="007038BD" w:rsidP="007038BD">
      <w:pPr>
        <w:spacing w:after="0" w:line="360" w:lineRule="auto"/>
        <w:ind w:firstLine="680"/>
        <w:jc w:val="both"/>
        <w:rPr>
          <w:rFonts w:ascii="Times New Roman" w:hAnsi="Times New Roman" w:cs="Times New Roman"/>
          <w:sz w:val="28"/>
          <w:szCs w:val="28"/>
          <w:lang w:val="uk-UA"/>
        </w:rPr>
      </w:pPr>
      <w:r w:rsidRPr="00CF4B6E">
        <w:rPr>
          <w:rFonts w:ascii="Times New Roman" w:hAnsi="Times New Roman" w:cs="Times New Roman"/>
          <w:sz w:val="28"/>
          <w:szCs w:val="28"/>
        </w:rPr>
        <w:t>До ключових механізмів протидії зловживанню процесуальними правами відносяться можливість накладення судових санкцій, таких як штрафи та відшкодування збитків, а також більш широке коло  прав суду на відмову у розгляді необґрунтованих заяв про відводи або інших заяв, що містять ознаки зловживання правами. Важливим також є посилення обов’язку учасників судового процесу дотримуватись належної поведінки та взаємоповаги, що є запорукою конструктивного та прозорого судочинства.</w:t>
      </w:r>
    </w:p>
    <w:p w:rsidR="009B5DF9" w:rsidRDefault="009B5DF9" w:rsidP="007038BD">
      <w:pPr>
        <w:spacing w:after="0" w:line="360" w:lineRule="auto"/>
        <w:ind w:firstLine="680"/>
        <w:jc w:val="both"/>
        <w:rPr>
          <w:rFonts w:ascii="Times New Roman" w:hAnsi="Times New Roman" w:cs="Times New Roman"/>
          <w:sz w:val="28"/>
          <w:szCs w:val="28"/>
          <w:lang w:val="uk-UA"/>
        </w:rPr>
      </w:pPr>
    </w:p>
    <w:p w:rsidR="009B5DF9" w:rsidRDefault="009B5DF9" w:rsidP="007038BD">
      <w:pPr>
        <w:spacing w:after="0" w:line="360" w:lineRule="auto"/>
        <w:ind w:firstLine="680"/>
        <w:jc w:val="both"/>
        <w:rPr>
          <w:rFonts w:ascii="Times New Roman" w:hAnsi="Times New Roman" w:cs="Times New Roman"/>
          <w:sz w:val="28"/>
          <w:szCs w:val="28"/>
          <w:lang w:val="uk-UA"/>
        </w:rPr>
      </w:pPr>
    </w:p>
    <w:p w:rsidR="009B5DF9" w:rsidRDefault="009B5DF9"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D9191D" w:rsidRDefault="00D9191D" w:rsidP="00D9191D">
      <w:pPr>
        <w:spacing w:after="0" w:line="360" w:lineRule="auto"/>
        <w:jc w:val="both"/>
        <w:rPr>
          <w:rFonts w:ascii="Times New Roman" w:hAnsi="Times New Roman" w:cs="Times New Roman"/>
          <w:sz w:val="28"/>
          <w:szCs w:val="28"/>
          <w:lang w:val="uk-UA"/>
        </w:rPr>
      </w:pPr>
    </w:p>
    <w:p w:rsidR="009B5DF9" w:rsidRDefault="009B5DF9" w:rsidP="007038BD">
      <w:pPr>
        <w:spacing w:after="0" w:line="360" w:lineRule="auto"/>
        <w:ind w:firstLine="680"/>
        <w:jc w:val="both"/>
        <w:rPr>
          <w:rFonts w:ascii="Times New Roman" w:hAnsi="Times New Roman" w:cs="Times New Roman"/>
          <w:sz w:val="28"/>
          <w:szCs w:val="28"/>
          <w:lang w:val="uk-UA"/>
        </w:rPr>
      </w:pPr>
    </w:p>
    <w:p w:rsidR="009B5DF9" w:rsidRPr="007570CF" w:rsidRDefault="009B5DF9" w:rsidP="009B5DF9">
      <w:pPr>
        <w:spacing w:after="0" w:line="360" w:lineRule="auto"/>
        <w:ind w:firstLine="680"/>
        <w:jc w:val="center"/>
        <w:rPr>
          <w:rFonts w:ascii="Times New Roman" w:hAnsi="Times New Roman" w:cs="Times New Roman"/>
          <w:b/>
          <w:sz w:val="28"/>
          <w:szCs w:val="28"/>
          <w:lang w:val="uk-UA"/>
        </w:rPr>
      </w:pPr>
      <w:r w:rsidRPr="007570CF">
        <w:rPr>
          <w:rFonts w:ascii="Times New Roman" w:hAnsi="Times New Roman" w:cs="Times New Roman"/>
          <w:b/>
          <w:sz w:val="28"/>
          <w:szCs w:val="28"/>
          <w:lang w:val="uk-UA"/>
        </w:rPr>
        <w:lastRenderedPageBreak/>
        <w:t>ВИСНОВКИ</w:t>
      </w:r>
    </w:p>
    <w:p w:rsidR="009B5DF9" w:rsidRDefault="009B5DF9" w:rsidP="009B5DF9">
      <w:pPr>
        <w:spacing w:after="12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Розглянувши і проаналізувавши усі питання, які були поставлені, ми прийшли до таких висновків.</w:t>
      </w:r>
    </w:p>
    <w:p w:rsidR="009B5DF9" w:rsidRDefault="009B5DF9" w:rsidP="009B5DF9">
      <w:pPr>
        <w:spacing w:after="0" w:line="360" w:lineRule="auto"/>
        <w:ind w:firstLine="709"/>
        <w:jc w:val="both"/>
        <w:rPr>
          <w:rFonts w:ascii="Times New Roman" w:hAnsi="Times New Roman" w:cs="Times New Roman"/>
          <w:sz w:val="28"/>
          <w:szCs w:val="28"/>
          <w:lang w:val="uk-UA"/>
        </w:rPr>
      </w:pPr>
      <w:r w:rsidRPr="009B5DF9">
        <w:rPr>
          <w:rFonts w:ascii="Times New Roman" w:hAnsi="Times New Roman" w:cs="Times New Roman"/>
          <w:sz w:val="28"/>
          <w:szCs w:val="28"/>
        </w:rPr>
        <w:t xml:space="preserve">Принципи цивільного судочинства є орієнтиром у правотворчій діяльності та зумовлюють перспективи її напряму у сфері цивільного судочинства. що дає змогу вдосконалювати цивільне процесуальне законодавство, оскільки вся система права й окремі його норми мають відповідати певним принципам. Законодавець </w:t>
      </w:r>
      <w:r w:rsidRPr="009B5DF9">
        <w:rPr>
          <w:rFonts w:ascii="Times New Roman" w:hAnsi="Times New Roman" w:cs="Times New Roman"/>
          <w:sz w:val="28"/>
          <w:szCs w:val="28"/>
          <w:lang w:val="uk-UA"/>
        </w:rPr>
        <w:t>повинен</w:t>
      </w:r>
      <w:r w:rsidRPr="009B5DF9">
        <w:rPr>
          <w:rFonts w:ascii="Times New Roman" w:hAnsi="Times New Roman" w:cs="Times New Roman"/>
          <w:sz w:val="28"/>
          <w:szCs w:val="28"/>
        </w:rPr>
        <w:t xml:space="preserve"> чітко уявляти центральне місце принципів цивільного судочинства в системі права, первинність норм, які закріплюють принципи цивільного судочинства та системоутворювальний характер цих принципів, які в подальшому системно впливають на функціонування цивільного</w:t>
      </w:r>
      <w:r w:rsidRPr="009B5DF9">
        <w:rPr>
          <w:rFonts w:ascii="Times New Roman" w:hAnsi="Times New Roman" w:cs="Times New Roman"/>
          <w:sz w:val="28"/>
          <w:szCs w:val="28"/>
          <w:lang w:val="uk-UA"/>
        </w:rPr>
        <w:t xml:space="preserve"> </w:t>
      </w:r>
      <w:r w:rsidRPr="009B5DF9">
        <w:rPr>
          <w:rFonts w:ascii="Times New Roman" w:hAnsi="Times New Roman" w:cs="Times New Roman"/>
          <w:sz w:val="28"/>
          <w:szCs w:val="28"/>
        </w:rPr>
        <w:t xml:space="preserve">судочинства й закріплюють конкретні вимоги до нього, які можуть стосуватися його форми, змісту, діяльності суб’єктів цивільного судочинства тощо. </w:t>
      </w:r>
    </w:p>
    <w:p w:rsidR="009B5DF9" w:rsidRPr="009B5DF9" w:rsidRDefault="009B5DF9" w:rsidP="009B5DF9">
      <w:pPr>
        <w:spacing w:after="0" w:line="360" w:lineRule="auto"/>
        <w:ind w:firstLine="709"/>
        <w:jc w:val="both"/>
        <w:rPr>
          <w:rFonts w:ascii="Times New Roman" w:hAnsi="Times New Roman" w:cs="Times New Roman"/>
          <w:sz w:val="28"/>
          <w:szCs w:val="28"/>
          <w:lang w:val="uk-UA"/>
        </w:rPr>
      </w:pPr>
      <w:r w:rsidRPr="009B5DF9">
        <w:rPr>
          <w:rFonts w:ascii="Times New Roman" w:hAnsi="Times New Roman" w:cs="Times New Roman"/>
          <w:sz w:val="28"/>
          <w:szCs w:val="28"/>
        </w:rPr>
        <w:t>Принципи цивільного процесуального права забезпечують контроль над цивільним процесуальним законодавством та унеможливлюють регулювання ним цивільних процесуальних відносин, коли це суперечить основним цінностям, що становлять зміст принципів. Норми цивільного процесуального законодавства не мають суперечити принципам цивільного судочинства</w:t>
      </w:r>
      <w:r w:rsidRPr="009B5DF9">
        <w:rPr>
          <w:rFonts w:ascii="Times New Roman" w:hAnsi="Times New Roman" w:cs="Times New Roman"/>
          <w:sz w:val="28"/>
          <w:szCs w:val="28"/>
          <w:lang w:val="uk-UA"/>
        </w:rPr>
        <w:t>.</w:t>
      </w:r>
    </w:p>
    <w:p w:rsidR="009B5DF9" w:rsidRPr="009B5DF9" w:rsidRDefault="009B5DF9" w:rsidP="009B5DF9">
      <w:pPr>
        <w:spacing w:after="0" w:line="360" w:lineRule="auto"/>
        <w:ind w:firstLine="709"/>
        <w:jc w:val="both"/>
        <w:rPr>
          <w:rFonts w:ascii="Times New Roman" w:hAnsi="Times New Roman" w:cs="Times New Roman"/>
          <w:sz w:val="28"/>
          <w:szCs w:val="28"/>
          <w:lang w:val="uk-UA"/>
        </w:rPr>
      </w:pPr>
      <w:r w:rsidRPr="009B5DF9">
        <w:rPr>
          <w:rFonts w:ascii="Times New Roman" w:hAnsi="Times New Roman" w:cs="Times New Roman"/>
          <w:sz w:val="28"/>
          <w:szCs w:val="28"/>
          <w:lang w:val="uk-UA"/>
        </w:rPr>
        <w:t>С</w:t>
      </w:r>
      <w:r w:rsidRPr="009B5DF9">
        <w:rPr>
          <w:rFonts w:ascii="Times New Roman" w:hAnsi="Times New Roman" w:cs="Times New Roman"/>
          <w:sz w:val="28"/>
          <w:szCs w:val="28"/>
        </w:rPr>
        <w:t xml:space="preserve">утність принципів цивільного процесуального права полягає у тому, що це обумовлена розвитком суспільства, держави і права, науково обґрунтована система керівних ідей, положень та концепцій, які відображають сутність цивільного процесуального права як галузі права, напрями і перспективи розвитку. Таким чином основними ознаками принципів цивільного процесуального права є наступні: а) обумовленість розвитком суспільства, держави і права; б) наукова обґрунтованість; в) сконцентрованість, логічність і локанічність; г) система керівних ідей, положень і концепцій відображаючих сутність цивільного процесуального права; д) спрямованість на ефективність і доступність цивільного </w:t>
      </w:r>
      <w:r w:rsidRPr="009B5DF9">
        <w:rPr>
          <w:rFonts w:ascii="Times New Roman" w:hAnsi="Times New Roman" w:cs="Times New Roman"/>
          <w:sz w:val="28"/>
          <w:szCs w:val="28"/>
        </w:rPr>
        <w:lastRenderedPageBreak/>
        <w:t>судочинства; е) спрямованість на посилення системи соціальноекономічних і, зокрема, цивільних прав і свобод; є) спрямованість на забезпечення розвитку дієвого цивільного процесуального законодавства, практики його застосування.</w:t>
      </w:r>
    </w:p>
    <w:p w:rsidR="009B5DF9" w:rsidRDefault="009B5DF9" w:rsidP="009B5DF9">
      <w:pPr>
        <w:spacing w:after="0" w:line="360" w:lineRule="auto"/>
        <w:ind w:firstLine="709"/>
        <w:jc w:val="both"/>
        <w:rPr>
          <w:rFonts w:ascii="Times New Roman" w:hAnsi="Times New Roman" w:cs="Times New Roman"/>
          <w:sz w:val="28"/>
          <w:szCs w:val="28"/>
          <w:lang w:val="uk-UA"/>
        </w:rPr>
      </w:pPr>
      <w:r w:rsidRPr="009B5DF9">
        <w:rPr>
          <w:rFonts w:ascii="Times New Roman" w:hAnsi="Times New Roman" w:cs="Times New Roman"/>
          <w:sz w:val="28"/>
          <w:szCs w:val="28"/>
          <w:lang w:val="uk-UA"/>
        </w:rPr>
        <w:t xml:space="preserve">На підставі проведення аналізу наукових досліджень щодо критеріїв класифікації принципів цивільного судочинства, ми визначили, що найбільш загальновизнаною у юридичній літературі є поділ на основоположні принципи та принципи цивільного судочинства України, які підкреслюють  особливості правосуддя в цивільних справах. </w:t>
      </w:r>
    </w:p>
    <w:p w:rsidR="007570CF" w:rsidRDefault="007570CF" w:rsidP="007570CF">
      <w:pPr>
        <w:pStyle w:val="rvps2"/>
        <w:shd w:val="clear" w:color="auto" w:fill="FFFFFF"/>
        <w:spacing w:before="0" w:beforeAutospacing="0" w:after="0" w:afterAutospacing="0" w:line="360" w:lineRule="auto"/>
        <w:ind w:firstLine="709"/>
        <w:jc w:val="both"/>
        <w:rPr>
          <w:sz w:val="28"/>
          <w:szCs w:val="28"/>
          <w:lang w:val="uk-UA"/>
        </w:rPr>
      </w:pPr>
      <w:r w:rsidRPr="00E91766">
        <w:rPr>
          <w:sz w:val="28"/>
          <w:szCs w:val="28"/>
          <w:lang w:val="uk-UA"/>
        </w:rPr>
        <w:t xml:space="preserve">Сучасний концепт правової рівності передбачає так звану диференційовану рівність чи справедливу нерівність, що забезпечує баланс можливостей суб’єктів правовідносин. Рівність у здійсненні правосуддя варто розуміти як ідею, що виражається у створенні та поєднанні загальних для всіх учасників судового процесу правових засобів, які становлять основу механізму правового регулювання їхньої участі в судовому процесі із системою винятків із загального режиму правового регулювання для окремих суб’єктів з метою забезпечення практичної рівності їхніх можливостей щодо участі в судовому процесі та умов їх реалізації. </w:t>
      </w:r>
    </w:p>
    <w:p w:rsidR="007570CF" w:rsidRDefault="007570CF" w:rsidP="007570CF">
      <w:pPr>
        <w:pStyle w:val="rvps2"/>
        <w:shd w:val="clear" w:color="auto" w:fill="FFFFFF"/>
        <w:spacing w:before="0" w:beforeAutospacing="0" w:after="0" w:afterAutospacing="0" w:line="360" w:lineRule="auto"/>
        <w:ind w:firstLine="709"/>
        <w:jc w:val="both"/>
        <w:rPr>
          <w:sz w:val="28"/>
          <w:szCs w:val="28"/>
          <w:lang w:val="uk-UA"/>
        </w:rPr>
      </w:pPr>
      <w:r w:rsidRPr="00E91766">
        <w:rPr>
          <w:sz w:val="28"/>
          <w:szCs w:val="28"/>
        </w:rPr>
        <w:t>Рівність у здійсненні судочинства у цивільних справах виступає як: загальна настанова про однакове застосування судом закону до всіх учасників судового процесу, неупереджене ставлення суду до всіх учасників судового процесу, забезпечення їм рівних процесуальних прав та недискримінацію (рівність учасників справи перед законом і судом); збалансованість процесуальних можливостей сторін з представлення своєї позиції по справі перед судом (принцип поєднання начал рівноправності сторін та забезпечення балансу рівних правових можливостей).</w:t>
      </w:r>
    </w:p>
    <w:p w:rsidR="007570CF" w:rsidRDefault="007570CF" w:rsidP="007570CF">
      <w:pPr>
        <w:pStyle w:val="rvps2"/>
        <w:shd w:val="clear" w:color="auto" w:fill="FFFFFF"/>
        <w:spacing w:before="0" w:beforeAutospacing="0" w:after="0" w:afterAutospacing="0" w:line="360" w:lineRule="auto"/>
        <w:ind w:firstLine="709"/>
        <w:jc w:val="both"/>
        <w:rPr>
          <w:sz w:val="28"/>
          <w:szCs w:val="28"/>
          <w:lang w:val="uk-UA"/>
        </w:rPr>
      </w:pPr>
      <w:r w:rsidRPr="00E10B68">
        <w:rPr>
          <w:sz w:val="28"/>
          <w:szCs w:val="28"/>
        </w:rPr>
        <w:t xml:space="preserve">Сутність принципу процесуальної рівності сторін полягає в тому, що сторони в цивільному процесі наділяються рівними (але не однаковими) процесуальними правами й обов'язками. Це забезпечує рівність можливостей для зацікавлених осіб при зверненні до суду, а також при використанні </w:t>
      </w:r>
      <w:r w:rsidRPr="00E10B68">
        <w:rPr>
          <w:sz w:val="28"/>
          <w:szCs w:val="28"/>
        </w:rPr>
        <w:lastRenderedPageBreak/>
        <w:t>процесуальних засобів захисту своїх прав та інтересів. Закріплення цього принципу обумовлено насамперед рівноправністю суб'єктів у матеріальних (цивільних) правовідносинах, з яких виникає судовий спір. Принцип процесуальної рівноправності сторін тісно пов'язаний із принципами диспозитивності і змагальності, у поєднанні з якими і досягається дійсна рівність сторін у цивільному судочинстві. Суд зобов'язаний застосовувати всі передбачені законом засоби по забезпеченню цього принципу.</w:t>
      </w:r>
    </w:p>
    <w:p w:rsidR="007570CF" w:rsidRDefault="007570CF" w:rsidP="007570CF">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Принцип рівності сторін у цивільному процесі є не тільки гарантією захисту прав та інтересів фізичних та юридичних осіб, але і сприяє підвіщеннб довіри до судової системи. Виконання цього принципу забезпечує рівність сторін у судовому процесі, дозволяє уникнути будь-яких форм дискримінації та нерівності у відносинах між сторонами та сприяє забезпеченню справедливості вирішення спорів. </w:t>
      </w:r>
    </w:p>
    <w:p w:rsidR="007570CF" w:rsidRDefault="007570CF" w:rsidP="007570CF">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При дослідженні теми нами було виділені гарантії рвності сторін  при здійсненні правосуддя у цивільних справах.</w:t>
      </w:r>
    </w:p>
    <w:p w:rsidR="007570CF" w:rsidRDefault="007570CF" w:rsidP="007570CF">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 принцип суперечності;</w:t>
      </w:r>
    </w:p>
    <w:p w:rsidR="007570CF" w:rsidRDefault="007570CF" w:rsidP="007570CF">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 принцип інформаційності рівності сторін;</w:t>
      </w:r>
    </w:p>
    <w:p w:rsidR="007570CF" w:rsidRDefault="007570CF" w:rsidP="007570CF">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 право на доказі</w:t>
      </w:r>
    </w:p>
    <w:p w:rsidR="007570CF" w:rsidRDefault="007570CF" w:rsidP="007570CF">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 право на представництво.</w:t>
      </w:r>
    </w:p>
    <w:p w:rsidR="007570CF" w:rsidRPr="00CC44CD" w:rsidRDefault="007570CF" w:rsidP="00CC44CD">
      <w:pPr>
        <w:pStyle w:val="ab"/>
        <w:spacing w:before="0" w:beforeAutospacing="0" w:after="0" w:afterAutospacing="0" w:line="360" w:lineRule="auto"/>
        <w:ind w:firstLine="709"/>
        <w:jc w:val="both"/>
        <w:rPr>
          <w:sz w:val="28"/>
          <w:szCs w:val="28"/>
          <w:lang w:val="uk-UA"/>
        </w:rPr>
      </w:pPr>
      <w:r>
        <w:rPr>
          <w:rStyle w:val="rynqvb"/>
          <w:sz w:val="28"/>
          <w:szCs w:val="28"/>
          <w:lang w:val="uk-UA"/>
        </w:rPr>
        <w:t>Р</w:t>
      </w:r>
      <w:r w:rsidRPr="00551A72">
        <w:rPr>
          <w:rStyle w:val="rynqvb"/>
          <w:sz w:val="28"/>
          <w:szCs w:val="28"/>
          <w:lang w:val="uk-UA"/>
        </w:rPr>
        <w:t>еалізація цього принципу рівності сторін забезпечує ефективний судовий захист кожного на національному рівні</w:t>
      </w:r>
      <w:r w:rsidRPr="00551A72">
        <w:rPr>
          <w:sz w:val="28"/>
          <w:szCs w:val="28"/>
          <w:lang w:val="uk-UA"/>
        </w:rPr>
        <w:t xml:space="preserve">. </w:t>
      </w:r>
      <w:r w:rsidRPr="00551A72">
        <w:rPr>
          <w:sz w:val="28"/>
          <w:szCs w:val="28"/>
        </w:rPr>
        <w:t>Проте в Україні виникають проблеми у застосуванні цього принципу, що може призводити до нерівних умов участі сторін у цивільному процесі</w:t>
      </w:r>
      <w:r w:rsidRPr="00551A72">
        <w:rPr>
          <w:sz w:val="28"/>
          <w:szCs w:val="28"/>
          <w:lang w:val="uk-UA"/>
        </w:rPr>
        <w:t>, а надалі і несправедливому винесенню рішення судом</w:t>
      </w:r>
      <w:r w:rsidRPr="00551A72">
        <w:rPr>
          <w:sz w:val="28"/>
          <w:szCs w:val="28"/>
        </w:rPr>
        <w:t>.</w:t>
      </w:r>
    </w:p>
    <w:p w:rsidR="007570CF" w:rsidRPr="00CF4B6E" w:rsidRDefault="007570CF" w:rsidP="007570CF">
      <w:pPr>
        <w:spacing w:after="0" w:line="360" w:lineRule="auto"/>
        <w:ind w:firstLine="709"/>
        <w:jc w:val="both"/>
        <w:rPr>
          <w:rFonts w:ascii="Times New Roman" w:hAnsi="Times New Roman" w:cs="Times New Roman"/>
          <w:sz w:val="28"/>
          <w:szCs w:val="28"/>
        </w:rPr>
      </w:pPr>
      <w:r w:rsidRPr="00CF4B6E">
        <w:rPr>
          <w:rFonts w:ascii="Times New Roman" w:hAnsi="Times New Roman" w:cs="Times New Roman"/>
          <w:sz w:val="28"/>
          <w:szCs w:val="28"/>
        </w:rPr>
        <w:t xml:space="preserve">Отже, механізми протидії зловживанню процесуальними правами є важливим елементом забезпечення справедливості та ефективності судового процесу. Вони спрямовані на дотримання принципів процесуального права, запобігання зловживанню правами з боку учасників судових спорів, а також на забезпечення поваги до суду та його рішень. Удосконалення законодавства в цій сфері, зокрема останні зміни в адміністративному та </w:t>
      </w:r>
      <w:r w:rsidRPr="00CF4B6E">
        <w:rPr>
          <w:rFonts w:ascii="Times New Roman" w:hAnsi="Times New Roman" w:cs="Times New Roman"/>
          <w:sz w:val="28"/>
          <w:szCs w:val="28"/>
        </w:rPr>
        <w:lastRenderedPageBreak/>
        <w:t>цивільному процесах, свідчить про прагнення законодавця запобігати зловживанням, що затягують розгляд справ або перешкоджають виконанню судових рішень.</w:t>
      </w:r>
    </w:p>
    <w:p w:rsidR="007570CF" w:rsidRDefault="007570CF" w:rsidP="007570CF">
      <w:pPr>
        <w:spacing w:after="0" w:line="360" w:lineRule="auto"/>
        <w:ind w:firstLine="680"/>
        <w:jc w:val="both"/>
        <w:rPr>
          <w:rFonts w:ascii="Times New Roman" w:hAnsi="Times New Roman" w:cs="Times New Roman"/>
          <w:sz w:val="28"/>
          <w:szCs w:val="28"/>
          <w:lang w:val="uk-UA"/>
        </w:rPr>
      </w:pPr>
      <w:r w:rsidRPr="00CF4B6E">
        <w:rPr>
          <w:rFonts w:ascii="Times New Roman" w:hAnsi="Times New Roman" w:cs="Times New Roman"/>
          <w:sz w:val="28"/>
          <w:szCs w:val="28"/>
        </w:rPr>
        <w:t>До ключових механізмів протидії зловживанню процесуальними правами відносяться можливість накладення судових санкцій, таких як штрафи та відшкодування збитків, а також більш широке коло  прав суду на відмову у розгляді необґрунтованих заяв про відводи або інших заяв, що містять ознаки зловживання правами. Важливим також є посилення обов’язку учасників судового процесу дотримуватись належної поведінки та взаємоповаги, що є запорукою конструктивного та прозорого судочинства.</w:t>
      </w:r>
    </w:p>
    <w:p w:rsidR="00CC44CD" w:rsidRDefault="00CC44CD" w:rsidP="00CC44CD">
      <w:pPr>
        <w:pStyle w:val="ab"/>
        <w:spacing w:before="0" w:beforeAutospacing="0" w:after="0" w:afterAutospacing="0" w:line="360" w:lineRule="auto"/>
        <w:ind w:firstLine="709"/>
        <w:jc w:val="both"/>
        <w:rPr>
          <w:sz w:val="28"/>
          <w:szCs w:val="28"/>
          <w:lang w:val="uk-UA"/>
        </w:rPr>
      </w:pPr>
      <w:r w:rsidRPr="00551A72">
        <w:rPr>
          <w:sz w:val="28"/>
          <w:szCs w:val="28"/>
        </w:rPr>
        <w:t>Таким чином, порушення принципу рівності сторін у цивільному процесі може призвести до невідповідності справедливості та рівності перед законом, що є неприйнятним в судовій системі. Тому важливо дотримуватись принципу рівності сторін у всіх етапах цивільного процесу.</w:t>
      </w:r>
    </w:p>
    <w:p w:rsidR="007570CF" w:rsidRDefault="007570CF" w:rsidP="007570CF">
      <w:pPr>
        <w:spacing w:after="0" w:line="360" w:lineRule="auto"/>
        <w:ind w:firstLine="680"/>
        <w:jc w:val="both"/>
        <w:rPr>
          <w:rFonts w:ascii="Times New Roman" w:hAnsi="Times New Roman" w:cs="Times New Roman"/>
          <w:sz w:val="28"/>
          <w:szCs w:val="28"/>
          <w:lang w:val="uk-UA"/>
        </w:rPr>
      </w:pPr>
    </w:p>
    <w:p w:rsidR="007570CF" w:rsidRDefault="007570CF" w:rsidP="007570CF">
      <w:pPr>
        <w:spacing w:after="0" w:line="360" w:lineRule="auto"/>
        <w:ind w:firstLine="680"/>
        <w:jc w:val="both"/>
        <w:rPr>
          <w:rFonts w:ascii="Times New Roman" w:hAnsi="Times New Roman" w:cs="Times New Roman"/>
          <w:sz w:val="28"/>
          <w:szCs w:val="28"/>
          <w:lang w:val="uk-UA"/>
        </w:rPr>
      </w:pPr>
    </w:p>
    <w:p w:rsidR="007570CF" w:rsidRDefault="007570CF" w:rsidP="007570CF">
      <w:pPr>
        <w:spacing w:after="0" w:line="360" w:lineRule="auto"/>
        <w:ind w:firstLine="680"/>
        <w:jc w:val="both"/>
        <w:rPr>
          <w:rFonts w:ascii="Times New Roman" w:hAnsi="Times New Roman" w:cs="Times New Roman"/>
          <w:sz w:val="28"/>
          <w:szCs w:val="28"/>
          <w:lang w:val="uk-UA"/>
        </w:rPr>
      </w:pPr>
    </w:p>
    <w:p w:rsidR="007570CF" w:rsidRPr="007570CF" w:rsidRDefault="007570CF" w:rsidP="007570CF">
      <w:pPr>
        <w:pStyle w:val="rvps2"/>
        <w:shd w:val="clear" w:color="auto" w:fill="FFFFFF"/>
        <w:spacing w:before="0" w:beforeAutospacing="0" w:after="0" w:afterAutospacing="0" w:line="360" w:lineRule="auto"/>
        <w:ind w:firstLine="709"/>
        <w:jc w:val="both"/>
        <w:rPr>
          <w:b/>
          <w:sz w:val="28"/>
          <w:szCs w:val="28"/>
          <w:lang w:val="uk-UA"/>
        </w:rPr>
      </w:pPr>
    </w:p>
    <w:p w:rsidR="007570CF" w:rsidRPr="009B5DF9" w:rsidRDefault="007570CF" w:rsidP="009B5DF9">
      <w:pPr>
        <w:spacing w:after="0" w:line="360" w:lineRule="auto"/>
        <w:ind w:firstLine="709"/>
        <w:jc w:val="both"/>
        <w:rPr>
          <w:rFonts w:ascii="Times New Roman" w:hAnsi="Times New Roman" w:cs="Times New Roman"/>
          <w:sz w:val="28"/>
          <w:szCs w:val="28"/>
          <w:lang w:val="uk-UA"/>
        </w:rPr>
      </w:pPr>
    </w:p>
    <w:p w:rsidR="009B5DF9" w:rsidRPr="008D4935" w:rsidRDefault="009B5DF9" w:rsidP="009B5DF9">
      <w:pPr>
        <w:pStyle w:val="rvps2"/>
        <w:shd w:val="clear" w:color="auto" w:fill="FFFFFF"/>
        <w:spacing w:before="0" w:beforeAutospacing="0" w:after="0" w:afterAutospacing="0" w:line="360" w:lineRule="auto"/>
        <w:ind w:left="1069"/>
        <w:jc w:val="both"/>
        <w:rPr>
          <w:b/>
          <w:sz w:val="28"/>
          <w:szCs w:val="28"/>
          <w:lang w:val="uk-UA"/>
        </w:rPr>
      </w:pPr>
    </w:p>
    <w:p w:rsidR="009B5DF9" w:rsidRPr="009B5DF9" w:rsidRDefault="009B5DF9" w:rsidP="009B5DF9">
      <w:pPr>
        <w:pStyle w:val="a3"/>
        <w:spacing w:after="120" w:line="360" w:lineRule="auto"/>
        <w:ind w:left="1069"/>
        <w:rPr>
          <w:rFonts w:ascii="Times New Roman" w:hAnsi="Times New Roman" w:cs="Times New Roman"/>
          <w:sz w:val="28"/>
          <w:szCs w:val="28"/>
          <w:lang w:val="uk-UA"/>
        </w:rPr>
      </w:pPr>
    </w:p>
    <w:p w:rsidR="009B5DF9" w:rsidRPr="009B5DF9" w:rsidRDefault="009B5DF9" w:rsidP="009B5DF9">
      <w:pPr>
        <w:spacing w:after="0" w:line="360" w:lineRule="auto"/>
        <w:jc w:val="both"/>
        <w:rPr>
          <w:rFonts w:ascii="Times New Roman" w:hAnsi="Times New Roman" w:cs="Times New Roman"/>
          <w:sz w:val="28"/>
          <w:szCs w:val="28"/>
          <w:lang w:val="uk-UA"/>
        </w:rPr>
      </w:pPr>
    </w:p>
    <w:p w:rsidR="007038BD" w:rsidRPr="009B5DF9" w:rsidRDefault="007038BD" w:rsidP="00CF4B6E">
      <w:pPr>
        <w:spacing w:after="0" w:line="360" w:lineRule="auto"/>
        <w:ind w:firstLine="709"/>
        <w:jc w:val="both"/>
        <w:rPr>
          <w:rFonts w:ascii="Times New Roman" w:hAnsi="Times New Roman" w:cs="Times New Roman"/>
          <w:sz w:val="28"/>
          <w:szCs w:val="28"/>
          <w:lang w:val="uk-UA"/>
        </w:rPr>
      </w:pPr>
    </w:p>
    <w:p w:rsidR="00AD248E" w:rsidRPr="00C93F6D" w:rsidRDefault="00AD248E" w:rsidP="00CF4B6E">
      <w:pPr>
        <w:spacing w:after="0" w:line="360" w:lineRule="auto"/>
        <w:ind w:firstLine="709"/>
        <w:jc w:val="both"/>
        <w:rPr>
          <w:rFonts w:ascii="Times New Roman" w:hAnsi="Times New Roman" w:cs="Times New Roman"/>
          <w:b/>
          <w:sz w:val="28"/>
          <w:szCs w:val="28"/>
          <w:lang w:val="uk-UA"/>
        </w:rPr>
      </w:pPr>
    </w:p>
    <w:p w:rsidR="00AD248E" w:rsidRDefault="00AD248E" w:rsidP="00CF4B6E">
      <w:pPr>
        <w:spacing w:after="0" w:line="360" w:lineRule="auto"/>
        <w:ind w:firstLine="709"/>
        <w:jc w:val="both"/>
        <w:rPr>
          <w:rFonts w:ascii="Times New Roman" w:hAnsi="Times New Roman" w:cs="Times New Roman"/>
          <w:b/>
          <w:sz w:val="28"/>
          <w:szCs w:val="28"/>
          <w:lang w:val="uk-UA"/>
        </w:rPr>
      </w:pPr>
    </w:p>
    <w:p w:rsidR="00AD248E" w:rsidRDefault="00AD248E" w:rsidP="00CF4B6E">
      <w:pPr>
        <w:spacing w:after="0" w:line="360" w:lineRule="auto"/>
        <w:ind w:firstLine="709"/>
        <w:jc w:val="both"/>
        <w:rPr>
          <w:rFonts w:ascii="Times New Roman" w:hAnsi="Times New Roman" w:cs="Times New Roman"/>
          <w:b/>
          <w:sz w:val="28"/>
          <w:szCs w:val="28"/>
          <w:lang w:val="uk-UA"/>
        </w:rPr>
      </w:pPr>
    </w:p>
    <w:p w:rsidR="00AD248E" w:rsidRDefault="00AD248E" w:rsidP="00CF4B6E">
      <w:pPr>
        <w:spacing w:after="0" w:line="360" w:lineRule="auto"/>
        <w:ind w:firstLine="709"/>
        <w:jc w:val="both"/>
        <w:rPr>
          <w:rFonts w:ascii="Times New Roman" w:hAnsi="Times New Roman" w:cs="Times New Roman"/>
          <w:b/>
          <w:sz w:val="28"/>
          <w:szCs w:val="28"/>
          <w:lang w:val="uk-UA"/>
        </w:rPr>
      </w:pPr>
    </w:p>
    <w:p w:rsidR="00AD248E" w:rsidRDefault="00AD248E" w:rsidP="00CF4B6E">
      <w:pPr>
        <w:spacing w:after="0" w:line="360" w:lineRule="auto"/>
        <w:ind w:firstLine="709"/>
        <w:jc w:val="both"/>
        <w:rPr>
          <w:rFonts w:ascii="Times New Roman" w:hAnsi="Times New Roman" w:cs="Times New Roman"/>
          <w:b/>
          <w:sz w:val="28"/>
          <w:szCs w:val="28"/>
          <w:lang w:val="uk-UA"/>
        </w:rPr>
      </w:pPr>
    </w:p>
    <w:p w:rsidR="00AD248E" w:rsidRDefault="00AD248E" w:rsidP="00CF4B6E">
      <w:pPr>
        <w:spacing w:after="0" w:line="360" w:lineRule="auto"/>
        <w:ind w:firstLine="709"/>
        <w:jc w:val="both"/>
        <w:rPr>
          <w:rFonts w:ascii="Times New Roman" w:hAnsi="Times New Roman" w:cs="Times New Roman"/>
          <w:b/>
          <w:sz w:val="28"/>
          <w:szCs w:val="28"/>
          <w:lang w:val="uk-UA"/>
        </w:rPr>
      </w:pPr>
    </w:p>
    <w:p w:rsidR="00AD248E" w:rsidRDefault="00AD248E" w:rsidP="00CF4B6E">
      <w:pPr>
        <w:spacing w:after="0" w:line="360" w:lineRule="auto"/>
        <w:ind w:firstLine="709"/>
        <w:jc w:val="both"/>
        <w:rPr>
          <w:rFonts w:ascii="Times New Roman" w:hAnsi="Times New Roman" w:cs="Times New Roman"/>
          <w:b/>
          <w:sz w:val="28"/>
          <w:szCs w:val="28"/>
          <w:lang w:val="uk-UA"/>
        </w:rPr>
      </w:pPr>
    </w:p>
    <w:p w:rsidR="00E1795B" w:rsidRDefault="00E1795B" w:rsidP="00E1795B">
      <w:pPr>
        <w:jc w:val="center"/>
        <w:rPr>
          <w:rFonts w:ascii="Times New Roman" w:hAnsi="Times New Roman" w:cs="Times New Roman"/>
          <w:sz w:val="28"/>
          <w:szCs w:val="28"/>
        </w:rPr>
      </w:pPr>
      <w:r w:rsidRPr="00E76151">
        <w:rPr>
          <w:rFonts w:ascii="Times New Roman" w:hAnsi="Times New Roman" w:cs="Times New Roman"/>
          <w:sz w:val="28"/>
          <w:szCs w:val="28"/>
        </w:rPr>
        <w:lastRenderedPageBreak/>
        <w:t>СПИСОК ВИКОРИСТАНИХ ДЖЕРЕЛ</w:t>
      </w:r>
    </w:p>
    <w:p w:rsidR="00E1795B" w:rsidRDefault="00E1795B" w:rsidP="00E1795B">
      <w:pPr>
        <w:rPr>
          <w:rFonts w:ascii="Times New Roman" w:hAnsi="Times New Roman" w:cs="Times New Roman"/>
          <w:sz w:val="28"/>
          <w:szCs w:val="28"/>
        </w:rPr>
      </w:pP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14558A">
        <w:rPr>
          <w:rFonts w:ascii="Times New Roman" w:hAnsi="Times New Roman" w:cs="Times New Roman"/>
          <w:sz w:val="28"/>
          <w:szCs w:val="28"/>
          <w:lang w:val="uk-UA"/>
        </w:rPr>
        <w:t xml:space="preserve">Конституція України: Закон України від  URL: </w:t>
      </w:r>
      <w:hyperlink r:id="rId9" w:anchor="Text" w:history="1">
        <w:r w:rsidRPr="002A3203">
          <w:rPr>
            <w:rStyle w:val="a8"/>
            <w:rFonts w:ascii="Times New Roman" w:hAnsi="Times New Roman" w:cs="Times New Roman"/>
            <w:sz w:val="28"/>
            <w:szCs w:val="28"/>
            <w:lang w:val="uk-UA"/>
          </w:rPr>
          <w:t>https://zakon.rada.gov.ua/laws/show/254%D0%BA/96-%D0%B2%D1%80#Text</w:t>
        </w:r>
      </w:hyperlink>
    </w:p>
    <w:p w:rsidR="00E1795B" w:rsidRPr="0014558A"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судоустрій і статус суддів: Закон України від 02.06.2026 року № 1402 – </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FD320F">
        <w:rPr>
          <w:rFonts w:ascii="Times New Roman" w:hAnsi="Times New Roman" w:cs="Times New Roman"/>
          <w:sz w:val="28"/>
          <w:szCs w:val="28"/>
          <w:lang w:val="uk-UA"/>
        </w:rPr>
        <w:t>https://zakon.rada.gov.ua/laws/show/1402-19#Text</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Жукова Є.Г., Логінова М.В. Поняття та значення принципів цивільного судочинства.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 xml:space="preserve">: </w:t>
      </w:r>
      <w:hyperlink r:id="rId10" w:history="1">
        <w:r w:rsidRPr="00B95A6B">
          <w:rPr>
            <w:rStyle w:val="a8"/>
            <w:rFonts w:ascii="Times New Roman" w:hAnsi="Times New Roman" w:cs="Times New Roman"/>
            <w:color w:val="auto"/>
            <w:sz w:val="28"/>
            <w:szCs w:val="28"/>
            <w:lang w:val="uk-UA"/>
          </w:rPr>
          <w:t>https://er.dduvs.edu.ua/bitstream/123456789/14652/1/5.pdf</w:t>
        </w:r>
      </w:hyperlink>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Цивільний процесуальний кодекс України: Закон України від 18.03.2004 року № 1618-</w:t>
      </w:r>
      <w:r w:rsidRPr="00B95A6B">
        <w:rPr>
          <w:rFonts w:ascii="Times New Roman" w:hAnsi="Times New Roman" w:cs="Times New Roman"/>
          <w:sz w:val="28"/>
          <w:szCs w:val="28"/>
          <w:lang w:val="en-US"/>
        </w:rPr>
        <w:t>IV</w:t>
      </w:r>
      <w:r w:rsidRPr="00B95A6B">
        <w:rPr>
          <w:rFonts w:ascii="Times New Roman" w:hAnsi="Times New Roman" w:cs="Times New Roman"/>
          <w:sz w:val="28"/>
          <w:szCs w:val="28"/>
          <w:lang w:val="uk-UA"/>
        </w:rPr>
        <w:t xml:space="preserve">.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 xml:space="preserve"> : </w:t>
      </w:r>
      <w:hyperlink r:id="rId11" w:anchor="Text" w:history="1">
        <w:r w:rsidRPr="00B95A6B">
          <w:rPr>
            <w:rStyle w:val="a8"/>
            <w:rFonts w:ascii="Times New Roman" w:hAnsi="Times New Roman" w:cs="Times New Roman"/>
            <w:color w:val="auto"/>
            <w:sz w:val="28"/>
            <w:szCs w:val="28"/>
            <w:lang w:val="uk-UA"/>
          </w:rPr>
          <w:t>https://zakon.rada.gov.ua/laws/show/1618-15#Text</w:t>
        </w:r>
      </w:hyperlink>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Цивільне процесуальне право України : Підручник для юрид. вузів і фак. / В.В. Комаров, В.І. Тертишніков, Є.Г. Пушкар та ін.; за ред. В.В. Комарова. Харків : Право, 1999. 592 с.</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Боднар С. Б. Поняття рівності у філософії права. Проблеми філософії права. 2005. Том III. № 1–2. С. 311–317.</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Штефан О. Поняття і значення принципів цивільного процесуального права в умовах воєнного стану. Теорія і практика інтелектуальної власності. 2022. № 3. С. 5 – 14.</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Цивільне процесуальне право України : навчальний посібник / кол. авторів ; за ред. В. О. Кучера, А. О. Дутко. Львів : Львівський державний університет внутрішніх справ, 2023. 728 с.</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Голубєва Н.Ю. Поняття та система принципів цивільного процесуального права. Актуальні проблеми держави і права. 2010. С. 103 – 114. </w:t>
      </w:r>
      <w:r w:rsidRPr="00B95A6B">
        <w:rPr>
          <w:rFonts w:ascii="Times New Roman" w:hAnsi="Times New Roman" w:cs="Times New Roman"/>
          <w:sz w:val="28"/>
          <w:szCs w:val="28"/>
          <w:lang w:val="en-US"/>
        </w:rPr>
        <w:t>URL</w:t>
      </w:r>
      <w:r w:rsidRPr="00B95A6B">
        <w:rPr>
          <w:rFonts w:ascii="Times New Roman" w:hAnsi="Times New Roman" w:cs="Times New Roman"/>
          <w:sz w:val="28"/>
          <w:szCs w:val="28"/>
        </w:rPr>
        <w:t xml:space="preserve">: </w:t>
      </w:r>
      <w:hyperlink r:id="rId12" w:history="1">
        <w:r w:rsidRPr="00B95A6B">
          <w:rPr>
            <w:rStyle w:val="a8"/>
            <w:rFonts w:ascii="Times New Roman" w:hAnsi="Times New Roman" w:cs="Times New Roman"/>
            <w:color w:val="auto"/>
            <w:sz w:val="28"/>
            <w:szCs w:val="28"/>
          </w:rPr>
          <w:t>http://www.apdp.in.ua/v53/17.pdf</w:t>
        </w:r>
      </w:hyperlink>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Бонтлаб В.В. Принципи цивільного процессуального права у новітніх умовах сьогодення: науково-правовий аспект. Часопис Національного </w:t>
      </w:r>
      <w:r w:rsidRPr="00B95A6B">
        <w:rPr>
          <w:rFonts w:ascii="Times New Roman" w:hAnsi="Times New Roman" w:cs="Times New Roman"/>
          <w:sz w:val="28"/>
          <w:szCs w:val="28"/>
          <w:lang w:val="uk-UA"/>
        </w:rPr>
        <w:lastRenderedPageBreak/>
        <w:t xml:space="preserve">університету «Острозька академія». 2014. Серія «Право». № 2 (10). С. 1 -15.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 xml:space="preserve">: </w:t>
      </w:r>
      <w:hyperlink r:id="rId13" w:history="1">
        <w:r w:rsidRPr="00B95A6B">
          <w:rPr>
            <w:rStyle w:val="a8"/>
            <w:rFonts w:ascii="Times New Roman" w:hAnsi="Times New Roman" w:cs="Times New Roman"/>
            <w:color w:val="auto"/>
            <w:sz w:val="28"/>
            <w:szCs w:val="28"/>
            <w:lang w:val="uk-UA"/>
          </w:rPr>
          <w:t>https://lj.oa.edu.ua/articles/2014/n2/14bvvnpa.pdf</w:t>
        </w:r>
      </w:hyperlink>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Коряченко А. О. Генезис поглядів щодо змісту ідеї рівності. Науковий вісник Херсонського державного університету. Серія «Юридичні науки». 2017. Випуск 5. Том 1. С. 33–36.</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14558A">
        <w:rPr>
          <w:rFonts w:ascii="Times New Roman" w:hAnsi="Times New Roman" w:cs="Times New Roman"/>
          <w:sz w:val="28"/>
          <w:szCs w:val="28"/>
          <w:lang w:val="uk-UA"/>
        </w:rPr>
        <w:t xml:space="preserve">Конвенція про захист прав людини і основоположних свобод (з протоколами): Конвенція, Міжнародний документ, Протокол від 04.11. 1950 року. URL: </w:t>
      </w:r>
      <w:hyperlink r:id="rId14" w:anchor="Text" w:history="1">
        <w:r w:rsidRPr="0014558A">
          <w:rPr>
            <w:rStyle w:val="a8"/>
            <w:rFonts w:ascii="Times New Roman" w:hAnsi="Times New Roman" w:cs="Times New Roman"/>
            <w:sz w:val="28"/>
            <w:szCs w:val="28"/>
            <w:lang w:val="uk-UA"/>
          </w:rPr>
          <w:t>https://zakon.rada.gov.ua/laws/show/995_004#Text</w:t>
        </w:r>
      </w:hyperlink>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14558A">
        <w:rPr>
          <w:rFonts w:ascii="Times New Roman" w:hAnsi="Times New Roman" w:cs="Times New Roman"/>
          <w:sz w:val="28"/>
          <w:szCs w:val="28"/>
          <w:lang w:val="uk-UA"/>
        </w:rPr>
        <w:t>Курс цивільного процесу : підручник / В.В. Кромаров, В.А. бігун, В.В. Баранкова та ін.. ; за ред.. В.В. Комарова. – Х. : Право, 2011, 1352 с.</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Кройтор В. А. Цивільний процесуальний кодекс України: Науково-практичний коментар : вид. 2-ге, перероб. та доп. / за заг. ред. д.ю.н., професора, академіка Академії наук вищої школи України М. М. Ясинка. Київ : Алерта, 2020. 810 с</w:t>
      </w:r>
      <w:r>
        <w:rPr>
          <w:rFonts w:ascii="Times New Roman" w:hAnsi="Times New Roman" w:cs="Times New Roman"/>
          <w:sz w:val="28"/>
          <w:szCs w:val="28"/>
          <w:lang w:val="uk-UA"/>
        </w:rPr>
        <w:t>.</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Цивільний процесуальний кодекс України: Науково-практичний коментар / за заг. ред. д-ра юрид. наук, проф., академіка Академії наук вищої школи України М. М. Ясинка. Київ : Алерта, 2018. 604 с.</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Нагорна О., Галкін К. Поняття і значення принципів цивільного процесуального права.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 xml:space="preserve">: </w:t>
      </w:r>
      <w:hyperlink r:id="rId15" w:anchor="page=225" w:history="1">
        <w:r w:rsidRPr="00B95A6B">
          <w:rPr>
            <w:rStyle w:val="a8"/>
            <w:rFonts w:ascii="Times New Roman" w:hAnsi="Times New Roman" w:cs="Times New Roman"/>
            <w:color w:val="auto"/>
            <w:sz w:val="28"/>
            <w:szCs w:val="28"/>
            <w:lang w:val="uk-UA"/>
          </w:rPr>
          <w:t>http://lviv-forum.inf.ua/save/2023/9-10.12/%D0%97%D0%B1%D1%96%D1%80%D0%BD%D0%B8%D0%BA.pdf#page=225</w:t>
        </w:r>
      </w:hyperlink>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Грушицький А. Принципи права та їх застосування у практиці Верховного Суду (цивільна юрисдикція). </w:t>
      </w:r>
      <w:r w:rsidRPr="00B95A6B">
        <w:rPr>
          <w:rFonts w:ascii="Times New Roman" w:hAnsi="Times New Roman" w:cs="Times New Roman"/>
          <w:sz w:val="28"/>
          <w:szCs w:val="28"/>
          <w:lang w:val="en-US"/>
        </w:rPr>
        <w:t xml:space="preserve">URL: </w:t>
      </w:r>
      <w:hyperlink r:id="rId16" w:history="1">
        <w:r w:rsidRPr="00B95A6B">
          <w:rPr>
            <w:rStyle w:val="a8"/>
            <w:rFonts w:ascii="Times New Roman" w:hAnsi="Times New Roman" w:cs="Times New Roman"/>
            <w:color w:val="auto"/>
            <w:sz w:val="28"/>
            <w:szCs w:val="28"/>
            <w:lang w:val="en-US"/>
          </w:rPr>
          <w:t>https://supreme.court.gov.ua/userfiles/media/new_folder_for_uploads/supreme/2024_prezent/Prezent_Prinsip_19_04_24.pdf</w:t>
        </w:r>
      </w:hyperlink>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Цивільний процес : навч. посіб. / [О. Г. Бортн</w:t>
      </w:r>
      <w:r>
        <w:rPr>
          <w:rFonts w:ascii="Times New Roman" w:hAnsi="Times New Roman" w:cs="Times New Roman"/>
          <w:sz w:val="28"/>
          <w:szCs w:val="28"/>
        </w:rPr>
        <w:t>ік, О. Л. Зайцев, В. А. Крой</w:t>
      </w:r>
      <w:r w:rsidRPr="00B95A6B">
        <w:rPr>
          <w:rFonts w:ascii="Times New Roman" w:hAnsi="Times New Roman" w:cs="Times New Roman"/>
          <w:sz w:val="28"/>
          <w:szCs w:val="28"/>
        </w:rPr>
        <w:t>тор та ін.] ; за заг. ред. проф. В. А. Кройтора ; МВС України, Харків. нац. ун-т внутр. справ. – Харків : ХНУВС, 2022. – 336 с.</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Лисюк Я.Ю. Принципи цивільного судочинства як наукова проблема. Часопис Київського університету права. 2023. № 2. С. 186-191.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 xml:space="preserve">: </w:t>
      </w:r>
      <w:hyperlink r:id="rId17" w:history="1">
        <w:r w:rsidRPr="00B95A6B">
          <w:rPr>
            <w:rStyle w:val="a8"/>
            <w:rFonts w:ascii="Times New Roman" w:hAnsi="Times New Roman" w:cs="Times New Roman"/>
            <w:color w:val="auto"/>
            <w:sz w:val="28"/>
            <w:szCs w:val="28"/>
            <w:lang w:val="uk-UA"/>
          </w:rPr>
          <w:t>file:///C:/Users/user/Downloads/887-%D0%A2%D0%B5%D0%BA%D1%81%D1%82%20%D1%81%D1%82%D0%B0%D1%82%D1%82%D1%96-1653-1-10-20231021.pdf</w:t>
        </w:r>
      </w:hyperlink>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Цивільне процесуальне право України (Загальна частина) : підручник / О. В. Гетманцев, Л. А. Кондратьєва, Л. А. Остафійчук, А. Л. Паскар, І. Ю. Татулич ; за ред. О. В. Гетманцева. Чернівці : Чернівец. нац. ун-т ім. Ю. Федьковича, 2022.</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Style w:val="a9"/>
          <w:rFonts w:ascii="Times New Roman" w:hAnsi="Times New Roman" w:cs="Times New Roman"/>
          <w:sz w:val="28"/>
          <w:szCs w:val="28"/>
          <w:shd w:val="clear" w:color="auto" w:fill="FCFCFC"/>
        </w:rPr>
        <w:t>Рішення Конституційного Суду України</w:t>
      </w:r>
      <w:r w:rsidRPr="00B95A6B">
        <w:rPr>
          <w:rStyle w:val="a9"/>
          <w:rFonts w:ascii="Times New Roman" w:hAnsi="Times New Roman" w:cs="Times New Roman"/>
          <w:sz w:val="28"/>
          <w:szCs w:val="28"/>
          <w:shd w:val="clear" w:color="auto" w:fill="FCFCFC"/>
          <w:lang w:val="uk-UA"/>
        </w:rPr>
        <w:t xml:space="preserve"> (справа про рівність сторін судового процесу) </w:t>
      </w:r>
      <w:r w:rsidRPr="00B95A6B">
        <w:rPr>
          <w:rStyle w:val="a9"/>
          <w:rFonts w:ascii="Times New Roman" w:hAnsi="Times New Roman" w:cs="Times New Roman"/>
          <w:sz w:val="28"/>
          <w:szCs w:val="28"/>
          <w:shd w:val="clear" w:color="auto" w:fill="FCFCFC"/>
        </w:rPr>
        <w:t>від 25 квітня 2012 року </w:t>
      </w:r>
      <w:hyperlink r:id="rId18" w:tgtFrame="_blank" w:history="1">
        <w:r w:rsidRPr="00B95A6B">
          <w:rPr>
            <w:rStyle w:val="a8"/>
            <w:rFonts w:ascii="Times New Roman" w:hAnsi="Times New Roman" w:cs="Times New Roman"/>
            <w:bCs/>
            <w:iCs/>
            <w:color w:val="auto"/>
            <w:sz w:val="28"/>
            <w:szCs w:val="28"/>
          </w:rPr>
          <w:t>№ 11-рп/2012</w:t>
        </w:r>
      </w:hyperlink>
      <w:r w:rsidRPr="00B95A6B">
        <w:rPr>
          <w:rStyle w:val="aa"/>
          <w:rFonts w:ascii="Times New Roman" w:hAnsi="Times New Roman" w:cs="Times New Roman"/>
          <w:iCs/>
          <w:sz w:val="28"/>
          <w:szCs w:val="28"/>
          <w:shd w:val="clear" w:color="auto" w:fill="FCFCFC"/>
          <w:lang w:val="uk-UA"/>
        </w:rPr>
        <w:t xml:space="preserve">. </w:t>
      </w:r>
      <w:r w:rsidRPr="00B95A6B">
        <w:rPr>
          <w:rStyle w:val="aa"/>
          <w:rFonts w:ascii="Times New Roman" w:hAnsi="Times New Roman" w:cs="Times New Roman"/>
          <w:iCs/>
          <w:sz w:val="28"/>
          <w:szCs w:val="28"/>
          <w:shd w:val="clear" w:color="auto" w:fill="FCFCFC"/>
          <w:lang w:val="en-US"/>
        </w:rPr>
        <w:t>URL</w:t>
      </w:r>
      <w:r w:rsidRPr="00B95A6B">
        <w:rPr>
          <w:rStyle w:val="aa"/>
          <w:rFonts w:ascii="Times New Roman" w:hAnsi="Times New Roman" w:cs="Times New Roman"/>
          <w:iCs/>
          <w:sz w:val="28"/>
          <w:szCs w:val="28"/>
          <w:shd w:val="clear" w:color="auto" w:fill="FCFCFC"/>
          <w:lang w:val="uk-UA"/>
        </w:rPr>
        <w:t xml:space="preserve">: </w:t>
      </w:r>
      <w:hyperlink r:id="rId19" w:history="1">
        <w:r w:rsidRPr="00B95A6B">
          <w:rPr>
            <w:rStyle w:val="a8"/>
            <w:rFonts w:ascii="Times New Roman" w:hAnsi="Times New Roman" w:cs="Times New Roman"/>
            <w:iCs/>
            <w:color w:val="auto"/>
            <w:sz w:val="28"/>
            <w:szCs w:val="28"/>
            <w:shd w:val="clear" w:color="auto" w:fill="FCFCFC"/>
            <w:lang w:val="uk-UA"/>
          </w:rPr>
          <w:t>https://ccu.gov.ua/storinka-knygy/4399-rivnist-storin</w:t>
        </w:r>
      </w:hyperlink>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Справа «Діденко проти України» (Заява № 5800</w:t>
      </w:r>
      <w:r w:rsidRPr="00B95A6B">
        <w:rPr>
          <w:rFonts w:ascii="Times New Roman" w:hAnsi="Times New Roman" w:cs="Times New Roman"/>
          <w:sz w:val="28"/>
          <w:szCs w:val="28"/>
        </w:rPr>
        <w:t>/</w:t>
      </w:r>
      <w:r w:rsidRPr="00B95A6B">
        <w:rPr>
          <w:rFonts w:ascii="Times New Roman" w:hAnsi="Times New Roman" w:cs="Times New Roman"/>
          <w:sz w:val="28"/>
          <w:szCs w:val="28"/>
          <w:lang w:val="uk-UA"/>
        </w:rPr>
        <w:t xml:space="preserve">22: Рішення Європейського суду з прав людини від 28.03.2024 року. Страсбург.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 xml:space="preserve">: </w:t>
      </w:r>
      <w:hyperlink r:id="rId20" w:anchor="Text" w:history="1">
        <w:r w:rsidRPr="00B95A6B">
          <w:rPr>
            <w:rStyle w:val="a8"/>
            <w:rFonts w:ascii="Times New Roman" w:hAnsi="Times New Roman" w:cs="Times New Roman"/>
            <w:color w:val="auto"/>
            <w:sz w:val="28"/>
            <w:szCs w:val="28"/>
            <w:lang w:val="uk-UA"/>
          </w:rPr>
          <w:t>https://zakon.rada.gov.ua/laws/show/974_j51#Text</w:t>
        </w:r>
      </w:hyperlink>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Феннич В.С. Принцип рівноправності сторін цивільного процесу. </w:t>
      </w:r>
      <w:r w:rsidRPr="00B95A6B">
        <w:rPr>
          <w:rFonts w:ascii="Times New Roman" w:hAnsi="Times New Roman" w:cs="Times New Roman"/>
          <w:sz w:val="28"/>
          <w:szCs w:val="28"/>
          <w:lang w:val="en-US"/>
        </w:rPr>
        <w:t xml:space="preserve">URL </w:t>
      </w:r>
      <w:r w:rsidRPr="00B95A6B">
        <w:rPr>
          <w:rFonts w:ascii="Times New Roman" w:hAnsi="Times New Roman" w:cs="Times New Roman"/>
          <w:sz w:val="28"/>
          <w:szCs w:val="28"/>
          <w:lang w:val="uk-UA"/>
        </w:rPr>
        <w:t xml:space="preserve">: </w:t>
      </w:r>
      <w:hyperlink r:id="rId21" w:history="1">
        <w:r w:rsidRPr="00B95A6B">
          <w:rPr>
            <w:rStyle w:val="a8"/>
            <w:rFonts w:ascii="Times New Roman" w:hAnsi="Times New Roman" w:cs="Times New Roman"/>
            <w:color w:val="auto"/>
            <w:sz w:val="28"/>
            <w:szCs w:val="28"/>
            <w:lang w:val="uk-UA"/>
          </w:rPr>
          <w:t>http://catalog.liha-pres.eu/index.php/liha-pres/catalog/download/194/4090/9263-1?inline=1</w:t>
        </w:r>
      </w:hyperlink>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Г</w:t>
      </w:r>
      <w:r w:rsidRPr="00B95A6B">
        <w:rPr>
          <w:rFonts w:ascii="Times New Roman" w:hAnsi="Times New Roman" w:cs="Times New Roman"/>
          <w:sz w:val="28"/>
          <w:szCs w:val="28"/>
        </w:rPr>
        <w:t>рабовська О. О. Роль принципу рівності в процесі доказування у цивільних справах. Судова апеляція. 2014. № 2. С. 85.</w:t>
      </w:r>
    </w:p>
    <w:p w:rsidR="00E1795B" w:rsidRPr="000358CC"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Литвиненко Є.В. Сугоняко А.О. Роль та значення загально правових принципів у розвитку цивільного процесуального права. Право і суспільство. 2023. № 6. С. 100-107</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Погребняк С. Втілення принципу рівності в юридичних актах. Вісник Академії правових наук України. 2006. № 3 (46). С. 8–20.</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0358CC">
        <w:rPr>
          <w:rFonts w:ascii="Times New Roman" w:hAnsi="Times New Roman" w:cs="Times New Roman"/>
          <w:sz w:val="28"/>
          <w:szCs w:val="28"/>
        </w:rPr>
        <w:t>Борисова А., Логвиненко М. Принципи цивільного процесу як єдина цілісна система. Правові новели. 2016. № 2. С. 42–46. URL: http://www.legalnovels.in.ua/ journal/2_2016/10.pdf</w:t>
      </w:r>
    </w:p>
    <w:p w:rsidR="00E1795B" w:rsidRPr="000358CC"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0358CC">
        <w:rPr>
          <w:rFonts w:ascii="Times New Roman" w:hAnsi="Times New Roman" w:cs="Times New Roman"/>
          <w:sz w:val="28"/>
          <w:szCs w:val="28"/>
        </w:rPr>
        <w:t xml:space="preserve">Некіт К. Г.,Басай О.В. Методологічне значення засад цивільного законодавства. Часопис цивілістики. 2014. Вип. 17. С. 30-34. URL: http://hdl.handle.net/11300/8154 </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lastRenderedPageBreak/>
        <w:t xml:space="preserve">Постанова Великої Палати Верховного суду від 17.04.2018 року № </w:t>
      </w:r>
      <w:r w:rsidRPr="00B95A6B">
        <w:rPr>
          <w:rFonts w:ascii="Times New Roman" w:hAnsi="Times New Roman" w:cs="Times New Roman"/>
          <w:spacing w:val="5"/>
          <w:sz w:val="28"/>
          <w:szCs w:val="28"/>
          <w:shd w:val="clear" w:color="auto" w:fill="F9FBFA"/>
        </w:rPr>
        <w:t>200/11343/14ц</w:t>
      </w:r>
      <w:r w:rsidRPr="00B95A6B">
        <w:rPr>
          <w:rFonts w:ascii="Times New Roman" w:hAnsi="Times New Roman" w:cs="Times New Roman"/>
          <w:spacing w:val="5"/>
          <w:sz w:val="28"/>
          <w:szCs w:val="28"/>
          <w:shd w:val="clear" w:color="auto" w:fill="F9FBFA"/>
          <w:lang w:val="uk-UA"/>
        </w:rPr>
        <w:t xml:space="preserve">. </w:t>
      </w:r>
      <w:r w:rsidRPr="00B95A6B">
        <w:rPr>
          <w:rFonts w:ascii="Times New Roman" w:hAnsi="Times New Roman" w:cs="Times New Roman"/>
          <w:spacing w:val="5"/>
          <w:sz w:val="28"/>
          <w:szCs w:val="28"/>
          <w:shd w:val="clear" w:color="auto" w:fill="F9FBFA"/>
          <w:lang w:val="en-US"/>
        </w:rPr>
        <w:t>URL</w:t>
      </w:r>
      <w:r w:rsidRPr="00B95A6B">
        <w:rPr>
          <w:rFonts w:ascii="Times New Roman" w:hAnsi="Times New Roman" w:cs="Times New Roman"/>
          <w:spacing w:val="5"/>
          <w:sz w:val="28"/>
          <w:szCs w:val="28"/>
          <w:shd w:val="clear" w:color="auto" w:fill="F9FBFA"/>
          <w:lang w:val="uk-UA"/>
        </w:rPr>
        <w:t xml:space="preserve">: </w:t>
      </w:r>
      <w:hyperlink r:id="rId22" w:history="1">
        <w:r w:rsidRPr="00B95A6B">
          <w:rPr>
            <w:rStyle w:val="a8"/>
            <w:rFonts w:ascii="Times New Roman" w:hAnsi="Times New Roman" w:cs="Times New Roman"/>
            <w:color w:val="auto"/>
            <w:spacing w:val="5"/>
            <w:sz w:val="28"/>
            <w:szCs w:val="28"/>
            <w:shd w:val="clear" w:color="auto" w:fill="F9FBFA"/>
            <w:lang w:val="uk-UA"/>
          </w:rPr>
          <w:t>https://zakononline.com.ua/court-decisions/show/74963810</w:t>
        </w:r>
      </w:hyperlink>
    </w:p>
    <w:p w:rsidR="00E1795B" w:rsidRPr="00D165D9"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Клименко О.І. Принцип рівності сторін у цивільному процесі України.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w:t>
      </w:r>
      <w:r w:rsidRPr="00B95A6B">
        <w:rPr>
          <w:rFonts w:ascii="Times New Roman" w:hAnsi="Times New Roman" w:cs="Times New Roman"/>
          <w:sz w:val="28"/>
          <w:szCs w:val="28"/>
        </w:rPr>
        <w:t xml:space="preserve"> </w:t>
      </w:r>
      <w:hyperlink r:id="rId23" w:history="1">
        <w:r w:rsidRPr="00B95A6B">
          <w:rPr>
            <w:rStyle w:val="a8"/>
            <w:rFonts w:ascii="Times New Roman" w:hAnsi="Times New Roman" w:cs="Times New Roman"/>
            <w:color w:val="auto"/>
            <w:sz w:val="28"/>
            <w:szCs w:val="28"/>
            <w:lang w:val="uk-UA"/>
          </w:rPr>
          <w:t>https://er.knutd.edu.ua/bitstream/123456789/10686/1/YuridScience2018_P051-054.pdf</w:t>
        </w:r>
      </w:hyperlink>
    </w:p>
    <w:p w:rsidR="00E1795B" w:rsidRPr="00D165D9"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D165D9">
        <w:rPr>
          <w:rFonts w:ascii="Times New Roman" w:hAnsi="Times New Roman" w:cs="Times New Roman"/>
          <w:sz w:val="28"/>
          <w:szCs w:val="28"/>
        </w:rPr>
        <w:t>Мамницький В. Ю. Принцип змагальності та моделі цивільного судочинства в контексті судово-правової реформи. Форум права : електрон. наук. фахове вид. 2017. № 4. С. 130–140. URL: http://nbuv.gov.ua/j-pdf/FP_index.htm_ 2017_4_34.pdf</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Пасайлюк І.В. Змагальність сторін як основний принцип цивільного судочинства. Прикарпатський юридичний вісник. 2018. Випуск 3 (24) С. 51-57</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D165D9">
        <w:rPr>
          <w:rFonts w:ascii="Times New Roman" w:hAnsi="Times New Roman" w:cs="Times New Roman"/>
          <w:sz w:val="28"/>
          <w:szCs w:val="28"/>
          <w:lang w:val="uk-UA"/>
        </w:rPr>
        <w:t xml:space="preserve">Карплюк О. І. Судове керівництво й змагальність: особливості співвідношення та взаємодії в цивільному судочинстві України. </w:t>
      </w:r>
      <w:r w:rsidRPr="00D165D9">
        <w:rPr>
          <w:rFonts w:ascii="Times New Roman" w:hAnsi="Times New Roman" w:cs="Times New Roman"/>
          <w:sz w:val="28"/>
          <w:szCs w:val="28"/>
        </w:rPr>
        <w:t>Порівняльно-аналітичне право. 2014. № 6. С. 80–82.</w:t>
      </w:r>
    </w:p>
    <w:p w:rsidR="00E1795B" w:rsidRPr="000358CC"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Нечипорук С.В. До питання про сутність і значення  принципів змагальності та рівноправності сторін.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4" w:history="1">
        <w:r w:rsidRPr="002A3203">
          <w:rPr>
            <w:rStyle w:val="a8"/>
            <w:rFonts w:ascii="Times New Roman" w:hAnsi="Times New Roman" w:cs="Times New Roman"/>
            <w:sz w:val="28"/>
            <w:szCs w:val="28"/>
            <w:lang w:val="uk-UA"/>
          </w:rPr>
          <w:t>http://dspace.nbuv.gov.ua/bitstream/handle/123456789/34136/11-Nechiporuk.pdf?sequence=1</w:t>
        </w:r>
      </w:hyperlink>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D165D9">
        <w:rPr>
          <w:rFonts w:ascii="Times New Roman" w:hAnsi="Times New Roman" w:cs="Times New Roman"/>
          <w:sz w:val="28"/>
          <w:szCs w:val="28"/>
          <w:lang w:val="uk-UA"/>
        </w:rPr>
        <w:t xml:space="preserve">Кройтор В. А. Принцип поєднання начал рівноправності сторін та забезпечення балансу їх рівних правових можливостей. </w:t>
      </w:r>
      <w:r w:rsidRPr="00B95A6B">
        <w:rPr>
          <w:rFonts w:ascii="Times New Roman" w:hAnsi="Times New Roman" w:cs="Times New Roman"/>
          <w:sz w:val="28"/>
          <w:szCs w:val="28"/>
        </w:rPr>
        <w:t>Wschodnioeuropejskie</w:t>
      </w:r>
      <w:r w:rsidRPr="00D165D9">
        <w:rPr>
          <w:rFonts w:ascii="Times New Roman" w:hAnsi="Times New Roman" w:cs="Times New Roman"/>
          <w:sz w:val="28"/>
          <w:szCs w:val="28"/>
          <w:lang w:val="uk-UA"/>
        </w:rPr>
        <w:t xml:space="preserve"> </w:t>
      </w:r>
      <w:r w:rsidRPr="00B95A6B">
        <w:rPr>
          <w:rFonts w:ascii="Times New Roman" w:hAnsi="Times New Roman" w:cs="Times New Roman"/>
          <w:sz w:val="28"/>
          <w:szCs w:val="28"/>
        </w:rPr>
        <w:t>Czasopismo</w:t>
      </w:r>
      <w:r w:rsidRPr="00D165D9">
        <w:rPr>
          <w:rFonts w:ascii="Times New Roman" w:hAnsi="Times New Roman" w:cs="Times New Roman"/>
          <w:sz w:val="28"/>
          <w:szCs w:val="28"/>
          <w:lang w:val="uk-UA"/>
        </w:rPr>
        <w:t xml:space="preserve"> </w:t>
      </w:r>
      <w:r w:rsidRPr="00B95A6B">
        <w:rPr>
          <w:rFonts w:ascii="Times New Roman" w:hAnsi="Times New Roman" w:cs="Times New Roman"/>
          <w:sz w:val="28"/>
          <w:szCs w:val="28"/>
        </w:rPr>
        <w:t>Naukowe</w:t>
      </w:r>
      <w:r w:rsidRPr="00D165D9">
        <w:rPr>
          <w:rFonts w:ascii="Times New Roman" w:hAnsi="Times New Roman" w:cs="Times New Roman"/>
          <w:sz w:val="28"/>
          <w:szCs w:val="28"/>
          <w:lang w:val="uk-UA"/>
        </w:rPr>
        <w:t xml:space="preserve"> (</w:t>
      </w:r>
      <w:r w:rsidRPr="00B95A6B">
        <w:rPr>
          <w:rFonts w:ascii="Times New Roman" w:hAnsi="Times New Roman" w:cs="Times New Roman"/>
          <w:sz w:val="28"/>
          <w:szCs w:val="28"/>
        </w:rPr>
        <w:t>East</w:t>
      </w:r>
      <w:r w:rsidRPr="00D165D9">
        <w:rPr>
          <w:rFonts w:ascii="Times New Roman" w:hAnsi="Times New Roman" w:cs="Times New Roman"/>
          <w:sz w:val="28"/>
          <w:szCs w:val="28"/>
          <w:lang w:val="uk-UA"/>
        </w:rPr>
        <w:t xml:space="preserve"> </w:t>
      </w:r>
      <w:r w:rsidRPr="00B95A6B">
        <w:rPr>
          <w:rFonts w:ascii="Times New Roman" w:hAnsi="Times New Roman" w:cs="Times New Roman"/>
          <w:sz w:val="28"/>
          <w:szCs w:val="28"/>
        </w:rPr>
        <w:t>European</w:t>
      </w:r>
      <w:r w:rsidRPr="00D165D9">
        <w:rPr>
          <w:rFonts w:ascii="Times New Roman" w:hAnsi="Times New Roman" w:cs="Times New Roman"/>
          <w:sz w:val="28"/>
          <w:szCs w:val="28"/>
          <w:lang w:val="uk-UA"/>
        </w:rPr>
        <w:t xml:space="preserve"> </w:t>
      </w:r>
      <w:r w:rsidRPr="00B95A6B">
        <w:rPr>
          <w:rFonts w:ascii="Times New Roman" w:hAnsi="Times New Roman" w:cs="Times New Roman"/>
          <w:sz w:val="28"/>
          <w:szCs w:val="28"/>
        </w:rPr>
        <w:t>Scientific</w:t>
      </w:r>
      <w:r w:rsidRPr="00D165D9">
        <w:rPr>
          <w:rFonts w:ascii="Times New Roman" w:hAnsi="Times New Roman" w:cs="Times New Roman"/>
          <w:sz w:val="28"/>
          <w:szCs w:val="28"/>
          <w:lang w:val="uk-UA"/>
        </w:rPr>
        <w:t xml:space="preserve"> </w:t>
      </w:r>
      <w:r w:rsidRPr="00B95A6B">
        <w:rPr>
          <w:rFonts w:ascii="Times New Roman" w:hAnsi="Times New Roman" w:cs="Times New Roman"/>
          <w:sz w:val="28"/>
          <w:szCs w:val="28"/>
        </w:rPr>
        <w:t>Journal</w:t>
      </w:r>
      <w:r w:rsidRPr="00D165D9">
        <w:rPr>
          <w:rFonts w:ascii="Times New Roman" w:hAnsi="Times New Roman" w:cs="Times New Roman"/>
          <w:sz w:val="28"/>
          <w:szCs w:val="28"/>
          <w:lang w:val="uk-UA"/>
        </w:rPr>
        <w:t>). 2017. № 5 (21). Р. 78–84.</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D165D9">
        <w:rPr>
          <w:rFonts w:ascii="Times New Roman" w:hAnsi="Times New Roman" w:cs="Times New Roman"/>
          <w:sz w:val="28"/>
          <w:szCs w:val="28"/>
          <w:lang w:val="en-US"/>
        </w:rPr>
        <w:t xml:space="preserve">Kroitor Volodymyr, Mamnitskyi Valeriy. Adversial Principle Under the New Civil Procedure in Ukraine. Access to Justice in Eastern Europe. Issue 4(5). December 2019. </w:t>
      </w:r>
      <w:r w:rsidRPr="00D165D9">
        <w:rPr>
          <w:rFonts w:ascii="Times New Roman" w:hAnsi="Times New Roman" w:cs="Times New Roman"/>
          <w:sz w:val="28"/>
          <w:szCs w:val="28"/>
        </w:rPr>
        <w:t>С</w:t>
      </w:r>
      <w:r w:rsidRPr="00D165D9">
        <w:rPr>
          <w:rFonts w:ascii="Times New Roman" w:hAnsi="Times New Roman" w:cs="Times New Roman"/>
          <w:sz w:val="28"/>
          <w:szCs w:val="28"/>
          <w:lang w:val="en-US"/>
        </w:rPr>
        <w:t>. 30–42. URL: http:// ajee-journal.com/upload/attaches/att_157668 6982.pdf</w:t>
      </w:r>
    </w:p>
    <w:p w:rsidR="00E1795B" w:rsidRPr="00D165D9"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D165D9">
        <w:rPr>
          <w:rFonts w:ascii="Times New Roman" w:hAnsi="Times New Roman" w:cs="Times New Roman"/>
          <w:sz w:val="28"/>
          <w:szCs w:val="28"/>
          <w:lang w:val="en-US"/>
        </w:rPr>
        <w:lastRenderedPageBreak/>
        <w:t xml:space="preserve">Kroitor Volodymyr, Mamnitskyi Valeriy. Adversarial Principle Under Conditions of Civil Process Reformation in Ukraine. Bringing Justice Closer to European Citizens 25-26th of October Faculty of Law and Administration. </w:t>
      </w:r>
      <w:r w:rsidRPr="00D165D9">
        <w:rPr>
          <w:rFonts w:ascii="Times New Roman" w:hAnsi="Times New Roman" w:cs="Times New Roman"/>
          <w:sz w:val="28"/>
          <w:szCs w:val="28"/>
        </w:rPr>
        <w:t>С</w:t>
      </w:r>
      <w:r w:rsidRPr="00D165D9">
        <w:rPr>
          <w:rFonts w:ascii="Times New Roman" w:hAnsi="Times New Roman" w:cs="Times New Roman"/>
          <w:sz w:val="28"/>
          <w:szCs w:val="28"/>
          <w:lang w:val="en-US"/>
        </w:rPr>
        <w:t xml:space="preserve">onference materials. Gdańsk University. Gdańsk : Gdańsk University, 2019. </w:t>
      </w:r>
      <w:r w:rsidRPr="00D165D9">
        <w:rPr>
          <w:rFonts w:ascii="Times New Roman" w:hAnsi="Times New Roman" w:cs="Times New Roman"/>
          <w:sz w:val="28"/>
          <w:szCs w:val="28"/>
        </w:rPr>
        <w:t>С</w:t>
      </w:r>
      <w:r w:rsidRPr="00D165D9">
        <w:rPr>
          <w:rFonts w:ascii="Times New Roman" w:hAnsi="Times New Roman" w:cs="Times New Roman"/>
          <w:sz w:val="28"/>
          <w:szCs w:val="28"/>
          <w:lang w:val="en-US"/>
        </w:rPr>
        <w:t>. 10–11. URL: https:// conferencedojustice.prawo.ug.edu.pl/wp-content/ uploads/2019/10/Abstracts.pdf</w:t>
      </w:r>
    </w:p>
    <w:p w:rsidR="00E1795B" w:rsidRPr="00D165D9"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D165D9">
        <w:rPr>
          <w:rFonts w:ascii="Times New Roman" w:hAnsi="Times New Roman" w:cs="Times New Roman"/>
          <w:sz w:val="28"/>
          <w:szCs w:val="28"/>
        </w:rPr>
        <w:t xml:space="preserve">Бадила О. О. Принцип змагальностi та його вплив на забезпечення доказiв у цивiльному процесi: теорiя, судова практика, законодавство / О. О. Бадила // Часопис </w:t>
      </w:r>
      <w:r>
        <w:rPr>
          <w:rFonts w:ascii="Times New Roman" w:hAnsi="Times New Roman" w:cs="Times New Roman"/>
          <w:sz w:val="28"/>
          <w:szCs w:val="28"/>
        </w:rPr>
        <w:t xml:space="preserve">Київського унiверситету права.  2013.  № 4. </w:t>
      </w:r>
      <w:r w:rsidRPr="00D165D9">
        <w:rPr>
          <w:rFonts w:ascii="Times New Roman" w:hAnsi="Times New Roman" w:cs="Times New Roman"/>
          <w:sz w:val="28"/>
          <w:szCs w:val="28"/>
        </w:rPr>
        <w:t xml:space="preserve"> С. 202-206</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Цивільне процесуальне право: навч. посібник / С. В. Сеник, Р. Я. Лемик. Львів: Видавничий центр ЛНУ імені Івана Франка. 2010. 42</w:t>
      </w:r>
      <w:r w:rsidRPr="00B95A6B">
        <w:rPr>
          <w:rFonts w:ascii="Times New Roman" w:hAnsi="Times New Roman" w:cs="Times New Roman"/>
          <w:sz w:val="28"/>
          <w:szCs w:val="28"/>
        </w:rPr>
        <w:t>4 с.</w:t>
      </w:r>
    </w:p>
    <w:p w:rsidR="00E1795B" w:rsidRPr="00D165D9"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Дяченко С.В., Полінкевич О.В. Принцип змагальності в цивільному процесі.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 xml:space="preserve">: </w:t>
      </w:r>
      <w:hyperlink r:id="rId25" w:history="1">
        <w:r w:rsidRPr="00B95A6B">
          <w:rPr>
            <w:rStyle w:val="a8"/>
            <w:rFonts w:ascii="Times New Roman" w:hAnsi="Times New Roman" w:cs="Times New Roman"/>
            <w:color w:val="auto"/>
            <w:sz w:val="28"/>
            <w:szCs w:val="28"/>
            <w:lang w:val="uk-UA"/>
          </w:rPr>
          <w:t>http://soclaw.idpnan.kyiv.ua/archive/2018/3-4/7.pdf</w:t>
        </w:r>
      </w:hyperlink>
    </w:p>
    <w:p w:rsidR="00E1795B" w:rsidRPr="00D165D9"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D165D9">
        <w:rPr>
          <w:rFonts w:ascii="Times New Roman" w:hAnsi="Times New Roman" w:cs="Times New Roman"/>
          <w:sz w:val="28"/>
          <w:szCs w:val="28"/>
        </w:rPr>
        <w:t>Кройтор В. А. Принцип поєднання начал рівноправності сторін та забезпечення балансу їх рівних правових можливостей. Wschodnioeuropejskie Czasopismo Naukowe (East European Scientific Journal). 2017. № 5(21)-1. С. 78–84.</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 xml:space="preserve">Гуменюк М. Реалізація принципу змагальності сторін в цивільному судочинстві. Національний університет «Острозька академія»: науковий блог URL: </w:t>
      </w:r>
      <w:hyperlink r:id="rId26" w:anchor="respond" w:history="1">
        <w:r w:rsidRPr="00B95A6B">
          <w:rPr>
            <w:rStyle w:val="a8"/>
            <w:rFonts w:ascii="Times New Roman" w:hAnsi="Times New Roman" w:cs="Times New Roman"/>
            <w:color w:val="auto"/>
            <w:sz w:val="28"/>
            <w:szCs w:val="28"/>
          </w:rPr>
          <w:t>https://naub.oa.edu.ua/2013/realizatsiyapryntsypu-zmahalnosti-storin-v-tsyvilnomusudochynstvi/#respond</w:t>
        </w:r>
      </w:hyperlink>
      <w:r w:rsidRPr="00B95A6B">
        <w:rPr>
          <w:rFonts w:ascii="Times New Roman" w:hAnsi="Times New Roman" w:cs="Times New Roman"/>
          <w:sz w:val="28"/>
          <w:szCs w:val="28"/>
        </w:rPr>
        <w:t>.</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Навроцька Ю. В., Верба-Сидор О. Б., Воробель У. Б. Цивільне процесуальне право України: навч. посібник (у схемах і таблицях) / за заг. ред. Ю. В. Навроцької. Львів: Львівський державний університет внутрішніх справ, 2013. 388 с.</w:t>
      </w:r>
    </w:p>
    <w:p w:rsidR="00E1795B" w:rsidRPr="00D165D9"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D165D9">
        <w:rPr>
          <w:rFonts w:ascii="Times New Roman" w:hAnsi="Times New Roman" w:cs="Times New Roman"/>
          <w:sz w:val="28"/>
          <w:szCs w:val="28"/>
        </w:rPr>
        <w:t>Цивільний процес : підручник /за загальною ред. д. ю. н., доцента М. М. Ясинка. Київ : Алерта, 2014. 744 с. С. 61–87.</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lastRenderedPageBreak/>
        <w:t xml:space="preserve">Мамницький В.Ю. Принцип змагальності і моделі цивільного судочинства. Науковий вісник Міжнародного гуманітарного університету. Сер: Юриспруденція. Том 1. 2014. № 10-2. С. 167-17-.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 xml:space="preserve">: </w:t>
      </w:r>
      <w:hyperlink r:id="rId27" w:history="1">
        <w:r w:rsidRPr="002A3203">
          <w:rPr>
            <w:rStyle w:val="a8"/>
            <w:rFonts w:ascii="Times New Roman" w:hAnsi="Times New Roman" w:cs="Times New Roman"/>
            <w:sz w:val="28"/>
            <w:szCs w:val="28"/>
            <w:lang w:val="uk-UA"/>
          </w:rPr>
          <w:t>https://www.vestnik-pravo.mgu.od.ua/archive/juspradenc10-2/part_1/48.pdf</w:t>
        </w:r>
      </w:hyperlink>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Андрієнко І.С. Зловживання процесуальними права у цивільному судочинстві: окремі питання. </w:t>
      </w:r>
      <w:r w:rsidRPr="00B95A6B">
        <w:rPr>
          <w:rFonts w:ascii="Times New Roman" w:hAnsi="Times New Roman" w:cs="Times New Roman"/>
          <w:sz w:val="28"/>
          <w:szCs w:val="28"/>
          <w:lang w:val="en-US"/>
        </w:rPr>
        <w:t>URL</w:t>
      </w:r>
      <w:r w:rsidRPr="00B95A6B">
        <w:rPr>
          <w:rFonts w:ascii="Times New Roman" w:hAnsi="Times New Roman" w:cs="Times New Roman"/>
          <w:sz w:val="28"/>
          <w:szCs w:val="28"/>
        </w:rPr>
        <w:t xml:space="preserve"> </w:t>
      </w:r>
      <w:r w:rsidRPr="00B95A6B">
        <w:rPr>
          <w:rFonts w:ascii="Times New Roman" w:hAnsi="Times New Roman" w:cs="Times New Roman"/>
          <w:sz w:val="28"/>
          <w:szCs w:val="28"/>
          <w:lang w:val="uk-UA"/>
        </w:rPr>
        <w:t xml:space="preserve">: </w:t>
      </w:r>
      <w:hyperlink r:id="rId28" w:history="1">
        <w:r w:rsidRPr="00B95A6B">
          <w:rPr>
            <w:rStyle w:val="a8"/>
            <w:rFonts w:ascii="Times New Roman" w:hAnsi="Times New Roman" w:cs="Times New Roman"/>
            <w:color w:val="auto"/>
            <w:sz w:val="28"/>
            <w:szCs w:val="28"/>
            <w:lang w:val="uk-UA"/>
          </w:rPr>
          <w:t>http://www.sulj.oduvs.od.ua/archive/2019/3/25.pdf</w:t>
        </w:r>
      </w:hyperlink>
    </w:p>
    <w:p w:rsidR="00E1795B" w:rsidRPr="007E7D54"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 xml:space="preserve">Василина Н. Зловживання процесуальними правами в цивільному судочинстві та нотаріальному процесі. </w:t>
      </w:r>
      <w:r w:rsidRPr="00B95A6B">
        <w:rPr>
          <w:rFonts w:ascii="Times New Roman" w:hAnsi="Times New Roman" w:cs="Times New Roman"/>
          <w:sz w:val="28"/>
          <w:szCs w:val="28"/>
          <w:lang w:val="en-US"/>
        </w:rPr>
        <w:t xml:space="preserve">URL: </w:t>
      </w:r>
      <w:hyperlink r:id="rId29" w:history="1">
        <w:r w:rsidRPr="00B95A6B">
          <w:rPr>
            <w:rStyle w:val="a8"/>
            <w:rFonts w:ascii="Times New Roman" w:hAnsi="Times New Roman" w:cs="Times New Roman"/>
            <w:color w:val="auto"/>
            <w:sz w:val="28"/>
            <w:szCs w:val="28"/>
            <w:lang w:val="en-US"/>
          </w:rPr>
          <w:t>https://sud.ua/ru/news/blog/143080-zlovzhivannyaprotsesualnimi-pravami-v-tsivilnomu-sudochinstvi-tanotarialnomu-protsesi</w:t>
        </w:r>
      </w:hyperlink>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7E7D54">
        <w:rPr>
          <w:rFonts w:ascii="Times New Roman" w:hAnsi="Times New Roman" w:cs="Times New Roman"/>
          <w:sz w:val="28"/>
          <w:szCs w:val="28"/>
          <w:lang w:val="uk-UA"/>
        </w:rPr>
        <w:t xml:space="preserve">Глушков О.В. Вплив прокурора на дотримання принципу рівності сторін в цивільному процесі. Науковий вісник Ужгородського національного університету. 2023. Серій Право, Вип. 80: ч. 1. С. 157-162. </w:t>
      </w:r>
      <w:r w:rsidRPr="007E7D54">
        <w:rPr>
          <w:rFonts w:ascii="Times New Roman" w:hAnsi="Times New Roman" w:cs="Times New Roman"/>
          <w:sz w:val="28"/>
          <w:szCs w:val="28"/>
          <w:lang w:val="en-US"/>
        </w:rPr>
        <w:t>URL</w:t>
      </w:r>
      <w:r w:rsidRPr="007E7D54">
        <w:rPr>
          <w:rFonts w:ascii="Times New Roman" w:hAnsi="Times New Roman" w:cs="Times New Roman"/>
          <w:sz w:val="28"/>
          <w:szCs w:val="28"/>
          <w:lang w:val="uk-UA"/>
        </w:rPr>
        <w:t xml:space="preserve">: </w:t>
      </w:r>
      <w:hyperlink r:id="rId30" w:history="1">
        <w:r w:rsidRPr="002A3203">
          <w:rPr>
            <w:rStyle w:val="a8"/>
            <w:rFonts w:ascii="Times New Roman" w:hAnsi="Times New Roman" w:cs="Times New Roman"/>
            <w:sz w:val="28"/>
            <w:szCs w:val="28"/>
            <w:lang w:val="uk-UA"/>
          </w:rPr>
          <w:t>https://visnyk-juris-uzhnu.com/wp-content/uploads/2024/01/24.pdf</w:t>
        </w:r>
      </w:hyperlink>
    </w:p>
    <w:p w:rsidR="00E1795B" w:rsidRPr="007E7D54"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7E7D54">
        <w:rPr>
          <w:rFonts w:ascii="Times New Roman" w:hAnsi="Times New Roman" w:cs="Times New Roman"/>
          <w:sz w:val="28"/>
          <w:szCs w:val="28"/>
        </w:rPr>
        <w:t>Постанова Верховного Суду від 20.07.2021 у справі № 904/5598/18. URL: https://reyestr.court. gov.ua/Review/98513277.</w:t>
      </w:r>
    </w:p>
    <w:p w:rsidR="00E1795B" w:rsidRPr="007E7D54"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7E7D54">
        <w:rPr>
          <w:rFonts w:ascii="Times New Roman" w:hAnsi="Times New Roman" w:cs="Times New Roman"/>
          <w:sz w:val="28"/>
          <w:szCs w:val="28"/>
          <w:lang w:val="uk-UA"/>
        </w:rPr>
        <w:t xml:space="preserve">Постанова Київського апеляційного суду від 19.10.2023 у справі № 371/1118/23. </w:t>
      </w:r>
      <w:r w:rsidRPr="007E7D54">
        <w:rPr>
          <w:rFonts w:ascii="Times New Roman" w:hAnsi="Times New Roman" w:cs="Times New Roman"/>
          <w:sz w:val="28"/>
          <w:szCs w:val="28"/>
        </w:rPr>
        <w:t>URL</w:t>
      </w:r>
      <w:r w:rsidRPr="007E7D54">
        <w:rPr>
          <w:rFonts w:ascii="Times New Roman" w:hAnsi="Times New Roman" w:cs="Times New Roman"/>
          <w:sz w:val="28"/>
          <w:szCs w:val="28"/>
          <w:lang w:val="uk-UA"/>
        </w:rPr>
        <w:t xml:space="preserve">: </w:t>
      </w:r>
      <w:r w:rsidRPr="007E7D54">
        <w:rPr>
          <w:rFonts w:ascii="Times New Roman" w:hAnsi="Times New Roman" w:cs="Times New Roman"/>
          <w:sz w:val="28"/>
          <w:szCs w:val="28"/>
        </w:rPr>
        <w:t>https</w:t>
      </w:r>
      <w:r w:rsidRPr="007E7D54">
        <w:rPr>
          <w:rFonts w:ascii="Times New Roman" w:hAnsi="Times New Roman" w:cs="Times New Roman"/>
          <w:sz w:val="28"/>
          <w:szCs w:val="28"/>
          <w:lang w:val="uk-UA"/>
        </w:rPr>
        <w:t xml:space="preserve">:// </w:t>
      </w:r>
      <w:r w:rsidRPr="007E7D54">
        <w:rPr>
          <w:rFonts w:ascii="Times New Roman" w:hAnsi="Times New Roman" w:cs="Times New Roman"/>
          <w:sz w:val="28"/>
          <w:szCs w:val="28"/>
        </w:rPr>
        <w:t>reyestr</w:t>
      </w:r>
      <w:r w:rsidRPr="007E7D54">
        <w:rPr>
          <w:rFonts w:ascii="Times New Roman" w:hAnsi="Times New Roman" w:cs="Times New Roman"/>
          <w:sz w:val="28"/>
          <w:szCs w:val="28"/>
          <w:lang w:val="uk-UA"/>
        </w:rPr>
        <w:t>.</w:t>
      </w:r>
      <w:r w:rsidRPr="007E7D54">
        <w:rPr>
          <w:rFonts w:ascii="Times New Roman" w:hAnsi="Times New Roman" w:cs="Times New Roman"/>
          <w:sz w:val="28"/>
          <w:szCs w:val="28"/>
        </w:rPr>
        <w:t>court</w:t>
      </w:r>
      <w:r w:rsidRPr="007E7D54">
        <w:rPr>
          <w:rFonts w:ascii="Times New Roman" w:hAnsi="Times New Roman" w:cs="Times New Roman"/>
          <w:sz w:val="28"/>
          <w:szCs w:val="28"/>
          <w:lang w:val="uk-UA"/>
        </w:rPr>
        <w:t>.</w:t>
      </w:r>
      <w:r w:rsidRPr="007E7D54">
        <w:rPr>
          <w:rFonts w:ascii="Times New Roman" w:hAnsi="Times New Roman" w:cs="Times New Roman"/>
          <w:sz w:val="28"/>
          <w:szCs w:val="28"/>
        </w:rPr>
        <w:t>gov</w:t>
      </w:r>
      <w:r w:rsidRPr="007E7D54">
        <w:rPr>
          <w:rFonts w:ascii="Times New Roman" w:hAnsi="Times New Roman" w:cs="Times New Roman"/>
          <w:sz w:val="28"/>
          <w:szCs w:val="28"/>
          <w:lang w:val="uk-UA"/>
        </w:rPr>
        <w:t>.</w:t>
      </w:r>
      <w:r w:rsidRPr="007E7D54">
        <w:rPr>
          <w:rFonts w:ascii="Times New Roman" w:hAnsi="Times New Roman" w:cs="Times New Roman"/>
          <w:sz w:val="28"/>
          <w:szCs w:val="28"/>
        </w:rPr>
        <w:t>ua</w:t>
      </w:r>
      <w:r w:rsidRPr="007E7D54">
        <w:rPr>
          <w:rFonts w:ascii="Times New Roman" w:hAnsi="Times New Roman" w:cs="Times New Roman"/>
          <w:sz w:val="28"/>
          <w:szCs w:val="28"/>
          <w:lang w:val="uk-UA"/>
        </w:rPr>
        <w:t>/</w:t>
      </w:r>
      <w:r w:rsidRPr="007E7D54">
        <w:rPr>
          <w:rFonts w:ascii="Times New Roman" w:hAnsi="Times New Roman" w:cs="Times New Roman"/>
          <w:sz w:val="28"/>
          <w:szCs w:val="28"/>
        </w:rPr>
        <w:t>Review</w:t>
      </w:r>
      <w:r w:rsidRPr="007E7D54">
        <w:rPr>
          <w:rFonts w:ascii="Times New Roman" w:hAnsi="Times New Roman" w:cs="Times New Roman"/>
          <w:sz w:val="28"/>
          <w:szCs w:val="28"/>
          <w:lang w:val="uk-UA"/>
        </w:rPr>
        <w:t>/114430582#.</w:t>
      </w:r>
    </w:p>
    <w:p w:rsidR="00E1795B" w:rsidRPr="007E7D54"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7E7D54">
        <w:rPr>
          <w:rFonts w:ascii="Times New Roman" w:hAnsi="Times New Roman" w:cs="Times New Roman"/>
          <w:sz w:val="28"/>
          <w:szCs w:val="28"/>
        </w:rPr>
        <w:t>Постанова Великої Палати Верховного Суду від 26 травня 2020 року у справі № 912/2385/18. URL: https://reyestr.court.gov.ua/Review/90458902.</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uk-UA"/>
        </w:rPr>
        <w:t xml:space="preserve">Устюшено С.Е. Вплив принципу рівності всіх перед законом на порядок оплати судового збору в цивільному процесі.Актуальні проблеми вітчизняної юриспруденції. 2019. № 4. С. 57 – 61. </w:t>
      </w:r>
      <w:r w:rsidRPr="00B95A6B">
        <w:rPr>
          <w:rFonts w:ascii="Times New Roman" w:hAnsi="Times New Roman" w:cs="Times New Roman"/>
          <w:sz w:val="28"/>
          <w:szCs w:val="28"/>
          <w:lang w:val="en-US"/>
        </w:rPr>
        <w:t>URL</w:t>
      </w:r>
      <w:r w:rsidRPr="00B95A6B">
        <w:rPr>
          <w:rFonts w:ascii="Times New Roman" w:hAnsi="Times New Roman" w:cs="Times New Roman"/>
          <w:sz w:val="28"/>
          <w:szCs w:val="28"/>
          <w:lang w:val="uk-UA"/>
        </w:rPr>
        <w:t>: http://apnl.dnu.in.ua/4_2019/15.pdf</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 xml:space="preserve">Постанова Великої Палати Верховного Суду у справі № 199/6713/14-ц від 13 березня 2019 року. Єдиний державний реєстр судових рішень. URL: </w:t>
      </w:r>
      <w:hyperlink r:id="rId31" w:history="1">
        <w:r w:rsidRPr="002A3203">
          <w:rPr>
            <w:rStyle w:val="a8"/>
            <w:rFonts w:ascii="Times New Roman" w:hAnsi="Times New Roman" w:cs="Times New Roman"/>
            <w:sz w:val="28"/>
            <w:szCs w:val="28"/>
          </w:rPr>
          <w:t>https://reyestr.court.gov.ua/Review/80854817</w:t>
        </w:r>
      </w:hyperlink>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lastRenderedPageBreak/>
        <w:t xml:space="preserve">Ухвала Великої Палати Верховного Суду у справі № 587/430/16-ц від 26 червня 2019 року. Єдиний державний реєстр судових рішень. URL: </w:t>
      </w:r>
      <w:hyperlink r:id="rId32" w:history="1">
        <w:r w:rsidRPr="00B95A6B">
          <w:rPr>
            <w:rStyle w:val="a8"/>
            <w:rFonts w:ascii="Times New Roman" w:hAnsi="Times New Roman" w:cs="Times New Roman"/>
            <w:color w:val="auto"/>
            <w:sz w:val="28"/>
            <w:szCs w:val="28"/>
          </w:rPr>
          <w:t>http://reyestr.court.gov.ua/Review/82738712</w:t>
        </w:r>
      </w:hyperlink>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 xml:space="preserve">Ухвала Великої Палати Верховного Суду у справі № 757/22314/17-ц від 11 березня 2019 року. Єдиний державний реєстр судових рішень. URL: </w:t>
      </w:r>
      <w:hyperlink r:id="rId33" w:history="1">
        <w:r w:rsidRPr="00B95A6B">
          <w:rPr>
            <w:rStyle w:val="a8"/>
            <w:rFonts w:ascii="Times New Roman" w:hAnsi="Times New Roman" w:cs="Times New Roman"/>
            <w:color w:val="auto"/>
            <w:sz w:val="28"/>
            <w:szCs w:val="28"/>
          </w:rPr>
          <w:t>https://reyestr.court.gov.ua/Review/80522395</w:t>
        </w:r>
      </w:hyperlink>
      <w:r w:rsidRPr="00B95A6B">
        <w:rPr>
          <w:rFonts w:ascii="Times New Roman" w:hAnsi="Times New Roman" w:cs="Times New Roman"/>
          <w:sz w:val="28"/>
          <w:szCs w:val="28"/>
        </w:rPr>
        <w:t>.</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 Закон України від 3 жовтня 2017 року № 2147-VIII. Відомості Верховної Ради (ВВР), 2017, № 48, ст. 436. URL: https://zakon.rada.gov.ua/laws/show/2147-19#n2 (дата звернення: 05.10.2024).</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 xml:space="preserve">Петренко В. С. Зловживання процесуальними правами у цивільному судочинстві. </w:t>
      </w:r>
      <w:r w:rsidRPr="00B95A6B">
        <w:rPr>
          <w:rFonts w:ascii="Times New Roman" w:hAnsi="Times New Roman" w:cs="Times New Roman"/>
          <w:i/>
          <w:iCs/>
          <w:sz w:val="28"/>
          <w:szCs w:val="28"/>
        </w:rPr>
        <w:t>Young Scientist</w:t>
      </w:r>
      <w:r w:rsidRPr="00B95A6B">
        <w:rPr>
          <w:rFonts w:ascii="Times New Roman" w:hAnsi="Times New Roman" w:cs="Times New Roman"/>
          <w:sz w:val="28"/>
          <w:szCs w:val="28"/>
        </w:rPr>
        <w:t>. 2016. № 6. С. 264–269.</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Рогач О. Я. Зловживання правом : теоретико-правове дослідження : автореф. дис. на здобуття наук. ступеня доктора юрид. наук. спец. 12.00.01. Київ, 2011. 34 с.</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Берназюк Я. Принцип рівності та заборони дискримінації під час вирішення приватно-правових та публічно-правових спорів.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4" w:history="1">
        <w:r w:rsidRPr="002A3203">
          <w:rPr>
            <w:rStyle w:val="a8"/>
            <w:rFonts w:ascii="Times New Roman" w:hAnsi="Times New Roman" w:cs="Times New Roman"/>
            <w:sz w:val="28"/>
            <w:szCs w:val="28"/>
            <w:lang w:val="uk-UA"/>
          </w:rPr>
          <w:t>https://supreme.court.gov.ua/userfiles/media/new_folder_for_uploads/supreme/2023_prezent/bernaziuk_principle_of_equality_prohibition_of_discrimination.pdf</w:t>
        </w:r>
      </w:hyperlink>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Стратій О.В. Значення принципу змагальності сторін в судовому процесі. Юридичний науковий електронний журнал. 2024. № 1. С. 218-220.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5" w:history="1">
        <w:r w:rsidRPr="002A3203">
          <w:rPr>
            <w:rStyle w:val="a8"/>
            <w:rFonts w:ascii="Times New Roman" w:hAnsi="Times New Roman" w:cs="Times New Roman"/>
            <w:sz w:val="28"/>
            <w:szCs w:val="28"/>
            <w:lang w:val="uk-UA"/>
          </w:rPr>
          <w:t>http://www.lsej.org.ua/1_2024/49.pdf</w:t>
        </w:r>
      </w:hyperlink>
    </w:p>
    <w:p w:rsidR="00E1795B" w:rsidRPr="007E7D54"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t xml:space="preserve"> </w:t>
      </w:r>
      <w:r w:rsidRPr="007E7D54">
        <w:rPr>
          <w:rFonts w:ascii="Times New Roman" w:hAnsi="Times New Roman" w:cs="Times New Roman"/>
          <w:sz w:val="28"/>
          <w:szCs w:val="28"/>
        </w:rPr>
        <w:t>Сердюк В. В. Змагальність сторін як засада судочинства в Україні. Часопис цивільного і кримінального судочинства. 2016. № 2(29). С. 85–93</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lastRenderedPageBreak/>
        <w:t xml:space="preserve">Катрич А. В. Зловживання процесуальними правами у господарському процесі : теоретичний аспект. </w:t>
      </w:r>
      <w:r w:rsidRPr="00B95A6B">
        <w:rPr>
          <w:rFonts w:ascii="Times New Roman" w:hAnsi="Times New Roman" w:cs="Times New Roman"/>
          <w:i/>
          <w:iCs/>
          <w:sz w:val="28"/>
          <w:szCs w:val="28"/>
        </w:rPr>
        <w:t>Право і суспільство</w:t>
      </w:r>
      <w:r w:rsidRPr="00B95A6B">
        <w:rPr>
          <w:rFonts w:ascii="Times New Roman" w:hAnsi="Times New Roman" w:cs="Times New Roman"/>
          <w:sz w:val="28"/>
          <w:szCs w:val="28"/>
        </w:rPr>
        <w:t>. 2017. № 4. Ч. 2. С. 62– 65.</w:t>
      </w:r>
    </w:p>
    <w:p w:rsidR="00E1795B" w:rsidRPr="007E7D54"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7E7D54">
        <w:rPr>
          <w:rFonts w:ascii="Times New Roman" w:hAnsi="Times New Roman" w:cs="Times New Roman"/>
          <w:sz w:val="28"/>
          <w:szCs w:val="28"/>
        </w:rPr>
        <w:t>Гуменюк М. Реалізація принципу змагальності сторін в цивільному судочинстві. Національний університет «Острозька академія»: науковий блог. URL: https://naub.oa.edu.ua/2013/realizatsiyapryntsypu-zmahalnosti-storin-v-tsyvilnomusudochynstvi/#respond.</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 xml:space="preserve">Бичкова С. С., Чурпіта Г. В. Зловживання цивільними процесуальними правами. </w:t>
      </w:r>
      <w:r w:rsidRPr="00B95A6B">
        <w:rPr>
          <w:rFonts w:ascii="Times New Roman" w:hAnsi="Times New Roman" w:cs="Times New Roman"/>
          <w:i/>
          <w:iCs/>
          <w:sz w:val="28"/>
          <w:szCs w:val="28"/>
        </w:rPr>
        <w:t>Криміналістичний вісник</w:t>
      </w:r>
      <w:r w:rsidRPr="00B95A6B">
        <w:rPr>
          <w:rFonts w:ascii="Times New Roman" w:hAnsi="Times New Roman" w:cs="Times New Roman"/>
          <w:sz w:val="28"/>
          <w:szCs w:val="28"/>
        </w:rPr>
        <w:t>. № 2 (24), 2015. С. 12–18.</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 xml:space="preserve">Колесников Б. Зловживання цивільними процесуальними правами: новела цивільного процесу. </w:t>
      </w:r>
      <w:r w:rsidRPr="00B95A6B">
        <w:rPr>
          <w:rFonts w:ascii="Times New Roman" w:hAnsi="Times New Roman" w:cs="Times New Roman"/>
          <w:i/>
          <w:iCs/>
          <w:sz w:val="28"/>
          <w:szCs w:val="28"/>
        </w:rPr>
        <w:t>Підприємництво, господарство і право</w:t>
      </w:r>
      <w:r w:rsidRPr="00B95A6B">
        <w:rPr>
          <w:rFonts w:ascii="Times New Roman" w:hAnsi="Times New Roman" w:cs="Times New Roman"/>
          <w:sz w:val="28"/>
          <w:szCs w:val="28"/>
        </w:rPr>
        <w:t>. № 7, 2018. С. 22–27.</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 xml:space="preserve">Штефан А. С. Зловживання цивільними процесуальними правами як процесуальний юридичний факт. </w:t>
      </w:r>
      <w:r w:rsidRPr="00B95A6B">
        <w:rPr>
          <w:rFonts w:ascii="Times New Roman" w:hAnsi="Times New Roman" w:cs="Times New Roman"/>
          <w:i/>
          <w:iCs/>
          <w:sz w:val="28"/>
          <w:szCs w:val="28"/>
        </w:rPr>
        <w:t>Теорія і практика інтелектуальної власності.</w:t>
      </w:r>
      <w:r w:rsidRPr="00B95A6B">
        <w:rPr>
          <w:rFonts w:ascii="Times New Roman" w:hAnsi="Times New Roman" w:cs="Times New Roman"/>
          <w:sz w:val="28"/>
          <w:szCs w:val="28"/>
        </w:rPr>
        <w:t xml:space="preserve"> 2017. № 2. С. 62–70.</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bCs/>
          <w:sz w:val="28"/>
          <w:szCs w:val="28"/>
        </w:rPr>
        <w:t xml:space="preserve">Зловживання процесуальними правами у цивільному процесі: які наслідки. </w:t>
      </w:r>
      <w:r w:rsidRPr="00B95A6B">
        <w:rPr>
          <w:rFonts w:ascii="Times New Roman" w:hAnsi="Times New Roman" w:cs="Times New Roman"/>
          <w:bCs/>
          <w:sz w:val="28"/>
          <w:szCs w:val="28"/>
          <w:lang w:val="en-US"/>
        </w:rPr>
        <w:t>URL</w:t>
      </w:r>
      <w:r w:rsidRPr="00B95A6B">
        <w:rPr>
          <w:rFonts w:ascii="Times New Roman" w:hAnsi="Times New Roman" w:cs="Times New Roman"/>
          <w:bCs/>
          <w:sz w:val="28"/>
          <w:szCs w:val="28"/>
        </w:rPr>
        <w:t xml:space="preserve">: </w:t>
      </w:r>
      <w:r w:rsidRPr="00B95A6B">
        <w:rPr>
          <w:rFonts w:ascii="Times New Roman" w:hAnsi="Times New Roman" w:cs="Times New Roman"/>
          <w:bCs/>
          <w:sz w:val="28"/>
          <w:szCs w:val="28"/>
          <w:lang w:val="en-US"/>
        </w:rPr>
        <w:t>https</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legalaid</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gov</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ua</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publikatsiyi</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zlovzhyvannya</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proczesualnymy</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pravamy</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u</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czyvilnomu</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proczesi</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yaki</w:t>
      </w:r>
      <w:r w:rsidRPr="00B95A6B">
        <w:rPr>
          <w:rFonts w:ascii="Times New Roman" w:hAnsi="Times New Roman" w:cs="Times New Roman"/>
          <w:bCs/>
          <w:sz w:val="28"/>
          <w:szCs w:val="28"/>
        </w:rPr>
        <w:t>-</w:t>
      </w:r>
      <w:r w:rsidRPr="00B95A6B">
        <w:rPr>
          <w:rFonts w:ascii="Times New Roman" w:hAnsi="Times New Roman" w:cs="Times New Roman"/>
          <w:bCs/>
          <w:sz w:val="28"/>
          <w:szCs w:val="28"/>
          <w:lang w:val="en-US"/>
        </w:rPr>
        <w:t>naslidky</w:t>
      </w:r>
      <w:r w:rsidRPr="00B95A6B">
        <w:rPr>
          <w:rFonts w:ascii="Times New Roman" w:hAnsi="Times New Roman" w:cs="Times New Roman"/>
          <w:bCs/>
          <w:sz w:val="28"/>
          <w:szCs w:val="28"/>
        </w:rPr>
        <w:t>/</w:t>
      </w:r>
      <w:r w:rsidRPr="00B95A6B">
        <w:rPr>
          <w:rFonts w:ascii="Times New Roman" w:hAnsi="Times New Roman" w:cs="Times New Roman"/>
          <w:sz w:val="28"/>
          <w:szCs w:val="28"/>
        </w:rPr>
        <w:t>(дата звернення: 05.10.2024).</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rPr>
        <w:t xml:space="preserve">Луспеник Д. Д. Зловживання процесуальними правами: законодавча регламентація, способи виявлення та шляхи протидії. </w:t>
      </w:r>
      <w:r w:rsidRPr="00B95A6B">
        <w:rPr>
          <w:rFonts w:ascii="Times New Roman" w:hAnsi="Times New Roman" w:cs="Times New Roman"/>
          <w:i/>
          <w:iCs/>
          <w:sz w:val="28"/>
          <w:szCs w:val="28"/>
        </w:rPr>
        <w:t xml:space="preserve">Часопис цивільного і кримінального судочинства. </w:t>
      </w:r>
      <w:r w:rsidRPr="00B95A6B">
        <w:rPr>
          <w:rFonts w:ascii="Times New Roman" w:hAnsi="Times New Roman" w:cs="Times New Roman"/>
          <w:sz w:val="28"/>
          <w:szCs w:val="28"/>
        </w:rPr>
        <w:t>№ 6. 2015. С. 150–171.</w:t>
      </w:r>
    </w:p>
    <w:p w:rsidR="00E1795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bCs/>
          <w:sz w:val="28"/>
          <w:szCs w:val="28"/>
        </w:rPr>
        <w:t xml:space="preserve">Петренко В. С. </w:t>
      </w:r>
      <w:r w:rsidRPr="00B95A6B">
        <w:rPr>
          <w:rFonts w:ascii="Times New Roman" w:hAnsi="Times New Roman" w:cs="Times New Roman"/>
          <w:sz w:val="28"/>
          <w:szCs w:val="28"/>
        </w:rPr>
        <w:t xml:space="preserve">Механізми запобігання та протидії зловживанню процесуальними правами у цивільному судочинстві. </w:t>
      </w:r>
      <w:r w:rsidRPr="00B95A6B">
        <w:rPr>
          <w:rFonts w:ascii="Times New Roman" w:hAnsi="Times New Roman" w:cs="Times New Roman"/>
          <w:i/>
          <w:iCs/>
          <w:sz w:val="28"/>
          <w:szCs w:val="28"/>
        </w:rPr>
        <w:t>Зловживання цивільними процесуальними правами: шляхи протидії : матер. круглого столу (м. Одеса, 27 лист. 2015 р.) / уклад.: І. В. Андронов, Н. В. Волкова, Р. Ф. Гонгало ; НУ ОЮА, Каф. цив. проц.</w:t>
      </w:r>
      <w:r w:rsidRPr="00B95A6B">
        <w:rPr>
          <w:rFonts w:ascii="Times New Roman" w:hAnsi="Times New Roman" w:cs="Times New Roman"/>
          <w:sz w:val="28"/>
          <w:szCs w:val="28"/>
        </w:rPr>
        <w:t xml:space="preserve"> Одеса : Фенікс, 2015. С. 15-20.</w:t>
      </w:r>
    </w:p>
    <w:p w:rsidR="00E1795B" w:rsidRPr="00B95A6B" w:rsidRDefault="00E1795B" w:rsidP="00E1795B">
      <w:pPr>
        <w:pStyle w:val="a3"/>
        <w:numPr>
          <w:ilvl w:val="0"/>
          <w:numId w:val="12"/>
        </w:numPr>
        <w:spacing w:after="0" w:line="360" w:lineRule="auto"/>
        <w:jc w:val="both"/>
        <w:rPr>
          <w:rFonts w:ascii="Times New Roman" w:hAnsi="Times New Roman" w:cs="Times New Roman"/>
          <w:sz w:val="28"/>
          <w:szCs w:val="28"/>
          <w:lang w:val="uk-UA"/>
        </w:rPr>
      </w:pPr>
      <w:r w:rsidRPr="00B95A6B">
        <w:rPr>
          <w:rFonts w:ascii="Times New Roman" w:hAnsi="Times New Roman" w:cs="Times New Roman"/>
          <w:sz w:val="28"/>
          <w:szCs w:val="28"/>
          <w:lang w:val="en-US"/>
        </w:rPr>
        <w:t>California Code, Code of Civil Procedure - CCP § 391. URL: https://codes.findlaw.com/ca/code-of-civil-procedure/ccp-sect-391.html.</w:t>
      </w:r>
    </w:p>
    <w:p w:rsidR="00C04BF8" w:rsidRPr="00C04BF8" w:rsidRDefault="00C04BF8" w:rsidP="000B1E29">
      <w:pPr>
        <w:spacing w:after="0" w:line="360" w:lineRule="auto"/>
        <w:ind w:firstLine="709"/>
        <w:jc w:val="both"/>
        <w:rPr>
          <w:rFonts w:ascii="Times New Roman" w:hAnsi="Times New Roman" w:cs="Times New Roman"/>
          <w:b/>
          <w:sz w:val="28"/>
          <w:szCs w:val="28"/>
          <w:lang w:val="uk-UA"/>
        </w:rPr>
      </w:pPr>
    </w:p>
    <w:sectPr w:rsidR="00C04BF8" w:rsidRPr="00C04BF8" w:rsidSect="00D17114">
      <w:headerReference w:type="default" r:id="rId3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2171" w:rsidRDefault="00062171" w:rsidP="00FA0792">
      <w:pPr>
        <w:spacing w:after="0" w:line="240" w:lineRule="auto"/>
      </w:pPr>
      <w:r>
        <w:separator/>
      </w:r>
    </w:p>
  </w:endnote>
  <w:endnote w:type="continuationSeparator" w:id="1">
    <w:p w:rsidR="00062171" w:rsidRDefault="00062171" w:rsidP="00FA07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imes New Roman Курсив">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2171" w:rsidRDefault="00062171" w:rsidP="00FA0792">
      <w:pPr>
        <w:spacing w:after="0" w:line="240" w:lineRule="auto"/>
      </w:pPr>
      <w:r>
        <w:separator/>
      </w:r>
    </w:p>
  </w:footnote>
  <w:footnote w:type="continuationSeparator" w:id="1">
    <w:p w:rsidR="00062171" w:rsidRDefault="00062171" w:rsidP="00FA07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542782"/>
      <w:docPartObj>
        <w:docPartGallery w:val="Page Numbers (Top of Page)"/>
        <w:docPartUnique/>
      </w:docPartObj>
    </w:sdtPr>
    <w:sdtContent>
      <w:p w:rsidR="007570CF" w:rsidRDefault="006974EF">
        <w:pPr>
          <w:pStyle w:val="ac"/>
          <w:jc w:val="right"/>
        </w:pPr>
        <w:fldSimple w:instr=" PAGE   \* MERGEFORMAT ">
          <w:r w:rsidR="005975B7">
            <w:rPr>
              <w:noProof/>
            </w:rPr>
            <w:t>3</w:t>
          </w:r>
        </w:fldSimple>
      </w:p>
    </w:sdtContent>
  </w:sdt>
  <w:p w:rsidR="007570CF" w:rsidRDefault="007570CF">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A55A5"/>
    <w:multiLevelType w:val="hybridMultilevel"/>
    <w:tmpl w:val="2A30EF26"/>
    <w:lvl w:ilvl="0" w:tplc="230CEB76">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ED94618"/>
    <w:multiLevelType w:val="hybridMultilevel"/>
    <w:tmpl w:val="B8BCB4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2503882"/>
    <w:multiLevelType w:val="hybridMultilevel"/>
    <w:tmpl w:val="2516045C"/>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nsid w:val="130F66F5"/>
    <w:multiLevelType w:val="hybridMultilevel"/>
    <w:tmpl w:val="9F422F9E"/>
    <w:lvl w:ilvl="0" w:tplc="4FE09DE6">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9316BE4"/>
    <w:multiLevelType w:val="hybridMultilevel"/>
    <w:tmpl w:val="8BE07320"/>
    <w:lvl w:ilvl="0" w:tplc="90C4410A">
      <w:start w:val="1"/>
      <w:numFmt w:val="bullet"/>
      <w:lvlText w:val="-"/>
      <w:lvlJc w:val="left"/>
      <w:pPr>
        <w:ind w:left="720" w:hanging="360"/>
      </w:pPr>
      <w:rPr>
        <w:rFonts w:ascii="Arial" w:hAnsi="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37340775"/>
    <w:multiLevelType w:val="hybridMultilevel"/>
    <w:tmpl w:val="5A54BF1C"/>
    <w:lvl w:ilvl="0" w:tplc="2A6E1E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C606CBD"/>
    <w:multiLevelType w:val="multilevel"/>
    <w:tmpl w:val="BA024D34"/>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7">
    <w:nsid w:val="405A78A6"/>
    <w:multiLevelType w:val="multilevel"/>
    <w:tmpl w:val="83E68E2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48CB45EF"/>
    <w:multiLevelType w:val="hybridMultilevel"/>
    <w:tmpl w:val="F5461160"/>
    <w:lvl w:ilvl="0" w:tplc="CC0C91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69EC5F4D"/>
    <w:multiLevelType w:val="multilevel"/>
    <w:tmpl w:val="D16C91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D482928"/>
    <w:multiLevelType w:val="hybridMultilevel"/>
    <w:tmpl w:val="F6F22C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91D0CF5"/>
    <w:multiLevelType w:val="hybridMultilevel"/>
    <w:tmpl w:val="C5283F28"/>
    <w:lvl w:ilvl="0" w:tplc="45D0D390">
      <w:start w:val="1"/>
      <w:numFmt w:val="decimal"/>
      <w:lvlText w:val="%1)"/>
      <w:lvlJc w:val="left"/>
      <w:pPr>
        <w:ind w:left="1594" w:hanging="88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0"/>
  </w:num>
  <w:num w:numId="3">
    <w:abstractNumId w:val="3"/>
  </w:num>
  <w:num w:numId="4">
    <w:abstractNumId w:val="5"/>
  </w:num>
  <w:num w:numId="5">
    <w:abstractNumId w:val="11"/>
  </w:num>
  <w:num w:numId="6">
    <w:abstractNumId w:val="9"/>
  </w:num>
  <w:num w:numId="7">
    <w:abstractNumId w:val="1"/>
  </w:num>
  <w:num w:numId="8">
    <w:abstractNumId w:val="4"/>
  </w:num>
  <w:num w:numId="9">
    <w:abstractNumId w:val="2"/>
  </w:num>
  <w:num w:numId="10">
    <w:abstractNumId w:val="7"/>
  </w:num>
  <w:num w:numId="11">
    <w:abstractNumId w:val="8"/>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hideSpellingErrors/>
  <w:defaultTabStop w:val="708"/>
  <w:characterSpacingControl w:val="doNotCompress"/>
  <w:footnotePr>
    <w:footnote w:id="0"/>
    <w:footnote w:id="1"/>
  </w:footnotePr>
  <w:endnotePr>
    <w:endnote w:id="0"/>
    <w:endnote w:id="1"/>
  </w:endnotePr>
  <w:compat/>
  <w:rsids>
    <w:rsidRoot w:val="00A801AE"/>
    <w:rsid w:val="0002514A"/>
    <w:rsid w:val="00062171"/>
    <w:rsid w:val="000B1E29"/>
    <w:rsid w:val="000D4472"/>
    <w:rsid w:val="000D6A97"/>
    <w:rsid w:val="000E4573"/>
    <w:rsid w:val="000E5A57"/>
    <w:rsid w:val="00101960"/>
    <w:rsid w:val="00103975"/>
    <w:rsid w:val="00184673"/>
    <w:rsid w:val="00191A0A"/>
    <w:rsid w:val="001B76B7"/>
    <w:rsid w:val="001C6C7F"/>
    <w:rsid w:val="00222CCC"/>
    <w:rsid w:val="0023514C"/>
    <w:rsid w:val="00242A75"/>
    <w:rsid w:val="00263DD3"/>
    <w:rsid w:val="002C23A2"/>
    <w:rsid w:val="002E726E"/>
    <w:rsid w:val="003054B8"/>
    <w:rsid w:val="00362BB1"/>
    <w:rsid w:val="00374C1F"/>
    <w:rsid w:val="003C7F46"/>
    <w:rsid w:val="003D6423"/>
    <w:rsid w:val="00436DD5"/>
    <w:rsid w:val="00464143"/>
    <w:rsid w:val="00486038"/>
    <w:rsid w:val="00493D0F"/>
    <w:rsid w:val="004C5F4B"/>
    <w:rsid w:val="004D3AC5"/>
    <w:rsid w:val="004E22CD"/>
    <w:rsid w:val="00551A72"/>
    <w:rsid w:val="00556BDE"/>
    <w:rsid w:val="005975B7"/>
    <w:rsid w:val="005A6792"/>
    <w:rsid w:val="005C635E"/>
    <w:rsid w:val="005F5237"/>
    <w:rsid w:val="005F66B9"/>
    <w:rsid w:val="0061126A"/>
    <w:rsid w:val="00642CEF"/>
    <w:rsid w:val="00667F8B"/>
    <w:rsid w:val="00692D6C"/>
    <w:rsid w:val="006974EF"/>
    <w:rsid w:val="007038BD"/>
    <w:rsid w:val="00715196"/>
    <w:rsid w:val="00731849"/>
    <w:rsid w:val="007570CF"/>
    <w:rsid w:val="007617A1"/>
    <w:rsid w:val="007C29A2"/>
    <w:rsid w:val="00805332"/>
    <w:rsid w:val="00806981"/>
    <w:rsid w:val="008310FB"/>
    <w:rsid w:val="0085183C"/>
    <w:rsid w:val="0088738E"/>
    <w:rsid w:val="008A6DC2"/>
    <w:rsid w:val="008C55C7"/>
    <w:rsid w:val="008D029E"/>
    <w:rsid w:val="008D4935"/>
    <w:rsid w:val="008E5A15"/>
    <w:rsid w:val="00910DF4"/>
    <w:rsid w:val="009243ED"/>
    <w:rsid w:val="009560A0"/>
    <w:rsid w:val="00991E52"/>
    <w:rsid w:val="009A607E"/>
    <w:rsid w:val="009A7CB8"/>
    <w:rsid w:val="009B5DF9"/>
    <w:rsid w:val="00A013D3"/>
    <w:rsid w:val="00A57F80"/>
    <w:rsid w:val="00A620DB"/>
    <w:rsid w:val="00A801AE"/>
    <w:rsid w:val="00AA19BE"/>
    <w:rsid w:val="00AD248E"/>
    <w:rsid w:val="00B072FC"/>
    <w:rsid w:val="00B46412"/>
    <w:rsid w:val="00B92FF2"/>
    <w:rsid w:val="00B969EA"/>
    <w:rsid w:val="00BA1FBB"/>
    <w:rsid w:val="00BC04F9"/>
    <w:rsid w:val="00BE4C3B"/>
    <w:rsid w:val="00BF504D"/>
    <w:rsid w:val="00C04BF8"/>
    <w:rsid w:val="00C16ABB"/>
    <w:rsid w:val="00C93F6D"/>
    <w:rsid w:val="00C944B9"/>
    <w:rsid w:val="00C9573E"/>
    <w:rsid w:val="00CC44CD"/>
    <w:rsid w:val="00CF06B0"/>
    <w:rsid w:val="00CF4140"/>
    <w:rsid w:val="00CF4B6E"/>
    <w:rsid w:val="00D17114"/>
    <w:rsid w:val="00D221CA"/>
    <w:rsid w:val="00D77858"/>
    <w:rsid w:val="00D9191D"/>
    <w:rsid w:val="00DA5706"/>
    <w:rsid w:val="00DB3F1D"/>
    <w:rsid w:val="00DC7A6A"/>
    <w:rsid w:val="00DD5CEB"/>
    <w:rsid w:val="00DE2624"/>
    <w:rsid w:val="00DF59E7"/>
    <w:rsid w:val="00E10B68"/>
    <w:rsid w:val="00E1795B"/>
    <w:rsid w:val="00E3792D"/>
    <w:rsid w:val="00E753A7"/>
    <w:rsid w:val="00E91766"/>
    <w:rsid w:val="00EC091A"/>
    <w:rsid w:val="00EC0DFA"/>
    <w:rsid w:val="00EF66A0"/>
    <w:rsid w:val="00F26D37"/>
    <w:rsid w:val="00F4013D"/>
    <w:rsid w:val="00F728F0"/>
    <w:rsid w:val="00FA0792"/>
    <w:rsid w:val="00FB2B8E"/>
    <w:rsid w:val="00FF701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711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801AE"/>
    <w:pPr>
      <w:ind w:left="720"/>
      <w:contextualSpacing/>
    </w:pPr>
  </w:style>
  <w:style w:type="paragraph" w:styleId="a5">
    <w:name w:val="footnote text"/>
    <w:basedOn w:val="a"/>
    <w:link w:val="a6"/>
    <w:uiPriority w:val="99"/>
    <w:semiHidden/>
    <w:unhideWhenUsed/>
    <w:rsid w:val="00FA0792"/>
    <w:pPr>
      <w:spacing w:after="0" w:line="240" w:lineRule="auto"/>
    </w:pPr>
    <w:rPr>
      <w:sz w:val="20"/>
      <w:szCs w:val="20"/>
    </w:rPr>
  </w:style>
  <w:style w:type="character" w:customStyle="1" w:styleId="a6">
    <w:name w:val="Текст сноски Знак"/>
    <w:basedOn w:val="a0"/>
    <w:link w:val="a5"/>
    <w:uiPriority w:val="99"/>
    <w:semiHidden/>
    <w:rsid w:val="00FA0792"/>
    <w:rPr>
      <w:sz w:val="20"/>
      <w:szCs w:val="20"/>
    </w:rPr>
  </w:style>
  <w:style w:type="character" w:styleId="a7">
    <w:name w:val="footnote reference"/>
    <w:basedOn w:val="a0"/>
    <w:uiPriority w:val="99"/>
    <w:semiHidden/>
    <w:unhideWhenUsed/>
    <w:rsid w:val="00FA0792"/>
    <w:rPr>
      <w:vertAlign w:val="superscript"/>
    </w:rPr>
  </w:style>
  <w:style w:type="paragraph" w:customStyle="1" w:styleId="rvps2">
    <w:name w:val="rvps2"/>
    <w:basedOn w:val="a"/>
    <w:rsid w:val="00EF66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semiHidden/>
    <w:unhideWhenUsed/>
    <w:rsid w:val="00C16ABB"/>
    <w:rPr>
      <w:color w:val="0000FF"/>
      <w:u w:val="single"/>
    </w:rPr>
  </w:style>
  <w:style w:type="paragraph" w:customStyle="1" w:styleId="rtejustify">
    <w:name w:val="rtejustify"/>
    <w:basedOn w:val="a"/>
    <w:rsid w:val="000251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Emphasis"/>
    <w:basedOn w:val="a0"/>
    <w:uiPriority w:val="20"/>
    <w:qFormat/>
    <w:rsid w:val="0002514A"/>
    <w:rPr>
      <w:i/>
      <w:iCs/>
    </w:rPr>
  </w:style>
  <w:style w:type="character" w:styleId="aa">
    <w:name w:val="Strong"/>
    <w:basedOn w:val="a0"/>
    <w:uiPriority w:val="22"/>
    <w:qFormat/>
    <w:rsid w:val="0002514A"/>
    <w:rPr>
      <w:b/>
      <w:bCs/>
    </w:rPr>
  </w:style>
  <w:style w:type="paragraph" w:styleId="ab">
    <w:name w:val="Normal (Web)"/>
    <w:basedOn w:val="a"/>
    <w:uiPriority w:val="99"/>
    <w:unhideWhenUsed/>
    <w:rsid w:val="00556BD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0">
    <w:name w:val="rvts0"/>
    <w:basedOn w:val="a0"/>
    <w:rsid w:val="00556BDE"/>
  </w:style>
  <w:style w:type="character" w:customStyle="1" w:styleId="rynqvb">
    <w:name w:val="rynqvb"/>
    <w:basedOn w:val="a0"/>
    <w:rsid w:val="00551A72"/>
  </w:style>
  <w:style w:type="character" w:customStyle="1" w:styleId="a4">
    <w:name w:val="Абзац списка Знак"/>
    <w:basedOn w:val="a0"/>
    <w:link w:val="a3"/>
    <w:uiPriority w:val="34"/>
    <w:locked/>
    <w:rsid w:val="00CF4B6E"/>
  </w:style>
  <w:style w:type="paragraph" w:styleId="ac">
    <w:name w:val="header"/>
    <w:basedOn w:val="a"/>
    <w:link w:val="ad"/>
    <w:uiPriority w:val="99"/>
    <w:unhideWhenUsed/>
    <w:rsid w:val="007038BD"/>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7038BD"/>
  </w:style>
  <w:style w:type="paragraph" w:styleId="ae">
    <w:name w:val="footer"/>
    <w:basedOn w:val="a"/>
    <w:link w:val="af"/>
    <w:uiPriority w:val="99"/>
    <w:semiHidden/>
    <w:unhideWhenUsed/>
    <w:rsid w:val="007038BD"/>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7038BD"/>
  </w:style>
  <w:style w:type="paragraph" w:customStyle="1" w:styleId="1">
    <w:name w:val="Обычный1"/>
    <w:rsid w:val="00B969EA"/>
    <w:pPr>
      <w:spacing w:after="0" w:line="240" w:lineRule="auto"/>
    </w:pPr>
    <w:rPr>
      <w:rFonts w:ascii="Times New Roman" w:eastAsia="Times New Roman" w:hAnsi="Times New Roman" w:cs="Times New Roman"/>
      <w:sz w:val="24"/>
      <w:szCs w:val="20"/>
      <w:lang w:eastAsia="ru-RU"/>
    </w:rPr>
  </w:style>
  <w:style w:type="paragraph" w:customStyle="1" w:styleId="docdata">
    <w:name w:val="docdata"/>
    <w:aliases w:val="docy,v5,4192,baiaagaaboqcaaadjqoaaauzcgaaaaaaaaaaaaaaaaaaaaaaaaaaaaaaaaaaaaaaaaaaaaaaaaaaaaaaaaaaaaaaaaaaaaaaaaaaaaaaaaaaaaaaaaaaaaaaaaaaaaaaaaaaaaaaaaaaaaaaaaaaaaaaaaaaaaaaaaaaaaaaaaaaaaaaaaaaaaaaaaaaaaaaaaaaaaaaaaaaaaaaaaaaaaaaaaaaaaaaaaaaaaaa"/>
    <w:basedOn w:val="a"/>
    <w:rsid w:val="00B969E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669">
    <w:name w:val="2669"/>
    <w:aliases w:val="baiaagaaboqcaaadyayaaavubgaaaaaaaaaaaaaaaaaaaaaaaaaaaaaaaaaaaaaaaaaaaaaaaaaaaaaaaaaaaaaaaaaaaaaaaaaaaaaaaaaaaaaaaaaaaaaaaaaaaaaaaaaaaaaaaaaaaaaaaaaaaaaaaaaaaaaaaaaaaaaaaaaaaaaaaaaaaaaaaaaaaaaaaaaaaaaaaaaaaaaaaaaaaaaaaaaaaaaaaaaaaaaa"/>
    <w:basedOn w:val="a0"/>
    <w:rsid w:val="00B969EA"/>
  </w:style>
  <w:style w:type="character" w:customStyle="1" w:styleId="2403">
    <w:name w:val="2403"/>
    <w:aliases w:val="baiaagaaboqcaaadvguaaavkbqaaaaaaaaaaaaaaaaaaaaaaaaaaaaaaaaaaaaaaaaaaaaaaaaaaaaaaaaaaaaaaaaaaaaaaaaaaaaaaaaaaaaaaaaaaaaaaaaaaaaaaaaaaaaaaaaaaaaaaaaaaaaaaaaaaaaaaaaaaaaaaaaaaaaaaaaaaaaaaaaaaaaaaaaaaaaaaaaaaaaaaaaaaaaaaaaaaaaaaaaaaaaaa"/>
    <w:basedOn w:val="a0"/>
    <w:rsid w:val="00E91766"/>
  </w:style>
</w:styles>
</file>

<file path=word/webSettings.xml><?xml version="1.0" encoding="utf-8"?>
<w:webSettings xmlns:r="http://schemas.openxmlformats.org/officeDocument/2006/relationships" xmlns:w="http://schemas.openxmlformats.org/wordprocessingml/2006/main">
  <w:divs>
    <w:div w:id="273363713">
      <w:bodyDiv w:val="1"/>
      <w:marLeft w:val="0"/>
      <w:marRight w:val="0"/>
      <w:marTop w:val="0"/>
      <w:marBottom w:val="0"/>
      <w:divBdr>
        <w:top w:val="none" w:sz="0" w:space="0" w:color="auto"/>
        <w:left w:val="none" w:sz="0" w:space="0" w:color="auto"/>
        <w:bottom w:val="none" w:sz="0" w:space="0" w:color="auto"/>
        <w:right w:val="none" w:sz="0" w:space="0" w:color="auto"/>
      </w:divBdr>
    </w:div>
    <w:div w:id="333152063">
      <w:bodyDiv w:val="1"/>
      <w:marLeft w:val="0"/>
      <w:marRight w:val="0"/>
      <w:marTop w:val="0"/>
      <w:marBottom w:val="0"/>
      <w:divBdr>
        <w:top w:val="none" w:sz="0" w:space="0" w:color="auto"/>
        <w:left w:val="none" w:sz="0" w:space="0" w:color="auto"/>
        <w:bottom w:val="none" w:sz="0" w:space="0" w:color="auto"/>
        <w:right w:val="none" w:sz="0" w:space="0" w:color="auto"/>
      </w:divBdr>
    </w:div>
    <w:div w:id="615017560">
      <w:bodyDiv w:val="1"/>
      <w:marLeft w:val="0"/>
      <w:marRight w:val="0"/>
      <w:marTop w:val="0"/>
      <w:marBottom w:val="0"/>
      <w:divBdr>
        <w:top w:val="none" w:sz="0" w:space="0" w:color="auto"/>
        <w:left w:val="none" w:sz="0" w:space="0" w:color="auto"/>
        <w:bottom w:val="none" w:sz="0" w:space="0" w:color="auto"/>
        <w:right w:val="none" w:sz="0" w:space="0" w:color="auto"/>
      </w:divBdr>
    </w:div>
    <w:div w:id="1497959679">
      <w:bodyDiv w:val="1"/>
      <w:marLeft w:val="0"/>
      <w:marRight w:val="0"/>
      <w:marTop w:val="0"/>
      <w:marBottom w:val="0"/>
      <w:divBdr>
        <w:top w:val="none" w:sz="0" w:space="0" w:color="auto"/>
        <w:left w:val="none" w:sz="0" w:space="0" w:color="auto"/>
        <w:bottom w:val="none" w:sz="0" w:space="0" w:color="auto"/>
        <w:right w:val="none" w:sz="0" w:space="0" w:color="auto"/>
      </w:divBdr>
    </w:div>
    <w:div w:id="1728453989">
      <w:bodyDiv w:val="1"/>
      <w:marLeft w:val="0"/>
      <w:marRight w:val="0"/>
      <w:marTop w:val="0"/>
      <w:marBottom w:val="0"/>
      <w:divBdr>
        <w:top w:val="none" w:sz="0" w:space="0" w:color="auto"/>
        <w:left w:val="none" w:sz="0" w:space="0" w:color="auto"/>
        <w:bottom w:val="none" w:sz="0" w:space="0" w:color="auto"/>
        <w:right w:val="none" w:sz="0" w:space="0" w:color="auto"/>
      </w:divBdr>
    </w:div>
    <w:div w:id="1957986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95_004" TargetMode="External"/><Relationship Id="rId13" Type="http://schemas.openxmlformats.org/officeDocument/2006/relationships/hyperlink" Target="https://lj.oa.edu.ua/articles/2014/n2/14bvvnpa.pdf" TargetMode="External"/><Relationship Id="rId18" Type="http://schemas.openxmlformats.org/officeDocument/2006/relationships/hyperlink" Target="https://ccu.gov.ua/sites/default/files/ndf/11-rp/2012.doc" TargetMode="External"/><Relationship Id="rId26" Type="http://schemas.openxmlformats.org/officeDocument/2006/relationships/hyperlink" Target="https://naub.oa.edu.ua/2013/realizatsiyapryntsypu-zmahalnosti-storin-v-tsyvilnomusudochynstvi/" TargetMode="External"/><Relationship Id="rId3" Type="http://schemas.openxmlformats.org/officeDocument/2006/relationships/styles" Target="styles.xml"/><Relationship Id="rId21" Type="http://schemas.openxmlformats.org/officeDocument/2006/relationships/hyperlink" Target="http://catalog.liha-pres.eu/index.php/liha-pres/catalog/download/194/4090/9263-1?inline=1" TargetMode="External"/><Relationship Id="rId34" Type="http://schemas.openxmlformats.org/officeDocument/2006/relationships/hyperlink" Target="https://supreme.court.gov.ua/userfiles/media/new_folder_for_uploads/supreme/2023_prezent/bernaziuk_principle_of_equality_prohibition_of_discrimination.pdf" TargetMode="External"/><Relationship Id="rId7" Type="http://schemas.openxmlformats.org/officeDocument/2006/relationships/endnotes" Target="endnotes.xml"/><Relationship Id="rId12" Type="http://schemas.openxmlformats.org/officeDocument/2006/relationships/hyperlink" Target="http://www.apdp.in.ua/v53/17.pdf" TargetMode="External"/><Relationship Id="rId17" Type="http://schemas.openxmlformats.org/officeDocument/2006/relationships/hyperlink" Target="file:///C:/Users/user/Downloads/887-%D0%A2%D0%B5%D0%BA%D1%81%D1%82%20%D1%81%D1%82%D0%B0%D1%82%D1%82%D1%96-1653-1-10-20231021.pdf" TargetMode="External"/><Relationship Id="rId25" Type="http://schemas.openxmlformats.org/officeDocument/2006/relationships/hyperlink" Target="http://soclaw.idpnan.kyiv.ua/archive/2018/3-4/7.pdf" TargetMode="External"/><Relationship Id="rId33" Type="http://schemas.openxmlformats.org/officeDocument/2006/relationships/hyperlink" Target="https://reyestr.court.gov.ua/Review/80522395"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upreme.court.gov.ua/userfiles/media/new_folder_for_uploads/supreme/2024_prezent/Prezent_Prinsip_19_04_24.pdf" TargetMode="External"/><Relationship Id="rId20" Type="http://schemas.openxmlformats.org/officeDocument/2006/relationships/hyperlink" Target="https://zakon.rada.gov.ua/laws/show/974_j51" TargetMode="External"/><Relationship Id="rId29" Type="http://schemas.openxmlformats.org/officeDocument/2006/relationships/hyperlink" Target="https://sud.ua/ru/news/blog/143080-zlovzhivannyaprotsesualnimi-pravami-v-tsivilnomu-sudochinstvi-tanotarialnomu-protses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618-15" TargetMode="External"/><Relationship Id="rId24" Type="http://schemas.openxmlformats.org/officeDocument/2006/relationships/hyperlink" Target="http://dspace.nbuv.gov.ua/bitstream/handle/123456789/34136/11-Nechiporuk.pdf?sequence=1" TargetMode="External"/><Relationship Id="rId32" Type="http://schemas.openxmlformats.org/officeDocument/2006/relationships/hyperlink" Target="http://reyestr.court.gov.ua/Review/82738712"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lviv-forum.inf.ua/save/2023/9-10.12/%D0%97%D0%B1%D1%96%D1%80%D0%BD%D0%B8%D0%BA.pdf" TargetMode="External"/><Relationship Id="rId23" Type="http://schemas.openxmlformats.org/officeDocument/2006/relationships/hyperlink" Target="https://er.knutd.edu.ua/bitstream/123456789/10686/1/YuridScience2018_P051-054.pdf" TargetMode="External"/><Relationship Id="rId28" Type="http://schemas.openxmlformats.org/officeDocument/2006/relationships/hyperlink" Target="http://www.sulj.oduvs.od.ua/archive/2019/3/25.pdf" TargetMode="External"/><Relationship Id="rId36" Type="http://schemas.openxmlformats.org/officeDocument/2006/relationships/header" Target="header1.xml"/><Relationship Id="rId10" Type="http://schemas.openxmlformats.org/officeDocument/2006/relationships/hyperlink" Target="https://er.dduvs.edu.ua/bitstream/123456789/14652/1/5.pdf" TargetMode="External"/><Relationship Id="rId19" Type="http://schemas.openxmlformats.org/officeDocument/2006/relationships/hyperlink" Target="https://ccu.gov.ua/storinka-knygy/4399-rivnist-storin" TargetMode="External"/><Relationship Id="rId31" Type="http://schemas.openxmlformats.org/officeDocument/2006/relationships/hyperlink" Target="https://reyestr.court.gov.ua/Review/80854817" TargetMode="External"/><Relationship Id="rId4" Type="http://schemas.openxmlformats.org/officeDocument/2006/relationships/settings" Target="settings.xm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995_004" TargetMode="External"/><Relationship Id="rId22" Type="http://schemas.openxmlformats.org/officeDocument/2006/relationships/hyperlink" Target="https://zakononline.com.ua/court-decisions/show/74963810" TargetMode="External"/><Relationship Id="rId27" Type="http://schemas.openxmlformats.org/officeDocument/2006/relationships/hyperlink" Target="https://www.vestnik-pravo.mgu.od.ua/archive/juspradenc10-2/part_1/48.pdf" TargetMode="External"/><Relationship Id="rId30" Type="http://schemas.openxmlformats.org/officeDocument/2006/relationships/hyperlink" Target="https://visnyk-juris-uzhnu.com/wp-content/uploads/2024/01/24.pdf" TargetMode="External"/><Relationship Id="rId35" Type="http://schemas.openxmlformats.org/officeDocument/2006/relationships/hyperlink" Target="http://www.lsej.org.ua/1_2024/49.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FA7FA8-3E85-4456-BAED-961DAF28B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2225</TotalTime>
  <Pages>85</Pages>
  <Words>22778</Words>
  <Characters>129835</Characters>
  <Application>Microsoft Office Word</Application>
  <DocSecurity>0</DocSecurity>
  <Lines>1081</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2024-11-26T17:54:00Z</dcterms:created>
  <dcterms:modified xsi:type="dcterms:W3CDTF">2024-11-29T05:34:00Z</dcterms:modified>
</cp:coreProperties>
</file>