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3436" w:rsidRDefault="00592BA6">
      <w:pPr>
        <w:spacing w:after="127" w:line="265" w:lineRule="auto"/>
        <w:ind w:left="10" w:hanging="10"/>
        <w:jc w:val="center"/>
      </w:pPr>
      <w:r>
        <w:t>Одеський національний університет імені І.І. Мечникова</w:t>
      </w:r>
    </w:p>
    <w:p w:rsidR="00F63436" w:rsidRDefault="00592BA6">
      <w:pPr>
        <w:spacing w:after="127" w:line="265" w:lineRule="auto"/>
        <w:ind w:left="10" w:right="11" w:hanging="10"/>
        <w:jc w:val="center"/>
      </w:pPr>
      <w:r>
        <w:t>Економіко-правовий факультет</w:t>
      </w:r>
    </w:p>
    <w:p w:rsidR="00F63436" w:rsidRDefault="00592BA6">
      <w:pPr>
        <w:spacing w:after="2069" w:line="265" w:lineRule="auto"/>
        <w:ind w:left="10" w:right="4" w:hanging="10"/>
        <w:jc w:val="center"/>
      </w:pPr>
      <w:r>
        <w:t>Кафедра бухгалтерського обліку, аналізу та аудиту</w:t>
      </w:r>
    </w:p>
    <w:p w:rsidR="00F63436" w:rsidRDefault="00592BA6">
      <w:pPr>
        <w:spacing w:after="10" w:line="354" w:lineRule="auto"/>
        <w:ind w:left="2584" w:right="2581" w:hanging="10"/>
        <w:jc w:val="center"/>
      </w:pPr>
      <w:r>
        <w:rPr>
          <w:b/>
        </w:rPr>
        <w:t xml:space="preserve">Д и п л о м н а   р о б о т а </w:t>
      </w:r>
      <w:r>
        <w:t>магістра</w:t>
      </w:r>
    </w:p>
    <w:p w:rsidR="00F63436" w:rsidRDefault="00592BA6">
      <w:pPr>
        <w:spacing w:after="439" w:line="366" w:lineRule="auto"/>
        <w:ind w:left="333" w:right="328" w:hanging="10"/>
        <w:jc w:val="center"/>
      </w:pPr>
      <w:r>
        <w:t xml:space="preserve">на тему: </w:t>
      </w:r>
      <w:r>
        <w:rPr>
          <w:b/>
        </w:rPr>
        <w:t xml:space="preserve">«Сучасний стан та шляхи удосконалення складання, </w:t>
      </w:r>
      <w:r>
        <w:rPr>
          <w:b/>
        </w:rPr>
        <w:t>аналізу і аудиту фінансової звітності на підприємстві»</w:t>
      </w:r>
    </w:p>
    <w:p w:rsidR="00F63436" w:rsidRPr="00236264" w:rsidRDefault="00592BA6">
      <w:pPr>
        <w:spacing w:after="1008" w:line="236" w:lineRule="auto"/>
        <w:ind w:right="0" w:firstLine="0"/>
        <w:jc w:val="center"/>
        <w:rPr>
          <w:lang w:val="en-US"/>
        </w:rPr>
      </w:pPr>
      <w:r w:rsidRPr="00236264">
        <w:rPr>
          <w:sz w:val="24"/>
          <w:lang w:val="en-US"/>
        </w:rPr>
        <w:t>«Current state and ways of improvement of compilation, analysis and audit of financial statements at the enterprise»</w:t>
      </w:r>
    </w:p>
    <w:p w:rsidR="00F63436" w:rsidRDefault="00592BA6">
      <w:pPr>
        <w:spacing w:after="322" w:line="239" w:lineRule="auto"/>
        <w:ind w:left="3712" w:right="0" w:firstLine="0"/>
        <w:jc w:val="left"/>
      </w:pPr>
      <w:r>
        <w:t>Виконав студент денної форми навчання, спеціальність 071 Облік і оподаткування Коноп</w:t>
      </w:r>
      <w:r>
        <w:t>ацький Євген Едуардович</w:t>
      </w:r>
    </w:p>
    <w:p w:rsidR="00F63436" w:rsidRDefault="00592BA6">
      <w:pPr>
        <w:spacing w:after="322" w:line="239" w:lineRule="auto"/>
        <w:ind w:left="3712" w:right="8" w:firstLine="0"/>
      </w:pPr>
      <w:r>
        <w:t>Науковий керівник: кандидат економічних наук, доцент __________________ Панич С.П.</w:t>
      </w:r>
    </w:p>
    <w:p w:rsidR="00F63436" w:rsidRDefault="00592BA6">
      <w:pPr>
        <w:spacing w:after="308" w:line="259" w:lineRule="auto"/>
        <w:ind w:left="3712" w:right="8" w:firstLine="0"/>
      </w:pPr>
      <w:r>
        <w:t>Рецензент: кандидат економічних наук, доцент Козинський С.М.</w:t>
      </w:r>
    </w:p>
    <w:tbl>
      <w:tblPr>
        <w:tblStyle w:val="TableGrid"/>
        <w:tblW w:w="9297" w:type="dxa"/>
        <w:tblInd w:w="1" w:type="dxa"/>
        <w:tblCellMar>
          <w:top w:w="0" w:type="dxa"/>
          <w:left w:w="0" w:type="dxa"/>
          <w:bottom w:w="0" w:type="dxa"/>
          <w:right w:w="0" w:type="dxa"/>
        </w:tblCellMar>
        <w:tblLook w:val="04A0" w:firstRow="1" w:lastRow="0" w:firstColumn="1" w:lastColumn="0" w:noHBand="0" w:noVBand="1"/>
      </w:tblPr>
      <w:tblGrid>
        <w:gridCol w:w="4430"/>
        <w:gridCol w:w="4867"/>
      </w:tblGrid>
      <w:tr w:rsidR="00F63436">
        <w:trPr>
          <w:trHeight w:val="2723"/>
        </w:trPr>
        <w:tc>
          <w:tcPr>
            <w:tcW w:w="4430" w:type="dxa"/>
            <w:tcBorders>
              <w:top w:val="nil"/>
              <w:left w:val="nil"/>
              <w:bottom w:val="nil"/>
              <w:right w:val="nil"/>
            </w:tcBorders>
          </w:tcPr>
          <w:p w:rsidR="00F63436" w:rsidRDefault="00592BA6">
            <w:pPr>
              <w:spacing w:after="5" w:line="357" w:lineRule="auto"/>
              <w:ind w:right="0" w:firstLine="0"/>
            </w:pPr>
            <w:r>
              <w:t>Рекомендовано до захисту на засіданні кафедри</w:t>
            </w:r>
          </w:p>
          <w:p w:rsidR="00F63436" w:rsidRDefault="00592BA6">
            <w:pPr>
              <w:spacing w:after="2" w:line="359" w:lineRule="auto"/>
              <w:ind w:right="799" w:firstLine="0"/>
              <w:jc w:val="left"/>
            </w:pPr>
            <w:r>
              <w:t>«___» ___________ 2017 року, протокол №</w:t>
            </w:r>
            <w:r>
              <w:t xml:space="preserve"> _____ Завідувач кафедри</w:t>
            </w:r>
          </w:p>
          <w:p w:rsidR="00F63436" w:rsidRDefault="00592BA6">
            <w:pPr>
              <w:spacing w:after="0" w:line="259" w:lineRule="auto"/>
              <w:ind w:right="0" w:firstLine="0"/>
              <w:jc w:val="left"/>
            </w:pPr>
            <w:r>
              <w:t>к.е.н., доц. _________ Кусик Н.Л.</w:t>
            </w:r>
          </w:p>
        </w:tc>
        <w:tc>
          <w:tcPr>
            <w:tcW w:w="4867" w:type="dxa"/>
            <w:tcBorders>
              <w:top w:val="nil"/>
              <w:left w:val="nil"/>
              <w:bottom w:val="nil"/>
              <w:right w:val="nil"/>
            </w:tcBorders>
          </w:tcPr>
          <w:p w:rsidR="00F63436" w:rsidRDefault="00592BA6">
            <w:pPr>
              <w:spacing w:after="132" w:line="259" w:lineRule="auto"/>
              <w:ind w:right="0" w:firstLine="0"/>
              <w:jc w:val="left"/>
            </w:pPr>
            <w:r>
              <w:t>Захищено на засіданні ЕК № 4</w:t>
            </w:r>
          </w:p>
          <w:p w:rsidR="00F63436" w:rsidRDefault="00592BA6">
            <w:pPr>
              <w:spacing w:after="136" w:line="259" w:lineRule="auto"/>
              <w:ind w:right="0" w:firstLine="0"/>
            </w:pPr>
            <w:r>
              <w:t>«___» ________ 2017 р., протокол № ___</w:t>
            </w:r>
          </w:p>
          <w:p w:rsidR="00F63436" w:rsidRDefault="00592BA6">
            <w:pPr>
              <w:spacing w:after="616" w:line="259" w:lineRule="auto"/>
              <w:ind w:right="0" w:firstLine="0"/>
            </w:pPr>
            <w:r>
              <w:t>Оцінка ____________ / ______ / _______</w:t>
            </w:r>
          </w:p>
          <w:p w:rsidR="00F63436" w:rsidRDefault="00592BA6">
            <w:pPr>
              <w:spacing w:after="136" w:line="259" w:lineRule="auto"/>
              <w:ind w:right="0" w:firstLine="0"/>
              <w:jc w:val="left"/>
            </w:pPr>
            <w:r>
              <w:t>Голова ЕК</w:t>
            </w:r>
          </w:p>
          <w:p w:rsidR="00F63436" w:rsidRDefault="00592BA6">
            <w:pPr>
              <w:spacing w:after="0" w:line="259" w:lineRule="auto"/>
              <w:ind w:right="0" w:firstLine="0"/>
            </w:pPr>
            <w:r>
              <w:t>д.е.н., проф. ____________ Ніценко В.С.</w:t>
            </w:r>
          </w:p>
        </w:tc>
      </w:tr>
    </w:tbl>
    <w:p w:rsidR="00F63436" w:rsidRDefault="00592BA6">
      <w:pPr>
        <w:spacing w:after="1092" w:line="265" w:lineRule="auto"/>
        <w:ind w:left="333" w:right="332" w:hanging="10"/>
        <w:jc w:val="center"/>
      </w:pPr>
      <w:r>
        <w:rPr>
          <w:b/>
        </w:rPr>
        <w:t>Одеса – 2017</w:t>
      </w:r>
    </w:p>
    <w:p w:rsidR="00F63436" w:rsidRDefault="00592BA6">
      <w:pPr>
        <w:spacing w:after="296" w:line="265" w:lineRule="auto"/>
        <w:ind w:left="333" w:right="328" w:hanging="10"/>
        <w:jc w:val="center"/>
      </w:pPr>
      <w:r>
        <w:rPr>
          <w:b/>
        </w:rPr>
        <w:lastRenderedPageBreak/>
        <w:t>ЗМІСТ</w:t>
      </w:r>
    </w:p>
    <w:p w:rsidR="00F63436" w:rsidRDefault="00592BA6">
      <w:pPr>
        <w:tabs>
          <w:tab w:val="right" w:pos="9361"/>
        </w:tabs>
        <w:spacing w:after="160" w:line="259" w:lineRule="auto"/>
        <w:ind w:right="0" w:firstLine="0"/>
        <w:jc w:val="left"/>
      </w:pPr>
      <w:r>
        <w:rPr>
          <w:b/>
        </w:rPr>
        <w:t>АНОТАЦІЯ</w:t>
      </w:r>
      <w:r>
        <w:rPr>
          <w:b/>
        </w:rPr>
        <w:tab/>
      </w:r>
      <w:r>
        <w:t>4</w:t>
      </w:r>
    </w:p>
    <w:p w:rsidR="00F63436" w:rsidRDefault="00592BA6">
      <w:pPr>
        <w:tabs>
          <w:tab w:val="right" w:pos="9361"/>
        </w:tabs>
        <w:spacing w:after="160" w:line="259" w:lineRule="auto"/>
        <w:ind w:right="0" w:firstLine="0"/>
        <w:jc w:val="left"/>
      </w:pPr>
      <w:r>
        <w:rPr>
          <w:b/>
        </w:rPr>
        <w:t>ПЕРЕЛІК УМОВНИХ ПОЗНАЧЕНЬ ТА СКОРОЧЕНЬ</w:t>
      </w:r>
      <w:r>
        <w:rPr>
          <w:b/>
        </w:rPr>
        <w:tab/>
      </w:r>
      <w:r>
        <w:t>5</w:t>
      </w:r>
    </w:p>
    <w:p w:rsidR="00F63436" w:rsidRDefault="00592BA6">
      <w:pPr>
        <w:tabs>
          <w:tab w:val="right" w:pos="9361"/>
        </w:tabs>
        <w:spacing w:after="160" w:line="259" w:lineRule="auto"/>
        <w:ind w:right="0" w:firstLine="0"/>
        <w:jc w:val="left"/>
      </w:pPr>
      <w:r>
        <w:rPr>
          <w:b/>
        </w:rPr>
        <w:t>ВСТУП</w:t>
      </w:r>
      <w:r>
        <w:rPr>
          <w:b/>
        </w:rPr>
        <w:tab/>
      </w:r>
      <w:r>
        <w:t>6</w:t>
      </w:r>
    </w:p>
    <w:p w:rsidR="00F63436" w:rsidRDefault="00592BA6">
      <w:pPr>
        <w:spacing w:after="160" w:line="259" w:lineRule="auto"/>
        <w:ind w:right="0" w:firstLine="0"/>
        <w:jc w:val="left"/>
      </w:pPr>
      <w:r>
        <w:rPr>
          <w:b/>
        </w:rPr>
        <w:t>РОЗДІЛ 1. СУЧАСНИЙ СТАН ТА ШЛЯХИ УДОСКОНАЛЕННЯ</w:t>
      </w:r>
    </w:p>
    <w:p w:rsidR="00F63436" w:rsidRDefault="00592BA6">
      <w:pPr>
        <w:spacing w:after="160" w:line="259" w:lineRule="auto"/>
        <w:ind w:right="0" w:firstLine="0"/>
        <w:jc w:val="left"/>
      </w:pPr>
      <w:r>
        <w:rPr>
          <w:b/>
        </w:rPr>
        <w:t>СКЛАДАННЯ ФІНАНСОВОЇ ЗВІТНОСТІ ПІДПРИЄМСТВА НА</w:t>
      </w:r>
    </w:p>
    <w:p w:rsidR="00F63436" w:rsidRDefault="00592BA6">
      <w:pPr>
        <w:tabs>
          <w:tab w:val="right" w:pos="9361"/>
        </w:tabs>
        <w:spacing w:after="160" w:line="259" w:lineRule="auto"/>
        <w:ind w:right="0" w:firstLine="0"/>
        <w:jc w:val="left"/>
      </w:pPr>
      <w:r>
        <w:rPr>
          <w:b/>
        </w:rPr>
        <w:t>ПРИКЛАДІ ПАТ «ДІМ МАРОЧНИХ КОНЬЯКІВ “ТАВРІЯ”»</w:t>
      </w:r>
      <w:r>
        <w:rPr>
          <w:b/>
        </w:rPr>
        <w:tab/>
      </w:r>
      <w:r>
        <w:t>13</w:t>
      </w:r>
    </w:p>
    <w:p w:rsidR="00F63436" w:rsidRDefault="00592BA6">
      <w:pPr>
        <w:tabs>
          <w:tab w:val="center" w:pos="4620"/>
        </w:tabs>
        <w:spacing w:after="160" w:line="259" w:lineRule="auto"/>
        <w:ind w:right="0" w:firstLine="0"/>
        <w:jc w:val="left"/>
      </w:pPr>
      <w:r>
        <w:t>1.1.</w:t>
      </w:r>
      <w:r>
        <w:tab/>
        <w:t>Наукові основи, економічний зміст та завдання складання</w:t>
      </w:r>
    </w:p>
    <w:p w:rsidR="00F63436" w:rsidRDefault="00592BA6">
      <w:pPr>
        <w:tabs>
          <w:tab w:val="center" w:pos="2772"/>
          <w:tab w:val="right" w:pos="9361"/>
        </w:tabs>
        <w:spacing w:after="160" w:line="259" w:lineRule="auto"/>
        <w:ind w:right="0" w:firstLine="0"/>
        <w:jc w:val="left"/>
      </w:pPr>
      <w:r>
        <w:rPr>
          <w:rFonts w:ascii="Calibri" w:eastAsia="Calibri" w:hAnsi="Calibri" w:cs="Calibri"/>
          <w:sz w:val="22"/>
        </w:rPr>
        <w:tab/>
      </w:r>
      <w:r>
        <w:t>фінансової звітності підприємства</w:t>
      </w:r>
      <w:r>
        <w:tab/>
        <w:t>13</w:t>
      </w:r>
    </w:p>
    <w:p w:rsidR="00F63436" w:rsidRDefault="00592BA6">
      <w:pPr>
        <w:tabs>
          <w:tab w:val="center" w:pos="1584"/>
          <w:tab w:val="center" w:pos="3278"/>
          <w:tab w:val="center" w:pos="4708"/>
          <w:tab w:val="center" w:pos="6398"/>
          <w:tab w:val="center" w:pos="8006"/>
        </w:tabs>
        <w:spacing w:after="160" w:line="259" w:lineRule="auto"/>
        <w:ind w:right="0" w:firstLine="0"/>
        <w:jc w:val="left"/>
      </w:pPr>
      <w:r>
        <w:t>1.2.</w:t>
      </w:r>
      <w:r>
        <w:tab/>
        <w:t xml:space="preserve">Методологічні </w:t>
      </w:r>
      <w:r>
        <w:tab/>
        <w:t xml:space="preserve">засади </w:t>
      </w:r>
      <w:r>
        <w:tab/>
        <w:t xml:space="preserve">складання </w:t>
      </w:r>
      <w:r>
        <w:tab/>
        <w:t xml:space="preserve">фінансової </w:t>
      </w:r>
      <w:r>
        <w:tab/>
        <w:t>звітності</w:t>
      </w:r>
    </w:p>
    <w:p w:rsidR="00F63436" w:rsidRDefault="00592BA6">
      <w:pPr>
        <w:tabs>
          <w:tab w:val="center" w:pos="1524"/>
          <w:tab w:val="right" w:pos="9361"/>
        </w:tabs>
        <w:spacing w:after="160" w:line="259" w:lineRule="auto"/>
        <w:ind w:right="0" w:firstLine="0"/>
        <w:jc w:val="left"/>
      </w:pPr>
      <w:r>
        <w:rPr>
          <w:rFonts w:ascii="Calibri" w:eastAsia="Calibri" w:hAnsi="Calibri" w:cs="Calibri"/>
          <w:sz w:val="22"/>
        </w:rPr>
        <w:tab/>
      </w:r>
      <w:r>
        <w:t>підприємства</w:t>
      </w:r>
      <w:r>
        <w:tab/>
        <w:t>19</w:t>
      </w:r>
    </w:p>
    <w:p w:rsidR="00F63436" w:rsidRDefault="00592BA6">
      <w:pPr>
        <w:spacing w:after="160" w:line="259" w:lineRule="auto"/>
        <w:ind w:right="0" w:firstLine="0"/>
        <w:jc w:val="left"/>
      </w:pPr>
      <w:r>
        <w:t>1.3. Практичні аспекти складання фінансової звітності підприємства</w:t>
      </w:r>
    </w:p>
    <w:p w:rsidR="00F63436" w:rsidRDefault="00592BA6">
      <w:pPr>
        <w:tabs>
          <w:tab w:val="center" w:pos="3119"/>
          <w:tab w:val="right" w:pos="9361"/>
        </w:tabs>
        <w:spacing w:after="160" w:line="259" w:lineRule="auto"/>
        <w:ind w:right="0" w:firstLine="0"/>
        <w:jc w:val="left"/>
      </w:pPr>
      <w:r>
        <w:rPr>
          <w:rFonts w:ascii="Calibri" w:eastAsia="Calibri" w:hAnsi="Calibri" w:cs="Calibri"/>
          <w:sz w:val="22"/>
        </w:rPr>
        <w:tab/>
      </w:r>
      <w:r>
        <w:t>ПАТ «Дім марочних коньяків “Таврія”»</w:t>
      </w:r>
      <w:r>
        <w:tab/>
        <w:t>28</w:t>
      </w:r>
    </w:p>
    <w:p w:rsidR="00F63436" w:rsidRDefault="00592BA6">
      <w:pPr>
        <w:tabs>
          <w:tab w:val="center" w:pos="1126"/>
          <w:tab w:val="center" w:pos="2847"/>
          <w:tab w:val="center" w:pos="4756"/>
          <w:tab w:val="center" w:pos="6422"/>
          <w:tab w:val="center" w:pos="8006"/>
        </w:tabs>
        <w:spacing w:after="160" w:line="259" w:lineRule="auto"/>
        <w:ind w:right="0" w:firstLine="0"/>
        <w:jc w:val="left"/>
      </w:pPr>
      <w:r>
        <w:t>1.4.</w:t>
      </w:r>
      <w:r>
        <w:tab/>
      </w:r>
      <w:r>
        <w:t xml:space="preserve">Шляхи </w:t>
      </w:r>
      <w:r>
        <w:tab/>
        <w:t xml:space="preserve">удосконалення </w:t>
      </w:r>
      <w:r>
        <w:tab/>
        <w:t xml:space="preserve">складання </w:t>
      </w:r>
      <w:r>
        <w:tab/>
        <w:t xml:space="preserve">фінансової </w:t>
      </w:r>
      <w:r>
        <w:tab/>
        <w:t>звітності</w:t>
      </w:r>
    </w:p>
    <w:p w:rsidR="00F63436" w:rsidRDefault="00592BA6">
      <w:pPr>
        <w:tabs>
          <w:tab w:val="center" w:pos="1524"/>
          <w:tab w:val="right" w:pos="9361"/>
        </w:tabs>
        <w:spacing w:after="160" w:line="259" w:lineRule="auto"/>
        <w:ind w:right="0" w:firstLine="0"/>
        <w:jc w:val="left"/>
      </w:pPr>
      <w:r>
        <w:rPr>
          <w:rFonts w:ascii="Calibri" w:eastAsia="Calibri" w:hAnsi="Calibri" w:cs="Calibri"/>
          <w:sz w:val="22"/>
        </w:rPr>
        <w:tab/>
      </w:r>
      <w:r>
        <w:t>підприємства</w:t>
      </w:r>
      <w:r>
        <w:tab/>
        <w:t>40</w:t>
      </w:r>
    </w:p>
    <w:p w:rsidR="00F63436" w:rsidRDefault="00592BA6">
      <w:pPr>
        <w:tabs>
          <w:tab w:val="right" w:pos="9361"/>
        </w:tabs>
        <w:spacing w:after="160" w:line="259" w:lineRule="auto"/>
        <w:ind w:right="0" w:firstLine="0"/>
        <w:jc w:val="left"/>
      </w:pPr>
      <w:r>
        <w:t>Висновки до розділу 1</w:t>
      </w:r>
      <w:r>
        <w:tab/>
        <w:t>46</w:t>
      </w:r>
    </w:p>
    <w:p w:rsidR="00F63436" w:rsidRDefault="00592BA6">
      <w:pPr>
        <w:spacing w:after="160" w:line="259" w:lineRule="auto"/>
        <w:ind w:right="0" w:firstLine="0"/>
        <w:jc w:val="left"/>
      </w:pPr>
      <w:r>
        <w:rPr>
          <w:b/>
        </w:rPr>
        <w:t>РОЗДІЛ 2. СУЧАСНИЙ СТАН ТА ШЛЯХИ УДОСКОНАЛЕННЯ</w:t>
      </w:r>
    </w:p>
    <w:p w:rsidR="00F63436" w:rsidRDefault="00592BA6">
      <w:pPr>
        <w:spacing w:after="160" w:line="259" w:lineRule="auto"/>
        <w:ind w:right="0" w:firstLine="0"/>
        <w:jc w:val="left"/>
      </w:pPr>
      <w:r>
        <w:rPr>
          <w:b/>
        </w:rPr>
        <w:t>АНАЛІЗУ ФІНАНСОВОЇ ЗВІТНОСТІ ПІДПРИЄМСТВА НА</w:t>
      </w:r>
    </w:p>
    <w:p w:rsidR="00F63436" w:rsidRDefault="00592BA6">
      <w:pPr>
        <w:tabs>
          <w:tab w:val="right" w:pos="9361"/>
        </w:tabs>
        <w:spacing w:after="160" w:line="259" w:lineRule="auto"/>
        <w:ind w:right="0" w:firstLine="0"/>
        <w:jc w:val="left"/>
      </w:pPr>
      <w:r>
        <w:rPr>
          <w:b/>
        </w:rPr>
        <w:t>ПРИКЛАДІ ПАТ «ДІМ МАРОЧНИХ КОНЬЯКІВ “ТАВРІЯ”»</w:t>
      </w:r>
      <w:r>
        <w:rPr>
          <w:b/>
        </w:rPr>
        <w:tab/>
      </w:r>
      <w:r>
        <w:t>51</w:t>
      </w:r>
    </w:p>
    <w:p w:rsidR="00F63436" w:rsidRDefault="00592BA6">
      <w:pPr>
        <w:tabs>
          <w:tab w:val="center" w:pos="4630"/>
        </w:tabs>
        <w:spacing w:after="160" w:line="259" w:lineRule="auto"/>
        <w:ind w:right="0" w:firstLine="0"/>
        <w:jc w:val="left"/>
      </w:pPr>
      <w:r>
        <w:t>2.1.</w:t>
      </w:r>
      <w:r>
        <w:tab/>
        <w:t>Наукові основ</w:t>
      </w:r>
      <w:r>
        <w:t>и, економічний зміст та завдання аналізу</w:t>
      </w:r>
    </w:p>
    <w:p w:rsidR="00F63436" w:rsidRDefault="00592BA6">
      <w:pPr>
        <w:tabs>
          <w:tab w:val="center" w:pos="2771"/>
          <w:tab w:val="right" w:pos="9361"/>
        </w:tabs>
        <w:spacing w:after="160" w:line="259" w:lineRule="auto"/>
        <w:ind w:right="0" w:firstLine="0"/>
        <w:jc w:val="left"/>
      </w:pPr>
      <w:r>
        <w:rPr>
          <w:rFonts w:ascii="Calibri" w:eastAsia="Calibri" w:hAnsi="Calibri" w:cs="Calibri"/>
          <w:sz w:val="22"/>
        </w:rPr>
        <w:tab/>
      </w:r>
      <w:r>
        <w:t>фінансової звітності підприємства</w:t>
      </w:r>
      <w:r>
        <w:tab/>
        <w:t>51</w:t>
      </w:r>
    </w:p>
    <w:p w:rsidR="00F63436" w:rsidRDefault="00592BA6">
      <w:pPr>
        <w:tabs>
          <w:tab w:val="center" w:pos="4575"/>
          <w:tab w:val="right" w:pos="9361"/>
        </w:tabs>
        <w:spacing w:after="160" w:line="259" w:lineRule="auto"/>
        <w:ind w:right="0" w:firstLine="0"/>
        <w:jc w:val="left"/>
      </w:pPr>
      <w:r>
        <w:t>2.2.</w:t>
      </w:r>
      <w:r>
        <w:tab/>
        <w:t>Методологічні засади аналізу фінансової звітності підприємства</w:t>
      </w:r>
      <w:r>
        <w:tab/>
        <w:t>58</w:t>
      </w:r>
    </w:p>
    <w:p w:rsidR="00F63436" w:rsidRDefault="00592BA6">
      <w:pPr>
        <w:spacing w:after="160" w:line="259" w:lineRule="auto"/>
        <w:ind w:right="0" w:firstLine="0"/>
        <w:jc w:val="left"/>
      </w:pPr>
      <w:r>
        <w:t>2.3. Практичні аспекти аналізу фінансової звітності підприємства</w:t>
      </w:r>
    </w:p>
    <w:p w:rsidR="00F63436" w:rsidRDefault="00592BA6">
      <w:pPr>
        <w:tabs>
          <w:tab w:val="center" w:pos="3119"/>
          <w:tab w:val="right" w:pos="9361"/>
        </w:tabs>
        <w:spacing w:after="160" w:line="259" w:lineRule="auto"/>
        <w:ind w:right="0" w:firstLine="0"/>
        <w:jc w:val="left"/>
      </w:pPr>
      <w:r>
        <w:rPr>
          <w:rFonts w:ascii="Calibri" w:eastAsia="Calibri" w:hAnsi="Calibri" w:cs="Calibri"/>
          <w:sz w:val="22"/>
        </w:rPr>
        <w:tab/>
      </w:r>
      <w:r>
        <w:t>ПАТ «Дім марочних коньяків “Таврія”»</w:t>
      </w:r>
      <w:r>
        <w:tab/>
        <w:t>68</w:t>
      </w:r>
    </w:p>
    <w:p w:rsidR="00F63436" w:rsidRDefault="00592BA6">
      <w:pPr>
        <w:tabs>
          <w:tab w:val="center" w:pos="4622"/>
          <w:tab w:val="right" w:pos="9361"/>
        </w:tabs>
        <w:spacing w:after="160" w:line="259" w:lineRule="auto"/>
        <w:ind w:right="0" w:firstLine="0"/>
        <w:jc w:val="left"/>
      </w:pPr>
      <w:r>
        <w:t>2.4.</w:t>
      </w:r>
      <w:r>
        <w:tab/>
        <w:t>Шляхи удосконалення аналізу фінансової звітності підприємства</w:t>
      </w:r>
      <w:r>
        <w:tab/>
        <w:t>74</w:t>
      </w:r>
    </w:p>
    <w:p w:rsidR="00F63436" w:rsidRDefault="00592BA6">
      <w:pPr>
        <w:tabs>
          <w:tab w:val="right" w:pos="9361"/>
        </w:tabs>
        <w:spacing w:after="160" w:line="259" w:lineRule="auto"/>
        <w:ind w:right="0" w:firstLine="0"/>
        <w:jc w:val="left"/>
      </w:pPr>
      <w:r>
        <w:t>Висновки до розділу 2</w:t>
      </w:r>
      <w:r>
        <w:tab/>
        <w:t>79</w:t>
      </w:r>
    </w:p>
    <w:p w:rsidR="00F63436" w:rsidRDefault="00592BA6">
      <w:pPr>
        <w:spacing w:after="160" w:line="259" w:lineRule="auto"/>
        <w:ind w:right="0" w:firstLine="0"/>
        <w:jc w:val="left"/>
      </w:pPr>
      <w:r>
        <w:rPr>
          <w:b/>
        </w:rPr>
        <w:t>РОЗДІЛ 3. СУЧАСНИЙ СТАН ТА ШЛЯХИ УДОСКОНАЛЕННЯ</w:t>
      </w:r>
    </w:p>
    <w:p w:rsidR="00F63436" w:rsidRDefault="00592BA6">
      <w:pPr>
        <w:spacing w:after="160" w:line="259" w:lineRule="auto"/>
        <w:ind w:right="0" w:firstLine="0"/>
        <w:jc w:val="left"/>
      </w:pPr>
      <w:r>
        <w:rPr>
          <w:b/>
        </w:rPr>
        <w:t>АУДИТУ ФІНАНСОВОЇ ЗВІТНОСТІ ПІДПРИЄМСТВА НА</w:t>
      </w:r>
    </w:p>
    <w:p w:rsidR="00F63436" w:rsidRDefault="00592BA6">
      <w:pPr>
        <w:tabs>
          <w:tab w:val="right" w:pos="9361"/>
        </w:tabs>
        <w:spacing w:after="160" w:line="259" w:lineRule="auto"/>
        <w:ind w:right="0" w:firstLine="0"/>
        <w:jc w:val="left"/>
      </w:pPr>
      <w:r>
        <w:rPr>
          <w:b/>
        </w:rPr>
        <w:lastRenderedPageBreak/>
        <w:t>ПРИКЛАДІ ПАТ «ДІМ МАРОЧНИХ КОНЬЯКІВ “ТАВРІЯ”»</w:t>
      </w:r>
      <w:r>
        <w:rPr>
          <w:b/>
        </w:rPr>
        <w:tab/>
      </w:r>
      <w:r>
        <w:t>84</w:t>
      </w:r>
    </w:p>
    <w:p w:rsidR="00F63436" w:rsidRDefault="00592BA6">
      <w:pPr>
        <w:tabs>
          <w:tab w:val="center" w:pos="1789"/>
          <w:tab w:val="center" w:pos="3902"/>
          <w:tab w:val="center" w:pos="5257"/>
          <w:tab w:val="center" w:pos="6638"/>
          <w:tab w:val="center" w:pos="8125"/>
        </w:tabs>
        <w:spacing w:line="259" w:lineRule="auto"/>
        <w:ind w:left="-13" w:right="0" w:firstLine="0"/>
        <w:jc w:val="left"/>
      </w:pPr>
      <w:r>
        <w:t>3.1.</w:t>
      </w:r>
      <w:r>
        <w:tab/>
        <w:t xml:space="preserve">Наукові основи, </w:t>
      </w:r>
      <w:r>
        <w:tab/>
        <w:t xml:space="preserve">економічний </w:t>
      </w:r>
      <w:r>
        <w:tab/>
        <w:t xml:space="preserve">зміст </w:t>
      </w:r>
      <w:r>
        <w:tab/>
        <w:t xml:space="preserve">та завдання </w:t>
      </w:r>
      <w:r>
        <w:tab/>
        <w:t>аудиту</w:t>
      </w:r>
    </w:p>
    <w:p w:rsidR="00F63436" w:rsidRDefault="00592BA6">
      <w:pPr>
        <w:tabs>
          <w:tab w:val="center" w:pos="2772"/>
          <w:tab w:val="right" w:pos="9361"/>
        </w:tabs>
        <w:spacing w:after="160" w:line="259" w:lineRule="auto"/>
        <w:ind w:right="0" w:firstLine="0"/>
        <w:jc w:val="left"/>
      </w:pPr>
      <w:r>
        <w:rPr>
          <w:rFonts w:ascii="Calibri" w:eastAsia="Calibri" w:hAnsi="Calibri" w:cs="Calibri"/>
          <w:sz w:val="22"/>
        </w:rPr>
        <w:tab/>
      </w:r>
      <w:r>
        <w:t>фінансової звітності підприємства</w:t>
      </w:r>
      <w:r>
        <w:tab/>
        <w:t>84</w:t>
      </w:r>
    </w:p>
    <w:p w:rsidR="00F63436" w:rsidRDefault="00592BA6">
      <w:pPr>
        <w:tabs>
          <w:tab w:val="center" w:pos="4554"/>
          <w:tab w:val="right" w:pos="9361"/>
        </w:tabs>
        <w:spacing w:after="160" w:line="259" w:lineRule="auto"/>
        <w:ind w:right="0" w:firstLine="0"/>
        <w:jc w:val="left"/>
      </w:pPr>
      <w:r>
        <w:t>3.2.</w:t>
      </w:r>
      <w:r>
        <w:tab/>
        <w:t>Методологічні засади аудиту фінансової звітності підприємства</w:t>
      </w:r>
      <w:r>
        <w:tab/>
        <w:t>90</w:t>
      </w:r>
    </w:p>
    <w:p w:rsidR="00F63436" w:rsidRDefault="00592BA6">
      <w:pPr>
        <w:spacing w:after="160" w:line="259" w:lineRule="auto"/>
        <w:ind w:right="0" w:firstLine="0"/>
        <w:jc w:val="left"/>
      </w:pPr>
      <w:r>
        <w:t>3.3. Практичні аспекти аудиту фінансової звітності підприємства</w:t>
      </w:r>
    </w:p>
    <w:p w:rsidR="00F63436" w:rsidRDefault="00592BA6">
      <w:pPr>
        <w:tabs>
          <w:tab w:val="center" w:pos="3119"/>
          <w:tab w:val="right" w:pos="9361"/>
        </w:tabs>
        <w:spacing w:after="160" w:line="259" w:lineRule="auto"/>
        <w:ind w:right="0" w:firstLine="0"/>
        <w:jc w:val="left"/>
      </w:pPr>
      <w:r>
        <w:rPr>
          <w:rFonts w:ascii="Calibri" w:eastAsia="Calibri" w:hAnsi="Calibri" w:cs="Calibri"/>
          <w:sz w:val="22"/>
        </w:rPr>
        <w:tab/>
      </w:r>
      <w:r>
        <w:t>ПАТ «Дім марочних коньяків “Таврія”»</w:t>
      </w:r>
      <w:r>
        <w:tab/>
        <w:t>98</w:t>
      </w:r>
    </w:p>
    <w:p w:rsidR="00F63436" w:rsidRDefault="00592BA6">
      <w:pPr>
        <w:tabs>
          <w:tab w:val="center" w:pos="4599"/>
          <w:tab w:val="right" w:pos="9361"/>
        </w:tabs>
        <w:spacing w:after="160" w:line="259" w:lineRule="auto"/>
        <w:ind w:right="0" w:firstLine="0"/>
        <w:jc w:val="left"/>
      </w:pPr>
      <w:r>
        <w:t>3.4.</w:t>
      </w:r>
      <w:r>
        <w:tab/>
        <w:t>Шляхи удосконалення аудиту фінансової звітності підприємства</w:t>
      </w:r>
      <w:r>
        <w:tab/>
        <w:t>103</w:t>
      </w:r>
    </w:p>
    <w:p w:rsidR="00F63436" w:rsidRDefault="00592BA6">
      <w:pPr>
        <w:tabs>
          <w:tab w:val="right" w:pos="9361"/>
        </w:tabs>
        <w:spacing w:after="160" w:line="259" w:lineRule="auto"/>
        <w:ind w:right="0" w:firstLine="0"/>
        <w:jc w:val="left"/>
      </w:pPr>
      <w:r>
        <w:t>Висновки до розділу 3</w:t>
      </w:r>
      <w:r>
        <w:tab/>
        <w:t>108</w:t>
      </w:r>
    </w:p>
    <w:p w:rsidR="00F63436" w:rsidRDefault="00592BA6">
      <w:pPr>
        <w:tabs>
          <w:tab w:val="right" w:pos="9361"/>
        </w:tabs>
        <w:spacing w:after="160" w:line="259" w:lineRule="auto"/>
        <w:ind w:right="0" w:firstLine="0"/>
        <w:jc w:val="left"/>
      </w:pPr>
      <w:r>
        <w:rPr>
          <w:b/>
        </w:rPr>
        <w:t>ВИСНОВКИ ТА ПРОПОЗИЦІЇ</w:t>
      </w:r>
      <w:r>
        <w:rPr>
          <w:b/>
        </w:rPr>
        <w:tab/>
      </w:r>
      <w:r>
        <w:t>113</w:t>
      </w:r>
    </w:p>
    <w:p w:rsidR="00F63436" w:rsidRDefault="00592BA6">
      <w:pPr>
        <w:tabs>
          <w:tab w:val="right" w:pos="9361"/>
        </w:tabs>
        <w:spacing w:after="160" w:line="259" w:lineRule="auto"/>
        <w:ind w:right="0" w:firstLine="0"/>
        <w:jc w:val="left"/>
      </w:pPr>
      <w:r>
        <w:rPr>
          <w:b/>
        </w:rPr>
        <w:t>СПИСОК ВИКОРИСТАНИХ ДЖЕРЕЛ</w:t>
      </w:r>
      <w:r>
        <w:rPr>
          <w:b/>
        </w:rPr>
        <w:tab/>
      </w:r>
      <w:r>
        <w:t>123</w:t>
      </w:r>
    </w:p>
    <w:p w:rsidR="00F63436" w:rsidRDefault="00592BA6">
      <w:pPr>
        <w:tabs>
          <w:tab w:val="right" w:pos="9361"/>
        </w:tabs>
        <w:spacing w:after="160" w:line="259" w:lineRule="auto"/>
        <w:ind w:right="0" w:firstLine="0"/>
        <w:jc w:val="left"/>
      </w:pPr>
      <w:r>
        <w:rPr>
          <w:b/>
        </w:rPr>
        <w:t>ДОДАТКИ</w:t>
      </w:r>
      <w:r>
        <w:rPr>
          <w:b/>
        </w:rPr>
        <w:tab/>
      </w:r>
      <w:r>
        <w:t>134</w:t>
      </w:r>
    </w:p>
    <w:p w:rsidR="00592BA6" w:rsidRDefault="00592BA6">
      <w:pPr>
        <w:pStyle w:val="1"/>
        <w:spacing w:after="1092" w:line="265" w:lineRule="auto"/>
        <w:ind w:left="333" w:right="329"/>
        <w:jc w:val="center"/>
      </w:pPr>
    </w:p>
    <w:p w:rsidR="00592BA6" w:rsidRDefault="00592BA6" w:rsidP="00592BA6"/>
    <w:p w:rsidR="00592BA6" w:rsidRDefault="00592BA6">
      <w:pPr>
        <w:pStyle w:val="1"/>
        <w:spacing w:after="1092" w:line="265" w:lineRule="auto"/>
        <w:ind w:left="333" w:right="329"/>
        <w:jc w:val="center"/>
      </w:pPr>
    </w:p>
    <w:p w:rsidR="00592BA6" w:rsidRDefault="00592BA6">
      <w:pPr>
        <w:pStyle w:val="1"/>
        <w:spacing w:after="1092" w:line="265" w:lineRule="auto"/>
        <w:ind w:left="333" w:right="329"/>
        <w:jc w:val="center"/>
      </w:pPr>
    </w:p>
    <w:p w:rsidR="00592BA6" w:rsidRDefault="00592BA6">
      <w:pPr>
        <w:pStyle w:val="1"/>
        <w:spacing w:after="1092" w:line="265" w:lineRule="auto"/>
        <w:ind w:left="333" w:right="329"/>
        <w:jc w:val="center"/>
      </w:pPr>
    </w:p>
    <w:p w:rsidR="00592BA6" w:rsidRDefault="00592BA6" w:rsidP="00592BA6"/>
    <w:p w:rsidR="00592BA6" w:rsidRDefault="00592BA6" w:rsidP="00592BA6"/>
    <w:p w:rsidR="00592BA6" w:rsidRPr="00592BA6" w:rsidRDefault="00592BA6" w:rsidP="00592BA6"/>
    <w:p w:rsidR="00F63436" w:rsidRDefault="00592BA6">
      <w:pPr>
        <w:pStyle w:val="1"/>
        <w:spacing w:after="1092" w:line="265" w:lineRule="auto"/>
        <w:ind w:left="333" w:right="329"/>
        <w:jc w:val="center"/>
      </w:pPr>
      <w:r>
        <w:t>ВСТУП</w:t>
      </w:r>
    </w:p>
    <w:p w:rsidR="00F63436" w:rsidRDefault="00592BA6">
      <w:pPr>
        <w:spacing w:after="132" w:line="259" w:lineRule="auto"/>
        <w:ind w:left="717" w:right="0" w:hanging="10"/>
        <w:jc w:val="left"/>
      </w:pPr>
      <w:r>
        <w:rPr>
          <w:b/>
        </w:rPr>
        <w:t>Актуальність теми дослідження.</w:t>
      </w:r>
    </w:p>
    <w:p w:rsidR="00F63436" w:rsidRDefault="00592BA6">
      <w:pPr>
        <w:ind w:left="-13" w:right="8"/>
      </w:pPr>
      <w:r>
        <w:t>Дослідження проблеми ведення суб’єктами підприємництва обліку та складання фінансової звітності актуальне й важливе в сучасних умовах господарювання, оскільки належне ведення обліку та єдиний порядок підготовки та подання фінансової звітності сприятимуть у</w:t>
      </w:r>
      <w:r>
        <w:t>ніфікації вихідної інформації, єдиному розумінню звітних показників зовнішніми, в тому числі зарубіжними, користувачами. Основним призначенням фінансової звітності є її використання для прийняття управлінських рішень, оскільки саме звітність надає повну, п</w:t>
      </w:r>
      <w:r>
        <w:t>равдиву та неупереджену інформацію про фінансовий стан, результати діяльності та рух коштів підприємства. Інформація, яка викладена в фінансової звітності дозволяє виробити необхідні заходи і процедури, спрямовані на виживання підприємства в умовах конкуре</w:t>
      </w:r>
      <w:r>
        <w:t>нтної боротьби, запобігання банкрутства і фінансових невдач, лідерство в боротьбі з конкурентами, ріст економічного потенціалу підприємства, максимізацію прибутку і мінімізацію витрат, забезпечення рентабельної роботи.</w:t>
      </w:r>
    </w:p>
    <w:p w:rsidR="00F63436" w:rsidRDefault="00592BA6">
      <w:pPr>
        <w:ind w:left="-13" w:right="8"/>
      </w:pPr>
      <w:r>
        <w:t>Роль фінансово-економічної інформації</w:t>
      </w:r>
      <w:r>
        <w:t>, як системи фінансових показників, визначається впливом на обґрунтування і прийняття рішень користувачів. Саме бухгалтерська фінансова звітність, відображаючи всі суттєві зміни в структурі господарських засобів і їх джерел, а також результати фінансово-го</w:t>
      </w:r>
      <w:r>
        <w:t>сподарської діяльності, надає в скомпонованому вигляді значний обсяг інформації необхідної зовнішнім і внутрішнім користувачам. Таким чином, мета фінансової звітності визначає цілий ряд вимог та принципів її формування, з тим щоб довести до користувачів ді</w:t>
      </w:r>
      <w:r>
        <w:t>йсно правдиву і неупереджену інформацію щодо фінансового стану та результатів діяльності підприємства.</w:t>
      </w:r>
    </w:p>
    <w:p w:rsidR="00F63436" w:rsidRDefault="00592BA6">
      <w:pPr>
        <w:ind w:left="-13" w:right="8"/>
      </w:pPr>
      <w:r>
        <w:t>В сучасних умовах господарювання підприємств усіх форм власності істотно підвищились показники ризикованості діяльності та, як наслідок, стандарти відпов</w:t>
      </w:r>
      <w:r>
        <w:t>ідальності за результати роботи, які багато в чому залежать від об’єктивності, своєчасності та всебічності оцінювання існуючого й очікуваного фінансового стану підприємства. У зв’язку з цим зростає роль і значення такого важливого напрямку аналітичної робо</w:t>
      </w:r>
      <w:r>
        <w:t>ти, як аналіз фінансової звітності.</w:t>
      </w:r>
    </w:p>
    <w:p w:rsidR="00F63436" w:rsidRDefault="00592BA6">
      <w:pPr>
        <w:ind w:left="-13" w:right="8"/>
      </w:pPr>
      <w:r>
        <w:t>Оцінка фінансового стану підприємства в умовах ринкових відносин особливо важлива для вирішення конкурентної та фінансової стабільності, надійності підприємства як партнера. У значній мірі втрачає значення контроль викон</w:t>
      </w:r>
      <w:r>
        <w:t>ання планів, які регламентують діяльність підприємств, зростає потреба в оцінці фінансового стану та аналізі ліквідності (платоспроможності) підприємств. Зрозуміло, що аналіз фінансової звітності сприяє виявленню хиб, попередженню банкрутства, визначенню п</w:t>
      </w:r>
      <w:r>
        <w:t>ерспектив розвитку виробництва в умовах конкурентної боротьби.</w:t>
      </w:r>
    </w:p>
    <w:p w:rsidR="00F63436" w:rsidRDefault="00592BA6">
      <w:pPr>
        <w:ind w:left="-13" w:right="8"/>
      </w:pPr>
      <w:r>
        <w:t>Науковці та практики широко використовують в якості основного джерела інформації для прийняття управлінських рішень дані системи обліку. Проте незаперечність факту цілковитої обґрунтованості ви</w:t>
      </w:r>
      <w:r>
        <w:t>користання названого джерела в якості основи прийняття управлінських рішень лише підтверджує доцільність розвитку теорії, методології та практики таких його важливих складових як звітність і оцінка результатів діяльності. Раціональне позиціонування цих скл</w:t>
      </w:r>
      <w:r>
        <w:t>адових з існуючими підходами до встановлення їхньої відповідності дійсному стану підприємства тісно пов’язане з аудитом.</w:t>
      </w:r>
    </w:p>
    <w:p w:rsidR="00F63436" w:rsidRDefault="00592BA6">
      <w:pPr>
        <w:ind w:left="-13" w:right="8"/>
      </w:pPr>
      <w:r>
        <w:t>Нераціонально та неефективно побудований аудит фінансової звітності підприємства може призвести до не виявлення викривлень, фальсифікац</w:t>
      </w:r>
      <w:r>
        <w:t>ій у звітності, яка стане інформаційним базисом для подальшого проведення аудиту. При цьому на основі здійсненого аудиту будуть надані певні висновки керівництву для прийняття управлінських рішень, які будуть високо ризикованими та непередбачуваними для пі</w:t>
      </w:r>
      <w:r>
        <w:t>дприємства.</w:t>
      </w:r>
    </w:p>
    <w:p w:rsidR="00F63436" w:rsidRDefault="00592BA6">
      <w:pPr>
        <w:ind w:left="-13" w:right="8"/>
      </w:pPr>
      <w:r>
        <w:t>Питанням дослідження сучасного стану та шляхів удосконалення складання, аналізу та аудиту фінансової звітності підприємства присвячена магістерська дипломна робота, тому її тема досить актуальна та своєчасна.</w:t>
      </w:r>
    </w:p>
    <w:p w:rsidR="00F63436" w:rsidRDefault="00592BA6">
      <w:pPr>
        <w:spacing w:after="132" w:line="259" w:lineRule="auto"/>
        <w:ind w:left="717" w:right="0" w:hanging="10"/>
        <w:jc w:val="left"/>
      </w:pPr>
      <w:r>
        <w:rPr>
          <w:b/>
        </w:rPr>
        <w:t>Мета і завдання дослідження.</w:t>
      </w:r>
    </w:p>
    <w:p w:rsidR="00F63436" w:rsidRDefault="00592BA6">
      <w:pPr>
        <w:ind w:left="-13" w:right="8"/>
      </w:pPr>
      <w:r>
        <w:t xml:space="preserve">Метою </w:t>
      </w:r>
      <w:r>
        <w:t>магістерської дипломної роботи є обґрунтування теоретичних положень, методичних підходів та науково-прикладних рекомендацій щодо удосконалення складання, аналізу та аудиту фінансової звітності на підприємстві в сучасних умовах господарювання.</w:t>
      </w:r>
    </w:p>
    <w:p w:rsidR="00F63436" w:rsidRDefault="00592BA6">
      <w:pPr>
        <w:spacing w:after="136" w:line="259" w:lineRule="auto"/>
        <w:ind w:left="707" w:right="8" w:firstLine="0"/>
      </w:pPr>
      <w:r>
        <w:t>Завдання магістерської дипломної роботи:</w:t>
      </w:r>
    </w:p>
    <w:p w:rsidR="00F63436" w:rsidRDefault="00592BA6">
      <w:pPr>
        <w:numPr>
          <w:ilvl w:val="0"/>
          <w:numId w:val="1"/>
        </w:numPr>
        <w:ind w:right="8" w:hanging="374"/>
      </w:pPr>
      <w:r>
        <w:t>дослідити наукові основи, економічний зміст та завдання складання фінансової звітності підприємства;</w:t>
      </w:r>
    </w:p>
    <w:p w:rsidR="00F63436" w:rsidRDefault="00592BA6">
      <w:pPr>
        <w:numPr>
          <w:ilvl w:val="0"/>
          <w:numId w:val="1"/>
        </w:numPr>
        <w:ind w:right="8" w:hanging="374"/>
      </w:pPr>
      <w:r>
        <w:t xml:space="preserve">вивчити </w:t>
      </w:r>
      <w:r>
        <w:tab/>
        <w:t xml:space="preserve">методологічні </w:t>
      </w:r>
      <w:r>
        <w:tab/>
        <w:t xml:space="preserve">засади </w:t>
      </w:r>
      <w:r>
        <w:tab/>
        <w:t xml:space="preserve">складання </w:t>
      </w:r>
      <w:r>
        <w:tab/>
        <w:t xml:space="preserve">фінансової </w:t>
      </w:r>
      <w:r>
        <w:tab/>
        <w:t>звітності підприємства;</w:t>
      </w:r>
    </w:p>
    <w:p w:rsidR="00F63436" w:rsidRDefault="00592BA6">
      <w:pPr>
        <w:numPr>
          <w:ilvl w:val="0"/>
          <w:numId w:val="1"/>
        </w:numPr>
        <w:ind w:right="8" w:hanging="374"/>
      </w:pPr>
      <w:r>
        <w:t>розглянути практичні аспекти склада</w:t>
      </w:r>
      <w:r>
        <w:t>ння фінансової звітності підприємства ПАТ «Дім марочних коньяків “Таврія”»;</w:t>
      </w:r>
    </w:p>
    <w:p w:rsidR="00F63436" w:rsidRDefault="00592BA6">
      <w:pPr>
        <w:numPr>
          <w:ilvl w:val="0"/>
          <w:numId w:val="1"/>
        </w:numPr>
        <w:ind w:right="8" w:hanging="374"/>
      </w:pPr>
      <w:r>
        <w:t>запропонувати шляхи удосконалення складання фінансової звітності підприємства;</w:t>
      </w:r>
    </w:p>
    <w:p w:rsidR="00F63436" w:rsidRDefault="00592BA6">
      <w:pPr>
        <w:numPr>
          <w:ilvl w:val="0"/>
          <w:numId w:val="1"/>
        </w:numPr>
        <w:ind w:right="8" w:hanging="374"/>
      </w:pPr>
      <w:r>
        <w:t>дослідити наукові основи, економічний зміст та завдання аналізу фінансової звітності підприємства;</w:t>
      </w:r>
    </w:p>
    <w:p w:rsidR="00F63436" w:rsidRDefault="00592BA6">
      <w:pPr>
        <w:numPr>
          <w:ilvl w:val="0"/>
          <w:numId w:val="1"/>
        </w:numPr>
        <w:spacing w:after="144" w:line="259" w:lineRule="auto"/>
        <w:ind w:right="8" w:hanging="374"/>
      </w:pPr>
      <w:r>
        <w:t>ви</w:t>
      </w:r>
      <w:r>
        <w:t>вчити методологічні засади аналізу фінансової звітності підприємства;</w:t>
      </w:r>
    </w:p>
    <w:p w:rsidR="00F63436" w:rsidRDefault="00592BA6">
      <w:pPr>
        <w:numPr>
          <w:ilvl w:val="0"/>
          <w:numId w:val="1"/>
        </w:numPr>
        <w:ind w:right="8" w:hanging="374"/>
      </w:pPr>
      <w:r>
        <w:t>розглянути практичні аспекти аналізу фінансової звітності підприємства ПАТ «Дім марочних коньяків “Таврія”»;</w:t>
      </w:r>
    </w:p>
    <w:p w:rsidR="00F63436" w:rsidRDefault="00592BA6">
      <w:pPr>
        <w:numPr>
          <w:ilvl w:val="0"/>
          <w:numId w:val="1"/>
        </w:numPr>
        <w:ind w:right="8" w:hanging="374"/>
      </w:pPr>
      <w:r>
        <w:t xml:space="preserve">запропонувати </w:t>
      </w:r>
      <w:r>
        <w:tab/>
        <w:t xml:space="preserve">шляхи </w:t>
      </w:r>
      <w:r>
        <w:tab/>
        <w:t xml:space="preserve">удосконалення </w:t>
      </w:r>
      <w:r>
        <w:tab/>
        <w:t xml:space="preserve">аналізу </w:t>
      </w:r>
      <w:r>
        <w:tab/>
        <w:t xml:space="preserve">фінансової </w:t>
      </w:r>
      <w:r>
        <w:tab/>
        <w:t>звітності підприємс</w:t>
      </w:r>
      <w:r>
        <w:t>тва;</w:t>
      </w:r>
    </w:p>
    <w:p w:rsidR="00F63436" w:rsidRDefault="00592BA6">
      <w:pPr>
        <w:numPr>
          <w:ilvl w:val="0"/>
          <w:numId w:val="1"/>
        </w:numPr>
        <w:ind w:right="8" w:hanging="374"/>
      </w:pPr>
      <w:r>
        <w:t>дослідити наукові основи, економічний зміст та завдання аудиту фінансової звітності підприємства;</w:t>
      </w:r>
    </w:p>
    <w:p w:rsidR="00F63436" w:rsidRDefault="00592BA6">
      <w:pPr>
        <w:numPr>
          <w:ilvl w:val="0"/>
          <w:numId w:val="1"/>
        </w:numPr>
        <w:spacing w:after="144" w:line="259" w:lineRule="auto"/>
        <w:ind w:right="8" w:hanging="374"/>
      </w:pPr>
      <w:r>
        <w:t>вивчити методологічні засади аудиту фінансової звітності підприємства;</w:t>
      </w:r>
    </w:p>
    <w:p w:rsidR="00F63436" w:rsidRDefault="00592BA6">
      <w:pPr>
        <w:numPr>
          <w:ilvl w:val="0"/>
          <w:numId w:val="1"/>
        </w:numPr>
        <w:ind w:right="8" w:hanging="374"/>
      </w:pPr>
      <w:r>
        <w:t>розглянути практичні аспекти аудиту фінансової звітності підприємства ПАТ «Дім мар</w:t>
      </w:r>
      <w:r>
        <w:t>очних коньяків “Таврія”»;</w:t>
      </w:r>
    </w:p>
    <w:p w:rsidR="00F63436" w:rsidRDefault="00592BA6">
      <w:pPr>
        <w:numPr>
          <w:ilvl w:val="0"/>
          <w:numId w:val="1"/>
        </w:numPr>
        <w:ind w:right="8" w:hanging="374"/>
      </w:pPr>
      <w:r>
        <w:t xml:space="preserve">запропонувати </w:t>
      </w:r>
      <w:r>
        <w:tab/>
        <w:t xml:space="preserve">шляхи </w:t>
      </w:r>
      <w:r>
        <w:tab/>
        <w:t xml:space="preserve">удосконалення </w:t>
      </w:r>
      <w:r>
        <w:tab/>
        <w:t xml:space="preserve">аудиту </w:t>
      </w:r>
      <w:r>
        <w:tab/>
        <w:t xml:space="preserve">фінансової </w:t>
      </w:r>
      <w:r>
        <w:tab/>
        <w:t>звітності підприємства.</w:t>
      </w:r>
    </w:p>
    <w:p w:rsidR="00F63436" w:rsidRDefault="00592BA6">
      <w:pPr>
        <w:spacing w:after="127" w:line="259" w:lineRule="auto"/>
        <w:ind w:left="717" w:right="0" w:hanging="10"/>
        <w:jc w:val="left"/>
      </w:pPr>
      <w:r>
        <w:rPr>
          <w:b/>
        </w:rPr>
        <w:t>Об'єкт і предмет дослідження.</w:t>
      </w:r>
    </w:p>
    <w:p w:rsidR="00F63436" w:rsidRDefault="00592BA6">
      <w:pPr>
        <w:spacing w:after="136" w:line="259" w:lineRule="auto"/>
        <w:ind w:left="10" w:right="8" w:hanging="10"/>
        <w:jc w:val="right"/>
      </w:pPr>
      <w:r>
        <w:t>Об’єктом магістерської дипломної роботи є сучасні процеси складання, аналізу та аудиту фінансової звітності на вітчизня</w:t>
      </w:r>
      <w:r>
        <w:t>них підприємствах.</w:t>
      </w:r>
    </w:p>
    <w:p w:rsidR="00F63436" w:rsidRDefault="00592BA6">
      <w:pPr>
        <w:ind w:left="-13" w:right="8"/>
      </w:pPr>
      <w:r>
        <w:t>Предметом магістерської дипломної роботи є сукупність теоретичних питань, загальних принципів, методичних і практичних завдань, пов’язаних з ефективними процесами складання, аналізу та аудиту фінансової звітності підприємства на прикладі</w:t>
      </w:r>
      <w:r>
        <w:t xml:space="preserve"> ПАТ «Дім марочних коньяків “Таврія”».</w:t>
      </w:r>
    </w:p>
    <w:p w:rsidR="00F63436" w:rsidRDefault="00592BA6">
      <w:pPr>
        <w:spacing w:after="132" w:line="259" w:lineRule="auto"/>
        <w:ind w:left="717" w:right="0" w:hanging="10"/>
        <w:jc w:val="left"/>
      </w:pPr>
      <w:r>
        <w:rPr>
          <w:b/>
        </w:rPr>
        <w:t>Методи та інформаційна база дослідження.</w:t>
      </w:r>
    </w:p>
    <w:p w:rsidR="00F63436" w:rsidRDefault="00592BA6">
      <w:pPr>
        <w:ind w:left="-13" w:right="8"/>
      </w:pPr>
      <w:r>
        <w:t xml:space="preserve">Теоретико-методологічною базою магістерської дипломної роботи є концепції, положення і пропозиції, </w:t>
      </w:r>
      <w:r>
        <w:t>що містяться у наукових публікаціях вітчизняних і зарубіжних фахівців з проблем складання, аналізу та аудиту фінансової звітності підприємства в сучасних умовах господарювання; законодавчій, нормативно-правовий та інструктивний матеріал, національні положе</w:t>
      </w:r>
      <w:r>
        <w:t>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ПАТ «Дім марочних коньякі</w:t>
      </w:r>
      <w:r>
        <w:t>в “Таврія”».</w:t>
      </w:r>
    </w:p>
    <w:p w:rsidR="00F63436" w:rsidRDefault="00592BA6">
      <w:pPr>
        <w:ind w:left="-13" w:right="8"/>
      </w:pPr>
      <w:r>
        <w:t>В магістерській дипломній роботі використовувались наступні методи: аналіз,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w:t>
      </w:r>
      <w:r>
        <w:t>ту, в тому числі загальнонаукові та специфічні методи аудиту, методика проведення фінансового аналізу.</w:t>
      </w:r>
    </w:p>
    <w:p w:rsidR="00F63436" w:rsidRDefault="00592BA6">
      <w:pPr>
        <w:ind w:left="-13" w:right="8"/>
      </w:pPr>
      <w:r>
        <w:t xml:space="preserve">Особливості складання звітності підприємствами всебічно висвітлили у своїх працях такі науковці, як: Ф.Ф. Бутинець, С.В. Івахненков, Г.Г. Кірейцев, М.Д. </w:t>
      </w:r>
      <w:r>
        <w:t>Корінько, Я.Д. Крупка, М.В. Кужельний, А.М. Кузьмінський, С.В. Кузнецова, В.Г. Лінник, Т.О. Лозенко, А.І. Малишкин та ін. Дослідження окремих аспектів складання та подання фінансової звітності підприємствами обґрунтовано у дослідженнях таких вчених, як: О.</w:t>
      </w:r>
      <w:r>
        <w:t>В. Будько, І.В. Буфатіна,</w:t>
      </w:r>
    </w:p>
    <w:p w:rsidR="00F63436" w:rsidRDefault="00592BA6">
      <w:pPr>
        <w:ind w:left="-13" w:right="8" w:firstLine="0"/>
      </w:pPr>
      <w:r>
        <w:t>О.В. Гаращенко, О.М. Коробко, В.А. Кулик, Г.М. Курило, Я.В. Лебедзевич, Т.М. Ліхтер, Л.П. Нішенко, Л.В. Чижевська, В.А. Юденко та ін. Основні аспекти щодо впровадження МСФЗ та НП(С)БО досліджували і розглядали у своїх наукових пра</w:t>
      </w:r>
      <w:r>
        <w:t>цях такі дослідники, як: С. Голов, А. Касич, Я. Яковенко,</w:t>
      </w:r>
    </w:p>
    <w:p w:rsidR="00F63436" w:rsidRDefault="00592BA6">
      <w:pPr>
        <w:spacing w:after="136" w:line="259" w:lineRule="auto"/>
        <w:ind w:left="-13" w:right="8" w:firstLine="0"/>
      </w:pPr>
      <w:r>
        <w:t>К. Безверхий та ін.</w:t>
      </w:r>
    </w:p>
    <w:p w:rsidR="00F63436" w:rsidRDefault="00592BA6">
      <w:pPr>
        <w:ind w:left="-13" w:right="8"/>
      </w:pPr>
      <w:r>
        <w:t>Дослідженням теоретичних аспектів аналізу фінансової звітності підприємств присвячені роботи таких вітчизняних економістів, як: І.О.</w:t>
      </w:r>
    </w:p>
    <w:p w:rsidR="00F63436" w:rsidRDefault="00592BA6">
      <w:pPr>
        <w:ind w:left="-13" w:right="8" w:firstLine="1"/>
      </w:pPr>
      <w:r>
        <w:t xml:space="preserve">Белебеха, М.Т. Білуха, П.І. Гайдуцький, М.Я, </w:t>
      </w:r>
      <w:r>
        <w:t>Дем'яненко, Т.Г. Кірейцев, Ю.Я. Литвин, В.Г. Лінник, В.Б. Моссаковський, П.Т. Саблук, В.В. Сопко, В.Я. Плаксієнко та ін. Вивчення зв'язку бухгалтерського обліку та фінансового аналізу є предметом дослідження українських та зарубіжних вченихекономістів, так</w:t>
      </w:r>
      <w:r>
        <w:t xml:space="preserve">их як: Бланк І.А., Брігхем Є.Г., Берднікова Т.Б., Ізмайлова К.В., Ковальов В.В., Лахтіонова Л.А., Голов С.Ф., Домбровський В.М та ін. Дослідженням проблем звітності, її аналізу в сучасних умовах займалися такі відомі зарубіжні вчені: Е.С. Хендріксен, Я.В. </w:t>
      </w:r>
      <w:r>
        <w:t>Соколов, Н.П. Кондраков, В.В. Ковальов, А.Д. Шеремет, О.В. Єфімов, Ж. Рішар, Л. Бернстайн та ін.</w:t>
      </w:r>
    </w:p>
    <w:p w:rsidR="00F63436" w:rsidRDefault="00592BA6">
      <w:pPr>
        <w:ind w:left="-13" w:right="8"/>
      </w:pPr>
      <w:r>
        <w:t>Найбільш фундаментальні дослідження питань аудиту фінансової звітності здійснювали такі науковці, як: М.Т. Білуха, А.В. Бодюк, В.П. Бондар, Ф.Ф. Бутинець, Я.В.</w:t>
      </w:r>
      <w:r>
        <w:t xml:space="preserve"> Гончарук, З.В. Гуцайлюк, Г.М. Давидов, Н.І. Дорош, Т.М. Ковбич, Н.М. Малюга, Я.В. Мех, Н.І. Петренко, В.С. Рудницький та ін. Проблема удосконалення аудиту фінансової звітності в Україні стала досить актуальною і досліджується такими вченими, як: Ю.Ю.</w:t>
      </w:r>
    </w:p>
    <w:p w:rsidR="00F63436" w:rsidRDefault="00592BA6">
      <w:pPr>
        <w:spacing w:after="141" w:line="259" w:lineRule="auto"/>
        <w:ind w:left="-13" w:right="8" w:firstLine="0"/>
      </w:pPr>
      <w:r>
        <w:t>Анел</w:t>
      </w:r>
      <w:r>
        <w:t>іна, О.О. Ільченко, О.В. Колодяжна, А.В. Шкунова, Д.В. Янок та ін.</w:t>
      </w:r>
    </w:p>
    <w:p w:rsidR="00F63436" w:rsidRDefault="00592BA6">
      <w:pPr>
        <w:spacing w:after="132" w:line="259" w:lineRule="auto"/>
        <w:ind w:left="730" w:right="0" w:hanging="10"/>
        <w:jc w:val="left"/>
      </w:pPr>
      <w:r>
        <w:rPr>
          <w:b/>
        </w:rPr>
        <w:t>Практичне значення отриманих результатів.</w:t>
      </w:r>
    </w:p>
    <w:p w:rsidR="00F63436" w:rsidRDefault="00592BA6">
      <w:pPr>
        <w:ind w:left="-13" w:right="8"/>
      </w:pPr>
      <w:r>
        <w:t>Магістерська дипломна робота виконана на практичному рівні, зокрема: розглянуто практичні аспекти складання фінансової звітності підприємства ПАТ «</w:t>
      </w:r>
      <w:r>
        <w:t>Дім марочних коньяків “Таврія”»; розглянуто практичні аспекти аналізу фінансової звітності підприємства ПАТ «Дім марочних коньяків “Таврія”»; розглянуто практичні аспекти аудиту фінансової звітності підприємства ПАТ «Дім марочних коньяків “Таврія”». Перспе</w:t>
      </w:r>
      <w:r>
        <w:t>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ПАТ «Дім марочних коньяків “Таврія”», так й інші вітчизняні суб’єкти господарюванн</w:t>
      </w:r>
      <w:r>
        <w:t>я. Здобуті результати магістерського дослідження готові до використання в практиці діяльності ПАТ «Дім марочних коньяків “Таврія”», тобто мають практичну цінність.</w:t>
      </w:r>
    </w:p>
    <w:p w:rsidR="00F63436" w:rsidRDefault="00592BA6">
      <w:pPr>
        <w:spacing w:after="132" w:line="259" w:lineRule="auto"/>
        <w:ind w:left="717" w:right="0" w:hanging="10"/>
        <w:jc w:val="left"/>
      </w:pPr>
      <w:r>
        <w:rPr>
          <w:b/>
        </w:rPr>
        <w:t>Загальна структура та обсяг роботи.</w:t>
      </w:r>
    </w:p>
    <w:p w:rsidR="00F63436" w:rsidRDefault="00592BA6">
      <w:pPr>
        <w:ind w:left="-13" w:right="8"/>
      </w:pPr>
      <w:r>
        <w:t xml:space="preserve">Магістерська дипломна робота складається зі вступу, </w:t>
      </w:r>
      <w:r>
        <w:t>трьох розділів із висновками до кожного розділу, висновків та пропозицій, списку використаних джерел та додатків.</w:t>
      </w:r>
    </w:p>
    <w:p w:rsidR="00F63436" w:rsidRDefault="00592BA6">
      <w:pPr>
        <w:ind w:left="-13" w:right="8"/>
      </w:pPr>
      <w:r>
        <w:t>В першому розділі «Сучасний стан та шляхи удосконалення складання фінансової звітності підприємства на прикладі ПАТ «Дім марочних коньяків “Та</w:t>
      </w:r>
      <w:r>
        <w:t xml:space="preserve">врія”» досліджено наукові основи, економічний зміст та завдання складання фінансової звітності сучасного підприємства; вивчено методологічні засади складання фінансової звітності вітчизняного підприємства; розглянуто практичні аспекти складання фінансової </w:t>
      </w:r>
      <w:r>
        <w:t>звітності підприємства ПАТ «Дім марочних коньяків “Таврія”»; запропоновано деякі шляхи удосконалення складання фінансової звітності підприємства.</w:t>
      </w:r>
    </w:p>
    <w:p w:rsidR="00F63436" w:rsidRDefault="00592BA6">
      <w:pPr>
        <w:ind w:left="-13" w:right="8"/>
      </w:pPr>
      <w:r>
        <w:t>В другому розділі «</w:t>
      </w:r>
      <w:r>
        <w:t>Сучасний стан та шляхи удосконалення аналізу фінансової звітності підприємства на прикладі ПАТ «Дім марочних коньяків “Таврія”» досліджено наукові основи, економічний зміст та завдання аналізу фінансової звітності підприємства; вивчено методологічні засади</w:t>
      </w:r>
      <w:r>
        <w:t xml:space="preserve"> аналізу фінансової звітності підприємства в сучасних умовах господарювання; розглянуто практичні аспекти аналізу фінансової звітності підприємства ПАТ «Дім марочних коньяків “Таврія”»; запропоновано основні шляхи удосконалення аналізу фінансової звітності</w:t>
      </w:r>
      <w:r>
        <w:t xml:space="preserve"> підприємства.</w:t>
      </w:r>
    </w:p>
    <w:p w:rsidR="00F63436" w:rsidRDefault="00592BA6">
      <w:pPr>
        <w:ind w:left="-13" w:right="8"/>
      </w:pPr>
      <w:r>
        <w:t>В третьому розділі «Сучасний стан та шляхи удосконалення аудиту фінансової звітності підприємства на прикладі ПАТ «Дім марочних коньяків “Таврія”» досліджено наукові основи, економічний зміст та завдання аудиту фінансової звітності підприємс</w:t>
      </w:r>
      <w:r>
        <w:t>тва; вивчено сучасні методологічні засади аудиту фінансової звітності підприємства; розглянуто практичні аспекти аудиту фінансової звітності підприємства ПАТ «Дім марочних коньяків “Таврія”»; запропоновано деякі шляхи удосконалення аудиту фінансової звітно</w:t>
      </w:r>
      <w:r>
        <w:t>сті підприємства.</w:t>
      </w:r>
    </w:p>
    <w:p w:rsidR="00F63436" w:rsidRDefault="00592BA6">
      <w:pPr>
        <w:ind w:left="-13" w:right="8"/>
      </w:pPr>
      <w:r>
        <w:t>Зміст магістерської дипломної роботи представлений на 133 сторінках комп’ютерного тексту.</w:t>
      </w:r>
    </w:p>
    <w:p w:rsidR="00F63436" w:rsidRDefault="00592BA6">
      <w:pPr>
        <w:ind w:left="-13" w:right="8"/>
      </w:pPr>
      <w:r>
        <w:t>Магістерська дипломна робота містить 4 таблиці. Положення основного тексту магістерської дипломної роботи доповнює матеріал, викладений у 11 додатка</w:t>
      </w:r>
      <w:r>
        <w:t>х. Список використаних джерел налічує 95 найменувань, представлених на 11 сторінках.</w:t>
      </w:r>
      <w:r>
        <w:br w:type="page"/>
      </w:r>
    </w:p>
    <w:p w:rsidR="00F63436" w:rsidRDefault="00592BA6">
      <w:pPr>
        <w:pStyle w:val="1"/>
        <w:spacing w:after="1092" w:line="265" w:lineRule="auto"/>
        <w:ind w:left="333" w:right="332"/>
        <w:jc w:val="center"/>
      </w:pPr>
      <w:r>
        <w:t>ВИСНОВКИ ТА ПРОПОЗИЦІЇ</w:t>
      </w:r>
    </w:p>
    <w:p w:rsidR="00F63436" w:rsidRDefault="00592BA6">
      <w:pPr>
        <w:ind w:left="-13" w:right="8"/>
      </w:pPr>
      <w:r>
        <w:t>Відповідно до Н(С)БО 1 “Загальні вимоги до фінансової звітності”, фінансова звітність – це бухгалтерська звітність, що містить інформацію про фінансовий с</w:t>
      </w:r>
      <w:r>
        <w:t>тан, результати діяльності та рух грошових коштів підприємства за звітний період. Метою складання фінансової звітності є надання користувачам для прийняття рішень повної, правдивої та неупередженої інформації про фінансовий стан, результати діяльності та р</w:t>
      </w:r>
      <w:r>
        <w:t>ух коштів підприємства. Згідно НП(С)БО 1 до складу фінансової звітності входять: Баланс (Звіт про фінансовий стан): форма № 1; Звіт про фінансові результати (Звіт про сукупний дохід): форма № 2; Звіт про рух грошових коштів: форма № 3 (за прямим методом) а</w:t>
      </w:r>
      <w:r>
        <w:t>бо форма № 3–н (за непрямим методом); Звіт про власний капітал: форма № 4; Примітки до річної фінансової звітності (форма № 5, форма № 6 «Додаток до Приміток до річної фінансової звітності «Інформація за сегментами»). За формами фінансову звітність повинні</w:t>
      </w:r>
      <w:r>
        <w:t xml:space="preserve"> подавати: суб’єкти великого і середнього підприємництва; суб’єкти малого підприємництва, на яких не поширюється дія П(С)БО 25 «Фінансовий звіт суб’єкта малого підприємництва»; підприємства, які застосовують МСФЗ.</w:t>
      </w:r>
    </w:p>
    <w:p w:rsidR="00F63436" w:rsidRDefault="00592BA6">
      <w:pPr>
        <w:ind w:left="-13" w:right="8"/>
      </w:pPr>
      <w:r>
        <w:t>Фінансову звітність за МСФЗ в обов’язковом</w:t>
      </w:r>
      <w:r>
        <w:t xml:space="preserve">у порядку складають: з 2012 р. - публічні акціонерні товариства, банки і страхові компанії; з 2013 р. підприємства, що здійснюють діяльність у сфері надання фінансових послуг (крім діяльності з управління активами) та недержавного пенсійного забезпечення. </w:t>
      </w:r>
      <w:r>
        <w:t>Інші підприємства можуть добровільно перейти на застосування МСФЗ. Незалежно на те, чи застосовує підприємство МСФЗ в обов’язковому порядку або добровільно, воно має звітувати за формами, встановленими НП(С)БО 1 (крім банківських установ).</w:t>
      </w:r>
    </w:p>
    <w:p w:rsidR="00F63436" w:rsidRDefault="00592BA6">
      <w:pPr>
        <w:ind w:left="-13" w:right="8"/>
      </w:pPr>
      <w:r>
        <w:t>Фінансова звітні</w:t>
      </w:r>
      <w:r>
        <w:t>сть може бути повною та скороченою. Повну подають усі підприємства, крім бюджетних установ, представництв іноземних суб’єктів господарської діяльності та суб’єктів малого підприємництва. Для суб’єктів малого підприємництва і представництв іноземних суб’єкт</w:t>
      </w:r>
      <w:r>
        <w:t xml:space="preserve">ів господарської діяльності </w:t>
      </w:r>
      <w:hyperlink r:id="rId7">
        <w:r>
          <w:t>П(С)БО</w:t>
        </w:r>
      </w:hyperlink>
      <w:hyperlink r:id="rId8">
        <w:r>
          <w:t xml:space="preserve"> 25 </w:t>
        </w:r>
      </w:hyperlink>
      <w:r>
        <w:t>«Фінансовий звіт суб’єкта малого підприємництва» установлено скорочену за показниками фінансову звітність. Окремі підприємст</w:t>
      </w:r>
      <w:r>
        <w:t>ва з числа суб’єктів малого підприємництва, а саме суб’єкти мікро - підприємництва та юридичні особи, які ведуть спрощений бухгалтерський облік доходів і витрат відповідно до податкового законодавства, мають право складати Спрощений фінансовий звіт суб’єкт</w:t>
      </w:r>
      <w:r>
        <w:t>а малого підприємництва.</w:t>
      </w:r>
    </w:p>
    <w:p w:rsidR="00F63436" w:rsidRDefault="00592BA6">
      <w:pPr>
        <w:ind w:left="-13" w:right="8"/>
      </w:pPr>
      <w:r>
        <w:t>Базовим підприємством магістерського дослідження є ПАТ «Дім марочних коньяків “Таврія”». Організаційна структура підприємства, Наказ «Про організацію бухгалтерського обліку й облікової політики на підприємстві», Положення про служб</w:t>
      </w:r>
      <w:r>
        <w:t>у бухгалтерського обліку підприємства надано в додатках до магістерської дипломної роботи. З 01.01.2012 р. ПАТ «Дім марочних коньяків “Таврія”» складає фінансову звітність за МСФЗ в обов’язковому порядку. Тому, в магістерській дипломній роботі більш ретель</w:t>
      </w:r>
      <w:r>
        <w:t>но розглянуто особливості складання фінансової звітності за МСФЗ.</w:t>
      </w:r>
    </w:p>
    <w:p w:rsidR="00F63436" w:rsidRDefault="00592BA6">
      <w:pPr>
        <w:ind w:left="-13" w:right="8"/>
      </w:pPr>
      <w:r>
        <w:t>Важливим напрямом удосконалення фінансової звітності є підвищення рівня її аналітичності – це має бути правильна побудова її форм таким чином, щоб максимально полегшити вивчення відображених</w:t>
      </w:r>
      <w:r>
        <w:t xml:space="preserve"> в них господарських взаємозв’язків. Баланс є основним джерелом інформації про фінансовий і майновий стан підприємства. З метою об’єктивного представлення інформації в балансі вітчизняні дослідники пропонують внести наступні зміни: виключити з підсумку бал</w:t>
      </w:r>
      <w:r>
        <w:t>ансу статті «Відстрочені податкові активи» та «Відстрочені податкові зобов’язання» та розглядати їх як регулюючі; перегрупувати розділи пасиву балансу відповідно до їх економічної суті (зокрема, включити статтю «Цільове фінансування» до розділу «Власний ка</w:t>
      </w:r>
      <w:r>
        <w:t>пітал»); здійснити поділ дебіторської заборгованості в залежності від строку її обороту в складі оборотних активів.</w:t>
      </w:r>
    </w:p>
    <w:p w:rsidR="00F63436" w:rsidRDefault="00592BA6">
      <w:pPr>
        <w:ind w:left="-13" w:right="8"/>
      </w:pPr>
      <w:r>
        <w:t xml:space="preserve">Оцінка чинної форми звіту про фінансові результати дозволяє виявити такі напрями її удосконалення: необхідність виділення окремими статтями </w:t>
      </w:r>
      <w:r>
        <w:t>підсумків фінансової, інвестиційної діяльності; введення статті «Використання прибутку» з більш детальним розкриттям сум в примітках до фінансової звітності та «Нерозподілений прибуток (збиток)», що дозволить тісніше ув’язати між собою баланс та звіт про ф</w:t>
      </w:r>
      <w:r>
        <w:t>інансові результати.</w:t>
      </w:r>
    </w:p>
    <w:p w:rsidR="00F63436" w:rsidRDefault="00592BA6">
      <w:pPr>
        <w:ind w:left="-13" w:right="8"/>
      </w:pPr>
      <w:r>
        <w:t>Для поліпшення такої форми звітності як звіт про рух грошових коштів, вітчизняні дослідники рекомендують складати звіт за прямим методом та наводити дану форму в примітках до фінансової звітності. Крім того, введення статей «Збільшення</w:t>
      </w:r>
      <w:r>
        <w:t xml:space="preserve"> (зменшення) активів внаслідок операції прямого обміну» та «Збільшення (зменшення) пасивів в наслідок операції прямого обміну» у звіті, дозволить врахувати вплив бартерних операцій та взаємозаліків на грошові потоки.</w:t>
      </w:r>
    </w:p>
    <w:p w:rsidR="00F63436" w:rsidRDefault="00592BA6">
      <w:pPr>
        <w:ind w:left="-13" w:right="8"/>
      </w:pPr>
      <w:r>
        <w:t>Сучасні тенденції розвитку фінансової з</w:t>
      </w:r>
      <w:r>
        <w:t>вітності передбачають посилити значний акцент на примітки і пояснення до фінансової звітності, основною метою яких є розкриття, внесення коректив, уточнення і доповнення інформації, яка розкривається в основних звітних формах. Удосконалення приміток і пояс</w:t>
      </w:r>
      <w:r>
        <w:t>нень повинно полягати перш за все в їх глибшій прив’язці до основних форм, що підвищить їх аналітичну цінність.</w:t>
      </w:r>
    </w:p>
    <w:p w:rsidR="00F63436" w:rsidRDefault="00592BA6">
      <w:pPr>
        <w:ind w:left="-13" w:right="8"/>
      </w:pPr>
      <w:r>
        <w:t xml:space="preserve">Сьогодні Уряд України пропонує удосконалити бухгалтерський облік та фінансову звітність. Так, наприклад, у Верховній Раді України в 2016 р. був </w:t>
      </w:r>
      <w:r>
        <w:t xml:space="preserve">зареєстрований законопроект № 4646 "Про внесення змін до Закону України "Про бухгалтерський облік та фінансову звітність в Україні" (щодо удосконалення деяких положень)". В 2017 р. був зареєстрований доопрацьований законопроект № 4646-д. Він розроблений з </w:t>
      </w:r>
      <w:r>
        <w:t>метою приведення норм закону у відповідність із законодавством Європейського Союзу та удосконалення порядку застосування МСФЗ та досі розглядається.</w:t>
      </w:r>
    </w:p>
    <w:p w:rsidR="00F63436" w:rsidRDefault="00592BA6">
      <w:pPr>
        <w:ind w:left="-13" w:right="8"/>
      </w:pPr>
      <w:r>
        <w:t>Запровадження МСФЗ в Україні супроводжується труднощами організаційного, фінансового та кадрового характеру</w:t>
      </w:r>
      <w:r>
        <w:t>. Однак, існує багато переваг складання фінансової звітності за МСФЗ: по-перше, такий перехід гарантує надання чіткої та уніфікованої інформації про фінансовий стан підприємства для широкого кола учасників ринку, у тому числі й закордонних, що дасть можлив</w:t>
      </w:r>
      <w:r>
        <w:t>ість українським компаніям вийти на міжнародну арену, і таким чином розширити коло інвесторів; по-друге, впровадження сприяє вдосконаленню внутрішньої системи управління підприємством за рахунок використання єдиних методологічних засад обліку з метою управ</w:t>
      </w:r>
      <w:r>
        <w:t>ління фінансово-господарською діяльністю, а це також дасть можливість підвищити конкурентоспроможність підприємства за рахунок забезпечення достовірною інформацією зацікавлених користувачів звітності; по-третє, використання знижає обсяг часу, необхідний дл</w:t>
      </w:r>
      <w:r>
        <w:t>я складання звітів.</w:t>
      </w:r>
    </w:p>
    <w:p w:rsidR="00F63436" w:rsidRDefault="00592BA6">
      <w:pPr>
        <w:ind w:left="-13" w:right="8"/>
      </w:pPr>
      <w:r>
        <w:t>В системі управлінських рішень підприємства особливе місце посідають фінансові рішення, наслідки прийняття яких безпосередньо чи опосередковано впливають на всі напрямки діяльності підприємства. Базою для прийняття фінансових рішень є р</w:t>
      </w:r>
      <w:r>
        <w:t>езультати фінансового аналізу. А запорукою достовірного і ефективного аналізу є наявність джерел аналітичної інформації, найголовнішим з яких є фінансова звітність. Мета аналізу фінансової звітності – оцінити результати ефективності діяльності підприємства</w:t>
      </w:r>
      <w:r>
        <w:t xml:space="preserve"> за звітний період і його поточний фінансовий стан, в потрібний момент виявити та позбутись недоліків, проблем в основній діяльності та знайти резерви покращення фінансового стану підприємства.</w:t>
      </w:r>
    </w:p>
    <w:p w:rsidR="00F63436" w:rsidRDefault="00592BA6">
      <w:pPr>
        <w:ind w:left="-13" w:right="8"/>
      </w:pPr>
      <w:r>
        <w:t>Аналізом фінансових звітів займаються не лише керівники і відп</w:t>
      </w:r>
      <w:r>
        <w:t>овідні служби підприємства, але і його засновники та інвестори з метою вивчення ефективності використання ресурсів, банки – для оцінки умов кредитування та визначення ступеню ризику, податкові органи – для виконання плану надходження коштів до бюджету. Але</w:t>
      </w:r>
      <w:r>
        <w:t xml:space="preserve"> слід зазначити, що аналіз фінансової звітності не дозволяє робити категоричні висновки і тільки орієнтує користувача інформації в оцінці фінансового стану підприємства та визначенні його проблемних місць.</w:t>
      </w:r>
    </w:p>
    <w:p w:rsidR="00F63436" w:rsidRDefault="00592BA6">
      <w:pPr>
        <w:ind w:left="-13" w:right="8"/>
      </w:pPr>
      <w:r>
        <w:t>Міжнародна практика розробила певні методи аналізу</w:t>
      </w:r>
      <w:r>
        <w:t xml:space="preserve"> фінансової звітності, які ґрунтуються на різноманітних абсолютних та відносних типових показниках, що дають можливість не тільки проводити аналіз статей балансу підприємства, але і робити порівняльний аналіз по ряду підприємств окремої галузі або таких, щ</w:t>
      </w:r>
      <w:r>
        <w:t>о займаються аналогічними видами діяльності. Такі співставлення звичайно проводяться не тільки за звітний період, але і за ряд років, що відображає доволі тривалий період діяльності підприємства. Це дозволяє визначати тенденції розвитку підприємства на пер</w:t>
      </w:r>
      <w:r>
        <w:t>спективу, що має велике значення в практичній діяльності, оскільки підприємства здійснюють як довгострокове, так і середньострокове та поточне планування своєї діяльності. Практикою фінансового аналізу вироблено низку основних прийомів читання фінансової з</w:t>
      </w:r>
      <w:r>
        <w:t>вітності. Серед основних прийомів читання фінансової звітності підприємства можна виділити такі: горизонтальний аналіз; вертикальний аналіз; трендовий аналіз; аналіз відносних показників (фінансових коефіцієнтів); порівняльний аналіз; факторний аналіз.</w:t>
      </w:r>
    </w:p>
    <w:p w:rsidR="00F63436" w:rsidRDefault="00592BA6">
      <w:pPr>
        <w:ind w:left="-13" w:right="8"/>
      </w:pPr>
      <w:r>
        <w:t>В залежності від конкретних цілей та завдань можна виконати фінансовий аналіз різного ступеня деталізації. Єдиної методики немає, тому аналітики використовують різноманітні набори показників. Найчастіше оцінку фінансового стану проводять за допомогою фінан</w:t>
      </w:r>
      <w:r>
        <w:t>сових коефіцієнтів, розрахованих на підставі показників балансу і звіту про фінансові результати. За допомогою цього способу вивчаються такі важливі аспекти фінансового стану і результатів діяльності підприємства, як ліквідність, платоспроможність, рентабе</w:t>
      </w:r>
      <w:r>
        <w:t>льність.</w:t>
      </w:r>
    </w:p>
    <w:p w:rsidR="00F63436" w:rsidRDefault="00592BA6">
      <w:pPr>
        <w:ind w:left="-13" w:right="8"/>
      </w:pPr>
      <w:r>
        <w:t>Практичні аспекти аналізу фінансової звітності вивчено на базовому підприємстві магістерського дослідження ПАТ «Дім марочних коньяків “Таврія”». В магістерській дипломній роботі проведено аналіз показників фінансової звітності Товариства за 2015 –</w:t>
      </w:r>
      <w:r>
        <w:t xml:space="preserve"> 2016 рр. та надано довідки про фінансовий стан ПАТ «Дім марочних коньяків “Таврія”» за 2015 - 2016 рр.</w:t>
      </w:r>
    </w:p>
    <w:p w:rsidR="00F63436" w:rsidRDefault="00592BA6">
      <w:pPr>
        <w:ind w:left="-13" w:right="8"/>
      </w:pPr>
      <w:r>
        <w:t>Аналіз ліквідності ПАТ «Дім марочних коньяків “Таврія”» за 2016 рік показав наступне. Аналіз показників швидкої та абсолютної ліквідності показує, що за</w:t>
      </w:r>
      <w:r>
        <w:t>значені показники знаходяться в межах нормативних значень, тобто підприємство може виконати свої поточні зобов’язання за рахунок власних обігових коштів. Розмір чистого оборотного капіталу вказує на спроможність підприємства сплачувати свої поточні зобов’я</w:t>
      </w:r>
      <w:r>
        <w:t>зання та розширювати подальшу діяльність. Також достатність ресурсів підприємства, які можуть бути використані для погашення його поточних зобов'язань, підтверджується коефіцієнтом покриття, який є вищим за нормативне значення, як на початок, так й на кіне</w:t>
      </w:r>
      <w:r>
        <w:t>ць 2016 року.</w:t>
      </w:r>
    </w:p>
    <w:p w:rsidR="00F63436" w:rsidRDefault="00592BA6">
      <w:pPr>
        <w:ind w:left="-13" w:right="8"/>
      </w:pPr>
      <w:r>
        <w:t>Аналіз платоспроможності (фінансової стійкості) ПАТ «Дім марочних коньяків “Таврія”» за 2016 рік показав наступне. Розрахований для 2016 року коефіцієнт платоспроможності (автономії) вказує на майже достатній рівень власного капіталу. Цей пок</w:t>
      </w:r>
      <w:r>
        <w:t>азник вказує на те, що питома вага власного капіталу в загальній сумі засобів, авансованих у діяльність Товариства майже 25%. Цю тенденцію підтверджує коефіцієнт фінансування, який знаходиться в межах нормативу, але має тенденцію до зменшення. Коефіцієнт з</w:t>
      </w:r>
      <w:r>
        <w:t>абезпеченості власними оборотними коштами на початок та на кінець 2016 року нижче за нормативне значення. Показник маневреності власного капіталу на кінець 2016 року більше нормативного.</w:t>
      </w:r>
    </w:p>
    <w:p w:rsidR="00F63436" w:rsidRDefault="00592BA6">
      <w:pPr>
        <w:ind w:left="-13" w:right="8"/>
      </w:pPr>
      <w:r>
        <w:t>Аналіз рентабельності ПАТ «Дім марочних коньяків “Таврія”» за 2016 рі</w:t>
      </w:r>
      <w:r>
        <w:t>к показав наступне. Показники рентабельності діяльності, рентабельності продукції та рентабельності активів мають позитивні значення, перевищують нормативні значення, але спостерігається динаміка їх спаду.</w:t>
      </w:r>
    </w:p>
    <w:p w:rsidR="00F63436" w:rsidRDefault="00592BA6">
      <w:pPr>
        <w:ind w:left="-13" w:right="8"/>
      </w:pPr>
      <w:r>
        <w:t xml:space="preserve">Дослідження методики аналізу фінансової звітності </w:t>
      </w:r>
      <w:r>
        <w:t>дозволяє стверджувати про значну кількість її напрямків при вивченні господарських процесів. Досить часто вітчизняними фахівцями з фінансового аналізу використовуються методики з російської практики, причому не завжди присутні рекомендації щодо адаптації д</w:t>
      </w:r>
      <w:r>
        <w:t>аних методик до реальних умов господарювання та існуючого інформаційного забезпечення. Ґрунтуючись на цій позиції можна визначити основні напрямки удосконалення методики аналізу фінансової звітності, зокрема: подальша розробка теоретичних основ методики; п</w:t>
      </w:r>
      <w:r>
        <w:t>ідвищення ефективності використання даних аналізу через приведення їх до співставності; правильна побудова форм фінансової звітності таким чином, щоб максимально полегшити вивчення відображених в них господарських взаємозв’язків.</w:t>
      </w:r>
    </w:p>
    <w:p w:rsidR="00F63436" w:rsidRDefault="00592BA6">
      <w:pPr>
        <w:ind w:left="-13" w:right="8"/>
      </w:pPr>
      <w:r>
        <w:t>В результаті пошуку раціон</w:t>
      </w:r>
      <w:r>
        <w:t>альних шляхів удосконалення, вітчизняні дослідники пропонують різноманітні положення та методики аналізу фінансової звітності, в тому числі й розробку програмного забезпечення. Розробка програмного забезпечення дасть змогу керівництву підприємств проводити</w:t>
      </w:r>
      <w:r>
        <w:t xml:space="preserve"> щомісячно аналіз та використовувати його результати для розробки обґрунтованих управлінських рішень. Методи розрахунку показників ліквідності, платоспроможності та фінансової стабільності в методиках слід викласти більш детально та спрощено. Це дасть змог</w:t>
      </w:r>
      <w:r>
        <w:t>у в подальшому розробити спеціалізовану програму для використання комп’ютерної техніки в аналізі фінансового стану підприємства.</w:t>
      </w:r>
    </w:p>
    <w:p w:rsidR="00F63436" w:rsidRDefault="00592BA6">
      <w:pPr>
        <w:ind w:left="-13" w:right="8"/>
      </w:pPr>
      <w:r>
        <w:t>Вивчення і систематизація методичного інструментарію аналізу фінансового стану зробили можливим виділення таких невирішених пит</w:t>
      </w:r>
      <w:r>
        <w:t>ань: неоднозначність напрямків оцінки; надмірна кількість показників і коефіцієнтів; відсутність об’єктивної методики комплексної оцінки фінансового стану та методики його прогнозування. При проведенні аналізу фінансового стану підприємства основним повине</w:t>
      </w:r>
      <w:r>
        <w:t>н бути системний підхід вивчення взаємозв’язків системи аналізу і системи підприємства через діяльність апарату управління.</w:t>
      </w:r>
    </w:p>
    <w:p w:rsidR="00F63436" w:rsidRDefault="00592BA6">
      <w:pPr>
        <w:ind w:left="-13" w:right="8"/>
      </w:pPr>
      <w:r>
        <w:t>Згідно із МСА 200 «Мета та загальні принципи аудиту фінансових звітів», мета аудиту фінансових звітів суб’єкта господарювання поляга</w:t>
      </w:r>
      <w:r>
        <w:t>є у наданні аудиторові можливості висловити думку про те, чи складені фінансові звіти в усіх суттєвих аспектах відповідно до застосовної концептуальної основи фінансової звітності. Тобто метою є незалежна експертиза для встановлення реальності та достовірн</w:t>
      </w:r>
      <w:r>
        <w:t>ості фінансової звітності, своєчасності та точності її показників.</w:t>
      </w:r>
    </w:p>
    <w:p w:rsidR="00F63436" w:rsidRDefault="00592BA6">
      <w:pPr>
        <w:ind w:left="-13" w:right="8"/>
      </w:pPr>
      <w:r>
        <w:t>Дослідження фінансової звітності відбувається за допомогою сукупності прийомів і способів контролю, які і формують методику аудиту. Остання ж є лише частиною загального порядку проведення а</w:t>
      </w:r>
      <w:r>
        <w:t>удиту. До способів і прийомів, які забезпечують формування аудитором об'єктивного виводу щодо якості складеної звітності, відносять загальнонаукові та спеціальні методичні прийоми дослідження. Загальна методика перевірки фінансової звітності полягає в реал</w:t>
      </w:r>
      <w:r>
        <w:t xml:space="preserve">ізації наступних етапів аудиту: перевірка фінансової звітності формою; перевірка правильності складання кожній з форм звітності; перевірка узгодженості показників форм річної фінансової звітності. На кожному з цих етапів аудитором застосовуються необхідні </w:t>
      </w:r>
      <w:r>
        <w:t>для перевірки способи і прийоми.</w:t>
      </w:r>
    </w:p>
    <w:p w:rsidR="00F63436" w:rsidRDefault="00592BA6">
      <w:pPr>
        <w:ind w:left="-13" w:right="8"/>
      </w:pPr>
      <w:r>
        <w:t>На базовому підприємстві магістерського дослідження ПАТ «Дім марочних коньяків “Таврія”» був проведений аудит фінансової звітності. Аудит фінансових звітів включав: Баланс станом на 31 грудня 2016 року, Звіт про фінансові р</w:t>
      </w:r>
      <w:r>
        <w:t>езультати за 2016 рік, Звіт про рух грошових коштів за 2016 рік, Звіт про власний капітал за 2016 рік, стислий виклад суттєвих облікових політик та іншу пояснювальну інформацію.</w:t>
      </w:r>
    </w:p>
    <w:p w:rsidR="00F63436" w:rsidRDefault="00592BA6">
      <w:pPr>
        <w:ind w:left="-13" w:right="8"/>
      </w:pPr>
      <w:r>
        <w:t>Відповідальністю аудитора є висловлення думки щодо фінансової звітності ПАТ «Д</w:t>
      </w:r>
      <w:r>
        <w:t>ім марочних коньяків “Таврія”» на основі результатів аудиту. На Товаристві був проведений аудит відповідно до МСА. Ці стандарти вимагають від аудиторів дотримання відповідних етичних вимог, а також планування й виконання аудиту для отримання достатньої впе</w:t>
      </w:r>
      <w:r>
        <w:t>вненості, що фінансова звітність не містить суттєвих викривлень.</w:t>
      </w:r>
    </w:p>
    <w:p w:rsidR="00F63436" w:rsidRDefault="00592BA6">
      <w:pPr>
        <w:ind w:left="-13" w:right="8"/>
      </w:pPr>
      <w:r>
        <w:t>Аудитор не виявив суттєвих невідповідностей між фінансовою звітністю, що підлягала аудиту, та іншою інформацією, що розкривається емітентом цінних паперів та подається до Комісії разом з фіна</w:t>
      </w:r>
      <w:r>
        <w:t>нсовою звітністю. За аналізований період виконання значних правочинів відповідно до Закону України «Про акціонерні товариства» не відбувалося. Аудитор не отримав інформації щодо суттєвого викривлення фінансової звітності внаслідок шахрайства. Аудитор підтв</w:t>
      </w:r>
      <w:r>
        <w:t>ерджує, що управлінський персонал не припустив порушення МСА 570 «Безперервність». В ході виконання аудиту не здійснювалось обмеження обсягу роботи аудитора, не було незгоди з управлінським персоналом стосовно прийнятності обраної облікової політики, метод</w:t>
      </w:r>
      <w:r>
        <w:t>у її застосування або адекватності та достатності розкриття інформації у фінансовій звітності.</w:t>
      </w:r>
    </w:p>
    <w:p w:rsidR="00F63436" w:rsidRDefault="00592BA6">
      <w:pPr>
        <w:ind w:left="-13" w:right="8"/>
      </w:pPr>
      <w:r>
        <w:t>Аудитор отримав достатні та прийнятні аудиторські докази для висловлення умовно - позитивної думки. Підстава для висловлення умовнопозитивної думки: можливі кори</w:t>
      </w:r>
      <w:r>
        <w:t>гування щодо вартості основних засобів та кількості запасів, якщо такі будуть, можуть вплинути на фінансову звітність; Товариством не здійснені актуальні оцінки вартості очікуваних виплат згідно з програмою пенсійного забезпечення існуючим та колишнім прац</w:t>
      </w:r>
      <w:r>
        <w:t>івникам (виплату і доставку пільгових пенсій), які б мали вплинути на фінансову звітність. На думку аудитора, за винятком впливу питання, про яке йдеться вище, фінансова звітність Товариства за 2016 рік відображає достовірно, в усіх суттєвих аспектах фінан</w:t>
      </w:r>
      <w:r>
        <w:t>совий стан ПАТ «Дім марочних коньяків “Таврія”» станом на 31.12.2016 р., його фінансові результати і рух грошових коштів за рік, що закінчився на зазначену дату, відповідно до МСФЗ.</w:t>
      </w:r>
    </w:p>
    <w:p w:rsidR="00F63436" w:rsidRDefault="00592BA6">
      <w:pPr>
        <w:ind w:left="-13" w:right="8"/>
      </w:pPr>
      <w:r>
        <w:t>Аудиторські висновки (звіти незалежного аудитора) щодо фінансової звітност</w:t>
      </w:r>
      <w:r>
        <w:t>і ПАТ «Дім марочних коньяків “Таврія”» за 2015 рік та за 2016 рік наведені в додатках до магістерської дипломної роботи.</w:t>
      </w:r>
    </w:p>
    <w:p w:rsidR="00F63436" w:rsidRDefault="00592BA6">
      <w:pPr>
        <w:ind w:left="-13" w:right="8"/>
      </w:pPr>
      <w:r>
        <w:t>Існує значна кількість проблем аудиту фінансової звітності, серед яких можливо виділити та конкретизувати наступні:</w:t>
      </w:r>
    </w:p>
    <w:p w:rsidR="00F63436" w:rsidRDefault="00592BA6">
      <w:pPr>
        <w:numPr>
          <w:ilvl w:val="0"/>
          <w:numId w:val="30"/>
        </w:numPr>
        <w:spacing w:after="139" w:line="259" w:lineRule="auto"/>
        <w:ind w:right="8" w:hanging="341"/>
      </w:pPr>
      <w:r>
        <w:t xml:space="preserve">перевірка великого </w:t>
      </w:r>
      <w:r>
        <w:t>об’єму інформаційної бази підприємства;</w:t>
      </w:r>
    </w:p>
    <w:p w:rsidR="00F63436" w:rsidRDefault="00592BA6">
      <w:pPr>
        <w:numPr>
          <w:ilvl w:val="0"/>
          <w:numId w:val="30"/>
        </w:numPr>
        <w:ind w:right="8" w:hanging="341"/>
      </w:pPr>
      <w:r>
        <w:t>нестабільність нормативно-правової бази з регулювання аудиторської діяльності в Україні;</w:t>
      </w:r>
    </w:p>
    <w:p w:rsidR="00F63436" w:rsidRDefault="00592BA6">
      <w:pPr>
        <w:numPr>
          <w:ilvl w:val="0"/>
          <w:numId w:val="30"/>
        </w:numPr>
        <w:spacing w:after="139" w:line="259" w:lineRule="auto"/>
        <w:ind w:right="8" w:hanging="341"/>
      </w:pPr>
      <w:r>
        <w:t>відсутність уніфікованих форм робочих документів аудитора;</w:t>
      </w:r>
    </w:p>
    <w:p w:rsidR="00F63436" w:rsidRDefault="00592BA6">
      <w:pPr>
        <w:numPr>
          <w:ilvl w:val="0"/>
          <w:numId w:val="30"/>
        </w:numPr>
        <w:spacing w:after="144" w:line="259" w:lineRule="auto"/>
        <w:ind w:right="8" w:hanging="341"/>
      </w:pPr>
      <w:r>
        <w:t>недостатній рівень комп’ютеризації аудиту фінансової звітності;</w:t>
      </w:r>
    </w:p>
    <w:p w:rsidR="00F63436" w:rsidRDefault="00592BA6">
      <w:pPr>
        <w:numPr>
          <w:ilvl w:val="0"/>
          <w:numId w:val="30"/>
        </w:numPr>
        <w:ind w:right="8" w:hanging="341"/>
      </w:pPr>
      <w:r>
        <w:t>формальний підхід до здійснення аудиту фінансової звітності, який не підвищує якості звітної інформації, а навпаки, штовхає керівництво підприємств, яке заручається позитивними висновками аудитора, на викривлення показників фінансової звітності;</w:t>
      </w:r>
    </w:p>
    <w:p w:rsidR="00F63436" w:rsidRDefault="00592BA6">
      <w:pPr>
        <w:numPr>
          <w:ilvl w:val="0"/>
          <w:numId w:val="30"/>
        </w:numPr>
        <w:ind w:right="8" w:hanging="341"/>
      </w:pPr>
      <w:r>
        <w:t xml:space="preserve">намагання </w:t>
      </w:r>
      <w:r>
        <w:t>стандартизації фінансової звітності у відповідності до міжнародних стандартів;</w:t>
      </w:r>
    </w:p>
    <w:p w:rsidR="00F63436" w:rsidRDefault="00592BA6">
      <w:pPr>
        <w:numPr>
          <w:ilvl w:val="0"/>
          <w:numId w:val="30"/>
        </w:numPr>
        <w:ind w:right="8" w:hanging="341"/>
      </w:pPr>
      <w:r>
        <w:t>незрозумілість для керівництва підприємства необхідності проведення аудиту;</w:t>
      </w:r>
    </w:p>
    <w:p w:rsidR="00F63436" w:rsidRDefault="00592BA6">
      <w:pPr>
        <w:numPr>
          <w:ilvl w:val="0"/>
          <w:numId w:val="30"/>
        </w:numPr>
        <w:spacing w:after="144" w:line="259" w:lineRule="auto"/>
        <w:ind w:right="8" w:hanging="341"/>
      </w:pPr>
      <w:r>
        <w:t>недостатній рівень розуміння аудитором діяльності підприємства;</w:t>
      </w:r>
    </w:p>
    <w:p w:rsidR="00F63436" w:rsidRDefault="00592BA6">
      <w:pPr>
        <w:numPr>
          <w:ilvl w:val="0"/>
          <w:numId w:val="30"/>
        </w:numPr>
        <w:ind w:right="8" w:hanging="341"/>
      </w:pPr>
      <w:r>
        <w:t>використання шаблонних методів при зд</w:t>
      </w:r>
      <w:r>
        <w:t>ійсненні аудиту об’єкта перевірки, таких як: шаблони правильних господарських операцій, шаблони неправильних господарських операцій, переліки типових помилок, які можуть допускатися на підприємстві, шаблони документів та показників, які розраховуються в пр</w:t>
      </w:r>
      <w:r>
        <w:t>оцесі здійснення виробничої, фінансової та іншої господарської діяльності підприємства, внаслідок чого зростає ризик не виявлення і зменшується якість проведення перевірки.</w:t>
      </w:r>
    </w:p>
    <w:p w:rsidR="00F63436" w:rsidRDefault="00592BA6">
      <w:pPr>
        <w:ind w:left="-13" w:right="8"/>
      </w:pPr>
      <w:r>
        <w:t>На думку багатьох дослідників, для вирішення сучасних проблем аудиту фінансової зві</w:t>
      </w:r>
      <w:r>
        <w:t>тності доцільно застосовувати наступні шляхи, а саме:</w:t>
      </w:r>
    </w:p>
    <w:p w:rsidR="00F63436" w:rsidRDefault="00592BA6">
      <w:pPr>
        <w:numPr>
          <w:ilvl w:val="0"/>
          <w:numId w:val="30"/>
        </w:numPr>
        <w:ind w:right="8" w:hanging="341"/>
      </w:pPr>
      <w:r>
        <w:t>створення ефективної та досконалої системи контролю якості, оскільки сьогодні якість вітчизняного аудиту взагалі й аудиту фінансової звітності зокрема залишається в незадовільному стані;</w:t>
      </w:r>
    </w:p>
    <w:p w:rsidR="00F63436" w:rsidRDefault="00592BA6">
      <w:pPr>
        <w:numPr>
          <w:ilvl w:val="0"/>
          <w:numId w:val="30"/>
        </w:numPr>
        <w:ind w:right="8" w:hanging="341"/>
      </w:pPr>
      <w:r>
        <w:t>удосконалення н</w:t>
      </w:r>
      <w:r>
        <w:t>ормативно-правового забезпечення фінансової звітності та аудиторської діяльності в Україні відповідно до міжнародних стандартів;</w:t>
      </w:r>
    </w:p>
    <w:p w:rsidR="00F63436" w:rsidRDefault="00592BA6">
      <w:pPr>
        <w:numPr>
          <w:ilvl w:val="0"/>
          <w:numId w:val="30"/>
        </w:numPr>
        <w:ind w:right="8" w:hanging="341"/>
      </w:pPr>
      <w:r>
        <w:t>удосконалення методики складання та ведення аудиторських робочих документів та порядок реалізації результатів аудиту на підстав</w:t>
      </w:r>
      <w:r>
        <w:t>і внутрішньо-фірмових стандартів аудиту;</w:t>
      </w:r>
    </w:p>
    <w:p w:rsidR="00F63436" w:rsidRDefault="00592BA6">
      <w:pPr>
        <w:numPr>
          <w:ilvl w:val="0"/>
          <w:numId w:val="30"/>
        </w:numPr>
        <w:ind w:right="8" w:hanging="341"/>
      </w:pPr>
      <w:r>
        <w:t>освоєння «культури спілкування» з фінансовою звітністю, її складанням та вмінням читати;</w:t>
      </w:r>
    </w:p>
    <w:p w:rsidR="00F63436" w:rsidRDefault="00592BA6">
      <w:pPr>
        <w:numPr>
          <w:ilvl w:val="0"/>
          <w:numId w:val="30"/>
        </w:numPr>
        <w:ind w:right="8" w:hanging="341"/>
      </w:pPr>
      <w:r>
        <w:t>підвищення рівня інформованості керівників підприємств з питань аудиторських перевірок;</w:t>
      </w:r>
    </w:p>
    <w:p w:rsidR="00F63436" w:rsidRDefault="00592BA6">
      <w:pPr>
        <w:numPr>
          <w:ilvl w:val="0"/>
          <w:numId w:val="30"/>
        </w:numPr>
        <w:ind w:right="8" w:hanging="341"/>
      </w:pPr>
      <w:r>
        <w:t>використання аудитором індивідуального</w:t>
      </w:r>
      <w:r>
        <w:t xml:space="preserve"> підходу до об’єкту перевірки; -</w:t>
      </w:r>
      <w:r>
        <w:tab/>
        <w:t>удосконалення документального оформлення аудиторської перевірки.</w:t>
      </w:r>
    </w:p>
    <w:p w:rsidR="00F63436" w:rsidRDefault="00592BA6">
      <w:pPr>
        <w:pStyle w:val="1"/>
        <w:spacing w:after="1092" w:line="265" w:lineRule="auto"/>
        <w:ind w:left="333" w:right="329"/>
        <w:jc w:val="center"/>
      </w:pPr>
      <w:r>
        <w:t>СПИСОК ВИКОРИСТАНИХ ДЖЕРЕЛ</w:t>
      </w:r>
    </w:p>
    <w:p w:rsidR="00F63436" w:rsidRDefault="00592BA6">
      <w:pPr>
        <w:numPr>
          <w:ilvl w:val="0"/>
          <w:numId w:val="31"/>
        </w:numPr>
        <w:ind w:right="8" w:hanging="360"/>
      </w:pPr>
      <w:r>
        <w:t>Господарський кодекс України від 16.01.2003 р. № 436-IV (із змінами та доповненнями). - [Електронний ресурс]: Верховна Рада України</w:t>
      </w:r>
      <w:r>
        <w:t xml:space="preserve">. - Режим доступу: </w:t>
      </w:r>
      <w:hyperlink r:id="rId9">
        <w:r>
          <w:rPr>
            <w:color w:val="0000FF"/>
            <w:u w:val="single" w:color="0000FF"/>
          </w:rPr>
          <w:t>http://zakon2.rada.gov.ua/laws/show/436-15</w:t>
        </w:r>
      </w:hyperlink>
      <w:hyperlink r:id="rId10">
        <w:r>
          <w:t>.</w:t>
        </w:r>
      </w:hyperlink>
      <w:r>
        <w:t xml:space="preserve"> - Назва з титул. екрану.</w:t>
      </w:r>
    </w:p>
    <w:p w:rsidR="00F63436" w:rsidRDefault="00592BA6">
      <w:pPr>
        <w:numPr>
          <w:ilvl w:val="0"/>
          <w:numId w:val="31"/>
        </w:numPr>
        <w:ind w:right="8" w:hanging="360"/>
      </w:pPr>
      <w:r>
        <w:t xml:space="preserve">Податковий кодекс України від 02.12.2010 р. </w:t>
      </w:r>
      <w:r>
        <w:t xml:space="preserve">№ 2755-VI (із змінами та доповненнями). - [Електронний ресурс]: Верховна Рада України. - Режим доступу: </w:t>
      </w:r>
      <w:hyperlink r:id="rId11">
        <w:r>
          <w:rPr>
            <w:color w:val="0000FF"/>
            <w:u w:val="single" w:color="0000FF"/>
          </w:rPr>
          <w:t>http://zakon4.rada.gov.ua/laws/show/2755-17</w:t>
        </w:r>
      </w:hyperlink>
      <w:hyperlink r:id="rId12">
        <w:r>
          <w:t>.</w:t>
        </w:r>
      </w:hyperlink>
      <w:r>
        <w:t xml:space="preserve"> - Назва з титул. екрану.</w:t>
      </w:r>
    </w:p>
    <w:p w:rsidR="00F63436" w:rsidRDefault="00592BA6">
      <w:pPr>
        <w:numPr>
          <w:ilvl w:val="0"/>
          <w:numId w:val="31"/>
        </w:numPr>
        <w:ind w:right="8" w:hanging="360"/>
      </w:pPr>
      <w:r>
        <w:t xml:space="preserve">Цивільний кодекс України від 16.01.2003 р. № 435-ІV (із змінами та доповненнями). - [Електронний ресурс]: Верховна Рада України. - Режим доступу: </w:t>
      </w:r>
      <w:hyperlink r:id="rId13">
        <w:r>
          <w:rPr>
            <w:color w:val="0000FF"/>
            <w:u w:val="single" w:color="0000FF"/>
          </w:rPr>
          <w:t>http</w:t>
        </w:r>
        <w:r>
          <w:rPr>
            <w:color w:val="0000FF"/>
            <w:u w:val="single" w:color="0000FF"/>
          </w:rPr>
          <w:t>://zakon4.rada.gov.ua/laws/show/435-15</w:t>
        </w:r>
      </w:hyperlink>
      <w:hyperlink r:id="rId14">
        <w:r>
          <w:t>.</w:t>
        </w:r>
      </w:hyperlink>
      <w:r>
        <w:t xml:space="preserve"> - Назва з титул. екрану.</w:t>
      </w:r>
    </w:p>
    <w:p w:rsidR="00F63436" w:rsidRDefault="00592BA6">
      <w:pPr>
        <w:numPr>
          <w:ilvl w:val="0"/>
          <w:numId w:val="31"/>
        </w:numPr>
        <w:ind w:right="8" w:hanging="360"/>
      </w:pPr>
      <w:r>
        <w:t>Про бухгалтерський облік та фінансову звітність в Україні: Закон України від 16.07.1999 р. № 996-XIV (із змінами та доповненнями</w:t>
      </w:r>
      <w:r>
        <w:t xml:space="preserve">). - [Електронний ресурс]: Верховна Рада України. - Режим доступу: </w:t>
      </w:r>
      <w:hyperlink r:id="rId15">
        <w:r>
          <w:rPr>
            <w:color w:val="0000FF"/>
            <w:u w:val="single" w:color="0000FF"/>
          </w:rPr>
          <w:t>http://zakon2.rada.gov.ua/laws/show/996-14</w:t>
        </w:r>
      </w:hyperlink>
      <w:hyperlink r:id="rId16">
        <w:r>
          <w:t>.</w:t>
        </w:r>
      </w:hyperlink>
      <w:r>
        <w:t xml:space="preserve"> - Назва з титул. екра</w:t>
      </w:r>
      <w:r>
        <w:t>ну.</w:t>
      </w:r>
    </w:p>
    <w:p w:rsidR="00F63436" w:rsidRDefault="00592BA6">
      <w:pPr>
        <w:numPr>
          <w:ilvl w:val="0"/>
          <w:numId w:val="31"/>
        </w:numPr>
        <w:ind w:right="8" w:hanging="360"/>
      </w:pPr>
      <w:r>
        <w:t xml:space="preserve">Про аудиторську діяльність: Закон України від 22.04.1993 р. № 3125 – XII (із змінами та доповненнями). - [Електронний ресурс]: Верховна Рада України. - Режим доступу: </w:t>
      </w:r>
      <w:hyperlink r:id="rId17">
        <w:r>
          <w:rPr>
            <w:color w:val="0000FF"/>
            <w:u w:val="single" w:color="0000FF"/>
          </w:rPr>
          <w:t>http://zakon0.rada.gov</w:t>
        </w:r>
        <w:r>
          <w:rPr>
            <w:color w:val="0000FF"/>
            <w:u w:val="single" w:color="0000FF"/>
          </w:rPr>
          <w:t>.ua/laws/show/3125-12</w:t>
        </w:r>
      </w:hyperlink>
      <w:hyperlink r:id="rId18">
        <w:r>
          <w:t>.</w:t>
        </w:r>
      </w:hyperlink>
      <w:r>
        <w:t xml:space="preserve"> Назва з титул. екрану.</w:t>
      </w:r>
    </w:p>
    <w:p w:rsidR="00F63436" w:rsidRDefault="00592BA6">
      <w:pPr>
        <w:numPr>
          <w:ilvl w:val="0"/>
          <w:numId w:val="31"/>
        </w:numPr>
        <w:ind w:right="8" w:hanging="360"/>
      </w:pPr>
      <w:r>
        <w:t xml:space="preserve">Про акціонерні товариства: Закон України від </w:t>
      </w:r>
      <w:r>
        <w:rPr>
          <w:color w:val="004499"/>
        </w:rPr>
        <w:t xml:space="preserve">17.09.2008 р. </w:t>
      </w:r>
      <w:r>
        <w:t xml:space="preserve">№ 514-VI (із змінами та доповненнями). - [Електронний ресурс]: Верховна Рада України. - </w:t>
      </w:r>
      <w:r>
        <w:t xml:space="preserve">Режим доступу: </w:t>
      </w:r>
      <w:hyperlink r:id="rId19">
        <w:r>
          <w:rPr>
            <w:color w:val="0000FF"/>
            <w:u w:val="single" w:color="0000FF"/>
          </w:rPr>
          <w:t>http://zakon0.rada.gov.ua/laws/show/514-17</w:t>
        </w:r>
      </w:hyperlink>
      <w:hyperlink r:id="rId20">
        <w:r>
          <w:t>.</w:t>
        </w:r>
      </w:hyperlink>
      <w:r>
        <w:t xml:space="preserve"> Назва з титул. екрану.</w:t>
      </w:r>
    </w:p>
    <w:p w:rsidR="00F63436" w:rsidRDefault="00592BA6">
      <w:pPr>
        <w:numPr>
          <w:ilvl w:val="0"/>
          <w:numId w:val="31"/>
        </w:numPr>
        <w:ind w:right="8" w:hanging="360"/>
      </w:pPr>
      <w:r>
        <w:t xml:space="preserve">Про доступ до публічної інформації: Закон України </w:t>
      </w:r>
      <w:r>
        <w:t xml:space="preserve">від </w:t>
      </w:r>
      <w:r>
        <w:rPr>
          <w:color w:val="004499"/>
        </w:rPr>
        <w:t xml:space="preserve">13.01.2011 р. </w:t>
      </w:r>
      <w:r>
        <w:t xml:space="preserve">№ 2939-VI (із змінами та доповненнями). - [Електронний ресурс]: Верховна Рада України. - Режим доступу: </w:t>
      </w:r>
      <w:hyperlink r:id="rId21">
        <w:r>
          <w:rPr>
            <w:color w:val="0000FF"/>
            <w:u w:val="single" w:color="0000FF"/>
          </w:rPr>
          <w:t>http://zakon0.rada.gov.ua/laws/main/2939-17</w:t>
        </w:r>
      </w:hyperlink>
      <w:hyperlink r:id="rId22">
        <w:r>
          <w:t>.</w:t>
        </w:r>
      </w:hyperlink>
    </w:p>
    <w:p w:rsidR="00F63436" w:rsidRDefault="00592BA6">
      <w:pPr>
        <w:spacing w:line="259" w:lineRule="auto"/>
        <w:ind w:left="362" w:right="8" w:firstLine="0"/>
      </w:pPr>
      <w:r>
        <w:t>- Назва з титул. екрану.</w:t>
      </w:r>
    </w:p>
    <w:p w:rsidR="00F63436" w:rsidRDefault="00592BA6">
      <w:pPr>
        <w:numPr>
          <w:ilvl w:val="0"/>
          <w:numId w:val="31"/>
        </w:numPr>
        <w:ind w:right="8" w:hanging="360"/>
      </w:pPr>
      <w:r>
        <w:t xml:space="preserve">Про затвердження Порядку подання фінансової звітності: постанова Кабінету Міністрів України від 28.02.2000 р. № 419 (з змінами та доповненнями). - [Електронний ресурс]: Верховна Рада України. - </w:t>
      </w:r>
      <w:r>
        <w:t xml:space="preserve">Режим доступу: </w:t>
      </w:r>
      <w:hyperlink r:id="rId23">
        <w:r>
          <w:rPr>
            <w:color w:val="0000FF"/>
            <w:u w:val="single" w:color="0000FF"/>
          </w:rPr>
          <w:t>http://zakon3.rada.gov.ua/laws/show/419-2000-%D0%BF</w:t>
        </w:r>
      </w:hyperlink>
      <w:hyperlink r:id="rId24">
        <w:r>
          <w:t>.</w:t>
        </w:r>
      </w:hyperlink>
      <w:r>
        <w:t xml:space="preserve"> - Назва з титул. екрану.</w:t>
      </w:r>
    </w:p>
    <w:p w:rsidR="00F63436" w:rsidRDefault="00592BA6">
      <w:pPr>
        <w:numPr>
          <w:ilvl w:val="0"/>
          <w:numId w:val="31"/>
        </w:numPr>
        <w:ind w:right="8" w:hanging="360"/>
      </w:pPr>
      <w:r>
        <w:t>Національне положення</w:t>
      </w:r>
      <w:r>
        <w:t xml:space="preserve"> (стандарт) бухгалтерського обліку 1 «Загальні вимоги до фінансової звітності»: наказ Міністерства фінансів України від</w:t>
      </w:r>
    </w:p>
    <w:p w:rsidR="00F63436" w:rsidRDefault="00592BA6">
      <w:pPr>
        <w:spacing w:after="132" w:line="259" w:lineRule="auto"/>
        <w:ind w:left="10" w:right="8" w:hanging="10"/>
        <w:jc w:val="right"/>
      </w:pPr>
      <w:r>
        <w:t>07.02.2013 р. № 73 (із змінами та доповненнями). - [Електронний ресурс]:</w:t>
      </w:r>
    </w:p>
    <w:p w:rsidR="00F63436" w:rsidRDefault="00592BA6">
      <w:pPr>
        <w:ind w:left="362" w:right="8" w:firstLine="0"/>
      </w:pPr>
      <w:r>
        <w:t xml:space="preserve">Верховна Рада України. - Режим доступу: </w:t>
      </w:r>
      <w:hyperlink r:id="rId25">
        <w:r>
          <w:rPr>
            <w:color w:val="0000FF"/>
            <w:u w:val="single" w:color="0000FF"/>
          </w:rPr>
          <w:t>http://zakon4.rada.gov.ua/laws/show/z0336-13</w:t>
        </w:r>
      </w:hyperlink>
      <w:hyperlink r:id="rId26">
        <w:r>
          <w:t>.</w:t>
        </w:r>
      </w:hyperlink>
      <w:r>
        <w:t xml:space="preserve"> - Назва з титул. екрану.</w:t>
      </w:r>
    </w:p>
    <w:p w:rsidR="00F63436" w:rsidRDefault="00592BA6">
      <w:pPr>
        <w:ind w:left="347" w:right="8" w:hanging="360"/>
      </w:pPr>
      <w:r>
        <w:t>10.Національне положення (стандарт) бухгалтерського обліку 2 «Консолідована фіна</w:t>
      </w:r>
      <w:r>
        <w:t xml:space="preserve">нсова звітність»: наказ Міністерства фінансів України від 27.06.2013 р. № 628 (із змінами та доповненнями). [Електронний ресурс]: Верховна Рада України. - Режим доступу: </w:t>
      </w:r>
      <w:hyperlink r:id="rId27">
        <w:r>
          <w:rPr>
            <w:color w:val="0000FF"/>
            <w:u w:val="single" w:color="0000FF"/>
          </w:rPr>
          <w:t>http://zakon4.rada.gov</w:t>
        </w:r>
        <w:r>
          <w:rPr>
            <w:color w:val="0000FF"/>
            <w:u w:val="single" w:color="0000FF"/>
          </w:rPr>
          <w:t>.ua/laws/show/z1223-13</w:t>
        </w:r>
      </w:hyperlink>
      <w:hyperlink r:id="rId28">
        <w:r>
          <w:t>.</w:t>
        </w:r>
      </w:hyperlink>
      <w:r>
        <w:t xml:space="preserve"> - Назва з титул. екрану.</w:t>
      </w:r>
    </w:p>
    <w:p w:rsidR="00F63436" w:rsidRDefault="00592BA6">
      <w:pPr>
        <w:ind w:left="347" w:right="8" w:hanging="360"/>
      </w:pPr>
      <w:r>
        <w:t>11.Положення (стандарт) бухгалтерського обліку 6 «Виправлення помилок і зміни у фінансових звітах»: наказ Міністерства фінансів України від</w:t>
      </w:r>
    </w:p>
    <w:p w:rsidR="00F63436" w:rsidRDefault="00592BA6">
      <w:pPr>
        <w:spacing w:after="132" w:line="259" w:lineRule="auto"/>
        <w:ind w:left="10" w:right="8" w:hanging="10"/>
        <w:jc w:val="right"/>
      </w:pPr>
      <w:r>
        <w:t>28.</w:t>
      </w:r>
      <w:r>
        <w:t>05.1999 р. № 137 (з змінами та доповненнями). - [Електронний ресурс]:</w:t>
      </w:r>
    </w:p>
    <w:p w:rsidR="00F63436" w:rsidRDefault="00592BA6">
      <w:pPr>
        <w:ind w:left="362" w:right="8" w:firstLine="0"/>
      </w:pPr>
      <w:r>
        <w:t xml:space="preserve">Верховна Рада України. - Режим доступу: </w:t>
      </w:r>
      <w:hyperlink r:id="rId29">
        <w:r>
          <w:rPr>
            <w:color w:val="0000FF"/>
            <w:u w:val="single" w:color="0000FF"/>
          </w:rPr>
          <w:t>http://zakon4.rada.gov.ua/laws/show/z0392-99</w:t>
        </w:r>
      </w:hyperlink>
      <w:hyperlink r:id="rId30">
        <w:r>
          <w:t>.</w:t>
        </w:r>
      </w:hyperlink>
      <w:r>
        <w:t xml:space="preserve"> - Назва з титул. екрану.</w:t>
      </w:r>
    </w:p>
    <w:p w:rsidR="00F63436" w:rsidRDefault="00592BA6">
      <w:pPr>
        <w:ind w:left="347" w:right="8" w:hanging="360"/>
      </w:pPr>
      <w:r>
        <w:t>12.Положення (стандарт) бухгалтерського обліку 25 «Фінансовий звіт суб'єкта малого підприємництва»: наказ Міністерства фінансів України від 25.02.2000 р. № 39 (з зміна</w:t>
      </w:r>
      <w:r>
        <w:t xml:space="preserve">ми та доповненнями). - [Електронний ресурс]: Верховна Рада України. - Режим доступу: </w:t>
      </w:r>
      <w:hyperlink r:id="rId31">
        <w:r>
          <w:rPr>
            <w:color w:val="0000FF"/>
            <w:u w:val="single" w:color="0000FF"/>
          </w:rPr>
          <w:t>http://zakon2.rada.gov.ua/laws/show/z0161-00</w:t>
        </w:r>
      </w:hyperlink>
      <w:hyperlink r:id="rId32">
        <w:r>
          <w:t>.</w:t>
        </w:r>
      </w:hyperlink>
      <w:r>
        <w:t xml:space="preserve"> - Назва з титул. екрану.</w:t>
      </w:r>
    </w:p>
    <w:p w:rsidR="00F63436" w:rsidRDefault="00592BA6">
      <w:pPr>
        <w:ind w:left="347" w:right="8" w:hanging="360"/>
      </w:pPr>
      <w:r>
        <w:t>13.Методичні рекомендації щодо заповнення форм фінансової звітності: наказ Міністерства фінансів України від 28.03.2013 р. № 433 (з змінами та доповненнями). - [Електронний ресурс]: Міністерство фінансів України. – Режим доступу</w:t>
      </w:r>
      <w:r>
        <w:t xml:space="preserve">: </w:t>
      </w:r>
      <w:hyperlink r:id="rId33">
        <w:r>
          <w:rPr>
            <w:color w:val="0000FF"/>
            <w:u w:val="single" w:color="0000FF"/>
          </w:rPr>
          <w:t>http://search.ligazakon.ua/l_doc2.nsf/link1/MF13020.html</w:t>
        </w:r>
      </w:hyperlink>
      <w:hyperlink r:id="rId34">
        <w:r>
          <w:t>.</w:t>
        </w:r>
      </w:hyperlink>
      <w:r>
        <w:t xml:space="preserve"> Назва з титул. екрану.</w:t>
      </w:r>
    </w:p>
    <w:p w:rsidR="00F63436" w:rsidRDefault="00592BA6">
      <w:pPr>
        <w:ind w:left="347" w:right="8" w:hanging="360"/>
      </w:pPr>
      <w:r>
        <w:t>14.Щодо складання фін</w:t>
      </w:r>
      <w:r>
        <w:t xml:space="preserve">ансової звітності: Лист Міністерства фінансів України від 17.12.2013 р. № 31-08410-07-10/36519. - [Електронний ресурс]: Міністерство фінансів України. – Режим доступу: </w:t>
      </w:r>
      <w:hyperlink r:id="rId35">
        <w:r>
          <w:rPr>
            <w:color w:val="0000FF"/>
            <w:u w:val="single" w:color="0000FF"/>
          </w:rPr>
          <w:t>https://www.dt</w:t>
        </w:r>
      </w:hyperlink>
      <w:hyperlink r:id="rId36">
        <w:r>
          <w:rPr>
            <w:color w:val="0000FF"/>
            <w:u w:val="single" w:color="0000FF"/>
          </w:rPr>
          <w:t>kt.com/lyst-</w:t>
        </w:r>
        <w:r>
          <w:rPr>
            <w:color w:val="0000FF"/>
            <w:u w:val="single" w:color="0000FF"/>
          </w:rPr>
          <w:t>ministerstva-finansiv-ukrajiny-schodo-skladannya-finansovoji</w:t>
        </w:r>
      </w:hyperlink>
      <w:hyperlink r:id="rId37">
        <w:r>
          <w:rPr>
            <w:color w:val="0000FF"/>
            <w:u w:val="single" w:color="0000FF"/>
          </w:rPr>
          <w:t>zvitnosti-vid-17-12-2013-r-31-08410-0</w:t>
        </w:r>
        <w:r>
          <w:rPr>
            <w:color w:val="0000FF"/>
            <w:u w:val="single" w:color="0000FF"/>
          </w:rPr>
          <w:t>7-1036519/amp/</w:t>
        </w:r>
      </w:hyperlink>
      <w:hyperlink r:id="rId38">
        <w:r>
          <w:t>.</w:t>
        </w:r>
      </w:hyperlink>
      <w:r>
        <w:t xml:space="preserve"> - Назва з титул. екрану.</w:t>
      </w:r>
    </w:p>
    <w:p w:rsidR="00F63436" w:rsidRDefault="00592BA6">
      <w:pPr>
        <w:spacing w:after="136" w:line="259" w:lineRule="auto"/>
        <w:ind w:left="-13" w:right="8" w:firstLine="0"/>
      </w:pPr>
      <w:r>
        <w:t>15.Щодо застосування Міжнародних стандартів фінансової з</w:t>
      </w:r>
      <w:r>
        <w:t>вітності: Лист</w:t>
      </w:r>
    </w:p>
    <w:p w:rsidR="00F63436" w:rsidRDefault="00592BA6">
      <w:pPr>
        <w:ind w:left="362" w:right="8" w:firstLine="0"/>
      </w:pPr>
      <w:r>
        <w:t xml:space="preserve">Міністерства фінансів України від 06.03.2012 р. № 31-08410-07-29/5792. [Електронний ресурс]: Міністерство фінансів України. – Режим доступу: </w:t>
      </w:r>
      <w:hyperlink r:id="rId39">
        <w:r>
          <w:rPr>
            <w:color w:val="0000FF"/>
            <w:u w:val="single" w:color="0000FF"/>
          </w:rPr>
          <w:t>http://</w:t>
        </w:r>
        <w:r>
          <w:rPr>
            <w:color w:val="0000FF"/>
            <w:u w:val="single" w:color="0000FF"/>
          </w:rPr>
          <w:t>www.profiwins.com.ua/ru/letters-and-orders/treasury/2853-5792.html</w:t>
        </w:r>
      </w:hyperlink>
      <w:hyperlink r:id="rId40">
        <w:r>
          <w:t>.</w:t>
        </w:r>
      </w:hyperlink>
      <w:r>
        <w:t xml:space="preserve"> Назва з титул. екрану.</w:t>
      </w:r>
    </w:p>
    <w:p w:rsidR="00F63436" w:rsidRDefault="00592BA6">
      <w:pPr>
        <w:ind w:left="347" w:right="8" w:hanging="360"/>
      </w:pPr>
      <w:r>
        <w:t>16.</w:t>
      </w:r>
      <w:r>
        <w:t>Про схвалення Методичних рекомендацій щодо визначення вартості чистих активів акціонерних товариств: Рішення Державної комісії з цінних паперів та фондового ринку від 17.11.2004 р. № 485. -</w:t>
      </w:r>
    </w:p>
    <w:p w:rsidR="00F63436" w:rsidRDefault="00592BA6">
      <w:pPr>
        <w:ind w:left="362" w:right="8" w:firstLine="0"/>
      </w:pPr>
      <w:r>
        <w:t xml:space="preserve">[Електронний ресурс]: ДКЦПФР. – Режим доступу: </w:t>
      </w:r>
      <w:hyperlink r:id="rId41">
        <w:r>
          <w:rPr>
            <w:color w:val="0000FF"/>
            <w:u w:val="single" w:color="0000FF"/>
          </w:rPr>
          <w:t>http://consultant.parus.ua/?doc=02FK63048B</w:t>
        </w:r>
      </w:hyperlink>
      <w:hyperlink r:id="rId42">
        <w:r>
          <w:t>.</w:t>
        </w:r>
      </w:hyperlink>
      <w:r>
        <w:t xml:space="preserve"> - Назва з титул. екрану.</w:t>
      </w:r>
    </w:p>
    <w:p w:rsidR="00F63436" w:rsidRDefault="00592BA6">
      <w:pPr>
        <w:spacing w:after="1"/>
        <w:ind w:left="362" w:right="0" w:hanging="360"/>
      </w:pPr>
      <w:r>
        <w:t>17.</w:t>
      </w:r>
      <w:hyperlink r:id="rId43">
        <w:r>
          <w:rPr>
            <w:u w:val="single" w:color="000000"/>
          </w:rPr>
          <w:t>Директива</w:t>
        </w:r>
      </w:hyperlink>
      <w:hyperlink r:id="rId44">
        <w:r>
          <w:rPr>
            <w:u w:val="single" w:color="000000"/>
          </w:rPr>
          <w:t xml:space="preserve"> 2013/34/</w:t>
        </w:r>
      </w:hyperlink>
      <w:hyperlink r:id="rId45">
        <w:r>
          <w:rPr>
            <w:u w:val="single" w:color="000000"/>
          </w:rPr>
          <w:t>ЄС Європейського Парламенту та Ради від</w:t>
        </w:r>
      </w:hyperlink>
      <w:hyperlink r:id="rId46">
        <w:r>
          <w:rPr>
            <w:u w:val="single" w:color="000000"/>
          </w:rPr>
          <w:t xml:space="preserve"> 26 </w:t>
        </w:r>
      </w:hyperlink>
      <w:hyperlink r:id="rId47">
        <w:r>
          <w:rPr>
            <w:u w:val="single" w:color="000000"/>
          </w:rPr>
          <w:t xml:space="preserve">червня </w:t>
        </w:r>
      </w:hyperlink>
      <w:hyperlink r:id="rId48">
        <w:r>
          <w:rPr>
            <w:u w:val="single" w:color="000000"/>
          </w:rPr>
          <w:t xml:space="preserve">2013 </w:t>
        </w:r>
      </w:hyperlink>
      <w:hyperlink r:id="rId49">
        <w:r>
          <w:rPr>
            <w:u w:val="single" w:color="000000"/>
          </w:rPr>
          <w:t>р</w:t>
        </w:r>
      </w:hyperlink>
      <w:hyperlink r:id="rId50">
        <w:r>
          <w:rPr>
            <w:u w:val="single" w:color="000000"/>
          </w:rPr>
          <w:t>.</w:t>
        </w:r>
      </w:hyperlink>
      <w:hyperlink r:id="rId51">
        <w:r>
          <w:t xml:space="preserve"> </w:t>
        </w:r>
      </w:hyperlink>
      <w:r>
        <w:t xml:space="preserve">- [Електронний ресурс]: Аудиторська Палата України. - Режим доступу: </w:t>
      </w:r>
      <w:hyperlink r:id="rId52">
        <w:r>
          <w:rPr>
            <w:color w:val="0000FF"/>
            <w:u w:val="single" w:color="0000FF"/>
          </w:rPr>
          <w:t>http://www.apu.com.ua/event/771-direktiva-2013-34-es</w:t>
        </w:r>
      </w:hyperlink>
      <w:hyperlink r:id="rId53">
        <w:r>
          <w:rPr>
            <w:color w:val="0000FF"/>
            <w:u w:val="single" w:color="0000FF"/>
          </w:rPr>
          <w:t>evropejskogo-parlamentu-ta-radi-v</w:t>
        </w:r>
        <w:r>
          <w:rPr>
            <w:color w:val="0000FF"/>
            <w:u w:val="single" w:color="0000FF"/>
          </w:rPr>
          <w:t>id-26-kvitnya-2014-r-neofitsijnij-pereklad</w:t>
        </w:r>
      </w:hyperlink>
      <w:hyperlink r:id="rId54">
        <w:r>
          <w:t>.</w:t>
        </w:r>
      </w:hyperlink>
      <w:r>
        <w:t xml:space="preserve"> Назва з титул. екрану.</w:t>
      </w:r>
    </w:p>
    <w:p w:rsidR="00F63436" w:rsidRDefault="00592BA6">
      <w:pPr>
        <w:ind w:left="347" w:right="8" w:hanging="360"/>
      </w:pPr>
      <w:r>
        <w:t xml:space="preserve">18.Міжнародні стандарти контролю якості, </w:t>
      </w:r>
      <w:r>
        <w:t xml:space="preserve">аудиту, огляду, іншого надання впевненості та супутніх послуг (видання 2012 року). Частина 1 – 2. [Електронний ресурс]: Аудиторська Палата України. – Режим доступу: </w:t>
      </w:r>
      <w:hyperlink r:id="rId55">
        <w:r>
          <w:rPr>
            <w:color w:val="0000FF"/>
            <w:u w:val="single" w:color="0000FF"/>
          </w:rPr>
          <w:t>http://www.apu.com.ua/component/content/article/10-article/702-mizhnarodni</w:t>
        </w:r>
      </w:hyperlink>
      <w:hyperlink r:id="rId56">
        <w:r>
          <w:rPr>
            <w:color w:val="0000FF"/>
            <w:u w:val="single" w:color="0000FF"/>
          </w:rPr>
          <w:t>standarti-kontrolyu-yakosti-auditu-oglyadu-inshogo-nadannya-vpevnenosti-ta</w:t>
        </w:r>
      </w:hyperlink>
      <w:hyperlink r:id="rId57">
        <w:r>
          <w:rPr>
            <w:color w:val="0000FF"/>
            <w:u w:val="single" w:color="0000FF"/>
          </w:rPr>
          <w:t>suputnikh-poslug-vidannya-2012-roku</w:t>
        </w:r>
      </w:hyperlink>
      <w:hyperlink r:id="rId58">
        <w:r>
          <w:t>.</w:t>
        </w:r>
      </w:hyperlink>
      <w:r>
        <w:t xml:space="preserve"> - Назва з титул. екрану.</w:t>
      </w:r>
    </w:p>
    <w:p w:rsidR="00F63436" w:rsidRDefault="00592BA6">
      <w:pPr>
        <w:ind w:left="347" w:right="8" w:hanging="360"/>
      </w:pPr>
      <w:r>
        <w:t>19.Міжнародні стандарти контролю якості, аудиту, огляду, іншого надання впевненості т</w:t>
      </w:r>
      <w:r>
        <w:t>а супутніх послуг (видання 2013 року). Частина 1. -</w:t>
      </w:r>
    </w:p>
    <w:p w:rsidR="00F63436" w:rsidRDefault="00592BA6">
      <w:pPr>
        <w:spacing w:after="136" w:line="259" w:lineRule="auto"/>
        <w:ind w:left="10" w:right="8" w:hanging="10"/>
        <w:jc w:val="right"/>
      </w:pPr>
      <w:r>
        <w:t xml:space="preserve">[Електронний ресурс]: Аудиторська Палата України. - Режим доступу: </w:t>
      </w:r>
      <w:hyperlink r:id="rId59">
        <w:r>
          <w:rPr>
            <w:color w:val="0000FF"/>
            <w:u w:val="single" w:color="0000FF"/>
          </w:rPr>
          <w:t>http://apu.com.ua/msa</w:t>
        </w:r>
      </w:hyperlink>
      <w:hyperlink r:id="rId60">
        <w:r>
          <w:t>.</w:t>
        </w:r>
      </w:hyperlink>
      <w:r>
        <w:t xml:space="preserve"> - Назва з титул. екрану.</w:t>
      </w:r>
    </w:p>
    <w:p w:rsidR="00F63436" w:rsidRDefault="00592BA6">
      <w:pPr>
        <w:ind w:left="347" w:right="8" w:hanging="360"/>
      </w:pPr>
      <w:r>
        <w:t>20.Міжн</w:t>
      </w:r>
      <w:r>
        <w:t xml:space="preserve">ародні стандарти контролю якості, аудиту, огляду, іншого надання впевненості та супутніх послуг (видання 2013 року). Частина 2. [Електронний ресурс]: Аудиторська Палата України. - Режим доступу: </w:t>
      </w:r>
      <w:hyperlink r:id="rId61">
        <w:r>
          <w:rPr>
            <w:color w:val="0000FF"/>
            <w:u w:val="single" w:color="0000FF"/>
          </w:rPr>
          <w:t>http://apu.com.ua/ms</w:t>
        </w:r>
        <w:r>
          <w:rPr>
            <w:color w:val="0000FF"/>
            <w:u w:val="single" w:color="0000FF"/>
          </w:rPr>
          <w:t>a</w:t>
        </w:r>
      </w:hyperlink>
      <w:hyperlink r:id="rId62">
        <w:r>
          <w:t>.</w:t>
        </w:r>
      </w:hyperlink>
      <w:r>
        <w:t xml:space="preserve"> - Назва з титул. екрану.</w:t>
      </w:r>
    </w:p>
    <w:p w:rsidR="00F63436" w:rsidRDefault="00592BA6">
      <w:pPr>
        <w:ind w:left="347" w:right="8" w:hanging="360"/>
      </w:pPr>
      <w:r>
        <w:t>21.Міжнародний стандарт аудиту 200 «Загальні цілі незалежного аудитора та проведення аудиту відповідно до міжнародних стандартів аудиту». [Електронний ресурс]: Аудиторська Палата України.</w:t>
      </w:r>
      <w:r>
        <w:t xml:space="preserve"> - Режим доступу: </w:t>
      </w:r>
      <w:hyperlink r:id="rId63">
        <w:r>
          <w:rPr>
            <w:color w:val="0000FF"/>
            <w:u w:val="single" w:color="0000FF"/>
          </w:rPr>
          <w:t>http://www.apu.com.ua/attachments/article/290/Audit_2015_1_all.pdf</w:t>
        </w:r>
      </w:hyperlink>
      <w:hyperlink r:id="rId64">
        <w:r>
          <w:t>.</w:t>
        </w:r>
      </w:hyperlink>
      <w:r>
        <w:t xml:space="preserve"> - Назва з титул. екрану.</w:t>
      </w:r>
    </w:p>
    <w:p w:rsidR="00F63436" w:rsidRDefault="00592BA6">
      <w:pPr>
        <w:ind w:left="347" w:right="8" w:hanging="360"/>
      </w:pPr>
      <w:r>
        <w:t xml:space="preserve">22.Міжнародний стандарт аудиту 570 «Безперервність». - [Електронний ресурс]: Аудиторська Палата України. - Режим доступу: </w:t>
      </w:r>
      <w:hyperlink r:id="rId65">
        <w:r>
          <w:rPr>
            <w:color w:val="0000FF"/>
            <w:u w:val="single" w:color="0000FF"/>
          </w:rPr>
          <w:t>http://www.apu.com.ua</w:t>
        </w:r>
        <w:r>
          <w:rPr>
            <w:color w:val="0000FF"/>
            <w:u w:val="single" w:color="0000FF"/>
          </w:rPr>
          <w:t>/attachments/article/290/Audit_2015_1_all.pdf</w:t>
        </w:r>
      </w:hyperlink>
      <w:hyperlink r:id="rId66">
        <w:r>
          <w:t>.</w:t>
        </w:r>
      </w:hyperlink>
      <w:r>
        <w:t xml:space="preserve"> - Назва з титул. екрану.</w:t>
      </w:r>
    </w:p>
    <w:p w:rsidR="00F63436" w:rsidRDefault="00592BA6">
      <w:pPr>
        <w:ind w:left="342" w:right="8" w:hanging="355"/>
      </w:pPr>
      <w:r>
        <w:t xml:space="preserve">23.Міжнародний стандарт аудиту 700 «Формування думки та надання звіту щодо фінансової звітності». </w:t>
      </w:r>
      <w:r>
        <w:t>- [Електронний ресурс]: Аудиторська Палата</w:t>
      </w:r>
    </w:p>
    <w:p w:rsidR="00F63436" w:rsidRDefault="00592BA6">
      <w:pPr>
        <w:spacing w:after="1"/>
        <w:ind w:left="357" w:right="0" w:hanging="10"/>
      </w:pPr>
      <w:r>
        <w:t xml:space="preserve">України. - Режим доступу: </w:t>
      </w:r>
      <w:hyperlink r:id="rId67">
        <w:r>
          <w:rPr>
            <w:color w:val="0000FF"/>
            <w:u w:val="single" w:color="0000FF"/>
          </w:rPr>
          <w:t>http://www.apu.com.ua/attachments/article/290/Audit_2015_1_all.pdf</w:t>
        </w:r>
      </w:hyperlink>
      <w:hyperlink r:id="rId68">
        <w:r>
          <w:t>.</w:t>
        </w:r>
      </w:hyperlink>
      <w:r>
        <w:t xml:space="preserve"> - Назва з титул. екрану.</w:t>
      </w:r>
    </w:p>
    <w:p w:rsidR="00F63436" w:rsidRDefault="00592BA6">
      <w:pPr>
        <w:ind w:left="347" w:right="8" w:hanging="360"/>
      </w:pPr>
      <w:r>
        <w:t>24.Міжнародні стандарти бухгалтерського обліку (МСБО): IASB; Список, Стандарт, Міжнародний документ від 01.01.2012 р. - [Електронний ресурс]. - Р</w:t>
      </w:r>
      <w:r>
        <w:t xml:space="preserve">ежим доступу: </w:t>
      </w:r>
      <w:hyperlink r:id="rId69">
        <w:r>
          <w:rPr>
            <w:color w:val="0000FF"/>
            <w:u w:val="single" w:color="0000FF"/>
          </w:rPr>
          <w:t>http://zakon3.rada.gov.ua/laws/show/929_010</w:t>
        </w:r>
      </w:hyperlink>
      <w:hyperlink r:id="rId70">
        <w:r>
          <w:t>.</w:t>
        </w:r>
      </w:hyperlink>
      <w:r>
        <w:t xml:space="preserve"> Назва з титул. екрану.</w:t>
      </w:r>
    </w:p>
    <w:p w:rsidR="00F63436" w:rsidRDefault="00592BA6">
      <w:pPr>
        <w:ind w:left="347" w:right="8" w:hanging="360"/>
      </w:pPr>
      <w:r>
        <w:t>25.Міжнародний стандарт бухгалтерського обліку 1</w:t>
      </w:r>
      <w:r>
        <w:t xml:space="preserve"> «Подання фінансової звітності»: Стандарт, Міжнародний документ від 01.01.2012 р. -</w:t>
      </w:r>
    </w:p>
    <w:p w:rsidR="00F63436" w:rsidRDefault="00592BA6">
      <w:pPr>
        <w:ind w:left="362" w:right="8" w:firstLine="0"/>
      </w:pPr>
      <w:r>
        <w:t xml:space="preserve">[Електронний ресурс]. - Режим доступу: </w:t>
      </w:r>
      <w:hyperlink r:id="rId71">
        <w:r>
          <w:rPr>
            <w:color w:val="0000FF"/>
            <w:u w:val="single" w:color="0000FF"/>
          </w:rPr>
          <w:t>http://zakon0.rada.gov.ua/laws/show/929_013</w:t>
        </w:r>
      </w:hyperlink>
      <w:hyperlink r:id="rId72">
        <w:r>
          <w:t>.</w:t>
        </w:r>
      </w:hyperlink>
      <w:r>
        <w:t xml:space="preserve"> - Назва з титул. екрану.</w:t>
      </w:r>
    </w:p>
    <w:p w:rsidR="00F63436" w:rsidRDefault="00592BA6">
      <w:pPr>
        <w:ind w:left="347" w:right="8" w:hanging="360"/>
      </w:pPr>
      <w:r>
        <w:t>26.Міжнародний стандарт бухгалтерського обліку 8 «Облікові політики, зміни в облікових оцінках та помилки»: Стандарт, Міжнародний документ</w:t>
      </w:r>
    </w:p>
    <w:p w:rsidR="00F63436" w:rsidRDefault="00592BA6">
      <w:pPr>
        <w:ind w:left="362" w:right="8" w:firstLine="0"/>
      </w:pPr>
      <w:r>
        <w:t>від 01.01.2012 р. - [Електронний ресурс]. - Режим дост</w:t>
      </w:r>
      <w:r>
        <w:t xml:space="preserve">упу: </w:t>
      </w:r>
      <w:hyperlink r:id="rId73">
        <w:r>
          <w:rPr>
            <w:color w:val="0000FF"/>
            <w:u w:val="single" w:color="0000FF"/>
          </w:rPr>
          <w:t>http://zakon0.rada.gov.ua/laws/show/929_020</w:t>
        </w:r>
      </w:hyperlink>
      <w:hyperlink r:id="rId74">
        <w:r>
          <w:t>.</w:t>
        </w:r>
      </w:hyperlink>
      <w:r>
        <w:t xml:space="preserve"> - Назва з титул. екрану.</w:t>
      </w:r>
    </w:p>
    <w:p w:rsidR="00F63436" w:rsidRDefault="00592BA6">
      <w:pPr>
        <w:ind w:left="347" w:right="8" w:hanging="360"/>
      </w:pPr>
      <w:r>
        <w:t>27.Міжнародний стандарт бухгалтерського обліку 37 «Забе</w:t>
      </w:r>
      <w:r>
        <w:t xml:space="preserve">зпечення, умовні зобов’язання та умовні активи»: Стандарт, Міжнародний документ від 01.01.2012 р. - [Електронний ресурс]. - Режим доступу: </w:t>
      </w:r>
      <w:hyperlink r:id="rId75">
        <w:r>
          <w:rPr>
            <w:color w:val="0000FF"/>
            <w:u w:val="single" w:color="0000FF"/>
          </w:rPr>
          <w:t>http://zakon3.rada.gov.ua/laws/show/929_051</w:t>
        </w:r>
      </w:hyperlink>
      <w:hyperlink r:id="rId76">
        <w:r>
          <w:t>.</w:t>
        </w:r>
      </w:hyperlink>
      <w:r>
        <w:t xml:space="preserve"> - Назва з титул. екрану.</w:t>
      </w:r>
    </w:p>
    <w:p w:rsidR="00F63436" w:rsidRDefault="00592BA6">
      <w:pPr>
        <w:ind w:left="347" w:right="8" w:hanging="360"/>
      </w:pPr>
      <w:r>
        <w:t xml:space="preserve">28.Міжнародні стандарти фінансової звітності (МСФЗ): IASB; Список, Стандарт, Міжнародний документ від 01.01.2012 р. - [Електронний ресурс]. - Режим доступу: </w:t>
      </w:r>
      <w:hyperlink r:id="rId77">
        <w:r>
          <w:rPr>
            <w:color w:val="0000FF"/>
            <w:u w:val="single" w:color="0000FF"/>
          </w:rPr>
          <w:t>http://zakon3.rada.gov.ua/laws/show/929_010</w:t>
        </w:r>
      </w:hyperlink>
      <w:hyperlink r:id="rId78">
        <w:r>
          <w:t>.</w:t>
        </w:r>
      </w:hyperlink>
      <w:r>
        <w:t xml:space="preserve"> Назва з титул. екрану.</w:t>
      </w:r>
    </w:p>
    <w:p w:rsidR="00F63436" w:rsidRDefault="00592BA6">
      <w:pPr>
        <w:ind w:left="347" w:right="8" w:hanging="360"/>
      </w:pPr>
      <w:r>
        <w:t xml:space="preserve">29.Міжнародний стандарт фінансової звітності 36 «Знецінення активів»: Стандарт, </w:t>
      </w:r>
      <w:r>
        <w:t>Міжнародний документ від 01.01.2012 р. - [Електронний ресурс]. - Режим доступу:</w:t>
      </w:r>
    </w:p>
    <w:p w:rsidR="00F63436" w:rsidRDefault="00592BA6">
      <w:pPr>
        <w:spacing w:after="1"/>
        <w:ind w:left="357" w:right="0" w:hanging="10"/>
      </w:pPr>
      <w:hyperlink r:id="rId79">
        <w:r>
          <w:rPr>
            <w:color w:val="0000FF"/>
            <w:u w:val="single" w:color="0000FF"/>
          </w:rPr>
          <w:t>https://studme.com.ua/129504119428/buhgalterskiy_uchet_i_aud</w:t>
        </w:r>
        <w:r>
          <w:rPr>
            <w:color w:val="0000FF"/>
            <w:u w:val="single" w:color="0000FF"/>
          </w:rPr>
          <w:t xml:space="preserve">it/msfo_ias_o </w:t>
        </w:r>
      </w:hyperlink>
      <w:hyperlink r:id="rId80">
        <w:r>
          <w:rPr>
            <w:color w:val="0000FF"/>
            <w:u w:val="single" w:color="0000FF"/>
          </w:rPr>
          <w:t>bestsenenie_aktivov.htm</w:t>
        </w:r>
      </w:hyperlink>
      <w:hyperlink r:id="rId81">
        <w:r>
          <w:t>.</w:t>
        </w:r>
      </w:hyperlink>
      <w:r>
        <w:t xml:space="preserve"> - Назва з титул. екрану.</w:t>
      </w:r>
    </w:p>
    <w:p w:rsidR="00F63436" w:rsidRDefault="00592BA6">
      <w:pPr>
        <w:ind w:left="347" w:right="8" w:hanging="360"/>
      </w:pPr>
      <w:r>
        <w:t>30.Про внесення змін до Закону України "Про бухгалтерський облік та фінансову звітність в Україні" (щодо удосконалення деяких положень)": законопроект № 4646 зареєстрований у Верховній Раді України 11 травня 2016 рок</w:t>
      </w:r>
      <w:r>
        <w:t xml:space="preserve">у. - [Електронний ресурс]: Верховна Рада України. - Режим доступу: </w:t>
      </w:r>
      <w:hyperlink r:id="rId82">
        <w:r>
          <w:rPr>
            <w:color w:val="0000FF"/>
            <w:u w:val="single" w:color="0000FF"/>
          </w:rPr>
          <w:t>http://w1.c1.rada.gov.ua/pls/zweb2/webproc4_1?pf3511=59047</w:t>
        </w:r>
      </w:hyperlink>
      <w:hyperlink r:id="rId83">
        <w:r>
          <w:t>.</w:t>
        </w:r>
      </w:hyperlink>
      <w:r>
        <w:t xml:space="preserve"> Назва з титул. екрану.</w:t>
      </w:r>
    </w:p>
    <w:p w:rsidR="00F63436" w:rsidRDefault="00592BA6">
      <w:pPr>
        <w:ind w:left="347" w:right="8" w:hanging="360"/>
      </w:pPr>
      <w:r>
        <w:t>31.Про внесення змін до Закону України "Про бухгалтерський облік та фінансову звітність в Україні" (щодо удосконалення деяких положень)": доопрацьований законопроект № 4646-д зареєстрований у Верховній Раді</w:t>
      </w:r>
    </w:p>
    <w:p w:rsidR="00F63436" w:rsidRDefault="00592BA6">
      <w:pPr>
        <w:spacing w:after="136" w:line="259" w:lineRule="auto"/>
        <w:ind w:left="362" w:right="8" w:firstLine="0"/>
      </w:pPr>
      <w:r>
        <w:t>України 16 червня 2017 року. - [Електронний ресурс]: Верховна Рада</w:t>
      </w:r>
    </w:p>
    <w:p w:rsidR="00F63436" w:rsidRDefault="00592BA6">
      <w:pPr>
        <w:spacing w:after="1"/>
        <w:ind w:left="357" w:right="0" w:hanging="10"/>
      </w:pPr>
      <w:r>
        <w:t xml:space="preserve">України. - Режим доступу: </w:t>
      </w:r>
      <w:hyperlink r:id="rId84">
        <w:r>
          <w:rPr>
            <w:color w:val="0000FF"/>
            <w:u w:val="single" w:color="0000FF"/>
          </w:rPr>
          <w:t>http://w1.c1.rada.gov.ua/pls/zweb2/webproc4_1?pf3511=62044</w:t>
        </w:r>
      </w:hyperlink>
      <w:hyperlink r:id="rId85">
        <w:r>
          <w:t>.</w:t>
        </w:r>
      </w:hyperlink>
      <w:r>
        <w:t xml:space="preserve"> - Назва з титул. екрану.</w:t>
      </w:r>
    </w:p>
    <w:p w:rsidR="00F63436" w:rsidRDefault="00592BA6">
      <w:pPr>
        <w:spacing w:after="132" w:line="259" w:lineRule="auto"/>
        <w:ind w:left="-13" w:right="8" w:firstLine="0"/>
      </w:pPr>
      <w:r>
        <w:t>32.Азаренков Г.Ф. Економічний аналіз: навч. посібник [Текст] / Г.Ф.</w:t>
      </w:r>
    </w:p>
    <w:p w:rsidR="00F63436" w:rsidRDefault="00592BA6">
      <w:pPr>
        <w:spacing w:line="259" w:lineRule="auto"/>
        <w:ind w:left="362" w:right="8" w:firstLine="0"/>
      </w:pPr>
      <w:r>
        <w:t>Азаренков, З.Ф. Петряєва, Г.Г. Хмеленко. - Х.: ХДЕУ, 2003. – 248 с.</w:t>
      </w:r>
    </w:p>
    <w:p w:rsidR="00F63436" w:rsidRDefault="00592BA6">
      <w:pPr>
        <w:ind w:left="347" w:right="8" w:hanging="360"/>
      </w:pPr>
      <w:r>
        <w:t>33.Аналіз господа</w:t>
      </w:r>
      <w:r>
        <w:t>рської діяльності: навч. посібник [Текст] / В.О. Шевчук, О.В. Коновалова, В.П. Пантелеев. - К.: ДП «Інформ.-аналіт. агентство», 2011. - 399 с.</w:t>
      </w:r>
    </w:p>
    <w:p w:rsidR="00F63436" w:rsidRDefault="00592BA6">
      <w:pPr>
        <w:ind w:left="347" w:right="8" w:hanging="360"/>
      </w:pPr>
      <w:r>
        <w:t>34.Білуха М.Т. Аудит: підручник [Текст] / Білуха М.Т. - К.: Знання, 2006. - 768 с.</w:t>
      </w:r>
    </w:p>
    <w:p w:rsidR="00F63436" w:rsidRDefault="00592BA6">
      <w:pPr>
        <w:ind w:left="347" w:right="8" w:hanging="360"/>
      </w:pPr>
      <w:r>
        <w:t>35.Борисейко Ю.В. Нові форми ф</w:t>
      </w:r>
      <w:r>
        <w:t>інансової звітності: переваги та недоліки [Текст] / Ю.В. Борисейко // Вісник ЖДТУ. – 2013. – № 1 (63) – С. 39 – 41.</w:t>
      </w:r>
    </w:p>
    <w:p w:rsidR="00F63436" w:rsidRDefault="00592BA6">
      <w:pPr>
        <w:ind w:left="347" w:right="8" w:hanging="360"/>
      </w:pPr>
      <w:r>
        <w:t>36.Бухгалтерський практикум: фінансова звітність – 2014 [Текст] // Щомісячний додаток до журналу Вісник Міністерства доходів і зборів Україн</w:t>
      </w:r>
      <w:r>
        <w:t>и. – 2014. – Ч. 1. – 82 с.</w:t>
      </w:r>
    </w:p>
    <w:p w:rsidR="00F63436" w:rsidRDefault="00592BA6">
      <w:pPr>
        <w:ind w:left="347" w:right="8" w:hanging="360"/>
      </w:pPr>
      <w:r>
        <w:t>37.Бутинець Ф.Ф. Аудит: підручник для студентів спеціальності “Облік і аудит” вищих навчальних закладів [Текст] / Бутинець Ф.Ф.; 2-е вид. Житомир: ПП ”Рута”, 2007. - 672 с.</w:t>
      </w:r>
    </w:p>
    <w:p w:rsidR="00F63436" w:rsidRDefault="00592BA6">
      <w:pPr>
        <w:ind w:left="347" w:right="8" w:hanging="360"/>
      </w:pPr>
      <w:r>
        <w:t>38.Бутинець Ф.Ф. Бухгалтерський облік: навч. посібник [Т</w:t>
      </w:r>
      <w:r>
        <w:t>екст] /Ф.Ф. Бутинець, Л.В. Чижевська, С.Л. Береза. – Житомир: Рута, 2000. – 672 с.</w:t>
      </w:r>
    </w:p>
    <w:p w:rsidR="00F63436" w:rsidRDefault="00592BA6">
      <w:pPr>
        <w:spacing w:after="136" w:line="259" w:lineRule="auto"/>
        <w:ind w:left="-13" w:right="8" w:firstLine="0"/>
      </w:pPr>
      <w:r>
        <w:t>39.Верига Ю.А. Бухгалтерський облік: навч. посібник [Текст] / Ю.А. Верига,</w:t>
      </w:r>
    </w:p>
    <w:p w:rsidR="00F63436" w:rsidRDefault="00592BA6">
      <w:pPr>
        <w:spacing w:after="136" w:line="259" w:lineRule="auto"/>
        <w:ind w:left="362" w:right="8" w:firstLine="0"/>
      </w:pPr>
      <w:r>
        <w:t>Г.І. Зима. – К.: ЦУЛ, 2009. – 656 с.</w:t>
      </w:r>
    </w:p>
    <w:p w:rsidR="00F63436" w:rsidRDefault="00592BA6">
      <w:pPr>
        <w:ind w:left="347" w:right="8" w:hanging="360"/>
      </w:pPr>
      <w:r>
        <w:t>40.Волкова Н.А. Організація та методика економічного аналізу:</w:t>
      </w:r>
      <w:r>
        <w:t xml:space="preserve"> навч. посібник [Текст] / Волкова Н.А., Подвальна Н.Е. – Одеса: ОНЕУ, ротапринт, 2013. – 267 с.</w:t>
      </w:r>
    </w:p>
    <w:p w:rsidR="00F63436" w:rsidRDefault="00592BA6">
      <w:pPr>
        <w:ind w:left="347" w:right="8" w:hanging="360"/>
      </w:pPr>
      <w:r>
        <w:t xml:space="preserve">41.Воськало В.І. Зміни у фінансовій звітності: підвищення якості та гармонізація із міжнародними стандартами [Текст] / І.В. Воськало // </w:t>
      </w:r>
      <w:r>
        <w:t>Науковий вісник НЛТУ України. – 2013. – № 10. – С. 175 – 180.</w:t>
      </w:r>
    </w:p>
    <w:p w:rsidR="00F63436" w:rsidRDefault="00592BA6">
      <w:pPr>
        <w:ind w:left="347" w:right="8" w:hanging="360"/>
      </w:pPr>
      <w:r>
        <w:t>42.Голов С.Ф. Бухгалтерський облік та фінансова звітність за міжнародними стандартами: практ. посіб. [Текст] / С.Ф. Голов, В.М. Костюченко. – К.: Лібра, 2004. – 880 с.</w:t>
      </w:r>
    </w:p>
    <w:p w:rsidR="00F63436" w:rsidRDefault="00592BA6">
      <w:pPr>
        <w:ind w:left="347" w:right="8" w:hanging="360"/>
      </w:pPr>
      <w:r>
        <w:t>43.Голов С.Ф. Бухгалтерськ</w:t>
      </w:r>
      <w:r>
        <w:t>ий облік та фінансова звітність за міжнародними стандартами [Текст] / Голов С.Ф., Костюченко В.М.; 3-тє вид., перероб. і доп. - Х.: Фактор, 2013. - 1072 с.</w:t>
      </w:r>
    </w:p>
    <w:p w:rsidR="00F63436" w:rsidRDefault="00592BA6">
      <w:pPr>
        <w:spacing w:after="136" w:line="259" w:lineRule="auto"/>
        <w:ind w:left="-13" w:right="8" w:firstLine="0"/>
      </w:pPr>
      <w:r>
        <w:t>44.Голов С. МСФЗ у форматі Мінфіну [Текст] / С. Голов // Бухгалтерський облік і аудит. – 2013. – № 4</w:t>
      </w:r>
      <w:r>
        <w:t>. – С. 3 – 8.</w:t>
      </w:r>
    </w:p>
    <w:p w:rsidR="00F63436" w:rsidRDefault="00592BA6">
      <w:pPr>
        <w:spacing w:after="132" w:line="259" w:lineRule="auto"/>
        <w:ind w:left="-13" w:right="8" w:firstLine="0"/>
      </w:pPr>
      <w:r>
        <w:t>45.Гончарук Я.А. Аудит: навчальний посібник [Текст] / Я.А. Гончарук, В.С.</w:t>
      </w:r>
    </w:p>
    <w:p w:rsidR="00F63436" w:rsidRDefault="00592BA6">
      <w:pPr>
        <w:spacing w:after="136" w:line="259" w:lineRule="auto"/>
        <w:ind w:left="362" w:right="8" w:firstLine="0"/>
      </w:pPr>
      <w:r>
        <w:t>Рудницький; 3-е вид. - К.: Знання, 2007. - 443 с.</w:t>
      </w:r>
    </w:p>
    <w:p w:rsidR="00F63436" w:rsidRDefault="00592BA6">
      <w:pPr>
        <w:ind w:left="347" w:right="8" w:hanging="360"/>
      </w:pPr>
      <w:r>
        <w:t>46.Гордієнко Н.І. Аудит, методика і організація: навч. посібник [Текст] / Н.І. Гордієнко, О.В. Харламова, М.Ю. Карпенк</w:t>
      </w:r>
      <w:r>
        <w:t>о. — Xарків: ХНАМГ, 2007. — 452 с.</w:t>
      </w:r>
    </w:p>
    <w:p w:rsidR="00F63436" w:rsidRDefault="00592BA6">
      <w:pPr>
        <w:spacing w:after="136" w:line="259" w:lineRule="auto"/>
        <w:ind w:left="-13" w:right="8" w:firstLine="0"/>
      </w:pPr>
      <w:r>
        <w:t>47.Дєєва Н.М. Фінансовий аналіз: навч. посібник [Текст] / Н.М. Дєєва, О.І.</w:t>
      </w:r>
    </w:p>
    <w:p w:rsidR="00F63436" w:rsidRDefault="00592BA6">
      <w:pPr>
        <w:spacing w:after="132" w:line="259" w:lineRule="auto"/>
        <w:ind w:left="362" w:right="8" w:firstLine="0"/>
      </w:pPr>
      <w:r>
        <w:t>Дедіков. - К.: Центр учбової літератури, 2007. – 328 с.</w:t>
      </w:r>
    </w:p>
    <w:p w:rsidR="00F63436" w:rsidRDefault="00592BA6">
      <w:pPr>
        <w:ind w:left="347" w:right="8" w:hanging="360"/>
      </w:pPr>
      <w:r>
        <w:t>48.Дорош Н.І. Аудит: методологія і організація [Текст] / Н.І. Дорош. – К.: Знання, 2008. –</w:t>
      </w:r>
      <w:r>
        <w:t xml:space="preserve"> 402 с.</w:t>
      </w:r>
    </w:p>
    <w:p w:rsidR="00F63436" w:rsidRDefault="00592BA6">
      <w:pPr>
        <w:ind w:left="347" w:right="8" w:hanging="360"/>
      </w:pPr>
      <w:r>
        <w:t>49.Економічний аналіз: Навчальний посібник для студентів вищих навчальних закладів спеціальності «Облік і аудит» [Текст] / За ред. проф. Ф.Ф. Бутинця. – Житомир: ПП «Рута», 2003. – 680 с.</w:t>
      </w:r>
    </w:p>
    <w:p w:rsidR="00F63436" w:rsidRDefault="00592BA6">
      <w:pPr>
        <w:ind w:left="347" w:right="8" w:hanging="360"/>
      </w:pPr>
      <w:r>
        <w:t>50.Економічний аналіз: навч. посібник [Текст] / Н.В. Мішенін</w:t>
      </w:r>
      <w:r>
        <w:t>а, Г.А. Мішеніна, І.Є. Ярова. – Суми: Сумський державний університет, 2014. – 306 с.</w:t>
      </w:r>
    </w:p>
    <w:p w:rsidR="00F63436" w:rsidRDefault="00592BA6">
      <w:pPr>
        <w:spacing w:after="136" w:line="259" w:lineRule="auto"/>
        <w:ind w:left="-13" w:right="8" w:firstLine="0"/>
      </w:pPr>
      <w:r>
        <w:t>51.Економічний аналіз: навч. посібник [Текст] / В.М. Серединська, О.М.</w:t>
      </w:r>
    </w:p>
    <w:p w:rsidR="00F63436" w:rsidRDefault="00592BA6">
      <w:pPr>
        <w:ind w:left="362" w:right="8" w:firstLine="0"/>
      </w:pPr>
      <w:r>
        <w:t>Загородна, Р.В. Федорович. – Тернопіль: Видавництво Астон, 2010. – 624 с.</w:t>
      </w:r>
    </w:p>
    <w:p w:rsidR="00F63436" w:rsidRDefault="00592BA6">
      <w:pPr>
        <w:spacing w:after="136" w:line="259" w:lineRule="auto"/>
        <w:ind w:left="-13" w:right="8" w:firstLine="0"/>
      </w:pPr>
      <w:r>
        <w:t>52.Завгородній В.Г. Облік,</w:t>
      </w:r>
      <w:r>
        <w:t xml:space="preserve"> аналіз та аудит: навч. посібник [Текст] / В.Г.</w:t>
      </w:r>
    </w:p>
    <w:p w:rsidR="00F63436" w:rsidRDefault="00592BA6">
      <w:pPr>
        <w:spacing w:after="132" w:line="259" w:lineRule="auto"/>
        <w:ind w:left="362" w:right="8" w:firstLine="0"/>
      </w:pPr>
      <w:r>
        <w:t>Завгородній, Є.В. Мних, В.С. Рудницький. - К.: Кондор, 2009. - 618 с.</w:t>
      </w:r>
    </w:p>
    <w:p w:rsidR="00F63436" w:rsidRDefault="00592BA6">
      <w:pPr>
        <w:spacing w:after="136" w:line="259" w:lineRule="auto"/>
        <w:ind w:left="-13" w:right="8" w:firstLine="0"/>
      </w:pPr>
      <w:r>
        <w:t>53.Ізмайлова К.В. Фінансовий аналіз: навч. посібник [Текст] / К.В. Ізмайлова.</w:t>
      </w:r>
    </w:p>
    <w:p w:rsidR="00F63436" w:rsidRDefault="00592BA6">
      <w:pPr>
        <w:spacing w:after="132" w:line="259" w:lineRule="auto"/>
        <w:ind w:left="362" w:right="8" w:firstLine="0"/>
      </w:pPr>
      <w:r>
        <w:t>- К.: МАУП, 2000. – 152 с.</w:t>
      </w:r>
    </w:p>
    <w:p w:rsidR="00F63436" w:rsidRDefault="00592BA6">
      <w:pPr>
        <w:ind w:left="347" w:right="8" w:hanging="360"/>
      </w:pPr>
      <w:r>
        <w:t xml:space="preserve">54.Кіндрацька Г.І. </w:t>
      </w:r>
      <w:r>
        <w:t>Економічний аналіз: навч. посібник для студ. вищих навч. закл. [Текст] / Г.І Кіндрацька, М.С. Білик, А.Г. Загородній. - Львів: Видавництво Національного ун-ту «Львівська політехніка», 2005. – 428 с.</w:t>
      </w:r>
    </w:p>
    <w:p w:rsidR="00F63436" w:rsidRDefault="00592BA6">
      <w:pPr>
        <w:ind w:left="347" w:right="8" w:hanging="360"/>
      </w:pPr>
      <w:r>
        <w:t>55.Костюк-Пукаляк О.М. Аудит: підручник для студ. вищ. на</w:t>
      </w:r>
      <w:r>
        <w:t>вч. зак. [Текст] / О.М. Костюк-Пукаляк, М.П. Левицька. – Коломия: Інтелект-Нова, 2015. – 358 с.</w:t>
      </w:r>
    </w:p>
    <w:p w:rsidR="00F63436" w:rsidRDefault="00592BA6">
      <w:pPr>
        <w:spacing w:after="136" w:line="259" w:lineRule="auto"/>
        <w:ind w:left="-13" w:right="8" w:firstLine="0"/>
      </w:pPr>
      <w:r>
        <w:t>56.Кононенко О. Анализ финансовой отчетности [Текст] / О. Кононенко, О.</w:t>
      </w:r>
    </w:p>
    <w:p w:rsidR="00F63436" w:rsidRDefault="00592BA6">
      <w:pPr>
        <w:spacing w:after="132" w:line="259" w:lineRule="auto"/>
        <w:ind w:left="362" w:right="8" w:firstLine="0"/>
      </w:pPr>
      <w:r>
        <w:t>Маханько. - Х.: Фактор, 2012. – 208 с.</w:t>
      </w:r>
    </w:p>
    <w:p w:rsidR="00F63436" w:rsidRDefault="00592BA6">
      <w:pPr>
        <w:ind w:left="347" w:right="8" w:hanging="360"/>
      </w:pPr>
      <w:r>
        <w:t>57.Коробов М.Я. Фінансово-економічний аналіз діял</w:t>
      </w:r>
      <w:r>
        <w:t>ьності підприємств: навч. посібник [Текст] / М.Я. Коробов, 3-тє вид., перероб. і доп. - К.: Знання, 2002. - 296 с.</w:t>
      </w:r>
    </w:p>
    <w:p w:rsidR="00F63436" w:rsidRDefault="00592BA6">
      <w:pPr>
        <w:ind w:left="347" w:right="8" w:hanging="360"/>
      </w:pPr>
      <w:r>
        <w:t>58.Кужельний М.В. Теорія бухгалтерського обліку [Текст] / М.В. Кужельний, В.Г. Лінник. – К.: КНЕУ, 2006. – 334 с.</w:t>
      </w:r>
    </w:p>
    <w:p w:rsidR="00F63436" w:rsidRDefault="00592BA6">
      <w:pPr>
        <w:ind w:left="347" w:right="8" w:hanging="360"/>
      </w:pPr>
      <w:r>
        <w:t>59.Кулаковська Л.П. Організ</w:t>
      </w:r>
      <w:r>
        <w:t>ація і методика аудиту: навч. посібник [Текст] / Л.П. Кулаковська, Ю.В. Піча; 3-е вид. - К.: Каравела, 2006. - 560 с.</w:t>
      </w:r>
    </w:p>
    <w:p w:rsidR="00F63436" w:rsidRDefault="00592BA6">
      <w:pPr>
        <w:ind w:left="347" w:right="8" w:hanging="360"/>
      </w:pPr>
      <w:r>
        <w:t xml:space="preserve">60.Кулишов П. Аудит финансовой отчетности — системный подход [Електронний ресурс] // Консультант. - 2009. - № 13. - Режим доступу: </w:t>
      </w:r>
      <w:hyperlink r:id="rId86">
        <w:r>
          <w:rPr>
            <w:color w:val="0000FF"/>
            <w:u w:val="single" w:color="0000FF"/>
          </w:rPr>
          <w:t>http://www.rosinteraudit.ru/our_articles.html</w:t>
        </w:r>
      </w:hyperlink>
      <w:hyperlink r:id="rId87">
        <w:r>
          <w:t>.</w:t>
        </w:r>
      </w:hyperlink>
      <w:r>
        <w:t xml:space="preserve"> - Назва з титул. екрану.</w:t>
      </w:r>
    </w:p>
    <w:p w:rsidR="00F63436" w:rsidRDefault="00592BA6">
      <w:pPr>
        <w:ind w:left="347" w:right="8" w:hanging="360"/>
      </w:pPr>
      <w:r>
        <w:t>61.Лазаришина І.Д. Економічний аналіз в Україні: історія, мет</w:t>
      </w:r>
      <w:r>
        <w:t>одологія, практика [Текст] / І.Д. Лазаришина. - Рівне: НУВГП, 2005. - 369 с.</w:t>
      </w:r>
    </w:p>
    <w:p w:rsidR="00F63436" w:rsidRDefault="00592BA6">
      <w:pPr>
        <w:ind w:left="347" w:right="8" w:hanging="360"/>
      </w:pPr>
      <w:r>
        <w:t>62.Лисенко В. Фінзвітність: заповнюємо по-новому [Текст] / В. Лисенко. – Х.: Фактор, 2013. – 80 с. – (серія «Те, що треба!»).</w:t>
      </w:r>
    </w:p>
    <w:p w:rsidR="00F63436" w:rsidRDefault="00592BA6">
      <w:pPr>
        <w:ind w:left="347" w:right="8" w:hanging="360"/>
      </w:pPr>
      <w:r>
        <w:t>63.Немченко В.В. Аудит (Основи державного, незалежног</w:t>
      </w:r>
      <w:r>
        <w:t>о професійного та внутрішнього аудиту): підручник [Текст] / За ред. проф. В.В. Немченко, О.Ю. Редько. – К.: Центр учбової літератури, 2012. – 540 с.</w:t>
      </w:r>
    </w:p>
    <w:p w:rsidR="00F63436" w:rsidRDefault="00592BA6">
      <w:pPr>
        <w:ind w:left="347" w:right="8" w:hanging="360"/>
      </w:pPr>
      <w:r>
        <w:t>64.Некрасова Н.С. Проблеми та перспективи впровадження нових форм фінансової звітності [Електронний ресурс</w:t>
      </w:r>
      <w:r>
        <w:t>] / Н.С. Некрасова. - Режим доступу:</w:t>
      </w:r>
    </w:p>
    <w:p w:rsidR="00F63436" w:rsidRDefault="00592BA6">
      <w:pPr>
        <w:spacing w:after="1"/>
        <w:ind w:left="357" w:right="0" w:hanging="10"/>
      </w:pPr>
      <w:hyperlink r:id="rId88">
        <w:r>
          <w:rPr>
            <w:color w:val="0000FF"/>
            <w:u w:val="single" w:color="0000FF"/>
          </w:rPr>
          <w:t>http://www.rusnauka.com/12_KPSN_2013/Economics/7_135188.doc.htm</w:t>
        </w:r>
      </w:hyperlink>
      <w:hyperlink r:id="rId89">
        <w:r>
          <w:t>.</w:t>
        </w:r>
      </w:hyperlink>
      <w:r>
        <w:tab/>
        <w:t xml:space="preserve"> Назва з титул. екрану.</w:t>
      </w:r>
    </w:p>
    <w:p w:rsidR="00F63436" w:rsidRDefault="00592BA6">
      <w:pPr>
        <w:ind w:left="347" w:right="8" w:hanging="360"/>
      </w:pPr>
      <w:r>
        <w:t>65.Огійчук М.Ф. Аудит: організація і методика: навч. посібник [Текст] / М.Ф. Огійчук, І.Т. Новіков, І.І. Рагуліна; 2-е вид., перероб. і допов. - К.: Алерта, 2012. - 664 с.</w:t>
      </w:r>
    </w:p>
    <w:p w:rsidR="00F63436" w:rsidRDefault="00592BA6">
      <w:pPr>
        <w:ind w:left="347" w:right="8" w:hanging="360"/>
      </w:pPr>
      <w:r>
        <w:t>66.Огійчук М.Ф. Організація і методика аудиту: н</w:t>
      </w:r>
      <w:r>
        <w:t>авч. посібник [Текст] / М.Ф. Огійчук, К.О. Утенкова. – К.: Алерта, 2016. – 304 с.</w:t>
      </w:r>
    </w:p>
    <w:p w:rsidR="00F63436" w:rsidRDefault="00592BA6">
      <w:pPr>
        <w:ind w:left="-13" w:right="8" w:firstLine="0"/>
      </w:pPr>
      <w:r>
        <w:t>67.Організація і методика проведення аудиту: навч.-практ. посібник [Текст] / Собко В.В., Шило В.П., Верхоглядова Н.І., Ільїна С.Б. - К.: Видавничий дім “Профісіонал”, 2006. -</w:t>
      </w:r>
      <w:r>
        <w:t xml:space="preserve"> 576 с.</w:t>
      </w:r>
    </w:p>
    <w:p w:rsidR="00F63436" w:rsidRDefault="00592BA6">
      <w:pPr>
        <w:ind w:left="347" w:right="8" w:hanging="360"/>
      </w:pPr>
      <w:r>
        <w:t>68.Петренко Н.І. Методика аудиту фінансової звітності та шляхи її удосконалення [Електронний ресурс] / Н.І. Петренко // Вісник ЖДТУ. –</w:t>
      </w:r>
    </w:p>
    <w:p w:rsidR="00F63436" w:rsidRDefault="00592BA6">
      <w:pPr>
        <w:ind w:left="362" w:right="8" w:firstLine="0"/>
      </w:pPr>
      <w:r>
        <w:t xml:space="preserve">2012. – № 1 (51). – С. 63 - 68. - Режим доступу: </w:t>
      </w:r>
      <w:hyperlink r:id="rId90">
        <w:r>
          <w:rPr>
            <w:color w:val="0000FF"/>
            <w:u w:val="single" w:color="0000FF"/>
          </w:rPr>
          <w:t>http://eztuir.ztu.edu.ua/1582/1/21.pdf</w:t>
        </w:r>
      </w:hyperlink>
      <w:hyperlink r:id="rId91">
        <w:r>
          <w:t>.</w:t>
        </w:r>
      </w:hyperlink>
      <w:r>
        <w:t xml:space="preserve"> - Назва з титул. екрану.</w:t>
      </w:r>
    </w:p>
    <w:p w:rsidR="00F63436" w:rsidRDefault="00592BA6">
      <w:pPr>
        <w:ind w:left="347" w:right="8" w:hanging="360"/>
      </w:pPr>
      <w:r>
        <w:t>69.Річна фінансова звітність: Спецвипуск [Текст] // Податки та бухгалтерський облік. – 2013. – № 12. – 144 с.</w:t>
      </w:r>
    </w:p>
    <w:p w:rsidR="00F63436" w:rsidRDefault="00592BA6">
      <w:pPr>
        <w:spacing w:after="136" w:line="259" w:lineRule="auto"/>
        <w:ind w:left="-13" w:right="8" w:firstLine="0"/>
      </w:pPr>
      <w:r>
        <w:t xml:space="preserve">70.Рядська В.В. Аудит: </w:t>
      </w:r>
      <w:r>
        <w:t>навч. посібник [Текст] / В.В. Рядська, Я.В. Петраков. -</w:t>
      </w:r>
    </w:p>
    <w:p w:rsidR="00F63436" w:rsidRDefault="00592BA6">
      <w:pPr>
        <w:spacing w:after="132" w:line="259" w:lineRule="auto"/>
        <w:ind w:left="362" w:right="8" w:firstLine="0"/>
      </w:pPr>
      <w:r>
        <w:t>К.: Центр учбової літератури, 2008. - 416 с.</w:t>
      </w:r>
    </w:p>
    <w:p w:rsidR="00F63436" w:rsidRDefault="00592BA6">
      <w:pPr>
        <w:ind w:left="347" w:right="8" w:hanging="360"/>
      </w:pPr>
      <w:r>
        <w:t>71.Савченко В.Я. Аудит: навч. посібник [Текст] / В.Я. Савчеко. - К.: КНЕУ, 2006. - 328 с.</w:t>
      </w:r>
    </w:p>
    <w:p w:rsidR="00F63436" w:rsidRDefault="00592BA6">
      <w:pPr>
        <w:spacing w:after="132" w:line="259" w:lineRule="auto"/>
        <w:ind w:left="-13" w:right="8" w:firstLine="0"/>
      </w:pPr>
      <w:r>
        <w:t>72.Сльозько Т.М. Організація обліку: навч. посібник [Текст] / Т.М</w:t>
      </w:r>
      <w:r>
        <w:t>. Сльозько. -</w:t>
      </w:r>
    </w:p>
    <w:p w:rsidR="00F63436" w:rsidRDefault="00592BA6">
      <w:pPr>
        <w:spacing w:after="136" w:line="259" w:lineRule="auto"/>
        <w:ind w:left="362" w:right="8" w:firstLine="0"/>
      </w:pPr>
      <w:r>
        <w:t>К.: Центр учбової літератури, 2008. - 222 с.</w:t>
      </w:r>
    </w:p>
    <w:p w:rsidR="00F63436" w:rsidRDefault="00592BA6">
      <w:pPr>
        <w:ind w:left="347" w:right="8" w:hanging="360"/>
      </w:pPr>
      <w:r>
        <w:t>73.Смірнова О.М. Фінансова звітність: історичний аспект розвитку та сучасні орієнтири [Текст] / О.М. Смірнова, М.В. Стадник // Інститут бухгалтерського обліку, контроль та аналіз в умовах глобаліза</w:t>
      </w:r>
      <w:r>
        <w:t>ції: Міжнародний збірник наукових праць, Вип. 2. – Тернопіль: Крок, 2014. – С. 116 - 119.</w:t>
      </w:r>
    </w:p>
    <w:p w:rsidR="00F63436" w:rsidRDefault="00592BA6">
      <w:pPr>
        <w:ind w:left="347" w:right="8" w:hanging="360"/>
      </w:pPr>
      <w:r>
        <w:t>74.Сопко В.В. Бухгалтерський облік: навч. посібник [Текст] / В.В. Сопко. – К.: КНЕУ, 2000. – 578 с.</w:t>
      </w:r>
    </w:p>
    <w:p w:rsidR="00F63436" w:rsidRDefault="00592BA6">
      <w:pPr>
        <w:ind w:left="347" w:right="8" w:hanging="360"/>
      </w:pPr>
      <w:r>
        <w:t>75.Сурніна К.С. Удосконалення обліку і аналізу фінансових результа</w:t>
      </w:r>
      <w:r>
        <w:t>тів: проблеми теорії та практики: дис. канд. екон. наук: 08.06.04 [Текст] / Сурніна Катерина Станіславівна. – Луганськ, 2010. – 229 с.</w:t>
      </w:r>
    </w:p>
    <w:p w:rsidR="00F63436" w:rsidRDefault="00592BA6">
      <w:pPr>
        <w:ind w:left="347" w:right="8" w:hanging="360"/>
      </w:pPr>
      <w:r>
        <w:t xml:space="preserve">76.Ткаченко Н.М. Бухгалтерський фінансовий облік на підприємствах України: підручник для студ. екон. спец. ВНЗ [Текст] / </w:t>
      </w:r>
      <w:r>
        <w:t>Н.М. Ткаченко, 6-те вид. – К.: А.С.К., 2001. – 784 с.</w:t>
      </w:r>
    </w:p>
    <w:p w:rsidR="00F63436" w:rsidRDefault="00592BA6">
      <w:pPr>
        <w:ind w:left="347" w:right="8" w:hanging="360"/>
      </w:pPr>
      <w:r>
        <w:t>77.Ткаченко Н.М. Бухгалтерський фінансовий облік, оподаткування і звітність: підручник [Текст] / Н.М. Ткаченко, 3-е вид. допов. і перероб. – К.: Алеута, 2008. – 926 с.</w:t>
      </w:r>
    </w:p>
    <w:p w:rsidR="00F63436" w:rsidRDefault="00592BA6">
      <w:pPr>
        <w:ind w:left="347" w:right="8" w:hanging="360"/>
      </w:pPr>
      <w:r>
        <w:t>78.Усач Б.Ф. Аудит: навч. посібник</w:t>
      </w:r>
      <w:r>
        <w:t xml:space="preserve"> [Текст] / Б.Ф. Усач; 4-е вид. - К.: Знання, 2008. - 231 с.</w:t>
      </w:r>
    </w:p>
    <w:p w:rsidR="00F63436" w:rsidRDefault="00592BA6">
      <w:pPr>
        <w:spacing w:after="136" w:line="259" w:lineRule="auto"/>
        <w:ind w:left="-13" w:right="8" w:firstLine="0"/>
      </w:pPr>
      <w:r>
        <w:t>79.Усач Б.Ф. Організація і методика аудиту: підручник [Текст] / Б.Ф. Усач,</w:t>
      </w:r>
    </w:p>
    <w:p w:rsidR="00F63436" w:rsidRDefault="00592BA6">
      <w:pPr>
        <w:spacing w:after="136" w:line="259" w:lineRule="auto"/>
        <w:ind w:left="362" w:right="8" w:firstLine="0"/>
      </w:pPr>
      <w:r>
        <w:t>З.О. Душко, М.М. Колос. - К.: Знання, 2006. - 295 с.</w:t>
      </w:r>
    </w:p>
    <w:p w:rsidR="00F63436" w:rsidRDefault="00592BA6">
      <w:pPr>
        <w:ind w:left="347" w:right="8" w:hanging="360"/>
      </w:pPr>
      <w:r>
        <w:t>80.Утенкова К. Аудит з нуля [Текст] / К. Утенкова; под ред. Я. Катор</w:t>
      </w:r>
      <w:r>
        <w:t>ева. - Х.: Фактор, 2009. - 304 с.</w:t>
      </w:r>
    </w:p>
    <w:p w:rsidR="00F63436" w:rsidRDefault="00592BA6">
      <w:pPr>
        <w:spacing w:after="136" w:line="259" w:lineRule="auto"/>
        <w:ind w:left="-13" w:right="8" w:firstLine="0"/>
      </w:pPr>
      <w:r>
        <w:t>81.Фінансовий аналіз та звітність: навч. посібник [Текст] / Б.Є. Грабовецький,</w:t>
      </w:r>
    </w:p>
    <w:p w:rsidR="00F63436" w:rsidRDefault="00592BA6">
      <w:pPr>
        <w:spacing w:after="132" w:line="259" w:lineRule="auto"/>
        <w:ind w:left="362" w:right="8" w:firstLine="0"/>
      </w:pPr>
      <w:r>
        <w:t>І.В. Шварц. – Вінниця: ВНТУ, 2011. - 281 с.</w:t>
      </w:r>
    </w:p>
    <w:p w:rsidR="00F63436" w:rsidRDefault="00592BA6">
      <w:pPr>
        <w:ind w:left="347" w:right="8" w:hanging="360"/>
      </w:pPr>
      <w:r>
        <w:t xml:space="preserve">82.Хома С.В. Фінансовий облік: навч. посібник [Текст] / С.В. Хома, В.К. Орлова, М.С. Орлив. – К.: </w:t>
      </w:r>
      <w:r>
        <w:t>Центр учбової літератури, 2010. – 510 с.</w:t>
      </w:r>
    </w:p>
    <w:p w:rsidR="00F63436" w:rsidRDefault="00592BA6">
      <w:pPr>
        <w:ind w:left="347" w:right="8" w:hanging="360"/>
      </w:pPr>
      <w:r>
        <w:t xml:space="preserve">83.Хом’як Р.Л. Організація та методика аудиту фінансової звітності суб’єктів господарювання [Електронний ресурс] / Р.Л. Хом’як, І.Л. Цюцяк, А.Л. Цюцяк. - Режим доступу: </w:t>
      </w:r>
      <w:hyperlink r:id="rId92">
        <w:r>
          <w:rPr>
            <w:color w:val="0000FF"/>
            <w:u w:val="single" w:color="0000FF"/>
          </w:rPr>
          <w:t>http://vlp.com.ua/files/37_4.pdf</w:t>
        </w:r>
      </w:hyperlink>
      <w:hyperlink r:id="rId93">
        <w:r>
          <w:t>.</w:t>
        </w:r>
      </w:hyperlink>
      <w:r>
        <w:t xml:space="preserve"> - Назва з титул. екрану.</w:t>
      </w:r>
    </w:p>
    <w:p w:rsidR="00F63436" w:rsidRDefault="00592BA6">
      <w:pPr>
        <w:ind w:left="347" w:right="8" w:hanging="360"/>
      </w:pPr>
      <w:r>
        <w:t>84.Чалая Г.О. Проблема походження звітності [Текст] / Г.О. Чалая // Наука і правоохорона. – 2013. – № 3 (21). – С. 223 - 229.</w:t>
      </w:r>
    </w:p>
    <w:p w:rsidR="00F63436" w:rsidRDefault="00592BA6">
      <w:pPr>
        <w:ind w:left="347" w:right="8" w:hanging="360"/>
      </w:pPr>
      <w:r>
        <w:t>85.Черниш С.С</w:t>
      </w:r>
      <w:r>
        <w:t>. Економічний аналіз: навч. посібник [Текст] / С.С. Черниш. К: Центр учбової літератури, 2010. – 312 с.</w:t>
      </w:r>
    </w:p>
    <w:p w:rsidR="00F63436" w:rsidRDefault="00592BA6">
      <w:pPr>
        <w:ind w:left="347" w:right="8" w:hanging="360"/>
      </w:pPr>
      <w:r>
        <w:t>86.Шара Є.Ю. Бухгалтерський фінансовий та податковий облік: навч. посібник [Текст] / Є.Ю. Шара, О.О. Бідюк, І.Є. Соколовська-Гонтаренко; Нац. ун-т держа</w:t>
      </w:r>
      <w:r>
        <w:t>вної податкової служби України. - К.: Центр учбової літератури, 2011. - 424 с.</w:t>
      </w:r>
    </w:p>
    <w:p w:rsidR="00F63436" w:rsidRDefault="00592BA6">
      <w:pPr>
        <w:ind w:left="347" w:right="8" w:hanging="360"/>
      </w:pPr>
      <w:r>
        <w:t xml:space="preserve">87.Шигун М.М. Види звітності підприємств: підходи до їх класифікації [Електронний ресурс]. / М.М. Шигун, В.О. Іваненко. – Режим доступу: </w:t>
      </w:r>
      <w:hyperlink r:id="rId94">
        <w:r>
          <w:rPr>
            <w:color w:val="0000FF"/>
            <w:u w:val="single" w:color="0000FF"/>
          </w:rPr>
          <w:t>http://eztuir.ztu.edu.ua/4584/1/432.pdf</w:t>
        </w:r>
      </w:hyperlink>
      <w:hyperlink r:id="rId95">
        <w:r>
          <w:t>.</w:t>
        </w:r>
      </w:hyperlink>
      <w:r>
        <w:t xml:space="preserve"> - Назва з титул. екрану.</w:t>
      </w:r>
    </w:p>
    <w:p w:rsidR="00F63436" w:rsidRDefault="00592BA6">
      <w:pPr>
        <w:ind w:left="347" w:right="8" w:hanging="360"/>
      </w:pPr>
      <w:r>
        <w:t>88.Шиян Д.В. Фінансовий аналіз: навч. посібник [Текст] / Д.В. Шиян, Н.І. Строченко. – К.: А.С.К., 2003. – 240 с.</w:t>
      </w:r>
    </w:p>
    <w:p w:rsidR="00F63436" w:rsidRDefault="00592BA6">
      <w:pPr>
        <w:ind w:left="347" w:right="8" w:hanging="360"/>
      </w:pPr>
      <w:r>
        <w:t>89.Шморгун Н.П. Фінансовий аналіз: навч. посібник [Текст] / Н.П. Шморгун, І.В. Головко. – К.: ЦНЛ, 2006. – 528 с.</w:t>
      </w:r>
    </w:p>
    <w:p w:rsidR="00F63436" w:rsidRDefault="00592BA6">
      <w:pPr>
        <w:ind w:left="347" w:right="8" w:hanging="360"/>
      </w:pPr>
      <w:r>
        <w:t>90.Янок Д.А. Економічний зміст фінансових результатів діяльності підприємств [Текст] / Д.А. Янок // Економіка АПК. – 2014. - № 11. – С. 36.</w:t>
      </w:r>
    </w:p>
    <w:p w:rsidR="00F63436" w:rsidRDefault="00592BA6">
      <w:pPr>
        <w:ind w:left="347" w:right="8" w:hanging="360"/>
      </w:pPr>
      <w:r>
        <w:t>91.Янок Д.В. Аудит фінансової звітності у вирішенні проблеми підвищення якості інформації про фінансові результати діяльності підприємства [Текст] / Д.В. Янок // Банківська справа. – 2012. – № 1. – С. 21 – 30.</w:t>
      </w:r>
    </w:p>
    <w:p w:rsidR="00F63436" w:rsidRDefault="00592BA6">
      <w:pPr>
        <w:ind w:left="347" w:right="8" w:hanging="360"/>
      </w:pPr>
      <w:r>
        <w:t>92.Положення (стандарти) бухгалтерського облік</w:t>
      </w:r>
      <w:r>
        <w:t xml:space="preserve">у [Електронний ресурс]: Бібліотека бухгалтерського обліку. - Режим доступу: </w:t>
      </w:r>
      <w:hyperlink r:id="rId96">
        <w:r>
          <w:rPr>
            <w:color w:val="0000FF"/>
            <w:u w:val="single" w:color="0000FF"/>
          </w:rPr>
          <w:t>http://pro</w:t>
        </w:r>
      </w:hyperlink>
      <w:hyperlink r:id="rId97">
        <w:r>
          <w:rPr>
            <w:color w:val="0000FF"/>
            <w:u w:val="single" w:color="0000FF"/>
          </w:rPr>
          <w:t>u4ot.info/index.php?se</w:t>
        </w:r>
        <w:r>
          <w:rPr>
            <w:color w:val="0000FF"/>
            <w:u w:val="single" w:color="0000FF"/>
          </w:rPr>
          <w:t>ction=browse&amp;CatID=92</w:t>
        </w:r>
      </w:hyperlink>
      <w:hyperlink r:id="rId98">
        <w:r>
          <w:t>.</w:t>
        </w:r>
      </w:hyperlink>
      <w:r>
        <w:t xml:space="preserve"> - Назва з титул. екрану.</w:t>
      </w:r>
    </w:p>
    <w:p w:rsidR="00F63436" w:rsidRDefault="00592BA6">
      <w:pPr>
        <w:spacing w:after="136" w:line="259" w:lineRule="auto"/>
        <w:ind w:left="-13" w:right="8" w:firstLine="0"/>
      </w:pPr>
      <w:r>
        <w:t>93.Всеукраїнська професійна газета «Все про бухгалтерський облік». -</w:t>
      </w:r>
    </w:p>
    <w:p w:rsidR="00F63436" w:rsidRDefault="00592BA6">
      <w:pPr>
        <w:ind w:left="362" w:right="8" w:firstLine="0"/>
      </w:pPr>
      <w:r>
        <w:t xml:space="preserve">[Електронний </w:t>
      </w:r>
      <w:r>
        <w:tab/>
        <w:t xml:space="preserve">ресурс]. </w:t>
      </w:r>
      <w:r>
        <w:tab/>
        <w:t xml:space="preserve">- </w:t>
      </w:r>
      <w:r>
        <w:tab/>
        <w:t xml:space="preserve">Режим </w:t>
      </w:r>
      <w:r>
        <w:tab/>
        <w:t xml:space="preserve">доступу </w:t>
      </w:r>
      <w:r>
        <w:tab/>
        <w:t xml:space="preserve">до </w:t>
      </w:r>
      <w:r>
        <w:tab/>
        <w:t xml:space="preserve">журналу: </w:t>
      </w:r>
      <w:hyperlink r:id="rId99">
        <w:r>
          <w:rPr>
            <w:color w:val="0000FF"/>
            <w:u w:val="single" w:color="0000FF"/>
          </w:rPr>
          <w:t>http://www.vobu.com.ua</w:t>
        </w:r>
      </w:hyperlink>
      <w:hyperlink r:id="rId100">
        <w:r>
          <w:t>.</w:t>
        </w:r>
      </w:hyperlink>
    </w:p>
    <w:p w:rsidR="00F63436" w:rsidRDefault="00592BA6">
      <w:pPr>
        <w:ind w:left="347" w:right="8" w:hanging="360"/>
      </w:pPr>
      <w:r>
        <w:t xml:space="preserve">94.Українська газета «Бухгалтерія». - [Електронний ресурс]. - Режим доступу до газети: </w:t>
      </w:r>
      <w:hyperlink r:id="rId101">
        <w:r>
          <w:rPr>
            <w:color w:val="0000FF"/>
            <w:u w:val="single" w:color="0000FF"/>
          </w:rPr>
          <w:t>http://www.buhgalt</w:t>
        </w:r>
        <w:r>
          <w:rPr>
            <w:color w:val="0000FF"/>
            <w:u w:val="single" w:color="0000FF"/>
          </w:rPr>
          <w:t>eria.com.ua</w:t>
        </w:r>
      </w:hyperlink>
      <w:hyperlink r:id="rId102">
        <w:r>
          <w:t>.</w:t>
        </w:r>
      </w:hyperlink>
    </w:p>
    <w:p w:rsidR="00F63436" w:rsidRDefault="00592BA6">
      <w:pPr>
        <w:ind w:left="347" w:right="8" w:hanging="360"/>
      </w:pPr>
      <w:r>
        <w:t xml:space="preserve">95.Бухгалтерський сервіс «Інтерактивна бухгалтерія». - [Електронний ресурс]. - Режим доступу до сервісу: </w:t>
      </w:r>
      <w:hyperlink r:id="rId103">
        <w:r>
          <w:rPr>
            <w:color w:val="0000FF"/>
            <w:u w:val="single" w:color="0000FF"/>
          </w:rPr>
          <w:t>http://www.interbuh.com.u</w:t>
        </w:r>
        <w:r>
          <w:rPr>
            <w:color w:val="0000FF"/>
            <w:u w:val="single" w:color="0000FF"/>
          </w:rPr>
          <w:t>a/ua/about/project</w:t>
        </w:r>
      </w:hyperlink>
      <w:hyperlink r:id="rId104">
        <w:r>
          <w:t>.</w:t>
        </w:r>
      </w:hyperlink>
      <w:bookmarkStart w:id="0" w:name="_GoBack"/>
      <w:bookmarkEnd w:id="0"/>
    </w:p>
    <w:sectPr w:rsidR="00F63436">
      <w:headerReference w:type="even" r:id="rId105"/>
      <w:headerReference w:type="default" r:id="rId106"/>
      <w:headerReference w:type="first" r:id="rId107"/>
      <w:pgSz w:w="11904" w:h="16838"/>
      <w:pgMar w:top="1134" w:right="845" w:bottom="1248" w:left="1697"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592BA6">
      <w:pPr>
        <w:spacing w:after="0" w:line="240" w:lineRule="auto"/>
      </w:pPr>
      <w:r>
        <w:separator/>
      </w:r>
    </w:p>
  </w:endnote>
  <w:endnote w:type="continuationSeparator" w:id="0">
    <w:p w:rsidR="00000000" w:rsidRDefault="00592B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592BA6">
      <w:pPr>
        <w:spacing w:after="0" w:line="240" w:lineRule="auto"/>
      </w:pPr>
      <w:r>
        <w:separator/>
      </w:r>
    </w:p>
  </w:footnote>
  <w:footnote w:type="continuationSeparator" w:id="0">
    <w:p w:rsidR="00000000" w:rsidRDefault="00592B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436" w:rsidRDefault="00592BA6">
    <w:pPr>
      <w:spacing w:after="0" w:line="259" w:lineRule="auto"/>
      <w:ind w:right="4" w:firstLine="0"/>
      <w:jc w:val="right"/>
    </w:pPr>
    <w:r>
      <w:fldChar w:fldCharType="begin"/>
    </w:r>
    <w:r>
      <w:instrText xml:space="preserve"> PAGE   \* MERGEFORMAT </w:instrText>
    </w:r>
    <w:r>
      <w:fldChar w:fldCharType="separate"/>
    </w:r>
    <w:r>
      <w:t>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436" w:rsidRDefault="00592BA6">
    <w:pPr>
      <w:spacing w:after="0" w:line="259" w:lineRule="auto"/>
      <w:ind w:right="4" w:firstLine="0"/>
      <w:jc w:val="right"/>
    </w:pPr>
    <w:r>
      <w:fldChar w:fldCharType="begin"/>
    </w:r>
    <w:r>
      <w:instrText xml:space="preserve"> PAGE   \* MERGEFORMAT </w:instrText>
    </w:r>
    <w:r>
      <w:fldChar w:fldCharType="separate"/>
    </w:r>
    <w:r>
      <w:rPr>
        <w:noProof/>
      </w:rPr>
      <w:t>31</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436" w:rsidRDefault="00F63436">
    <w:pPr>
      <w:spacing w:after="160" w:line="259" w:lineRule="auto"/>
      <w:ind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D1479"/>
    <w:multiLevelType w:val="hybridMultilevel"/>
    <w:tmpl w:val="38B83384"/>
    <w:lvl w:ilvl="0" w:tplc="9A36B83C">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49C4D9E">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3285286">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676574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3E9544">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83ACE5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98F20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84808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F46336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661771C"/>
    <w:multiLevelType w:val="hybridMultilevel"/>
    <w:tmpl w:val="74C0595A"/>
    <w:lvl w:ilvl="0" w:tplc="55B8E61E">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414535A">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9D68F56">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BC8D28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29AA8FE">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B9C1176">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6CA1BF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18D63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17A8B5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08CE69BE"/>
    <w:multiLevelType w:val="hybridMultilevel"/>
    <w:tmpl w:val="E4B81E20"/>
    <w:lvl w:ilvl="0" w:tplc="2028F23A">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A9A73D8">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02AE940">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72C32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2AC71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5F0D61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A2653F0">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9BABAC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B76031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12382891"/>
    <w:multiLevelType w:val="hybridMultilevel"/>
    <w:tmpl w:val="FEEC4F02"/>
    <w:lvl w:ilvl="0" w:tplc="9820B096">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AB02076">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7D2C2C2">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B966D9A">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62E543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8F6EAB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5D274E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104ACB6">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8A7E30">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1AE8763E"/>
    <w:multiLevelType w:val="hybridMultilevel"/>
    <w:tmpl w:val="F4DC5598"/>
    <w:lvl w:ilvl="0" w:tplc="0E60FF22">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4D22488">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803D94">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2F40EB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BF0D180">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5CBA34">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B1E96D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AFE4642">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5A2549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23F52F20"/>
    <w:multiLevelType w:val="hybridMultilevel"/>
    <w:tmpl w:val="4FD07336"/>
    <w:lvl w:ilvl="0" w:tplc="71449CE4">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6EABB1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886A292">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172644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9DE2B44">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8D68E6A">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592DB90">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9DCFDA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6848294">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24174BCE"/>
    <w:multiLevelType w:val="hybridMultilevel"/>
    <w:tmpl w:val="C14C031A"/>
    <w:lvl w:ilvl="0" w:tplc="44D02C46">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7506AAE">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2B0D91C">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AE213D0">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65EFD52">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FA6A6FC">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A1CBBD0">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9F6930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094ABD0">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25C93CE2"/>
    <w:multiLevelType w:val="hybridMultilevel"/>
    <w:tmpl w:val="DEBC6C1E"/>
    <w:lvl w:ilvl="0" w:tplc="2D78B2D6">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562BB20">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E003A4C">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848239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3EE55AC">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5A483E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0901C5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8807F4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8269080">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268A4067"/>
    <w:multiLevelType w:val="hybridMultilevel"/>
    <w:tmpl w:val="E78096CA"/>
    <w:lvl w:ilvl="0" w:tplc="2EA4BB00">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9F66FC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74408E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00847E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E26567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DE810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23AD71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00C51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1E05B7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268F7B94"/>
    <w:multiLevelType w:val="hybridMultilevel"/>
    <w:tmpl w:val="481CB8BA"/>
    <w:lvl w:ilvl="0" w:tplc="3EB28292">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648AD00">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58A1B0E">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35C1DEA">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DF68A48">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6A545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8501D00">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4B0B824">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D568F92">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6B10D98"/>
    <w:multiLevelType w:val="hybridMultilevel"/>
    <w:tmpl w:val="4942D1C8"/>
    <w:lvl w:ilvl="0" w:tplc="7AB01958">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C451F0">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958FCE4">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FDAF8D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72E96C">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4D62FD6">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95AEDC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330672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C0ECBE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2AC46E1D"/>
    <w:multiLevelType w:val="hybridMultilevel"/>
    <w:tmpl w:val="42AEA338"/>
    <w:lvl w:ilvl="0" w:tplc="07163A2C">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FDC938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AF2E6E0">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6BE02F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43E11A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3D2E03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7669D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5BA076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E017CA">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2E400596"/>
    <w:multiLevelType w:val="hybridMultilevel"/>
    <w:tmpl w:val="14A0AB32"/>
    <w:lvl w:ilvl="0" w:tplc="4B1AAC2A">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8D64856">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A18B162">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142472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A50F038">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6E3A4C">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306320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FA6427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6E58A0">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320F2244"/>
    <w:multiLevelType w:val="hybridMultilevel"/>
    <w:tmpl w:val="8052405E"/>
    <w:lvl w:ilvl="0" w:tplc="B7222A06">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760223E">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724404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114D210">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D2436B2">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48CB00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790B01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AF8A134">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1F880E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397A4017"/>
    <w:multiLevelType w:val="hybridMultilevel"/>
    <w:tmpl w:val="FACAC31C"/>
    <w:lvl w:ilvl="0" w:tplc="C4B49F06">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F26DDD8">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08201BE">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19289D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D6698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9AA9D28">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F620E6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C2A84E4">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F2A5448">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3C350FFB"/>
    <w:multiLevelType w:val="hybridMultilevel"/>
    <w:tmpl w:val="8F645328"/>
    <w:lvl w:ilvl="0" w:tplc="A6FCAAC6">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B2D3DE">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436257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492505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5D650FC">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CC81B4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EDA1D7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2CAC6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FD2FA14">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3CAA0E7A"/>
    <w:multiLevelType w:val="hybridMultilevel"/>
    <w:tmpl w:val="2994709A"/>
    <w:lvl w:ilvl="0" w:tplc="604C986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7A885E0">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C1AAA42">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198E47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7A2E24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0EA9C4">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B1CB2E2">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1BEE6CE">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3CA6E38">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4DE228D9"/>
    <w:multiLevelType w:val="hybridMultilevel"/>
    <w:tmpl w:val="862A691A"/>
    <w:lvl w:ilvl="0" w:tplc="6D4EE13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4E7468">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6A80CC">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385E00">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2121AB0">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10CCE8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B2E121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E88F81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79C0C1A">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566A6F4A"/>
    <w:multiLevelType w:val="hybridMultilevel"/>
    <w:tmpl w:val="51B0210E"/>
    <w:lvl w:ilvl="0" w:tplc="5E6CAC36">
      <w:start w:val="1"/>
      <w:numFmt w:val="decimal"/>
      <w:lvlText w:val="%1."/>
      <w:lvlJc w:val="left"/>
      <w:pPr>
        <w:ind w:left="4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EB8AE44">
      <w:start w:val="1"/>
      <w:numFmt w:val="lowerLetter"/>
      <w:lvlText w:val="%2"/>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D104886">
      <w:start w:val="1"/>
      <w:numFmt w:val="lowerRoman"/>
      <w:lvlText w:val="%3"/>
      <w:lvlJc w:val="left"/>
      <w:pPr>
        <w:ind w:left="18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7607CB8">
      <w:start w:val="1"/>
      <w:numFmt w:val="decimal"/>
      <w:lvlText w:val="%4"/>
      <w:lvlJc w:val="left"/>
      <w:pPr>
        <w:ind w:left="25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FECD00C">
      <w:start w:val="1"/>
      <w:numFmt w:val="lowerLetter"/>
      <w:lvlText w:val="%5"/>
      <w:lvlJc w:val="left"/>
      <w:pPr>
        <w:ind w:left="32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34236D8">
      <w:start w:val="1"/>
      <w:numFmt w:val="lowerRoman"/>
      <w:lvlText w:val="%6"/>
      <w:lvlJc w:val="left"/>
      <w:pPr>
        <w:ind w:left="39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A90DF50">
      <w:start w:val="1"/>
      <w:numFmt w:val="decimal"/>
      <w:lvlText w:val="%7"/>
      <w:lvlJc w:val="left"/>
      <w:pPr>
        <w:ind w:left="46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7C8572E">
      <w:start w:val="1"/>
      <w:numFmt w:val="lowerLetter"/>
      <w:lvlText w:val="%8"/>
      <w:lvlJc w:val="left"/>
      <w:pPr>
        <w:ind w:left="54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064C36">
      <w:start w:val="1"/>
      <w:numFmt w:val="lowerRoman"/>
      <w:lvlText w:val="%9"/>
      <w:lvlJc w:val="left"/>
      <w:pPr>
        <w:ind w:left="61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57632968"/>
    <w:multiLevelType w:val="hybridMultilevel"/>
    <w:tmpl w:val="6D3AA676"/>
    <w:lvl w:ilvl="0" w:tplc="ABB2650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A4D5A6">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CAAD2AE">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3729D4C">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58A30DC">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77C677A">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643AD6">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CA47A8A">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8BACE0C">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5B0C2826"/>
    <w:multiLevelType w:val="hybridMultilevel"/>
    <w:tmpl w:val="EEA8230C"/>
    <w:lvl w:ilvl="0" w:tplc="EC94986C">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740046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3D8198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C28059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1EB7B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7CC94D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E16604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07A65D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E2012F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5C2C3ABF"/>
    <w:multiLevelType w:val="hybridMultilevel"/>
    <w:tmpl w:val="CB24C54A"/>
    <w:lvl w:ilvl="0" w:tplc="49581F00">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7C6B44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E8C2AE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0064AEA">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DBAA62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3746CE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FDECEB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5CFC98">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474FDDA">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5CB713BB"/>
    <w:multiLevelType w:val="hybridMultilevel"/>
    <w:tmpl w:val="30EE897A"/>
    <w:lvl w:ilvl="0" w:tplc="A20671B2">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9F68924">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D703788">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98AF09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F90D5C0">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6FC2EAC">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524A33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0BC6D54">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918D1C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5D1A0179"/>
    <w:multiLevelType w:val="hybridMultilevel"/>
    <w:tmpl w:val="64E4F816"/>
    <w:lvl w:ilvl="0" w:tplc="FBEE7CF8">
      <w:start w:val="1"/>
      <w:numFmt w:val="bullet"/>
      <w:lvlText w:val="-"/>
      <w:lvlJc w:val="left"/>
      <w:pPr>
        <w:ind w:left="1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8522D6C">
      <w:start w:val="1"/>
      <w:numFmt w:val="bullet"/>
      <w:lvlText w:val="o"/>
      <w:lvlJc w:val="left"/>
      <w:pPr>
        <w:ind w:left="11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B80F298">
      <w:start w:val="1"/>
      <w:numFmt w:val="bullet"/>
      <w:lvlText w:val="▪"/>
      <w:lvlJc w:val="left"/>
      <w:pPr>
        <w:ind w:left="19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68ED854">
      <w:start w:val="1"/>
      <w:numFmt w:val="bullet"/>
      <w:lvlText w:val="•"/>
      <w:lvlJc w:val="left"/>
      <w:pPr>
        <w:ind w:left="26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0F278A2">
      <w:start w:val="1"/>
      <w:numFmt w:val="bullet"/>
      <w:lvlText w:val="o"/>
      <w:lvlJc w:val="left"/>
      <w:pPr>
        <w:ind w:left="33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20C9F80">
      <w:start w:val="1"/>
      <w:numFmt w:val="bullet"/>
      <w:lvlText w:val="▪"/>
      <w:lvlJc w:val="left"/>
      <w:pPr>
        <w:ind w:left="40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2A02DE">
      <w:start w:val="1"/>
      <w:numFmt w:val="bullet"/>
      <w:lvlText w:val="•"/>
      <w:lvlJc w:val="left"/>
      <w:pPr>
        <w:ind w:left="4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ABCB90E">
      <w:start w:val="1"/>
      <w:numFmt w:val="bullet"/>
      <w:lvlText w:val="o"/>
      <w:lvlJc w:val="left"/>
      <w:pPr>
        <w:ind w:left="5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D764B3A">
      <w:start w:val="1"/>
      <w:numFmt w:val="bullet"/>
      <w:lvlText w:val="▪"/>
      <w:lvlJc w:val="left"/>
      <w:pPr>
        <w:ind w:left="6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5D777A5E"/>
    <w:multiLevelType w:val="hybridMultilevel"/>
    <w:tmpl w:val="6DBC2216"/>
    <w:lvl w:ilvl="0" w:tplc="F90CDDB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C2406A">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DA0BFD4">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F9A5984">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1047924">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76496A">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ECC2E48">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04A3B86">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AC6D0C0">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5ED54EF1"/>
    <w:multiLevelType w:val="hybridMultilevel"/>
    <w:tmpl w:val="7646D9AE"/>
    <w:lvl w:ilvl="0" w:tplc="6E4482F8">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70A5784">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19A4A1E">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7B23EC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2CC9D7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CF0C88E">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CDC043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7FACB44">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6244AD0">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625E0DAB"/>
    <w:multiLevelType w:val="hybridMultilevel"/>
    <w:tmpl w:val="2F2636A2"/>
    <w:lvl w:ilvl="0" w:tplc="33C81170">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C0690E0">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730B4E0">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0E671E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7C64EE">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3FAC2C6">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6F095D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340326">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930C32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nsid w:val="6451494E"/>
    <w:multiLevelType w:val="hybridMultilevel"/>
    <w:tmpl w:val="FABA6F60"/>
    <w:lvl w:ilvl="0" w:tplc="51A0D9A8">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464B3D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B4A37AC">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442F284">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B0EDFCE">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EC09196">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82E069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7F2F58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930F53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nsid w:val="74DC64CB"/>
    <w:multiLevelType w:val="hybridMultilevel"/>
    <w:tmpl w:val="17B262AE"/>
    <w:lvl w:ilvl="0" w:tplc="2CE6E38A">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776887C">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F38B608">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7B2497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CCAAAAE">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34E717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A802A4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9A66B22">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300363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nsid w:val="75A91E29"/>
    <w:multiLevelType w:val="hybridMultilevel"/>
    <w:tmpl w:val="6B145FD2"/>
    <w:lvl w:ilvl="0" w:tplc="5726A764">
      <w:start w:val="1"/>
      <w:numFmt w:val="bullet"/>
      <w:lvlText w:val="-"/>
      <w:lvlJc w:val="left"/>
      <w:pPr>
        <w:ind w:left="3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4DA9768">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0BA5D3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44C58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29C8E7A">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D3EDA7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5862E2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AC0B9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362DFA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nsid w:val="7A740A66"/>
    <w:multiLevelType w:val="hybridMultilevel"/>
    <w:tmpl w:val="58900454"/>
    <w:lvl w:ilvl="0" w:tplc="8BA0151A">
      <w:start w:val="1"/>
      <w:numFmt w:val="bullet"/>
      <w:lvlText w:val="-"/>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926E20A">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B945816">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B94FD0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E0A364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520985C">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D18A9E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0B0FED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D2AC7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nsid w:val="7ACA6098"/>
    <w:multiLevelType w:val="hybridMultilevel"/>
    <w:tmpl w:val="EF401D16"/>
    <w:lvl w:ilvl="0" w:tplc="2C9CA56E">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10D46A">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FE6CD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ECA9DD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ACC8A64">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D98235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172DD6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081F92">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9D2B5C8">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nsid w:val="7FAA02AA"/>
    <w:multiLevelType w:val="hybridMultilevel"/>
    <w:tmpl w:val="BE6CCB64"/>
    <w:lvl w:ilvl="0" w:tplc="64522AA2">
      <w:start w:val="1"/>
      <w:numFmt w:val="bullet"/>
      <w:lvlText w:val="-"/>
      <w:lvlJc w:val="left"/>
      <w:pPr>
        <w:ind w:left="1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F765DC8">
      <w:start w:val="1"/>
      <w:numFmt w:val="bullet"/>
      <w:lvlText w:val="o"/>
      <w:lvlJc w:val="left"/>
      <w:pPr>
        <w:ind w:left="11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F66DC9C">
      <w:start w:val="1"/>
      <w:numFmt w:val="bullet"/>
      <w:lvlText w:val="▪"/>
      <w:lvlJc w:val="left"/>
      <w:pPr>
        <w:ind w:left="19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AE41B22">
      <w:start w:val="1"/>
      <w:numFmt w:val="bullet"/>
      <w:lvlText w:val="•"/>
      <w:lvlJc w:val="left"/>
      <w:pPr>
        <w:ind w:left="26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B14E19E">
      <w:start w:val="1"/>
      <w:numFmt w:val="bullet"/>
      <w:lvlText w:val="o"/>
      <w:lvlJc w:val="left"/>
      <w:pPr>
        <w:ind w:left="33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AE29FFC">
      <w:start w:val="1"/>
      <w:numFmt w:val="bullet"/>
      <w:lvlText w:val="▪"/>
      <w:lvlJc w:val="left"/>
      <w:pPr>
        <w:ind w:left="40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7F2A67C">
      <w:start w:val="1"/>
      <w:numFmt w:val="bullet"/>
      <w:lvlText w:val="•"/>
      <w:lvlJc w:val="left"/>
      <w:pPr>
        <w:ind w:left="4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CB880AC">
      <w:start w:val="1"/>
      <w:numFmt w:val="bullet"/>
      <w:lvlText w:val="o"/>
      <w:lvlJc w:val="left"/>
      <w:pPr>
        <w:ind w:left="5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4EC7526">
      <w:start w:val="1"/>
      <w:numFmt w:val="bullet"/>
      <w:lvlText w:val="▪"/>
      <w:lvlJc w:val="left"/>
      <w:pPr>
        <w:ind w:left="6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0"/>
  </w:num>
  <w:num w:numId="2">
    <w:abstractNumId w:val="22"/>
  </w:num>
  <w:num w:numId="3">
    <w:abstractNumId w:val="12"/>
  </w:num>
  <w:num w:numId="4">
    <w:abstractNumId w:val="15"/>
  </w:num>
  <w:num w:numId="5">
    <w:abstractNumId w:val="16"/>
  </w:num>
  <w:num w:numId="6">
    <w:abstractNumId w:val="24"/>
  </w:num>
  <w:num w:numId="7">
    <w:abstractNumId w:val="2"/>
  </w:num>
  <w:num w:numId="8">
    <w:abstractNumId w:val="26"/>
  </w:num>
  <w:num w:numId="9">
    <w:abstractNumId w:val="10"/>
  </w:num>
  <w:num w:numId="10">
    <w:abstractNumId w:val="28"/>
  </w:num>
  <w:num w:numId="11">
    <w:abstractNumId w:val="1"/>
  </w:num>
  <w:num w:numId="12">
    <w:abstractNumId w:val="18"/>
  </w:num>
  <w:num w:numId="13">
    <w:abstractNumId w:val="3"/>
  </w:num>
  <w:num w:numId="14">
    <w:abstractNumId w:val="17"/>
  </w:num>
  <w:num w:numId="15">
    <w:abstractNumId w:val="19"/>
  </w:num>
  <w:num w:numId="16">
    <w:abstractNumId w:val="8"/>
  </w:num>
  <w:num w:numId="17">
    <w:abstractNumId w:val="5"/>
  </w:num>
  <w:num w:numId="18">
    <w:abstractNumId w:val="27"/>
  </w:num>
  <w:num w:numId="19">
    <w:abstractNumId w:val="25"/>
  </w:num>
  <w:num w:numId="20">
    <w:abstractNumId w:val="14"/>
  </w:num>
  <w:num w:numId="21">
    <w:abstractNumId w:val="21"/>
  </w:num>
  <w:num w:numId="22">
    <w:abstractNumId w:val="4"/>
  </w:num>
  <w:num w:numId="23">
    <w:abstractNumId w:val="9"/>
  </w:num>
  <w:num w:numId="24">
    <w:abstractNumId w:val="7"/>
  </w:num>
  <w:num w:numId="25">
    <w:abstractNumId w:val="0"/>
  </w:num>
  <w:num w:numId="26">
    <w:abstractNumId w:val="13"/>
  </w:num>
  <w:num w:numId="27">
    <w:abstractNumId w:val="6"/>
  </w:num>
  <w:num w:numId="28">
    <w:abstractNumId w:val="31"/>
  </w:num>
  <w:num w:numId="29">
    <w:abstractNumId w:val="11"/>
  </w:num>
  <w:num w:numId="30">
    <w:abstractNumId w:val="29"/>
  </w:num>
  <w:num w:numId="31">
    <w:abstractNumId w:val="20"/>
  </w:num>
  <w:num w:numId="32">
    <w:abstractNumId w:val="32"/>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436"/>
    <w:rsid w:val="00236264"/>
    <w:rsid w:val="00592BA6"/>
    <w:rsid w:val="00F634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A93D92-C86B-4D20-8BAE-F93674DD7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4" w:line="362" w:lineRule="auto"/>
      <w:ind w:right="5" w:firstLine="701"/>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0"/>
      <w:ind w:left="2584" w:right="2581" w:hanging="10"/>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4" w:line="362" w:lineRule="auto"/>
      <w:ind w:right="5" w:firstLine="701"/>
      <w:jc w:val="both"/>
      <w:outlineLvl w:val="1"/>
    </w:pPr>
    <w:rPr>
      <w:rFonts w:ascii="Times New Roman" w:eastAsia="Times New Roman" w:hAnsi="Times New Roman" w:cs="Times New Roman"/>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hyperlink" Target="http://zakon4.rada.gov.ua/laws/show/z0336-13" TargetMode="External"/><Relationship Id="rId21" Type="http://schemas.openxmlformats.org/officeDocument/2006/relationships/hyperlink" Target="http://zakon0.rada.gov.ua/laws/main/2939-17" TargetMode="External"/><Relationship Id="rId42" Type="http://schemas.openxmlformats.org/officeDocument/2006/relationships/hyperlink" Target="http://consultant.parus.ua/?doc=02FK63048B" TargetMode="External"/><Relationship Id="rId47" Type="http://schemas.openxmlformats.org/officeDocument/2006/relationships/hyperlink" Target="http://www.apu.com.ua/files/23345235325.pdf" TargetMode="External"/><Relationship Id="rId63" Type="http://schemas.openxmlformats.org/officeDocument/2006/relationships/hyperlink" Target="http://www.apu.com.ua/attachments/article/290/Audit_2015_1_all.pdf" TargetMode="External"/><Relationship Id="rId68" Type="http://schemas.openxmlformats.org/officeDocument/2006/relationships/hyperlink" Target="http://www.apu.com.ua/attachments/article/290/Audit_2015_1_all.pdf" TargetMode="External"/><Relationship Id="rId84" Type="http://schemas.openxmlformats.org/officeDocument/2006/relationships/hyperlink" Target="http://w1.c1.rada.gov.ua/pls/zweb2/webproc4_1?pf3511=62044" TargetMode="External"/><Relationship Id="rId89" Type="http://schemas.openxmlformats.org/officeDocument/2006/relationships/hyperlink" Target="http://www.rusnauka.com/12_KPSN_2013/Economics/7_135188.doc.htm" TargetMode="External"/><Relationship Id="rId2" Type="http://schemas.openxmlformats.org/officeDocument/2006/relationships/styles" Target="styles.xml"/><Relationship Id="rId16" Type="http://schemas.openxmlformats.org/officeDocument/2006/relationships/hyperlink" Target="http://zakon2.rada.gov.ua/laws/show/996-14" TargetMode="External"/><Relationship Id="rId29" Type="http://schemas.openxmlformats.org/officeDocument/2006/relationships/hyperlink" Target="http://zakon4.rada.gov.ua/laws/show/z0392-99" TargetMode="External"/><Relationship Id="rId107" Type="http://schemas.openxmlformats.org/officeDocument/2006/relationships/header" Target="header3.xml"/><Relationship Id="rId11" Type="http://schemas.openxmlformats.org/officeDocument/2006/relationships/hyperlink" Target="http://zakon4.rada.gov.ua/laws/show/2755-17" TargetMode="External"/><Relationship Id="rId24" Type="http://schemas.openxmlformats.org/officeDocument/2006/relationships/hyperlink" Target="http://zakon3.rada.gov.ua/laws/show/419-2000-%D0%BF" TargetMode="External"/><Relationship Id="rId32" Type="http://schemas.openxmlformats.org/officeDocument/2006/relationships/hyperlink" Target="http://zakon2.rada.gov.ua/laws/show/z0161-00" TargetMode="External"/><Relationship Id="rId37" Type="http://schemas.openxmlformats.org/officeDocument/2006/relationships/hyperlink" Target="https://www.dt-kt.com/lyst-ministerstva-finansiv-ukrajiny-schodo-skladannya-finansovoji-zvitnosti-vid-17-12-2013-r-31-08410-07-1036519/amp/" TargetMode="External"/><Relationship Id="rId40" Type="http://schemas.openxmlformats.org/officeDocument/2006/relationships/hyperlink" Target="http://www.profiwins.com.ua/ru/letters-and-orders/treasury/2853-5792.html" TargetMode="External"/><Relationship Id="rId45" Type="http://schemas.openxmlformats.org/officeDocument/2006/relationships/hyperlink" Target="http://www.apu.com.ua/files/23345235325.pdf" TargetMode="External"/><Relationship Id="rId53" Type="http://schemas.openxmlformats.org/officeDocument/2006/relationships/hyperlink" Target="http://www.apu.com.ua/event/771-direktiva-2013-34-es-evropejskogo-parlamentu-ta-radi-vid-26-kvitnya-2014-r-neofitsijnij-pereklad" TargetMode="External"/><Relationship Id="rId58" Type="http://schemas.openxmlformats.org/officeDocument/2006/relationships/hyperlink" Target="http://www.apu.com.ua/component/content/article/10-article/702-mizhnarodni-standarti-kontrolyu-yakosti-auditu-oglyadu-inshogo-nadannya-vpevnenosti-ta-suputnikh-poslug-vidannya-2012-roku" TargetMode="External"/><Relationship Id="rId66" Type="http://schemas.openxmlformats.org/officeDocument/2006/relationships/hyperlink" Target="http://www.apu.com.ua/attachments/article/290/Audit_2015_1_all.pdf" TargetMode="External"/><Relationship Id="rId74" Type="http://schemas.openxmlformats.org/officeDocument/2006/relationships/hyperlink" Target="http://zakon0.rada.gov.ua/laws/show/929_020" TargetMode="External"/><Relationship Id="rId79" Type="http://schemas.openxmlformats.org/officeDocument/2006/relationships/hyperlink" Target="https://studme.com.ua/129504119428/buhgalterskiy_uchet_i_audit/msfo_ias_obestsenenie_aktivov.htm" TargetMode="External"/><Relationship Id="rId87" Type="http://schemas.openxmlformats.org/officeDocument/2006/relationships/hyperlink" Target="http://www.rosinteraudit.ru/our_articles.html" TargetMode="External"/><Relationship Id="rId102" Type="http://schemas.openxmlformats.org/officeDocument/2006/relationships/hyperlink" Target="http://www.buhgalteria.com.ua/" TargetMode="External"/><Relationship Id="rId5" Type="http://schemas.openxmlformats.org/officeDocument/2006/relationships/footnotes" Target="footnotes.xml"/><Relationship Id="rId61" Type="http://schemas.openxmlformats.org/officeDocument/2006/relationships/hyperlink" Target="http://apu.com.ua/msa" TargetMode="External"/><Relationship Id="rId82" Type="http://schemas.openxmlformats.org/officeDocument/2006/relationships/hyperlink" Target="http://w1.c1.rada.gov.ua/pls/zweb2/webproc4_1?pf3511=59047" TargetMode="External"/><Relationship Id="rId90" Type="http://schemas.openxmlformats.org/officeDocument/2006/relationships/hyperlink" Target="http://eztuir.ztu.edu.ua/1582/1/21.pdf" TargetMode="External"/><Relationship Id="rId95" Type="http://schemas.openxmlformats.org/officeDocument/2006/relationships/hyperlink" Target="http://eztuir.ztu.edu.ua/4584/1/432.pdf" TargetMode="External"/><Relationship Id="rId19" Type="http://schemas.openxmlformats.org/officeDocument/2006/relationships/hyperlink" Target="http://zakon0.rada.gov.ua/laws/show/514-17" TargetMode="External"/><Relationship Id="rId14" Type="http://schemas.openxmlformats.org/officeDocument/2006/relationships/hyperlink" Target="http://zakon4.rada.gov.ua/laws/show/435-15" TargetMode="External"/><Relationship Id="rId22" Type="http://schemas.openxmlformats.org/officeDocument/2006/relationships/hyperlink" Target="http://zakon0.rada.gov.ua/laws/main/2939-17" TargetMode="External"/><Relationship Id="rId27" Type="http://schemas.openxmlformats.org/officeDocument/2006/relationships/hyperlink" Target="http://zakon4.rada.gov.ua/laws/show/z1223-13" TargetMode="External"/><Relationship Id="rId30" Type="http://schemas.openxmlformats.org/officeDocument/2006/relationships/hyperlink" Target="http://zakon4.rada.gov.ua/laws/show/z0392-99" TargetMode="External"/><Relationship Id="rId35" Type="http://schemas.openxmlformats.org/officeDocument/2006/relationships/hyperlink" Target="https://www.dt-kt.com/lyst-ministerstva-finansiv-ukrajiny-schodo-skladannya-finansovoji-zvitnosti-vid-17-12-2013-r-31-08410-07-1036519/amp/" TargetMode="External"/><Relationship Id="rId43" Type="http://schemas.openxmlformats.org/officeDocument/2006/relationships/hyperlink" Target="http://www.apu.com.ua/files/23345235325.pdf" TargetMode="External"/><Relationship Id="rId48" Type="http://schemas.openxmlformats.org/officeDocument/2006/relationships/hyperlink" Target="http://www.apu.com.ua/files/23345235325.pdf" TargetMode="External"/><Relationship Id="rId56" Type="http://schemas.openxmlformats.org/officeDocument/2006/relationships/hyperlink" Target="http://www.apu.com.ua/component/content/article/10-article/702-mizhnarodni-standarti-kontrolyu-yakosti-auditu-oglyadu-inshogo-nadannya-vpevnenosti-ta-suputnikh-poslug-vidannya-2012-roku" TargetMode="External"/><Relationship Id="rId64" Type="http://schemas.openxmlformats.org/officeDocument/2006/relationships/hyperlink" Target="http://www.apu.com.ua/attachments/article/290/Audit_2015_1_all.pdf" TargetMode="External"/><Relationship Id="rId69" Type="http://schemas.openxmlformats.org/officeDocument/2006/relationships/hyperlink" Target="http://zakon3.rada.gov.ua/laws/show/929_010" TargetMode="External"/><Relationship Id="rId77" Type="http://schemas.openxmlformats.org/officeDocument/2006/relationships/hyperlink" Target="http://zakon3.rada.gov.ua/laws/show/929_010" TargetMode="External"/><Relationship Id="rId100" Type="http://schemas.openxmlformats.org/officeDocument/2006/relationships/hyperlink" Target="http://www.vobu.com.ua/" TargetMode="External"/><Relationship Id="rId105" Type="http://schemas.openxmlformats.org/officeDocument/2006/relationships/header" Target="header1.xml"/><Relationship Id="rId8" Type="http://schemas.openxmlformats.org/officeDocument/2006/relationships/hyperlink" Target="https://i.factor.ua/law-36/" TargetMode="External"/><Relationship Id="rId51" Type="http://schemas.openxmlformats.org/officeDocument/2006/relationships/hyperlink" Target="http://www.apu.com.ua/files/23345235325.pdf" TargetMode="External"/><Relationship Id="rId72" Type="http://schemas.openxmlformats.org/officeDocument/2006/relationships/hyperlink" Target="http://zakon0.rada.gov.ua/laws/show/929_013" TargetMode="External"/><Relationship Id="rId80" Type="http://schemas.openxmlformats.org/officeDocument/2006/relationships/hyperlink" Target="https://studme.com.ua/129504119428/buhgalterskiy_uchet_i_audit/msfo_ias_obestsenenie_aktivov.htm" TargetMode="External"/><Relationship Id="rId85" Type="http://schemas.openxmlformats.org/officeDocument/2006/relationships/hyperlink" Target="http://w1.c1.rada.gov.ua/pls/zweb2/webproc4_1?pf3511=62044" TargetMode="External"/><Relationship Id="rId93" Type="http://schemas.openxmlformats.org/officeDocument/2006/relationships/hyperlink" Target="http://vlp.com.ua/files/37_4.pdf" TargetMode="External"/><Relationship Id="rId98" Type="http://schemas.openxmlformats.org/officeDocument/2006/relationships/hyperlink" Target="http://pro-u4ot.info/index.php?section=browse&amp;CatID=92" TargetMode="External"/><Relationship Id="rId3" Type="http://schemas.openxmlformats.org/officeDocument/2006/relationships/settings" Target="settings.xml"/><Relationship Id="rId12" Type="http://schemas.openxmlformats.org/officeDocument/2006/relationships/hyperlink" Target="http://zakon4.rada.gov.ua/laws/show/2755-17" TargetMode="External"/><Relationship Id="rId17" Type="http://schemas.openxmlformats.org/officeDocument/2006/relationships/hyperlink" Target="http://zakon0.rada.gov.ua/laws/show/3125-12" TargetMode="External"/><Relationship Id="rId25" Type="http://schemas.openxmlformats.org/officeDocument/2006/relationships/hyperlink" Target="http://zakon4.rada.gov.ua/laws/show/z0336-13" TargetMode="External"/><Relationship Id="rId33" Type="http://schemas.openxmlformats.org/officeDocument/2006/relationships/hyperlink" Target="http://search.ligazakon.ua/l_doc2.nsf/link1/MF13020.html" TargetMode="External"/><Relationship Id="rId38" Type="http://schemas.openxmlformats.org/officeDocument/2006/relationships/hyperlink" Target="https://www.dt-kt.com/lyst-ministerstva-finansiv-ukrajiny-schodo-skladannya-finansovoji-zvitnosti-vid-17-12-2013-r-31-08410-07-1036519/amp/" TargetMode="External"/><Relationship Id="rId46" Type="http://schemas.openxmlformats.org/officeDocument/2006/relationships/hyperlink" Target="http://www.apu.com.ua/files/23345235325.pdf" TargetMode="External"/><Relationship Id="rId59" Type="http://schemas.openxmlformats.org/officeDocument/2006/relationships/hyperlink" Target="http://apu.com.ua/msa" TargetMode="External"/><Relationship Id="rId67" Type="http://schemas.openxmlformats.org/officeDocument/2006/relationships/hyperlink" Target="http://www.apu.com.ua/attachments/article/290/Audit_2015_1_all.pdf" TargetMode="External"/><Relationship Id="rId103" Type="http://schemas.openxmlformats.org/officeDocument/2006/relationships/hyperlink" Target="http://www.interbuh.com.ua/ua/about/project" TargetMode="External"/><Relationship Id="rId108" Type="http://schemas.openxmlformats.org/officeDocument/2006/relationships/fontTable" Target="fontTable.xml"/><Relationship Id="rId20" Type="http://schemas.openxmlformats.org/officeDocument/2006/relationships/hyperlink" Target="http://zakon0.rada.gov.ua/laws/show/514-17" TargetMode="External"/><Relationship Id="rId41" Type="http://schemas.openxmlformats.org/officeDocument/2006/relationships/hyperlink" Target="http://consultant.parus.ua/?doc=02FK63048B" TargetMode="External"/><Relationship Id="rId54" Type="http://schemas.openxmlformats.org/officeDocument/2006/relationships/hyperlink" Target="http://www.apu.com.ua/event/771-direktiva-2013-34-es-evropejskogo-parlamentu-ta-radi-vid-26-kvitnya-2014-r-neofitsijnij-pereklad" TargetMode="External"/><Relationship Id="rId62" Type="http://schemas.openxmlformats.org/officeDocument/2006/relationships/hyperlink" Target="http://apu.com.ua/msa" TargetMode="External"/><Relationship Id="rId70" Type="http://schemas.openxmlformats.org/officeDocument/2006/relationships/hyperlink" Target="http://zakon3.rada.gov.ua/laws/show/929_010" TargetMode="External"/><Relationship Id="rId75" Type="http://schemas.openxmlformats.org/officeDocument/2006/relationships/hyperlink" Target="http://zakon3.rada.gov.ua/laws/show/929_051" TargetMode="External"/><Relationship Id="rId83" Type="http://schemas.openxmlformats.org/officeDocument/2006/relationships/hyperlink" Target="http://w1.c1.rada.gov.ua/pls/zweb2/webproc4_1?pf3511=59047" TargetMode="External"/><Relationship Id="rId88" Type="http://schemas.openxmlformats.org/officeDocument/2006/relationships/hyperlink" Target="http://www.rusnauka.com/12_KPSN_2013/Economics/7_135188.doc.htm" TargetMode="External"/><Relationship Id="rId91" Type="http://schemas.openxmlformats.org/officeDocument/2006/relationships/hyperlink" Target="http://eztuir.ztu.edu.ua/1582/1/21.pdf" TargetMode="External"/><Relationship Id="rId96" Type="http://schemas.openxmlformats.org/officeDocument/2006/relationships/hyperlink" Target="http://pro-u4ot.info/index.php?section=browse&amp;CatID=9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zakon2.rada.gov.ua/laws/show/996-14" TargetMode="External"/><Relationship Id="rId23" Type="http://schemas.openxmlformats.org/officeDocument/2006/relationships/hyperlink" Target="http://zakon3.rada.gov.ua/laws/show/419-2000-%D0%BF" TargetMode="External"/><Relationship Id="rId28" Type="http://schemas.openxmlformats.org/officeDocument/2006/relationships/hyperlink" Target="http://zakon4.rada.gov.ua/laws/show/z1223-13" TargetMode="External"/><Relationship Id="rId36" Type="http://schemas.openxmlformats.org/officeDocument/2006/relationships/hyperlink" Target="https://www.dt-kt.com/lyst-ministerstva-finansiv-ukrajiny-schodo-skladannya-finansovoji-zvitnosti-vid-17-12-2013-r-31-08410-07-1036519/amp/" TargetMode="External"/><Relationship Id="rId49" Type="http://schemas.openxmlformats.org/officeDocument/2006/relationships/hyperlink" Target="http://www.apu.com.ua/files/23345235325.pdf" TargetMode="External"/><Relationship Id="rId57" Type="http://schemas.openxmlformats.org/officeDocument/2006/relationships/hyperlink" Target="http://www.apu.com.ua/component/content/article/10-article/702-mizhnarodni-standarti-kontrolyu-yakosti-auditu-oglyadu-inshogo-nadannya-vpevnenosti-ta-suputnikh-poslug-vidannya-2012-roku" TargetMode="External"/><Relationship Id="rId106" Type="http://schemas.openxmlformats.org/officeDocument/2006/relationships/header" Target="header2.xml"/><Relationship Id="rId10" Type="http://schemas.openxmlformats.org/officeDocument/2006/relationships/hyperlink" Target="http://zakon2.rada.gov.ua/laws/show/436-15" TargetMode="External"/><Relationship Id="rId31" Type="http://schemas.openxmlformats.org/officeDocument/2006/relationships/hyperlink" Target="http://zakon2.rada.gov.ua/laws/show/z0161-00" TargetMode="External"/><Relationship Id="rId44" Type="http://schemas.openxmlformats.org/officeDocument/2006/relationships/hyperlink" Target="http://www.apu.com.ua/files/23345235325.pdf" TargetMode="External"/><Relationship Id="rId52" Type="http://schemas.openxmlformats.org/officeDocument/2006/relationships/hyperlink" Target="http://www.apu.com.ua/event/771-direktiva-2013-34-es-evropejskogo-parlamentu-ta-radi-vid-26-kvitnya-2014-r-neofitsijnij-pereklad" TargetMode="External"/><Relationship Id="rId60" Type="http://schemas.openxmlformats.org/officeDocument/2006/relationships/hyperlink" Target="http://apu.com.ua/msa" TargetMode="External"/><Relationship Id="rId65" Type="http://schemas.openxmlformats.org/officeDocument/2006/relationships/hyperlink" Target="http://www.apu.com.ua/attachments/article/290/Audit_2015_1_all.pdf" TargetMode="External"/><Relationship Id="rId73" Type="http://schemas.openxmlformats.org/officeDocument/2006/relationships/hyperlink" Target="http://zakon0.rada.gov.ua/laws/show/929_020" TargetMode="External"/><Relationship Id="rId78" Type="http://schemas.openxmlformats.org/officeDocument/2006/relationships/hyperlink" Target="http://zakon3.rada.gov.ua/laws/show/929_010" TargetMode="External"/><Relationship Id="rId81" Type="http://schemas.openxmlformats.org/officeDocument/2006/relationships/hyperlink" Target="https://studme.com.ua/129504119428/buhgalterskiy_uchet_i_audit/msfo_ias_obestsenenie_aktivov.htm" TargetMode="External"/><Relationship Id="rId86" Type="http://schemas.openxmlformats.org/officeDocument/2006/relationships/hyperlink" Target="http://www.rosinteraudit.ru/our_articles.html" TargetMode="External"/><Relationship Id="rId94" Type="http://schemas.openxmlformats.org/officeDocument/2006/relationships/hyperlink" Target="http://eztuir.ztu.edu.ua/4584/1/432.pdf" TargetMode="External"/><Relationship Id="rId99" Type="http://schemas.openxmlformats.org/officeDocument/2006/relationships/hyperlink" Target="http://www.vobu.com.ua/" TargetMode="External"/><Relationship Id="rId101" Type="http://schemas.openxmlformats.org/officeDocument/2006/relationships/hyperlink" Target="http://www.buhgalteria.com.ua/" TargetMode="External"/><Relationship Id="rId4" Type="http://schemas.openxmlformats.org/officeDocument/2006/relationships/webSettings" Target="webSettings.xml"/><Relationship Id="rId9" Type="http://schemas.openxmlformats.org/officeDocument/2006/relationships/hyperlink" Target="http://zakon2.rada.gov.ua/laws/show/436-15" TargetMode="External"/><Relationship Id="rId13" Type="http://schemas.openxmlformats.org/officeDocument/2006/relationships/hyperlink" Target="http://zakon4.rada.gov.ua/laws/show/435-15" TargetMode="External"/><Relationship Id="rId18" Type="http://schemas.openxmlformats.org/officeDocument/2006/relationships/hyperlink" Target="http://zakon0.rada.gov.ua/laws/show/3125-12" TargetMode="External"/><Relationship Id="rId39" Type="http://schemas.openxmlformats.org/officeDocument/2006/relationships/hyperlink" Target="http://www.profiwins.com.ua/ru/letters-and-orders/treasury/2853-5792.html" TargetMode="External"/><Relationship Id="rId109" Type="http://schemas.openxmlformats.org/officeDocument/2006/relationships/theme" Target="theme/theme1.xml"/><Relationship Id="rId34" Type="http://schemas.openxmlformats.org/officeDocument/2006/relationships/hyperlink" Target="http://search.ligazakon.ua/l_doc2.nsf/link1/MF13020.html" TargetMode="External"/><Relationship Id="rId50" Type="http://schemas.openxmlformats.org/officeDocument/2006/relationships/hyperlink" Target="http://www.apu.com.ua/files/23345235325.pdf" TargetMode="External"/><Relationship Id="rId55" Type="http://schemas.openxmlformats.org/officeDocument/2006/relationships/hyperlink" Target="http://www.apu.com.ua/component/content/article/10-article/702-mizhnarodni-standarti-kontrolyu-yakosti-auditu-oglyadu-inshogo-nadannya-vpevnenosti-ta-suputnikh-poslug-vidannya-2012-roku" TargetMode="External"/><Relationship Id="rId76" Type="http://schemas.openxmlformats.org/officeDocument/2006/relationships/hyperlink" Target="http://zakon3.rada.gov.ua/laws/show/929_051" TargetMode="External"/><Relationship Id="rId97" Type="http://schemas.openxmlformats.org/officeDocument/2006/relationships/hyperlink" Target="http://pro-u4ot.info/index.php?section=browse&amp;CatID=92" TargetMode="External"/><Relationship Id="rId104" Type="http://schemas.openxmlformats.org/officeDocument/2006/relationships/hyperlink" Target="http://www.interbuh.com.ua/ua/about/project" TargetMode="External"/><Relationship Id="rId7" Type="http://schemas.openxmlformats.org/officeDocument/2006/relationships/hyperlink" Target="https://i.factor.ua/law-36/" TargetMode="External"/><Relationship Id="rId71" Type="http://schemas.openxmlformats.org/officeDocument/2006/relationships/hyperlink" Target="http://zakon0.rada.gov.ua/laws/show/929_013" TargetMode="External"/><Relationship Id="rId92" Type="http://schemas.openxmlformats.org/officeDocument/2006/relationships/hyperlink" Target="http://vlp.com.ua/files/37_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8951</Words>
  <Characters>51027</Characters>
  <Application>Microsoft Office Word</Application>
  <DocSecurity>0</DocSecurity>
  <Lines>425</Lines>
  <Paragraphs>119</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
  <LinksUpToDate>false</LinksUpToDate>
  <CharactersWithSpaces>59859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User</dc:creator>
  <cp:keywords/>
  <cp:lastModifiedBy>libonu</cp:lastModifiedBy>
  <cp:revision>2</cp:revision>
  <dcterms:created xsi:type="dcterms:W3CDTF">2018-10-08T11:42:00Z</dcterms:created>
  <dcterms:modified xsi:type="dcterms:W3CDTF">2018-10-08T11:42:00Z</dcterms:modified>
</cp:coreProperties>
</file>