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bottom w:color="000000" w:space="0" w:sz="4" w:val="single"/>
        </w:pBdr>
        <w:spacing w:line="276" w:lineRule="auto"/>
        <w:rPr>
          <w:sz w:val="28"/>
          <w:szCs w:val="28"/>
        </w:rPr>
      </w:pPr>
      <w:r w:rsidDel="00000000" w:rsidR="00000000" w:rsidRPr="00000000">
        <w:rPr>
          <w:sz w:val="28"/>
          <w:szCs w:val="28"/>
          <w:rtl w:val="0"/>
        </w:rPr>
        <w:t xml:space="preserve">  ОДЕСЬКИЙ НАЦІОНАЛЬНИЙ УНІВЕРСИТЕТ ІМЕНІ І. І. МЕЧНИКОВ</w:t>
      </w:r>
      <w:r w:rsidDel="00000000" w:rsidR="00000000" w:rsidRPr="00000000">
        <w:rPr>
          <w:rtl w:val="0"/>
        </w:rPr>
        <w:t xml:space="preserve">А</w:t>
      </w: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5588000</wp:posOffset>
                </wp:positionH>
                <wp:positionV relativeFrom="paragraph">
                  <wp:posOffset>-317499</wp:posOffset>
                </wp:positionV>
                <wp:extent cx="551181" cy="346214"/>
                <wp:effectExtent b="0" l="0" r="0" t="0"/>
                <wp:wrapNone/>
                <wp:docPr descr="Прямоугольник 1962641862" id="1073741827" name=""/>
                <a:graphic>
                  <a:graphicData uri="http://schemas.microsoft.com/office/word/2010/wordprocessingShape">
                    <wps:wsp>
                      <wps:cNvSpPr/>
                      <wps:cNvPr id="2" name="Shape 2"/>
                      <wps:spPr>
                        <a:xfrm>
                          <a:off x="5083110" y="3619593"/>
                          <a:ext cx="525781" cy="320814"/>
                        </a:xfrm>
                        <a:prstGeom prst="rect">
                          <a:avLst/>
                        </a:prstGeom>
                        <a:solidFill>
                          <a:srgbClr val="FFFFFF"/>
                        </a:solidFill>
                        <a:ln cap="flat" cmpd="sng" w="25400">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5588000</wp:posOffset>
                </wp:positionH>
                <wp:positionV relativeFrom="paragraph">
                  <wp:posOffset>-317499</wp:posOffset>
                </wp:positionV>
                <wp:extent cx="551181" cy="346214"/>
                <wp:effectExtent b="0" l="0" r="0" t="0"/>
                <wp:wrapNone/>
                <wp:docPr descr="Прямоугольник 1962641862" id="1073741827" name="image9.png"/>
                <a:graphic>
                  <a:graphicData uri="http://schemas.openxmlformats.org/drawingml/2006/picture">
                    <pic:pic>
                      <pic:nvPicPr>
                        <pic:cNvPr descr="Прямоугольник 1962641862" id="0" name="image9.png"/>
                        <pic:cNvPicPr preferRelativeResize="0"/>
                      </pic:nvPicPr>
                      <pic:blipFill>
                        <a:blip r:embed="rId7"/>
                        <a:srcRect/>
                        <a:stretch>
                          <a:fillRect/>
                        </a:stretch>
                      </pic:blipFill>
                      <pic:spPr>
                        <a:xfrm>
                          <a:off x="0" y="0"/>
                          <a:ext cx="551181" cy="346214"/>
                        </a:xfrm>
                        <a:prstGeom prst="rect"/>
                        <a:ln/>
                      </pic:spPr>
                    </pic:pic>
                  </a:graphicData>
                </a:graphic>
              </wp:anchor>
            </w:drawing>
          </mc:Fallback>
        </mc:AlternateContent>
      </w:r>
    </w:p>
    <w:p w:rsidR="00000000" w:rsidDel="00000000" w:rsidP="00000000" w:rsidRDefault="00000000" w:rsidRPr="00000000" w14:paraId="00000002">
      <w:pPr>
        <w:spacing w:line="276" w:lineRule="auto"/>
        <w:jc w:val="center"/>
        <w:rPr>
          <w:sz w:val="2"/>
          <w:szCs w:val="2"/>
        </w:rPr>
      </w:pPr>
      <w:r w:rsidDel="00000000" w:rsidR="00000000" w:rsidRPr="00000000">
        <w:rPr>
          <w:rtl w:val="0"/>
        </w:rPr>
      </w:r>
    </w:p>
    <w:p w:rsidR="00000000" w:rsidDel="00000000" w:rsidP="00000000" w:rsidRDefault="00000000" w:rsidRPr="00000000" w14:paraId="00000003">
      <w:pPr>
        <w:pBdr>
          <w:bottom w:color="000000" w:space="0" w:sz="4" w:val="single"/>
        </w:pBdr>
        <w:tabs>
          <w:tab w:val="center" w:leader="none" w:pos="4677"/>
        </w:tabs>
        <w:spacing w:line="276" w:lineRule="auto"/>
        <w:rPr>
          <w:sz w:val="28"/>
          <w:szCs w:val="28"/>
        </w:rPr>
      </w:pPr>
      <w:r w:rsidDel="00000000" w:rsidR="00000000" w:rsidRPr="00000000">
        <w:rPr>
          <w:sz w:val="28"/>
          <w:szCs w:val="28"/>
          <w:rtl w:val="0"/>
        </w:rPr>
        <w:tab/>
        <w:t xml:space="preserve">Факультет журналістики, реклами та видавничої справи</w:t>
      </w:r>
    </w:p>
    <w:p w:rsidR="00000000" w:rsidDel="00000000" w:rsidP="00000000" w:rsidRDefault="00000000" w:rsidRPr="00000000" w14:paraId="00000004">
      <w:pPr>
        <w:spacing w:line="276" w:lineRule="auto"/>
        <w:jc w:val="center"/>
        <w:rPr>
          <w:sz w:val="2"/>
          <w:szCs w:val="2"/>
        </w:rPr>
      </w:pPr>
      <w:r w:rsidDel="00000000" w:rsidR="00000000" w:rsidRPr="00000000">
        <w:rPr>
          <w:rtl w:val="0"/>
        </w:rPr>
      </w:r>
    </w:p>
    <w:p w:rsidR="00000000" w:rsidDel="00000000" w:rsidP="00000000" w:rsidRDefault="00000000" w:rsidRPr="00000000" w14:paraId="00000005">
      <w:pPr>
        <w:pBdr>
          <w:bottom w:color="000000" w:space="0" w:sz="4" w:val="single"/>
        </w:pBdr>
        <w:spacing w:line="276" w:lineRule="auto"/>
        <w:jc w:val="center"/>
        <w:rPr>
          <w:sz w:val="28"/>
          <w:szCs w:val="28"/>
        </w:rPr>
      </w:pPr>
      <w:r w:rsidDel="00000000" w:rsidR="00000000" w:rsidRPr="00000000">
        <w:rPr>
          <w:sz w:val="28"/>
          <w:szCs w:val="28"/>
          <w:rtl w:val="0"/>
        </w:rPr>
        <w:t xml:space="preserve">Кафедра журналістики, реклами та медіакомунікацій </w:t>
      </w:r>
    </w:p>
    <w:p w:rsidR="00000000" w:rsidDel="00000000" w:rsidP="00000000" w:rsidRDefault="00000000" w:rsidRPr="00000000" w14:paraId="00000006">
      <w:pPr>
        <w:spacing w:line="276" w:lineRule="auto"/>
        <w:jc w:val="center"/>
        <w:rPr>
          <w:sz w:val="18"/>
          <w:szCs w:val="18"/>
        </w:rPr>
      </w:pPr>
      <w:r w:rsidDel="00000000" w:rsidR="00000000" w:rsidRPr="00000000">
        <w:rPr>
          <w:rtl w:val="0"/>
        </w:rPr>
      </w:r>
    </w:p>
    <w:p w:rsidR="00000000" w:rsidDel="00000000" w:rsidP="00000000" w:rsidRDefault="00000000" w:rsidRPr="00000000" w14:paraId="00000007">
      <w:pPr>
        <w:spacing w:line="276" w:lineRule="auto"/>
        <w:jc w:val="center"/>
        <w:rPr>
          <w:sz w:val="18"/>
          <w:szCs w:val="18"/>
        </w:rPr>
      </w:pPr>
      <w:r w:rsidDel="00000000" w:rsidR="00000000" w:rsidRPr="00000000">
        <w:rPr>
          <w:rtl w:val="0"/>
        </w:rPr>
      </w:r>
    </w:p>
    <w:p w:rsidR="00000000" w:rsidDel="00000000" w:rsidP="00000000" w:rsidRDefault="00000000" w:rsidRPr="00000000" w14:paraId="00000008">
      <w:pPr>
        <w:spacing w:line="276" w:lineRule="auto"/>
        <w:jc w:val="center"/>
        <w:rPr>
          <w:sz w:val="18"/>
          <w:szCs w:val="18"/>
        </w:rPr>
      </w:pPr>
      <w:r w:rsidDel="00000000" w:rsidR="00000000" w:rsidRPr="00000000">
        <w:rPr>
          <w:rtl w:val="0"/>
        </w:rPr>
      </w:r>
    </w:p>
    <w:p w:rsidR="00000000" w:rsidDel="00000000" w:rsidP="00000000" w:rsidRDefault="00000000" w:rsidRPr="00000000" w14:paraId="00000009">
      <w:pPr>
        <w:spacing w:line="276" w:lineRule="auto"/>
        <w:rPr>
          <w:b w:val="1"/>
          <w:sz w:val="28"/>
          <w:szCs w:val="28"/>
        </w:rPr>
      </w:pPr>
      <w:r w:rsidDel="00000000" w:rsidR="00000000" w:rsidRPr="00000000">
        <w:rPr>
          <w:rtl w:val="0"/>
        </w:rPr>
      </w:r>
    </w:p>
    <w:p w:rsidR="00000000" w:rsidDel="00000000" w:rsidP="00000000" w:rsidRDefault="00000000" w:rsidRPr="00000000" w14:paraId="0000000A">
      <w:pPr>
        <w:spacing w:line="276" w:lineRule="auto"/>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B">
      <w:pPr>
        <w:pBdr>
          <w:bottom w:color="000000" w:space="0" w:sz="4" w:val="single"/>
        </w:pBdr>
        <w:tabs>
          <w:tab w:val="center" w:leader="none" w:pos="4819"/>
          <w:tab w:val="right" w:leader="none" w:pos="8505"/>
        </w:tabs>
        <w:spacing w:line="276" w:lineRule="auto"/>
        <w:ind w:right="850"/>
        <w:jc w:val="center"/>
        <w:rPr>
          <w:sz w:val="28"/>
          <w:szCs w:val="28"/>
        </w:rPr>
      </w:pPr>
      <w:r w:rsidDel="00000000" w:rsidR="00000000" w:rsidRPr="00000000">
        <w:rPr>
          <w:sz w:val="28"/>
          <w:szCs w:val="28"/>
          <w:rtl w:val="0"/>
        </w:rPr>
        <w:t xml:space="preserve">на здобуття ступеня вищої освіти «бакалавр»</w:t>
      </w:r>
    </w:p>
    <w:p w:rsidR="00000000" w:rsidDel="00000000" w:rsidP="00000000" w:rsidRDefault="00000000" w:rsidRPr="00000000" w14:paraId="0000000C">
      <w:pPr>
        <w:tabs>
          <w:tab w:val="right" w:leader="none" w:pos="9329"/>
        </w:tabs>
        <w:spacing w:line="276" w:lineRule="auto"/>
        <w:jc w:val="center"/>
        <w:rPr>
          <w:b w:val="1"/>
          <w:sz w:val="28"/>
          <w:szCs w:val="28"/>
        </w:rPr>
      </w:pPr>
      <w:r w:rsidDel="00000000" w:rsidR="00000000" w:rsidRPr="00000000">
        <w:rPr>
          <w:rtl w:val="0"/>
        </w:rPr>
      </w:r>
    </w:p>
    <w:p w:rsidR="00000000" w:rsidDel="00000000" w:rsidP="00000000" w:rsidRDefault="00000000" w:rsidRPr="00000000" w14:paraId="0000000D">
      <w:pPr>
        <w:tabs>
          <w:tab w:val="left" w:leader="none" w:pos="8849"/>
        </w:tabs>
        <w:spacing w:line="276" w:lineRule="auto"/>
        <w:jc w:val="center"/>
        <w:rPr>
          <w:b w:val="1"/>
          <w:sz w:val="28"/>
          <w:szCs w:val="28"/>
        </w:rPr>
      </w:pPr>
      <w:r w:rsidDel="00000000" w:rsidR="00000000" w:rsidRPr="00000000">
        <w:rPr>
          <w:b w:val="1"/>
          <w:sz w:val="28"/>
          <w:szCs w:val="28"/>
          <w:rtl w:val="0"/>
        </w:rPr>
        <w:t xml:space="preserve">«</w:t>
      </w:r>
      <w:r w:rsidDel="00000000" w:rsidR="00000000" w:rsidRPr="00000000">
        <w:rPr>
          <w:b w:val="1"/>
          <w:sz w:val="27"/>
          <w:szCs w:val="27"/>
          <w:rtl w:val="0"/>
        </w:rPr>
        <w:t xml:space="preserve">Культурні ком’юніті як платформи для творчого потенціалу молоді в сучасній Україні</w:t>
      </w:r>
      <w:r w:rsidDel="00000000" w:rsidR="00000000" w:rsidRPr="00000000">
        <w:rPr>
          <w:b w:val="1"/>
          <w:sz w:val="28"/>
          <w:szCs w:val="28"/>
          <w:rtl w:val="0"/>
        </w:rPr>
        <w:t xml:space="preserve"> (серія журналістських матеріалів)</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00E">
      <w:pPr>
        <w:shd w:fill="fdfdfd" w:val="clear"/>
        <w:spacing w:line="276" w:lineRule="auto"/>
        <w:jc w:val="center"/>
        <w:rPr>
          <w:b w:val="1"/>
          <w:sz w:val="28"/>
          <w:szCs w:val="28"/>
          <w:highlight w:val="yellow"/>
        </w:rPr>
      </w:pPr>
      <w:r w:rsidDel="00000000" w:rsidR="00000000" w:rsidRPr="00000000">
        <w:rPr>
          <w:b w:val="1"/>
          <w:sz w:val="28"/>
          <w:szCs w:val="28"/>
          <w:rtl w:val="0"/>
        </w:rPr>
        <w:t xml:space="preserve">«Cultural Communities as Platforms for the Creative Potential of Youth in Contemporary Ukraine (A Series of Journalistic Materials)»</w:t>
      </w:r>
      <w:r w:rsidDel="00000000" w:rsidR="00000000" w:rsidRPr="00000000">
        <w:rPr>
          <w:rtl w:val="0"/>
        </w:rPr>
      </w:r>
    </w:p>
    <w:p w:rsidR="00000000" w:rsidDel="00000000" w:rsidP="00000000" w:rsidRDefault="00000000" w:rsidRPr="00000000" w14:paraId="0000000F">
      <w:pPr>
        <w:spacing w:line="276" w:lineRule="auto"/>
        <w:jc w:val="center"/>
        <w:rPr>
          <w:sz w:val="28"/>
          <w:szCs w:val="28"/>
        </w:rPr>
      </w:pPr>
      <w:r w:rsidDel="00000000" w:rsidR="00000000" w:rsidRPr="00000000">
        <w:rPr>
          <w:rtl w:val="0"/>
        </w:rPr>
      </w:r>
    </w:p>
    <w:p w:rsidR="00000000" w:rsidDel="00000000" w:rsidP="00000000" w:rsidRDefault="00000000" w:rsidRPr="00000000" w14:paraId="00000010">
      <w:pPr>
        <w:tabs>
          <w:tab w:val="left" w:leader="none" w:pos="2445"/>
        </w:tabs>
        <w:spacing w:line="276" w:lineRule="auto"/>
        <w:jc w:val="center"/>
        <w:rPr>
          <w:sz w:val="28"/>
          <w:szCs w:val="28"/>
        </w:rPr>
      </w:pPr>
      <w:r w:rsidDel="00000000" w:rsidR="00000000" w:rsidRPr="00000000">
        <w:rPr>
          <w:rtl w:val="0"/>
        </w:rPr>
      </w:r>
    </w:p>
    <w:p w:rsidR="00000000" w:rsidDel="00000000" w:rsidP="00000000" w:rsidRDefault="00000000" w:rsidRPr="00000000" w14:paraId="00000011">
      <w:pPr>
        <w:tabs>
          <w:tab w:val="right" w:leader="none" w:pos="9329"/>
        </w:tabs>
        <w:spacing w:line="276" w:lineRule="auto"/>
        <w:rPr>
          <w:sz w:val="28"/>
          <w:szCs w:val="28"/>
          <w:u w:val="single"/>
        </w:rPr>
      </w:pPr>
      <w:r w:rsidDel="00000000" w:rsidR="00000000" w:rsidRPr="00000000">
        <w:rPr>
          <w:rtl w:val="0"/>
        </w:rPr>
      </w:r>
    </w:p>
    <w:p w:rsidR="00000000" w:rsidDel="00000000" w:rsidP="00000000" w:rsidRDefault="00000000" w:rsidRPr="00000000" w14:paraId="00000012">
      <w:pPr>
        <w:spacing w:line="276" w:lineRule="auto"/>
        <w:ind w:left="3260" w:firstLine="0"/>
        <w:rPr>
          <w:sz w:val="28"/>
          <w:szCs w:val="28"/>
        </w:rPr>
      </w:pPr>
      <w:r w:rsidDel="00000000" w:rsidR="00000000" w:rsidRPr="00000000">
        <w:rPr>
          <w:sz w:val="28"/>
          <w:szCs w:val="28"/>
          <w:rtl w:val="0"/>
        </w:rPr>
        <w:t xml:space="preserve">Виконала: здобувачка денної форми навчання</w:t>
      </w:r>
    </w:p>
    <w:p w:rsidR="00000000" w:rsidDel="00000000" w:rsidP="00000000" w:rsidRDefault="00000000" w:rsidRPr="00000000" w14:paraId="00000013">
      <w:pPr>
        <w:spacing w:line="276" w:lineRule="auto"/>
        <w:ind w:left="3260" w:firstLine="0"/>
        <w:rPr>
          <w:sz w:val="28"/>
          <w:szCs w:val="28"/>
        </w:rPr>
      </w:pPr>
      <w:r w:rsidDel="00000000" w:rsidR="00000000" w:rsidRPr="00000000">
        <w:rPr>
          <w:sz w:val="28"/>
          <w:szCs w:val="28"/>
          <w:rtl w:val="0"/>
        </w:rPr>
        <w:t xml:space="preserve">спеціальності </w:t>
      </w:r>
      <w:r w:rsidDel="00000000" w:rsidR="00000000" w:rsidRPr="00000000">
        <w:rPr>
          <w:sz w:val="28"/>
          <w:szCs w:val="28"/>
          <w:u w:val="single"/>
          <w:rtl w:val="0"/>
        </w:rPr>
        <w:t xml:space="preserve">    061 журналістика    </w:t>
      </w:r>
      <w:r w:rsidDel="00000000" w:rsidR="00000000" w:rsidRPr="00000000">
        <w:rPr>
          <w:rtl w:val="0"/>
        </w:rPr>
      </w:r>
    </w:p>
    <w:p w:rsidR="00000000" w:rsidDel="00000000" w:rsidP="00000000" w:rsidRDefault="00000000" w:rsidRPr="00000000" w14:paraId="00000014">
      <w:pPr>
        <w:spacing w:line="276" w:lineRule="auto"/>
        <w:ind w:left="3260" w:firstLine="0"/>
        <w:rPr>
          <w:sz w:val="28"/>
          <w:szCs w:val="28"/>
        </w:rPr>
      </w:pPr>
      <w:r w:rsidDel="00000000" w:rsidR="00000000" w:rsidRPr="00000000">
        <w:rPr>
          <w:sz w:val="28"/>
          <w:szCs w:val="28"/>
          <w:rtl w:val="0"/>
        </w:rPr>
        <w:t xml:space="preserve">Освітня програма</w:t>
      </w:r>
      <w:r w:rsidDel="00000000" w:rsidR="00000000" w:rsidRPr="00000000">
        <w:rPr>
          <w:sz w:val="28"/>
          <w:szCs w:val="28"/>
          <w:u w:val="single"/>
          <w:rtl w:val="0"/>
        </w:rPr>
        <w:t xml:space="preserve"> «Журналістика»            </w:t>
      </w:r>
      <w:r w:rsidDel="00000000" w:rsidR="00000000" w:rsidRPr="00000000">
        <w:rPr>
          <w:rtl w:val="0"/>
        </w:rPr>
      </w:r>
    </w:p>
    <w:p w:rsidR="00000000" w:rsidDel="00000000" w:rsidP="00000000" w:rsidRDefault="00000000" w:rsidRPr="00000000" w14:paraId="00000015">
      <w:pPr>
        <w:spacing w:line="276" w:lineRule="auto"/>
        <w:ind w:left="3261" w:firstLine="0"/>
        <w:rPr>
          <w:sz w:val="28"/>
          <w:szCs w:val="28"/>
          <w:u w:val="single"/>
        </w:rPr>
      </w:pPr>
      <w:r w:rsidDel="00000000" w:rsidR="00000000" w:rsidRPr="00000000">
        <w:rPr>
          <w:sz w:val="28"/>
          <w:szCs w:val="28"/>
          <w:u w:val="single"/>
          <w:rtl w:val="0"/>
        </w:rPr>
        <w:t xml:space="preserve">Бошнякова Ніка Олексіївна</w:t>
      </w:r>
    </w:p>
    <w:p w:rsidR="00000000" w:rsidDel="00000000" w:rsidP="00000000" w:rsidRDefault="00000000" w:rsidRPr="00000000" w14:paraId="00000016">
      <w:pPr>
        <w:spacing w:line="276" w:lineRule="auto"/>
        <w:ind w:left="3261" w:firstLine="0"/>
        <w:rPr>
          <w:sz w:val="28"/>
          <w:szCs w:val="28"/>
          <w:u w:val="single"/>
        </w:rPr>
      </w:pPr>
      <w:r w:rsidDel="00000000" w:rsidR="00000000" w:rsidRPr="00000000">
        <w:rPr>
          <w:rtl w:val="0"/>
        </w:rPr>
      </w:r>
    </w:p>
    <w:p w:rsidR="00000000" w:rsidDel="00000000" w:rsidP="00000000" w:rsidRDefault="00000000" w:rsidRPr="00000000" w14:paraId="00000017">
      <w:pPr>
        <w:tabs>
          <w:tab w:val="left" w:leader="none" w:pos="5245"/>
          <w:tab w:val="right" w:leader="none" w:pos="9329"/>
        </w:tabs>
        <w:spacing w:line="276" w:lineRule="auto"/>
        <w:ind w:left="3260" w:firstLine="0"/>
        <w:rPr>
          <w:sz w:val="28"/>
          <w:szCs w:val="28"/>
        </w:rPr>
      </w:pPr>
      <w:r w:rsidDel="00000000" w:rsidR="00000000" w:rsidRPr="00000000">
        <w:rPr>
          <w:sz w:val="28"/>
          <w:szCs w:val="28"/>
          <w:rtl w:val="0"/>
        </w:rPr>
        <w:t xml:space="preserve">Керівник    </w:t>
      </w:r>
      <w:r w:rsidDel="00000000" w:rsidR="00000000" w:rsidRPr="00000000">
        <w:rPr>
          <w:sz w:val="28"/>
          <w:szCs w:val="28"/>
          <w:u w:val="single"/>
          <w:rtl w:val="0"/>
        </w:rPr>
        <w:t xml:space="preserve">ст. викл. Іщенко О. С. </w:t>
      </w:r>
      <w:r w:rsidDel="00000000" w:rsidR="00000000" w:rsidRPr="00000000">
        <w:rPr>
          <w:sz w:val="28"/>
          <w:szCs w:val="28"/>
          <w:rtl w:val="0"/>
        </w:rPr>
        <w:t xml:space="preserve">     _________</w:t>
      </w:r>
    </w:p>
    <w:p w:rsidR="00000000" w:rsidDel="00000000" w:rsidP="00000000" w:rsidRDefault="00000000" w:rsidRPr="00000000" w14:paraId="00000018">
      <w:pPr>
        <w:tabs>
          <w:tab w:val="left" w:leader="none" w:pos="5245"/>
          <w:tab w:val="right" w:leader="none" w:pos="9329"/>
        </w:tabs>
        <w:spacing w:line="276" w:lineRule="auto"/>
        <w:ind w:left="3261" w:firstLine="0"/>
        <w:rPr/>
      </w:pPr>
      <w:r w:rsidDel="00000000" w:rsidR="00000000" w:rsidRPr="00000000">
        <w:rPr>
          <w:rtl w:val="0"/>
        </w:rPr>
        <w:t xml:space="preserve">                                                                              (підпис)</w:t>
      </w:r>
    </w:p>
    <w:p w:rsidR="00000000" w:rsidDel="00000000" w:rsidP="00000000" w:rsidRDefault="00000000" w:rsidRPr="00000000" w14:paraId="00000019">
      <w:pPr>
        <w:tabs>
          <w:tab w:val="left" w:leader="none" w:pos="5245"/>
          <w:tab w:val="right" w:leader="none" w:pos="9329"/>
        </w:tabs>
        <w:spacing w:line="276" w:lineRule="auto"/>
        <w:ind w:left="3261" w:firstLine="0"/>
        <w:rPr>
          <w:sz w:val="2"/>
          <w:szCs w:val="2"/>
        </w:rPr>
      </w:pPr>
      <w:r w:rsidDel="00000000" w:rsidR="00000000" w:rsidRPr="00000000">
        <w:rPr>
          <w:sz w:val="28"/>
          <w:szCs w:val="28"/>
          <w:rtl w:val="0"/>
        </w:rPr>
        <w:t xml:space="preserve">Рецензент   </w:t>
      </w:r>
      <w:r w:rsidDel="00000000" w:rsidR="00000000" w:rsidRPr="00000000">
        <w:rPr>
          <w:sz w:val="28"/>
          <w:szCs w:val="28"/>
          <w:u w:val="single"/>
          <w:rtl w:val="0"/>
        </w:rPr>
        <w:t xml:space="preserve">ст. викл Азєєв С. В.</w:t>
      </w:r>
      <w:r w:rsidDel="00000000" w:rsidR="00000000" w:rsidRPr="00000000">
        <w:rPr>
          <w:rtl w:val="0"/>
        </w:rPr>
      </w:r>
    </w:p>
    <w:tbl>
      <w:tblPr>
        <w:tblStyle w:val="Table1"/>
        <w:tblW w:w="9930.0" w:type="dxa"/>
        <w:jc w:val="left"/>
        <w:tblInd w:w="-142.0" w:type="dxa"/>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400"/>
      </w:tblPr>
      <w:tblGrid>
        <w:gridCol w:w="5250"/>
        <w:gridCol w:w="4680"/>
        <w:tblGridChange w:id="0">
          <w:tblGrid>
            <w:gridCol w:w="5250"/>
            <w:gridCol w:w="4680"/>
          </w:tblGrid>
        </w:tblGridChange>
      </w:tblGrid>
      <w:tr>
        <w:trPr>
          <w:cantSplit w:val="0"/>
          <w:trHeight w:val="3975" w:hRule="atLeast"/>
          <w:tblHeader w:val="0"/>
        </w:trPr>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1A">
            <w:pPr>
              <w:spacing w:line="276" w:lineRule="auto"/>
              <w:rPr>
                <w:sz w:val="28"/>
                <w:szCs w:val="28"/>
              </w:rPr>
            </w:pPr>
            <w:r w:rsidDel="00000000" w:rsidR="00000000" w:rsidRPr="00000000">
              <w:rPr>
                <w:rtl w:val="0"/>
              </w:rPr>
            </w:r>
          </w:p>
          <w:p w:rsidR="00000000" w:rsidDel="00000000" w:rsidP="00000000" w:rsidRDefault="00000000" w:rsidRPr="00000000" w14:paraId="0000001B">
            <w:pPr>
              <w:spacing w:line="276" w:lineRule="auto"/>
              <w:rPr>
                <w:sz w:val="28"/>
                <w:szCs w:val="28"/>
              </w:rPr>
            </w:pPr>
            <w:r w:rsidDel="00000000" w:rsidR="00000000" w:rsidRPr="00000000">
              <w:rPr>
                <w:rtl w:val="0"/>
              </w:rPr>
            </w:r>
          </w:p>
          <w:p w:rsidR="00000000" w:rsidDel="00000000" w:rsidP="00000000" w:rsidRDefault="00000000" w:rsidRPr="00000000" w14:paraId="0000001C">
            <w:pPr>
              <w:spacing w:line="276" w:lineRule="auto"/>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D">
            <w:pPr>
              <w:spacing w:line="276" w:lineRule="auto"/>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E">
            <w:pPr>
              <w:spacing w:line="276" w:lineRule="auto"/>
              <w:rPr>
                <w:sz w:val="28"/>
                <w:szCs w:val="28"/>
              </w:rPr>
            </w:pPr>
            <w:r w:rsidDel="00000000" w:rsidR="00000000" w:rsidRPr="00000000">
              <w:rPr>
                <w:sz w:val="28"/>
                <w:szCs w:val="28"/>
                <w:rtl w:val="0"/>
              </w:rPr>
              <w:t xml:space="preserve">___________________________</w:t>
            </w:r>
          </w:p>
          <w:p w:rsidR="00000000" w:rsidDel="00000000" w:rsidP="00000000" w:rsidRDefault="00000000" w:rsidRPr="00000000" w14:paraId="0000001F">
            <w:pPr>
              <w:spacing w:line="276" w:lineRule="auto"/>
              <w:rPr>
                <w:sz w:val="28"/>
                <w:szCs w:val="28"/>
              </w:rPr>
            </w:pPr>
            <w:r w:rsidDel="00000000" w:rsidR="00000000" w:rsidRPr="00000000">
              <w:rPr>
                <w:sz w:val="28"/>
                <w:szCs w:val="28"/>
                <w:rtl w:val="0"/>
              </w:rPr>
              <w:t xml:space="preserve">№ ___від____._____. 20___ р. </w:t>
            </w:r>
          </w:p>
          <w:p w:rsidR="00000000" w:rsidDel="00000000" w:rsidP="00000000" w:rsidRDefault="00000000" w:rsidRPr="00000000" w14:paraId="00000020">
            <w:pPr>
              <w:spacing w:line="276" w:lineRule="auto"/>
              <w:rPr>
                <w:sz w:val="28"/>
                <w:szCs w:val="28"/>
              </w:rPr>
            </w:pPr>
            <w:r w:rsidDel="00000000" w:rsidR="00000000" w:rsidRPr="00000000">
              <w:rPr>
                <w:rtl w:val="0"/>
              </w:rPr>
            </w:r>
          </w:p>
          <w:p w:rsidR="00000000" w:rsidDel="00000000" w:rsidP="00000000" w:rsidRDefault="00000000" w:rsidRPr="00000000" w14:paraId="00000021">
            <w:pPr>
              <w:spacing w:line="276" w:lineRule="auto"/>
              <w:rPr>
                <w:sz w:val="28"/>
                <w:szCs w:val="28"/>
              </w:rPr>
            </w:pPr>
            <w:r w:rsidDel="00000000" w:rsidR="00000000" w:rsidRPr="00000000">
              <w:rPr>
                <w:sz w:val="28"/>
                <w:szCs w:val="28"/>
                <w:rtl w:val="0"/>
              </w:rPr>
              <w:t xml:space="preserve">Завідувач(ка) кафедри</w:t>
            </w:r>
          </w:p>
          <w:p w:rsidR="00000000" w:rsidDel="00000000" w:rsidP="00000000" w:rsidRDefault="00000000" w:rsidRPr="00000000" w14:paraId="00000022">
            <w:pPr>
              <w:spacing w:line="276" w:lineRule="auto"/>
              <w:rPr>
                <w:sz w:val="28"/>
                <w:szCs w:val="28"/>
              </w:rPr>
            </w:pPr>
            <w:r w:rsidDel="00000000" w:rsidR="00000000" w:rsidRPr="00000000">
              <w:rPr>
                <w:rtl w:val="0"/>
              </w:rPr>
            </w:r>
          </w:p>
          <w:p w:rsidR="00000000" w:rsidDel="00000000" w:rsidP="00000000" w:rsidRDefault="00000000" w:rsidRPr="00000000" w14:paraId="00000023">
            <w:pPr>
              <w:tabs>
                <w:tab w:val="left" w:leader="none" w:pos="1168"/>
                <w:tab w:val="left" w:leader="none" w:pos="3861"/>
              </w:tabs>
              <w:spacing w:line="276"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________________</w:t>
            </w:r>
            <w:r w:rsidDel="00000000" w:rsidR="00000000" w:rsidRPr="00000000">
              <w:rPr>
                <w:rtl w:val="0"/>
              </w:rPr>
            </w:r>
          </w:p>
          <w:p w:rsidR="00000000" w:rsidDel="00000000" w:rsidP="00000000" w:rsidRDefault="00000000" w:rsidRPr="00000000" w14:paraId="00000024">
            <w:pPr>
              <w:tabs>
                <w:tab w:val="left" w:leader="none" w:pos="284"/>
                <w:tab w:val="left" w:leader="none" w:pos="1767"/>
              </w:tabs>
              <w:spacing w:line="276" w:lineRule="auto"/>
              <w:rPr/>
            </w:pPr>
            <w:r w:rsidDel="00000000" w:rsidR="00000000" w:rsidRPr="00000000">
              <w:rPr>
                <w:rtl w:val="0"/>
              </w:rPr>
              <w:t xml:space="preserve">   (підпис)</w:t>
              <w:tab/>
              <w:t xml:space="preserve">      (прізвище,ім’я)</w:t>
            </w:r>
          </w:p>
        </w:tc>
        <w:tc>
          <w:tcPr>
            <w:tcBorders>
              <w:top w:color="000000" w:space="0" w:sz="0" w:val="nil"/>
              <w:left w:color="000000" w:space="0" w:sz="0" w:val="nil"/>
              <w:bottom w:color="000000" w:space="0" w:sz="0" w:val="nil"/>
              <w:right w:color="000000" w:space="0" w:sz="0" w:val="nil"/>
            </w:tcBorders>
            <w:shd w:fill="auto" w:val="clear"/>
            <w:tcMar>
              <w:top w:w="80.0" w:type="dxa"/>
              <w:left w:w="80.0" w:type="dxa"/>
              <w:bottom w:w="80.0" w:type="dxa"/>
              <w:right w:w="80.0" w:type="dxa"/>
            </w:tcMar>
          </w:tcPr>
          <w:p w:rsidR="00000000" w:rsidDel="00000000" w:rsidP="00000000" w:rsidRDefault="00000000" w:rsidRPr="00000000" w14:paraId="00000025">
            <w:pPr>
              <w:tabs>
                <w:tab w:val="right" w:leader="none" w:pos="4462"/>
              </w:tabs>
              <w:spacing w:line="276" w:lineRule="auto"/>
              <w:rPr>
                <w:sz w:val="28"/>
                <w:szCs w:val="28"/>
              </w:rPr>
            </w:pPr>
            <w:r w:rsidDel="00000000" w:rsidR="00000000" w:rsidRPr="00000000">
              <w:rPr>
                <w:rtl w:val="0"/>
              </w:rPr>
            </w:r>
          </w:p>
          <w:p w:rsidR="00000000" w:rsidDel="00000000" w:rsidP="00000000" w:rsidRDefault="00000000" w:rsidRPr="00000000" w14:paraId="00000026">
            <w:pPr>
              <w:tabs>
                <w:tab w:val="right" w:leader="none" w:pos="4462"/>
              </w:tabs>
              <w:spacing w:line="276" w:lineRule="auto"/>
              <w:rPr>
                <w:sz w:val="28"/>
                <w:szCs w:val="28"/>
              </w:rPr>
            </w:pPr>
            <w:r w:rsidDel="00000000" w:rsidR="00000000" w:rsidRPr="00000000">
              <w:rPr>
                <w:rtl w:val="0"/>
              </w:rPr>
            </w:r>
          </w:p>
          <w:p w:rsidR="00000000" w:rsidDel="00000000" w:rsidP="00000000" w:rsidRDefault="00000000" w:rsidRPr="00000000" w14:paraId="00000027">
            <w:pPr>
              <w:tabs>
                <w:tab w:val="right" w:leader="none" w:pos="4462"/>
              </w:tabs>
              <w:spacing w:line="276" w:lineRule="auto"/>
              <w:ind w:left="-49" w:firstLine="49"/>
              <w:rPr>
                <w:sz w:val="28"/>
                <w:szCs w:val="28"/>
              </w:rPr>
            </w:pPr>
            <w:r w:rsidDel="00000000" w:rsidR="00000000" w:rsidRPr="00000000">
              <w:rPr>
                <w:sz w:val="28"/>
                <w:szCs w:val="28"/>
                <w:rtl w:val="0"/>
              </w:rPr>
              <w:t xml:space="preserve">Захищено на засіданні ЕК № _____</w:t>
            </w:r>
          </w:p>
          <w:p w:rsidR="00000000" w:rsidDel="00000000" w:rsidP="00000000" w:rsidRDefault="00000000" w:rsidRPr="00000000" w14:paraId="00000028">
            <w:pPr>
              <w:spacing w:line="276" w:lineRule="auto"/>
              <w:ind w:left="-49" w:firstLine="49"/>
              <w:rPr>
                <w:sz w:val="28"/>
                <w:szCs w:val="28"/>
              </w:rPr>
            </w:pPr>
            <w:r w:rsidDel="00000000" w:rsidR="00000000" w:rsidRPr="00000000">
              <w:rPr>
                <w:sz w:val="28"/>
                <w:szCs w:val="28"/>
                <w:rtl w:val="0"/>
              </w:rPr>
              <w:t xml:space="preserve">протокол № __від ____.____.20___р.</w:t>
            </w:r>
          </w:p>
          <w:p w:rsidR="00000000" w:rsidDel="00000000" w:rsidP="00000000" w:rsidRDefault="00000000" w:rsidRPr="00000000" w14:paraId="00000029">
            <w:pPr>
              <w:spacing w:line="276" w:lineRule="auto"/>
              <w:ind w:left="-49" w:firstLine="49"/>
              <w:rPr>
                <w:sz w:val="28"/>
                <w:szCs w:val="28"/>
              </w:rPr>
            </w:pPr>
            <w:r w:rsidDel="00000000" w:rsidR="00000000" w:rsidRPr="00000000">
              <w:rPr>
                <w:rtl w:val="0"/>
              </w:rPr>
            </w:r>
          </w:p>
          <w:p w:rsidR="00000000" w:rsidDel="00000000" w:rsidP="00000000" w:rsidRDefault="00000000" w:rsidRPr="00000000" w14:paraId="0000002A">
            <w:pPr>
              <w:spacing w:line="276" w:lineRule="auto"/>
              <w:ind w:left="-49" w:firstLine="49"/>
              <w:rPr>
                <w:sz w:val="28"/>
                <w:szCs w:val="28"/>
              </w:rPr>
            </w:pPr>
            <w:r w:rsidDel="00000000" w:rsidR="00000000" w:rsidRPr="00000000">
              <w:rPr>
                <w:sz w:val="28"/>
                <w:szCs w:val="28"/>
                <w:rtl w:val="0"/>
              </w:rPr>
              <w:t xml:space="preserve">Оцінка______________/_____/_____</w:t>
            </w:r>
          </w:p>
          <w:p w:rsidR="00000000" w:rsidDel="00000000" w:rsidP="00000000" w:rsidRDefault="00000000" w:rsidRPr="00000000" w14:paraId="0000002B">
            <w:pPr>
              <w:spacing w:line="276" w:lineRule="auto"/>
              <w:ind w:left="-49" w:firstLine="49"/>
              <w:jc w:val="center"/>
              <w:rPr>
                <w:sz w:val="22"/>
                <w:szCs w:val="22"/>
              </w:rPr>
            </w:pPr>
            <w:r w:rsidDel="00000000" w:rsidR="00000000" w:rsidRPr="00000000">
              <w:rPr>
                <w:sz w:val="22"/>
                <w:szCs w:val="22"/>
                <w:rtl w:val="0"/>
              </w:rPr>
              <w:t xml:space="preserve">(за національною шкалою/шкалою ЕСТS/ бали)</w:t>
            </w:r>
          </w:p>
          <w:p w:rsidR="00000000" w:rsidDel="00000000" w:rsidP="00000000" w:rsidRDefault="00000000" w:rsidRPr="00000000" w14:paraId="0000002C">
            <w:pPr>
              <w:spacing w:line="276" w:lineRule="auto"/>
              <w:ind w:left="-49" w:firstLine="49"/>
              <w:rPr>
                <w:sz w:val="8"/>
                <w:szCs w:val="8"/>
              </w:rPr>
            </w:pPr>
            <w:r w:rsidDel="00000000" w:rsidR="00000000" w:rsidRPr="00000000">
              <w:rPr>
                <w:rtl w:val="0"/>
              </w:rPr>
            </w:r>
          </w:p>
          <w:p w:rsidR="00000000" w:rsidDel="00000000" w:rsidP="00000000" w:rsidRDefault="00000000" w:rsidRPr="00000000" w14:paraId="0000002D">
            <w:pPr>
              <w:spacing w:line="276" w:lineRule="auto"/>
              <w:ind w:left="-49" w:right="-236" w:firstLine="49"/>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E">
            <w:pPr>
              <w:spacing w:line="276" w:lineRule="auto"/>
              <w:ind w:left="-49" w:firstLine="49"/>
              <w:rPr>
                <w:sz w:val="28"/>
                <w:szCs w:val="28"/>
              </w:rPr>
            </w:pPr>
            <w:r w:rsidDel="00000000" w:rsidR="00000000" w:rsidRPr="00000000">
              <w:rPr>
                <w:rtl w:val="0"/>
              </w:rPr>
            </w:r>
          </w:p>
          <w:p w:rsidR="00000000" w:rsidDel="00000000" w:rsidP="00000000" w:rsidRDefault="00000000" w:rsidRPr="00000000" w14:paraId="0000002F">
            <w:pPr>
              <w:spacing w:line="276" w:lineRule="auto"/>
              <w:ind w:left="-49" w:firstLine="49"/>
              <w:rPr>
                <w:sz w:val="28"/>
                <w:szCs w:val="28"/>
                <w:u w:val="single"/>
              </w:rPr>
            </w:pPr>
            <w:r w:rsidDel="00000000" w:rsidR="00000000" w:rsidRPr="00000000">
              <w:rPr>
                <w:sz w:val="28"/>
                <w:szCs w:val="28"/>
                <w:u w:val="single"/>
                <w:rtl w:val="0"/>
              </w:rPr>
              <w:tab/>
              <w:tab/>
            </w:r>
            <w:r w:rsidDel="00000000" w:rsidR="00000000" w:rsidRPr="00000000">
              <w:rPr>
                <w:sz w:val="28"/>
                <w:szCs w:val="28"/>
                <w:rtl w:val="0"/>
              </w:rPr>
              <w:t xml:space="preserve">         ________________</w:t>
            </w:r>
            <w:r w:rsidDel="00000000" w:rsidR="00000000" w:rsidRPr="00000000">
              <w:rPr>
                <w:rtl w:val="0"/>
              </w:rPr>
            </w:r>
          </w:p>
          <w:p w:rsidR="00000000" w:rsidDel="00000000" w:rsidP="00000000" w:rsidRDefault="00000000" w:rsidRPr="00000000" w14:paraId="00000030">
            <w:pPr>
              <w:tabs>
                <w:tab w:val="left" w:leader="none" w:pos="454"/>
                <w:tab w:val="left" w:leader="none" w:pos="2155"/>
              </w:tabs>
              <w:spacing w:line="276" w:lineRule="auto"/>
              <w:ind w:left="-49" w:right="179" w:firstLine="49"/>
              <w:rPr/>
            </w:pPr>
            <w:r w:rsidDel="00000000" w:rsidR="00000000" w:rsidRPr="00000000">
              <w:rPr>
                <w:rtl w:val="0"/>
              </w:rPr>
              <w:t xml:space="preserve"> (підпис)                          (прізвище, ім’я)</w:t>
            </w:r>
          </w:p>
        </w:tc>
      </w:tr>
    </w:tbl>
    <w:p w:rsidR="00000000" w:rsidDel="00000000" w:rsidP="00000000" w:rsidRDefault="00000000" w:rsidRPr="00000000" w14:paraId="00000031">
      <w:pPr>
        <w:widowControl w:val="0"/>
        <w:tabs>
          <w:tab w:val="left" w:leader="none" w:pos="5245"/>
          <w:tab w:val="right" w:leader="none" w:pos="9329"/>
        </w:tabs>
        <w:rPr>
          <w:sz w:val="2"/>
          <w:szCs w:val="2"/>
        </w:rPr>
      </w:pPr>
      <w:r w:rsidDel="00000000" w:rsidR="00000000" w:rsidRPr="00000000">
        <w:rPr>
          <w:rtl w:val="0"/>
        </w:rPr>
      </w:r>
    </w:p>
    <w:p w:rsidR="00000000" w:rsidDel="00000000" w:rsidP="00000000" w:rsidRDefault="00000000" w:rsidRPr="00000000" w14:paraId="00000032">
      <w:pPr>
        <w:spacing w:line="276" w:lineRule="auto"/>
        <w:jc w:val="center"/>
        <w:rPr>
          <w:b w:val="1"/>
          <w:sz w:val="28"/>
          <w:szCs w:val="28"/>
        </w:rPr>
      </w:pPr>
      <w:r w:rsidDel="00000000" w:rsidR="00000000" w:rsidRPr="00000000">
        <w:rPr>
          <w:rtl w:val="0"/>
        </w:rPr>
      </w:r>
    </w:p>
    <w:p w:rsidR="00000000" w:rsidDel="00000000" w:rsidP="00000000" w:rsidRDefault="00000000" w:rsidRPr="00000000" w14:paraId="00000033">
      <w:pPr>
        <w:spacing w:line="276" w:lineRule="auto"/>
        <w:jc w:val="center"/>
        <w:rPr>
          <w:b w:val="1"/>
          <w:sz w:val="28"/>
          <w:szCs w:val="28"/>
        </w:rPr>
      </w:pPr>
      <w:r w:rsidDel="00000000" w:rsidR="00000000" w:rsidRPr="00000000">
        <w:rPr>
          <w:rtl w:val="0"/>
        </w:rPr>
      </w:r>
    </w:p>
    <w:p w:rsidR="00000000" w:rsidDel="00000000" w:rsidP="00000000" w:rsidRDefault="00000000" w:rsidRPr="00000000" w14:paraId="00000034">
      <w:pPr>
        <w:spacing w:line="276" w:lineRule="auto"/>
        <w:jc w:val="center"/>
        <w:rPr/>
        <w:sectPr>
          <w:headerReference r:id="rId8" w:type="default"/>
          <w:headerReference r:id="rId9" w:type="first"/>
          <w:footerReference r:id="rId10" w:type="first"/>
          <w:pgSz w:h="16840" w:w="11900" w:orient="portrait"/>
          <w:pgMar w:bottom="1134" w:top="1134" w:left="1701" w:right="850" w:header="708" w:footer="708"/>
          <w:pgNumType w:start="3"/>
          <w:titlePg w:val="1"/>
        </w:sectPr>
      </w:pPr>
      <w:r w:rsidDel="00000000" w:rsidR="00000000" w:rsidRPr="00000000">
        <w:rPr>
          <w:b w:val="1"/>
          <w:sz w:val="28"/>
          <w:szCs w:val="28"/>
          <w:rtl w:val="0"/>
        </w:rPr>
        <w:t xml:space="preserve">Одеса 2025</w:t>
      </w:r>
      <w:r w:rsidDel="00000000" w:rsidR="00000000" w:rsidRPr="00000000">
        <w:rPr>
          <w:rtl w:val="0"/>
        </w:rPr>
      </w:r>
    </w:p>
    <w:p w:rsidR="00000000" w:rsidDel="00000000" w:rsidP="00000000" w:rsidRDefault="00000000" w:rsidRPr="00000000" w14:paraId="00000035">
      <w:pPr>
        <w:spacing w:line="360" w:lineRule="auto"/>
        <w:jc w:val="center"/>
        <w:rPr>
          <w:b w:val="1"/>
          <w:sz w:val="28"/>
          <w:szCs w:val="28"/>
        </w:rPr>
      </w:pPr>
      <w:r w:rsidDel="00000000" w:rsidR="00000000" w:rsidRPr="00000000">
        <w:rPr>
          <w:b w:val="1"/>
          <w:sz w:val="28"/>
          <w:szCs w:val="28"/>
          <w:rtl w:val="0"/>
        </w:rPr>
        <w:t xml:space="preserve">ЗМІСТ</w:t>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5854700</wp:posOffset>
                </wp:positionH>
                <wp:positionV relativeFrom="paragraph">
                  <wp:posOffset>-393699</wp:posOffset>
                </wp:positionV>
                <wp:extent cx="336974" cy="375921"/>
                <wp:effectExtent b="0" l="0" r="0" t="0"/>
                <wp:wrapNone/>
                <wp:docPr descr="Прямоугольник 1962641861" id="1073741828" name=""/>
                <a:graphic>
                  <a:graphicData uri="http://schemas.microsoft.com/office/word/2010/wordprocessingShape">
                    <wps:wsp>
                      <wps:cNvSpPr/>
                      <wps:cNvPr id="3" name="Shape 3"/>
                      <wps:spPr>
                        <a:xfrm>
                          <a:off x="5190213" y="3604740"/>
                          <a:ext cx="311574" cy="350521"/>
                        </a:xfrm>
                        <a:prstGeom prst="rect">
                          <a:avLst/>
                        </a:prstGeom>
                        <a:solidFill>
                          <a:srgbClr val="FFFFFF"/>
                        </a:solidFill>
                        <a:ln cap="flat" cmpd="sng" w="25400">
                          <a:solidFill>
                            <a:srgbClr val="FFFFFF"/>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5854700</wp:posOffset>
                </wp:positionH>
                <wp:positionV relativeFrom="paragraph">
                  <wp:posOffset>-393699</wp:posOffset>
                </wp:positionV>
                <wp:extent cx="336974" cy="375921"/>
                <wp:effectExtent b="0" l="0" r="0" t="0"/>
                <wp:wrapNone/>
                <wp:docPr descr="Прямоугольник 1962641861" id="1073741828" name="image10.png"/>
                <a:graphic>
                  <a:graphicData uri="http://schemas.openxmlformats.org/drawingml/2006/picture">
                    <pic:pic>
                      <pic:nvPicPr>
                        <pic:cNvPr descr="Прямоугольник 1962641861" id="0" name="image10.png"/>
                        <pic:cNvPicPr preferRelativeResize="0"/>
                      </pic:nvPicPr>
                      <pic:blipFill>
                        <a:blip r:embed="rId7"/>
                        <a:srcRect/>
                        <a:stretch>
                          <a:fillRect/>
                        </a:stretch>
                      </pic:blipFill>
                      <pic:spPr>
                        <a:xfrm>
                          <a:off x="0" y="0"/>
                          <a:ext cx="336974" cy="375921"/>
                        </a:xfrm>
                        <a:prstGeom prst="rect"/>
                        <a:ln/>
                      </pic:spPr>
                    </pic:pic>
                  </a:graphicData>
                </a:graphic>
              </wp:anchor>
            </w:drawing>
          </mc:Fallback>
        </mc:AlternateContent>
      </w:r>
    </w:p>
    <w:p w:rsidR="00000000" w:rsidDel="00000000" w:rsidP="00000000" w:rsidRDefault="00000000" w:rsidRPr="00000000" w14:paraId="00000036">
      <w:pPr>
        <w:spacing w:line="360" w:lineRule="auto"/>
        <w:jc w:val="center"/>
        <w:rPr>
          <w:b w:val="1"/>
          <w:sz w:val="28"/>
          <w:szCs w:val="28"/>
        </w:rPr>
      </w:pPr>
      <w:r w:rsidDel="00000000" w:rsidR="00000000" w:rsidRPr="00000000">
        <w:rPr>
          <w:rtl w:val="0"/>
        </w:rPr>
      </w:r>
    </w:p>
    <w:p w:rsidR="00000000" w:rsidDel="00000000" w:rsidP="00000000" w:rsidRDefault="00000000" w:rsidRPr="00000000" w14:paraId="00000037">
      <w:pPr>
        <w:widowControl w:val="0"/>
        <w:spacing w:line="360" w:lineRule="auto"/>
        <w:ind w:right="-7"/>
        <w:rPr>
          <w:sz w:val="28"/>
          <w:szCs w:val="28"/>
        </w:rPr>
      </w:pPr>
      <w:r w:rsidDel="00000000" w:rsidR="00000000" w:rsidRPr="00000000">
        <w:rPr>
          <w:sz w:val="28"/>
          <w:szCs w:val="28"/>
          <w:rtl w:val="0"/>
        </w:rPr>
        <w:t xml:space="preserve">ВСТУП………………………………………………………………………………..3</w:t>
      </w:r>
    </w:p>
    <w:p w:rsidR="00000000" w:rsidDel="00000000" w:rsidP="00000000" w:rsidRDefault="00000000" w:rsidRPr="00000000" w14:paraId="00000038">
      <w:pPr>
        <w:widowControl w:val="0"/>
        <w:spacing w:line="360" w:lineRule="auto"/>
        <w:ind w:right="-7"/>
        <w:rPr>
          <w:sz w:val="28"/>
          <w:szCs w:val="28"/>
        </w:rPr>
      </w:pPr>
      <w:r w:rsidDel="00000000" w:rsidR="00000000" w:rsidRPr="00000000">
        <w:rPr>
          <w:sz w:val="28"/>
          <w:szCs w:val="28"/>
          <w:rtl w:val="0"/>
        </w:rPr>
        <w:t xml:space="preserve">ОБҐРУНТУВАННЯ ПІДГОТОВКИ ПРОЄКТУ………………..………………….5</w:t>
      </w:r>
    </w:p>
    <w:p w:rsidR="00000000" w:rsidDel="00000000" w:rsidP="00000000" w:rsidRDefault="00000000" w:rsidRPr="00000000" w14:paraId="00000039">
      <w:pPr>
        <w:widowControl w:val="0"/>
        <w:spacing w:line="360" w:lineRule="auto"/>
        <w:ind w:right="-7"/>
        <w:rPr>
          <w:sz w:val="28"/>
          <w:szCs w:val="28"/>
        </w:rPr>
      </w:pPr>
      <w:r w:rsidDel="00000000" w:rsidR="00000000" w:rsidRPr="00000000">
        <w:rPr>
          <w:sz w:val="28"/>
          <w:szCs w:val="28"/>
          <w:rtl w:val="0"/>
        </w:rPr>
        <w:t xml:space="preserve">ОПИС ПІДГОТОВКИ ПРОЄКТУ…………………………………………………16</w:t>
      </w:r>
    </w:p>
    <w:p w:rsidR="00000000" w:rsidDel="00000000" w:rsidP="00000000" w:rsidRDefault="00000000" w:rsidRPr="00000000" w14:paraId="0000003A">
      <w:pPr>
        <w:widowControl w:val="0"/>
        <w:spacing w:line="360" w:lineRule="auto"/>
        <w:ind w:right="-7"/>
        <w:rPr>
          <w:sz w:val="28"/>
          <w:szCs w:val="28"/>
        </w:rPr>
      </w:pPr>
      <w:r w:rsidDel="00000000" w:rsidR="00000000" w:rsidRPr="00000000">
        <w:rPr>
          <w:sz w:val="28"/>
          <w:szCs w:val="28"/>
          <w:rtl w:val="0"/>
        </w:rPr>
        <w:t xml:space="preserve">ВИСНОВКИ………………………………………………………………….</w:t>
        <w:tab/>
        <w:t xml:space="preserve">……..20</w:t>
      </w:r>
    </w:p>
    <w:p w:rsidR="00000000" w:rsidDel="00000000" w:rsidP="00000000" w:rsidRDefault="00000000" w:rsidRPr="00000000" w14:paraId="0000003B">
      <w:pPr>
        <w:widowControl w:val="0"/>
        <w:spacing w:line="360" w:lineRule="auto"/>
        <w:ind w:right="-7"/>
        <w:rPr>
          <w:sz w:val="28"/>
          <w:szCs w:val="28"/>
        </w:rPr>
      </w:pPr>
      <w:r w:rsidDel="00000000" w:rsidR="00000000" w:rsidRPr="00000000">
        <w:rPr>
          <w:sz w:val="28"/>
          <w:szCs w:val="28"/>
          <w:rtl w:val="0"/>
        </w:rPr>
        <w:t xml:space="preserve">БІБЛІОГРАФІЯ……………………………………………………………………..23</w:t>
      </w:r>
    </w:p>
    <w:p w:rsidR="00000000" w:rsidDel="00000000" w:rsidP="00000000" w:rsidRDefault="00000000" w:rsidRPr="00000000" w14:paraId="0000003C">
      <w:pPr>
        <w:spacing w:line="360" w:lineRule="auto"/>
        <w:rPr>
          <w:sz w:val="28"/>
          <w:szCs w:val="28"/>
        </w:rPr>
      </w:pPr>
      <w:r w:rsidDel="00000000" w:rsidR="00000000" w:rsidRPr="00000000">
        <w:rPr>
          <w:sz w:val="28"/>
          <w:szCs w:val="28"/>
          <w:rtl w:val="0"/>
        </w:rPr>
        <w:t xml:space="preserve">ДОДАТКИ (проєкт)</w:t>
      </w:r>
    </w:p>
    <w:p w:rsidR="00000000" w:rsidDel="00000000" w:rsidP="00000000" w:rsidRDefault="00000000" w:rsidRPr="00000000" w14:paraId="0000003D">
      <w:pPr>
        <w:spacing w:line="360" w:lineRule="auto"/>
        <w:rPr/>
      </w:pPr>
      <w:r w:rsidDel="00000000" w:rsidR="00000000" w:rsidRPr="00000000">
        <w:br w:type="page"/>
      </w:r>
      <w:r w:rsidDel="00000000" w:rsidR="00000000" w:rsidRPr="00000000">
        <w:rPr>
          <w:rtl w:val="0"/>
        </w:rPr>
      </w:r>
    </w:p>
    <w:p w:rsidR="00000000" w:rsidDel="00000000" w:rsidP="00000000" w:rsidRDefault="00000000" w:rsidRPr="00000000" w14:paraId="0000003E">
      <w:pPr>
        <w:keepNext w:val="1"/>
        <w:keepLines w:val="1"/>
        <w:widowControl w:val="0"/>
        <w:spacing w:line="360" w:lineRule="auto"/>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3F">
      <w:pPr>
        <w:keepNext w:val="1"/>
        <w:keepLines w:val="1"/>
        <w:widowControl w:val="0"/>
        <w:spacing w:line="360" w:lineRule="auto"/>
        <w:jc w:val="center"/>
        <w:rPr>
          <w:b w:val="1"/>
          <w:sz w:val="28"/>
          <w:szCs w:val="28"/>
        </w:rPr>
      </w:pP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vpfaehcqvaxn" w:id="0"/>
      <w:bookmarkEnd w:id="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сучасній Україні культурні ком’юніті стали важливими платформами для розвитку молодіжної творчості, самовираження та соціалізації. В умовах війни та суспільних трансформацій ці простори виконують не лише культурну, а й соціальну місію, стаючи осередками підтримки, адаптації та комунікації. Молодь потребує місць, де вона може реалізовувати свої ідеї, знаходити однодумців і формувати нове бачення майбутнього країни. Саме тому попит на культурні хаби та незалежні творчі ініціативи зростає, а питання їхнього функціонування та впливу на суспільство стає все більш актуальним.</w:t>
      </w:r>
    </w:p>
    <w:p w:rsidR="00000000" w:rsidDel="00000000" w:rsidP="00000000" w:rsidRDefault="00000000" w:rsidRPr="00000000" w14:paraId="0000004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ком’юніті відіграють ключову роль у формуванні творчого потенціалу молоді, пропонуючи простори для експериментів, навчання та колаборацій. Вони сприяють розвитку креативної економіки, інтегруючи мистецтво, підприємництво та громадську активність. Водночас ці ініціативи стикаються з викликами: нестабільністю фінансування, браком державної підтримки та необхідністю пошуку альтернативних моделей існування. Важливо зрозуміти, які механізми дозволяють таким хабам функціонувати, які формати найефективніше працюють в українських реаліях і який вплив вони мають на розвиток молодіжних спільнот.</w:t>
      </w:r>
    </w:p>
    <w:p w:rsidR="00000000" w:rsidDel="00000000" w:rsidP="00000000" w:rsidRDefault="00000000" w:rsidRPr="00000000" w14:paraId="0000004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Актуальність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дослідження полягає у необхідності всебічного аналізу культурних ком’юніті як середовищ, що формують нову генерацію українських митців, активістів і підприємців. У період змін вони стають точками кристалізації молодіжних ініціатив, а їхній вплив на суспільство потребує глибшого вивчення.</w:t>
      </w:r>
    </w:p>
    <w:p w:rsidR="00000000" w:rsidDel="00000000" w:rsidP="00000000" w:rsidRDefault="00000000" w:rsidRPr="00000000" w14:paraId="0000004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роботи – дослідити культурні ком’юніті, як явище та як вони сприяють творчій самореалізації молоді в Україні, проаналізувати їхні моделі функціонування та джерела фінансування.</w:t>
      </w:r>
    </w:p>
    <w:p w:rsidR="00000000" w:rsidDel="00000000" w:rsidP="00000000" w:rsidRDefault="00000000" w:rsidRPr="00000000" w14:paraId="0000004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Завдання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04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hanging="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дослідити феномен культурних ком’юніті та причини зростання інтересу до культурних хабів серед молоді;</w:t>
      </w:r>
    </w:p>
    <w:p w:rsidR="00000000" w:rsidDel="00000000" w:rsidP="00000000" w:rsidRDefault="00000000" w:rsidRPr="00000000" w14:paraId="0000004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hanging="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дослідити механізми фінансування ком’юніті, порівняти державні та незалежні ініціативи;</w:t>
      </w:r>
    </w:p>
    <w:p w:rsidR="00000000" w:rsidDel="00000000" w:rsidP="00000000" w:rsidRDefault="00000000" w:rsidRPr="00000000" w14:paraId="0000004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hanging="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провести інтерв’ю з експертами та учасниками культурних ком’юніті для визначення їхнього впливу на молодіжну аудиторію;</w:t>
      </w:r>
    </w:p>
    <w:p w:rsidR="00000000" w:rsidDel="00000000" w:rsidP="00000000" w:rsidRDefault="00000000" w:rsidRPr="00000000" w14:paraId="0000004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hanging="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порівняти формати роботи культурних хабів у різних містах України, виявити особливості їхньої діяльності;</w:t>
      </w:r>
    </w:p>
    <w:p w:rsidR="00000000" w:rsidDel="00000000" w:rsidP="00000000" w:rsidRDefault="00000000" w:rsidRPr="00000000" w14:paraId="0000004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hanging="425"/>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зібрати статистичні дані про залученість молоді в такі ініціативи та їхні основні мотивації.</w:t>
      </w:r>
    </w:p>
    <w:p w:rsidR="00000000" w:rsidDel="00000000" w:rsidP="00000000" w:rsidRDefault="00000000" w:rsidRPr="00000000" w14:paraId="0000004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Об’єкт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дослідження: культурні ком’юніті в Україні.</w:t>
      </w:r>
    </w:p>
    <w:p w:rsidR="00000000" w:rsidDel="00000000" w:rsidP="00000000" w:rsidRDefault="00000000" w:rsidRPr="00000000" w14:paraId="0000004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Предмет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роль культурних ком’юніті у творчому розвитку молоді та їхні механізми функціонування.</w:t>
      </w:r>
    </w:p>
    <w:p w:rsidR="00000000" w:rsidDel="00000000" w:rsidP="00000000" w:rsidRDefault="00000000" w:rsidRPr="00000000" w14:paraId="0000004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Методи дослідження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моніторинг, інтерв’ювання, порівняльний аналіз, опитування у мережі Інтернет.</w:t>
      </w:r>
    </w:p>
    <w:p w:rsidR="00000000" w:rsidDel="00000000" w:rsidP="00000000" w:rsidRDefault="00000000" w:rsidRPr="00000000" w14:paraId="0000004D">
      <w:pPr>
        <w:keepNext w:val="1"/>
        <w:keepLines w:val="1"/>
        <w:widowControl w:val="0"/>
        <w:spacing w:line="360" w:lineRule="auto"/>
        <w:jc w:val="both"/>
        <w:rPr>
          <w:sz w:val="28"/>
          <w:szCs w:val="28"/>
        </w:rPr>
      </w:pPr>
      <w:r w:rsidDel="00000000" w:rsidR="00000000" w:rsidRPr="00000000">
        <w:rPr>
          <w:rtl w:val="0"/>
        </w:rPr>
      </w:r>
    </w:p>
    <w:p w:rsidR="00000000" w:rsidDel="00000000" w:rsidP="00000000" w:rsidRDefault="00000000" w:rsidRPr="00000000" w14:paraId="0000004E">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4F">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50">
      <w:pPr>
        <w:spacing w:line="360" w:lineRule="auto"/>
        <w:jc w:val="center"/>
        <w:rPr>
          <w:sz w:val="28"/>
          <w:szCs w:val="28"/>
        </w:rPr>
      </w:pPr>
      <w:r w:rsidDel="00000000" w:rsidR="00000000" w:rsidRPr="00000000">
        <w:rPr>
          <w:rtl w:val="0"/>
        </w:rPr>
      </w:r>
    </w:p>
    <w:p w:rsidR="00000000" w:rsidDel="00000000" w:rsidP="00000000" w:rsidRDefault="00000000" w:rsidRPr="00000000" w14:paraId="00000051">
      <w:pPr>
        <w:spacing w:line="360" w:lineRule="auto"/>
        <w:jc w:val="center"/>
        <w:rPr>
          <w:sz w:val="28"/>
          <w:szCs w:val="28"/>
        </w:rPr>
      </w:pPr>
      <w:r w:rsidDel="00000000" w:rsidR="00000000" w:rsidRPr="00000000">
        <w:rPr>
          <w:rtl w:val="0"/>
        </w:rPr>
      </w:r>
    </w:p>
    <w:p w:rsidR="00000000" w:rsidDel="00000000" w:rsidP="00000000" w:rsidRDefault="00000000" w:rsidRPr="00000000" w14:paraId="00000052">
      <w:pPr>
        <w:spacing w:line="360" w:lineRule="auto"/>
        <w:jc w:val="center"/>
        <w:rPr>
          <w:sz w:val="28"/>
          <w:szCs w:val="28"/>
        </w:rPr>
      </w:pPr>
      <w:r w:rsidDel="00000000" w:rsidR="00000000" w:rsidRPr="00000000">
        <w:rPr>
          <w:rtl w:val="0"/>
        </w:rPr>
      </w:r>
    </w:p>
    <w:p w:rsidR="00000000" w:rsidDel="00000000" w:rsidP="00000000" w:rsidRDefault="00000000" w:rsidRPr="00000000" w14:paraId="00000053">
      <w:pPr>
        <w:spacing w:line="360" w:lineRule="auto"/>
        <w:jc w:val="center"/>
        <w:rPr>
          <w:sz w:val="28"/>
          <w:szCs w:val="28"/>
        </w:rPr>
      </w:pPr>
      <w:r w:rsidDel="00000000" w:rsidR="00000000" w:rsidRPr="00000000">
        <w:rPr>
          <w:rtl w:val="0"/>
        </w:rPr>
      </w:r>
    </w:p>
    <w:p w:rsidR="00000000" w:rsidDel="00000000" w:rsidP="00000000" w:rsidRDefault="00000000" w:rsidRPr="00000000" w14:paraId="00000054">
      <w:pPr>
        <w:spacing w:line="360" w:lineRule="auto"/>
        <w:jc w:val="center"/>
        <w:rPr>
          <w:sz w:val="28"/>
          <w:szCs w:val="28"/>
        </w:rPr>
      </w:pPr>
      <w:r w:rsidDel="00000000" w:rsidR="00000000" w:rsidRPr="00000000">
        <w:rPr>
          <w:rtl w:val="0"/>
        </w:rPr>
      </w:r>
    </w:p>
    <w:p w:rsidR="00000000" w:rsidDel="00000000" w:rsidP="00000000" w:rsidRDefault="00000000" w:rsidRPr="00000000" w14:paraId="00000055">
      <w:pPr>
        <w:spacing w:line="360" w:lineRule="auto"/>
        <w:jc w:val="center"/>
        <w:rPr>
          <w:sz w:val="28"/>
          <w:szCs w:val="28"/>
        </w:rPr>
      </w:pPr>
      <w:r w:rsidDel="00000000" w:rsidR="00000000" w:rsidRPr="00000000">
        <w:rPr>
          <w:rtl w:val="0"/>
        </w:rPr>
      </w:r>
    </w:p>
    <w:p w:rsidR="00000000" w:rsidDel="00000000" w:rsidP="00000000" w:rsidRDefault="00000000" w:rsidRPr="00000000" w14:paraId="00000056">
      <w:pPr>
        <w:spacing w:line="360" w:lineRule="auto"/>
        <w:jc w:val="center"/>
        <w:rPr>
          <w:sz w:val="28"/>
          <w:szCs w:val="28"/>
        </w:rPr>
      </w:pPr>
      <w:r w:rsidDel="00000000" w:rsidR="00000000" w:rsidRPr="00000000">
        <w:rPr>
          <w:rtl w:val="0"/>
        </w:rPr>
      </w:r>
    </w:p>
    <w:p w:rsidR="00000000" w:rsidDel="00000000" w:rsidP="00000000" w:rsidRDefault="00000000" w:rsidRPr="00000000" w14:paraId="00000057">
      <w:pPr>
        <w:spacing w:line="360" w:lineRule="auto"/>
        <w:jc w:val="center"/>
        <w:rPr>
          <w:sz w:val="28"/>
          <w:szCs w:val="28"/>
        </w:rPr>
      </w:pPr>
      <w:r w:rsidDel="00000000" w:rsidR="00000000" w:rsidRPr="00000000">
        <w:rPr>
          <w:rtl w:val="0"/>
        </w:rPr>
      </w:r>
    </w:p>
    <w:p w:rsidR="00000000" w:rsidDel="00000000" w:rsidP="00000000" w:rsidRDefault="00000000" w:rsidRPr="00000000" w14:paraId="00000058">
      <w:pPr>
        <w:spacing w:line="360" w:lineRule="auto"/>
        <w:jc w:val="center"/>
        <w:rPr>
          <w:sz w:val="28"/>
          <w:szCs w:val="28"/>
        </w:rPr>
      </w:pPr>
      <w:r w:rsidDel="00000000" w:rsidR="00000000" w:rsidRPr="00000000">
        <w:rPr>
          <w:rtl w:val="0"/>
        </w:rPr>
      </w:r>
    </w:p>
    <w:p w:rsidR="00000000" w:rsidDel="00000000" w:rsidP="00000000" w:rsidRDefault="00000000" w:rsidRPr="00000000" w14:paraId="00000059">
      <w:pPr>
        <w:spacing w:line="360" w:lineRule="auto"/>
        <w:jc w:val="center"/>
        <w:rPr>
          <w:sz w:val="28"/>
          <w:szCs w:val="28"/>
        </w:rPr>
      </w:pPr>
      <w:r w:rsidDel="00000000" w:rsidR="00000000" w:rsidRPr="00000000">
        <w:rPr>
          <w:rtl w:val="0"/>
        </w:rPr>
      </w:r>
    </w:p>
    <w:p w:rsidR="00000000" w:rsidDel="00000000" w:rsidP="00000000" w:rsidRDefault="00000000" w:rsidRPr="00000000" w14:paraId="0000005A">
      <w:pPr>
        <w:spacing w:line="360" w:lineRule="auto"/>
        <w:jc w:val="center"/>
        <w:rPr>
          <w:sz w:val="28"/>
          <w:szCs w:val="28"/>
        </w:rPr>
      </w:pPr>
      <w:r w:rsidDel="00000000" w:rsidR="00000000" w:rsidRPr="00000000">
        <w:rPr>
          <w:rtl w:val="0"/>
        </w:rPr>
      </w:r>
    </w:p>
    <w:p w:rsidR="00000000" w:rsidDel="00000000" w:rsidP="00000000" w:rsidRDefault="00000000" w:rsidRPr="00000000" w14:paraId="0000005B">
      <w:pPr>
        <w:rPr>
          <w:b w:val="1"/>
          <w:sz w:val="28"/>
          <w:szCs w:val="28"/>
        </w:rPr>
      </w:pPr>
      <w:bookmarkStart w:colFirst="0" w:colLast="0" w:name="_heading=h.nozfhhrplwe6" w:id="1"/>
      <w:bookmarkEnd w:id="1"/>
      <w:r w:rsidDel="00000000" w:rsidR="00000000" w:rsidRPr="00000000">
        <w:br w:type="page"/>
      </w:r>
      <w:r w:rsidDel="00000000" w:rsidR="00000000" w:rsidRPr="00000000">
        <w:rPr>
          <w:rtl w:val="0"/>
        </w:rPr>
      </w:r>
    </w:p>
    <w:p w:rsidR="00000000" w:rsidDel="00000000" w:rsidP="00000000" w:rsidRDefault="00000000" w:rsidRPr="00000000" w14:paraId="0000005C">
      <w:pPr>
        <w:pStyle w:val="Heading5"/>
        <w:spacing w:after="0" w:before="0" w:line="360" w:lineRule="auto"/>
        <w:ind w:firstLine="720"/>
        <w:jc w:val="center"/>
        <w:rPr>
          <w:sz w:val="28"/>
          <w:szCs w:val="28"/>
        </w:rPr>
      </w:pPr>
      <w:r w:rsidDel="00000000" w:rsidR="00000000" w:rsidRPr="00000000">
        <w:rPr>
          <w:sz w:val="28"/>
          <w:szCs w:val="28"/>
          <w:rtl w:val="0"/>
        </w:rPr>
        <w:t xml:space="preserve">ОБҐРУНТУВАННЯ ПІДГОТОВКИ ПРОЄКТУ</w:t>
      </w:r>
    </w:p>
    <w:p w:rsidR="00000000" w:rsidDel="00000000" w:rsidP="00000000" w:rsidRDefault="00000000" w:rsidRPr="00000000" w14:paraId="0000005D">
      <w:pPr>
        <w:rPr/>
      </w:pP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bookmarkStart w:colFirst="0" w:colLast="0" w:name="_heading=h.o5oth9eexsky" w:id="2"/>
      <w:bookmarkEnd w:id="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ком’юніті відіграють важливу роль у розвитку творчого потенціалу молоді, створюючи середовище для самовираження, навчання та співпраці. Вони можуть існувати у різних форматах: молодіжні центри, культурні хаби, арт-простори, незалежні творчі майданчики та ініціативи. Саме в таких середовищах молодь отримує можливість реалізовувати свої ідеї, брати участь у культурних заходах, проходити навчальні програми та розширювати свою професійну мережу.</w:t>
      </w:r>
    </w:p>
    <w:p w:rsidR="00000000" w:rsidDel="00000000" w:rsidP="00000000" w:rsidRDefault="00000000" w:rsidRPr="00000000" w14:paraId="0000005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в Україні культурні ком’юніті стикаються з низкою викликів, серед яких нестача фінансування, відсутність державної підтримки, нерозвинена інфраструктура, а також необхідність пошуку альтернативних джерел фінансування, таких як грантові програми чи комерційні проєкти.</w:t>
      </w:r>
    </w:p>
    <w:p w:rsidR="00000000" w:rsidDel="00000000" w:rsidP="00000000" w:rsidRDefault="00000000" w:rsidRPr="00000000" w14:paraId="0000006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молодіжні творчі спільноти є важливим ресурсом для культурного та соціального розвитку країни, актуальним є питання, як вони представлені у публічному інформаційному просторі.</w:t>
      </w:r>
    </w:p>
    <w:p w:rsidR="00000000" w:rsidDel="00000000" w:rsidP="00000000" w:rsidRDefault="00000000" w:rsidRPr="00000000" w14:paraId="0000006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моніторинг медіа дозволить створити комплексну картину сучасного стану культурних ком’юніті як платформ для творчого потенціалу молоді в Україні, виявити ключові тенденції та проблеми, а також сформувати рекомендації для подальшого розвитку цієї сфери.</w:t>
      </w:r>
    </w:p>
    <w:p w:rsidR="00000000" w:rsidDel="00000000" w:rsidP="00000000" w:rsidRDefault="00000000" w:rsidRPr="00000000" w14:paraId="0000006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межах моніторингу медіа на тему «Культурні ком’юніті як платформи для творчого потенціалу молоді в сучасній Україні» ми дослідили як всеукраїнські, так і регіональні ЗМІ, що висвітлюють суспільно важливі теми, зокрема культурні ініціативи та молодіжні проєкти. До всеукраїнських медіа, які охоплені дослідженням, належать Укрінформ та Еспресо. Серед регіональних ЗМІ, що охоплюють культурний контекст Одещини, досліджені Інтент та УСІ.</w:t>
      </w:r>
    </w:p>
    <w:p w:rsidR="00000000" w:rsidDel="00000000" w:rsidP="00000000" w:rsidRDefault="00000000" w:rsidRPr="00000000" w14:paraId="0000006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пошуку матеріалів були використані ключові слова та теги, що охоплюють різні аспекти діяльності культурних ком’юніті та їх впливу на розвиток молоді. Зокрема, використовувались такі терміни, як «культурний хаб», «культурний простір», щоб ідентифікувати матеріали про місця, що функціонують як платформи для розвитку творчого потенціалу молоді.</w:t>
      </w:r>
    </w:p>
    <w:p w:rsidR="00000000" w:rsidDel="00000000" w:rsidP="00000000" w:rsidRDefault="00000000" w:rsidRPr="00000000" w14:paraId="0000006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Моніторинг охоплює матеріали, опубліковані протягом 2024 року, що дозволяє отримати актуальну інформацію про сучасний стан культурних ком’юніті в Україні, їхню діяльність, а також роль, яку вони відіграють у розвитку творчого потенціалу молоді.</w:t>
      </w:r>
    </w:p>
    <w:p w:rsidR="00000000" w:rsidDel="00000000" w:rsidP="00000000" w:rsidRDefault="00000000" w:rsidRPr="00000000" w14:paraId="0000006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Укрінформ</w:t>
      </w: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запитом «культурний простір» у пошуці на сайті видання в період 2024 року ми знайшли 25 матеріалів. У квітні, говорили про презентацію документального серіалу, реінтеграцію деокупованих територій, публікували інтервʼю з диригенткою. У травні –  про інститут книги «Український інститут книги став членом EURead» [30], про те, що рф робить з українською культурою в окупації «Перевиховання дітей, розкрадання музеїв та спалення книг: що РФ робить з культурою України в окупації» [22], а також інтервʼю з лідеркою музичного гурту «Саша Кольцова, лідерка гурту «Крихітка» [23]. У червні: про зміну росією етнічного складу окупованих територій «Конфіскація квартир і пільги для колоністів: як Росія змінює етнічний склад окупованих територій України» [11], про конкурсний добір на посаду директора Українського культурного фонду «Оголошення конкурсного добору на посаду виконавчого директора УКФ» [17], «Стартував конкурсний добір на посаду виконавчого директора УКФ» [24]. За липень: інтервʼю з директоркою Українського інституту у Швеції «Наталія Пасічник, директорка Українського інституту у Швеції. Наша культура досі має «стокгольмський синдром» щодо російської» [10], і ще одне, з тимчасово виконуючим обов’язки міністра культури та інформаційної політики «Ростислав Карандєєв, т.в.о. міністра культури та інформаційної політики. Заволодіти не лише територією, а й духовністю - це філософія імперської Росії» [2]. У вересні публікації були про столичний театр «Столичний театр на Контрактовій площі перейменували в Київську оперу» [25], обговорення важливості просування української культури «Точицький обговорив з директором Карнегі-Холу важливість просування української кулґьтури» [28]. В листопаді була новина «Наукову бібліотеку Одеси поповнили понад сто книжок французькою мовою» [16], про поповнення фондів наукової бібліотеки Одеси. Пізніше, про питання які обговорювалися на дискусійній панелі про українську дипломатію «Мистецтво, слово допомагають інтегрувати Україну у світовий культурний простір - Точицький» [12]. Ще один матеріал стосувався держбюджету на культуру та стратегічні комунікації на 2025 рік: «На культуру та стратегічні комунікації у держбюджеті-2025 передбачені ₴11,3 мільярда» [15]. А от найбільше результатів пошуку саме за грудень. Проте, в цілому, тематично матеріали схожі до вищезгаданих.</w:t>
      </w:r>
    </w:p>
    <w:p w:rsidR="00000000" w:rsidDel="00000000" w:rsidP="00000000" w:rsidRDefault="00000000" w:rsidRPr="00000000" w14:paraId="0000006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за результатами запиту «культурний простір» у виданні Укрінформ, можна зробити висновок, що увага медіа була зосереджена на ключових аспектах культурного розвитку: підтримці української культури в умовах війни, інституційних змінах, міжнародній співпраці, а також збереженні національної ідентичності.  </w:t>
      </w:r>
    </w:p>
    <w:p w:rsidR="00000000" w:rsidDel="00000000" w:rsidP="00000000" w:rsidRDefault="00000000" w:rsidRPr="00000000" w14:paraId="0000006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Протягом року активно висвітлювалися теми реінтеграції деокупованих територій, боротьби з російською культурною експансією, діяльності Українського інституту та культурних фондів, а також фінансування галузі. Значна увага приділялася особистостям – музикантам, диригентам, керівникам культурних установ. Пік публікацій припав на грудень, що може свідчити про активізацію обговорень наприкінці року. </w:t>
      </w:r>
    </w:p>
    <w:p w:rsidR="00000000" w:rsidDel="00000000" w:rsidP="00000000" w:rsidRDefault="00000000" w:rsidRPr="00000000" w14:paraId="0000006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тематика матеріалів свідчить про стабільний інтерес до питань розвитку культури, її міжнародного позиціонування та фінансування. Це демонструє важливість культурної політики в сучасних умовах і необхідність її подальшого висвітлення. Однак, зазначимо, що матеріали стосовно культурних хабів відсутні, або ж наявні у вигляді «культурних хабів» у початковому розумінні цього поняття, тобто театри, кіно та музеї.</w:t>
      </w:r>
    </w:p>
    <w:p w:rsidR="00000000" w:rsidDel="00000000" w:rsidP="00000000" w:rsidRDefault="00000000" w:rsidRPr="00000000" w14:paraId="0000006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Переходячи до тегу «культурний хаб», серед матеріалів у 2024 році, ми знайшли 5 публікацій.</w:t>
      </w:r>
    </w:p>
    <w:p w:rsidR="00000000" w:rsidDel="00000000" w:rsidP="00000000" w:rsidRDefault="00000000" w:rsidRPr="00000000" w14:paraId="0000006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з них: «Театр приїхав у село? Таке буває. Не часто, на жаль» [1] від 27.02.2024. В Україні існує практика гастролей театрів у сільські громади, хоча такі поїздки рідкісні та складні в організації. Продюсер Євген Олійник разом із командою привозить вистави у маленькі населені пункти, прагнучи подарувати людям культурне свято та емоційний відпочинок. Незважаючи на теплий прийом глядачів, театри стикаються з різними труднощами труднощами – отримання дозволів, узгодження з будинками культури, продаж квитків та відсутність досвіду організації таких подій у селах. Ініціатива певною мірою стосується культурних хабів, адже гастролі театрів у сільські громади сприяють розвитку культурного середовища поза великими містами. Хоча ці поїздки не є постійними, вони створюють осередки культурного життя, навіть якщо тимчасові. Крім того, місцеві будинки культури, які приймають вистави, можуть виступати як потенційні культурні хаби – простори, що забезпечують доступ до мистецтва, освіти та творчих ініціатив для громади.</w:t>
      </w:r>
    </w:p>
    <w:p w:rsidR="00000000" w:rsidDel="00000000" w:rsidP="00000000" w:rsidRDefault="00000000" w:rsidRPr="00000000" w14:paraId="0000006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матеріалі «На Вінниччині 165 працівників соціальної та гуманітарної сфери отримали гранти на свій професійний розвиток» [14], від 20 червня 2024 року, описана ініціатива з надання грантів на професійний розвиток працівникам соціальної та гуманітарної сфери Вінниччини. Цей проєкт має відношення до культурних хабів, адже він підтримує розвиток освітян, митців, музикантів, працівників культури та соціальної сфери. Деякі з переможців конкурсу спрямували гранти саме на культурні ініціативи, зокрема відродження народних ремесел, організацію мистецьких виставок, розвиток молодіжних і культурних просторів. Такі заходи сприяють створенню та зміцненню культурних хабів, які є центрами збереження і популяризації української культури та традицій.</w:t>
      </w:r>
    </w:p>
    <w:p w:rsidR="00000000" w:rsidDel="00000000" w:rsidP="00000000" w:rsidRDefault="00000000" w:rsidRPr="00000000" w14:paraId="0000006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Далі, матеріал про мультимедійну виставку, яку представили на Олімпійських іграх. Мультимедійна виставка «Імерсивний світ Тараса Шевченка» [13] в рамках Українського дому Volia Space на Олімпійських іграх 2024 року є важливим прикладом культурного хабу в міжнародному контексті. Цей простір не лише представляє українське мистецтво світовій аудиторії, а й стає платформою для взаємодії культури, спорту та дипломатії. Як культурний хаб, Volia Space виконує ключову функцію – популяризує національну спадщину за допомогою сучасних технологій, формує імідж України як країни з багатою культурною історією та зміцнює культурні зв’язки на міжнародній арені.</w:t>
      </w:r>
    </w:p>
    <w:p w:rsidR="00000000" w:rsidDel="00000000" w:rsidP="00000000" w:rsidRDefault="00000000" w:rsidRPr="00000000" w14:paraId="0000006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«Дмитро Лекарцев, голова Національного конгресу українців у молдові: нкум працює над тим, щоб кожен українець у Молдові отримав можливості для гідного життя та розвитку» [19] від 26 вересня 2024 року –  матеріал про те, як національний конгрес українців Молдови (НКУМ) відіграє важливу роль у створенні та розвитку культурних хабів, що сприяють збереженню української ідентичності за кордоном. Відкриття Українського дому в Кишиневі стало ключовим кроком у формуванні простору для освіти, культури та соціальної інтеграції українців у Молдові. Гімназія ім. Тараса Шевченка, яка тепер активно розширюється, також є важливим культурно-освітнім центром. </w:t>
      </w:r>
    </w:p>
    <w:p w:rsidR="00000000" w:rsidDel="00000000" w:rsidP="00000000" w:rsidRDefault="00000000" w:rsidRPr="00000000" w14:paraId="0000006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Діяльність НКУМ охоплює не лише культурні ініціативи, а й соціально-економічну підтримку – від сприяння працевлаштуванню до залучення громад до міжнародних проєктів. Форум Ukrainian Day in Moldova став майданчиком для обговорення ключових питань української громади, а відродження регіональних фестивалів сприяє розвитку локальних культурних хабів. Завдяки співпраці з міжнародними партнерами та місцевою владою, українська громада в Молдові отримує не лише підтримку, а й можливості для подальшого розвитку, зміцнюючи свою культурну та національну присутність.</w:t>
      </w:r>
    </w:p>
    <w:p w:rsidR="00000000" w:rsidDel="00000000" w:rsidP="00000000" w:rsidRDefault="00000000" w:rsidRPr="00000000" w14:paraId="0000007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матеріалі «Україна та Іспанія обговорили перспективи співпраці у сфері культури» [29], від 15 листопада 2024 року, висвітлюється зустріч міністра культури та стратегічних комунікацій України Миколи Точицького з послом Іспанії Рікардо Лопесом-Арандою Хагу, присвячена питанням культурного співробітництва між двома країнами. Ця ініціатива має відношення до культурних хабів, оскільки вона спрямована на створення платформ для промоції української культури в іспаномовному просторі. </w:t>
      </w:r>
    </w:p>
    <w:p w:rsidR="00000000" w:rsidDel="00000000" w:rsidP="00000000" w:rsidRDefault="00000000" w:rsidRPr="00000000" w14:paraId="0000007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Обговорювані проєкти, такі як переклад українських книжок іспанською, спільні театральні постановки, мистецькі експозиції та кінопокази, сприяють розширенню міжнародної присутності української культури. Крім того, співпраця у відновленні культурної спадщини України та участь Іспанії у створенні культурно-гуманітарної коаліції підсилюють роль культурних хабів як центрів збереження, розвитку та інтеграції української ідентичності у світовий контекст.</w:t>
      </w:r>
    </w:p>
    <w:p w:rsidR="00000000" w:rsidDel="00000000" w:rsidP="00000000" w:rsidRDefault="00000000" w:rsidRPr="00000000" w14:paraId="0000007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публікації висвітлюють різні аспекти розвитку культурних осередків – від театральних гастролей у села до міжнародних ініціатив із популяризації української культури.</w:t>
      </w:r>
    </w:p>
    <w:p w:rsidR="00000000" w:rsidDel="00000000" w:rsidP="00000000" w:rsidRDefault="00000000" w:rsidRPr="00000000" w14:paraId="0000007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Зокрема, матеріали про театр у селі та грантову підтримку працівників культури демонструють локальні зусилля зі створення культурного середовища в регіонах. Виставка «Імерсивний світ Тараса Шевченка» на Олімпійських іграх є прикладом культурного хабу на міжнародному рівні, що поєднує мистецтво, спорт і дипломатію. Український дім у Кишиневі та діяльність Національного конгресу українців Молдови свідчать про важливість культурних хабів для збереження національної ідентичності за кордоном. Нарешті, співпраця між Україною та Іспанією у сфері культури підкреслює роль культурних хабів у просуванні українського мистецтва для іноземної аудиторії.</w:t>
      </w:r>
    </w:p>
    <w:p w:rsidR="00000000" w:rsidDel="00000000" w:rsidP="00000000" w:rsidRDefault="00000000" w:rsidRPr="00000000" w14:paraId="0000007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ці матеріали відображають стабільний інтерес до розвитку культури, її міжнародного позиціонування та фінансування. Однак, поняття «культурний хаб» найчастіше використовується у його початковому значенні культурних осередків, а не як інноваційні платформи для креативних індустрій чи міждисциплінарних ініціатив. Це свідчить про необхідність подальшого висвітлення сучасних форматів культурних хабів у медіапросторі.</w:t>
      </w:r>
    </w:p>
    <w:p w:rsidR="00000000" w:rsidDel="00000000" w:rsidP="00000000" w:rsidRDefault="00000000" w:rsidRPr="00000000" w14:paraId="0000007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у авторів видання переважають матеріали у інформаційних та аналітичному жанрах: замітка, інтервʼю та стаття. Ознак замовності в жодному з вищевказаних матеріалів ми не виявили. В заголовках лаконічно подається інформація, що одразу сприяє розумінню теми тексту. Самі матеріали містять баланс думок, в них присутні коментарі та цитування офіційних джерел.</w:t>
      </w:r>
    </w:p>
    <w:p w:rsidR="00000000" w:rsidDel="00000000" w:rsidP="00000000" w:rsidRDefault="00000000" w:rsidRPr="00000000" w14:paraId="0000007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Еспресо</w:t>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от у «Еспресо», ситуація трохи інша. Кількість матеріалів за запитом значно менша. Та серед них крім інформаційних, навіть присутній текст у жанрі публіцистики.</w:t>
      </w:r>
    </w:p>
    <w:p w:rsidR="00000000" w:rsidDel="00000000" w:rsidP="00000000" w:rsidRDefault="00000000" w:rsidRPr="00000000" w14:paraId="0000007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пошуком «культурний простір» у виданні Еспресо, у 2024 році, знайдено 3 матеріали.</w:t>
      </w:r>
    </w:p>
    <w:p w:rsidR="00000000" w:rsidDel="00000000" w:rsidP="00000000" w:rsidRDefault="00000000" w:rsidRPr="00000000" w14:paraId="0000007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«Єдиний "антикультурний простір"» [18] від 28 січня 2024 – саме цей матеріал написаний характерно публіцистичному жанру, у форматі есе. Він вирізняється наявністю власних думок, емоційно забарвленою лексикою. Авторка критикує байдужість до культурної спадщини як в Україні, так і в росії, підкреслюючи їхню спільну деградацію в цьому аспекті. Вона наводить приклади знищення історичних пам’яток і вказує, що руйнування відбувається не лише через війну, а й через недбалість місцевих громад. Щодо питання культурних просторів: цей текст не прямо про них, але частково стосується теми, адже в ньому йдеться про збереження або, радше, занедбання культурного середовища. Однак, він більше фокусується на проблемі знищення культурної спадщини, а не на можливостях для молодіжного творчого потенціалу. Тобто цей матеріал може бути корисним як контекст або критична рефлексія, але безпосередньо до дослідження культурних просторів він стосується лише побічно.</w:t>
      </w:r>
    </w:p>
    <w:p w:rsidR="00000000" w:rsidDel="00000000" w:rsidP="00000000" w:rsidRDefault="00000000" w:rsidRPr="00000000" w14:paraId="0000007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Наступний, від 15 березня «Культура під час війни, Оскар і що має робити держава - прямий ефір за участі Миколи Княжицького і Лєни Чиченіної» [7] –  більше як анонс прямого етеру, в якому розбирають питання культури під час війни, премії Оскар, тощо.</w:t>
      </w:r>
    </w:p>
    <w:p w:rsidR="00000000" w:rsidDel="00000000" w:rsidP="00000000" w:rsidRDefault="00000000" w:rsidRPr="00000000" w14:paraId="0000007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Останній матеріал, від 9 жовтня 2024, «Точицький назвав напрями роботи, на яких зосередиться Мінкульт» [27]. Цей матеріал безпосередньо стосується теми культурних просторів, оскільки в ньому йдеться про збереження культурної спадщини, повернення України в європейський культурний контекст і створення нового культурного продукту. Міністр культури наголошує, що спадщина є частиною національної безпеки, а українська ідентичність має бути інтегрована в європейський простір. Він також підкреслює важливість створення сучасної культури, яка буде цікавою і органічною в європейському контексті. Це напряму пов’язано з розвитком культурних просторів, оскільки визначає державні пріоритети у сфері та можливості для молодіжних творчих ініціатив.</w:t>
      </w:r>
    </w:p>
    <w:p w:rsidR="00000000" w:rsidDel="00000000" w:rsidP="00000000" w:rsidRDefault="00000000" w:rsidRPr="00000000" w14:paraId="0000007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запитом «культурний хаб» матеріалів не знайдено.</w:t>
      </w:r>
    </w:p>
    <w:p w:rsidR="00000000" w:rsidDel="00000000" w:rsidP="00000000" w:rsidRDefault="00000000" w:rsidRPr="00000000" w14:paraId="0000007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і у першому медіа, ознаки замовності у текстах відсутні. Зазначимо, що заголовки пригортають увагу, втім у двох з трьох випадків важко зрозуміти про що йтиметься в основній частині.</w:t>
      </w:r>
    </w:p>
    <w:p w:rsidR="00000000" w:rsidDel="00000000" w:rsidP="00000000" w:rsidRDefault="00000000" w:rsidRPr="00000000" w14:paraId="0000007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Інтент</w:t>
      </w: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виданні «Інтент» за 2024 рік, за запитом «культурний простір» ми знайшли 2 матеріали.</w:t>
      </w:r>
    </w:p>
    <w:p w:rsidR="00000000" w:rsidDel="00000000" w:rsidP="00000000" w:rsidRDefault="00000000" w:rsidRPr="00000000" w14:paraId="0000008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Звернемо увагу, що лише один з них, а саме інтервʼю дотичний до нашої теми: «Я роками відстоював право бути поза політикою, зараз немає такої розкоші», - Гамлет Зіньківський» [8] від 19 вересня 2024.</w:t>
      </w:r>
    </w:p>
    <w:p w:rsidR="00000000" w:rsidDel="00000000" w:rsidP="00000000" w:rsidRDefault="00000000" w:rsidRPr="00000000" w14:paraId="0000008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Ознак замовності в тексті не виявлено. Заголовок передає особисту позицію героя, водночас відкриваючи ширшу суспільну проблематику.</w:t>
      </w:r>
    </w:p>
    <w:p w:rsidR="00000000" w:rsidDel="00000000" w:rsidP="00000000" w:rsidRDefault="00000000" w:rsidRPr="00000000" w14:paraId="0000008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матеріал безпосередньо дотичний до теми культурних просторів, оскільки стріт-арт розглядається як форма комунікації з суспільством, що впливає на сприйняття міського середовища, пам’ять про війну та трансформацію суспільства. Художник Гамлет Зіньківський наголошує, що стріт-арт виходить за межі традиційних галерей і стає доступним для всіх, незалежно від соціального статусу чи місця проживання. Він розповідає про зміну ставлення до вуличного мистецтва, особливо в деокупованих містах, де люди сприймають його як спосіб відновлення ідентичності та нагадування про війну. Також він піднімає питання патріотизму через мистецтво, розмірковуючи, що патріотизм – це не лише прямі символи, а й сам факт культурного висловлювання. Це підкреслює роль стріт-арту як засобу суспільної дискусії та переосмислення національної ідентичності.</w:t>
      </w:r>
    </w:p>
    <w:p w:rsidR="00000000" w:rsidDel="00000000" w:rsidP="00000000" w:rsidRDefault="00000000" w:rsidRPr="00000000" w14:paraId="0000008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матеріал демонструє, що стріт-арт є частиною культурних просторів, оскільки формує комунікацію в місті, зберігає пам’ять, впливає на суспільні настрої та може відігравати роль у трансформації простору та сприйняття культури загалом.</w:t>
      </w:r>
    </w:p>
    <w:p w:rsidR="00000000" w:rsidDel="00000000" w:rsidP="00000000" w:rsidRDefault="00000000" w:rsidRPr="00000000" w14:paraId="0000008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запитом «культурний хаб» матеріалів не знайдено.</w:t>
      </w:r>
    </w:p>
    <w:p w:rsidR="00000000" w:rsidDel="00000000" w:rsidP="00000000" w:rsidRDefault="00000000" w:rsidRPr="00000000" w14:paraId="0000008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Онлайн-видання «УСІ Online»</w:t>
      </w:r>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пошуком «культурний простір» у 2024 видає лише один матеріал: «Договір оренди історичної будівлі на Пушкінській розірвали: що сталося» [4] від 22 липня. Цей матеріал має прямий зв’язок із темою культурного простору. План створення культурного простору в історичній будівлі колишнього банку «Порто-Франко», включаючи музей, виставкові зали, майданчики для театральних постановок та концертів, є яскравим прикладом намагань створити культурну інфраструктуру в місті. Однак відсутність дій щодо реалізації цього проєкту призвела до юридичних проблем, зокрема розірвання договору оренди та значної заборгованості.</w:t>
      </w:r>
    </w:p>
    <w:p w:rsidR="00000000" w:rsidDel="00000000" w:rsidP="00000000" w:rsidRDefault="00000000" w:rsidRPr="00000000" w14:paraId="0000008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Ідея створення культурного простору для різних видів мистецтва і культурних заходів є важливим елементом розвитку міського культурного середовища, однак невиконання зобов’язань фірмою «Простір натхнення» ставить під сумнів її здатність реалізувати подібні ініціативи. Таким чином, цей випадок демонструє як культурні ініціативи можуть зіткнутися з правовими та фінансовими труднощами, що впливає на розвиток культурного простору в регіоні.</w:t>
      </w:r>
    </w:p>
    <w:p w:rsidR="00000000" w:rsidDel="00000000" w:rsidP="00000000" w:rsidRDefault="00000000" w:rsidRPr="00000000" w14:paraId="0000008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запитом «культурний хаб» було знайдено 3 матеріали.</w:t>
      </w:r>
    </w:p>
    <w:p w:rsidR="00000000" w:rsidDel="00000000" w:rsidP="00000000" w:rsidRDefault="00000000" w:rsidRPr="00000000" w14:paraId="0000008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«Сильні України»: в Одесі відбувся спортивний форум ветеранів» [26] від 19 березня 2024. Матеріал безпосередньо не стосується культурних хабів, але порушує важливі питання соціальної інтеграції, доступності та створення простору для ветеранів і людей з інвалідністю. Реабілітаційний хаб в Одесі може стати не лише медичним центром, а й місцем соціалізації, де ветерани отримують нові можливості для самореалізації. Розвиток ветеранського спорту також пов’язаний із культурними ініціативами, адже він включає спільноту, заходи та освітні програми. Проблема доступності міської інфраструктури впливає і на культурні простори, адже без адаптованого середовища участь людей з інвалідністю у культурному житті залишається обмеженою. У перспективі такі ініціативи можуть інтегруватися в культурну сферу, створюючи нові можливості для розвитку ветеранських та соціальних хабів.</w:t>
      </w:r>
    </w:p>
    <w:p w:rsidR="00000000" w:rsidDel="00000000" w:rsidP="00000000" w:rsidRDefault="00000000" w:rsidRPr="00000000" w14:paraId="0000008B">
      <w:pPr>
        <w:pStyle w:val="Heading1"/>
        <w:spacing w:before="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Другий,  «Понад 600 страв: в Україні презентували новий збірник рецептур для шкільних їдалень» [20] від 20 квітня 2024. Цей матеріал не стосується безпосередньо теми культурних хабів. Він орієнтований на реформу шкільного харчування, популяризацію здорового харчування серед дітей та впровадження нових рецептур у шкільних їдальнях. </w:t>
      </w:r>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Третій матеріал «Іздрик, Савка, Померанцев та інші відомі українські автори виступлять на поетичних читаннях Meridian Odesa» [6] від 22 жовтня 2024. Він безпосередньо пов’язаний із культурними хабами, оскільки йдеться про масштабну літературну подію, що відбувається в Міжнародному культурному центрі UNION. Форум не лише сприяє розвитку української літератури, а й створює простір для інтелектуального діалогу, обговорення актуальних тем війни, волонтерства та національної ідентичності. Також він виконує функцію культурного хабу, об’єднуючи авторів, читачів і дослідників у спільному творчому процесі. Важливим є й те, що подія інтегрована у міський простір та впливає на формування культурного іміджу Одеси, що відповідає концепції хабів як платформ для культурної взаємодії.</w:t>
      </w:r>
    </w:p>
    <w:p w:rsidR="00000000" w:rsidDel="00000000" w:rsidP="00000000" w:rsidRDefault="00000000" w:rsidRPr="00000000" w14:paraId="0000008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матеріали видання мають аналітичне спрямування та висвітлюють теми культурної інфраструктури, урбаністики та соціальної інтеграції. Жанрово це статті, що містять аналітику та оглядовість. Ознак замовності в жодному з наведених матеріалів не виявлено. Заголовки чітко відображають суть тем, а самі тексти подають інформацію з балансом думок – з посиланнями на офіційні дані, факти, приклади ініціатив і аналіз їхньої реалізації.</w:t>
      </w:r>
    </w:p>
    <w:p w:rsidR="00000000" w:rsidDel="00000000" w:rsidP="00000000" w:rsidRDefault="00000000" w:rsidRPr="00000000" w14:paraId="0000008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Всеукраїнські ЗМІ (Укрінформ, Еспресо) зосереджуються на питаннях культурної політики, міжнародного співробітництва та збереження української ідентичності, особливо в контексті війни. Вони висвітлюють державні програми підтримки культури, фінансування та дипломатичні ініціативи, проте сучасні культурні ком’юніті майже не розглядають, обмежуючись традиційними установами, такими як театри та музеї. Регіональні ЗМІ (Інтент, УСІ Online) приділяють більше уваги конкретним культурним ініціативам на місцях, проблемам фінансування та організації культурних просторів. Вони акцентують на локальних подіях, таких як розвиток стріт-арту, літературні заходи та культурні простори у громадах, проте менше охоплюють загальноукраїнські тенденції та міжнародний контекст. Проте, варто зауважити, що всі проаналізовані публікації не мали порушень журналістських стандартів та журналістської етики.</w:t>
      </w:r>
    </w:p>
    <w:p w:rsidR="00000000" w:rsidDel="00000000" w:rsidP="00000000" w:rsidRDefault="00000000" w:rsidRPr="00000000" w14:paraId="0000008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Зазначимо, що хронологічні рамки дослідження, а саме 2024 рік, були обрані для розуміння наскільки часто тема висвітлюється в обраних ЗМІ. Розглянувши матеріали видань, можна сказати, що попри наявність питання у публікаціях, матеріалів стосовно теми культурних просторів недостатньо для охоплення аудиторії на регулярній основі та надання інформації про сучасне значення саме явища культурних хабів.</w:t>
      </w:r>
    </w:p>
    <w:p w:rsidR="00000000" w:rsidDel="00000000" w:rsidP="00000000" w:rsidRDefault="00000000" w:rsidRPr="00000000" w14:paraId="00000090">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1">
      <w:pPr>
        <w:spacing w:line="360" w:lineRule="auto"/>
        <w:jc w:val="center"/>
        <w:rPr>
          <w:sz w:val="28"/>
          <w:szCs w:val="28"/>
        </w:rPr>
      </w:pPr>
      <w:r w:rsidDel="00000000" w:rsidR="00000000" w:rsidRPr="00000000">
        <w:rPr>
          <w:b w:val="1"/>
          <w:sz w:val="28"/>
          <w:szCs w:val="28"/>
          <w:rtl w:val="0"/>
        </w:rPr>
        <w:t xml:space="preserve">ОПИС ПІДГОТОВКИ ПРОЄКТУ</w:t>
      </w:r>
      <w:r w:rsidDel="00000000" w:rsidR="00000000" w:rsidRPr="00000000">
        <w:rPr>
          <w:rtl w:val="0"/>
        </w:rPr>
      </w:r>
    </w:p>
    <w:p w:rsidR="00000000" w:rsidDel="00000000" w:rsidP="00000000" w:rsidRDefault="00000000" w:rsidRPr="00000000" w14:paraId="00000092">
      <w:pPr>
        <w:spacing w:line="360" w:lineRule="auto"/>
        <w:ind w:firstLine="567"/>
        <w:jc w:val="center"/>
        <w:rPr>
          <w:b w:val="1"/>
          <w:sz w:val="28"/>
          <w:szCs w:val="28"/>
          <w:highlight w:val="yellow"/>
        </w:rPr>
      </w:pPr>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роботи над проєктом кваліфікаційної роботи основний фокус був направлений на написання серії журналістських матеріалів. Для повного та всебічного розкриття теми, були обрані матеріали інформаційних та аналітичних жанрів: аналітична стаття, інтерв’ю та огляд. Саме ці жанри, на нашу думку, зможуть розкрити обрану тему «Культурні ком’юніті як платформи для творчого потенціалу молоді в сучасній Україні» всебічно, та дозволити дослідити предмет нашого дослідження з багатьох сторін. </w:t>
      </w:r>
    </w:p>
    <w:p w:rsidR="00000000" w:rsidDel="00000000" w:rsidP="00000000" w:rsidRDefault="00000000" w:rsidRPr="00000000" w14:paraId="0000009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Перший матеріал – інтерв’ю «Молодь, культура, ідентичність: феномен українського ком'юніті»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(Див. Додаток 1).</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того аби розглянути соціальний аспект культурних об’єднань, а саме їх роль як об’єднуючих платформ для розвитку творчого потенціалу молоді та культурної ідентичності, матеріал був створений у жанрі інтерв’ю-монологу. За визначенням В. Здоровеги: «Інтерв’ю – жанр журналістики, розмова журналіста з відомою або просто обізнаною у якійсь справі людиною переважно на значущу тему, призначена для оприлюднення у мас-медіа» [5]. У нашому випадку розмова з експерткою надасть уявлення про культурні ком’юніті як явище та їх вплив на молодь і культуру в умовах війни і недостатнього державного фінансування. Також для проведення якісного інтерв’ювання ми ознайомилися з підручником професора</w:t>
      </w:r>
    </w:p>
    <w:p w:rsidR="00000000" w:rsidDel="00000000" w:rsidP="00000000" w:rsidRDefault="00000000" w:rsidRPr="00000000" w14:paraId="0000009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Лубковича І. М. «Соціологія і журналістика», де декан факультету масової комунікації та інформаційних технологій, ділиться рекомендаціями щодо використання інтерв’ю як методу збору інформації. Він зазначає: «При інтервʼюванні особливе значення мають місце й обстановка. Найліпше, коли є змога проводити опитування в окремому приміщенні: присутність сторонніх знижує відвертість опитуваного, його відповіді можуть бути більше орієнтовані саме на тих, хто слухає розмову, а не на інтервʼюєра. До того ж, присутні під час інтервʼю найчастіше втручаються в розмову і відповіді стають «колективними» [9]. Респонденткою виступає Анна Рибак – культорологиня, блогерка, активна учасниця культурних ком’юніті та лекторка у сфері мистецства. </w:t>
      </w:r>
    </w:p>
    <w:p w:rsidR="00000000" w:rsidDel="00000000" w:rsidP="00000000" w:rsidRDefault="00000000" w:rsidRPr="00000000" w14:paraId="0000009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Другий матеріал –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аналітична стаття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ком’юніті як опора для молоді: чому вони важливі саме зараз?»</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(Див. Додаток 2)</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Цей матеріал виконаний у жанрі аналітичної статті.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визначенням О. Гарачковської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статтю можна визначити як жанр, призначений для аналізу актуальних суспільно важливих процесів, явищ та закономірностей, що ними керують. Також, як зазначає дослідниця, що особливою функцією статті є те, що стаття пояснює читачам як суспільне, так і особисте значення актуальних процесів, ситуацій, явищ, їх причинно-наслідкові зв’язки й таким чином ініціює роздуми читачів, дії, пов’язані з предметом публікації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Тому, стаття дозволить нам дослідити причини зростання популярності та встановити у чому полягає важливість культурних ком’юніті для молоді. З’ясувати причинно-наслідкові зв’язки, а саме вплив таких об’єднань на молодь та культуру. У статті буде розкрито ряд питань: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чому ж важливі зараз такі ініціативи; які основні мотивації та потреби учасників у культурних ініціативах; який вплив вони справляють на творчу молодь сьогодні; наскільки глибоко ці платформи інтегровані в життя молодого покоління. Під час роботи над цим матеріалом буде проведено інтернет опитування серед української молоді та взято коментарі у молоді. Також, експерткою у матеріалі виступає Мосійчук Тамара Євгенівна, соціологиня, доцентка кафедри суспільних комунікацій та регіональних студій, викладачка  кафедри періодичної преси та медіаредагування факультету журналістики в ОНУ імені І. І. Мечникова, яка викладає курси «Соціологія молоді» тощо. Завдяки коментарям експертів та молоді нам вдається детальніше дослідити вплив культурних ініціатив на молодь та розібратися у аспектах, що вплинули на збільшення попиту до українських ком’юніті.</w:t>
      </w:r>
    </w:p>
    <w:p w:rsidR="00000000" w:rsidDel="00000000" w:rsidP="00000000" w:rsidRDefault="00000000" w:rsidRPr="00000000" w14:paraId="0000009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Третій матеріал –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аналітична стаття «Державні vs. незалежні культурні хаби: як фінансуються творчі ком’юніті в Україні?»</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(Див. Додаток 3)</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Для того аби дослідити ряд важливих питань: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як фінансуються культурні ком’юніті, як це впливає на їхню діяльність;  які можливості і виклики мають державні та незалежні хаби; н</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аскільки ефективно ці програми працюють на місцевому рівні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ц</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ей матеріал буде виконаний у жанрі аналітичної статті.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За визначенням </w:t>
      </w:r>
    </w:p>
    <w:p w:rsidR="00000000" w:rsidDel="00000000" w:rsidP="00000000" w:rsidRDefault="00000000" w:rsidRPr="00000000" w14:paraId="0000009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О. Гарачковської, яке згадувалося раніше – стаття надасть змогу проаналізувати актуальні суспільно важливі процеси. Дослідниця зазначає, що стаття звертає увагу аудиторії на ті завдання, проблеми, які виникають у зв’язку з описаними ситуаціями, показує, які стратегічні чи тактичні інтереси є в тих чи інших учасників цих ситуацій [3]. Така функція буде використана у нашому матеріалі аби дослідити причинно-наслідкові зв’язки, а саме вплив фінансування на роботу культурних ініціатив. Також, проаналізувати актуальні суспільно важливі процеси – адаптацію культурних хабів до сучасних викликів. У матеріалі експертами виступають – Анна Пайкіна, засновниця культурного ком’юніті та етногурту;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Борис Емельдеш, Президент Всеукраїнської професійної асоціації підприємців, директор діяльності інших громадських організації, н. в. і. у. Обрані експерти надають змогу детальніше розібратися у процесах адаптації культурних ком’юніті в сучасних умовах та діляться своїм досвідом у порушеній проблемі в матеріалі. </w:t>
      </w:r>
    </w:p>
    <w:p w:rsidR="00000000" w:rsidDel="00000000" w:rsidP="00000000" w:rsidRDefault="00000000" w:rsidRPr="00000000" w14:paraId="0000009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Четвертий матеріал – «Цифровий портрет культури: як ком’юніті функціонують у різних містах України»</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(Див. Додаток 4)</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Цей матеріал виконаний в аналітичному жанрі – огляд. Доречно використати саме цей жанр журналістики, тому що за висловлюванням Підлуцького О. Г., огляд – єдність наочного висвітлення суспільних подій і думки оглядача, що глибоко проникає в суть процесу, ситуації. Головна мета огляду – з'ясування основних тенденцій розвитку явища, процесу, однак аж ніяк не просте інформування про їхнє існування. Огляд – підсумок розвитку подій у тій чи іншій сфері життя суспільства за певний період часу [21]. Ми мали на меті дослідити діяльність культурних ком’юніті за географічним розташуванням у містах різного масштабу – Вінниці, Одесі, Києві. Увагу було зосереджено на аналізі їхнього функціонування на платформі Instagram. Цей підхід дозволить нам оцінити їх формат роботи, тематичне різнобіччя, особливості взаємодії з аудиторією та соціокультурний впливу на місцеву громаду зосередившись на представленості в даній соцмережі. Для об'єктивності дослідження обрано кілька культурних об'єднань у кожному з проаналізованих міст. </w:t>
      </w:r>
    </w:p>
    <w:p w:rsidR="00000000" w:rsidDel="00000000" w:rsidP="00000000" w:rsidRDefault="00000000" w:rsidRPr="00000000" w14:paraId="0000009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Таке різноманіття жанрів допоможе всебічно охопити та дослідити тему культурних ком’юніті як платформи для творчого потенціалу молоді в сучасній Україні з різних кутів для визначення об’єктивної оцінки такого явища.</w:t>
      </w:r>
    </w:p>
    <w:p w:rsidR="00000000" w:rsidDel="00000000" w:rsidP="00000000" w:rsidRDefault="00000000" w:rsidRPr="00000000" w14:paraId="0000009B">
      <w:pPr>
        <w:tabs>
          <w:tab w:val="left" w:leader="none" w:pos="560"/>
          <w:tab w:val="left" w:leader="none" w:pos="1120"/>
          <w:tab w:val="left" w:leader="none" w:pos="1680"/>
          <w:tab w:val="left" w:leader="none" w:pos="2240"/>
          <w:tab w:val="left" w:leader="none" w:pos="2800"/>
          <w:tab w:val="left" w:leader="none" w:pos="3360"/>
          <w:tab w:val="left" w:leader="none" w:pos="3920"/>
          <w:tab w:val="left" w:leader="none" w:pos="4480"/>
          <w:tab w:val="left" w:leader="none" w:pos="5040"/>
          <w:tab w:val="left" w:leader="none" w:pos="5600"/>
          <w:tab w:val="left" w:leader="none" w:pos="6160"/>
          <w:tab w:val="left" w:leader="none" w:pos="6720"/>
        </w:tabs>
        <w:rPr>
          <w:sz w:val="28"/>
          <w:szCs w:val="28"/>
        </w:rPr>
      </w:pPr>
      <w:r w:rsidDel="00000000" w:rsidR="00000000" w:rsidRPr="00000000">
        <w:rPr>
          <w:rtl w:val="0"/>
        </w:rPr>
      </w:r>
    </w:p>
    <w:p w:rsidR="00000000" w:rsidDel="00000000" w:rsidP="00000000" w:rsidRDefault="00000000" w:rsidRPr="00000000" w14:paraId="0000009C">
      <w:pPr>
        <w:tabs>
          <w:tab w:val="center" w:leader="none" w:pos="4677"/>
        </w:tabs>
        <w:spacing w:line="360" w:lineRule="auto"/>
        <w:ind w:firstLine="737"/>
        <w:jc w:val="both"/>
        <w:rPr>
          <w:sz w:val="28"/>
          <w:szCs w:val="28"/>
        </w:rPr>
      </w:pPr>
      <w:r w:rsidDel="00000000" w:rsidR="00000000" w:rsidRPr="00000000">
        <w:rPr>
          <w:rtl w:val="0"/>
        </w:rPr>
      </w:r>
    </w:p>
    <w:p w:rsidR="00000000" w:rsidDel="00000000" w:rsidP="00000000" w:rsidRDefault="00000000" w:rsidRPr="00000000" w14:paraId="0000009D">
      <w:pPr>
        <w:tabs>
          <w:tab w:val="center" w:leader="none" w:pos="4677"/>
        </w:tabs>
        <w:spacing w:line="360" w:lineRule="auto"/>
        <w:ind w:firstLine="737"/>
        <w:jc w:val="both"/>
        <w:rPr>
          <w:sz w:val="28"/>
          <w:szCs w:val="28"/>
        </w:rPr>
      </w:pPr>
      <w:r w:rsidDel="00000000" w:rsidR="00000000" w:rsidRPr="00000000">
        <w:rPr>
          <w:rtl w:val="0"/>
        </w:rPr>
      </w:r>
    </w:p>
    <w:p w:rsidR="00000000" w:rsidDel="00000000" w:rsidP="00000000" w:rsidRDefault="00000000" w:rsidRPr="00000000" w14:paraId="0000009E">
      <w:pPr>
        <w:tabs>
          <w:tab w:val="center" w:leader="none" w:pos="4677"/>
        </w:tabs>
        <w:spacing w:line="360" w:lineRule="auto"/>
        <w:ind w:firstLine="737"/>
        <w:jc w:val="both"/>
        <w:rPr>
          <w:sz w:val="28"/>
          <w:szCs w:val="28"/>
          <w:shd w:fill="f6b26b" w:val="clear"/>
        </w:rPr>
      </w:pP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9F">
      <w:pPr>
        <w:spacing w:line="360" w:lineRule="auto"/>
        <w:ind w:firstLine="567"/>
        <w:jc w:val="both"/>
        <w:rPr>
          <w:sz w:val="28"/>
          <w:szCs w:val="28"/>
          <w:shd w:fill="f6b26b" w:val="clear"/>
        </w:rPr>
      </w:pPr>
      <w:r w:rsidDel="00000000" w:rsidR="00000000" w:rsidRPr="00000000">
        <w:rPr>
          <w:rtl w:val="0"/>
        </w:rPr>
      </w:r>
    </w:p>
    <w:p w:rsidR="00000000" w:rsidDel="00000000" w:rsidP="00000000" w:rsidRDefault="00000000" w:rsidRPr="00000000" w14:paraId="000000A0">
      <w:pPr>
        <w:spacing w:line="360" w:lineRule="auto"/>
        <w:ind w:firstLine="567"/>
        <w:jc w:val="both"/>
        <w:rPr>
          <w:sz w:val="28"/>
          <w:szCs w:val="28"/>
          <w:shd w:fill="f6b26b" w:val="clear"/>
        </w:rPr>
      </w:pPr>
      <w:r w:rsidDel="00000000" w:rsidR="00000000" w:rsidRPr="00000000">
        <w:rPr>
          <w:rtl w:val="0"/>
        </w:rPr>
      </w:r>
    </w:p>
    <w:p w:rsidR="00000000" w:rsidDel="00000000" w:rsidP="00000000" w:rsidRDefault="00000000" w:rsidRPr="00000000" w14:paraId="000000A1">
      <w:pPr>
        <w:widowControl w:val="0"/>
        <w:tabs>
          <w:tab w:val="left" w:leader="none" w:pos="542"/>
          <w:tab w:val="left" w:leader="none" w:pos="8849"/>
        </w:tabs>
        <w:spacing w:line="360" w:lineRule="auto"/>
        <w:jc w:val="both"/>
        <w:rPr>
          <w:sz w:val="28"/>
          <w:szCs w:val="28"/>
        </w:rPr>
      </w:pPr>
      <w:r w:rsidDel="00000000" w:rsidR="00000000" w:rsidRPr="00000000">
        <w:rPr>
          <w:rtl w:val="0"/>
        </w:rPr>
      </w:r>
    </w:p>
    <w:p w:rsidR="00000000" w:rsidDel="00000000" w:rsidP="00000000" w:rsidRDefault="00000000" w:rsidRPr="00000000" w14:paraId="000000A2">
      <w:pPr>
        <w:widowControl w:val="0"/>
        <w:tabs>
          <w:tab w:val="left" w:leader="none" w:pos="542"/>
          <w:tab w:val="left" w:leader="none" w:pos="8849"/>
        </w:tabs>
        <w:spacing w:line="360" w:lineRule="auto"/>
        <w:jc w:val="both"/>
        <w:rPr>
          <w:sz w:val="28"/>
          <w:szCs w:val="28"/>
        </w:rPr>
      </w:pPr>
      <w:r w:rsidDel="00000000" w:rsidR="00000000" w:rsidRPr="00000000">
        <w:rPr>
          <w:rtl w:val="0"/>
        </w:rPr>
      </w:r>
    </w:p>
    <w:p w:rsidR="00000000" w:rsidDel="00000000" w:rsidP="00000000" w:rsidRDefault="00000000" w:rsidRPr="00000000" w14:paraId="000000A3">
      <w:pPr>
        <w:widowControl w:val="0"/>
        <w:tabs>
          <w:tab w:val="left" w:leader="none" w:pos="542"/>
          <w:tab w:val="left" w:leader="none" w:pos="8849"/>
        </w:tabs>
        <w:spacing w:line="360" w:lineRule="auto"/>
        <w:jc w:val="both"/>
        <w:rPr>
          <w:sz w:val="28"/>
          <w:szCs w:val="28"/>
        </w:rPr>
      </w:pPr>
      <w:r w:rsidDel="00000000" w:rsidR="00000000" w:rsidRPr="00000000">
        <w:rPr>
          <w:rtl w:val="0"/>
        </w:rPr>
      </w:r>
    </w:p>
    <w:p w:rsidR="00000000" w:rsidDel="00000000" w:rsidP="00000000" w:rsidRDefault="00000000" w:rsidRPr="00000000" w14:paraId="000000A4">
      <w:pPr>
        <w:widowControl w:val="0"/>
        <w:tabs>
          <w:tab w:val="left" w:leader="none" w:pos="542"/>
          <w:tab w:val="left" w:leader="none" w:pos="8849"/>
        </w:tabs>
        <w:spacing w:line="360" w:lineRule="auto"/>
        <w:jc w:val="both"/>
        <w:rPr>
          <w:sz w:val="28"/>
          <w:szCs w:val="28"/>
        </w:rPr>
      </w:pPr>
      <w:r w:rsidDel="00000000" w:rsidR="00000000" w:rsidRPr="00000000">
        <w:rPr>
          <w:rtl w:val="0"/>
        </w:rPr>
      </w:r>
    </w:p>
    <w:p w:rsidR="00000000" w:rsidDel="00000000" w:rsidP="00000000" w:rsidRDefault="00000000" w:rsidRPr="00000000" w14:paraId="000000A5">
      <w:pPr>
        <w:widowControl w:val="0"/>
        <w:tabs>
          <w:tab w:val="left" w:leader="none" w:pos="542"/>
          <w:tab w:val="left" w:leader="none" w:pos="8849"/>
        </w:tabs>
        <w:spacing w:line="360" w:lineRule="auto"/>
        <w:jc w:val="both"/>
        <w:rPr>
          <w:sz w:val="28"/>
          <w:szCs w:val="28"/>
        </w:rPr>
      </w:pPr>
      <w:r w:rsidDel="00000000" w:rsidR="00000000" w:rsidRPr="00000000">
        <w:rPr>
          <w:rtl w:val="0"/>
        </w:rPr>
      </w:r>
    </w:p>
    <w:p w:rsidR="00000000" w:rsidDel="00000000" w:rsidP="00000000" w:rsidRDefault="00000000" w:rsidRPr="00000000" w14:paraId="000000A6">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A7">
      <w:pPr>
        <w:widowControl w:val="0"/>
        <w:tabs>
          <w:tab w:val="left" w:leader="none" w:pos="542"/>
          <w:tab w:val="left" w:leader="none" w:pos="8849"/>
        </w:tabs>
        <w:spacing w:line="360" w:lineRule="auto"/>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A8">
      <w:pPr>
        <w:tabs>
          <w:tab w:val="left" w:leader="none" w:pos="8849"/>
        </w:tabs>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ході нашої роботи мета кваліфікаційної роботи була виконана. Ми дослідили, що культурні ком’юніті в сучасній Україні стали неабияким інструментом для підвищення соціальної ідентичності української молоді,  платформою для творчої реалізації та своєрідною підтримкою у важкі часи, як для нашої країни так і для народу. Також дослідили культурні ком’юніті як явище: їх функціонування, фінансування та вплив на молодь та культуру. Адже такі ініціативи виступають місцем об’єднання та розвитку, що з часом призводить до масштабних змін, як внутрішніх так і зовнішніх. </w:t>
      </w:r>
    </w:p>
    <w:p w:rsidR="00000000" w:rsidDel="00000000" w:rsidP="00000000" w:rsidRDefault="00000000" w:rsidRPr="00000000" w14:paraId="000000A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Дослідивши обрану тему, можемо виділити основні її закономірності.</w:t>
      </w:r>
    </w:p>
    <w:p w:rsidR="00000000" w:rsidDel="00000000" w:rsidP="00000000" w:rsidRDefault="00000000" w:rsidRPr="00000000" w14:paraId="000000A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після проведеного моніторингу регіональних та загальноукраїнські ЗМІ, ми виявили, що медіа не приділяє належної уваги темі культурних ком’юніті. Про це свідчить маленька кількість матеріалів, як у загальноукраїнських, так і у регіональних медіа. У моніторингу було проаналізовано та визначено напрям роботи журналістів та характеристики публікацій. Загальноукраїнські медіа висвітлюють культуру з позиції державної політики та стратегічного розвитку, а регіональні – з практичної точки зору, орієнтуючись на місцеві ініціативи та їхні виклики. Частіше публікації на пряму не стосувалися теми саме культурних або творчих об’єднань. Відмітимо: всі наявні публікації кожного медіа відповідають стандартам та не містять порушень журналістської етики.  </w:t>
      </w:r>
    </w:p>
    <w:p w:rsidR="00000000" w:rsidDel="00000000" w:rsidP="00000000" w:rsidRDefault="00000000" w:rsidRPr="00000000" w14:paraId="000000A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з отриманої інформації ми дійшли висновків, що культурні ком’юніті відіграють не лише роль дозвілля, але й стають для молоді своєрідною платформою для особистісного зростання, реалізації цілей, пошуку однодумців та способом соціалізації. У час, коли молоді люди стикаються з власними переживаннями, браком культурного дозвілля і всілякими наслідками війни, саме культурне молодіжне середовище стає альтернативною, яка допомагає не лише виживати, а й реалізовуватися.</w:t>
      </w:r>
    </w:p>
    <w:p w:rsidR="00000000" w:rsidDel="00000000" w:rsidP="00000000" w:rsidRDefault="00000000" w:rsidRPr="00000000" w14:paraId="000000A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того, щоб створити повноцінну картину щодо культурних ком’юніті як платформ для творчої реалізації молоді та охопити тему якомога ширше, ми створили серію журналістських матеріалів, яка складається з чотирьох публікацій, кожна з яких висвітлює зазначену тему з різних аспектів.</w:t>
      </w:r>
    </w:p>
    <w:p w:rsidR="00000000" w:rsidDel="00000000" w:rsidP="00000000" w:rsidRDefault="00000000" w:rsidRPr="00000000" w14:paraId="000000A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інтерв’ю з культурологинею ми поговорили про стан культурних ініціатив та зміну їх напрямку з початком повномасштабної війни. Також порушили питання ролі культурних ком’юніті у розвитку молоді та культури на порядок денний. Стало зрозуміло, що наразі відбувається розквіт української культури, а молодь у цьому процесі стає рушієм розвитку та нових національно свідомих змін.</w:t>
      </w:r>
    </w:p>
    <w:p w:rsidR="00000000" w:rsidDel="00000000" w:rsidP="00000000" w:rsidRDefault="00000000" w:rsidRPr="00000000" w14:paraId="000000A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першій аналітичній статті ми дослідили основні потреби та мотивації учасників до таких ініціатив та з’ясували вплив культурних об’єднань на розвиток творчого потенціалу молоді. Також розібралися у їх суспільному значенні. Експерткою виступає соціологиня, яка прокоментувала порушені нами у матеріалі проблеми. З проведеного нами інтернет опитування серед української молоді, було сформовано статистику зацікавленості та відвідуваності молоддю культурних хабів. У ході написання статті та збору коментарів від експертів та респондентів з’ясували важливість таких ініціатив для української молоді. Став очевидним той факт, що молодь потребує популяризації та доступності таких ініціатив, більшого тематичного різнобіччя та розвитку.</w:t>
      </w:r>
    </w:p>
    <w:p w:rsidR="00000000" w:rsidDel="00000000" w:rsidP="00000000" w:rsidRDefault="00000000" w:rsidRPr="00000000" w14:paraId="000000B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другій аналітичній статті ми дослідили механізми фінансування ком’юніті, порівняли державні та незалежні ініціативи.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Також, виявили актуальні суспільно важливі процеси – адаптацію культурних хабів до сучасних викликів. У матеріалі експертами виступають: Президент Всеукраїнської професійної асоціації підприємців та засновник культурного ком’юніті, який коментує процеси адаптації українських ком’юніті в сучасних умовах; засновниця культурного ком’юніті. У ході роботи з’ясували, що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державні хаби зіштовхуються з нестачею коштів через обмеження бюджету, тоді як приватні та незалежні організації шукають альтернативні джерела підтримки через гранти та партнерства. </w:t>
      </w:r>
    </w:p>
    <w:p w:rsidR="00000000" w:rsidDel="00000000" w:rsidP="00000000" w:rsidRDefault="00000000" w:rsidRPr="00000000" w14:paraId="000000B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У огляді 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дослідили та порівняли формати роботи культурних хабів у різних містах України у мережі «Instagram», виявили особливості їхньої діяльності. Після написання цього матеріалу ми отримали зріз тематичного різнобіччя культурних ком’юніті у різних містах країни з різною кількістю населення. Також проаналізували активність та залученість аудиторії. </w:t>
      </w:r>
    </w:p>
    <w:p w:rsidR="00000000" w:rsidDel="00000000" w:rsidP="00000000" w:rsidRDefault="00000000" w:rsidRPr="00000000" w14:paraId="000000B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така комбінація жанрів допомогла об’єктивно та глибоко дослідити явище культурних ком’юніті та їх вплив на розвиток української творчої молоді. Нам стало зрозуміти, що українськи ком’юніті стають важливою складовою в житті молоді та впливають як на розвиток творчого потенціалу так і на соціалізацію і емоційний стан. Також, вони стають поштовхом до масштабних змін та розвитку культури нашої країни. Хоча з боку держави не приділено цьому належної підтримки та уваги, українці все ж таки розуміють важливість та значущість культурних ініціатив, продовжуючи власними силами створювати нові хаби, об’єднуватися та розвиватися разом.</w:t>
      </w:r>
    </w:p>
    <w:p w:rsidR="00000000" w:rsidDel="00000000" w:rsidP="00000000" w:rsidRDefault="00000000" w:rsidRPr="00000000" w14:paraId="000000B3">
      <w:pPr>
        <w:tabs>
          <w:tab w:val="left" w:leader="none" w:pos="8849"/>
        </w:tabs>
        <w:spacing w:line="360" w:lineRule="auto"/>
        <w:ind w:right="-7" w:firstLine="567"/>
        <w:jc w:val="center"/>
        <w:rPr>
          <w:sz w:val="28"/>
          <w:szCs w:val="28"/>
        </w:rPr>
      </w:pPr>
      <w:r w:rsidDel="00000000" w:rsidR="00000000" w:rsidRPr="00000000">
        <w:rPr>
          <w:rtl w:val="0"/>
        </w:rPr>
      </w:r>
    </w:p>
    <w:p w:rsidR="00000000" w:rsidDel="00000000" w:rsidP="00000000" w:rsidRDefault="00000000" w:rsidRPr="00000000" w14:paraId="000000B4">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B5">
      <w:pPr>
        <w:spacing w:line="360" w:lineRule="auto"/>
        <w:jc w:val="center"/>
        <w:rPr>
          <w:sz w:val="28"/>
          <w:szCs w:val="28"/>
        </w:rPr>
      </w:pPr>
      <w:r w:rsidDel="00000000" w:rsidR="00000000" w:rsidRPr="00000000">
        <w:rPr>
          <w:b w:val="1"/>
          <w:sz w:val="28"/>
          <w:szCs w:val="28"/>
          <w:rtl w:val="0"/>
        </w:rPr>
        <w:t xml:space="preserve">БІБЛІОГРАФІЯ</w:t>
      </w:r>
      <w:r w:rsidDel="00000000" w:rsidR="00000000" w:rsidRPr="00000000">
        <w:rPr>
          <w:rtl w:val="0"/>
        </w:rPr>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B7">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Базів Л. Театр приїхав у село? Таке буває. Не часто, на жаль.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27.02.2024. URL:</w:t>
      </w:r>
      <w:hyperlink r:id="rId1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https://www.ukrinform.ua/rubric-culture/3832872-teatr-priihav-u-selo-take-buvae-ne-casto-na-zal.htm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 (дата звернення: 09.03.2025). </w:t>
      </w:r>
    </w:p>
    <w:p w:rsidR="00000000" w:rsidDel="00000000" w:rsidP="00000000" w:rsidRDefault="00000000" w:rsidRPr="00000000" w14:paraId="000000B8">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Гулей. Л. Ростислав Карандєєв, т.в.о. міністра культури та інформаційної політики.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30.07.2024. URL: </w:t>
      </w:r>
      <w:hyperlink r:id="rId1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https://www.ukrinform.ua/rubric-culture/3890379-rostislav-karandeev-tvo-ministra-kulturi-ta-informacijnoi-politiki.html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29.04.2025).</w:t>
      </w:r>
    </w:p>
    <w:p w:rsidR="00000000" w:rsidDel="00000000" w:rsidP="00000000" w:rsidRDefault="00000000" w:rsidRPr="00000000" w14:paraId="000000B9">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Гарачковська О. О. Жанрові особливості аналітичної журналістики у контексті становлення сучасного інформаційного простору. Український інформаційний простір. 2021. Вип. 2 (8). С. 146 – 154. URL: </w:t>
      </w:r>
      <w:hyperlink r:id="rId1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http://ukrinfospace.knukim.edu.ua/article/view/245866/243356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18.03.2025).</w:t>
      </w:r>
    </w:p>
    <w:p w:rsidR="00000000" w:rsidDel="00000000" w:rsidP="00000000" w:rsidRDefault="00000000" w:rsidRPr="00000000" w14:paraId="000000BA">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Договір оренди історичної будівлі на Пушкінській розірвали: що сталося.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УСІ Online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22.07.24. URL:</w:t>
      </w:r>
      <w:hyperlink r:id="rId1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https://usionline.com/dohovir-orendy-istorychnoi-budivli-na-pushkinskij-rozirvano-shcho-stalosia/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11.03.2025).</w:t>
      </w:r>
    </w:p>
    <w:p w:rsidR="00000000" w:rsidDel="00000000" w:rsidP="00000000" w:rsidRDefault="00000000" w:rsidRPr="00000000" w14:paraId="000000BB">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7"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Здоровега. В. Й. Теорія і методика журналістської творчості. Навчальний підручник. вид. ПАІС, 2008, 3-тє видання. С. 174-176. URL: </w:t>
      </w:r>
      <w:hyperlink r:id="rId1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https://library.nusta.edu.ua.pdf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18.03.2025).</w:t>
      </w:r>
    </w:p>
    <w:p w:rsidR="00000000" w:rsidDel="00000000" w:rsidP="00000000" w:rsidRDefault="00000000" w:rsidRPr="00000000" w14:paraId="000000BC">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Іздрик, Савка, Померанцев та інші відомі українські автори виступлять на поетичних читаннях Meridian Odesa.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УСІ Online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22.10.2024. URL:</w:t>
      </w:r>
      <w:hyperlink r:id="rId1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https://usionline.com/izdryk-savka-pomerantsev-ta-inshi-vidomi-ukrainski-avtory-vystupliat-na-poetychnykh-chytanniakh-meridian-odesa/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11.03.2025).</w:t>
      </w:r>
    </w:p>
    <w:p w:rsidR="00000000" w:rsidDel="00000000" w:rsidP="00000000" w:rsidRDefault="00000000" w:rsidRPr="00000000" w14:paraId="000000BD">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Культура під час війни, Оскар і роль держави: прямий ефір Княжицького і Чиченіної.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Еспресо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15.03.2024. URL:</w:t>
      </w:r>
      <w:hyperlink r:id="rId1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https://espreso.tv/kultura-kultura-pid-chas-viyni-oskar-i-shcho-mae-robiti-derzhava-pryamiy-efir-za-uchasti-mikoli-knyazhitskogo-i-leni-chicheninoi</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10.03.2025).</w:t>
      </w:r>
    </w:p>
    <w:p w:rsidR="00000000" w:rsidDel="00000000" w:rsidP="00000000" w:rsidRDefault="00000000" w:rsidRPr="00000000" w14:paraId="000000BE">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Литянська М. Я роками відстоював право бути поза політикою, зараз немає такої розкоші, - Гамлет Зіньківський.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Інтент.</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19.09.2024. URL:</w:t>
      </w:r>
      <w:hyperlink r:id="rId1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https://intent.press/publications/culture/2024/ya-rokami-vidstoyuvav-pravo-buti-poza-politikoyu-zaraz-nemaye-takoyi-rozkoshi-gamlet-zinkivskij/</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10.03.2025).</w:t>
      </w:r>
    </w:p>
    <w:p w:rsidR="00000000" w:rsidDel="00000000" w:rsidP="00000000" w:rsidRDefault="00000000" w:rsidRPr="00000000" w14:paraId="000000BF">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Лубкович І. М. Соціологія і журналістика : підручник. Львів : ПАІС, 2009. 232 с. </w:t>
      </w:r>
    </w:p>
    <w:p w:rsidR="00000000" w:rsidDel="00000000" w:rsidP="00000000" w:rsidRDefault="00000000" w:rsidRPr="00000000" w14:paraId="000000C0">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Максименко. Н. Наталія Пасічник, директорка Українського інституту у Швеції.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02.07.2024. URL:</w:t>
      </w:r>
      <w:hyperlink r:id="rId1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https://www.ukrinform.ua/rubric-culture/3880826-natalia-pasicnik-direktorka-ukrainskogo-institutu-u-svecii.html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C1">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Міхалевська К. Конфіскація квартир і пільги для колоністів: як Росія змінює етнічний склад окупованих територій України.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15.06.2024. URL:</w:t>
      </w:r>
      <w:hyperlink r:id="rId2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https://www.ukrinform.ua/rubric-tymchasovo-okupovani/3874591-konfiskacia-kvartir-i-pilgi-dla-kolonistiv-ak-rosia-zminue-etnicnij-sklad-okupovanih-teritorij-ukraini.html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 </w:t>
      </w:r>
    </w:p>
    <w:p w:rsidR="00000000" w:rsidDel="00000000" w:rsidP="00000000" w:rsidRDefault="00000000" w:rsidRPr="00000000" w14:paraId="000000C2">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Мистецтво, слово допомагають інтегрувати Україну у світовий культурний простір - Точицький.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28.11.2024. URL:</w:t>
      </w:r>
      <w:hyperlink r:id="rId2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https://www.ukrinform.ua/rubric-culture/3932362-mistectvo-slovo-dopomagaut-integruvati-ukrainu-u-svitovij-kulturnij-prostir-tocickij.html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06.05.2025). </w:t>
      </w:r>
    </w:p>
    <w:p w:rsidR="00000000" w:rsidDel="00000000" w:rsidP="00000000" w:rsidRDefault="00000000" w:rsidRPr="00000000" w14:paraId="000000C3">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Мультимедійну виставку «Імерсивний світ Тараса Шевченка» представили на Олімпійських іграх.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ff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06.08.2024.URL:</w:t>
      </w:r>
      <w:hyperlink r:id="rId2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https://www.ukrinform.ua/rubric-culture/3892550-multimedijnu-vistavku-imersivnij-svit-tarasa-sevcenka-predstavili-na-olimpijskih-igrah.html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06.05.2025). </w:t>
      </w:r>
    </w:p>
    <w:p w:rsidR="00000000" w:rsidDel="00000000" w:rsidP="00000000" w:rsidRDefault="00000000" w:rsidRPr="00000000" w14:paraId="000000C4">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Вінниччині 165 працівників соціальної та гуманітарної сфери отримали гранти на свій професійний розвиток.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20.06.2024. URL:</w:t>
      </w:r>
      <w:hyperlink r:id="rId2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https://www.ukrinform.ua/rubric-regions/3877002-na-vinniccini-165-pracivnikiv-socialnoi-ta-gumanitarnoi-sferi-otrimali-granti-na-svij-profesijnij-rozvitok.html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09.03.2025). </w:t>
      </w:r>
    </w:p>
    <w:p w:rsidR="00000000" w:rsidDel="00000000" w:rsidP="00000000" w:rsidRDefault="00000000" w:rsidRPr="00000000" w14:paraId="000000C5">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культуру та стратегічні комунікації у держбюджеті-2025 передбачені ₴11,3 мільярда.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28.11.2024. URL: </w:t>
      </w:r>
      <w:hyperlink r:id="rId2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https://www.ukrinform.ua/rubric-culture/3932375-na-kulturu-ta-strategicni-komunikacii-u-derzbudzeti2025-peredbaceni-113-milarda.html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C6">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Наукову бібліотеку Одеси поповнили понад сто книжок французькою мовою. 15.11.2024.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w:t>
      </w:r>
      <w:hyperlink r:id="rId2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https://www.ukrinform.ua/rubric-culture/3927216-naukovu-biblioteku-odesi-popovnili-ponad-sto-knizok-francuzkou-movou.html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C7">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Оголошення конкурсного добору на посаду виконавчого директора УКФ. 18.06.2024.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w:t>
      </w:r>
      <w:hyperlink r:id="rId2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https://www.ukrinform.ua/rubric-presshall/3875734-ogolosenna-konkursnogo-doboru-na-posadu-vikonavcogo-direktora-ukf.html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C8">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Пагутяк Г. Єдиний «антикультурний простір».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espreso.tv</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28.01.2024. URL:</w:t>
      </w:r>
      <w:hyperlink r:id="rId2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https://espreso.tv/poglyad-ediniy-antikulturniy-prostir</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10.03.2025).</w:t>
      </w:r>
    </w:p>
    <w:p w:rsidR="00000000" w:rsidDel="00000000" w:rsidP="00000000" w:rsidRDefault="00000000" w:rsidRPr="00000000" w14:paraId="000000C9">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Петринський А. Дмитро Лекарцев, голова Національного конгресу українців у Молдові.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26.09.2024. URL:</w:t>
      </w:r>
      <w:hyperlink r:id="rId2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https://www.ukrinform.ua/rubric-diaspora/3909916-dmitro-lekarcev-golova-nacionalnogo-kongresu-ukrainciv-u-moldovi.html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09.03.2025).</w:t>
      </w:r>
    </w:p>
    <w:p w:rsidR="00000000" w:rsidDel="00000000" w:rsidP="00000000" w:rsidRDefault="00000000" w:rsidRPr="00000000" w14:paraId="000000CA">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Понад 600 страв: в Україні презентували новий збірник рецептур для шкільних їдалень (фото) – УСІ Online.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УСІ Online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20.04.2024. URL:</w:t>
      </w:r>
      <w:hyperlink r:id="rId2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https://usionline.com/ponad-600-strav-v-ukraini-prezentuvaly-novyj-zbirnyk-retseptur-dlia-shkilnykh-idalen-foto/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11.03.2025).</w:t>
      </w:r>
    </w:p>
    <w:p w:rsidR="00000000" w:rsidDel="00000000" w:rsidP="00000000" w:rsidRDefault="00000000" w:rsidRPr="00000000" w14:paraId="000000CB">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Приступенко Т. О., Радчик Р. В., Василенко М. К. та ін. Журналістський фах: газетно-журнальне виробництво: навчальний посібник. Київський національний університет імені Тараса Шевченка, ВПЦ "Київський університет", 2010.</w:t>
      </w:r>
    </w:p>
    <w:p w:rsidR="00000000" w:rsidDel="00000000" w:rsidP="00000000" w:rsidRDefault="00000000" w:rsidRPr="00000000" w14:paraId="000000CC">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Романюк А. Перевиховання дітей, розкрадання музеїв та спалення книг: що РФ робить з культурою України в окупації.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11.05.2024. URL:</w:t>
      </w:r>
      <w:hyperlink r:id="rId3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https://www.ukrinform.ua/rubric-tymchasovo-okupovani/3862283-perevihovanna-ditej-rozkradanna-muzeiv-ta-spalenna-knig-so-rf-robit-z-kulturou-ukraini-v-okupacii.html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CD">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Самохвалов В. Саша Кольцова, лідерка гурту «Крихітка».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27.05.2024. URL:</w:t>
      </w:r>
      <w:hyperlink r:id="rId3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https://www.ukrinform.ua/rubric-culture/3868282-sasa-kolcova-liderka-gurtu-krihitka.html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CE">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Стартував конкурсний добір на посаду виконавчого директора УКФ.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18.05.2024. URL:</w:t>
      </w:r>
      <w:hyperlink r:id="rId3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https://www.ukrinform.ua/rubric-culture/3876200-startuvav-konkursnij-dobir-na-posadu-vikonavcogo-direktora-ukf.html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 </w:t>
      </w:r>
    </w:p>
    <w:p w:rsidR="00000000" w:rsidDel="00000000" w:rsidP="00000000" w:rsidRDefault="00000000" w:rsidRPr="00000000" w14:paraId="000000CF">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Столичний театр на Контрактовій площі перейменували в Київську оперу. 19.09.2024.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URL:</w:t>
      </w:r>
      <w:hyperlink r:id="rId3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https://www.ukrinform.ua/rubric-culture/3907417-u-kievi-teatr-na-kontraktovij-plosi-perejmenuvali-v-kiivsku-operu.html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D0">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«Сильні України»: в Одесі відбувся спортивний форум ветеранів (фото) – УСІ Online.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УСІ Online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19.03.2024. URL:</w:t>
      </w:r>
      <w:hyperlink r:id="rId3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https://usionline.com/sylni-ukrainy-v-odesi-vidbuvsia-sportyvnyj-forum-veteraniv-foto/</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10.03.2025).</w:t>
      </w:r>
    </w:p>
    <w:p w:rsidR="00000000" w:rsidDel="00000000" w:rsidP="00000000" w:rsidRDefault="00000000" w:rsidRPr="00000000" w14:paraId="000000D1">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Тарасова Д. Точицький назвав напрями роботи, на яких зосередиться Мінкульт.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Еспресо.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09.10.2024. URL:</w:t>
      </w:r>
      <w:hyperlink r:id="rId3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https://espreso.tv/kultura-tochitskiy-nazvav-napryami-roboti-na-yakikh-zosereditsya-minkult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10.03.2025).</w:t>
      </w:r>
    </w:p>
    <w:p w:rsidR="00000000" w:rsidDel="00000000" w:rsidP="00000000" w:rsidRDefault="00000000" w:rsidRPr="00000000" w14:paraId="000000D2">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Точицький обговорив з директором Карнегі-Холу важливість просування української культури.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25.09.2024. URL:</w:t>
      </w:r>
      <w:hyperlink r:id="rId3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https://www.ukrinform.ua/rubric-culture/3909396-tocickij-obgovoriv-z-direktorom-karnegiholu-vazlivist-prosuvanna-ukrainskoi-kulturi.html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01.05.2025).</w:t>
      </w:r>
    </w:p>
    <w:p w:rsidR="00000000" w:rsidDel="00000000" w:rsidP="00000000" w:rsidRDefault="00000000" w:rsidRPr="00000000" w14:paraId="000000D3">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та Іспанія обговорили перспективи співпраці у сфері культури.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15.11.2024. URL:</w:t>
      </w:r>
      <w:hyperlink r:id="rId3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https://www.ukrinform.ua/rubric-culture/3927498-ukraina-ta-ispania-obgovorili-perspektivi-spivpraci-u-sferi-kulturi.html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09.03.2025).</w:t>
      </w:r>
    </w:p>
    <w:p w:rsidR="00000000" w:rsidDel="00000000" w:rsidP="00000000" w:rsidRDefault="00000000" w:rsidRPr="00000000" w14:paraId="000000D4">
      <w:pPr>
        <w:keepNext w:val="0"/>
        <w:keepLines w:val="0"/>
        <w:pageBreakBefore w:val="0"/>
        <w:widowControl w:val="1"/>
        <w:numPr>
          <w:ilvl w:val="0"/>
          <w:numId w:val="2"/>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Український інститут книги став членом EURead.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Укрінформ</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07.05.2024. URL:</w:t>
      </w:r>
      <w:hyperlink r:id="rId3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https://www.ukrinform.ua/rubric-culture/3860954-ukrainskij-institut-knigi-stav-clenom-euread.html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02.05.2025).</w:t>
      </w:r>
    </w:p>
    <w:p w:rsidR="00000000" w:rsidDel="00000000" w:rsidP="00000000" w:rsidRDefault="00000000" w:rsidRPr="00000000" w14:paraId="000000D5">
      <w:pPr>
        <w:rPr>
          <w:sz w:val="28"/>
          <w:szCs w:val="28"/>
        </w:rPr>
        <w:sectPr>
          <w:headerReference r:id="rId39" w:type="default"/>
          <w:footerReference r:id="rId40" w:type="default"/>
          <w:type w:val="nextPage"/>
          <w:pgSz w:h="16840" w:w="11900" w:orient="portrait"/>
          <w:pgMar w:bottom="1134" w:top="1134" w:left="1701" w:right="567" w:header="709" w:footer="709"/>
          <w:pgNumType w:start="2"/>
        </w:sectPr>
      </w:pPr>
      <w:r w:rsidDel="00000000" w:rsidR="00000000" w:rsidRPr="00000000">
        <w:br w:type="page"/>
      </w:r>
      <w:r w:rsidDel="00000000" w:rsidR="00000000" w:rsidRPr="00000000">
        <w:rPr>
          <w:rtl w:val="0"/>
        </w:rPr>
      </w:r>
    </w:p>
    <w:p w:rsidR="00000000" w:rsidDel="00000000" w:rsidP="00000000" w:rsidRDefault="00000000" w:rsidRPr="00000000" w14:paraId="000000D6">
      <w:pPr>
        <w:jc w:val="center"/>
        <w:rPr>
          <w:b w:val="1"/>
          <w:sz w:val="28"/>
          <w:szCs w:val="28"/>
        </w:rPr>
      </w:pPr>
      <w:r w:rsidDel="00000000" w:rsidR="00000000" w:rsidRPr="00000000">
        <w:rPr>
          <w:b w:val="1"/>
          <w:sz w:val="28"/>
          <w:szCs w:val="28"/>
          <w:rtl w:val="0"/>
        </w:rPr>
        <w:t xml:space="preserve">ДОДАТКИ (проєкт)</w:t>
      </w:r>
    </w:p>
    <w:p w:rsidR="00000000" w:rsidDel="00000000" w:rsidP="00000000" w:rsidRDefault="00000000" w:rsidRPr="00000000" w14:paraId="000000D7">
      <w:pPr>
        <w:widowControl w:val="0"/>
        <w:tabs>
          <w:tab w:val="left" w:leader="none" w:pos="542"/>
          <w:tab w:val="left" w:leader="none" w:pos="8849"/>
        </w:tabs>
        <w:spacing w:line="360" w:lineRule="auto"/>
        <w:rPr>
          <w:b w:val="1"/>
          <w:sz w:val="28"/>
          <w:szCs w:val="28"/>
        </w:rPr>
      </w:pPr>
      <w:bookmarkStart w:colFirst="0" w:colLast="0" w:name="_heading=h.gn0xj32trkty" w:id="3"/>
      <w:bookmarkEnd w:id="3"/>
      <w:r w:rsidDel="00000000" w:rsidR="00000000" w:rsidRPr="00000000">
        <w:rPr>
          <w:b w:val="1"/>
          <w:sz w:val="28"/>
          <w:szCs w:val="28"/>
          <w:rtl w:val="0"/>
        </w:rPr>
        <w:t xml:space="preserve">Додаток 1</w:t>
      </w:r>
    </w:p>
    <w:p w:rsidR="00000000" w:rsidDel="00000000" w:rsidP="00000000" w:rsidRDefault="00000000" w:rsidRPr="00000000" w14:paraId="000000D8">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center"/>
        <w:rPr>
          <w:color w:val="000000"/>
          <w:sz w:val="28"/>
          <w:szCs w:val="28"/>
        </w:rPr>
      </w:pPr>
      <w:r w:rsidDel="00000000" w:rsidR="00000000" w:rsidRPr="00000000">
        <w:rPr>
          <w:b w:val="1"/>
          <w:sz w:val="28"/>
          <w:szCs w:val="28"/>
          <w:rtl w:val="0"/>
        </w:rPr>
        <w:t xml:space="preserve">Молодь, культура, ідентичність: феномен українського ком'юніті</w:t>
      </w:r>
      <w:r w:rsidDel="00000000" w:rsidR="00000000" w:rsidRPr="00000000">
        <w:rPr>
          <w:rtl w:val="0"/>
        </w:rPr>
      </w:r>
    </w:p>
    <w:p w:rsidR="00000000" w:rsidDel="00000000" w:rsidP="00000000" w:rsidRDefault="00000000" w:rsidRPr="00000000" w14:paraId="000000D9">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i w:val="1"/>
          <w:sz w:val="28"/>
          <w:szCs w:val="28"/>
          <w:rtl w:val="0"/>
        </w:rPr>
        <w:t xml:space="preserve">У часи, коли Україна переживає непрості часи, молодь продовжує розвиватися й шукати місця для творчості та самовираження, обміну ідеями та взаємопідтримки. Молодь долучається до різних культурних ком’юніті, створюючи нові спільноти для задоволення власних потреб та розвитку української культури. Аби розібратися у феномені таких ініціатив, їх впливу на молодь та подальшій перспективі – нашою головною героїнею стала Анна Рибак – культорологиня, «ex» працівниця Одеського національного художнього музею, активна учасниця культурних ініціатив, мистецька блогерка та лекторка.</w:t>
      </w:r>
      <w:r w:rsidDel="00000000" w:rsidR="00000000" w:rsidRPr="00000000">
        <w:rPr>
          <w:rtl w:val="0"/>
        </w:rPr>
      </w:r>
    </w:p>
    <w:p w:rsidR="00000000" w:rsidDel="00000000" w:rsidP="00000000" w:rsidRDefault="00000000" w:rsidRPr="00000000" w14:paraId="000000DA">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b w:val="1"/>
          <w:sz w:val="28"/>
          <w:szCs w:val="28"/>
          <w:rtl w:val="0"/>
        </w:rPr>
        <w:t xml:space="preserve">Культурні ком’юніті та їх роль</w:t>
      </w:r>
      <w:r w:rsidDel="00000000" w:rsidR="00000000" w:rsidRPr="00000000">
        <w:rPr>
          <w:rtl w:val="0"/>
        </w:rPr>
      </w:r>
    </w:p>
    <w:p w:rsidR="00000000" w:rsidDel="00000000" w:rsidP="00000000" w:rsidRDefault="00000000" w:rsidRPr="00000000" w14:paraId="000000DB">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На сьогоднішній день молодіжні культурні ком'юніті взагалі побудовані на тому, що люди шукають собі однодумців. Такий простір допомагає налагоджувати соціальні зв’язки та підтримувати психологічну стійкість, а також об’єднувати людей за спільними інтересами. Відповідно, коли ти не один, то будь-які ініціативи, ідеї розвиваються тебе набагато краще, успішніше. </w:t>
      </w:r>
      <w:r w:rsidDel="00000000" w:rsidR="00000000" w:rsidRPr="00000000">
        <w:rPr>
          <w:rtl w:val="0"/>
        </w:rPr>
      </w:r>
    </w:p>
    <w:p w:rsidR="00000000" w:rsidDel="00000000" w:rsidP="00000000" w:rsidRDefault="00000000" w:rsidRPr="00000000" w14:paraId="000000DC">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Сьогодні дійсно культурні ком'юніті виступають такими осередками культурного розвитку, тому що у нас немає якоїсь глобальної державної ідеї або програми, яка б особливо підтримувала молодь в їх проявах. Та й взагалі заохочувала до культурного пізнання і створення.</w:t>
      </w:r>
      <w:r w:rsidDel="00000000" w:rsidR="00000000" w:rsidRPr="00000000">
        <w:rPr>
          <w:rtl w:val="0"/>
        </w:rPr>
      </w:r>
    </w:p>
    <w:p w:rsidR="00000000" w:rsidDel="00000000" w:rsidP="00000000" w:rsidRDefault="00000000" w:rsidRPr="00000000" w14:paraId="000000DD">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Якщо розглядати культурні ком’юніті як платформи розвитку творчого потенціалу молоді, то я б зазначила, що такі ініціативи функціонують у двох вимірах розвитку творчого потенціалу: професійний та аматорський. Для професійного зростання, як митця вже на такому більш серйозному рівні, то, такі спільнотами є недостатніми. Це все ж таки про більш професійну спільноту, можливо, якихось грантових чи навчальних програм, належної професійної освіти. Ось там можна говорити вже про розвиток свого потенціалу як творця. Ну, і в науковій середі теж саме. Для такого аматорського рівня, вони стають ефективною платформою, створюючи середовище, де молодь може здобувати нові навички, практикуватися та самовиражатися. Наприклад, візьмемо таку спілку, як «Cadre 25». Вони не про створювати, а про обговорювати, аналізувати, вивчати та практикуватися. І в більшості у нас все ж таки побудовано все саме на цьому. Тому я думаю, що це більше про формування якихось цінностей. </w:t>
      </w:r>
      <w:r w:rsidDel="00000000" w:rsidR="00000000" w:rsidRPr="00000000">
        <w:rPr>
          <w:rtl w:val="0"/>
        </w:rPr>
      </w:r>
    </w:p>
    <w:p w:rsidR="00000000" w:rsidDel="00000000" w:rsidP="00000000" w:rsidRDefault="00000000" w:rsidRPr="00000000" w14:paraId="000000DE">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b w:val="1"/>
          <w:sz w:val="28"/>
          <w:szCs w:val="28"/>
          <w:rtl w:val="0"/>
        </w:rPr>
        <w:t xml:space="preserve">Вплив війни на розвиток культурних ініціатив</w:t>
      </w:r>
      <w:r w:rsidDel="00000000" w:rsidR="00000000" w:rsidRPr="00000000">
        <w:rPr>
          <w:rtl w:val="0"/>
        </w:rPr>
      </w:r>
    </w:p>
    <w:p w:rsidR="00000000" w:rsidDel="00000000" w:rsidP="00000000" w:rsidRDefault="00000000" w:rsidRPr="00000000" w14:paraId="000000DF">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Зараз так дивно згадувати, що було до війни, ніби це якесь таке окреме життя і відчуття, що було все і не було нічого. Можна сказати, що повномасштабна війна дійсно вплинула на роль культурних ініціатив у суспільстві, бо вони стали іншими, ніж кілька років тому. Дійсно відбувся розквіт мистецтва і культури, як би дивно це не було. Але, можливо, молоді чисто психологічно потрібно мати «своїх» людей поруч.</w:t>
      </w:r>
      <w:r w:rsidDel="00000000" w:rsidR="00000000" w:rsidRPr="00000000">
        <w:rPr>
          <w:rtl w:val="0"/>
        </w:rPr>
      </w:r>
    </w:p>
    <w:p w:rsidR="00000000" w:rsidDel="00000000" w:rsidP="00000000" w:rsidRDefault="00000000" w:rsidRPr="00000000" w14:paraId="000000E0">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Думаю, війна вплинула на те, що на сьогоднішній день культурні ком'юніті все ж таки більше національно орієнтовані. Зараз є благодійна громадська організація «Легіт». Вони колядують, співають українські народні пісні, одягаються в такий народний український стрій, традиційний, і ходять по місту. Я думаю, що це теж однозначно культурна така ініціатива, яка класно просуває саме традиційну українську культуру. І це те, що з'явилося відносно нещодавно. </w:t>
      </w:r>
      <w:r w:rsidDel="00000000" w:rsidR="00000000" w:rsidRPr="00000000">
        <w:rPr>
          <w:rtl w:val="0"/>
        </w:rPr>
      </w:r>
    </w:p>
    <w:p w:rsidR="00000000" w:rsidDel="00000000" w:rsidP="00000000" w:rsidRDefault="00000000" w:rsidRPr="00000000" w14:paraId="000000E1">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На</w:t>
      </w:r>
      <w:r w:rsidDel="00000000" w:rsidR="00000000" w:rsidRPr="00000000">
        <w:rPr>
          <w:b w:val="1"/>
          <w:sz w:val="28"/>
          <w:szCs w:val="28"/>
          <w:rtl w:val="0"/>
        </w:rPr>
        <w:t xml:space="preserve"> </w:t>
      </w:r>
      <w:r w:rsidDel="00000000" w:rsidR="00000000" w:rsidRPr="00000000">
        <w:rPr>
          <w:sz w:val="28"/>
          <w:szCs w:val="28"/>
          <w:rtl w:val="0"/>
        </w:rPr>
        <w:t xml:space="preserve">сьогодні культурні спільноти допомагають переосмислювати традиції та культурну спадщину. Багато подій волонтерських або таких просвітницьких. Це не тільки ком'юніті, але це і якісь відкриті безкоштовні або платні заходи, які саме популяризують українську культуру і розповідають про неї.</w:t>
      </w:r>
      <w:r w:rsidDel="00000000" w:rsidR="00000000" w:rsidRPr="00000000">
        <w:rPr>
          <w:rtl w:val="0"/>
        </w:rPr>
      </w:r>
    </w:p>
    <w:p w:rsidR="00000000" w:rsidDel="00000000" w:rsidP="00000000" w:rsidRDefault="00000000" w:rsidRPr="00000000" w14:paraId="000000E2">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sz w:val="28"/>
          <w:szCs w:val="28"/>
        </w:rPr>
      </w:pPr>
      <w:r w:rsidDel="00000000" w:rsidR="00000000" w:rsidRPr="00000000">
        <w:rPr>
          <w:sz w:val="28"/>
          <w:szCs w:val="28"/>
          <w:rtl w:val="0"/>
        </w:rPr>
        <w:t xml:space="preserve">Це, наприклад, «Ти романтика» Мура. Мені здається, що це не ком'юніті, навіть не знаю, як правильно їх назвати – артисти. Але навкруги цього феномену збираються деякі ком'юніті. Складно сказати, наскільки воно організоване, але тим не менш це точно про переосмислення традицій та культурної спадщини.</w:t>
      </w:r>
    </w:p>
    <w:p w:rsidR="00000000" w:rsidDel="00000000" w:rsidP="00000000" w:rsidRDefault="00000000" w:rsidRPr="00000000" w14:paraId="000000E3">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sz w:val="28"/>
          <w:szCs w:val="28"/>
        </w:rPr>
      </w:pPr>
      <w:r w:rsidDel="00000000" w:rsidR="00000000" w:rsidRPr="00000000">
        <w:rPr>
          <w:rtl w:val="0"/>
        </w:rPr>
      </w:r>
    </w:p>
    <w:p w:rsidR="00000000" w:rsidDel="00000000" w:rsidP="00000000" w:rsidRDefault="00000000" w:rsidRPr="00000000" w14:paraId="000000E4">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rtl w:val="0"/>
        </w:rPr>
      </w:r>
    </w:p>
    <w:p w:rsidR="00000000" w:rsidDel="00000000" w:rsidP="00000000" w:rsidRDefault="00000000" w:rsidRPr="00000000" w14:paraId="000000E5">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 </w:t>
      </w:r>
      <w:r w:rsidDel="00000000" w:rsidR="00000000" w:rsidRPr="00000000">
        <w:rPr>
          <w:b w:val="1"/>
          <w:sz w:val="28"/>
          <w:szCs w:val="28"/>
          <w:rtl w:val="0"/>
        </w:rPr>
        <w:t xml:space="preserve">Значення для молоді та суспільства</w:t>
      </w:r>
      <w:r w:rsidDel="00000000" w:rsidR="00000000" w:rsidRPr="00000000">
        <w:rPr>
          <w:rtl w:val="0"/>
        </w:rPr>
      </w:r>
    </w:p>
    <w:p w:rsidR="00000000" w:rsidDel="00000000" w:rsidP="00000000" w:rsidRDefault="00000000" w:rsidRPr="00000000" w14:paraId="000000E6">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Культурні ком'юніті дають різні можливості, наприклад: бути почутим, отримати якусь більшу мотивацію, соціалізацію, знайти однодумців. Також, можливість кооперуватися для реалізації спільних ідей. Або, умовно кажучи, ви можете там знайти свою аудиторію на якийсь свій проєкт. Буває й таке, що культурні ком'юніті можуть співпрацювати з якимось інституціями у яких є грантодавці. Але сьогодні, на превеликий жаль, культура – це зовсім не пріоритетна сфера в плані фінансування. Причому я говорю не тільки про державне фінансування, я говорю і про те, за що люди готові платити гроші.</w:t>
      </w:r>
      <w:r w:rsidDel="00000000" w:rsidR="00000000" w:rsidRPr="00000000">
        <w:rPr>
          <w:rtl w:val="0"/>
        </w:rPr>
      </w:r>
    </w:p>
    <w:p w:rsidR="00000000" w:rsidDel="00000000" w:rsidP="00000000" w:rsidRDefault="00000000" w:rsidRPr="00000000" w14:paraId="000000E7">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b w:val="1"/>
          <w:sz w:val="28"/>
          <w:szCs w:val="28"/>
          <w:rtl w:val="0"/>
        </w:rPr>
        <w:t xml:space="preserve"> </w:t>
      </w:r>
      <w:r w:rsidDel="00000000" w:rsidR="00000000" w:rsidRPr="00000000">
        <w:rPr>
          <w:sz w:val="28"/>
          <w:szCs w:val="28"/>
          <w:rtl w:val="0"/>
        </w:rPr>
        <w:t xml:space="preserve">Але якщо говорити про те</w:t>
      </w:r>
      <w:r w:rsidDel="00000000" w:rsidR="00000000" w:rsidRPr="00000000">
        <w:rPr>
          <w:b w:val="1"/>
          <w:sz w:val="28"/>
          <w:szCs w:val="28"/>
          <w:rtl w:val="0"/>
        </w:rPr>
        <w:t xml:space="preserve"> </w:t>
      </w:r>
      <w:r w:rsidDel="00000000" w:rsidR="00000000" w:rsidRPr="00000000">
        <w:rPr>
          <w:sz w:val="28"/>
          <w:szCs w:val="28"/>
          <w:rtl w:val="0"/>
        </w:rPr>
        <w:t xml:space="preserve">чи можуть вони стати альтернативою традиційній освіті у сфері культури чи професійному розвитку, то давайте будемо чесними. Якщо, наприклад, візьмемо, книжкові клуби, кіноклуби, лекції, які проходять раз на тиждень, чи частіше, чи рідше, то, звичайно, це не може бути альтернативою традиційній освіті одноразові, коли ви прийшли просто як в кіно, то, звичайно, це не альтернатива традиційній освіті. </w:t>
      </w:r>
      <w:r w:rsidDel="00000000" w:rsidR="00000000" w:rsidRPr="00000000">
        <w:rPr>
          <w:rtl w:val="0"/>
        </w:rPr>
      </w:r>
    </w:p>
    <w:p w:rsidR="00000000" w:rsidDel="00000000" w:rsidP="00000000" w:rsidRDefault="00000000" w:rsidRPr="00000000" w14:paraId="000000E8">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 вважаю, що альтернативою традиційній освіті може бути тільки проходження великої кількості якихось курсів або навчань від авторитетних особистостей в тій чи іншій сфері. Альтернативи є, але, на мій погляд, вони все ж таки не знаходяться в площині культурних ком'юнітів.  </w:t>
      </w:r>
      <w:r w:rsidDel="00000000" w:rsidR="00000000" w:rsidRPr="00000000">
        <w:rPr>
          <w:rtl w:val="0"/>
        </w:rPr>
      </w:r>
    </w:p>
    <w:p w:rsidR="00000000" w:rsidDel="00000000" w:rsidP="00000000" w:rsidRDefault="00000000" w:rsidRPr="00000000" w14:paraId="000000E9">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На жаль, сьогодні молоді люди не мають рівного доступу до молодіжних культурних ініціатив у великих та маленьких містах і більше того, всі, хто не в Києві, теж не мають такого об’ємного доступу. Львів зараз також доволі просунутий в плані культури, але, звичайно, в Києві найбільше можливостей, хоча дещо з'являється онлайн. Не хочу сильно жалітися на Одесу, в нас теж є цікаве, але значно менше. А у маленьких містечках, чи взагалі населених пунктах, селах, тим паче, немає там такого. І я не впевнена, що це взагалі можливо вирішити, тому що це просто така логічна історія про те, де більше людей, там більше всього відбувається і там буде більше можливостей. Але ми сьогодні живемо в дуже діджиталізованому світі, тому, в принципі, двері відкриті перед кожним.</w:t>
      </w:r>
      <w:r w:rsidDel="00000000" w:rsidR="00000000" w:rsidRPr="00000000">
        <w:rPr>
          <w:rtl w:val="0"/>
        </w:rPr>
      </w:r>
    </w:p>
    <w:p w:rsidR="00000000" w:rsidDel="00000000" w:rsidP="00000000" w:rsidRDefault="00000000" w:rsidRPr="00000000" w14:paraId="000000EA">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b w:val="1"/>
          <w:sz w:val="28"/>
          <w:szCs w:val="28"/>
          <w:rtl w:val="0"/>
        </w:rPr>
        <w:t xml:space="preserve">Проблеми та перспективи розвитку </w:t>
      </w:r>
      <w:r w:rsidDel="00000000" w:rsidR="00000000" w:rsidRPr="00000000">
        <w:rPr>
          <w:rtl w:val="0"/>
        </w:rPr>
      </w:r>
    </w:p>
    <w:p w:rsidR="00000000" w:rsidDel="00000000" w:rsidP="00000000" w:rsidRDefault="00000000" w:rsidRPr="00000000" w14:paraId="000000EB">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Рівень культурного розвитку молоді зараз можна оцінити, як щось більш загальне.</w:t>
      </w:r>
      <w:r w:rsidDel="00000000" w:rsidR="00000000" w:rsidRPr="00000000">
        <w:rPr>
          <w:b w:val="1"/>
          <w:sz w:val="28"/>
          <w:szCs w:val="28"/>
          <w:rtl w:val="0"/>
        </w:rPr>
        <w:t xml:space="preserve"> </w:t>
      </w:r>
      <w:r w:rsidDel="00000000" w:rsidR="00000000" w:rsidRPr="00000000">
        <w:rPr>
          <w:sz w:val="28"/>
          <w:szCs w:val="28"/>
          <w:rtl w:val="0"/>
        </w:rPr>
        <w:t xml:space="preserve">Крім того, зрозуміло, що, мабуть, в сьогоднішніх умовах я і про війну, і взагалі про середній рівень життя в Україні. Культура – це не перше, про що думають люди, і дорослі, і молоді, і діти, яких до цього не привчають. Іноді здається, що у нас все погано, але в цілому близько 3% в усіх мегаполісах є культуроорієнтованими. Це ті, хто регулярно відвідують галереї, якісь культурні події, театри і так далі. Всі інші або роблять це рідко і не вважають це своєю зацікавленістю, або не роблять цього взагалі. Не всі розуміють, навіщо їм це потрібно.</w:t>
      </w:r>
      <w:r w:rsidDel="00000000" w:rsidR="00000000" w:rsidRPr="00000000">
        <w:rPr>
          <w:rtl w:val="0"/>
        </w:rPr>
      </w:r>
    </w:p>
    <w:p w:rsidR="00000000" w:rsidDel="00000000" w:rsidP="00000000" w:rsidRDefault="00000000" w:rsidRPr="00000000" w14:paraId="000000EC">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 живу в своїй бульбашці, яка доволі культуроорієнтована. Це очевидно, тому що моя бульбашка складається з моїх друзів, з моїх колег, з моїх підписників, слухачів, тобто тих, хто у будь-якому разі тягнеться до тих же цінностей, які цікаві мені. Тому не хочеться так казати, що повально немає у нас культури, бо подивіться на те, як розкуповують квитки в театр.</w:t>
      </w:r>
      <w:r w:rsidDel="00000000" w:rsidR="00000000" w:rsidRPr="00000000">
        <w:rPr>
          <w:rtl w:val="0"/>
        </w:rPr>
      </w:r>
    </w:p>
    <w:p w:rsidR="00000000" w:rsidDel="00000000" w:rsidP="00000000" w:rsidRDefault="00000000" w:rsidRPr="00000000" w14:paraId="000000ED">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Наприклад, театр Франка чи на кабаре від Фрідам Балету. Це чудово, це прекрасно, але, на жаль, це все одно доволі не великий прошарок. З іншого боку, це не тільки ми такі.</w:t>
      </w:r>
      <w:r w:rsidDel="00000000" w:rsidR="00000000" w:rsidRPr="00000000">
        <w:rPr>
          <w:rtl w:val="0"/>
        </w:rPr>
      </w:r>
    </w:p>
    <w:p w:rsidR="00000000" w:rsidDel="00000000" w:rsidP="00000000" w:rsidRDefault="00000000" w:rsidRPr="00000000" w14:paraId="000000EE">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 не політик, не міністр культури, але точно можу сказати, що у нас бракує на державному рівні такої політичної програми, системності, умовно кажучи, якоїсь стратегії, через яку культурний рівень молоді міг би підвищуватися. Це сьогодні просто, мабуть, не стоїть в пріоритеті, але, на жаль, нібито і ніколи не стояло. Для створення більш сприятливих умов для культурного розвитку потрібно, аби це стало зрозумілим в сім'ях. Якщо батьки не цікавляться питаннями культури, то далеко не всі діти в таких батьків будуть цим цікавитися. Дітей треба виховувати, чомусь вчити. Є, звичайно, самородки, які самі знаходять свій шлях, таких теж немало.</w:t>
      </w:r>
      <w:r w:rsidDel="00000000" w:rsidR="00000000" w:rsidRPr="00000000">
        <w:rPr>
          <w:rtl w:val="0"/>
        </w:rPr>
      </w:r>
    </w:p>
    <w:p w:rsidR="00000000" w:rsidDel="00000000" w:rsidP="00000000" w:rsidRDefault="00000000" w:rsidRPr="00000000" w14:paraId="000000EF">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Які зміни мають бути?</w:t>
      </w:r>
      <w:r w:rsidDel="00000000" w:rsidR="00000000" w:rsidRPr="00000000">
        <w:rPr>
          <w:b w:val="1"/>
          <w:sz w:val="28"/>
          <w:szCs w:val="28"/>
          <w:rtl w:val="0"/>
        </w:rPr>
        <w:t xml:space="preserve"> </w:t>
      </w:r>
      <w:r w:rsidDel="00000000" w:rsidR="00000000" w:rsidRPr="00000000">
        <w:rPr>
          <w:sz w:val="28"/>
          <w:szCs w:val="28"/>
          <w:rtl w:val="0"/>
        </w:rPr>
        <w:t xml:space="preserve">Це має бути, мабуть, величезний комплекс того, як це поступово і лагідно буде вводитися в життя людей. Тому що, в принципі, будь-яка політика, будь-які суспільства, вони будуються за якимись правилами, які потихеньку впливають на людей та проникають їм у голову. Але це такі корисні речі, бо я тут вже щось почала говорити, ніби це якась диктатура. </w:t>
      </w:r>
      <w:r w:rsidDel="00000000" w:rsidR="00000000" w:rsidRPr="00000000">
        <w:rPr>
          <w:rtl w:val="0"/>
        </w:rPr>
      </w:r>
    </w:p>
    <w:p w:rsidR="00000000" w:rsidDel="00000000" w:rsidP="00000000" w:rsidRDefault="00000000" w:rsidRPr="00000000" w14:paraId="000000F0">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Також важливо аби був доступ, можливо, якась історія з мотивацією, з поясненням, для чого це взагалі потрібно людям. Щоб у навчальних закладах цього було більше і звичайно, аби було багато класних фахівців, які б в це закохували. Я думаю, що такі ініціативні люди в цій сфері, які організовують щось, які просувають культуру, культурні традиції різними способами, це, в принципі, один з ланцюжків, один з варіантів, як рівень культурного розвитку може підніматися. Дуже важливо пам'ятати, що культура – це єдине, що нас відрізняє від світу тварин. Тому, мабуть, важливо все ж таки вкладатися і в це, в такий свій розвиток. </w:t>
      </w:r>
      <w:r w:rsidDel="00000000" w:rsidR="00000000" w:rsidRPr="00000000">
        <w:rPr>
          <w:rtl w:val="0"/>
        </w:rPr>
      </w:r>
    </w:p>
    <w:p w:rsidR="00000000" w:rsidDel="00000000" w:rsidP="00000000" w:rsidRDefault="00000000" w:rsidRPr="00000000" w14:paraId="000000F1">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 щиро вважаю, що такі ініціативи можуть відігравати в майбутньому розвитку української культури та суспільства чимало значних ролей. Вони формують</w:t>
      </w:r>
      <w:r w:rsidDel="00000000" w:rsidR="00000000" w:rsidRPr="00000000">
        <w:rPr>
          <w:b w:val="1"/>
          <w:sz w:val="28"/>
          <w:szCs w:val="28"/>
          <w:rtl w:val="0"/>
        </w:rPr>
        <w:t xml:space="preserve"> </w:t>
      </w:r>
      <w:r w:rsidDel="00000000" w:rsidR="00000000" w:rsidRPr="00000000">
        <w:rPr>
          <w:sz w:val="28"/>
          <w:szCs w:val="28"/>
          <w:rtl w:val="0"/>
        </w:rPr>
        <w:t xml:space="preserve">зацікавленість в культурі і в мистецтві, що робить життя глибшим, цікавішим, а самих людей більш емпатичними і з більш таким широким кругозором, з яснішим поглядом на речі, тому що мистецтво допомагає тобі прожити дуже-дуже багато різного досвіду, який ніколи може й не трапитися в твоєму житті. Ти стаєш набагато мудрішим, коли це все проживаєш і аналізуєш. </w:t>
      </w:r>
      <w:r w:rsidDel="00000000" w:rsidR="00000000" w:rsidRPr="00000000">
        <w:rPr>
          <w:rtl w:val="0"/>
        </w:rPr>
      </w:r>
    </w:p>
    <w:p w:rsidR="00000000" w:rsidDel="00000000" w:rsidP="00000000" w:rsidRDefault="00000000" w:rsidRPr="00000000" w14:paraId="000000F2">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Вони можуть впливати на формування нових культурних форм, завдяки експериментам та створенню сучасних продуктів. Також можна виділити таку роль, як міжнародна культурна взаємодія. Молоді люди можуть ставати представниками на світовій арені, популяризуючи українське мистецтво та інтегруючись у міжнародний культурний простір. І те з чого ми починали, це про створення культурної ідентичності, де молодіжні ком’юніті сприяють усвідомленню національної культури, історії та традицій через творчість, дискусії та культурні проєкти. Українська молодь може відчувати свою причетність до культурних процесів та розвивати українську культуру. Тому я тримаю кулачки за те, щоб щось почало відбуватися і зі свого боку роблю якийсь мінімальний внесок в цей розвиток. </w:t>
      </w:r>
      <w:r w:rsidDel="00000000" w:rsidR="00000000" w:rsidRPr="00000000">
        <w:rPr>
          <w:rtl w:val="0"/>
        </w:rPr>
      </w:r>
    </w:p>
    <w:p w:rsidR="00000000" w:rsidDel="00000000" w:rsidP="00000000" w:rsidRDefault="00000000" w:rsidRPr="00000000" w14:paraId="000000F3">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Якщо ми говоримо про терміни такого явища, то, звичайно, це явище може бути тільки довготривалим, бо культура завжди розвивається, а молодь завжди залишається рушієм змін. Мені складно уявити, що раптом на рік чи два в моду війде ходити по музеях, а потім різко перестане бути модним. </w:t>
      </w:r>
      <w:r w:rsidDel="00000000" w:rsidR="00000000" w:rsidRPr="00000000">
        <w:rPr>
          <w:rtl w:val="0"/>
        </w:rPr>
      </w:r>
    </w:p>
    <w:p w:rsidR="00000000" w:rsidDel="00000000" w:rsidP="00000000" w:rsidRDefault="00000000" w:rsidRPr="00000000" w14:paraId="000000F4">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b w:val="1"/>
          <w:sz w:val="28"/>
          <w:szCs w:val="28"/>
          <w:rtl w:val="0"/>
        </w:rPr>
        <w:t xml:space="preserve">Поради та рекомендації</w:t>
      </w:r>
      <w:r w:rsidDel="00000000" w:rsidR="00000000" w:rsidRPr="00000000">
        <w:rPr>
          <w:rtl w:val="0"/>
        </w:rPr>
      </w:r>
    </w:p>
    <w:p w:rsidR="00000000" w:rsidDel="00000000" w:rsidP="00000000" w:rsidRDefault="00000000" w:rsidRPr="00000000" w14:paraId="000000F5">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both"/>
        <w:rPr>
          <w:color w:val="000000"/>
          <w:sz w:val="28"/>
          <w:szCs w:val="28"/>
        </w:rPr>
      </w:pPr>
      <w:r w:rsidDel="00000000" w:rsidR="00000000" w:rsidRPr="00000000">
        <w:rPr>
          <w:sz w:val="28"/>
          <w:szCs w:val="28"/>
          <w:rtl w:val="0"/>
        </w:rPr>
        <w:t xml:space="preserve">Молодим людям, які хочуть розвивати себе через культурні об'єднання я б порадила, по-перше, просто почати ходити в різні місця та різні спільноти. Долучатися, обговорювати, не боятися, виходити із зону комфорту, багато читати та багато вивчати. Також, пізнавати себе і відповісти собі на питання, що саме хочеться спробувати, бо коли у тебе є відповідь на це питання, то у тебе буде фокус уваги направлений на бажане, і ти безпосередньо будеш шукати ці ініціативи, ці культурні спільноти, ті ком'юніті, ті гранти, які допоможуть тобі зробити крок назустріч своїм цілям. </w:t>
      </w:r>
      <w:r w:rsidDel="00000000" w:rsidR="00000000" w:rsidRPr="00000000">
        <w:rPr>
          <w:rtl w:val="0"/>
        </w:rPr>
      </w:r>
    </w:p>
    <w:p w:rsidR="00000000" w:rsidDel="00000000" w:rsidP="00000000" w:rsidRDefault="00000000" w:rsidRPr="00000000" w14:paraId="000000F6">
      <w:pPr>
        <w:pBdr>
          <w:top w:color="000000" w:space="0" w:sz="0" w:val="none"/>
          <w:left w:color="000000" w:space="0" w:sz="0" w:val="none"/>
          <w:bottom w:color="000000" w:space="0" w:sz="0" w:val="none"/>
          <w:right w:color="000000" w:space="0" w:sz="0" w:val="none"/>
          <w:between w:color="000000" w:space="0" w:sz="0" w:val="none"/>
        </w:pBdr>
        <w:spacing w:line="360" w:lineRule="auto"/>
        <w:ind w:right="-7" w:firstLine="567"/>
        <w:jc w:val="right"/>
        <w:rPr>
          <w:i w:val="1"/>
          <w:color w:val="000000"/>
          <w:sz w:val="28"/>
          <w:szCs w:val="28"/>
        </w:rPr>
      </w:pPr>
      <w:r w:rsidDel="00000000" w:rsidR="00000000" w:rsidRPr="00000000">
        <w:rPr>
          <w:b w:val="1"/>
          <w:i w:val="1"/>
          <w:sz w:val="28"/>
          <w:szCs w:val="28"/>
          <w:rtl w:val="0"/>
        </w:rPr>
        <w:t xml:space="preserve">Ніка Бошнякова</w:t>
      </w:r>
      <w:r w:rsidDel="00000000" w:rsidR="00000000" w:rsidRPr="00000000">
        <w:rPr>
          <w:rtl w:val="0"/>
        </w:rPr>
      </w:r>
    </w:p>
    <w:p w:rsidR="00000000" w:rsidDel="00000000" w:rsidP="00000000" w:rsidRDefault="00000000" w:rsidRPr="00000000" w14:paraId="000000F7">
      <w:pPr>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F8">
      <w:pPr>
        <w:widowControl w:val="0"/>
        <w:tabs>
          <w:tab w:val="left" w:leader="none" w:pos="542"/>
          <w:tab w:val="left" w:leader="none" w:pos="8849"/>
        </w:tabs>
        <w:spacing w:line="360" w:lineRule="auto"/>
        <w:rPr>
          <w:b w:val="1"/>
          <w:sz w:val="28"/>
          <w:szCs w:val="28"/>
        </w:rPr>
      </w:pPr>
      <w:r w:rsidDel="00000000" w:rsidR="00000000" w:rsidRPr="00000000">
        <w:rPr>
          <w:b w:val="1"/>
          <w:sz w:val="28"/>
          <w:szCs w:val="28"/>
          <w:rtl w:val="0"/>
        </w:rPr>
        <w:t xml:space="preserve">Додаток 2</w:t>
      </w:r>
    </w:p>
    <w:p w:rsidR="00000000" w:rsidDel="00000000" w:rsidP="00000000" w:rsidRDefault="00000000" w:rsidRPr="00000000" w14:paraId="000000F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Культурні ком’юніті як опора для молоді: чому вони важливі саме зараз?</w:t>
      </w:r>
      <w:r w:rsidDel="00000000" w:rsidR="00000000" w:rsidRPr="00000000">
        <w:rPr>
          <w:rtl w:val="0"/>
        </w:rPr>
      </w:r>
    </w:p>
    <w:p w:rsidR="00000000" w:rsidDel="00000000" w:rsidP="00000000" w:rsidRDefault="00000000" w:rsidRPr="00000000" w14:paraId="000000F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 період повномасштабного вторгнення росії в Україну культурні ком’юніті набули чималого сенсу, надаючи можливості українській молоді проявляти себе, бути соціально активними та пристосовуватися до великих соціальних чи політичних змін. Вони почали виступати не тільки майданчиком для самовираження та пошуку однодумців, а й платформою для створення важливих сенсів та ідей, формуючи культуру українського народу. Тож виходячи з того, що такі ком’юніті набувають популярності у сучасній Україні, перед нами постає ряд питань: наскільки ж важливі зараз такі ініціативи, які основні мотивації та потреби учасників у культурних ініціативах, який вплив вони справляють на творчу молодь сьогодні, наскільки глибоко ці платформи інтегровані в життя молодого покоління.</w:t>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Останніми роками в Україні спостерігається розвиток культурних ком'юніті. Деякі ініціативи починали свою роботу ще до часів повномасштабного вторгнення, проте зараз активно формуються нові об’єднання з новими концепціями та вже іншою місією. Молодіжні об’єднання, мистецькі простори, незалежні хаби, творчі майстерні – усі ці ініціативи стають місцем зустрічі активної молоді, простором для здобуття нових навичок та реалізації творчого потенціалу. Але чому вони набувають такої популярності саме зараз?  </w:t>
      </w:r>
    </w:p>
    <w:p w:rsidR="00000000" w:rsidDel="00000000" w:rsidP="00000000" w:rsidRDefault="00000000" w:rsidRPr="00000000" w14:paraId="000000F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проведеного опитування серед 48 людей з різних міст України віком від 18-28 років, 87,5% хоча б раз відвідували культурні ком’юніті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протягом року (див. Додаток 5). Так як зараз ми живемо в діджеталізованому світі більшість про такі події дізнається саме через соцмережі та рекламні оголошення.</w:t>
      </w:r>
    </w:p>
    <w:p w:rsidR="00000000" w:rsidDel="00000000" w:rsidP="00000000" w:rsidRDefault="00000000" w:rsidRPr="00000000" w14:paraId="000000F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F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Соціальні та політичні трансформації як каталізатор змін до підвищення попиту на культурні ком’юніті</w:t>
      </w:r>
      <w:r w:rsidDel="00000000" w:rsidR="00000000" w:rsidRPr="00000000">
        <w:rPr>
          <w:rtl w:val="0"/>
        </w:rPr>
      </w:r>
    </w:p>
    <w:p w:rsidR="00000000" w:rsidDel="00000000" w:rsidP="00000000" w:rsidRDefault="00000000" w:rsidRPr="00000000" w14:paraId="0000010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Наразі українська молодь зіткнулася з багатьма труднощами та змінами, бо потрібно не тільки залишатися сильними і незламними, а й ставати на доріжку дорослого життя та формувати свою особистість, проявляти та розвивати свої навички, шукати своє призначення та вибудовувати справжні людські зв’язки. </w:t>
      </w:r>
    </w:p>
    <w:p w:rsidR="00000000" w:rsidDel="00000000" w:rsidP="00000000" w:rsidRDefault="00000000" w:rsidRPr="00000000" w14:paraId="0000010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повномасштабна війна стала одним із факторів, що посилила попит на культурні ком’юніті. Такі об’єднання стають осередком для розвитку творчого потенціалу молоді, задоволенню звичних їм потреб</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виклики та випробування змусили українську молодь залишитися без потрібних та звичних їм речей у повсякденному житті: можливості планувати майбутнє, доступу до звичних місць дозвілля, сталих соціальних зв’язків, доступу до повноцінних освітніх процесів тощо. </w:t>
      </w:r>
    </w:p>
    <w:p w:rsidR="00000000" w:rsidDel="00000000" w:rsidP="00000000" w:rsidRDefault="00000000" w:rsidRPr="00000000" w14:paraId="0000010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Чого прагне молодь?</w:t>
      </w:r>
      <w:r w:rsidDel="00000000" w:rsidR="00000000" w:rsidRPr="00000000">
        <w:rPr>
          <w:rtl w:val="0"/>
        </w:rPr>
      </w:r>
    </w:p>
    <w:p w:rsidR="00000000" w:rsidDel="00000000" w:rsidP="00000000" w:rsidRDefault="00000000" w:rsidRPr="00000000" w14:paraId="0000010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 із ключових аспектів популярності культурних ком'юніті є те, що на них є попит і вони відповідають на реальні потреби молоді. На питання подальшої відвідуваності респондентів статистика показує, що 58,3% відвідують ком’юніті раз на кілька місяців, 20,8% майже не відвідують, 12,5% з періодичністю раз на місяць і лише 8,3% з частотою раз на тиждень. </w:t>
      </w:r>
    </w:p>
    <w:p w:rsidR="00000000" w:rsidDel="00000000" w:rsidP="00000000" w:rsidRDefault="00000000" w:rsidRPr="00000000" w14:paraId="0000010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це впливають різні аспекти, але основними причинами їхньої вмотивованості брати участь в подібних ініціативах є:</w:t>
      </w:r>
    </w:p>
    <w:p w:rsidR="00000000" w:rsidDel="00000000" w:rsidP="00000000" w:rsidRDefault="00000000" w:rsidRPr="00000000" w14:paraId="00000105">
      <w:pPr>
        <w:keepNext w:val="0"/>
        <w:keepLines w:val="0"/>
        <w:pageBreakBefore w:val="0"/>
        <w:widowControl w:val="1"/>
        <w:numPr>
          <w:ilvl w:val="0"/>
          <w:numId w:val="3"/>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Бажання зробити своє життя більш насиченим та активним – 37 голосів.</w:t>
      </w:r>
    </w:p>
    <w:p w:rsidR="00000000" w:rsidDel="00000000" w:rsidP="00000000" w:rsidRDefault="00000000" w:rsidRPr="00000000" w14:paraId="00000106">
      <w:pPr>
        <w:keepNext w:val="0"/>
        <w:keepLines w:val="0"/>
        <w:pageBreakBefore w:val="0"/>
        <w:widowControl w:val="1"/>
        <w:numPr>
          <w:ilvl w:val="0"/>
          <w:numId w:val="3"/>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для саморозвитку та самопізнання – 30 голосів.</w:t>
      </w:r>
    </w:p>
    <w:p w:rsidR="00000000" w:rsidDel="00000000" w:rsidP="00000000" w:rsidRDefault="00000000" w:rsidRPr="00000000" w14:paraId="00000107">
      <w:pPr>
        <w:keepNext w:val="0"/>
        <w:keepLines w:val="0"/>
        <w:pageBreakBefore w:val="0"/>
        <w:widowControl w:val="1"/>
        <w:numPr>
          <w:ilvl w:val="0"/>
          <w:numId w:val="3"/>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знайти однодумців/ нові знайомства – 18 голосів.</w:t>
      </w:r>
    </w:p>
    <w:p w:rsidR="00000000" w:rsidDel="00000000" w:rsidP="00000000" w:rsidRDefault="00000000" w:rsidRPr="00000000" w14:paraId="00000108">
      <w:pPr>
        <w:keepNext w:val="0"/>
        <w:keepLines w:val="0"/>
        <w:pageBreakBefore w:val="0"/>
        <w:widowControl w:val="1"/>
        <w:numPr>
          <w:ilvl w:val="0"/>
          <w:numId w:val="3"/>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психічного здоров’я – 14 голосів.</w:t>
      </w:r>
    </w:p>
    <w:p w:rsidR="00000000" w:rsidDel="00000000" w:rsidP="00000000" w:rsidRDefault="00000000" w:rsidRPr="00000000" w14:paraId="0000010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цих даних стає зрозуміло, що молоді люди не лише потребують культурного дозвілля, а й можливостей здобувати нові навички та створювати нові соціальні зв’язки.</w:t>
      </w:r>
    </w:p>
    <w:p w:rsidR="00000000" w:rsidDel="00000000" w:rsidP="00000000" w:rsidRDefault="00000000" w:rsidRPr="00000000" w14:paraId="0000010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того аби розібратися як культурні ком’юніті впливають на соціалізацію молоді та у тому які потреби це задовільняє ми поспілкувалися з Мосійчук Тамарою Євгенівною – соціологинею, доценткою кафедри суспільних комунікацій та регіональних студій, викладачкою кафедри періодичної преси та медіаредагування факультету журналістики, реклами та видавничої справи ОНУ імені І. І. Мечникова. </w:t>
      </w:r>
    </w:p>
    <w:p w:rsidR="00000000" w:rsidDel="00000000" w:rsidP="00000000" w:rsidRDefault="00000000" w:rsidRPr="00000000" w14:paraId="0000010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 складний період юнацького віку, коли сучасній молодій особистості доволі часто важко знайти взаєморозуміння з суспільством, дорослим поколінням, а іноді й ровесниками. На це впливають потужні інформаційні потоки із мережі ІНТЕРНЕТ та такі ком’юніті. Тому при соціальній нестабільності надзвичайно важливо формувати моделі поведінки у цілеспрямованому соціалізаційному механізмі. Саме для досягнення такої мети в сучасному українському суспільстві формуються </w:t>
      </w:r>
      <w:r w:rsidDel="00000000" w:rsidR="00000000" w:rsidRPr="00000000">
        <w:rPr>
          <w:rFonts w:ascii="Times New Roman" w:cs="Times New Roman" w:eastAsia="Times New Roman" w:hAnsi="Times New Roman"/>
          <w:b w:val="0"/>
          <w:i w:val="1"/>
          <w:smallCaps w:val="0"/>
          <w:strike w:val="0"/>
          <w:color w:val="1a1a1a"/>
          <w:sz w:val="28"/>
          <w:szCs w:val="28"/>
          <w:u w:val="none"/>
          <w:shd w:fill="auto" w:val="clear"/>
          <w:vertAlign w:val="baseline"/>
          <w:rtl w:val="0"/>
        </w:rPr>
        <w:t xml:space="preserve">групи людей, які об’єднуються спільними інтересами та цінностями, які дістали назву ком’юніті (від англ. community – спільнота)»</w:t>
      </w:r>
      <w:r w:rsidDel="00000000" w:rsidR="00000000" w:rsidRPr="00000000">
        <w:rPr>
          <w:rFonts w:ascii="Times New Roman" w:cs="Times New Roman" w:eastAsia="Times New Roman" w:hAnsi="Times New Roman"/>
          <w:b w:val="0"/>
          <w:i w:val="0"/>
          <w:smallCaps w:val="0"/>
          <w:strike w:val="0"/>
          <w:color w:val="1a1a1a"/>
          <w:sz w:val="28"/>
          <w:szCs w:val="28"/>
          <w:u w:val="none"/>
          <w:shd w:fill="auto" w:val="clear"/>
          <w:vertAlign w:val="baseline"/>
          <w:rtl w:val="0"/>
        </w:rPr>
        <w:t xml:space="preserve">, – зазначає Тамара Мосійчук.</w:t>
      </w:r>
      <w:r w:rsidDel="00000000" w:rsidR="00000000" w:rsidRPr="00000000">
        <w:rPr>
          <w:rtl w:val="0"/>
        </w:rPr>
      </w:r>
    </w:p>
    <w:p w:rsidR="00000000" w:rsidDel="00000000" w:rsidP="00000000" w:rsidRDefault="00000000" w:rsidRPr="00000000" w14:paraId="0000010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Вплив на молодь</w:t>
      </w:r>
      <w:r w:rsidDel="00000000" w:rsidR="00000000" w:rsidRPr="00000000">
        <w:rPr>
          <w:rtl w:val="0"/>
        </w:rPr>
      </w:r>
    </w:p>
    <w:p w:rsidR="00000000" w:rsidDel="00000000" w:rsidP="00000000" w:rsidRDefault="00000000" w:rsidRPr="00000000" w14:paraId="0000010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одного боку така соціальна нестабільність в сучасній Україні спонукає</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створювати умови у спільнотах як безпечних середовищах, де молодь об’єднується за спільними інтересами, знаходить однодумців, обмінюється ідеями, досвідом та працює над створенням власних творчих проєктів. З іншого боку у таких місцях молодь може знаходити нові форми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самореалізації, коли традиційні способи (освіта, офіційні культурні інституції) не завжди відповідають їх запитам. </w:t>
      </w:r>
    </w:p>
    <w:p w:rsidR="00000000" w:rsidDel="00000000" w:rsidP="00000000" w:rsidRDefault="00000000" w:rsidRPr="00000000" w14:paraId="0000010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1a1a1a"/>
          <w:sz w:val="28"/>
          <w:szCs w:val="28"/>
          <w:u w:val="none"/>
          <w:shd w:fill="auto" w:val="clear"/>
          <w:vertAlign w:val="baseline"/>
          <w:rtl w:val="0"/>
        </w:rPr>
        <w:t xml:space="preserve">«Учасники такої групи взаємодіють один з одним, підтримують один одного і створюють унікальне середовище, яке сприяє розвитку як кожного окремо, так і всієї спільноти в цілому. Найголовніше, я вважаю, що учасники такої групи об’єднуються спільною метою і при взаємодії один з одним шукають підтримку, створюючи унікальне для кожного середовище. Воно сприяє розвитку як кожного окремо, так і всієї спільноти в цілому. Об’єднуючись та ставлячи перед собою культурні цілі за різними сферами діяльності важлива роль належить людині, яка має лідерські якості, захоплює власним прикладом, має свої досягнення чи формує їх з однодумцями. </w:t>
      </w:r>
      <w:r w:rsidDel="00000000" w:rsidR="00000000" w:rsidRPr="00000000">
        <w:rPr>
          <w:rtl w:val="0"/>
        </w:rPr>
      </w:r>
    </w:p>
    <w:p w:rsidR="00000000" w:rsidDel="00000000" w:rsidP="00000000" w:rsidRDefault="00000000" w:rsidRPr="00000000" w14:paraId="0000010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1a1a1a"/>
          <w:sz w:val="28"/>
          <w:szCs w:val="28"/>
          <w:u w:val="none"/>
          <w:shd w:fill="auto" w:val="clear"/>
          <w:vertAlign w:val="baseline"/>
          <w:rtl w:val="0"/>
        </w:rPr>
        <w:t xml:space="preserve">Тому задовольняючи потреби у соціальній комунікації, взаємодії з цікавими для себе людьми, при підтримці та заохоченні, молоді люди розвивають себе, продукують ідеї та, можливо, й створюють проєкти. Культурні спільноти можуть утворюватися й утворюються у містах – це, зазвичай, набагато простіше, ніж у сільській місцевості. Тому проблема задоволення потреб людей молодого віку, повинна бути й вирішуватися при пильному втручанні меценатів, волонтерів, зацікавлених осіб у цілеспрямованому соціалізаційному процесі для створення умов для подальшого відтворення й відновлення культури українського суспільства»,</w:t>
      </w:r>
      <w:r w:rsidDel="00000000" w:rsidR="00000000" w:rsidRPr="00000000">
        <w:rPr>
          <w:rFonts w:ascii="Times New Roman" w:cs="Times New Roman" w:eastAsia="Times New Roman" w:hAnsi="Times New Roman"/>
          <w:b w:val="0"/>
          <w:i w:val="0"/>
          <w:smallCaps w:val="0"/>
          <w:strike w:val="0"/>
          <w:color w:val="1a1a1a"/>
          <w:sz w:val="28"/>
          <w:szCs w:val="28"/>
          <w:u w:val="none"/>
          <w:shd w:fill="auto" w:val="clear"/>
          <w:vertAlign w:val="baseline"/>
          <w:rtl w:val="0"/>
        </w:rPr>
        <w:t xml:space="preserve"> – зазначає Тамара Мосійчук.</w:t>
      </w:r>
      <w:r w:rsidDel="00000000" w:rsidR="00000000" w:rsidRPr="00000000">
        <w:rPr>
          <w:rtl w:val="0"/>
        </w:rPr>
      </w:r>
    </w:p>
    <w:p w:rsidR="00000000" w:rsidDel="00000000" w:rsidP="00000000" w:rsidRDefault="00000000" w:rsidRPr="00000000" w14:paraId="0000011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проведеному інтернет опитуванні, 48 респондентів зазначили про важливість культурних ком’юніті. Один із респондентів Микола з Києва трактує це так: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 мою думку це дуже важливо. Бо зараз дуже мало людей, які знаходяться своїх однодумців на навчанні, або роботі. А завдяки таким заходам люди якраз знаходять нові знайомства та своїх однодумців, а де хто і друзів на все життя».</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 Уляна зі Львіву зазначає: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«Важливо, оскільки наша молодь дійсно талановита і прагне зробити важливий внесок. Тому подібні молодіжні комʼюніті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а особливо різноманітні, доступні та безкоштовні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дають можливість дізнатися більше та віднайти ту сферу, в яку молодь захоче вкластися та значно просувати культурне життя України».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1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Труднощі та перспективи</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зв’язку з підвищенням зацікавленості в творчих об’єднаннях виступає й потреба у їх тематичному розширенню, розповсюдженню і бюджетуванні для того аби охоплювати більше інтересів молоді. Бо, для 58,3% людей таких об’єднань недостатньо або вони не завжди для них доступні. Основними варіантами відповіді на питання рідкого або повного знецікавлення до відвідування є:</w:t>
      </w:r>
    </w:p>
    <w:p w:rsidR="00000000" w:rsidDel="00000000" w:rsidP="00000000" w:rsidRDefault="00000000" w:rsidRPr="00000000" w14:paraId="00000113">
      <w:pPr>
        <w:keepNext w:val="0"/>
        <w:keepLines w:val="0"/>
        <w:pageBreakBefore w:val="0"/>
        <w:widowControl w:val="1"/>
        <w:numPr>
          <w:ilvl w:val="0"/>
          <w:numId w:val="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Немає часу (23 голоси), </w:t>
      </w:r>
    </w:p>
    <w:p w:rsidR="00000000" w:rsidDel="00000000" w:rsidP="00000000" w:rsidRDefault="00000000" w:rsidRPr="00000000" w14:paraId="00000114">
      <w:pPr>
        <w:keepNext w:val="0"/>
        <w:keepLines w:val="0"/>
        <w:pageBreakBefore w:val="0"/>
        <w:widowControl w:val="1"/>
        <w:numPr>
          <w:ilvl w:val="0"/>
          <w:numId w:val="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Важко знайти ком’юніті що відповідають моїм інтересам (18), </w:t>
      </w:r>
    </w:p>
    <w:p w:rsidR="00000000" w:rsidDel="00000000" w:rsidP="00000000" w:rsidRDefault="00000000" w:rsidRPr="00000000" w14:paraId="00000115">
      <w:pPr>
        <w:keepNext w:val="0"/>
        <w:keepLines w:val="0"/>
        <w:pageBreakBefore w:val="0"/>
        <w:widowControl w:val="1"/>
        <w:numPr>
          <w:ilvl w:val="0"/>
          <w:numId w:val="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Бракує грошей (15)</w:t>
      </w:r>
    </w:p>
    <w:p w:rsidR="00000000" w:rsidDel="00000000" w:rsidP="00000000" w:rsidRDefault="00000000" w:rsidRPr="00000000" w14:paraId="00000116">
      <w:pPr>
        <w:keepNext w:val="0"/>
        <w:keepLines w:val="0"/>
        <w:pageBreakBefore w:val="0"/>
        <w:widowControl w:val="1"/>
        <w:numPr>
          <w:ilvl w:val="0"/>
          <w:numId w:val="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Важко знайти якісні заходи (14)</w:t>
      </w:r>
    </w:p>
    <w:p w:rsidR="00000000" w:rsidDel="00000000" w:rsidP="00000000" w:rsidRDefault="00000000" w:rsidRPr="00000000" w14:paraId="00000117">
      <w:pPr>
        <w:keepNext w:val="0"/>
        <w:keepLines w:val="0"/>
        <w:pageBreakBefore w:val="0"/>
        <w:widowControl w:val="1"/>
        <w:numPr>
          <w:ilvl w:val="0"/>
          <w:numId w:val="1"/>
        </w:numPr>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знаю про такі ком’юніті (11). </w:t>
      </w:r>
    </w:p>
    <w:p w:rsidR="00000000" w:rsidDel="00000000" w:rsidP="00000000" w:rsidRDefault="00000000" w:rsidRPr="00000000" w14:paraId="0000011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відповідей респондентів можна зустріти такі думки: «Першочергово об’єднанням не вистачає розголосу, оскільки трапляється чимало випадків, коли молодь дізнається про діяльність певного хабу зі сториз своїх знайомих – і відповідно вже не може потрапити до цього комʼюніті, адже воно умовно проводиться лише раз на рік»; «Доступності (не вся молодь має фінансову можливість відвідувати подібні заходи). Часто не вистачає реклами, щоб про них взагалі дізнатись»; Медіа-присутність і комунікація. Багато спільнот недостатньо представлені в медіа чи соцмережах. Це ускладнює залучення нової аудиторії, партнерів та інвесторів».</w:t>
      </w:r>
    </w:p>
    <w:p w:rsidR="00000000" w:rsidDel="00000000" w:rsidP="00000000" w:rsidRDefault="00000000" w:rsidRPr="00000000" w14:paraId="0000011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 нашого дослідження стає зрозуміло, що молоді люди усвідомлюють важливість культурних ком’юніті, бо вони дійсно виступають платформою для саморозвитку молоді, її соціалізації та формуванню нових сенсів. Феномен молодіжних об’єднань набуває популярності. Незважаючи на виклики, їхня роль у розвитку суспільства зростає, і для більшого залучення активного суспільства у культурні процеси, потрібне створення всіх необхідних умов для розвитку. Тому, як з боку держави так і суспільства має бути приділена належна увага на підтримку таких ініціатив, адже саме в них закладено потенціал майбутнього культурного розвитку України та молоді. </w:t>
      </w:r>
    </w:p>
    <w:p w:rsidR="00000000" w:rsidDel="00000000" w:rsidP="00000000" w:rsidRDefault="00000000" w:rsidRPr="00000000" w14:paraId="0000011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Ніка Бошнякова</w:t>
      </w:r>
    </w:p>
    <w:p w:rsidR="00000000" w:rsidDel="00000000" w:rsidP="00000000" w:rsidRDefault="00000000" w:rsidRPr="00000000" w14:paraId="0000011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6" w:firstLine="567"/>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D">
      <w:pPr>
        <w:rPr>
          <w:b w:val="1"/>
          <w:i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E">
      <w:pPr>
        <w:spacing w:line="360" w:lineRule="auto"/>
        <w:rPr>
          <w:b w:val="1"/>
          <w:sz w:val="28"/>
          <w:szCs w:val="28"/>
        </w:rPr>
      </w:pPr>
      <w:r w:rsidDel="00000000" w:rsidR="00000000" w:rsidRPr="00000000">
        <w:rPr>
          <w:b w:val="1"/>
          <w:sz w:val="28"/>
          <w:szCs w:val="28"/>
          <w:rtl w:val="0"/>
        </w:rPr>
        <w:t xml:space="preserve">Додаток 3</w:t>
      </w:r>
    </w:p>
    <w:p w:rsidR="00000000" w:rsidDel="00000000" w:rsidP="00000000" w:rsidRDefault="00000000" w:rsidRPr="00000000" w14:paraId="0000011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0" w:right="10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Державні vs. незалежні культурні хаби: як фінансуються творчі ком’юніті в Україні?</w:t>
      </w:r>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0" w:right="100" w:firstLine="5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 останнє десятиліття культурні хаби перетворилися з маловідомого явища на важливий елемент креативної екосистеми України. Вони стали простором не лише для дозвілля, а й для створення культурного продукту, навчання та обміну ідеями. Але хто їх фінансує, і як це впливає на їхню діяльність?</w:t>
      </w:r>
      <w:r w:rsidDel="00000000" w:rsidR="00000000" w:rsidRPr="00000000">
        <w:rPr>
          <w:rtl w:val="0"/>
        </w:rPr>
      </w:r>
    </w:p>
    <w:p w:rsidR="00000000" w:rsidDel="00000000" w:rsidP="00000000" w:rsidRDefault="00000000" w:rsidRPr="00000000" w14:paraId="0000012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хаби можуть існувати у різних формах – державні, незалежні, приватні, комерційні. Державні отримують кошти з бюджету, але стикаються зі скороченням фінансування. Незалежні залежать від грантів та міжнародних донорів, тоді як комерційні розвиваються за рахунок бізнес-моделей. У цьому матеріалі розглянемо, як фінансуються творчі ком’юніті в Україні, з якими викликами вони стикаються та які можливі перспективи їхнього розвитку.</w:t>
      </w:r>
    </w:p>
    <w:p w:rsidR="00000000" w:rsidDel="00000000" w:rsidP="00000000" w:rsidRDefault="00000000" w:rsidRPr="00000000" w14:paraId="0000012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Державні культурні хаби</w:t>
      </w: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Україні існують державні культурні хаби, фінансування яких здійснюється переважно з держбюджету. Однак, у зв'язку з війною та економічними викликами, фінансування культурних інституцій зазнало значних змін.</w:t>
      </w:r>
    </w:p>
    <w:p w:rsidR="00000000" w:rsidDel="00000000" w:rsidP="00000000" w:rsidRDefault="00000000" w:rsidRPr="00000000" w14:paraId="0000012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Із пояснювальної записки до проєкту Закону України </w:t>
      </w:r>
      <w:hyperlink r:id="rId4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«Про Державний бюджет України на 2024 рік»</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культуру та медіа було виділено близько 11 мільярдів гривень. Ці кошти спрямовувалися на підтримку різних культурних установ, включаючи бібліотеки, театри, музеї та виставкові центри. </w:t>
      </w:r>
    </w:p>
    <w:p w:rsidR="00000000" w:rsidDel="00000000" w:rsidP="00000000" w:rsidRDefault="00000000" w:rsidRPr="00000000" w14:paraId="0000012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даними </w:t>
      </w:r>
      <w:hyperlink r:id="rId4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Міністерства Фінансів України на 2025 рік</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фінансування сфери культури було скорочено до 9,6 мільярда гривень. Це призвело до зменшення бюджетів таких інституцій, як Український інститут книги, Український культурний фонд та Держкіно. Зокрема, бюджет Українського інституту книги скоротився більш ніж удвічі – з 466 мільйонів гривень до 178,6 мільйона гривень. </w:t>
      </w:r>
    </w:p>
    <w:p w:rsidR="00000000" w:rsidDel="00000000" w:rsidP="00000000" w:rsidRDefault="00000000" w:rsidRPr="00000000" w14:paraId="0000012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у проєкті бюджету до другого читання частково збільшили фінансування деяких культурних інституцій. Наприклад, Український культурний фонд отримає 251 мільйон гривень, тоді як раніше планувалося виділити лише 145 мільйонів гривень. </w:t>
      </w:r>
    </w:p>
    <w:p w:rsidR="00000000" w:rsidDel="00000000" w:rsidP="00000000" w:rsidRDefault="00000000" w:rsidRPr="00000000" w14:paraId="0000012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державні культурні хаби в Україні продовжують функціонувати, але їх фінансування залежить від економічної ситуації та пріоритетів державного бюджету. </w:t>
      </w:r>
    </w:p>
    <w:p w:rsidR="00000000" w:rsidDel="00000000" w:rsidP="00000000" w:rsidRDefault="00000000" w:rsidRPr="00000000" w14:paraId="0000012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Одними з таких хабів є </w:t>
      </w:r>
      <w:hyperlink r:id="rId4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Довженко-Центр</w:t>
        </w:r>
      </w:hyperlink>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Києві та Культурний хаб ЮНЕСКО</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Львові.</w:t>
      </w:r>
      <w:hyperlink r:id="rId4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Відкритий у 2024 році за підтримки ЮНЕСКО та Іспанського агентства</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міжнародного співробітництва з питань розвитку (AECID), цей хаб став першим в Україні культурним простором під егідою ЮНЕСКО. </w:t>
      </w:r>
    </w:p>
    <w:p w:rsidR="00000000" w:rsidDel="00000000" w:rsidP="00000000" w:rsidRDefault="00000000" w:rsidRPr="00000000" w14:paraId="0000012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Незалежні простори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12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Незалежні культурні хаби в Україні, які функціонують без державної підтримки, стикаються з численними викликами, особливо в умовах війни. Багато з них залежать від міжнародних грантів та власних ресурсів. Нещодавнє призупинення фінансування від Агентства США з міжнародного розвитку (USAID) на 90 днів значно вплинуло на діяльність понад 100 українських організацій у сферах культури та медіа. </w:t>
      </w:r>
    </w:p>
    <w:p w:rsidR="00000000" w:rsidDel="00000000" w:rsidP="00000000" w:rsidRDefault="00000000" w:rsidRPr="00000000" w14:paraId="0000012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призупинення фінансування змусило деякі культурні та медійні проєкти тимчасово припинити свою роботу або скоротити штат.</w:t>
      </w:r>
      <w:hyperlink r:id="rId4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За даними голови правління Коаліції діячів культури Ольги Сагайдак,</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27 із 36 опитаних організацій отримали повідомлення про припинення фінансування від USAID.</w:t>
      </w:r>
    </w:p>
    <w:p w:rsidR="00000000" w:rsidDel="00000000" w:rsidP="00000000" w:rsidRDefault="00000000" w:rsidRPr="00000000" w14:paraId="0000012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війни українські культурні хаби демонструють стійкість та адаптивність. Незважаючи на активні обстріли, митці продовжують працювати та збирати молодь, перетворюючи підземні простори на культурні осередки. Такі ініціативи підтримують місцеву громаду та сприяють збереженню української культури. </w:t>
      </w:r>
    </w:p>
    <w:p w:rsidR="00000000" w:rsidDel="00000000" w:rsidP="00000000" w:rsidRDefault="00000000" w:rsidRPr="00000000" w14:paraId="0000012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«Ми тримаємось на ентузіазмі, на тому, що ми дуже добре проводимо час разом, на тому, що в нас спільні цінності, інтереси і спільне розуміння того, чого ми хочемо досягти. І головне – у нас є спільна ідея, що дуже важливо. Ми хочемо популяризувати українську культуру, традиції, історію. І це така наша основна ідея. Тому, в принципі, за це ми тримаємось, і це нас спонукає рухатись далі та шукати якісь приміщення, оплачуватися все зі своїх коштів»</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засновниця незалежного творчого етно об’єднання Анна Пайкіна.  </w:t>
      </w:r>
    </w:p>
    <w:p w:rsidR="00000000" w:rsidDel="00000000" w:rsidP="00000000" w:rsidRDefault="00000000" w:rsidRPr="00000000" w14:paraId="0000012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незалежні культурні хаби в Україні продовжують свою діяльність, шукаючи альтернативні джерела фінансування та адаптуючись до нових реалій, щоб підтримувати культурне життя країни навіть у складних умовах.</w:t>
      </w:r>
    </w:p>
    <w:p w:rsidR="00000000" w:rsidDel="00000000" w:rsidP="00000000" w:rsidRDefault="00000000" w:rsidRPr="00000000" w14:paraId="0000012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Програми підтримки для незалежних хабів</w:t>
      </w: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Однією з ключових ініціатив є </w:t>
      </w:r>
      <w:hyperlink r:id="rId4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Український культурний фонд (УКФ)</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створений у 2017 році для сприяння розвитку культури та мистецтва. УКФ надає гранти на конкурсній основі у різних секторах культури, включаючи візуальне, аудіальне, аудіовізуальне мистецтво, дизайн та моду, перформативне та сценічне мистецтва, культурну спадщину, літературу та видавничу справу, культурні та креативні індустрії, інклюзивне мистецтво. Крім того, </w:t>
      </w:r>
      <w:hyperlink r:id="rId4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Британська Рада в Україні спільно з Lanka.pro пропонують програму підтримки екосистеми креативної економіки України на 2024-2025 роки. </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програма спрямована на розвиток креативних хабів та галузевих об’єднань (асоціацій), які посідають важливе місце у формуванні сучасної економіки країни. </w:t>
      </w:r>
    </w:p>
    <w:p w:rsidR="00000000" w:rsidDel="00000000" w:rsidP="00000000" w:rsidRDefault="00000000" w:rsidRPr="00000000" w14:paraId="0000013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4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Європейська комісія в рамках програми «Креативна Європа» оголосила конкурс, </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має на меті підтримку українських культурних та креативних організацій, митців і професіоналів. Такі ініціативи передбачають надання додаткових ресурсів і можливостей для тих, хто працює в культурній сфері України, сприяючи розвитку міжнародних партнерств, підтримці їх діяльності та зміцненню присутності українських культурних проектів на європейському рівні.</w:t>
      </w:r>
    </w:p>
    <w:p w:rsidR="00000000" w:rsidDel="00000000" w:rsidP="00000000" w:rsidRDefault="00000000" w:rsidRPr="00000000" w14:paraId="0000013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Український центр культурних досліджень має власний електронний каталог можливостей для представників культурної сфери. У ньому зібрано стислий огляд закладів, організацій, міжнародних програм і проєктів, які пропонують підтримку фахівцям. Кожен розділ містить посилання для отримання додаткової інформації, подання грантових заявок або участі у конкурсах. </w:t>
      </w:r>
    </w:p>
    <w:p w:rsidR="00000000" w:rsidDel="00000000" w:rsidP="00000000" w:rsidRDefault="00000000" w:rsidRPr="00000000" w14:paraId="0000013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програми та ініціативи надають незалежним культурним хабам в Україні можливості для отримання фінансової підтримки, розвитку проєктів та розширення міжнародної співпраці.</w:t>
      </w:r>
    </w:p>
    <w:p w:rsidR="00000000" w:rsidDel="00000000" w:rsidP="00000000" w:rsidRDefault="00000000" w:rsidRPr="00000000" w14:paraId="0000013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того ж, креативні агенції, такі як «Fedoriv», «Banda» та «Saatchi &amp; Saatchi», активно беруть участь у створенні та ребрендингу, сприяючи розвитку креативних просторів. </w:t>
      </w:r>
    </w:p>
    <w:p w:rsidR="00000000" w:rsidDel="00000000" w:rsidP="00000000" w:rsidRDefault="00000000" w:rsidRPr="00000000" w14:paraId="0000013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Варто зазначити, що розвиток креативних просторів в Україні нерідко є результатом співпраці державних структур, громадських організацій та бізнесу, що спільно працюють над створенням сприятливих умов для розвитку креативних індустрій.</w:t>
      </w:r>
    </w:p>
    <w:p w:rsidR="00000000" w:rsidDel="00000000" w:rsidP="00000000" w:rsidRDefault="00000000" w:rsidRPr="00000000" w14:paraId="0000013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Державні грантові програми </w:t>
      </w:r>
      <w:r w:rsidDel="00000000" w:rsidR="00000000" w:rsidRPr="00000000">
        <w:rPr>
          <w:rtl w:val="0"/>
        </w:rPr>
      </w:r>
    </w:p>
    <w:p w:rsidR="00000000" w:rsidDel="00000000" w:rsidP="00000000" w:rsidRDefault="00000000" w:rsidRPr="00000000" w14:paraId="0000013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Україні існують державні грантові програми, спрямовані на підтримку культурних хабів та розвитку культурних ініціатив. Ось декілька прикладів:</w:t>
      </w:r>
    </w:p>
    <w:p w:rsidR="00000000" w:rsidDel="00000000" w:rsidP="00000000" w:rsidRDefault="00000000" w:rsidRPr="00000000" w14:paraId="0000013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102" w:right="102" w:firstLine="566.0000000000001"/>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Український культурний фонд (УКФ): Ця державна установа реалізує кілька грантових програм, зокрема:</w:t>
      </w:r>
    </w:p>
    <w:p w:rsidR="00000000" w:rsidDel="00000000" w:rsidP="00000000" w:rsidRDefault="00000000" w:rsidRPr="00000000" w14:paraId="0000013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«Культура. Регіони»: Програма підтримує проєкти, спрямовані на збереження та захист культурних надбань, розвиток локальної культури та культурну реінтеграцію деокупованих та прифронтових регіонів України. </w:t>
      </w:r>
    </w:p>
    <w:p w:rsidR="00000000" w:rsidDel="00000000" w:rsidP="00000000" w:rsidRDefault="00000000" w:rsidRPr="00000000" w14:paraId="0000013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«Стійкість суспільства через культуру»: Ця програма спрямована на підтримку культурних ініціатив, які сприяють зміцненню суспільної стійкості в умовах воєнного часу. </w:t>
      </w:r>
    </w:p>
    <w:p w:rsidR="00000000" w:rsidDel="00000000" w:rsidP="00000000" w:rsidRDefault="00000000" w:rsidRPr="00000000" w14:paraId="0000013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Гранти Президента України для молодих діячів у галузі культури: Міністерство культури та інформаційної політики проводить щорічні грантові конкурси для молодих митців у різних сферах мистецтва, включаючи образотворче, театральне, музичне, циркове та літературне мистецтво. </w:t>
      </w:r>
    </w:p>
    <w:p w:rsidR="00000000" w:rsidDel="00000000" w:rsidP="00000000" w:rsidRDefault="00000000" w:rsidRPr="00000000" w14:paraId="0000013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програми надають фінансову підтримку для реалізації культурних проєктів, розвитку інфраструктури та зміцнення культурної сфери в Україні. </w:t>
      </w:r>
    </w:p>
    <w:p w:rsidR="00000000" w:rsidDel="00000000" w:rsidP="00000000" w:rsidRDefault="00000000" w:rsidRPr="00000000" w14:paraId="0000013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Адаптація та виклики сучасності </w:t>
      </w:r>
      <w:r w:rsidDel="00000000" w:rsidR="00000000" w:rsidRPr="00000000">
        <w:rPr>
          <w:rtl w:val="0"/>
        </w:rPr>
      </w:r>
    </w:p>
    <w:p w:rsidR="00000000" w:rsidDel="00000000" w:rsidP="00000000" w:rsidRDefault="00000000" w:rsidRPr="00000000" w14:paraId="0000013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умовах нестабільного фінансування та економічних викликів українські культурні хаби змушені шукати нові моделі існування. Залежність від державних дотацій або міжнародних грантів стає ризикованою стратегією, особливо з огляду на припинення деяких донорських програм, зокрема USAID. Тому культурні простори мають переорієнтовувати свою діяльність, адаптуючи фінансові моделі та розширюючи джерела доходів.</w:t>
      </w:r>
    </w:p>
    <w:p w:rsidR="00000000" w:rsidDel="00000000" w:rsidP="00000000" w:rsidRDefault="00000000" w:rsidRPr="00000000" w14:paraId="0000013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«Зараз брак ресурсів заважає зростати культурним хабам. Не вистачає знань, грошей, простору, а головне правильного та активного розголосу своєї ідеї. З точки зору фінансової підтримки, одним із ключових рішень є диверсифікація фінансування. Культурні хаби можуть комбінувати декілька джерел доходу: міжнародні гранти, партнерство з бізнесом, краудфандинг та комерційні послуги. Співпраця з меценатами, залучення корпоративних спонсорів, створення власних комерційних продуктів – усе це допоможе зменшити залежність від нестабільного сьогодення.</w:t>
      </w: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Посилення комунікації та маркетингу також відіграє важливу роль. Побудова активної спільноти, робота з медіа, залучення аудиторії через соціальні мережі та digital-інструменти допоможуть культурним просторам знайти нових партнерів і підтримку. Засновникам культурних хабів потрібно об’єднуватися з людьми дотичними до їхньої ідеї та взаємодіяти з місцевими громадами. Таким чином спільними силами розповсюджувати проєкт у соціальних мережах, доносити молоді важливість таких ініціатив в їхньому житті та залучати»,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Борис Емельдеш, президент Всеукраїнської професійної асоціації підприємців, директор діяльності інших громадських організації, н. в. і. у.</w:t>
      </w:r>
    </w:p>
    <w:p w:rsidR="00000000" w:rsidDel="00000000" w:rsidP="00000000" w:rsidRDefault="00000000" w:rsidRPr="00000000" w14:paraId="0000014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Щоб залишатися актуальними, культурні хаби можуть переосмислювати свою програмну діяльність. Це може включати розширення спектра подій, створення освітніх програм, резиденцій для митців або креативних підприємців. Деякі простори можуть перейти до мобільного або тимчасового формату, що знизить витрати на утримання приміщень. Використання цифрових платформ також відкриває нові можливості для взаємодії з аудиторією.</w:t>
      </w:r>
    </w:p>
    <w:p w:rsidR="00000000" w:rsidDel="00000000" w:rsidP="00000000" w:rsidRDefault="00000000" w:rsidRPr="00000000" w14:paraId="0000014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Окрім внутрішньої трансформації, важливим аспектом є лобіювання культурної політики. Хаби можуть співпрацювати між собою та з місцевою владою, щоб створювати муніципальні програми підтримки, а також розробляти законодавчі ініціативи, які сприятимуть їхньому розвитку. Об’єднання зусиль дозволить культурним ініціативам мати сильніший голос у формуванні культурної політики країни.</w:t>
      </w:r>
    </w:p>
    <w:p w:rsidR="00000000" w:rsidDel="00000000" w:rsidP="00000000" w:rsidRDefault="00000000" w:rsidRPr="00000000" w14:paraId="0000014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Українські культурні хаби можуть адаптуватися до змін, якщо стануть більш гнучкими, розширять джерела фінансування та посилять взаємодію з аудиторією, бізнесом і державою. Це дозволить їм не лише вижити у складних умовах, а й закласти основу для довгострокового розвитку, який не залежатиме від тимчасових грантів або бюджетного фінансування.</w:t>
      </w:r>
    </w:p>
    <w:p w:rsidR="00000000" w:rsidDel="00000000" w:rsidP="00000000" w:rsidRDefault="00000000" w:rsidRPr="00000000" w14:paraId="0000014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культурні хаби в Україні перебувають на етапі становлення і розвитку, і їхнє фінансування залишається однією з основних проблем. Державні хаби зіштовхуються з нестачею коштів через обмеження бюджету, тоді як приватні та незалежні організації шукають альтернативні джерела підтримки через гранти та партнерства. Хаби можуть досягти сталості через бізнес-моделі, але й вони не застраховані від фінансових труднощів.</w:t>
      </w:r>
    </w:p>
    <w:p w:rsidR="00000000" w:rsidDel="00000000" w:rsidP="00000000" w:rsidRDefault="00000000" w:rsidRPr="00000000" w14:paraId="0000014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труднощі, культурні хаби мають значний потенціал для розвитку творчих спільнот, сприяючи креативній індустрії та культурному обміну. У майбутньому важливо знайти баланс між різними джерелами фінансування, щоб ці простори могли стабільно функціонувати та робити свій внесок у культуру країни.</w:t>
      </w:r>
    </w:p>
    <w:p w:rsidR="00000000" w:rsidDel="00000000" w:rsidP="00000000" w:rsidRDefault="00000000" w:rsidRPr="00000000" w14:paraId="0000014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6"/>
        <w:jc w:val="righ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Ніка Бошнякова</w:t>
      </w:r>
    </w:p>
    <w:p w:rsidR="00000000" w:rsidDel="00000000" w:rsidP="00000000" w:rsidRDefault="00000000" w:rsidRPr="00000000" w14:paraId="0000014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left"/>
        <w:rPr>
          <w:rFonts w:ascii="Times New Roman" w:cs="Times New Roman" w:eastAsia="Times New Roman" w:hAnsi="Times New Roman"/>
          <w:b w:val="1"/>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Додаток 4</w:t>
      </w:r>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Цифровий портрет культури: як ком’юніті функціонують у різних містах України</w:t>
      </w:r>
      <w:r w:rsidDel="00000000" w:rsidR="00000000" w:rsidRPr="00000000">
        <w:rPr>
          <w:rtl w:val="0"/>
        </w:rPr>
      </w:r>
    </w:p>
    <w:p w:rsidR="00000000" w:rsidDel="00000000" w:rsidP="00000000" w:rsidRDefault="00000000" w:rsidRPr="00000000" w14:paraId="0000014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часи змін та викликів, культурні хаби постають важливими майданчиками для формування спільнот та розвитку молоді. На 2025 рік, такі простори можна побачити як у великих так і у менших містах, втім їхнє спрямування та різноманіття може суттєво відрізнятися. </w:t>
      </w:r>
    </w:p>
    <w:p w:rsidR="00000000" w:rsidDel="00000000" w:rsidP="00000000" w:rsidRDefault="00000000" w:rsidRPr="00000000" w14:paraId="0000014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 дослідили, як функціонують хаби у декількох містах України з різною чисельністю населення, за форматами та напрямами роботи. Аналіз ґрунтується на вивченні їхньої діяльності на платформі Instagram за хронологічними межами протягом останнього року, травень 2024 - травень 2025рр, зосередившись на представленості в даній соцмережі. Цей підхід дозволяє нам оцінити не тільки їхню активність, а й рівень залученості аудиторії, візуальну стратегію та характер подій. Для обʼєктивності, ми розглянули по три приклади на місто. </w:t>
      </w:r>
    </w:p>
    <w:p w:rsidR="00000000" w:rsidDel="00000000" w:rsidP="00000000" w:rsidRDefault="00000000" w:rsidRPr="00000000" w14:paraId="0000014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Першими стали київські хаби. Київ є столицею України, тож, на нашу думку, саме з нього варто почати огляд культурних просторів. </w:t>
      </w:r>
    </w:p>
    <w:p w:rsidR="00000000" w:rsidDel="00000000" w:rsidP="00000000" w:rsidRDefault="00000000" w:rsidRPr="00000000" w14:paraId="0000014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4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hyperlink>
      <w:hyperlink r:id="rId50">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Довженко Центр» — Київ</w:t>
        </w:r>
      </w:hyperlink>
      <w:r w:rsidDel="00000000" w:rsidR="00000000" w:rsidRPr="00000000">
        <w:rPr>
          <w:rtl w:val="0"/>
        </w:rPr>
      </w:r>
    </w:p>
    <w:p w:rsidR="00000000" w:rsidDel="00000000" w:rsidP="00000000" w:rsidRDefault="00000000" w:rsidRPr="00000000" w14:paraId="0000014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Тут регулярно проводяться різні виставки, кураторські екскурсії, а також зберігається чималий кіноархів та є музей кіно. На травень 2025 року, офіційна сторінка центру у мережі Instagram налічує майже 30 тисяч підписників. </w:t>
      </w:r>
    </w:p>
    <w:p w:rsidR="00000000" w:rsidDel="00000000" w:rsidP="00000000" w:rsidRDefault="00000000" w:rsidRPr="00000000" w14:paraId="0000014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критерієм регулярності, можна сказати, що вона стабільна. Щодня можна побачити нові публікації. Контент складається з анонсів подій, архівних матеріалів, освітніх текстів та постів-колаборацій з різними медіа та митцями. Звідси одразу згадаємо і про залученість аудиторії: появи у ЗМІ, відмітки користувачами у stories</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фото з подій. </w:t>
      </w:r>
    </w:p>
    <w:p w:rsidR="00000000" w:rsidDel="00000000" w:rsidP="00000000" w:rsidRDefault="00000000" w:rsidRPr="00000000" w14:paraId="0000014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1">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«Мистецький хаб» – Київ </w:t>
        </w:r>
      </w:hyperlink>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простір менший за попередній центр, втім тут також можна побачити чимало анонсів: музичні заходи, малювання, поетичні вечори. Публікації зʼявляються практично щотижня, по декілька разів. Що вирізняє його від першого обʼєкту, то більш за все простір є більш камерним, при цьому переважно спрямований на музичні заходи. Також в описі чітко зазначено про можливість випити кави та скуштувати десерти, що свідчить про ширший спектр послуг хабу. Зазначимо, що на їх сторінці, ситуація більш хаотична: багато анонсів з різним оформленням, що скоріш відвертає увагу ніж заохочує до перегляду. Активність користувачів мережі мала, більшість постів без коментарів, а кількість лайків переважно максимально сягає позначки 10, це при тому, що сторінка має близько півтори тисячі підписників. Отже залученість аудиторії в «Мистецькому хабі»</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низькому рівні, попри різноманіття пропонованих заходів.</w:t>
      </w:r>
    </w:p>
    <w:p w:rsidR="00000000" w:rsidDel="00000000" w:rsidP="00000000" w:rsidRDefault="00000000" w:rsidRPr="00000000" w14:paraId="0000015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2">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«Арт - Братислава» – Київ </w:t>
        </w:r>
      </w:hyperlink>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Комедійні вистави, гуртки для дітей з танців, фотографії та телемистецтва – в цьому хабі напрямки такі. В цілому, тут ситуація схожа з попереднім хабом: анонси, анонси і… анонси. Важко вловити концепцію простору без детального перегляду. Зокрема, дивує поєднання на одній сторінці постів про дитячі гуртки та дорослі вистави переважно для людей від 16-18+ років. Поміж ними ще можна побачити згадки про кавʼярню що знаходиться в просторі. Отже перше що спадає на думку при перегляді цієї сторінки: дивно. В цілому, можна зробити висновок, що це потенційно і є чинником малої залученості аудиторії. З понад 1200 підписників, один пост в середньому набирає не більше 2 лайків. </w:t>
      </w:r>
    </w:p>
    <w:p w:rsidR="00000000" w:rsidDel="00000000" w:rsidP="00000000" w:rsidRDefault="00000000" w:rsidRPr="00000000" w14:paraId="0000015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 Києва прямуємо далі. Наступне місто – Вінниця. </w:t>
      </w:r>
    </w:p>
    <w:p w:rsidR="00000000" w:rsidDel="00000000" w:rsidP="00000000" w:rsidRDefault="00000000" w:rsidRPr="00000000" w14:paraId="0000015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3">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«Стрічка» – Вінниця</w:t>
        </w:r>
      </w:hyperlink>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Одразу з опису можна зрозуміти що фокус культурного хабу зосереджений на кінематографі. Тут обговорюють фільми та проводять лекції. Сама сторінка ведеться в одному стилі, а анонси різних подій привертають увагу спершу саме завдяки оформленню. Кіноклуб має 575 підписників, роблять донати з зібраних на заходах коштів та активно закликають до співпраці митців однодумців. В цілому, аудиторія хабу достатньо активна, майже під кожним постом є коментарі та обговорення тих чи інших тем. Загалом, камерність цього простору і є фішкою хабу, тож за залученість людей та комунікацію можна ставити плюс.</w:t>
      </w:r>
    </w:p>
    <w:p w:rsidR="00000000" w:rsidDel="00000000" w:rsidP="00000000" w:rsidRDefault="00000000" w:rsidRPr="00000000" w14:paraId="0000015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4">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«Піч» — Вінниця</w:t>
        </w:r>
      </w:hyperlink>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стрічці «ПІЧ» – мистецькі виставки, перформанси, афіші подій, іноді – короткі звіти з подій.кількість підписників: понад 5 тис. Судячи з реакцій на пости (у вигляді лайків), залучення аудиторії непогане, втім не отхоплює всю кількість підписаних людей. Тематика досить однорідна: переважають культурні ініціативи з фокусом на сучасне мистецтво, локальні резиденції та поетично-музичні вечори. Помітно, що простір орієнтується передусім на молодь і творче середовище. Також, ми помітили колаборацію з попереднім хабом «стрічка». В описі зазначено, що засновниками ж Мистецьке об’єднання Plai. А самі ж митці на своїй сторінці стверджують: їхня місія — обʼєднати креативних людей задля розвитку сучасної української культури.</w:t>
      </w:r>
    </w:p>
    <w:p w:rsidR="00000000" w:rsidDel="00000000" w:rsidP="00000000" w:rsidRDefault="00000000" w:rsidRPr="00000000" w14:paraId="0000015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5">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«Файна здибанка» — Вінниця</w:t>
        </w:r>
      </w:hyperlink>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регулярний ярмарок, що обʼєднує локальних виробників, майстрів та активістів з тренінгами та майстер-класами. Заходи мають благодійний характер: зібрані кошти спрямовують на підтримку ЗСУ та інші соціальні ініціативи. Активне коментування та поширення контенту свідчать про високий рівень взаємодії з аудиторією. Контент переважно складається з анонсів заходів, презентацій учасників, фотозвітів, закликів до благодійності. А вхід на локацію – вільний.</w:t>
      </w:r>
    </w:p>
    <w:p w:rsidR="00000000" w:rsidDel="00000000" w:rsidP="00000000" w:rsidRDefault="00000000" w:rsidRPr="00000000" w14:paraId="0000015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кейс є прикладом успішної культурної ініціативи у місті середнього розміру. Завдяки регулярним заходам, активній онлайн-присутності та благодійній складовій, хаб сприяє розвитку місцевої культури, підтримує соціальні ініціативи та об’єднує громаду навколо спільних цінностей.</w:t>
      </w:r>
    </w:p>
    <w:p w:rsidR="00000000" w:rsidDel="00000000" w:rsidP="00000000" w:rsidRDefault="00000000" w:rsidRPr="00000000" w14:paraId="0000015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Наостанок, не можемо пройти повз Одеси. </w:t>
      </w:r>
    </w:p>
    <w:p w:rsidR="00000000" w:rsidDel="00000000" w:rsidP="00000000" w:rsidRDefault="00000000" w:rsidRPr="00000000" w14:paraId="0000015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6">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«Культурний центр UNION» — Одеса</w:t>
        </w:r>
      </w:hyperlink>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Тут зазвичай проводять фестивалі, виставки, лекторії та концерти. Сторінка налічує понад 13,5 тисяч підписників. Фото з різних подій чергуються з анонсами. Загалом, помітно що галерея переважно спрямована на сучасне мистецтво. У публікаціях переважає розгорнутий текстовий супровід, що свідчить про бажання доносити не лише факт події, а й її ідею та зміст. В оформленні сторінки помітна продуманість – актуальні stories згруповані тематично, є впізнавані візуальні рішення для анонсів. З точки зору інтегрованості в місцеве середовище, хаб активно співпрацює з митцями, локальними ініціативами та міжрегіональними проєктами. Тематично простір часто звертається до важливих соціальних питань. </w:t>
      </w:r>
    </w:p>
    <w:p w:rsidR="00000000" w:rsidDel="00000000" w:rsidP="00000000" w:rsidRDefault="00000000" w:rsidRPr="00000000" w14:paraId="0000015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7">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«ArtHub Odessa» — Одеса</w:t>
        </w:r>
      </w:hyperlink>
      <w:r w:rsidDel="00000000" w:rsidR="00000000" w:rsidRPr="00000000">
        <w:rPr>
          <w:rtl w:val="0"/>
        </w:rPr>
      </w:r>
    </w:p>
    <w:p w:rsidR="00000000" w:rsidDel="00000000" w:rsidP="00000000" w:rsidRDefault="00000000" w:rsidRPr="00000000" w14:paraId="0000015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Культурний простір, який проводить музичні вечори, поетичні читання, кінопокази, лекції та перформанси, іноді – благодійні заходи на підтримку ЗСУ. Попри регулярність подій, Instagram-сторінка виглядає досить шаблонно: домінують афіші та однотипні анонси з мінімальним текстом і відсутністю візуальної динаміки. З іншого боку – спільні пости з відвідувачами, які нагадують відгуки, або відео низької якості, втім не дуже доречні як для офіційної сторінки. Контент виглядає сухо й не приваблює до гортання чи взаємодії. У результаті – низька залученість: при 779 підписниках більшість постів отримує менше 10 вподобань, коментарі трапляються рідко. Враження, ніби сторінка існує більше «для галочки», а не як активний комунікаційний інструмент.</w:t>
      </w:r>
    </w:p>
    <w:p w:rsidR="00000000" w:rsidDel="00000000" w:rsidP="00000000" w:rsidRDefault="00000000" w:rsidRPr="00000000" w14:paraId="0000016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hyperlink r:id="rId58">
        <w:r w:rsidDel="00000000" w:rsidR="00000000" w:rsidRPr="00000000">
          <w:rPr>
            <w:rFonts w:ascii="Times New Roman" w:cs="Times New Roman" w:eastAsia="Times New Roman" w:hAnsi="Times New Roman"/>
            <w:b w:val="1"/>
            <w:i w:val="0"/>
            <w:smallCaps w:val="0"/>
            <w:strike w:val="0"/>
            <w:color w:val="000000"/>
            <w:sz w:val="28"/>
            <w:szCs w:val="28"/>
            <w:u w:val="single"/>
            <w:shd w:fill="auto" w:val="clear"/>
            <w:vertAlign w:val="baseline"/>
            <w:rtl w:val="0"/>
          </w:rPr>
          <w:t xml:space="preserve">«ТВІЙ ПРОСТІР» — Одеса</w:t>
        </w:r>
      </w:hyperlink>
      <w:r w:rsidDel="00000000" w:rsidR="00000000" w:rsidRPr="00000000">
        <w:rPr>
          <w:rtl w:val="0"/>
        </w:rPr>
      </w:r>
    </w:p>
    <w:p w:rsidR="00000000" w:rsidDel="00000000" w:rsidP="00000000" w:rsidRDefault="00000000" w:rsidRPr="00000000" w14:paraId="0000016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Даний культурний хаб уособлює в собі творчу майстерню, Має понад 400 підписників, в цілому аудиторія є активною. У публікаціях проглядається єдиний стиль, теплі тони приємні на перший погляд та не відвертають від себе. У постах помітні як роботи учнів, так і самі фото з ними. Зокрема наявні анонси майстер-класів. </w:t>
      </w:r>
    </w:p>
    <w:p w:rsidR="00000000" w:rsidDel="00000000" w:rsidP="00000000" w:rsidRDefault="00000000" w:rsidRPr="00000000" w14:paraId="0000016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Втім пости зʼявляються не часто, що можливо є причиною залученості обмеженої кількості аудиторії. Попри таке охоплення, видно послідовну роботу з громадою та реальне включення у локальне культурне життя.</w:t>
      </w:r>
    </w:p>
    <w:p w:rsidR="00000000" w:rsidDel="00000000" w:rsidP="00000000" w:rsidRDefault="00000000" w:rsidRPr="00000000" w14:paraId="0000016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хаби в Україні, незалежно від масштабу чи місця розташування, формують середовище, де поєднуються творчість, громадська активність і неформальна освіта. У кожному місті вони мають свої риси, однак спільними залишаються ключові ознаки: відкритість до молоді, мультидисциплінарність, співпраця з локальними ініціативами, а також присутність у соціальних мережах як інструменті комунікації та залучення.</w:t>
      </w:r>
    </w:p>
    <w:p w:rsidR="00000000" w:rsidDel="00000000" w:rsidP="00000000" w:rsidRDefault="00000000" w:rsidRPr="00000000" w14:paraId="0000016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Києві вони загалом часто мають розгалужену програму та ширше охоплення аудиторії. Частина з них пов’язана з більш усталеними культурними організаціями або має триваліший досвід роботи. Водночас, навіть у столиці можна побачити приклади просторів із менш чіткою концепцією або слабкою системністю у комунікації. В Одесі культурні простори демонструють міждисциплінарний підхід – тут активно поєднуються мистецькі, освітні та соціальні напрями. Водночас у межах одного міста простори можуть суттєво відрізнятися за форматом, аудиторією та стилем комунікації. А от як у Вінниці, свідчать про зростання локальної культурної активності. Тут хаби часто працюють у тісному контакті з місцевими спільнотами, демонструють сталість і чіткий соціокультурний фокус. Попри обмежене охоплення в соцмережах, вони формують важливі культурні осередки в регіонах, часто з більш гнучким форматом та експериментальними підходами.</w:t>
      </w:r>
    </w:p>
    <w:p w:rsidR="00000000" w:rsidDel="00000000" w:rsidP="00000000" w:rsidRDefault="00000000" w:rsidRPr="00000000" w14:paraId="0000016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культурні хаби в Україні виконують роль не лише майданчиків для подій, а й місць співтворення, де формується нова міська ідентичність, зміцнюється горизонтальна взаємодія та зʼявляється простір для вільного обміну думками. Саме ці якості – відкритість, гнучкість і чутливість до запитів спільноти – роблять їх важливою частиною сучасного культурного ландшафту.</w:t>
      </w:r>
    </w:p>
    <w:p w:rsidR="00000000" w:rsidDel="00000000" w:rsidP="00000000" w:rsidRDefault="00000000" w:rsidRPr="00000000" w14:paraId="00000166">
      <w:pPr>
        <w:spacing w:line="360" w:lineRule="auto"/>
        <w:jc w:val="right"/>
        <w:rPr>
          <w:b w:val="1"/>
          <w:i w:val="1"/>
          <w:sz w:val="28"/>
          <w:szCs w:val="28"/>
        </w:rPr>
      </w:pPr>
      <w:r w:rsidDel="00000000" w:rsidR="00000000" w:rsidRPr="00000000">
        <w:rPr>
          <w:b w:val="1"/>
          <w:i w:val="1"/>
          <w:sz w:val="28"/>
          <w:szCs w:val="28"/>
          <w:rtl w:val="0"/>
        </w:rPr>
        <w:t xml:space="preserve">Ніка Бошнякова</w:t>
      </w:r>
    </w:p>
    <w:p w:rsidR="00000000" w:rsidDel="00000000" w:rsidP="00000000" w:rsidRDefault="00000000" w:rsidRPr="00000000" w14:paraId="00000167">
      <w:pPr>
        <w:spacing w:line="360" w:lineRule="auto"/>
        <w:jc w:val="right"/>
        <w:rPr>
          <w:b w:val="1"/>
          <w:i w:val="1"/>
          <w:sz w:val="28"/>
          <w:szCs w:val="28"/>
        </w:rPr>
      </w:pPr>
      <w:r w:rsidDel="00000000" w:rsidR="00000000" w:rsidRPr="00000000">
        <w:rPr>
          <w:rtl w:val="0"/>
        </w:rPr>
      </w:r>
    </w:p>
    <w:p w:rsidR="00000000" w:rsidDel="00000000" w:rsidP="00000000" w:rsidRDefault="00000000" w:rsidRPr="00000000" w14:paraId="00000168">
      <w:pPr>
        <w:spacing w:line="360" w:lineRule="auto"/>
        <w:jc w:val="right"/>
        <w:rPr>
          <w:b w:val="1"/>
          <w:i w:val="1"/>
          <w:sz w:val="28"/>
          <w:szCs w:val="28"/>
        </w:rPr>
      </w:pPr>
      <w:r w:rsidDel="00000000" w:rsidR="00000000" w:rsidRPr="00000000">
        <w:rPr>
          <w:rtl w:val="0"/>
        </w:rPr>
      </w:r>
    </w:p>
    <w:p w:rsidR="00000000" w:rsidDel="00000000" w:rsidP="00000000" w:rsidRDefault="00000000" w:rsidRPr="00000000" w14:paraId="00000169">
      <w:pPr>
        <w:spacing w:line="360" w:lineRule="auto"/>
        <w:jc w:val="right"/>
        <w:rPr>
          <w:b w:val="1"/>
          <w:i w:val="1"/>
          <w:sz w:val="28"/>
          <w:szCs w:val="28"/>
        </w:rPr>
      </w:pPr>
      <w:r w:rsidDel="00000000" w:rsidR="00000000" w:rsidRPr="00000000">
        <w:rPr>
          <w:rtl w:val="0"/>
        </w:rPr>
      </w:r>
    </w:p>
    <w:p w:rsidR="00000000" w:rsidDel="00000000" w:rsidP="00000000" w:rsidRDefault="00000000" w:rsidRPr="00000000" w14:paraId="0000016A">
      <w:pPr>
        <w:spacing w:line="360" w:lineRule="auto"/>
        <w:jc w:val="right"/>
        <w:rPr>
          <w:b w:val="1"/>
          <w:i w:val="1"/>
          <w:sz w:val="28"/>
          <w:szCs w:val="28"/>
        </w:rPr>
      </w:pPr>
      <w:r w:rsidDel="00000000" w:rsidR="00000000" w:rsidRPr="00000000">
        <w:rPr>
          <w:rtl w:val="0"/>
        </w:rPr>
      </w:r>
    </w:p>
    <w:p w:rsidR="00000000" w:rsidDel="00000000" w:rsidP="00000000" w:rsidRDefault="00000000" w:rsidRPr="00000000" w14:paraId="0000016B">
      <w:pPr>
        <w:rPr>
          <w:b w:val="1"/>
          <w:i w:val="1"/>
          <w:sz w:val="28"/>
          <w:szCs w:val="28"/>
        </w:rPr>
      </w:pPr>
      <w:r w:rsidDel="00000000" w:rsidR="00000000" w:rsidRPr="00000000">
        <w:rPr>
          <w:rtl w:val="0"/>
        </w:rPr>
      </w:r>
    </w:p>
    <w:p w:rsidR="00000000" w:rsidDel="00000000" w:rsidP="00000000" w:rsidRDefault="00000000" w:rsidRPr="00000000" w14:paraId="0000016C">
      <w:pPr>
        <w:rPr>
          <w:b w:val="1"/>
          <w:sz w:val="28"/>
          <w:szCs w:val="28"/>
        </w:rPr>
      </w:pPr>
      <w:r w:rsidDel="00000000" w:rsidR="00000000" w:rsidRPr="00000000">
        <w:rPr>
          <w:b w:val="1"/>
          <w:sz w:val="28"/>
          <w:szCs w:val="28"/>
          <w:rtl w:val="0"/>
        </w:rPr>
        <w:t xml:space="preserve">Додаток 5</w:t>
      </w:r>
    </w:p>
    <w:p w:rsidR="00000000" w:rsidDel="00000000" w:rsidP="00000000" w:rsidRDefault="00000000" w:rsidRPr="00000000" w14:paraId="0000016D">
      <w:pPr>
        <w:spacing w:line="360" w:lineRule="auto"/>
        <w:jc w:val="center"/>
        <w:rPr>
          <w:b w:val="1"/>
          <w:sz w:val="28"/>
          <w:szCs w:val="28"/>
        </w:rPr>
      </w:pPr>
      <w:r w:rsidDel="00000000" w:rsidR="00000000" w:rsidRPr="00000000">
        <w:rPr>
          <w:b w:val="1"/>
          <w:sz w:val="28"/>
          <w:szCs w:val="28"/>
          <w:rtl w:val="0"/>
        </w:rPr>
        <w:t xml:space="preserve">Результати опитування молоді щодо ролі культурних ком’юніті в сучасній Україні</w:t>
      </w:r>
    </w:p>
    <w:p w:rsidR="00000000" w:rsidDel="00000000" w:rsidP="00000000" w:rsidRDefault="00000000" w:rsidRPr="00000000" w14:paraId="0000016E">
      <w:pPr>
        <w:spacing w:line="360" w:lineRule="auto"/>
        <w:rPr>
          <w:b w:val="1"/>
          <w:sz w:val="28"/>
          <w:szCs w:val="28"/>
        </w:rPr>
      </w:pPr>
      <w:r w:rsidDel="00000000" w:rsidR="00000000" w:rsidRPr="00000000">
        <w:rPr/>
        <w:drawing>
          <wp:inline distB="0" distT="0" distL="0" distR="0">
            <wp:extent cx="5730875" cy="2730500"/>
            <wp:effectExtent b="0" l="0" r="0" t="0"/>
            <wp:docPr descr="Діаграма відповідей у Формах. Назва запитання: Напишіть місто в якому живете. Кількість відповідей: 48 відповідей." id="1073741829" name="image3.png"/>
            <a:graphic>
              <a:graphicData uri="http://schemas.openxmlformats.org/drawingml/2006/picture">
                <pic:pic>
                  <pic:nvPicPr>
                    <pic:cNvPr descr="Діаграма відповідей у Формах. Назва запитання: Напишіть місто в якому живете. Кількість відповідей: 48 відповідей." id="0" name="image3.png"/>
                    <pic:cNvPicPr preferRelativeResize="0"/>
                  </pic:nvPicPr>
                  <pic:blipFill>
                    <a:blip r:embed="rId59"/>
                    <a:srcRect b="0" l="0" r="0" t="0"/>
                    <a:stretch>
                      <a:fillRect/>
                    </a:stretch>
                  </pic:blipFill>
                  <pic:spPr>
                    <a:xfrm>
                      <a:off x="0" y="0"/>
                      <a:ext cx="5730875" cy="2730500"/>
                    </a:xfrm>
                    <a:prstGeom prst="rect"/>
                    <a:ln/>
                  </pic:spPr>
                </pic:pic>
              </a:graphicData>
            </a:graphic>
          </wp:inline>
        </w:drawing>
      </w:r>
      <w:r w:rsidDel="00000000" w:rsidR="00000000" w:rsidRPr="00000000">
        <w:rPr/>
        <w:drawing>
          <wp:inline distB="0" distT="0" distL="0" distR="0">
            <wp:extent cx="5730875" cy="2730500"/>
            <wp:effectExtent b="0" l="0" r="0" t="0"/>
            <wp:docPr descr="Діаграма відповідей у Формах. Назва запитання: Напишіть ваш вік. Кількість відповідей: 48 відповідей." id="1073741831" name="image5.png"/>
            <a:graphic>
              <a:graphicData uri="http://schemas.openxmlformats.org/drawingml/2006/picture">
                <pic:pic>
                  <pic:nvPicPr>
                    <pic:cNvPr descr="Діаграма відповідей у Формах. Назва запитання: Напишіть ваш вік. Кількість відповідей: 48 відповідей." id="0" name="image5.png"/>
                    <pic:cNvPicPr preferRelativeResize="0"/>
                  </pic:nvPicPr>
                  <pic:blipFill>
                    <a:blip r:embed="rId60"/>
                    <a:srcRect b="0" l="0" r="0" t="0"/>
                    <a:stretch>
                      <a:fillRect/>
                    </a:stretch>
                  </pic:blipFill>
                  <pic:spPr>
                    <a:xfrm>
                      <a:off x="0" y="0"/>
                      <a:ext cx="5730875" cy="2730500"/>
                    </a:xfrm>
                    <a:prstGeom prst="rect"/>
                    <a:ln/>
                  </pic:spPr>
                </pic:pic>
              </a:graphicData>
            </a:graphic>
          </wp:inline>
        </w:drawing>
      </w:r>
      <w:r w:rsidDel="00000000" w:rsidR="00000000" w:rsidRPr="00000000">
        <w:rPr/>
        <w:drawing>
          <wp:inline distB="0" distT="0" distL="0" distR="0">
            <wp:extent cx="5730875" cy="2603500"/>
            <wp:effectExtent b="0" l="0" r="0" t="0"/>
            <wp:docPr descr="Діаграма відповідей у Формах. Назва запитання: Чи відвідували ви заходи культурних ком’юніті (кінопокази, лекції, майстер-класи, концерти, творчі зустрічі тощо) протягом останнього року? . Кількість відповідей: 48 відповідей." id="1073741830" name="image2.png"/>
            <a:graphic>
              <a:graphicData uri="http://schemas.openxmlformats.org/drawingml/2006/picture">
                <pic:pic>
                  <pic:nvPicPr>
                    <pic:cNvPr descr="Діаграма відповідей у Формах. Назва запитання: Чи відвідували ви заходи культурних ком’юніті (кінопокази, лекції, майстер-класи, концерти, творчі зустрічі тощо) протягом останнього року? . Кількість відповідей: 48 відповідей." id="0" name="image2.png"/>
                    <pic:cNvPicPr preferRelativeResize="0"/>
                  </pic:nvPicPr>
                  <pic:blipFill>
                    <a:blip r:embed="rId61"/>
                    <a:srcRect b="0" l="0" r="0" t="0"/>
                    <a:stretch>
                      <a:fillRect/>
                    </a:stretch>
                  </pic:blipFill>
                  <pic:spPr>
                    <a:xfrm>
                      <a:off x="0" y="0"/>
                      <a:ext cx="5730875" cy="2603500"/>
                    </a:xfrm>
                    <a:prstGeom prst="rect"/>
                    <a:ln/>
                  </pic:spPr>
                </pic:pic>
              </a:graphicData>
            </a:graphic>
          </wp:inline>
        </w:drawing>
      </w:r>
      <w:r w:rsidDel="00000000" w:rsidR="00000000" w:rsidRPr="00000000">
        <w:rPr/>
        <w:drawing>
          <wp:inline distB="0" distT="0" distL="0" distR="0">
            <wp:extent cx="5730875" cy="2413000"/>
            <wp:effectExtent b="0" l="0" r="0" t="0"/>
            <wp:docPr descr="Діаграма відповідей у Формах. Назва запитання: Як часто ви берете участь у подібних подіях?. Кількість відповідей: 48 відповідей." id="1073741833" name="image6.png"/>
            <a:graphic>
              <a:graphicData uri="http://schemas.openxmlformats.org/drawingml/2006/picture">
                <pic:pic>
                  <pic:nvPicPr>
                    <pic:cNvPr descr="Діаграма відповідей у Формах. Назва запитання: Як часто ви берете участь у подібних подіях?. Кількість відповідей: 48 відповідей." id="0" name="image6.png"/>
                    <pic:cNvPicPr preferRelativeResize="0"/>
                  </pic:nvPicPr>
                  <pic:blipFill>
                    <a:blip r:embed="rId62"/>
                    <a:srcRect b="0" l="0" r="0" t="0"/>
                    <a:stretch>
                      <a:fillRect/>
                    </a:stretch>
                  </pic:blipFill>
                  <pic:spPr>
                    <a:xfrm>
                      <a:off x="0" y="0"/>
                      <a:ext cx="5730875" cy="2413000"/>
                    </a:xfrm>
                    <a:prstGeom prst="rect"/>
                    <a:ln/>
                  </pic:spPr>
                </pic:pic>
              </a:graphicData>
            </a:graphic>
          </wp:inline>
        </w:drawing>
      </w:r>
      <w:r w:rsidDel="00000000" w:rsidR="00000000" w:rsidRPr="00000000">
        <w:rPr/>
        <w:drawing>
          <wp:inline distB="0" distT="0" distL="0" distR="0">
            <wp:extent cx="5730875" cy="2730500"/>
            <wp:effectExtent b="0" l="0" r="0" t="0"/>
            <wp:docPr descr="Діаграма відповідей у Формах. Назва запитання: Що вас мотивує брати участь у таких подіях? (Можна вибрати кілька варіантів). Кількість відповідей: 48 відповідей." id="1073741832" name="image8.png"/>
            <a:graphic>
              <a:graphicData uri="http://schemas.openxmlformats.org/drawingml/2006/picture">
                <pic:pic>
                  <pic:nvPicPr>
                    <pic:cNvPr descr="Діаграма відповідей у Формах. Назва запитання: Що вас мотивує брати участь у таких подіях? (Можна вибрати кілька варіантів). Кількість відповідей: 48 відповідей." id="0" name="image8.png"/>
                    <pic:cNvPicPr preferRelativeResize="0"/>
                  </pic:nvPicPr>
                  <pic:blipFill>
                    <a:blip r:embed="rId63"/>
                    <a:srcRect b="0" l="0" r="0" t="0"/>
                    <a:stretch>
                      <a:fillRect/>
                    </a:stretch>
                  </pic:blipFill>
                  <pic:spPr>
                    <a:xfrm>
                      <a:off x="0" y="0"/>
                      <a:ext cx="5730875" cy="2730500"/>
                    </a:xfrm>
                    <a:prstGeom prst="rect"/>
                    <a:ln/>
                  </pic:spPr>
                </pic:pic>
              </a:graphicData>
            </a:graphic>
          </wp:inline>
        </w:drawing>
      </w:r>
      <w:r w:rsidDel="00000000" w:rsidR="00000000" w:rsidRPr="00000000">
        <w:rPr/>
        <w:drawing>
          <wp:inline distB="0" distT="0" distL="0" distR="0">
            <wp:extent cx="5730875" cy="2908300"/>
            <wp:effectExtent b="0" l="0" r="0" t="0"/>
            <wp:docPr descr="Діаграма відповідей у Формах. Назва запитання: У чому причина, що ви або зовсім не берете участь, або робите це зрідка? (Можна вибрати кілька варіантів). Кількість відповідей: 48 відповідей." id="1073741835" name="image1.png"/>
            <a:graphic>
              <a:graphicData uri="http://schemas.openxmlformats.org/drawingml/2006/picture">
                <pic:pic>
                  <pic:nvPicPr>
                    <pic:cNvPr descr="Діаграма відповідей у Формах. Назва запитання: У чому причина, що ви або зовсім не берете участь, або робите це зрідка? (Можна вибрати кілька варіантів). Кількість відповідей: 48 відповідей." id="0" name="image1.png"/>
                    <pic:cNvPicPr preferRelativeResize="0"/>
                  </pic:nvPicPr>
                  <pic:blipFill>
                    <a:blip r:embed="rId64"/>
                    <a:srcRect b="0" l="0" r="0" t="0"/>
                    <a:stretch>
                      <a:fillRect/>
                    </a:stretch>
                  </pic:blipFill>
                  <pic:spPr>
                    <a:xfrm>
                      <a:off x="0" y="0"/>
                      <a:ext cx="5730875" cy="2908300"/>
                    </a:xfrm>
                    <a:prstGeom prst="rect"/>
                    <a:ln/>
                  </pic:spPr>
                </pic:pic>
              </a:graphicData>
            </a:graphic>
          </wp:inline>
        </w:drawing>
      </w:r>
      <w:r w:rsidDel="00000000" w:rsidR="00000000" w:rsidRPr="00000000">
        <w:rPr/>
        <w:drawing>
          <wp:inline distB="0" distT="0" distL="0" distR="0">
            <wp:extent cx="5730875" cy="2413000"/>
            <wp:effectExtent b="0" l="0" r="0" t="0"/>
            <wp:docPr descr="Діаграма відповідей у Формах. Назва запитання: Як ви вважаєте, чи достатньо зараз культурних ком’юніті та подібних ініціатив для молоді?  . Кількість відповідей: 48 відповідей." id="1073741834" name="image4.png"/>
            <a:graphic>
              <a:graphicData uri="http://schemas.openxmlformats.org/drawingml/2006/picture">
                <pic:pic>
                  <pic:nvPicPr>
                    <pic:cNvPr descr="Діаграма відповідей у Формах. Назва запитання: Як ви вважаєте, чи достатньо зараз культурних ком’юніті та подібних ініціатив для молоді?  . Кількість відповідей: 48 відповідей." id="0" name="image4.png"/>
                    <pic:cNvPicPr preferRelativeResize="0"/>
                  </pic:nvPicPr>
                  <pic:blipFill>
                    <a:blip r:embed="rId65"/>
                    <a:srcRect b="0" l="0" r="0" t="0"/>
                    <a:stretch>
                      <a:fillRect/>
                    </a:stretch>
                  </pic:blipFill>
                  <pic:spPr>
                    <a:xfrm>
                      <a:off x="0" y="0"/>
                      <a:ext cx="5730875" cy="2413000"/>
                    </a:xfrm>
                    <a:prstGeom prst="rect"/>
                    <a:ln/>
                  </pic:spPr>
                </pic:pic>
              </a:graphicData>
            </a:graphic>
          </wp:inline>
        </w:drawing>
      </w:r>
      <w:r w:rsidDel="00000000" w:rsidR="00000000" w:rsidRPr="00000000">
        <w:rPr/>
        <w:drawing>
          <wp:inline distB="0" distT="0" distL="0" distR="0">
            <wp:extent cx="5730875" cy="2413000"/>
            <wp:effectExtent b="0" l="0" r="0" t="0"/>
            <wp:docPr descr="Діаграма відповідей у Формах. Назва запитання: Як ви вважаєте, чи збережуть ці спільноти свою роль після війни?. Кількість відповідей: 48 відповідей." id="1073741836" name="image7.png"/>
            <a:graphic>
              <a:graphicData uri="http://schemas.openxmlformats.org/drawingml/2006/picture">
                <pic:pic>
                  <pic:nvPicPr>
                    <pic:cNvPr descr="Діаграма відповідей у Формах. Назва запитання: Як ви вважаєте, чи збережуть ці спільноти свою роль після війни?. Кількість відповідей: 48 відповідей." id="0" name="image7.png"/>
                    <pic:cNvPicPr preferRelativeResize="0"/>
                  </pic:nvPicPr>
                  <pic:blipFill>
                    <a:blip r:embed="rId66"/>
                    <a:srcRect b="0" l="0" r="0" t="0"/>
                    <a:stretch>
                      <a:fillRect/>
                    </a:stretch>
                  </pic:blipFill>
                  <pic:spPr>
                    <a:xfrm>
                      <a:off x="0" y="0"/>
                      <a:ext cx="5730875" cy="2413000"/>
                    </a:xfrm>
                    <a:prstGeom prst="rect"/>
                    <a:ln/>
                  </pic:spPr>
                </pic:pic>
              </a:graphicData>
            </a:graphic>
          </wp:inline>
        </w:drawing>
      </w:r>
      <w:r w:rsidDel="00000000" w:rsidR="00000000" w:rsidRPr="00000000">
        <w:rPr>
          <w:rtl w:val="0"/>
        </w:rPr>
      </w:r>
    </w:p>
    <w:p w:rsidR="00000000" w:rsidDel="00000000" w:rsidP="00000000" w:rsidRDefault="00000000" w:rsidRPr="00000000" w14:paraId="0000016F">
      <w:pPr>
        <w:spacing w:line="360" w:lineRule="auto"/>
        <w:rPr>
          <w:b w:val="1"/>
          <w:i w:val="1"/>
          <w:sz w:val="28"/>
          <w:szCs w:val="28"/>
        </w:rPr>
      </w:pPr>
      <w:r w:rsidDel="00000000" w:rsidR="00000000" w:rsidRPr="00000000">
        <w:rPr>
          <w:rtl w:val="0"/>
        </w:rPr>
      </w:r>
    </w:p>
    <w:p w:rsidR="00000000" w:rsidDel="00000000" w:rsidP="00000000" w:rsidRDefault="00000000" w:rsidRPr="00000000" w14:paraId="00000170">
      <w:pPr>
        <w:tabs>
          <w:tab w:val="left" w:leader="none" w:pos="3000"/>
        </w:tabs>
        <w:spacing w:line="360" w:lineRule="auto"/>
        <w:rPr>
          <w:b w:val="1"/>
          <w:i w:val="1"/>
          <w:sz w:val="28"/>
          <w:szCs w:val="28"/>
        </w:rPr>
      </w:pPr>
      <w:r w:rsidDel="00000000" w:rsidR="00000000" w:rsidRPr="00000000">
        <w:rPr>
          <w:b w:val="1"/>
          <w:i w:val="1"/>
          <w:sz w:val="28"/>
          <w:szCs w:val="28"/>
          <w:rtl w:val="0"/>
        </w:rPr>
        <w:tab/>
      </w:r>
    </w:p>
    <w:p w:rsidR="00000000" w:rsidDel="00000000" w:rsidP="00000000" w:rsidRDefault="00000000" w:rsidRPr="00000000" w14:paraId="00000171">
      <w:pPr>
        <w:spacing w:line="360" w:lineRule="auto"/>
        <w:rPr>
          <w:b w:val="1"/>
          <w:i w:val="1"/>
          <w:sz w:val="28"/>
          <w:szCs w:val="28"/>
        </w:rPr>
      </w:pPr>
      <w:r w:rsidDel="00000000" w:rsidR="00000000" w:rsidRPr="00000000">
        <w:rPr>
          <w:rtl w:val="0"/>
        </w:rPr>
      </w:r>
    </w:p>
    <w:sectPr>
      <w:type w:val="nextPage"/>
      <w:pgSz w:h="16840" w:w="11900" w:orient="portrait"/>
      <w:pgMar w:bottom="1418" w:top="1418" w:left="1701" w:right="567"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 w:name="Courier New"/>
  <w:font w:name="Helvetica Neue">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2">
    <w:pPr>
      <w:widowControl w:val="0"/>
      <w:spacing w:line="276" w:lineRule="auto"/>
      <w:rPr/>
    </w:pPr>
    <w:r w:rsidDel="00000000" w:rsidR="00000000" w:rsidRPr="00000000">
      <w:rPr>
        <w:rtl w:val="0"/>
      </w:rPr>
    </w:r>
  </w:p>
  <w:p w:rsidR="00000000" w:rsidDel="00000000" w:rsidP="00000000" w:rsidRDefault="00000000" w:rsidRPr="00000000" w14:paraId="00000173">
    <w:pPr>
      <w:tabs>
        <w:tab w:val="center" w:leader="none" w:pos="4677"/>
        <w:tab w:val="right" w:leader="none" w:pos="9355"/>
      </w:tabs>
      <w:jc w:val="right"/>
      <w:rPr/>
    </w:pPr>
    <w:r w:rsidDel="00000000" w:rsidR="00000000" w:rsidRPr="00000000">
      <w:rPr>
        <w:rtl w:val="0"/>
      </w:rPr>
      <w:tab/>
      <w:tab/>
    </w:r>
    <w:r w:rsidDel="00000000" w:rsidR="00000000" w:rsidRPr="00000000">
      <w:rPr>
        <w:sz w:val="28"/>
        <w:szCs w:val="28"/>
      </w:rPr>
      <w:fldChar w:fldCharType="begin"/>
      <w:instrText xml:space="preserve">PAGE</w:instrText>
      <w:fldChar w:fldCharType="separate"/>
      <w:fldChar w:fldCharType="end"/>
    </w: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5">
    <w:pPr>
      <w:tabs>
        <w:tab w:val="center" w:leader="none" w:pos="4677"/>
        <w:tab w:val="left" w:leader="none" w:pos="8100"/>
        <w:tab w:val="right" w:leader="none" w:pos="9329"/>
      </w:tabs>
      <w:ind w:right="360"/>
      <w:jc w:val="both"/>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7"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020"/>
      </w:tabs>
      <w:spacing w:after="0" w:before="0" w:line="240" w:lineRule="auto"/>
      <w:ind w:left="0" w:right="0" w:firstLine="0"/>
      <w:jc w:val="left"/>
      <w:rPr>
        <w:rFonts w:ascii="Helvetica Neue" w:cs="Helvetica Neue" w:eastAsia="Helvetica Neue" w:hAnsi="Helvetica Neue"/>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ru-RU"/>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Helvetica Neue" w:cs="Helvetica Neue" w:eastAsia="Helvetica Neue" w:hAnsi="Helvetica Neue"/>
      <w:color w:val="366091"/>
      <w:sz w:val="32"/>
      <w:szCs w:val="3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both"/>
    </w:pPr>
    <w:rPr>
      <w:rFonts w:ascii="Times New Roman" w:cs="Times New Roman" w:eastAsia="Times New Roman" w:hAnsi="Times New Roman"/>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rPr>
      <w:rFonts w:cs="Arial Unicode MS"/>
      <w:color w:val="000000"/>
      <w:sz w:val="24"/>
      <w:szCs w:val="24"/>
      <w:u w:color="000000"/>
    </w:rPr>
  </w:style>
  <w:style w:type="paragraph" w:styleId="10">
    <w:name w:val="heading 1"/>
    <w:basedOn w:val="a"/>
    <w:next w:val="a"/>
    <w:link w:val="11"/>
    <w:uiPriority w:val="9"/>
    <w:qFormat w:val="1"/>
    <w:rsid w:val="00160A14"/>
    <w:pPr>
      <w:keepNext w:val="1"/>
      <w:keepLines w:val="1"/>
      <w:spacing w:before="240"/>
      <w:outlineLvl w:val="0"/>
    </w:pPr>
    <w:rPr>
      <w:rFonts w:asciiTheme="majorHAnsi" w:cstheme="majorBidi" w:eastAsiaTheme="majorEastAsia" w:hAnsiTheme="majorHAnsi"/>
      <w:color w:val="365f91" w:themeColor="accent1" w:themeShade="0000BF"/>
      <w:sz w:val="32"/>
      <w:szCs w:val="32"/>
    </w:rPr>
  </w:style>
  <w:style w:type="paragraph" w:styleId="5">
    <w:name w:val="heading 5"/>
    <w:next w:val="a"/>
    <w:pPr>
      <w:keepNext w:val="1"/>
      <w:keepLines w:val="1"/>
      <w:spacing w:after="40" w:before="220"/>
      <w:jc w:val="both"/>
      <w:outlineLvl w:val="4"/>
    </w:pPr>
    <w:rPr>
      <w:rFonts w:eastAsia="Times New Roman"/>
      <w:b w:val="1"/>
      <w:bCs w:val="1"/>
      <w:color w:val="000000"/>
      <w:sz w:val="22"/>
      <w:szCs w:val="22"/>
      <w:u w:color="000000"/>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character" w:styleId="a3">
    <w:name w:val="Hyperlink"/>
    <w:rPr>
      <w:u w:val="single"/>
    </w:rPr>
  </w:style>
  <w:style w:type="table" w:styleId="TableNormal" w:customStyle="1">
    <w:name w:val="Table Normal"/>
    <w:tblPr>
      <w:tblInd w:w="0.0" w:type="dxa"/>
      <w:tblCellMar>
        <w:top w:w="0.0" w:type="dxa"/>
        <w:left w:w="0.0" w:type="dxa"/>
        <w:bottom w:w="0.0" w:type="dxa"/>
        <w:right w:w="0.0" w:type="dxa"/>
      </w:tblCellMar>
    </w:tblPr>
  </w:style>
  <w:style w:type="paragraph" w:styleId="a4" w:customStyle="1">
    <w:name w:val="Колонтитули"/>
    <w:pPr>
      <w:tabs>
        <w:tab w:val="right" w:pos="9020"/>
      </w:tabs>
    </w:pPr>
    <w:rPr>
      <w:rFonts w:ascii="Helvetica Neue" w:cs="Arial Unicode MS" w:hAnsi="Helvetica Neue"/>
      <w:color w:val="000000"/>
      <w:sz w:val="24"/>
      <w:szCs w:val="24"/>
      <w14:textOutline w14:cap="flat" w14:cmpd="sng" w14:algn="ctr">
        <w14:noFill/>
        <w14:prstDash w14:val="solid"/>
        <w14:bevel/>
      </w14:textOutline>
    </w:rPr>
  </w:style>
  <w:style w:type="numbering" w:styleId="1" w:customStyle="1">
    <w:name w:val="Імпортований стиль 1"/>
    <w:pPr>
      <w:numPr>
        <w:numId w:val="1"/>
      </w:numPr>
    </w:pPr>
  </w:style>
  <w:style w:type="paragraph" w:styleId="12" w:customStyle="1">
    <w:name w:val="Основний текст1"/>
    <w:rPr>
      <w:rFonts w:ascii="Helvetica Neue" w:cs="Arial Unicode MS" w:hAnsi="Helvetica Neue"/>
      <w:color w:val="000000"/>
      <w:sz w:val="22"/>
      <w:szCs w:val="22"/>
      <w14:textOutline w14:cap="flat" w14:cmpd="sng" w14:algn="ctr">
        <w14:noFill/>
        <w14:prstDash w14:val="solid"/>
        <w14:bevel/>
      </w14:textOutline>
    </w:rPr>
  </w:style>
  <w:style w:type="numbering" w:styleId="2" w:customStyle="1">
    <w:name w:val="Імпортований стиль 2"/>
    <w:pPr>
      <w:numPr>
        <w:numId w:val="3"/>
      </w:numPr>
    </w:pPr>
  </w:style>
  <w:style w:type="character" w:styleId="a5" w:customStyle="1">
    <w:name w:val="Немає"/>
  </w:style>
  <w:style w:type="character" w:styleId="Hyperlink0" w:customStyle="1">
    <w:name w:val="Hyperlink.0"/>
    <w:basedOn w:val="a5"/>
    <w:rPr>
      <w:outline w:val="0"/>
      <w:color w:val="1155cc"/>
      <w:u w:color="1155cc" w:val="single"/>
    </w:rPr>
  </w:style>
  <w:style w:type="character" w:styleId="Hyperlink1" w:customStyle="1">
    <w:name w:val="Hyperlink.1"/>
    <w:basedOn w:val="a5"/>
    <w:rPr>
      <w:outline w:val="0"/>
      <w:color w:val="0000ff"/>
      <w:u w:color="0000ff" w:val="single"/>
    </w:rPr>
  </w:style>
  <w:style w:type="character" w:styleId="Hyperlink2" w:customStyle="1">
    <w:name w:val="Hyperlink.2"/>
    <w:basedOn w:val="a5"/>
    <w:rPr>
      <w:outline w:val="0"/>
      <w:color w:val="1155cc"/>
      <w:sz w:val="28"/>
      <w:szCs w:val="28"/>
      <w:u w:color="1155cc" w:val="single"/>
    </w:rPr>
  </w:style>
  <w:style w:type="numbering" w:styleId="3" w:customStyle="1">
    <w:name w:val="Імпортований стиль 3"/>
    <w:pPr>
      <w:numPr>
        <w:numId w:val="5"/>
      </w:numPr>
    </w:pPr>
  </w:style>
  <w:style w:type="paragraph" w:styleId="a6">
    <w:name w:val="Normal (Web)"/>
    <w:basedOn w:val="a"/>
    <w:uiPriority w:val="99"/>
    <w:unhideWhenUsed w:val="1"/>
    <w:rsid w:val="005317BC"/>
    <w:pPr>
      <w:pBdr>
        <w:top w:color="auto" w:space="0" w:sz="0" w:val="none"/>
        <w:left w:color="auto" w:space="0" w:sz="0" w:val="none"/>
        <w:bottom w:color="auto" w:space="0" w:sz="0" w:val="none"/>
        <w:right w:color="auto" w:space="0" w:sz="0" w:val="none"/>
        <w:between w:color="auto" w:space="0" w:sz="0" w:val="none"/>
        <w:bar w:color="auto" w:space="0" w:sz="0" w:val="none"/>
      </w:pBdr>
      <w:spacing w:after="100" w:afterAutospacing="1" w:before="100" w:beforeAutospacing="1"/>
    </w:pPr>
    <w:rPr>
      <w:rFonts w:cs="Times New Roman" w:eastAsia="Times New Roman"/>
      <w:color w:val="auto"/>
      <w:bdr w:color="auto" w:space="0" w:sz="0" w:val="none"/>
    </w:rPr>
  </w:style>
  <w:style w:type="character" w:styleId="apple-tab-span" w:customStyle="1">
    <w:name w:val="apple-tab-span"/>
    <w:basedOn w:val="a0"/>
    <w:rsid w:val="005317BC"/>
  </w:style>
  <w:style w:type="character" w:styleId="11" w:customStyle="1">
    <w:name w:val="Заголовок 1 Знак"/>
    <w:basedOn w:val="a0"/>
    <w:link w:val="10"/>
    <w:uiPriority w:val="9"/>
    <w:rsid w:val="00160A14"/>
    <w:rPr>
      <w:rFonts w:asciiTheme="majorHAnsi" w:cstheme="majorBidi" w:eastAsiaTheme="majorEastAsia" w:hAnsiTheme="majorHAnsi"/>
      <w:color w:val="365f91" w:themeColor="accent1" w:themeShade="0000BF"/>
      <w:sz w:val="32"/>
      <w:szCs w:val="32"/>
      <w:u w:color="000000"/>
    </w:rPr>
  </w:style>
  <w:style w:type="paragraph" w:styleId="a7">
    <w:name w:val="header"/>
    <w:basedOn w:val="a"/>
    <w:link w:val="a8"/>
    <w:uiPriority w:val="99"/>
    <w:unhideWhenUsed w:val="1"/>
    <w:rsid w:val="002B6EF1"/>
    <w:pPr>
      <w:tabs>
        <w:tab w:val="center" w:pos="4677"/>
        <w:tab w:val="right" w:pos="9355"/>
      </w:tabs>
    </w:pPr>
  </w:style>
  <w:style w:type="character" w:styleId="a8" w:customStyle="1">
    <w:name w:val="Верхній колонтитул Знак"/>
    <w:basedOn w:val="a0"/>
    <w:link w:val="a7"/>
    <w:uiPriority w:val="99"/>
    <w:rsid w:val="002B6EF1"/>
    <w:rPr>
      <w:rFonts w:cs="Arial Unicode MS"/>
      <w:color w:val="000000"/>
      <w:sz w:val="24"/>
      <w:szCs w:val="24"/>
      <w:u w:color="000000"/>
    </w:rPr>
  </w:style>
  <w:style w:type="paragraph" w:styleId="a9">
    <w:name w:val="footer"/>
    <w:basedOn w:val="a"/>
    <w:link w:val="aa"/>
    <w:uiPriority w:val="99"/>
    <w:unhideWhenUsed w:val="1"/>
    <w:rsid w:val="002B6EF1"/>
    <w:pPr>
      <w:tabs>
        <w:tab w:val="center" w:pos="4677"/>
        <w:tab w:val="right" w:pos="9355"/>
      </w:tabs>
    </w:pPr>
  </w:style>
  <w:style w:type="character" w:styleId="aa" w:customStyle="1">
    <w:name w:val="Нижній колонтитул Знак"/>
    <w:basedOn w:val="a0"/>
    <w:link w:val="a9"/>
    <w:uiPriority w:val="99"/>
    <w:rsid w:val="002B6EF1"/>
    <w:rPr>
      <w:rFonts w:cs="Arial Unicode MS"/>
      <w:color w:val="000000"/>
      <w:sz w:val="24"/>
      <w:szCs w:val="24"/>
      <w:u w:color="000000"/>
    </w:rPr>
  </w:style>
  <w:style w:type="character" w:styleId="ab">
    <w:name w:val="annotation reference"/>
    <w:basedOn w:val="a0"/>
    <w:uiPriority w:val="99"/>
    <w:semiHidden w:val="1"/>
    <w:unhideWhenUsed w:val="1"/>
    <w:rsid w:val="001832E6"/>
    <w:rPr>
      <w:sz w:val="16"/>
      <w:szCs w:val="16"/>
    </w:rPr>
  </w:style>
  <w:style w:type="paragraph" w:styleId="ac">
    <w:name w:val="annotation text"/>
    <w:basedOn w:val="a"/>
    <w:link w:val="ad"/>
    <w:uiPriority w:val="99"/>
    <w:unhideWhenUsed w:val="1"/>
    <w:rsid w:val="001832E6"/>
    <w:rPr>
      <w:sz w:val="20"/>
      <w:szCs w:val="20"/>
    </w:rPr>
  </w:style>
  <w:style w:type="character" w:styleId="ad" w:customStyle="1">
    <w:name w:val="Текст примітки Знак"/>
    <w:basedOn w:val="a0"/>
    <w:link w:val="ac"/>
    <w:uiPriority w:val="99"/>
    <w:rsid w:val="001832E6"/>
    <w:rPr>
      <w:rFonts w:cs="Arial Unicode MS"/>
      <w:color w:val="000000"/>
      <w:u w:color="000000"/>
    </w:rPr>
  </w:style>
  <w:style w:type="paragraph" w:styleId="ae">
    <w:name w:val="annotation subject"/>
    <w:basedOn w:val="ac"/>
    <w:next w:val="ac"/>
    <w:link w:val="af"/>
    <w:uiPriority w:val="99"/>
    <w:semiHidden w:val="1"/>
    <w:unhideWhenUsed w:val="1"/>
    <w:rsid w:val="001832E6"/>
    <w:rPr>
      <w:b w:val="1"/>
      <w:bCs w:val="1"/>
    </w:rPr>
  </w:style>
  <w:style w:type="character" w:styleId="af" w:customStyle="1">
    <w:name w:val="Тема примітки Знак"/>
    <w:basedOn w:val="ad"/>
    <w:link w:val="ae"/>
    <w:uiPriority w:val="99"/>
    <w:semiHidden w:val="1"/>
    <w:rsid w:val="001832E6"/>
    <w:rPr>
      <w:rFonts w:cs="Arial Unicode MS"/>
      <w:b w:val="1"/>
      <w:bCs w:val="1"/>
      <w:color w:val="000000"/>
      <w:u w:color="000000"/>
    </w:rPr>
  </w:style>
  <w:style w:type="paragraph" w:styleId="af0">
    <w:name w:val="Balloon Text"/>
    <w:basedOn w:val="a"/>
    <w:link w:val="af1"/>
    <w:uiPriority w:val="99"/>
    <w:semiHidden w:val="1"/>
    <w:unhideWhenUsed w:val="1"/>
    <w:rsid w:val="00772793"/>
    <w:rPr>
      <w:rFonts w:ascii="Segoe UI" w:cs="Segoe UI" w:hAnsi="Segoe UI"/>
      <w:sz w:val="18"/>
      <w:szCs w:val="18"/>
    </w:rPr>
  </w:style>
  <w:style w:type="character" w:styleId="af1" w:customStyle="1">
    <w:name w:val="Текст у виносці Знак"/>
    <w:basedOn w:val="a0"/>
    <w:link w:val="af0"/>
    <w:uiPriority w:val="99"/>
    <w:semiHidden w:val="1"/>
    <w:rsid w:val="00772793"/>
    <w:rPr>
      <w:rFonts w:ascii="Segoe UI" w:cs="Segoe UI" w:hAnsi="Segoe UI"/>
      <w:color w:val="000000"/>
      <w:sz w:val="18"/>
      <w:szCs w:val="18"/>
      <w:u w:color="000000"/>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footer" Target="footer2.xml"/><Relationship Id="rId42" Type="http://schemas.openxmlformats.org/officeDocument/2006/relationships/hyperlink" Target="https://mof.gov.ua/uk/news/uriad_skhvaliv_proekt_derzhbiudzhetu_na_2025_rik_oboronu_kraini_bude_zabezpecheno-4788" TargetMode="External"/><Relationship Id="rId41" Type="http://schemas.openxmlformats.org/officeDocument/2006/relationships/hyperlink" Target="https://itd.rada.gov.ua/billInfo/Bills/Card/42796" TargetMode="External"/><Relationship Id="rId44" Type="http://schemas.openxmlformats.org/officeDocument/2006/relationships/hyperlink" Target="https://city-adm.lviv.ua/news/culture/305371-u-lvovi-vidkrili-pershij-v-ukrajini-kulturnij-khab-yunesko" TargetMode="External"/><Relationship Id="rId43" Type="http://schemas.openxmlformats.org/officeDocument/2006/relationships/hyperlink" Target="https://dovzhenkocentre.org/" TargetMode="External"/><Relationship Id="rId46" Type="http://schemas.openxmlformats.org/officeDocument/2006/relationships/hyperlink" Target="https://ucf.in.ua/" TargetMode="External"/><Relationship Id="rId45" Type="http://schemas.openxmlformats.org/officeDocument/2006/relationships/hyperlink" Target="https://ukr.radio/news.html?newsID=106471"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48" Type="http://schemas.openxmlformats.org/officeDocument/2006/relationships/hyperlink" Target="https://creativeeurope.in.ua/" TargetMode="External"/><Relationship Id="rId47" Type="http://schemas.openxmlformats.org/officeDocument/2006/relationships/hyperlink" Target="http://lanka.pro" TargetMode="External"/><Relationship Id="rId49" Type="http://schemas.openxmlformats.org/officeDocument/2006/relationships/hyperlink" Target="https://www.instagram.com/dovzhenko_center?igsh=MWRnMGFjdTB1dDY4dA=="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9.png"/><Relationship Id="rId8" Type="http://schemas.openxmlformats.org/officeDocument/2006/relationships/header" Target="header1.xml"/><Relationship Id="rId31" Type="http://schemas.openxmlformats.org/officeDocument/2006/relationships/hyperlink" Target="https://www.ukrinform.ua/rubric-culture/3868282-sasa-kolcova-liderka-gurtu-krihitka.html" TargetMode="External"/><Relationship Id="rId30" Type="http://schemas.openxmlformats.org/officeDocument/2006/relationships/hyperlink" Target="https://www.ukrinform.ua/rubric-tymchasovo-okupovani/3862283-perevihovanna-ditej-rozkradanna-muzeiv-ta-spalenna-knig-so-rf-robit-z-kulturou-ukraini-v-okupacii.html" TargetMode="External"/><Relationship Id="rId33" Type="http://schemas.openxmlformats.org/officeDocument/2006/relationships/hyperlink" Target="https://www.ukrinform.ua/rubric-culture/3907417-u-kievi-teatr-na-kontraktovij-plosi-perejmenuvali-v-kiivsku-operu.html" TargetMode="External"/><Relationship Id="rId32" Type="http://schemas.openxmlformats.org/officeDocument/2006/relationships/hyperlink" Target="https://www.ukrinform.ua/rubric-culture/3876200-startuvav-konkursnij-dobir-na-posadu-vikonavcogo-direktora-ukf.html" TargetMode="External"/><Relationship Id="rId35" Type="http://schemas.openxmlformats.org/officeDocument/2006/relationships/hyperlink" Target="https://espreso.tv/kultura-tochitskiy-nazvav-napryami-roboti-na-yakikh-zosereditsya-minkult" TargetMode="External"/><Relationship Id="rId34" Type="http://schemas.openxmlformats.org/officeDocument/2006/relationships/hyperlink" Target="https://usionline.com/sylni-ukrainy-v-odesi-vidbuvsia-sportyvnyj-forum-veteraniv-foto/" TargetMode="External"/><Relationship Id="rId37" Type="http://schemas.openxmlformats.org/officeDocument/2006/relationships/hyperlink" Target="https://www.ukrinform.ua/rubric-culture/3927498-ukraina-ta-ispania-obgovorili-perspektivi-spivpraci-u-sferi-kulturi.html" TargetMode="External"/><Relationship Id="rId36" Type="http://schemas.openxmlformats.org/officeDocument/2006/relationships/hyperlink" Target="https://www.ukrinform.ua/rubric-culture/3909396-tocickij-obgovoriv-z-direktorom-karnegiholu-vazlivist-prosuvanna-ukrainskoi-kulturi.html" TargetMode="External"/><Relationship Id="rId39" Type="http://schemas.openxmlformats.org/officeDocument/2006/relationships/header" Target="header3.xml"/><Relationship Id="rId38" Type="http://schemas.openxmlformats.org/officeDocument/2006/relationships/hyperlink" Target="https://www.ukrinform.ua/rubric-culture/3860954-ukrainskij-institut-knigi-stav-clenom-euread.html" TargetMode="External"/><Relationship Id="rId62" Type="http://schemas.openxmlformats.org/officeDocument/2006/relationships/image" Target="media/image6.png"/><Relationship Id="rId61" Type="http://schemas.openxmlformats.org/officeDocument/2006/relationships/image" Target="media/image2.png"/><Relationship Id="rId20" Type="http://schemas.openxmlformats.org/officeDocument/2006/relationships/hyperlink" Target="https://www.ukrinform.ua/rubric-tymchasovo-okupovani/3874591-konfiskacia-kvartir-i-pilgi-dla-kolonistiv-ak-rosia-zminue-etnicnij-sklad-okupovanih-teritorij-ukraini.html" TargetMode="External"/><Relationship Id="rId64" Type="http://schemas.openxmlformats.org/officeDocument/2006/relationships/image" Target="media/image1.png"/><Relationship Id="rId63" Type="http://schemas.openxmlformats.org/officeDocument/2006/relationships/image" Target="media/image8.png"/><Relationship Id="rId22" Type="http://schemas.openxmlformats.org/officeDocument/2006/relationships/hyperlink" Target="https://www.ukrinform.ua/rubric-culture/3892550-multimedijnu-vistavku-imersivnij-svit-tarasa-sevcenka-predstavili-na-olimpijskih-igrah.html" TargetMode="External"/><Relationship Id="rId66" Type="http://schemas.openxmlformats.org/officeDocument/2006/relationships/image" Target="media/image7.png"/><Relationship Id="rId21" Type="http://schemas.openxmlformats.org/officeDocument/2006/relationships/hyperlink" Target="https://www.ukrinform.ua/rubric-culture/3932362-mistectvo-slovo-dopomagaut-integruvati-ukrainu-u-svitovij-kulturnij-prostir-tocickij.html" TargetMode="External"/><Relationship Id="rId65" Type="http://schemas.openxmlformats.org/officeDocument/2006/relationships/image" Target="media/image4.png"/><Relationship Id="rId24" Type="http://schemas.openxmlformats.org/officeDocument/2006/relationships/hyperlink" Target="https://www.ukrinform.ua/rubric-culture/3932375-na-kulturu-ta-strategicni-komunikacii-u-derzbudzeti2025-peredbaceni-113-milarda.html" TargetMode="External"/><Relationship Id="rId23" Type="http://schemas.openxmlformats.org/officeDocument/2006/relationships/hyperlink" Target="https://www.ukrinform.ua/rubric-regions/3877002-na-vinniccini-165-pracivnikiv-socialnoi-ta-gumanitarnoi-sferi-otrimali-granti-na-svij-profesijnij-rozvitok.html" TargetMode="External"/><Relationship Id="rId60" Type="http://schemas.openxmlformats.org/officeDocument/2006/relationships/image" Target="media/image5.png"/><Relationship Id="rId26" Type="http://schemas.openxmlformats.org/officeDocument/2006/relationships/hyperlink" Target="https://www.ukrinform.ua/rubric-presshall/3875734-ogolosenna-konkursnogo-doboru-na-posadu-vikonavcogo-direktora-ukf.html" TargetMode="External"/><Relationship Id="rId25" Type="http://schemas.openxmlformats.org/officeDocument/2006/relationships/hyperlink" Target="https://www.ukrinform.ua/rubric-culture/3927216-naukovu-biblioteku-odesi-popovnili-ponad-sto-knizok-francuzkou-movou.html" TargetMode="External"/><Relationship Id="rId28" Type="http://schemas.openxmlformats.org/officeDocument/2006/relationships/hyperlink" Target="https://www.ukrinform.ua/rubric-diaspora/3909916-dmitro-lekarcev-golova-nacionalnogo-kongresu-ukrainciv-u-moldovi.html" TargetMode="External"/><Relationship Id="rId27" Type="http://schemas.openxmlformats.org/officeDocument/2006/relationships/hyperlink" Target="https://espreso.tv/poglyad-ediniy-antikulturniy-prostir" TargetMode="External"/><Relationship Id="rId29" Type="http://schemas.openxmlformats.org/officeDocument/2006/relationships/hyperlink" Target="https://usionline.com/ponad-600-strav-v-ukraini-prezentuvaly-novyj-zbirnyk-retseptur-dlia-shkilnykh-idalen-foto/" TargetMode="External"/><Relationship Id="rId51" Type="http://schemas.openxmlformats.org/officeDocument/2006/relationships/hyperlink" Target="https://www.instagram.com/mystetskyi_hub_mini_museum?igsh=MWs2aDh4NnFwYjR2eg==" TargetMode="External"/><Relationship Id="rId50" Type="http://schemas.openxmlformats.org/officeDocument/2006/relationships/hyperlink" Target="https://www.instagram.com/dovzhenko_center?igsh=MWRnMGFjdTB1dDY4dA==" TargetMode="External"/><Relationship Id="rId53" Type="http://schemas.openxmlformats.org/officeDocument/2006/relationships/hyperlink" Target="https://www.instagram.com/ctrichka?igsh=MXQ3aXoweHNoZDh3Nw==" TargetMode="External"/><Relationship Id="rId52" Type="http://schemas.openxmlformats.org/officeDocument/2006/relationships/hyperlink" Target="https://www.instagram.com/artbratislava?igsh=MWV1bGt4ZXhtcHhuMQ==" TargetMode="External"/><Relationship Id="rId11" Type="http://schemas.openxmlformats.org/officeDocument/2006/relationships/hyperlink" Target="https://www.ukrinform.ua/rubric-culture/3832872-teatr-priihav-u-selo-take-buvae-ne-casto-na-zal.html" TargetMode="External"/><Relationship Id="rId55" Type="http://schemas.openxmlformats.org/officeDocument/2006/relationships/hyperlink" Target="https://www.instagram.com/faina_zdybanka?igsh=MTF3bDhwN2d4b2Rtdw==" TargetMode="External"/><Relationship Id="rId10" Type="http://schemas.openxmlformats.org/officeDocument/2006/relationships/footer" Target="footer1.xml"/><Relationship Id="rId54" Type="http://schemas.openxmlformats.org/officeDocument/2006/relationships/hyperlink" Target="https://www.instagram.com/pich.prostir?igsh=M3Njdmd6NTcxaHFm" TargetMode="External"/><Relationship Id="rId13" Type="http://schemas.openxmlformats.org/officeDocument/2006/relationships/hyperlink" Target="http://ukrinfospace.knukim.edu.ua/article/view/245866/243356" TargetMode="External"/><Relationship Id="rId57" Type="http://schemas.openxmlformats.org/officeDocument/2006/relationships/hyperlink" Target="https://www.instagram.com/art_hub.odessa?igsh=MWE4MzBjZnNmNWNsZg==" TargetMode="External"/><Relationship Id="rId12" Type="http://schemas.openxmlformats.org/officeDocument/2006/relationships/hyperlink" Target="https://www.ukrinform.ua/rubric-culture/3890379-rostislav-karandeev-tvo-ministra-kulturi-ta-informacijnoi-politiki.html" TargetMode="External"/><Relationship Id="rId56" Type="http://schemas.openxmlformats.org/officeDocument/2006/relationships/hyperlink" Target="https://www.instagram.com/union_culture?igsh=aDMwYW14OGRuMGZr" TargetMode="External"/><Relationship Id="rId15" Type="http://schemas.openxmlformats.org/officeDocument/2006/relationships/hyperlink" Target="https://library.nusta.edu.ua/depository/%D0%9E%D1%86%D0%B8%D1%84%D1%80%D0%BE%D0%B2%D0%B0%D0%BD%D1%96%20%D0%B4%D0%BE%D0%BA%D1%83%D0%BC%D0%B5%D0%BD%D1%82%D0%B8/%D0%A2%D0%B5%D0%BE%D1%80%D1%96%D1%8F%20%D1%96%20%D0%BC%D0%B5%D1%82%D0%BE%D0%B4%D0%B8%D0%BA%D0%B0%20%D0%B6%D1%83%D1%80%D0%BD%D0%B0%D0%BB%D1%96%D1%81%D1%82%D1%81%D1%8C%D0%BA%D0%BE%D1%97%20%D1%82%D0%B2%D0%BE%D1%80%D1%87%D0%BE%D1%81%D1%82%D1%96%20.%D0%97%D0%B4%D0%BE%D1%80%D0%BE%D0%B2%D0%B5%D0%B3%D0%B0%20%D0%92.2008p.df.pdf" TargetMode="External"/><Relationship Id="rId59" Type="http://schemas.openxmlformats.org/officeDocument/2006/relationships/image" Target="media/image3.png"/><Relationship Id="rId14" Type="http://schemas.openxmlformats.org/officeDocument/2006/relationships/hyperlink" Target="https://usionline.com/dohovir-orendy-istorychnoi-budivli-na-pushkinskij-rozirvano-shcho-stalosia/" TargetMode="External"/><Relationship Id="rId58" Type="http://schemas.openxmlformats.org/officeDocument/2006/relationships/hyperlink" Target="https://www.instagram.com/tviy.prostir.od?igsh=MTcxZzl0Y2c2Nnh3eg==" TargetMode="External"/><Relationship Id="rId17" Type="http://schemas.openxmlformats.org/officeDocument/2006/relationships/hyperlink" Target="https://espreso.tv/kultura-kultura-pid-chas-viyni-oskar-i-shcho-mae-robiti-derzhava-pryamiy-efir-za-uchasti-mikoli-knyazhitskogo-i-leni-chicheninoi" TargetMode="External"/><Relationship Id="rId16" Type="http://schemas.openxmlformats.org/officeDocument/2006/relationships/hyperlink" Target="https://usionline.com/izdryk-savka-pomerantsev-ta-inshi-vidomi-ukrainski-avtory-vystupliat-na-poetychnykh-chytanniakh-meridian-odesa/" TargetMode="External"/><Relationship Id="rId19" Type="http://schemas.openxmlformats.org/officeDocument/2006/relationships/hyperlink" Target="https://www.ukrinform.ua/rubric-culture/3880826-natalia-pasicnik-direktorka-ukrainskogo-institutu-u-svecii.html" TargetMode="External"/><Relationship Id="rId18" Type="http://schemas.openxmlformats.org/officeDocument/2006/relationships/hyperlink" Target="https://intent.press/publications/culture/2024/ya-rokami-vidstoyuvav-pravo-buti-poza-politikoyu-zaraz-nemaye-takoyi-rozkoshi-gamlet-zinkivskij/"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HelveticaNeue-regular.ttf"/><Relationship Id="rId2" Type="http://schemas.openxmlformats.org/officeDocument/2006/relationships/font" Target="fonts/HelveticaNeue-bold.ttf"/><Relationship Id="rId3" Type="http://schemas.openxmlformats.org/officeDocument/2006/relationships/font" Target="fonts/HelveticaNeue-italic.ttf"/><Relationship Id="rId4" Type="http://schemas.openxmlformats.org/officeDocument/2006/relationships/font" Target="fonts/HelveticaNeue-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h+2VTJtwT2IqeFrUgBXYwMlQCbA==">CgMxLjAyDmgudnBmYWVoY3F2YXhuMg5oLm5vemZoaHJwbHdlNjIOaC5vNW90aDllZXhza3kyDmguZ24weGozMnRya3R5OAByITF0MnltUmU0RWt0NFZ1VnZ3QTZRZ001MVpBQVVYN3RBcA==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2025-05-14T20:02:00Z</dcterms:created>
  <dc:creator>Ника</dc:creator>
</cp:coreProperties>
</file>