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5221" w:rsidRPr="00985221" w:rsidRDefault="00985221" w:rsidP="00985221">
      <w:pPr>
        <w:contextualSpacing/>
        <w:jc w:val="center"/>
        <w:rPr>
          <w:rFonts w:ascii="Times New Roman" w:hAnsi="Times New Roman" w:cs="Times New Roman"/>
          <w:sz w:val="28"/>
          <w:szCs w:val="28"/>
          <w:lang w:val="uk-UA"/>
        </w:rPr>
      </w:pPr>
      <w:r w:rsidRPr="00985221">
        <w:rPr>
          <w:rFonts w:ascii="Times New Roman" w:hAnsi="Times New Roman" w:cs="Times New Roman"/>
          <w:sz w:val="28"/>
          <w:szCs w:val="28"/>
          <w:lang w:val="uk-UA"/>
        </w:rPr>
        <w:t>Одеський національний університет імені І.І.Мечникова</w:t>
      </w:r>
    </w:p>
    <w:p w:rsidR="00985221" w:rsidRPr="00985221" w:rsidRDefault="00985221" w:rsidP="00985221">
      <w:pPr>
        <w:contextualSpacing/>
        <w:jc w:val="center"/>
        <w:rPr>
          <w:rFonts w:ascii="Times New Roman" w:hAnsi="Times New Roman" w:cs="Times New Roman"/>
          <w:sz w:val="28"/>
          <w:szCs w:val="28"/>
          <w:lang w:val="uk-UA"/>
        </w:rPr>
      </w:pPr>
      <w:r w:rsidRPr="00985221">
        <w:rPr>
          <w:rFonts w:ascii="Times New Roman" w:hAnsi="Times New Roman" w:cs="Times New Roman"/>
          <w:sz w:val="28"/>
          <w:szCs w:val="28"/>
          <w:lang w:val="uk-UA"/>
        </w:rPr>
        <w:t>Факультет романо-германської філології</w:t>
      </w:r>
    </w:p>
    <w:p w:rsidR="00985221" w:rsidRPr="00985221" w:rsidRDefault="00985221" w:rsidP="00985221">
      <w:pPr>
        <w:contextualSpacing/>
        <w:jc w:val="center"/>
        <w:rPr>
          <w:rFonts w:ascii="Times New Roman" w:hAnsi="Times New Roman" w:cs="Times New Roman"/>
        </w:rPr>
      </w:pPr>
      <w:r w:rsidRPr="00985221">
        <w:rPr>
          <w:rFonts w:ascii="Times New Roman" w:hAnsi="Times New Roman" w:cs="Times New Roman"/>
          <w:sz w:val="28"/>
          <w:szCs w:val="28"/>
          <w:lang w:val="uk-UA"/>
        </w:rPr>
        <w:t>Кафедра теоретичної та прикладної фонетики англійської мови</w:t>
      </w:r>
    </w:p>
    <w:p w:rsidR="00985221" w:rsidRPr="00985221" w:rsidRDefault="00985221" w:rsidP="00985221">
      <w:pPr>
        <w:jc w:val="center"/>
        <w:rPr>
          <w:rFonts w:ascii="Times New Roman" w:hAnsi="Times New Roman" w:cs="Times New Roman"/>
          <w:sz w:val="28"/>
          <w:szCs w:val="28"/>
        </w:rPr>
      </w:pPr>
    </w:p>
    <w:p w:rsidR="00985221" w:rsidRPr="00985221" w:rsidRDefault="00985221" w:rsidP="00985221">
      <w:pPr>
        <w:jc w:val="center"/>
        <w:rPr>
          <w:rFonts w:ascii="Times New Roman" w:hAnsi="Times New Roman" w:cs="Times New Roman"/>
          <w:sz w:val="28"/>
          <w:szCs w:val="28"/>
          <w:lang w:val="uk-UA"/>
        </w:rPr>
      </w:pPr>
    </w:p>
    <w:p w:rsidR="00985221" w:rsidRPr="00985221" w:rsidRDefault="00985221" w:rsidP="00985221">
      <w:pPr>
        <w:jc w:val="center"/>
        <w:rPr>
          <w:rFonts w:ascii="Times New Roman" w:hAnsi="Times New Roman" w:cs="Times New Roman"/>
          <w:b/>
          <w:sz w:val="32"/>
          <w:szCs w:val="32"/>
          <w:lang w:val="uk-UA"/>
        </w:rPr>
      </w:pPr>
      <w:r w:rsidRPr="00985221">
        <w:rPr>
          <w:rFonts w:ascii="Times New Roman" w:hAnsi="Times New Roman" w:cs="Times New Roman"/>
          <w:b/>
          <w:sz w:val="32"/>
          <w:szCs w:val="32"/>
          <w:lang w:val="uk-UA"/>
        </w:rPr>
        <w:t>Д и п л о м н а   р о б о т а</w:t>
      </w:r>
    </w:p>
    <w:p w:rsidR="00985221" w:rsidRPr="00985221" w:rsidRDefault="00985221" w:rsidP="00985221">
      <w:pPr>
        <w:jc w:val="center"/>
        <w:rPr>
          <w:rFonts w:ascii="Times New Roman" w:hAnsi="Times New Roman" w:cs="Times New Roman"/>
          <w:b/>
          <w:sz w:val="28"/>
          <w:szCs w:val="28"/>
          <w:lang w:val="uk-UA"/>
        </w:rPr>
      </w:pPr>
    </w:p>
    <w:p w:rsidR="00985221" w:rsidRPr="00985221" w:rsidRDefault="00985221" w:rsidP="00985221">
      <w:pPr>
        <w:jc w:val="center"/>
        <w:rPr>
          <w:rFonts w:ascii="Times New Roman" w:hAnsi="Times New Roman" w:cs="Times New Roman"/>
          <w:sz w:val="28"/>
          <w:szCs w:val="28"/>
          <w:lang w:val="uk-UA"/>
        </w:rPr>
      </w:pPr>
      <w:r w:rsidRPr="00985221">
        <w:rPr>
          <w:rFonts w:ascii="Times New Roman" w:hAnsi="Times New Roman" w:cs="Times New Roman"/>
          <w:sz w:val="28"/>
          <w:szCs w:val="28"/>
          <w:lang w:val="uk-UA"/>
        </w:rPr>
        <w:t>магістра</w:t>
      </w:r>
    </w:p>
    <w:p w:rsidR="00985221" w:rsidRPr="00985221" w:rsidRDefault="00985221" w:rsidP="00985221">
      <w:pPr>
        <w:spacing w:line="240" w:lineRule="auto"/>
        <w:jc w:val="center"/>
        <w:rPr>
          <w:rFonts w:ascii="Times New Roman" w:hAnsi="Times New Roman" w:cs="Times New Roman"/>
          <w:b/>
          <w:sz w:val="28"/>
          <w:szCs w:val="28"/>
          <w:lang w:val="uk-UA"/>
        </w:rPr>
      </w:pPr>
      <w:r w:rsidRPr="00985221">
        <w:rPr>
          <w:rFonts w:ascii="Times New Roman" w:hAnsi="Times New Roman" w:cs="Times New Roman"/>
          <w:sz w:val="28"/>
          <w:szCs w:val="28"/>
          <w:lang w:val="uk-UA"/>
        </w:rPr>
        <w:t xml:space="preserve">на тему: : </w:t>
      </w:r>
      <w:r w:rsidRPr="00985221">
        <w:rPr>
          <w:rFonts w:ascii="Times New Roman" w:hAnsi="Times New Roman" w:cs="Times New Roman"/>
          <w:b/>
          <w:sz w:val="28"/>
          <w:szCs w:val="28"/>
          <w:lang w:val="uk-UA"/>
        </w:rPr>
        <w:t>«Просодичні засоби вираження експресивності в публічній промові (на матеріалі промови Мартіна Лютера Кінга)»</w:t>
      </w:r>
    </w:p>
    <w:p w:rsidR="00985221" w:rsidRPr="006021EF" w:rsidRDefault="00985221" w:rsidP="00985221">
      <w:pPr>
        <w:spacing w:line="240" w:lineRule="auto"/>
        <w:jc w:val="center"/>
        <w:rPr>
          <w:rFonts w:ascii="Times New Roman" w:hAnsi="Times New Roman" w:cs="Times New Roman"/>
          <w:sz w:val="24"/>
          <w:szCs w:val="24"/>
          <w:lang w:val="uk-UA"/>
        </w:rPr>
      </w:pPr>
      <w:r w:rsidRPr="006021EF">
        <w:rPr>
          <w:rFonts w:ascii="Times New Roman" w:hAnsi="Times New Roman" w:cs="Times New Roman"/>
          <w:sz w:val="24"/>
          <w:szCs w:val="24"/>
          <w:lang w:val="uk-UA"/>
        </w:rPr>
        <w:t>«</w:t>
      </w:r>
      <w:r w:rsidRPr="006021EF">
        <w:rPr>
          <w:rFonts w:ascii="Times New Roman" w:hAnsi="Times New Roman" w:cs="Times New Roman"/>
          <w:sz w:val="24"/>
          <w:szCs w:val="24"/>
          <w:lang w:val="en-US"/>
        </w:rPr>
        <w:t>Prosodic Means of</w:t>
      </w:r>
      <w:r w:rsidRPr="006021EF">
        <w:rPr>
          <w:rFonts w:ascii="Times New Roman" w:hAnsi="Times New Roman" w:cs="Times New Roman"/>
          <w:sz w:val="24"/>
          <w:szCs w:val="24"/>
          <w:lang w:val="uk-UA"/>
        </w:rPr>
        <w:t xml:space="preserve"> </w:t>
      </w:r>
      <w:r w:rsidRPr="006021EF">
        <w:rPr>
          <w:rFonts w:ascii="Times New Roman" w:hAnsi="Times New Roman" w:cs="Times New Roman"/>
          <w:sz w:val="24"/>
          <w:szCs w:val="24"/>
          <w:lang w:val="en-US"/>
        </w:rPr>
        <w:t>Expressiveness Realization in Public Speech (on the Basis of Martin Luther King’s Public Speech)</w:t>
      </w:r>
      <w:r w:rsidRPr="006021EF">
        <w:rPr>
          <w:rFonts w:ascii="Times New Roman" w:hAnsi="Times New Roman" w:cs="Times New Roman"/>
          <w:sz w:val="24"/>
          <w:szCs w:val="24"/>
          <w:lang w:val="uk-UA"/>
        </w:rPr>
        <w:t>»</w:t>
      </w:r>
    </w:p>
    <w:p w:rsidR="00985221" w:rsidRPr="00985221" w:rsidRDefault="00985221" w:rsidP="00985221">
      <w:pPr>
        <w:ind w:left="900" w:right="227"/>
        <w:jc w:val="center"/>
        <w:rPr>
          <w:rFonts w:ascii="Times New Roman" w:hAnsi="Times New Roman" w:cs="Times New Roman"/>
          <w:sz w:val="24"/>
          <w:szCs w:val="24"/>
          <w:lang w:val="uk-UA"/>
        </w:rPr>
      </w:pPr>
    </w:p>
    <w:p w:rsidR="00985221" w:rsidRPr="00985221" w:rsidRDefault="00985221" w:rsidP="00985221">
      <w:pPr>
        <w:jc w:val="center"/>
        <w:rPr>
          <w:rFonts w:ascii="Times New Roman" w:hAnsi="Times New Roman" w:cs="Times New Roman"/>
          <w:sz w:val="28"/>
          <w:szCs w:val="28"/>
          <w:lang w:val="en-US"/>
        </w:rPr>
      </w:pPr>
    </w:p>
    <w:p w:rsidR="00985221" w:rsidRPr="00985221" w:rsidRDefault="00985221" w:rsidP="006021EF">
      <w:pPr>
        <w:spacing w:line="240" w:lineRule="auto"/>
        <w:contextualSpacing/>
        <w:jc w:val="center"/>
        <w:rPr>
          <w:rFonts w:ascii="Times New Roman" w:hAnsi="Times New Roman" w:cs="Times New Roman"/>
          <w:sz w:val="28"/>
          <w:szCs w:val="28"/>
          <w:lang w:val="uk-UA"/>
        </w:rPr>
      </w:pPr>
      <w:r w:rsidRPr="00985221">
        <w:rPr>
          <w:rFonts w:ascii="Times New Roman" w:hAnsi="Times New Roman" w:cs="Times New Roman"/>
          <w:sz w:val="28"/>
          <w:szCs w:val="28"/>
          <w:lang w:val="en-US"/>
        </w:rPr>
        <w:t xml:space="preserve"> </w:t>
      </w:r>
      <w:r w:rsidRPr="00985221">
        <w:rPr>
          <w:rFonts w:ascii="Times New Roman" w:hAnsi="Times New Roman" w:cs="Times New Roman"/>
          <w:sz w:val="28"/>
          <w:szCs w:val="28"/>
          <w:lang w:val="uk-UA"/>
        </w:rPr>
        <w:t>Виконала: студентка</w:t>
      </w:r>
      <w:r w:rsidRPr="00985221">
        <w:rPr>
          <w:rFonts w:ascii="Times New Roman" w:hAnsi="Times New Roman" w:cs="Times New Roman"/>
          <w:sz w:val="28"/>
          <w:szCs w:val="28"/>
        </w:rPr>
        <w:t xml:space="preserve"> </w:t>
      </w:r>
      <w:r w:rsidRPr="00985221">
        <w:rPr>
          <w:rFonts w:ascii="Times New Roman" w:hAnsi="Times New Roman" w:cs="Times New Roman"/>
          <w:sz w:val="28"/>
          <w:szCs w:val="28"/>
          <w:lang w:val="uk-UA"/>
        </w:rPr>
        <w:t>заочної форми навчання</w:t>
      </w:r>
    </w:p>
    <w:p w:rsidR="00985221" w:rsidRPr="00985221" w:rsidRDefault="00985221" w:rsidP="006021EF">
      <w:pPr>
        <w:spacing w:line="240" w:lineRule="auto"/>
        <w:ind w:left="1980"/>
        <w:contextualSpacing/>
        <w:rPr>
          <w:rFonts w:ascii="Times New Roman" w:hAnsi="Times New Roman" w:cs="Times New Roman"/>
          <w:sz w:val="28"/>
          <w:szCs w:val="28"/>
          <w:lang w:val="uk-UA"/>
        </w:rPr>
      </w:pPr>
      <w:r w:rsidRPr="00985221">
        <w:rPr>
          <w:rFonts w:ascii="Times New Roman" w:hAnsi="Times New Roman" w:cs="Times New Roman"/>
          <w:sz w:val="28"/>
          <w:szCs w:val="28"/>
          <w:lang w:val="uk-UA"/>
        </w:rPr>
        <w:t>спеціальності 035 Філологія 035.04 Германські мови  та література (переклад включно):                                    англійська мова та література</w:t>
      </w:r>
    </w:p>
    <w:p w:rsidR="006021EF" w:rsidRDefault="00CC40EF" w:rsidP="006021EF">
      <w:pPr>
        <w:spacing w:line="240" w:lineRule="auto"/>
        <w:ind w:left="1416" w:firstLine="564"/>
        <w:contextualSpacing/>
        <w:rPr>
          <w:rFonts w:ascii="Times New Roman" w:hAnsi="Times New Roman" w:cs="Times New Roman"/>
          <w:sz w:val="28"/>
          <w:szCs w:val="28"/>
          <w:lang w:val="uk-UA"/>
        </w:rPr>
      </w:pPr>
      <w:r w:rsidRPr="00256E66">
        <w:rPr>
          <w:rFonts w:ascii="Times New Roman" w:hAnsi="Times New Roman" w:cs="Times New Roman"/>
          <w:sz w:val="28"/>
          <w:szCs w:val="28"/>
          <w:lang w:val="uk-UA"/>
        </w:rPr>
        <w:t>Альсулаймані</w:t>
      </w:r>
      <w:r w:rsidRPr="00985221">
        <w:rPr>
          <w:rFonts w:ascii="Times New Roman" w:hAnsi="Times New Roman" w:cs="Times New Roman"/>
          <w:sz w:val="28"/>
          <w:szCs w:val="28"/>
          <w:lang w:val="uk-UA"/>
        </w:rPr>
        <w:t xml:space="preserve"> </w:t>
      </w:r>
      <w:r w:rsidR="006021EF" w:rsidRPr="00985221">
        <w:rPr>
          <w:rFonts w:ascii="Times New Roman" w:hAnsi="Times New Roman" w:cs="Times New Roman"/>
          <w:sz w:val="28"/>
          <w:szCs w:val="28"/>
          <w:lang w:val="uk-UA"/>
        </w:rPr>
        <w:t>Анастасія Миколаївна</w:t>
      </w:r>
    </w:p>
    <w:p w:rsidR="006021EF" w:rsidRPr="00985221" w:rsidRDefault="006021EF" w:rsidP="006021EF">
      <w:pPr>
        <w:spacing w:line="240" w:lineRule="auto"/>
        <w:ind w:left="1416" w:firstLine="564"/>
        <w:contextualSpacing/>
        <w:rPr>
          <w:rFonts w:ascii="Times New Roman" w:hAnsi="Times New Roman" w:cs="Times New Roman"/>
          <w:sz w:val="28"/>
          <w:szCs w:val="28"/>
          <w:lang w:val="uk-UA"/>
        </w:rPr>
      </w:pPr>
    </w:p>
    <w:p w:rsidR="00985221" w:rsidRPr="00985221" w:rsidRDefault="00985221" w:rsidP="006021EF">
      <w:pPr>
        <w:spacing w:line="240" w:lineRule="auto"/>
        <w:contextualSpacing/>
        <w:jc w:val="center"/>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        </w:t>
      </w:r>
      <w:r w:rsidR="006021EF">
        <w:rPr>
          <w:rFonts w:ascii="Times New Roman" w:hAnsi="Times New Roman" w:cs="Times New Roman"/>
          <w:sz w:val="28"/>
          <w:szCs w:val="28"/>
          <w:lang w:val="uk-UA"/>
        </w:rPr>
        <w:tab/>
      </w:r>
      <w:r w:rsidRPr="00985221">
        <w:rPr>
          <w:rFonts w:ascii="Times New Roman" w:hAnsi="Times New Roman" w:cs="Times New Roman"/>
          <w:sz w:val="28"/>
          <w:szCs w:val="28"/>
          <w:lang w:val="uk-UA"/>
        </w:rPr>
        <w:t>Керівник     к.філол.н., доц. Кравченко Н.О._____</w:t>
      </w:r>
    </w:p>
    <w:p w:rsidR="006021EF" w:rsidRPr="00985221" w:rsidRDefault="006021EF" w:rsidP="006021EF">
      <w:pPr>
        <w:spacing w:line="240" w:lineRule="auto"/>
        <w:ind w:left="1416"/>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85221" w:rsidRPr="00985221">
        <w:rPr>
          <w:rFonts w:ascii="Times New Roman" w:hAnsi="Times New Roman" w:cs="Times New Roman"/>
          <w:sz w:val="28"/>
          <w:szCs w:val="28"/>
          <w:lang w:val="uk-UA"/>
        </w:rPr>
        <w:t xml:space="preserve">Рецензент   к.філол.н., </w:t>
      </w:r>
      <w:r w:rsidRPr="00985221">
        <w:rPr>
          <w:rFonts w:ascii="Times New Roman" w:hAnsi="Times New Roman" w:cs="Times New Roman"/>
          <w:sz w:val="28"/>
          <w:szCs w:val="28"/>
          <w:lang w:val="uk-UA"/>
        </w:rPr>
        <w:t>доц. Єрьоменко С. В.</w:t>
      </w:r>
    </w:p>
    <w:p w:rsidR="00985221" w:rsidRPr="00985221" w:rsidRDefault="00985221" w:rsidP="006021EF">
      <w:pPr>
        <w:spacing w:line="360" w:lineRule="auto"/>
        <w:contextualSpacing/>
        <w:jc w:val="center"/>
        <w:rPr>
          <w:rFonts w:ascii="Times New Roman" w:hAnsi="Times New Roman" w:cs="Times New Roman"/>
          <w:sz w:val="28"/>
          <w:szCs w:val="28"/>
          <w:lang w:val="uk-UA"/>
        </w:rPr>
      </w:pPr>
    </w:p>
    <w:p w:rsidR="00985221" w:rsidRPr="00985221" w:rsidRDefault="00985221" w:rsidP="00985221">
      <w:pPr>
        <w:spacing w:line="360" w:lineRule="auto"/>
        <w:rPr>
          <w:rFonts w:ascii="Times New Roman" w:hAnsi="Times New Roman" w:cs="Times New Roman"/>
          <w:sz w:val="28"/>
          <w:szCs w:val="28"/>
          <w:lang w:val="uk-UA"/>
        </w:rPr>
      </w:pPr>
    </w:p>
    <w:p w:rsidR="00985221" w:rsidRPr="00985221" w:rsidRDefault="00985221" w:rsidP="006021EF">
      <w:pPr>
        <w:spacing w:line="240" w:lineRule="auto"/>
        <w:contextualSpacing/>
        <w:rPr>
          <w:rFonts w:ascii="Times New Roman" w:hAnsi="Times New Roman" w:cs="Times New Roman"/>
          <w:sz w:val="28"/>
          <w:szCs w:val="28"/>
          <w:lang w:val="uk-UA"/>
        </w:rPr>
      </w:pPr>
      <w:r w:rsidRPr="00985221">
        <w:rPr>
          <w:rFonts w:ascii="Times New Roman" w:hAnsi="Times New Roman" w:cs="Times New Roman"/>
          <w:sz w:val="28"/>
          <w:szCs w:val="28"/>
          <w:lang w:val="uk-UA"/>
        </w:rPr>
        <w:t>Рекомендовано до захисту:                           Захищено на засіданні ЕК № 2</w:t>
      </w:r>
    </w:p>
    <w:p w:rsidR="00985221" w:rsidRPr="00985221" w:rsidRDefault="00985221" w:rsidP="006021EF">
      <w:pPr>
        <w:spacing w:line="240" w:lineRule="auto"/>
        <w:contextualSpacing/>
        <w:rPr>
          <w:rFonts w:ascii="Times New Roman" w:hAnsi="Times New Roman" w:cs="Times New Roman"/>
          <w:sz w:val="28"/>
          <w:szCs w:val="28"/>
          <w:lang w:val="uk-UA"/>
        </w:rPr>
      </w:pPr>
      <w:r w:rsidRPr="00985221">
        <w:rPr>
          <w:rFonts w:ascii="Times New Roman" w:hAnsi="Times New Roman" w:cs="Times New Roman"/>
          <w:sz w:val="28"/>
          <w:szCs w:val="28"/>
          <w:lang w:val="uk-UA"/>
        </w:rPr>
        <w:t>протокол засідання кафедри                         протокол №    від</w:t>
      </w:r>
    </w:p>
    <w:p w:rsidR="00985221" w:rsidRPr="00985221" w:rsidRDefault="00985221" w:rsidP="006021EF">
      <w:pPr>
        <w:spacing w:line="240" w:lineRule="auto"/>
        <w:contextualSpacing/>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  </w:t>
      </w:r>
      <w:r w:rsidRPr="00985221">
        <w:rPr>
          <w:rFonts w:ascii="Times New Roman" w:hAnsi="Times New Roman" w:cs="Times New Roman"/>
          <w:sz w:val="28"/>
          <w:szCs w:val="28"/>
        </w:rPr>
        <w:t>10</w:t>
      </w:r>
      <w:r w:rsidRPr="00985221">
        <w:rPr>
          <w:rFonts w:ascii="Times New Roman" w:hAnsi="Times New Roman" w:cs="Times New Roman"/>
          <w:sz w:val="28"/>
          <w:szCs w:val="28"/>
          <w:lang w:val="uk-UA"/>
        </w:rPr>
        <w:t xml:space="preserve">  від  </w:t>
      </w:r>
      <w:r w:rsidRPr="00985221">
        <w:rPr>
          <w:rFonts w:ascii="Times New Roman" w:hAnsi="Times New Roman" w:cs="Times New Roman"/>
          <w:sz w:val="28"/>
          <w:szCs w:val="28"/>
        </w:rPr>
        <w:t>16.05.2018</w:t>
      </w:r>
      <w:r w:rsidRPr="00985221">
        <w:rPr>
          <w:rFonts w:ascii="Times New Roman" w:hAnsi="Times New Roman" w:cs="Times New Roman"/>
          <w:sz w:val="28"/>
          <w:szCs w:val="28"/>
          <w:lang w:val="uk-UA"/>
        </w:rPr>
        <w:t xml:space="preserve">                                      Оцінка________/____/____ </w:t>
      </w:r>
    </w:p>
    <w:p w:rsidR="00985221" w:rsidRPr="00985221" w:rsidRDefault="00985221" w:rsidP="006021EF">
      <w:pPr>
        <w:tabs>
          <w:tab w:val="left" w:pos="5295"/>
        </w:tabs>
        <w:spacing w:line="240" w:lineRule="auto"/>
        <w:contextualSpacing/>
        <w:rPr>
          <w:rFonts w:ascii="Times New Roman" w:hAnsi="Times New Roman" w:cs="Times New Roman"/>
          <w:lang w:val="uk-UA"/>
        </w:rPr>
      </w:pPr>
      <w:r w:rsidRPr="00985221">
        <w:rPr>
          <w:rFonts w:ascii="Times New Roman" w:hAnsi="Times New Roman" w:cs="Times New Roman"/>
          <w:lang w:val="uk-UA"/>
        </w:rPr>
        <w:t xml:space="preserve">(за національною шкалою, шкалою </w:t>
      </w:r>
      <w:r w:rsidRPr="00985221">
        <w:rPr>
          <w:rFonts w:ascii="Times New Roman" w:hAnsi="Times New Roman" w:cs="Times New Roman"/>
          <w:lang w:val="en-US"/>
        </w:rPr>
        <w:t>ECTS</w:t>
      </w:r>
      <w:r w:rsidRPr="00985221">
        <w:rPr>
          <w:rFonts w:ascii="Times New Roman" w:hAnsi="Times New Roman" w:cs="Times New Roman"/>
        </w:rPr>
        <w:t xml:space="preserve">, </w:t>
      </w:r>
      <w:r w:rsidRPr="00985221">
        <w:rPr>
          <w:rFonts w:ascii="Times New Roman" w:hAnsi="Times New Roman" w:cs="Times New Roman"/>
          <w:lang w:val="uk-UA"/>
        </w:rPr>
        <w:t>бали)</w:t>
      </w:r>
    </w:p>
    <w:p w:rsidR="00985221" w:rsidRPr="00985221" w:rsidRDefault="00985221" w:rsidP="006021EF">
      <w:pPr>
        <w:spacing w:line="240" w:lineRule="auto"/>
        <w:contextualSpacing/>
        <w:rPr>
          <w:rFonts w:ascii="Times New Roman" w:hAnsi="Times New Roman" w:cs="Times New Roman"/>
          <w:sz w:val="28"/>
          <w:szCs w:val="28"/>
          <w:lang w:val="uk-UA"/>
        </w:rPr>
      </w:pPr>
    </w:p>
    <w:p w:rsidR="00985221" w:rsidRPr="00985221" w:rsidRDefault="00985221" w:rsidP="006021EF">
      <w:pPr>
        <w:spacing w:line="240" w:lineRule="auto"/>
        <w:contextualSpacing/>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Завідувач кафедри                                          Голова  ЕК  </w:t>
      </w:r>
    </w:p>
    <w:p w:rsidR="00985221" w:rsidRPr="00985221" w:rsidRDefault="00985221" w:rsidP="006021EF">
      <w:pPr>
        <w:spacing w:line="240" w:lineRule="auto"/>
        <w:contextualSpacing/>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_________             </w:t>
      </w:r>
      <w:r w:rsidRPr="00985221">
        <w:rPr>
          <w:rFonts w:ascii="Times New Roman" w:hAnsi="Times New Roman" w:cs="Times New Roman"/>
          <w:sz w:val="28"/>
          <w:szCs w:val="28"/>
        </w:rPr>
        <w:t>Григорян Н.Р.</w:t>
      </w:r>
      <w:r w:rsidRPr="00985221">
        <w:rPr>
          <w:rFonts w:ascii="Times New Roman" w:hAnsi="Times New Roman" w:cs="Times New Roman"/>
          <w:sz w:val="28"/>
          <w:szCs w:val="28"/>
          <w:lang w:val="uk-UA"/>
        </w:rPr>
        <w:t xml:space="preserve">                  _______                    Колегаєва І.М.</w:t>
      </w:r>
    </w:p>
    <w:p w:rsidR="00985221" w:rsidRPr="00985221" w:rsidRDefault="00985221" w:rsidP="006021EF">
      <w:pPr>
        <w:tabs>
          <w:tab w:val="left" w:pos="5280"/>
        </w:tabs>
        <w:spacing w:line="240" w:lineRule="auto"/>
        <w:contextualSpacing/>
        <w:rPr>
          <w:rFonts w:ascii="Times New Roman" w:hAnsi="Times New Roman" w:cs="Times New Roman"/>
          <w:lang w:val="uk-UA"/>
        </w:rPr>
      </w:pPr>
      <w:r w:rsidRPr="00985221">
        <w:rPr>
          <w:rFonts w:ascii="Times New Roman" w:hAnsi="Times New Roman" w:cs="Times New Roman"/>
          <w:lang w:val="uk-UA"/>
        </w:rPr>
        <w:t>(підпис)</w:t>
      </w:r>
      <w:r w:rsidRPr="00985221">
        <w:rPr>
          <w:rFonts w:ascii="Times New Roman" w:hAnsi="Times New Roman" w:cs="Times New Roman"/>
          <w:lang w:val="uk-UA"/>
        </w:rPr>
        <w:tab/>
        <w:t>(підпис)</w:t>
      </w:r>
    </w:p>
    <w:p w:rsidR="00985221" w:rsidRPr="00985221" w:rsidRDefault="00985221" w:rsidP="006021EF">
      <w:pPr>
        <w:tabs>
          <w:tab w:val="left" w:pos="5280"/>
        </w:tabs>
        <w:spacing w:line="240" w:lineRule="auto"/>
        <w:rPr>
          <w:rFonts w:ascii="Times New Roman" w:hAnsi="Times New Roman" w:cs="Times New Roman"/>
          <w:lang w:val="uk-UA"/>
        </w:rPr>
      </w:pPr>
    </w:p>
    <w:p w:rsidR="00985221" w:rsidRPr="00985221" w:rsidRDefault="00985221" w:rsidP="006021EF">
      <w:pPr>
        <w:tabs>
          <w:tab w:val="left" w:pos="5280"/>
        </w:tabs>
        <w:spacing w:line="240" w:lineRule="auto"/>
        <w:jc w:val="center"/>
        <w:rPr>
          <w:rFonts w:ascii="Times New Roman" w:hAnsi="Times New Roman" w:cs="Times New Roman"/>
          <w:b/>
          <w:sz w:val="28"/>
          <w:szCs w:val="28"/>
          <w:lang w:val="uk-UA"/>
        </w:rPr>
      </w:pPr>
      <w:r w:rsidRPr="00985221">
        <w:rPr>
          <w:rFonts w:ascii="Times New Roman" w:hAnsi="Times New Roman" w:cs="Times New Roman"/>
          <w:b/>
          <w:sz w:val="28"/>
          <w:szCs w:val="28"/>
          <w:lang w:val="uk-UA"/>
        </w:rPr>
        <w:t>Одеса –2018</w:t>
      </w:r>
    </w:p>
    <w:p w:rsidR="006021EF" w:rsidRDefault="006021EF" w:rsidP="006021EF">
      <w:pPr>
        <w:spacing w:line="240" w:lineRule="auto"/>
        <w:jc w:val="center"/>
        <w:rPr>
          <w:rFonts w:ascii="Times New Roman" w:hAnsi="Times New Roman" w:cs="Times New Roman"/>
          <w:sz w:val="28"/>
          <w:szCs w:val="28"/>
          <w:lang w:val="uk-UA"/>
        </w:rPr>
      </w:pPr>
    </w:p>
    <w:p w:rsidR="002D3DB2" w:rsidRDefault="002D3DB2" w:rsidP="005E2083">
      <w:pPr>
        <w:jc w:val="center"/>
        <w:rPr>
          <w:rFonts w:ascii="Times New Roman" w:hAnsi="Times New Roman" w:cs="Times New Roman"/>
          <w:b/>
          <w:sz w:val="28"/>
          <w:szCs w:val="28"/>
          <w:lang w:val="uk-UA"/>
        </w:rPr>
      </w:pPr>
    </w:p>
    <w:p w:rsidR="005E2083" w:rsidRPr="00985221" w:rsidRDefault="005E2083" w:rsidP="005E2083">
      <w:pPr>
        <w:jc w:val="center"/>
        <w:rPr>
          <w:rFonts w:ascii="Times New Roman" w:hAnsi="Times New Roman" w:cs="Times New Roman"/>
          <w:b/>
          <w:sz w:val="28"/>
          <w:szCs w:val="28"/>
          <w:lang w:val="uk-UA"/>
        </w:rPr>
      </w:pPr>
      <w:r w:rsidRPr="00985221">
        <w:rPr>
          <w:rFonts w:ascii="Times New Roman" w:hAnsi="Times New Roman" w:cs="Times New Roman"/>
          <w:b/>
          <w:sz w:val="28"/>
          <w:szCs w:val="28"/>
          <w:lang w:val="uk-UA"/>
        </w:rPr>
        <w:t>ЗМІСТ</w:t>
      </w:r>
    </w:p>
    <w:p w:rsidR="002D3DB2" w:rsidRDefault="002D3DB2" w:rsidP="005E2083">
      <w:pPr>
        <w:jc w:val="both"/>
        <w:rPr>
          <w:rFonts w:ascii="Times New Roman" w:hAnsi="Times New Roman" w:cs="Times New Roman"/>
          <w:sz w:val="28"/>
          <w:szCs w:val="28"/>
          <w:lang w:val="uk-UA"/>
        </w:rPr>
      </w:pP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ВСТУП……………………………………………………………………………..3</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РОЗДІЛ І. ТЕОРЕТИЧНІ ПЕРЕДУМОВИ ДОСЛІДЖЕННЯ………………….5</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1.1. Експресивність в мові та мовленні……………………………………….....5</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       1.1.1. Експресивність як семантична категорія………………………….…5</w:t>
      </w:r>
    </w:p>
    <w:p w:rsidR="005E2083" w:rsidRPr="00985221" w:rsidRDefault="005E2083" w:rsidP="005E2083">
      <w:pPr>
        <w:jc w:val="both"/>
        <w:rPr>
          <w:rFonts w:ascii="Times New Roman" w:hAnsi="Times New Roman" w:cs="Times New Roman"/>
          <w:sz w:val="28"/>
          <w:szCs w:val="28"/>
        </w:rPr>
      </w:pPr>
      <w:r w:rsidRPr="00985221">
        <w:rPr>
          <w:rFonts w:ascii="Times New Roman" w:hAnsi="Times New Roman" w:cs="Times New Roman"/>
          <w:sz w:val="28"/>
          <w:szCs w:val="28"/>
          <w:lang w:val="uk-UA"/>
        </w:rPr>
        <w:t xml:space="preserve">       1.1.2. Експресивність як стилістична категорія…………………………….</w:t>
      </w:r>
      <w:r w:rsidRPr="00985221">
        <w:rPr>
          <w:rFonts w:ascii="Times New Roman" w:hAnsi="Times New Roman" w:cs="Times New Roman"/>
          <w:sz w:val="28"/>
          <w:szCs w:val="28"/>
        </w:rPr>
        <w:t>8</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       1.1.3. Експресивність як інформаційна категорія………………………....10</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       1.1.4. Види експре</w:t>
      </w:r>
      <w:r w:rsidR="00F54583">
        <w:rPr>
          <w:rFonts w:ascii="Times New Roman" w:hAnsi="Times New Roman" w:cs="Times New Roman"/>
          <w:sz w:val="28"/>
          <w:szCs w:val="28"/>
          <w:lang w:val="uk-UA"/>
        </w:rPr>
        <w:t>сивності………………………………………………....15</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       1.1.5. Компоненти експресивності………………………………………....17</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1.2. Особливості публічної промови……………………………………………20</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РОЗДІЛ ІІ. КЛАСИФІКАЦІЯ ДОСЛІДЖУВАНОЇ ПУБЛІЧНОЇ ПРОМОВИ. МЕТОДИКА ПРОВЕДЕННЯ АУДИТОРСЬКОГО АНАЛІЗУ ТА ІНТЕРПРЕТАЦІЯ ЙОГО ДАНИХ……………………………………………...26</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2.1. Класифікація практичного матеріалу дослідження………………………26</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2.2. Методика проведення аудиторського аналізу…………………………….27</w:t>
      </w:r>
    </w:p>
    <w:p w:rsidR="005E2083"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2.3. Інтерпретація даних аудиторського аналізу………………………………30</w:t>
      </w:r>
    </w:p>
    <w:p w:rsidR="00B241DD" w:rsidRDefault="00B241DD" w:rsidP="005E2083">
      <w:pPr>
        <w:jc w:val="both"/>
        <w:rPr>
          <w:rFonts w:ascii="Times New Roman" w:hAnsi="Times New Roman" w:cs="Times New Roman"/>
          <w:sz w:val="28"/>
          <w:szCs w:val="28"/>
          <w:lang w:val="uk-UA"/>
        </w:rPr>
      </w:pPr>
      <w:r>
        <w:rPr>
          <w:rFonts w:ascii="Times New Roman" w:hAnsi="Times New Roman" w:cs="Times New Roman"/>
          <w:sz w:val="28"/>
          <w:szCs w:val="28"/>
          <w:lang w:val="uk-UA"/>
        </w:rPr>
        <w:t>РОЗДІЛ Ш</w:t>
      </w:r>
      <w:r w:rsidRPr="00985221">
        <w:rPr>
          <w:rFonts w:ascii="Times New Roman" w:hAnsi="Times New Roman" w:cs="Times New Roman"/>
          <w:sz w:val="28"/>
          <w:szCs w:val="28"/>
          <w:lang w:val="uk-UA"/>
        </w:rPr>
        <w:t xml:space="preserve">. МЕТОДИКА ПРОВЕДЕННЯ </w:t>
      </w:r>
      <w:r w:rsidR="006229BB">
        <w:rPr>
          <w:rFonts w:ascii="Times New Roman" w:hAnsi="Times New Roman" w:cs="Times New Roman"/>
          <w:sz w:val="28"/>
          <w:szCs w:val="28"/>
          <w:lang w:val="uk-UA"/>
        </w:rPr>
        <w:t xml:space="preserve">ЕЛЕКТРОАКУСТИЧНОГО </w:t>
      </w:r>
      <w:r w:rsidRPr="00985221">
        <w:rPr>
          <w:rFonts w:ascii="Times New Roman" w:hAnsi="Times New Roman" w:cs="Times New Roman"/>
          <w:sz w:val="28"/>
          <w:szCs w:val="28"/>
          <w:lang w:val="uk-UA"/>
        </w:rPr>
        <w:t>АНАЛІЗУ ТА ІНТЕРПРЕТАЦІ</w:t>
      </w:r>
      <w:r w:rsidR="006229BB">
        <w:rPr>
          <w:rFonts w:ascii="Times New Roman" w:hAnsi="Times New Roman" w:cs="Times New Roman"/>
          <w:sz w:val="28"/>
          <w:szCs w:val="28"/>
          <w:lang w:val="uk-UA"/>
        </w:rPr>
        <w:t>Я ЙОГО ДАНИХ……………………………</w:t>
      </w:r>
      <w:r>
        <w:rPr>
          <w:rFonts w:ascii="Times New Roman" w:hAnsi="Times New Roman" w:cs="Times New Roman"/>
          <w:sz w:val="28"/>
          <w:szCs w:val="28"/>
          <w:lang w:val="uk-UA"/>
        </w:rPr>
        <w:t xml:space="preserve"> </w:t>
      </w:r>
      <w:r w:rsidR="00F54583">
        <w:rPr>
          <w:rFonts w:ascii="Times New Roman" w:hAnsi="Times New Roman" w:cs="Times New Roman"/>
          <w:sz w:val="28"/>
          <w:szCs w:val="28"/>
          <w:lang w:val="uk-UA"/>
        </w:rPr>
        <w:t>51</w:t>
      </w:r>
      <w:r>
        <w:rPr>
          <w:rFonts w:ascii="Times New Roman" w:hAnsi="Times New Roman" w:cs="Times New Roman"/>
          <w:sz w:val="28"/>
          <w:szCs w:val="28"/>
          <w:lang w:val="uk-UA"/>
        </w:rPr>
        <w:t xml:space="preserve"> </w:t>
      </w:r>
    </w:p>
    <w:p w:rsidR="006229BB" w:rsidRPr="00985221" w:rsidRDefault="006229BB" w:rsidP="006229BB">
      <w:pPr>
        <w:jc w:val="both"/>
        <w:rPr>
          <w:rFonts w:ascii="Times New Roman" w:hAnsi="Times New Roman" w:cs="Times New Roman"/>
          <w:sz w:val="28"/>
          <w:szCs w:val="28"/>
          <w:lang w:val="uk-UA"/>
        </w:rPr>
      </w:pPr>
      <w:r w:rsidRPr="006229BB">
        <w:rPr>
          <w:rFonts w:ascii="Times New Roman" w:hAnsi="Times New Roman" w:cs="Times New Roman"/>
          <w:sz w:val="28"/>
          <w:szCs w:val="28"/>
        </w:rPr>
        <w:t>3</w:t>
      </w:r>
      <w:r>
        <w:rPr>
          <w:rFonts w:ascii="Times New Roman" w:hAnsi="Times New Roman" w:cs="Times New Roman"/>
          <w:sz w:val="28"/>
          <w:szCs w:val="28"/>
          <w:lang w:val="uk-UA"/>
        </w:rPr>
        <w:t>.</w:t>
      </w:r>
      <w:r w:rsidRPr="006229BB">
        <w:rPr>
          <w:rFonts w:ascii="Times New Roman" w:hAnsi="Times New Roman" w:cs="Times New Roman"/>
          <w:sz w:val="28"/>
          <w:szCs w:val="28"/>
        </w:rPr>
        <w:t>1</w:t>
      </w:r>
      <w:r w:rsidRPr="00985221">
        <w:rPr>
          <w:rFonts w:ascii="Times New Roman" w:hAnsi="Times New Roman" w:cs="Times New Roman"/>
          <w:sz w:val="28"/>
          <w:szCs w:val="28"/>
          <w:lang w:val="uk-UA"/>
        </w:rPr>
        <w:t xml:space="preserve">. Методика проведення </w:t>
      </w:r>
      <w:r w:rsidR="002D3DB2">
        <w:rPr>
          <w:rFonts w:ascii="Times New Roman" w:hAnsi="Times New Roman" w:cs="Times New Roman"/>
          <w:sz w:val="28"/>
          <w:szCs w:val="28"/>
          <w:lang w:val="uk-UA"/>
        </w:rPr>
        <w:t>електроакустичного аналізу……</w:t>
      </w:r>
      <w:r w:rsidRPr="00985221">
        <w:rPr>
          <w:rFonts w:ascii="Times New Roman" w:hAnsi="Times New Roman" w:cs="Times New Roman"/>
          <w:sz w:val="28"/>
          <w:szCs w:val="28"/>
          <w:lang w:val="uk-UA"/>
        </w:rPr>
        <w:t>……</w:t>
      </w:r>
      <w:r>
        <w:rPr>
          <w:rFonts w:ascii="Times New Roman" w:hAnsi="Times New Roman" w:cs="Times New Roman"/>
          <w:sz w:val="28"/>
          <w:szCs w:val="28"/>
          <w:lang w:val="uk-UA"/>
        </w:rPr>
        <w:t>………</w:t>
      </w:r>
      <w:r w:rsidR="00F54583">
        <w:rPr>
          <w:rFonts w:ascii="Times New Roman" w:hAnsi="Times New Roman" w:cs="Times New Roman"/>
          <w:sz w:val="28"/>
          <w:szCs w:val="28"/>
          <w:lang w:val="uk-UA"/>
        </w:rPr>
        <w:t>….51</w:t>
      </w:r>
    </w:p>
    <w:p w:rsidR="006229BB" w:rsidRPr="006229BB" w:rsidRDefault="006229BB" w:rsidP="006229BB">
      <w:pPr>
        <w:jc w:val="both"/>
        <w:rPr>
          <w:rFonts w:ascii="Times New Roman" w:hAnsi="Times New Roman" w:cs="Times New Roman"/>
          <w:sz w:val="28"/>
          <w:szCs w:val="28"/>
        </w:rPr>
      </w:pPr>
      <w:r w:rsidRPr="006229BB">
        <w:rPr>
          <w:rFonts w:ascii="Times New Roman" w:hAnsi="Times New Roman" w:cs="Times New Roman"/>
          <w:sz w:val="28"/>
          <w:szCs w:val="28"/>
        </w:rPr>
        <w:t>3</w:t>
      </w:r>
      <w:r>
        <w:rPr>
          <w:rFonts w:ascii="Times New Roman" w:hAnsi="Times New Roman" w:cs="Times New Roman"/>
          <w:sz w:val="28"/>
          <w:szCs w:val="28"/>
          <w:lang w:val="uk-UA"/>
        </w:rPr>
        <w:t>.</w:t>
      </w:r>
      <w:r w:rsidRPr="006229BB">
        <w:rPr>
          <w:rFonts w:ascii="Times New Roman" w:hAnsi="Times New Roman" w:cs="Times New Roman"/>
          <w:sz w:val="28"/>
          <w:szCs w:val="28"/>
        </w:rPr>
        <w:t>2</w:t>
      </w:r>
      <w:r w:rsidRPr="00985221">
        <w:rPr>
          <w:rFonts w:ascii="Times New Roman" w:hAnsi="Times New Roman" w:cs="Times New Roman"/>
          <w:sz w:val="28"/>
          <w:szCs w:val="28"/>
          <w:lang w:val="uk-UA"/>
        </w:rPr>
        <w:t xml:space="preserve">. Інтерпретація даних </w:t>
      </w:r>
      <w:r w:rsidR="002D3DB2">
        <w:rPr>
          <w:rFonts w:ascii="Times New Roman" w:hAnsi="Times New Roman" w:cs="Times New Roman"/>
          <w:sz w:val="28"/>
          <w:szCs w:val="28"/>
          <w:lang w:val="uk-UA"/>
        </w:rPr>
        <w:t>електроакустичного</w:t>
      </w:r>
      <w:r w:rsidR="002D3DB2" w:rsidRPr="00985221">
        <w:rPr>
          <w:rFonts w:ascii="Times New Roman" w:hAnsi="Times New Roman" w:cs="Times New Roman"/>
          <w:sz w:val="28"/>
          <w:szCs w:val="28"/>
          <w:lang w:val="uk-UA"/>
        </w:rPr>
        <w:t xml:space="preserve"> </w:t>
      </w:r>
      <w:r w:rsidR="002D3DB2">
        <w:rPr>
          <w:rFonts w:ascii="Times New Roman" w:hAnsi="Times New Roman" w:cs="Times New Roman"/>
          <w:sz w:val="28"/>
          <w:szCs w:val="28"/>
          <w:lang w:val="uk-UA"/>
        </w:rPr>
        <w:t>аналізу……………</w:t>
      </w:r>
      <w:r w:rsidRPr="00985221">
        <w:rPr>
          <w:rFonts w:ascii="Times New Roman" w:hAnsi="Times New Roman" w:cs="Times New Roman"/>
          <w:sz w:val="28"/>
          <w:szCs w:val="28"/>
          <w:lang w:val="uk-UA"/>
        </w:rPr>
        <w:t>…………</w:t>
      </w:r>
      <w:r w:rsidR="00F54583">
        <w:rPr>
          <w:rFonts w:ascii="Times New Roman" w:hAnsi="Times New Roman" w:cs="Times New Roman"/>
          <w:sz w:val="28"/>
          <w:szCs w:val="28"/>
          <w:lang w:val="uk-UA"/>
        </w:rPr>
        <w:t>54</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ВИСНОВК</w:t>
      </w:r>
      <w:r w:rsidR="00F54583">
        <w:rPr>
          <w:rFonts w:ascii="Times New Roman" w:hAnsi="Times New Roman" w:cs="Times New Roman"/>
          <w:sz w:val="28"/>
          <w:szCs w:val="28"/>
          <w:lang w:val="uk-UA"/>
        </w:rPr>
        <w:t xml:space="preserve">И……………………………………………………………………...67 </w:t>
      </w:r>
    </w:p>
    <w:p w:rsidR="005E2083" w:rsidRPr="00985221" w:rsidRDefault="00B241DD" w:rsidP="00B241DD">
      <w:pPr>
        <w:spacing w:line="360" w:lineRule="auto"/>
        <w:rPr>
          <w:rFonts w:ascii="Times New Roman" w:hAnsi="Times New Roman" w:cs="Times New Roman"/>
          <w:sz w:val="28"/>
          <w:szCs w:val="28"/>
          <w:lang w:val="uk-UA"/>
        </w:rPr>
      </w:pPr>
      <w:r w:rsidRPr="00B241DD">
        <w:rPr>
          <w:rFonts w:ascii="Times New Roman" w:hAnsi="Times New Roman" w:cs="Times New Roman"/>
          <w:sz w:val="28"/>
          <w:szCs w:val="28"/>
          <w:lang w:val="uk-UA"/>
        </w:rPr>
        <w:t>СПИСОК ВИКОРИСТАНОЇ ЛІТЕРАТУРИ</w:t>
      </w:r>
      <w:r>
        <w:rPr>
          <w:rFonts w:ascii="Times New Roman" w:hAnsi="Times New Roman" w:cs="Times New Roman"/>
          <w:sz w:val="28"/>
          <w:szCs w:val="28"/>
          <w:lang w:val="uk-UA"/>
        </w:rPr>
        <w:t>………….</w:t>
      </w:r>
      <w:r w:rsidR="00F54583">
        <w:rPr>
          <w:rFonts w:ascii="Times New Roman" w:hAnsi="Times New Roman" w:cs="Times New Roman"/>
          <w:sz w:val="28"/>
          <w:szCs w:val="28"/>
          <w:lang w:val="uk-UA"/>
        </w:rPr>
        <w:t>………………………..70</w:t>
      </w:r>
    </w:p>
    <w:p w:rsidR="005E2083" w:rsidRPr="00985221" w:rsidRDefault="005E2083" w:rsidP="005E2083">
      <w:pPr>
        <w:jc w:val="both"/>
        <w:rPr>
          <w:rFonts w:ascii="Times New Roman" w:hAnsi="Times New Roman" w:cs="Times New Roman"/>
          <w:sz w:val="28"/>
          <w:szCs w:val="28"/>
          <w:lang w:val="uk-UA"/>
        </w:rPr>
      </w:pPr>
      <w:r w:rsidRPr="00985221">
        <w:rPr>
          <w:rFonts w:ascii="Times New Roman" w:hAnsi="Times New Roman" w:cs="Times New Roman"/>
          <w:sz w:val="28"/>
          <w:szCs w:val="28"/>
          <w:lang w:val="en-US"/>
        </w:rPr>
        <w:t>SUMMARY</w:t>
      </w:r>
      <w:r w:rsidR="00F54583">
        <w:rPr>
          <w:rFonts w:ascii="Times New Roman" w:hAnsi="Times New Roman" w:cs="Times New Roman"/>
          <w:sz w:val="28"/>
          <w:szCs w:val="28"/>
          <w:lang w:val="uk-UA"/>
        </w:rPr>
        <w:t>………………………………………………………………………</w:t>
      </w:r>
      <w:r w:rsidR="006A78DD">
        <w:rPr>
          <w:rFonts w:ascii="Times New Roman" w:hAnsi="Times New Roman" w:cs="Times New Roman"/>
          <w:sz w:val="28"/>
          <w:szCs w:val="28"/>
          <w:lang w:val="uk-UA"/>
        </w:rPr>
        <w:t>75</w:t>
      </w:r>
    </w:p>
    <w:p w:rsidR="005E2083" w:rsidRPr="00985221" w:rsidRDefault="005E2083" w:rsidP="005E2083">
      <w:pPr>
        <w:rPr>
          <w:rFonts w:ascii="Times New Roman" w:hAnsi="Times New Roman" w:cs="Times New Roman"/>
          <w:sz w:val="28"/>
          <w:szCs w:val="28"/>
          <w:lang w:val="uk-UA"/>
        </w:rPr>
      </w:pPr>
    </w:p>
    <w:p w:rsidR="005E2083" w:rsidRPr="00985221" w:rsidRDefault="005E2083" w:rsidP="005E2083">
      <w:pPr>
        <w:rPr>
          <w:rFonts w:ascii="Times New Roman" w:hAnsi="Times New Roman" w:cs="Times New Roman"/>
          <w:sz w:val="28"/>
          <w:szCs w:val="28"/>
          <w:lang w:val="uk-UA"/>
        </w:rPr>
      </w:pPr>
    </w:p>
    <w:p w:rsidR="005E2083" w:rsidRPr="00985221" w:rsidRDefault="005E2083" w:rsidP="005E2083">
      <w:pPr>
        <w:rPr>
          <w:rFonts w:ascii="Times New Roman" w:hAnsi="Times New Roman" w:cs="Times New Roman"/>
          <w:sz w:val="28"/>
          <w:szCs w:val="28"/>
          <w:lang w:val="uk-UA"/>
        </w:rPr>
      </w:pPr>
    </w:p>
    <w:p w:rsidR="005E2083" w:rsidRPr="00985221" w:rsidRDefault="005E2083" w:rsidP="005E2083">
      <w:pPr>
        <w:jc w:val="center"/>
        <w:rPr>
          <w:rFonts w:ascii="Times New Roman" w:hAnsi="Times New Roman" w:cs="Times New Roman"/>
          <w:b/>
          <w:sz w:val="28"/>
          <w:szCs w:val="28"/>
          <w:lang w:val="uk-UA"/>
        </w:rPr>
      </w:pPr>
      <w:r w:rsidRPr="00985221">
        <w:rPr>
          <w:rFonts w:ascii="Times New Roman" w:hAnsi="Times New Roman" w:cs="Times New Roman"/>
          <w:b/>
          <w:sz w:val="28"/>
          <w:szCs w:val="28"/>
          <w:lang w:val="uk-UA"/>
        </w:rPr>
        <w:t>ВСТУП</w:t>
      </w:r>
    </w:p>
    <w:p w:rsidR="005E2083" w:rsidRPr="00985221" w:rsidRDefault="005E2083" w:rsidP="005E2083">
      <w:pPr>
        <w:spacing w:after="0" w:line="360" w:lineRule="auto"/>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       Експресивність – це одна з найбільш активно досліджуваних лінгвістичних категорій сьогодення. Інтерес до проблеми експресивності, що спалахнув в останні десятиліття, пояснюється увагою до «мовної особистості», впливу на «мовну особистість», її поведінку і внутрішню духовну діяльність.</w:t>
      </w:r>
    </w:p>
    <w:p w:rsidR="005E2083" w:rsidRDefault="005E2083" w:rsidP="005E2083">
      <w:pPr>
        <w:spacing w:after="0" w:line="360" w:lineRule="auto"/>
        <w:jc w:val="both"/>
        <w:rPr>
          <w:rFonts w:ascii="Times New Roman" w:hAnsi="Times New Roman" w:cs="Times New Roman"/>
          <w:sz w:val="28"/>
          <w:szCs w:val="28"/>
          <w:lang w:val="uk-UA"/>
        </w:rPr>
      </w:pPr>
      <w:r w:rsidRPr="00985221">
        <w:rPr>
          <w:rFonts w:ascii="Times New Roman" w:hAnsi="Times New Roman" w:cs="Times New Roman"/>
          <w:sz w:val="28"/>
          <w:szCs w:val="28"/>
          <w:lang w:val="uk-UA"/>
        </w:rPr>
        <w:t xml:space="preserve">       </w:t>
      </w:r>
      <w:r w:rsidRPr="00985221">
        <w:rPr>
          <w:rFonts w:ascii="Times New Roman" w:hAnsi="Times New Roman" w:cs="Times New Roman"/>
          <w:i/>
          <w:sz w:val="28"/>
          <w:szCs w:val="28"/>
          <w:lang w:val="uk-UA"/>
        </w:rPr>
        <w:t>Актуальність</w:t>
      </w:r>
      <w:r w:rsidRPr="00985221">
        <w:rPr>
          <w:rFonts w:ascii="Times New Roman" w:hAnsi="Times New Roman" w:cs="Times New Roman"/>
          <w:sz w:val="28"/>
          <w:szCs w:val="28"/>
          <w:lang w:val="uk-UA"/>
        </w:rPr>
        <w:t xml:space="preserve"> дослідження обумовлена наявністю у лінгвістиці, починаючи з другої половини двадцятого сторіччя й до сьогодні, інтересу до емоційної сфери особистості, до проблеми впливової сили слова. Проблема</w:t>
      </w:r>
      <w:r>
        <w:rPr>
          <w:rFonts w:ascii="Times New Roman" w:hAnsi="Times New Roman" w:cs="Times New Roman"/>
          <w:sz w:val="28"/>
          <w:szCs w:val="28"/>
          <w:lang w:val="uk-UA"/>
        </w:rPr>
        <w:t xml:space="preserve"> експресивності опиняється в центрі активних пошуків сучасних лінгвістів. Відомо, що текст як носій інформації визначається у різних його видах потужним інструментом впливу на свідомість людини, тож дослідження способів такого впливу, які закладені на глибинному рівні, викликає інтерес у дослідників різних гуманітарних галузей.</w:t>
      </w:r>
    </w:p>
    <w:p w:rsidR="005E2083" w:rsidRDefault="005E2083" w:rsidP="005E20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Під час роботи над темою були використані праці, присвячені проблемі теорії експресивності. Зокрема, це роботи І. В. Арнольда, Р. А. Вафеєва,       В. Г. Гака, М. Н. Кожиної. Ґрунтовний аналіз експресивності знаходимо у працях В. П. Григор’єва, М. М. Дудника, Г. В. Колшанського та                      В. А. Чабаненка. В. М. Вандишев, В. І. Кодухов, О. О. Потебня та Г. М. Сагач у своїх працях аналізують публічну промову та її роль у лінгвістиці. Хоча більшість джерел і є застарілими, проте дають об’єктивну оцінку піднятим у роботі проблемам. </w:t>
      </w:r>
    </w:p>
    <w:p w:rsidR="005E2083" w:rsidRPr="00E312DC" w:rsidRDefault="005E2083" w:rsidP="005E20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Також у ході роботи використовувались такі довідникові видання: Термінологічна енциклопедія під редакцією О. О. Селіванової </w:t>
      </w:r>
      <w:r w:rsidRPr="00504157">
        <w:rPr>
          <w:rFonts w:ascii="Times New Roman" w:hAnsi="Times New Roman" w:cs="Times New Roman"/>
          <w:sz w:val="28"/>
          <w:szCs w:val="28"/>
        </w:rPr>
        <w:t>[</w:t>
      </w:r>
      <w:r>
        <w:rPr>
          <w:rFonts w:ascii="Times New Roman" w:hAnsi="Times New Roman" w:cs="Times New Roman"/>
          <w:sz w:val="28"/>
          <w:szCs w:val="28"/>
        </w:rPr>
        <w:t>28</w:t>
      </w:r>
      <w:r w:rsidRPr="00504157">
        <w:rPr>
          <w:rFonts w:ascii="Times New Roman" w:hAnsi="Times New Roman" w:cs="Times New Roman"/>
          <w:sz w:val="28"/>
          <w:szCs w:val="28"/>
        </w:rPr>
        <w:t xml:space="preserve">], </w:t>
      </w:r>
      <w:r>
        <w:rPr>
          <w:rFonts w:ascii="Times New Roman" w:hAnsi="Times New Roman" w:cs="Times New Roman"/>
          <w:sz w:val="28"/>
          <w:szCs w:val="28"/>
        </w:rPr>
        <w:t xml:space="preserve">Словарь лингвистических терминов </w:t>
      </w:r>
      <w:r>
        <w:rPr>
          <w:rFonts w:ascii="Times New Roman" w:hAnsi="Times New Roman" w:cs="Times New Roman"/>
          <w:sz w:val="28"/>
          <w:szCs w:val="28"/>
          <w:lang w:val="uk-UA"/>
        </w:rPr>
        <w:t xml:space="preserve">під редакцією О. С. Ахманової </w:t>
      </w:r>
      <w:r w:rsidRPr="00504157">
        <w:rPr>
          <w:rFonts w:ascii="Times New Roman" w:hAnsi="Times New Roman" w:cs="Times New Roman"/>
          <w:sz w:val="28"/>
          <w:szCs w:val="28"/>
          <w:lang w:val="uk-UA"/>
        </w:rPr>
        <w:t>[</w:t>
      </w:r>
      <w:r>
        <w:rPr>
          <w:rFonts w:ascii="Times New Roman" w:hAnsi="Times New Roman" w:cs="Times New Roman"/>
          <w:sz w:val="28"/>
          <w:szCs w:val="28"/>
          <w:lang w:val="uk-UA"/>
        </w:rPr>
        <w:t>34</w:t>
      </w:r>
      <w:r w:rsidRPr="00504157">
        <w:rPr>
          <w:rFonts w:ascii="Times New Roman" w:hAnsi="Times New Roman" w:cs="Times New Roman"/>
          <w:sz w:val="28"/>
          <w:szCs w:val="28"/>
          <w:lang w:val="uk-UA"/>
        </w:rPr>
        <w:t xml:space="preserve">], Универсальная научно-популярная онлайн-энциклопедия </w:t>
      </w:r>
      <w:r>
        <w:rPr>
          <w:rFonts w:ascii="Times New Roman" w:hAnsi="Times New Roman" w:cs="Times New Roman"/>
          <w:sz w:val="28"/>
          <w:szCs w:val="28"/>
          <w:lang w:val="uk-UA"/>
        </w:rPr>
        <w:t>[36].</w:t>
      </w:r>
    </w:p>
    <w:p w:rsidR="00E55D01" w:rsidRDefault="005E2083" w:rsidP="005E2083">
      <w:pPr>
        <w:spacing w:after="0" w:line="360" w:lineRule="auto"/>
        <w:jc w:val="both"/>
        <w:rPr>
          <w:rFonts w:ascii="Times New Roman" w:hAnsi="Times New Roman" w:cs="Times New Roman"/>
          <w:sz w:val="28"/>
          <w:szCs w:val="28"/>
          <w:lang w:val="uk-UA"/>
        </w:rPr>
      </w:pPr>
      <w:r w:rsidRPr="00036F69">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 xml:space="preserve">Отже, </w:t>
      </w:r>
      <w:r w:rsidRPr="00DC0874">
        <w:rPr>
          <w:rFonts w:ascii="Times New Roman" w:hAnsi="Times New Roman" w:cs="Times New Roman"/>
          <w:i/>
          <w:sz w:val="28"/>
          <w:szCs w:val="28"/>
          <w:lang w:val="uk-UA"/>
        </w:rPr>
        <w:t xml:space="preserve">об’єктом </w:t>
      </w:r>
      <w:r>
        <w:rPr>
          <w:rFonts w:ascii="Times New Roman" w:hAnsi="Times New Roman" w:cs="Times New Roman"/>
          <w:sz w:val="28"/>
          <w:szCs w:val="28"/>
          <w:lang w:val="uk-UA"/>
        </w:rPr>
        <w:t xml:space="preserve">даного дослідження є </w:t>
      </w:r>
      <w:r w:rsidR="00E55D01">
        <w:rPr>
          <w:rFonts w:ascii="Times New Roman" w:hAnsi="Times New Roman" w:cs="Times New Roman"/>
          <w:sz w:val="28"/>
          <w:szCs w:val="28"/>
          <w:lang w:val="uk-UA"/>
        </w:rPr>
        <w:t xml:space="preserve">усна англомовна </w:t>
      </w:r>
      <w:r>
        <w:rPr>
          <w:rFonts w:ascii="Times New Roman" w:hAnsi="Times New Roman" w:cs="Times New Roman"/>
          <w:sz w:val="28"/>
          <w:szCs w:val="28"/>
          <w:lang w:val="uk-UA"/>
        </w:rPr>
        <w:t xml:space="preserve">публічна </w:t>
      </w:r>
      <w:r w:rsidR="00E55D01">
        <w:rPr>
          <w:rFonts w:ascii="Times New Roman" w:hAnsi="Times New Roman" w:cs="Times New Roman"/>
          <w:sz w:val="28"/>
          <w:szCs w:val="28"/>
          <w:lang w:val="uk-UA"/>
        </w:rPr>
        <w:t xml:space="preserve">політична </w:t>
      </w:r>
      <w:r>
        <w:rPr>
          <w:rFonts w:ascii="Times New Roman" w:hAnsi="Times New Roman" w:cs="Times New Roman"/>
          <w:sz w:val="28"/>
          <w:szCs w:val="28"/>
          <w:lang w:val="uk-UA"/>
        </w:rPr>
        <w:t>промова</w:t>
      </w:r>
      <w:r w:rsidR="00E55D01">
        <w:rPr>
          <w:rFonts w:ascii="Times New Roman" w:hAnsi="Times New Roman" w:cs="Times New Roman"/>
          <w:sz w:val="28"/>
          <w:szCs w:val="28"/>
          <w:lang w:val="uk-UA"/>
        </w:rPr>
        <w:t>.</w:t>
      </w:r>
    </w:p>
    <w:p w:rsidR="005E2083" w:rsidRDefault="005E2083" w:rsidP="005E20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       </w:t>
      </w:r>
      <w:r w:rsidRPr="00DC0874">
        <w:rPr>
          <w:rFonts w:ascii="Times New Roman" w:hAnsi="Times New Roman" w:cs="Times New Roman"/>
          <w:i/>
          <w:sz w:val="28"/>
          <w:szCs w:val="28"/>
          <w:lang w:val="uk-UA"/>
        </w:rPr>
        <w:t>Предметом</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даного дослідження є просодичні засоби вираження експресивності в усній публічній промові.</w:t>
      </w:r>
    </w:p>
    <w:p w:rsidR="005E2083" w:rsidRDefault="005E2083" w:rsidP="005E2083">
      <w:pPr>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8B7CF9">
        <w:rPr>
          <w:rFonts w:ascii="Times New Roman" w:hAnsi="Times New Roman" w:cs="Times New Roman"/>
          <w:i/>
          <w:sz w:val="28"/>
          <w:szCs w:val="28"/>
          <w:lang w:val="uk-UA"/>
        </w:rPr>
        <w:t xml:space="preserve">Мета </w:t>
      </w:r>
      <w:r>
        <w:rPr>
          <w:rFonts w:ascii="Times New Roman" w:hAnsi="Times New Roman" w:cs="Times New Roman"/>
          <w:sz w:val="28"/>
          <w:szCs w:val="28"/>
          <w:lang w:val="uk-UA"/>
        </w:rPr>
        <w:t xml:space="preserve"> даної роботи полягає у виявленні та аналізі лексико-синтаксичних та просодичних засобів вираження експресивності в публічній промові. Досягнення поставленої мети потребує вирішення конкретних завдань, а саме:</w:t>
      </w:r>
    </w:p>
    <w:p w:rsidR="005E2083" w:rsidRDefault="005E2083" w:rsidP="005E2083">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роль експресивності в мові та мовленні;</w:t>
      </w:r>
    </w:p>
    <w:p w:rsidR="005E2083" w:rsidRDefault="005E2083" w:rsidP="005E2083">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деталізувати поняття «експресивність» та «публічна промова»;</w:t>
      </w:r>
    </w:p>
    <w:p w:rsidR="005E2083" w:rsidRDefault="005E2083" w:rsidP="005E2083">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особливості усної публічної промови;</w:t>
      </w:r>
    </w:p>
    <w:p w:rsidR="005E2083" w:rsidRDefault="005E2083" w:rsidP="005E2083">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та проаналізувати лексичні, синтаксичні та просодичні засоби вираження експресивності в американській публічній промові Мартіна Лютера Кінга;</w:t>
      </w:r>
    </w:p>
    <w:p w:rsidR="005E2083" w:rsidRDefault="005E2083" w:rsidP="005E2083">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схарактеризувати інтонаційні особливості досліджуваної промови на основі перцептивного аналізу;</w:t>
      </w:r>
    </w:p>
    <w:p w:rsidR="005E2083" w:rsidRDefault="005E2083" w:rsidP="005E2083">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особливості інтонаційної організації досліджуваної публічної промови на основі аудиторського </w:t>
      </w:r>
      <w:r w:rsidR="00F77CB0">
        <w:rPr>
          <w:rFonts w:ascii="Times New Roman" w:hAnsi="Times New Roman" w:cs="Times New Roman"/>
          <w:sz w:val="28"/>
          <w:szCs w:val="28"/>
          <w:lang w:val="uk-UA"/>
        </w:rPr>
        <w:t xml:space="preserve">та електроакустичного </w:t>
      </w:r>
      <w:r>
        <w:rPr>
          <w:rFonts w:ascii="Times New Roman" w:hAnsi="Times New Roman" w:cs="Times New Roman"/>
          <w:sz w:val="28"/>
          <w:szCs w:val="28"/>
          <w:lang w:val="uk-UA"/>
        </w:rPr>
        <w:t>аналізу.</w:t>
      </w:r>
    </w:p>
    <w:p w:rsidR="005E2083" w:rsidRDefault="005E2083" w:rsidP="005E20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A7B8B">
        <w:rPr>
          <w:rFonts w:ascii="Times New Roman" w:hAnsi="Times New Roman" w:cs="Times New Roman"/>
          <w:i/>
          <w:sz w:val="28"/>
          <w:szCs w:val="28"/>
          <w:lang w:val="uk-UA"/>
        </w:rPr>
        <w:t>Практичним матеріалом</w:t>
      </w:r>
      <w:r>
        <w:rPr>
          <w:rFonts w:ascii="Times New Roman" w:hAnsi="Times New Roman" w:cs="Times New Roman"/>
          <w:sz w:val="28"/>
          <w:szCs w:val="28"/>
          <w:lang w:val="uk-UA"/>
        </w:rPr>
        <w:t xml:space="preserve"> даного дослідження виступає публічна промова «</w:t>
      </w:r>
      <w:r>
        <w:rPr>
          <w:rFonts w:ascii="Times New Roman" w:hAnsi="Times New Roman" w:cs="Times New Roman"/>
          <w:sz w:val="28"/>
          <w:szCs w:val="28"/>
          <w:lang w:val="de-DE"/>
        </w:rPr>
        <w:t>I</w:t>
      </w:r>
      <w:r w:rsidRPr="00AD1E1E">
        <w:rPr>
          <w:rFonts w:ascii="Times New Roman" w:hAnsi="Times New Roman" w:cs="Times New Roman"/>
          <w:sz w:val="28"/>
          <w:szCs w:val="28"/>
          <w:lang w:val="uk-UA"/>
        </w:rPr>
        <w:t xml:space="preserve"> </w:t>
      </w:r>
      <w:r>
        <w:rPr>
          <w:rFonts w:ascii="Times New Roman" w:hAnsi="Times New Roman" w:cs="Times New Roman"/>
          <w:sz w:val="28"/>
          <w:szCs w:val="28"/>
          <w:lang w:val="de-DE"/>
        </w:rPr>
        <w:t>Have</w:t>
      </w:r>
      <w:r w:rsidRPr="00AD1E1E">
        <w:rPr>
          <w:rFonts w:ascii="Times New Roman" w:hAnsi="Times New Roman" w:cs="Times New Roman"/>
          <w:sz w:val="28"/>
          <w:szCs w:val="28"/>
          <w:lang w:val="uk-UA"/>
        </w:rPr>
        <w:t xml:space="preserve"> </w:t>
      </w:r>
      <w:r>
        <w:rPr>
          <w:rFonts w:ascii="Times New Roman" w:hAnsi="Times New Roman" w:cs="Times New Roman"/>
          <w:sz w:val="28"/>
          <w:szCs w:val="28"/>
          <w:lang w:val="de-DE"/>
        </w:rPr>
        <w:t>a</w:t>
      </w:r>
      <w:r w:rsidRPr="00AD1E1E">
        <w:rPr>
          <w:rFonts w:ascii="Times New Roman" w:hAnsi="Times New Roman" w:cs="Times New Roman"/>
          <w:sz w:val="28"/>
          <w:szCs w:val="28"/>
          <w:lang w:val="uk-UA"/>
        </w:rPr>
        <w:t xml:space="preserve"> </w:t>
      </w:r>
      <w:r>
        <w:rPr>
          <w:rFonts w:ascii="Times New Roman" w:hAnsi="Times New Roman" w:cs="Times New Roman"/>
          <w:sz w:val="28"/>
          <w:szCs w:val="28"/>
          <w:lang w:val="de-DE"/>
        </w:rPr>
        <w:t>Dream</w:t>
      </w:r>
      <w:r>
        <w:rPr>
          <w:rFonts w:ascii="Times New Roman" w:hAnsi="Times New Roman" w:cs="Times New Roman"/>
          <w:sz w:val="28"/>
          <w:szCs w:val="28"/>
          <w:lang w:val="uk-UA"/>
        </w:rPr>
        <w:t>» американського політичного діяча Март</w:t>
      </w:r>
      <w:r w:rsidR="00E55D01">
        <w:rPr>
          <w:rFonts w:ascii="Times New Roman" w:hAnsi="Times New Roman" w:cs="Times New Roman"/>
          <w:sz w:val="28"/>
          <w:szCs w:val="28"/>
          <w:lang w:val="uk-UA"/>
        </w:rPr>
        <w:t xml:space="preserve">іна Лютера Кінга, що становить </w:t>
      </w:r>
      <w:r>
        <w:rPr>
          <w:rFonts w:ascii="Times New Roman" w:hAnsi="Times New Roman" w:cs="Times New Roman"/>
          <w:sz w:val="28"/>
          <w:szCs w:val="28"/>
          <w:lang w:val="uk-UA"/>
        </w:rPr>
        <w:t>16 хвилин 21 секунду звучного мовлення.</w:t>
      </w:r>
    </w:p>
    <w:p w:rsidR="005E2083" w:rsidRPr="00910D4D" w:rsidRDefault="005E2083" w:rsidP="005E2083">
      <w:pPr>
        <w:spacing w:after="0" w:line="360" w:lineRule="auto"/>
        <w:jc w:val="both"/>
        <w:rPr>
          <w:rFonts w:ascii="Times New Roman" w:hAnsi="Times New Roman" w:cs="Times New Roman"/>
          <w:sz w:val="28"/>
          <w:szCs w:val="28"/>
          <w:lang w:val="uk-UA"/>
        </w:rPr>
      </w:pPr>
      <w:r w:rsidRPr="008107B2">
        <w:rPr>
          <w:rFonts w:ascii="Times New Roman" w:hAnsi="Times New Roman" w:cs="Times New Roman"/>
          <w:i/>
          <w:sz w:val="28"/>
          <w:szCs w:val="28"/>
          <w:lang w:val="uk-UA"/>
        </w:rPr>
        <w:t xml:space="preserve">       Структура</w:t>
      </w:r>
      <w:r>
        <w:rPr>
          <w:rFonts w:ascii="Times New Roman" w:hAnsi="Times New Roman" w:cs="Times New Roman"/>
          <w:sz w:val="28"/>
          <w:szCs w:val="28"/>
          <w:lang w:val="uk-UA"/>
        </w:rPr>
        <w:t xml:space="preserve"> роботи обумовлена її метою та завданнями, і складається зі вступу, двох розділів, загальних висновків, списку використаних джерел та </w:t>
      </w:r>
      <w:r>
        <w:rPr>
          <w:rFonts w:ascii="Times New Roman" w:hAnsi="Times New Roman" w:cs="Times New Roman"/>
          <w:sz w:val="28"/>
          <w:szCs w:val="28"/>
          <w:lang w:val="en-US"/>
        </w:rPr>
        <w:t>summary</w:t>
      </w:r>
      <w:r w:rsidRPr="00AD1E1E">
        <w:rPr>
          <w:rFonts w:ascii="Times New Roman" w:hAnsi="Times New Roman" w:cs="Times New Roman"/>
          <w:sz w:val="28"/>
          <w:szCs w:val="28"/>
          <w:lang w:val="uk-UA"/>
        </w:rPr>
        <w:t>.</w:t>
      </w:r>
      <w:r>
        <w:rPr>
          <w:rFonts w:ascii="Times New Roman" w:hAnsi="Times New Roman" w:cs="Times New Roman"/>
          <w:sz w:val="28"/>
          <w:szCs w:val="28"/>
          <w:lang w:val="uk-UA"/>
        </w:rPr>
        <w:t xml:space="preserve"> У першому розділі викладено теоретичні передумови дослідження. У другому розділі надається класифікація практичного матеріалу дослідження, методика проведення аудиторського аналізу та інтерпретація його даних. </w:t>
      </w:r>
      <w:r w:rsidR="00E55D01">
        <w:rPr>
          <w:rFonts w:ascii="Times New Roman" w:hAnsi="Times New Roman" w:cs="Times New Roman"/>
          <w:sz w:val="28"/>
          <w:szCs w:val="28"/>
          <w:lang w:val="uk-UA"/>
        </w:rPr>
        <w:t xml:space="preserve">Третій розділ містить методику проведення інструментального аналізу та інтерпретацію отриманих інструментальним шляхом даних. </w:t>
      </w:r>
      <w:r>
        <w:rPr>
          <w:rFonts w:ascii="Times New Roman" w:hAnsi="Times New Roman" w:cs="Times New Roman"/>
          <w:sz w:val="28"/>
          <w:szCs w:val="28"/>
          <w:lang w:val="uk-UA"/>
        </w:rPr>
        <w:t>Список вико</w:t>
      </w:r>
      <w:r w:rsidR="00E55D01">
        <w:rPr>
          <w:rFonts w:ascii="Times New Roman" w:hAnsi="Times New Roman" w:cs="Times New Roman"/>
          <w:sz w:val="28"/>
          <w:szCs w:val="28"/>
          <w:lang w:val="uk-UA"/>
        </w:rPr>
        <w:t>ристаних джерел складається з 44</w:t>
      </w:r>
      <w:r>
        <w:rPr>
          <w:rFonts w:ascii="Times New Roman" w:hAnsi="Times New Roman" w:cs="Times New Roman"/>
          <w:sz w:val="28"/>
          <w:szCs w:val="28"/>
          <w:lang w:val="uk-UA"/>
        </w:rPr>
        <w:t xml:space="preserve"> позицій.</w:t>
      </w:r>
    </w:p>
    <w:p w:rsidR="00B55199" w:rsidRDefault="00B55199" w:rsidP="00B55199">
      <w:pPr>
        <w:autoSpaceDE w:val="0"/>
        <w:autoSpaceDN w:val="0"/>
        <w:adjustRightInd w:val="0"/>
        <w:spacing w:after="0" w:line="360" w:lineRule="auto"/>
        <w:jc w:val="center"/>
        <w:rPr>
          <w:rFonts w:ascii="Times New Roman" w:hAnsi="Times New Roman" w:cs="Times New Roman"/>
          <w:b/>
          <w:sz w:val="28"/>
          <w:szCs w:val="28"/>
          <w:lang w:val="uk-UA"/>
        </w:rPr>
      </w:pPr>
      <w:bookmarkStart w:id="0" w:name="_GoBack"/>
      <w:bookmarkEnd w:id="0"/>
      <w:r w:rsidRPr="0067335E">
        <w:rPr>
          <w:rFonts w:ascii="Times New Roman" w:hAnsi="Times New Roman" w:cs="Times New Roman"/>
          <w:b/>
          <w:sz w:val="28"/>
          <w:szCs w:val="28"/>
          <w:lang w:val="uk-UA"/>
        </w:rPr>
        <w:lastRenderedPageBreak/>
        <w:t>ВИСНОВКИ</w:t>
      </w:r>
    </w:p>
    <w:p w:rsidR="00B55199" w:rsidRDefault="00B55199" w:rsidP="00B5519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Дане дослідження присвячено актуальній темі – виявленню просодичних засобів вираження експресивності мовлення в публічній промові на матеріалі американської промови Мартіна Лютера Кінга «</w:t>
      </w:r>
      <w:r>
        <w:rPr>
          <w:rFonts w:ascii="Times New Roman" w:hAnsi="Times New Roman" w:cs="Times New Roman"/>
          <w:sz w:val="28"/>
          <w:szCs w:val="28"/>
          <w:lang w:val="en-US"/>
        </w:rPr>
        <w:t>I</w:t>
      </w:r>
      <w:r w:rsidRPr="0067335E">
        <w:rPr>
          <w:rFonts w:ascii="Times New Roman" w:hAnsi="Times New Roman" w:cs="Times New Roman"/>
          <w:sz w:val="28"/>
          <w:szCs w:val="28"/>
          <w:lang w:val="uk-UA"/>
        </w:rPr>
        <w:t xml:space="preserve"> </w:t>
      </w:r>
      <w:r>
        <w:rPr>
          <w:rFonts w:ascii="Times New Roman" w:hAnsi="Times New Roman" w:cs="Times New Roman"/>
          <w:sz w:val="28"/>
          <w:szCs w:val="28"/>
          <w:lang w:val="en-US"/>
        </w:rPr>
        <w:t>Have</w:t>
      </w:r>
      <w:r w:rsidRPr="0067335E">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sidRPr="0067335E">
        <w:rPr>
          <w:rFonts w:ascii="Times New Roman" w:hAnsi="Times New Roman" w:cs="Times New Roman"/>
          <w:sz w:val="28"/>
          <w:szCs w:val="28"/>
          <w:lang w:val="uk-UA"/>
        </w:rPr>
        <w:t xml:space="preserve"> </w:t>
      </w:r>
      <w:r>
        <w:rPr>
          <w:rFonts w:ascii="Times New Roman" w:hAnsi="Times New Roman" w:cs="Times New Roman"/>
          <w:sz w:val="28"/>
          <w:szCs w:val="28"/>
          <w:lang w:val="en-US"/>
        </w:rPr>
        <w:t>Dream</w:t>
      </w:r>
      <w:r>
        <w:rPr>
          <w:rFonts w:ascii="Times New Roman" w:hAnsi="Times New Roman" w:cs="Times New Roman"/>
          <w:sz w:val="28"/>
          <w:szCs w:val="28"/>
          <w:lang w:val="uk-UA"/>
        </w:rPr>
        <w:t>»</w:t>
      </w:r>
      <w:r w:rsidRPr="0067335E">
        <w:rPr>
          <w:rFonts w:ascii="Times New Roman" w:hAnsi="Times New Roman" w:cs="Times New Roman"/>
          <w:sz w:val="28"/>
          <w:szCs w:val="28"/>
          <w:lang w:val="uk-UA"/>
        </w:rPr>
        <w:t>.</w:t>
      </w:r>
    </w:p>
    <w:p w:rsidR="00B55199" w:rsidRDefault="00B55199" w:rsidP="00B5519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Призначення публіцистичного стилю – повідомляючи, переконувати, впливати на маси, формувати в людях коректне ставлення до суспільних проблем, повідомляти інформацію, що має суспільно-політичне значення. У публіцистичному стилі реалізується мовна функція впливу (агітації та пропаганди), з якими сполучається інформативна функція (повідомлення новин).</w:t>
      </w:r>
    </w:p>
    <w:p w:rsidR="00B55199" w:rsidRDefault="00B55199" w:rsidP="00B5519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даній роботі під експресивністю розуміємо логіко-емоційну виразність, явище особливої інтенсивності, що досягається як за допомогою окремих різнорівневих засобів, так і градацією якісних і кількісних ознак на всіх рівнях мови, а також засобами із сфери поетики.</w:t>
      </w:r>
    </w:p>
    <w:p w:rsidR="00B55199" w:rsidRDefault="00B55199" w:rsidP="00B5519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результаті перцептивного аналізу було встановлено, що найбільш вживаними лексичними засобами реалізації експресивності у публічній промові, а саме: у вступі є епітети, метафори та гіперболи, у тезисі та аргументації – метафори, епітети, гіперболи та максимайзери, у розвитку теми та висновку вважаються метафори, епітети, максимайзери та гіперболи. Це пов’язано з бажанням оратора зробити своє повідомлення більш образним, яскравим, наглядовим та естетично значущим, з метою привернення уваги аудиторії та досягнення максимального засвоєння ідей, яких він хоче донести до слухачів.</w:t>
      </w:r>
    </w:p>
    <w:p w:rsidR="00B55199" w:rsidRDefault="00B55199" w:rsidP="00B5519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Дослідження синтаксичних засобів вираження експресивності дозволило зробити висновок, що найбільш характерними для тезису та аргументації є паралельні конструкції, уточнення, повтори, а для розвитку теми та висновку – паралельні конструкції, повтори і уточнення. Цим спікер прагнув увиразнити висловлене, зробити його більш чітким і зрозумілим та підсилити емоційно-психологічний вплив промови, який активізує ефект емоційного «залучення» аудиторії.</w:t>
      </w:r>
    </w:p>
    <w:p w:rsidR="00B55199" w:rsidRDefault="00B55199" w:rsidP="00B5519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Основним критерієм класифікації практичного матеріалу даного дослідження виступає композиційний критерій, згідно з яким публічна промова складається з наступних композиційних елементів: вступ, тезис, аргументація, розвиток теми та висновок.     </w:t>
      </w:r>
    </w:p>
    <w:p w:rsidR="00B55199" w:rsidRDefault="00B55199" w:rsidP="00B5519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даній роботі здійснено аналіз просодичних засобів вираження експресивності у публічній промові, а саме: у вступі, тезисі, аргументації, розвитку теми та висновку, на основі аудиторського аналізу. Отримані дані аудиторського аналізу доводять, що інтонація є одним з найважливіших механізмів реалізації експресивності у кожній частині публічної промови. Спільними просодичними засобами реалізації експресивності у вступі, тезисі, аргументації, розвитку теми та висновку є мелодія, темп та фразовий наголос.</w:t>
      </w:r>
    </w:p>
    <w:p w:rsidR="00B55199" w:rsidRDefault="00B55199" w:rsidP="00B5519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результатами спостереження аудиторів, можна зробити висновок, що вступу притаманні такі інтонаційні моделі як низхідна ступінчаста шкала</w:t>
      </w:r>
      <w:r w:rsidRPr="001104A0">
        <w:rPr>
          <w:rFonts w:ascii="Times New Roman" w:hAnsi="Times New Roman" w:cs="Times New Roman"/>
          <w:sz w:val="28"/>
          <w:szCs w:val="28"/>
          <w:lang w:val="uk-UA"/>
        </w:rPr>
        <w:t xml:space="preserve"> + </w:t>
      </w:r>
      <w:r>
        <w:rPr>
          <w:rFonts w:ascii="Times New Roman" w:hAnsi="Times New Roman" w:cs="Times New Roman"/>
          <w:sz w:val="28"/>
          <w:szCs w:val="28"/>
          <w:lang w:val="uk-UA"/>
        </w:rPr>
        <w:t>низький висхідний тон</w:t>
      </w:r>
      <w:r w:rsidRPr="001A094C">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1003B5">
        <w:rPr>
          <w:rFonts w:ascii="Times New Roman" w:hAnsi="Times New Roman" w:cs="Times New Roman"/>
          <w:sz w:val="28"/>
          <w:szCs w:val="28"/>
          <w:lang w:val="uk-UA"/>
        </w:rPr>
        <w:t xml:space="preserve"> </w:t>
      </w:r>
      <w:r>
        <w:rPr>
          <w:rFonts w:ascii="Times New Roman" w:hAnsi="Times New Roman" w:cs="Times New Roman"/>
          <w:sz w:val="28"/>
          <w:szCs w:val="28"/>
          <w:lang w:val="uk-UA"/>
        </w:rPr>
        <w:t>низхідна ступінчаста шкала</w:t>
      </w:r>
      <w:r w:rsidRPr="001A094C">
        <w:rPr>
          <w:rFonts w:ascii="Times New Roman" w:hAnsi="Times New Roman" w:cs="Times New Roman"/>
          <w:sz w:val="28"/>
          <w:szCs w:val="28"/>
          <w:lang w:val="uk-UA"/>
        </w:rPr>
        <w:t xml:space="preserve"> </w:t>
      </w:r>
      <w:r w:rsidRPr="001104A0">
        <w:rPr>
          <w:rFonts w:ascii="Times New Roman" w:hAnsi="Times New Roman" w:cs="Times New Roman"/>
          <w:sz w:val="28"/>
          <w:szCs w:val="28"/>
          <w:lang w:val="uk-UA"/>
        </w:rPr>
        <w:t>+</w:t>
      </w:r>
      <w:r>
        <w:rPr>
          <w:rFonts w:ascii="Times New Roman" w:hAnsi="Times New Roman" w:cs="Times New Roman"/>
          <w:sz w:val="28"/>
          <w:szCs w:val="28"/>
          <w:lang w:val="uk-UA"/>
        </w:rPr>
        <w:t xml:space="preserve"> низький низхідний тон</w:t>
      </w:r>
      <w:r w:rsidRPr="001A09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такі термінальні тони як низький висхідний та низький низхідний; тезису – низхідна ступінчаста шкала </w:t>
      </w:r>
      <w:r w:rsidRPr="001F7D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високий низхідний тон, низхідна ступінчаста шкала </w:t>
      </w:r>
      <w:r w:rsidRPr="001F7D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низький висхідний тон, низхідна ступінчаста шкала </w:t>
      </w:r>
      <w:r w:rsidRPr="001F7D14">
        <w:rPr>
          <w:rFonts w:ascii="Times New Roman" w:hAnsi="Times New Roman" w:cs="Times New Roman"/>
          <w:sz w:val="28"/>
          <w:szCs w:val="28"/>
          <w:lang w:val="uk-UA"/>
        </w:rPr>
        <w:t>+</w:t>
      </w:r>
      <w:r>
        <w:rPr>
          <w:rFonts w:ascii="Times New Roman" w:hAnsi="Times New Roman" w:cs="Times New Roman"/>
          <w:sz w:val="28"/>
          <w:szCs w:val="28"/>
          <w:lang w:val="uk-UA"/>
        </w:rPr>
        <w:t xml:space="preserve"> низький низхідний тон та термінальні тони – високий низхідний</w:t>
      </w:r>
      <w:r w:rsidRPr="00267C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низький висхідний та низький низхідний. В аргументації характерними вважаються такі інтонаційні моделі як низхідна ступінчаста шкала </w:t>
      </w:r>
      <w:r w:rsidRPr="00733D7E">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високий низхідний тон</w:t>
      </w:r>
      <w:r w:rsidRPr="00733D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висока шкала </w:t>
      </w:r>
      <w:r w:rsidRPr="00733D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низький низхідний тон, низхідна ступінчаста шкала </w:t>
      </w:r>
      <w:r w:rsidRPr="00733D7E">
        <w:rPr>
          <w:rFonts w:ascii="Times New Roman" w:hAnsi="Times New Roman" w:cs="Times New Roman"/>
          <w:sz w:val="28"/>
          <w:szCs w:val="28"/>
          <w:lang w:val="uk-UA"/>
        </w:rPr>
        <w:t xml:space="preserve">+ </w:t>
      </w:r>
      <w:r>
        <w:rPr>
          <w:rFonts w:ascii="Times New Roman" w:hAnsi="Times New Roman" w:cs="Times New Roman"/>
          <w:sz w:val="28"/>
          <w:szCs w:val="28"/>
          <w:lang w:val="uk-UA"/>
        </w:rPr>
        <w:t>низький висхідний тон та такі термінальні тони як високий низхідний</w:t>
      </w:r>
      <w:r w:rsidRPr="00267C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низький висхідний і низький низхідний. У розвитку теми політик віддає перевагу низхідній ступінчастій шкалі </w:t>
      </w:r>
      <w:r w:rsidRPr="00733D7E">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високий низхідний тон</w:t>
      </w:r>
      <w:r w:rsidRPr="00733D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низхідній ступінчастій шкалі </w:t>
      </w:r>
      <w:r w:rsidRPr="00733D7E">
        <w:rPr>
          <w:rFonts w:ascii="Times New Roman" w:hAnsi="Times New Roman" w:cs="Times New Roman"/>
          <w:sz w:val="28"/>
          <w:szCs w:val="28"/>
          <w:lang w:val="uk-UA"/>
        </w:rPr>
        <w:t xml:space="preserve">+ </w:t>
      </w:r>
      <w:r>
        <w:rPr>
          <w:rFonts w:ascii="Times New Roman" w:hAnsi="Times New Roman" w:cs="Times New Roman"/>
          <w:sz w:val="28"/>
          <w:szCs w:val="28"/>
          <w:lang w:val="uk-UA"/>
        </w:rPr>
        <w:t>низький висхідний тон,</w:t>
      </w:r>
      <w:r w:rsidRPr="00733D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низхідній ступінчастій шкалі </w:t>
      </w:r>
      <w:r w:rsidRPr="00733D7E">
        <w:rPr>
          <w:rFonts w:ascii="Times New Roman" w:hAnsi="Times New Roman" w:cs="Times New Roman"/>
          <w:sz w:val="28"/>
          <w:szCs w:val="28"/>
          <w:lang w:val="uk-UA"/>
        </w:rPr>
        <w:t>+</w:t>
      </w:r>
      <w:r>
        <w:rPr>
          <w:rFonts w:ascii="Times New Roman" w:hAnsi="Times New Roman" w:cs="Times New Roman"/>
          <w:sz w:val="28"/>
          <w:szCs w:val="28"/>
          <w:lang w:val="uk-UA"/>
        </w:rPr>
        <w:t xml:space="preserve"> низький низхідний тон та термінальним тонам як високий низхідний</w:t>
      </w:r>
      <w:r w:rsidRPr="00267C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низький висхідний і низький низхідний. У висновку, на думку аудиторів, експресивність досягається завдяки таким інтонаційним моделям як низхідна ступінчаста шкала </w:t>
      </w:r>
      <w:r w:rsidRPr="009E5A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високий низхідний тон, низхідна ступінчаста шкала </w:t>
      </w:r>
      <w:r w:rsidRPr="009E5AEF">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низький висхідний тон та таким термінальним тонам як високий низхідний</w:t>
      </w:r>
      <w:r w:rsidRPr="00267CC6">
        <w:rPr>
          <w:rFonts w:ascii="Times New Roman" w:hAnsi="Times New Roman" w:cs="Times New Roman"/>
          <w:sz w:val="28"/>
          <w:szCs w:val="28"/>
          <w:lang w:val="uk-UA"/>
        </w:rPr>
        <w:t xml:space="preserve">, </w:t>
      </w:r>
      <w:r>
        <w:rPr>
          <w:rFonts w:ascii="Times New Roman" w:hAnsi="Times New Roman" w:cs="Times New Roman"/>
          <w:sz w:val="28"/>
          <w:szCs w:val="28"/>
          <w:lang w:val="uk-UA"/>
        </w:rPr>
        <w:t>низький висхідний та низький низхідний.</w:t>
      </w:r>
    </w:p>
    <w:p w:rsidR="00B55199" w:rsidRDefault="00B55199" w:rsidP="00B5519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Вступу притаманний повільний темп, тезису – середній темп з тенденцією до прискорення. Аргументація та розвиток теми характеризуються швидким темпом, а точніше його коливанням від середнього до швидкого, від швидкого до дуже швидкого та від дуже швидкого до середнього. У висновку більш притаманним являється швидкий темп з тенденцією до прискорення. Оратор використовує такі коливання темпу з метою максимального посилення експресивності, емоційності та виразності промови, що надає змогу тримати слухачів під контролем і змусити їх діяти в бажаному напрямку.</w:t>
      </w:r>
    </w:p>
    <w:p w:rsidR="002942C4" w:rsidRDefault="00B55199" w:rsidP="002942C4">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Таким чином, на основі аудиторського аналізу можна зробити висновок, що експресивність у даній публічній промові досягається завдяки таким просодичним засобам як мелодія, темп та фразовий наголос.</w:t>
      </w:r>
    </w:p>
    <w:p w:rsidR="002942C4" w:rsidRPr="00BF50E6" w:rsidRDefault="002942C4" w:rsidP="002942C4">
      <w:pPr>
        <w:autoSpaceDE w:val="0"/>
        <w:autoSpaceDN w:val="0"/>
        <w:adjustRightInd w:val="0"/>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З</w:t>
      </w:r>
      <w:r w:rsidRPr="00BF50E6">
        <w:rPr>
          <w:rFonts w:ascii="Times New Roman" w:hAnsi="Times New Roman" w:cs="Times New Roman"/>
          <w:sz w:val="28"/>
          <w:lang w:val="uk-UA"/>
        </w:rPr>
        <w:t xml:space="preserve">дійснене у роботі експериментальне дослідження інтонаційної структури </w:t>
      </w:r>
      <w:r>
        <w:rPr>
          <w:rFonts w:ascii="Times New Roman" w:hAnsi="Times New Roman" w:cs="Times New Roman"/>
          <w:sz w:val="28"/>
          <w:lang w:val="uk-UA"/>
        </w:rPr>
        <w:t>тексту промови шляхом інструментального аналізу, по-перше, дозволило підтвердити отримані</w:t>
      </w:r>
      <w:r w:rsidRPr="002942C4">
        <w:rPr>
          <w:rFonts w:ascii="Times New Roman" w:hAnsi="Times New Roman" w:cs="Times New Roman"/>
          <w:sz w:val="28"/>
          <w:lang w:val="uk-UA"/>
        </w:rPr>
        <w:t xml:space="preserve"> </w:t>
      </w:r>
      <w:r>
        <w:rPr>
          <w:rFonts w:ascii="Times New Roman" w:hAnsi="Times New Roman" w:cs="Times New Roman"/>
          <w:sz w:val="28"/>
          <w:lang w:val="uk-UA"/>
        </w:rPr>
        <w:t xml:space="preserve">на перцептивному рівні дані, а, по-друге, </w:t>
      </w:r>
      <w:r w:rsidRPr="00BF50E6">
        <w:rPr>
          <w:rFonts w:ascii="Times New Roman" w:hAnsi="Times New Roman" w:cs="Times New Roman"/>
          <w:sz w:val="28"/>
          <w:lang w:val="uk-UA"/>
        </w:rPr>
        <w:t xml:space="preserve"> підтверд</w:t>
      </w:r>
      <w:r>
        <w:rPr>
          <w:rFonts w:ascii="Times New Roman" w:hAnsi="Times New Roman" w:cs="Times New Roman"/>
          <w:sz w:val="28"/>
          <w:lang w:val="uk-UA"/>
        </w:rPr>
        <w:t xml:space="preserve">ило </w:t>
      </w:r>
      <w:r w:rsidRPr="00BF50E6">
        <w:rPr>
          <w:rFonts w:ascii="Times New Roman" w:hAnsi="Times New Roman" w:cs="Times New Roman"/>
          <w:sz w:val="28"/>
          <w:lang w:val="uk-UA"/>
        </w:rPr>
        <w:t xml:space="preserve"> висунуту гіпотезу про існування певного набору темпоральних, частотних та енергетичних параметрів, які беруть участь в організації </w:t>
      </w:r>
      <w:r>
        <w:rPr>
          <w:rFonts w:ascii="Times New Roman" w:hAnsi="Times New Roman" w:cs="Times New Roman"/>
          <w:sz w:val="28"/>
          <w:lang w:val="uk-UA"/>
        </w:rPr>
        <w:t xml:space="preserve">тексту публічного виступу  та його </w:t>
      </w:r>
      <w:r w:rsidRPr="00BF50E6">
        <w:rPr>
          <w:rFonts w:ascii="Times New Roman" w:hAnsi="Times New Roman" w:cs="Times New Roman"/>
          <w:sz w:val="28"/>
          <w:lang w:val="uk-UA"/>
        </w:rPr>
        <w:t>структурних частин.</w:t>
      </w:r>
    </w:p>
    <w:p w:rsidR="002942C4" w:rsidRDefault="002942C4" w:rsidP="00B5519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rsidR="002942C4" w:rsidRDefault="002942C4" w:rsidP="00194573">
      <w:pPr>
        <w:spacing w:line="360" w:lineRule="auto"/>
        <w:jc w:val="center"/>
        <w:rPr>
          <w:rFonts w:ascii="Times New Roman" w:hAnsi="Times New Roman" w:cs="Times New Roman"/>
          <w:b/>
          <w:sz w:val="28"/>
          <w:szCs w:val="28"/>
          <w:lang w:val="uk-UA"/>
        </w:rPr>
      </w:pPr>
    </w:p>
    <w:p w:rsidR="002942C4" w:rsidRDefault="002942C4" w:rsidP="00194573">
      <w:pPr>
        <w:spacing w:line="360" w:lineRule="auto"/>
        <w:jc w:val="center"/>
        <w:rPr>
          <w:rFonts w:ascii="Times New Roman" w:hAnsi="Times New Roman" w:cs="Times New Roman"/>
          <w:b/>
          <w:sz w:val="28"/>
          <w:szCs w:val="28"/>
          <w:lang w:val="uk-UA"/>
        </w:rPr>
      </w:pPr>
    </w:p>
    <w:p w:rsidR="002942C4" w:rsidRDefault="002942C4" w:rsidP="00194573">
      <w:pPr>
        <w:spacing w:line="360" w:lineRule="auto"/>
        <w:jc w:val="center"/>
        <w:rPr>
          <w:rFonts w:ascii="Times New Roman" w:hAnsi="Times New Roman" w:cs="Times New Roman"/>
          <w:b/>
          <w:sz w:val="28"/>
          <w:szCs w:val="28"/>
          <w:lang w:val="uk-UA"/>
        </w:rPr>
      </w:pPr>
    </w:p>
    <w:p w:rsidR="002942C4" w:rsidRDefault="002942C4" w:rsidP="00194573">
      <w:pPr>
        <w:spacing w:line="360" w:lineRule="auto"/>
        <w:jc w:val="center"/>
        <w:rPr>
          <w:rFonts w:ascii="Times New Roman" w:hAnsi="Times New Roman" w:cs="Times New Roman"/>
          <w:b/>
          <w:sz w:val="28"/>
          <w:szCs w:val="28"/>
          <w:lang w:val="uk-UA"/>
        </w:rPr>
      </w:pPr>
    </w:p>
    <w:p w:rsidR="002942C4" w:rsidRDefault="002942C4" w:rsidP="00194573">
      <w:pPr>
        <w:spacing w:line="360" w:lineRule="auto"/>
        <w:jc w:val="center"/>
        <w:rPr>
          <w:rFonts w:ascii="Times New Roman" w:hAnsi="Times New Roman" w:cs="Times New Roman"/>
          <w:b/>
          <w:sz w:val="28"/>
          <w:szCs w:val="28"/>
          <w:lang w:val="uk-UA"/>
        </w:rPr>
      </w:pPr>
    </w:p>
    <w:p w:rsidR="00194573" w:rsidRDefault="00194573" w:rsidP="0019457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p>
    <w:p w:rsidR="00194573" w:rsidRPr="00980B95" w:rsidRDefault="00194573" w:rsidP="00194573">
      <w:pPr>
        <w:pStyle w:val="a3"/>
        <w:numPr>
          <w:ilvl w:val="0"/>
          <w:numId w:val="14"/>
        </w:numPr>
        <w:spacing w:line="360" w:lineRule="auto"/>
        <w:jc w:val="both"/>
        <w:rPr>
          <w:rFonts w:ascii="Times New Roman" w:hAnsi="Times New Roman" w:cs="Times New Roman"/>
          <w:sz w:val="28"/>
          <w:szCs w:val="28"/>
        </w:rPr>
      </w:pPr>
      <w:r w:rsidRPr="00980B95">
        <w:rPr>
          <w:rFonts w:ascii="Times New Roman" w:hAnsi="Times New Roman" w:cs="Times New Roman"/>
          <w:sz w:val="28"/>
          <w:szCs w:val="28"/>
          <w:lang w:val="uk-UA"/>
        </w:rPr>
        <w:lastRenderedPageBreak/>
        <w:t>Абрамчук О. В. К проблеме стилистического маркирования коннотативной семантики просторечи</w:t>
      </w:r>
      <w:r>
        <w:rPr>
          <w:rFonts w:ascii="Times New Roman" w:hAnsi="Times New Roman" w:cs="Times New Roman"/>
          <w:sz w:val="28"/>
          <w:szCs w:val="28"/>
          <w:lang w:val="uk-UA"/>
        </w:rPr>
        <w:t>я в современных толковых словаря</w:t>
      </w:r>
      <w:r w:rsidRPr="00980B95">
        <w:rPr>
          <w:rFonts w:ascii="Times New Roman" w:hAnsi="Times New Roman" w:cs="Times New Roman"/>
          <w:sz w:val="28"/>
          <w:szCs w:val="28"/>
          <w:lang w:val="uk-UA"/>
        </w:rPr>
        <w:t xml:space="preserve">х / О. В. Абрамчук, Т. Е. Иванец // Матеріали шостої міжнародної конференції «Мова і культура» в п’яти томах. Т. </w:t>
      </w:r>
      <w:r w:rsidRPr="00980B95">
        <w:rPr>
          <w:rFonts w:ascii="Times New Roman" w:hAnsi="Times New Roman" w:cs="Times New Roman"/>
          <w:sz w:val="28"/>
          <w:szCs w:val="28"/>
          <w:lang w:val="en-US"/>
        </w:rPr>
        <w:t>II</w:t>
      </w:r>
      <w:r w:rsidRPr="00980B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Культорологический аспект язика. – К. : </w:t>
      </w:r>
      <w:r>
        <w:rPr>
          <w:rFonts w:ascii="Times New Roman" w:hAnsi="Times New Roman" w:cs="Times New Roman"/>
          <w:sz w:val="28"/>
          <w:szCs w:val="28"/>
          <w:lang w:val="en-US"/>
        </w:rPr>
        <w:t>Collegium</w:t>
      </w:r>
      <w:r w:rsidRPr="00980B95">
        <w:rPr>
          <w:rFonts w:ascii="Times New Roman" w:hAnsi="Times New Roman" w:cs="Times New Roman"/>
          <w:sz w:val="28"/>
          <w:szCs w:val="28"/>
        </w:rPr>
        <w:t>,</w:t>
      </w:r>
      <w:r>
        <w:rPr>
          <w:rFonts w:ascii="Times New Roman" w:hAnsi="Times New Roman" w:cs="Times New Roman"/>
          <w:sz w:val="28"/>
          <w:szCs w:val="28"/>
        </w:rPr>
        <w:t>1998. – С. 5</w:t>
      </w:r>
      <w:r>
        <w:rPr>
          <w:rFonts w:ascii="Times New Roman" w:hAnsi="Times New Roman" w:cs="Times New Roman"/>
          <w:sz w:val="28"/>
          <w:szCs w:val="28"/>
          <w:lang w:val="uk-UA"/>
        </w:rPr>
        <w:t xml:space="preserve"> </w:t>
      </w:r>
      <w:r>
        <w:rPr>
          <w:rFonts w:ascii="Times New Roman" w:hAnsi="Times New Roman" w:cs="Times New Roman"/>
          <w:sz w:val="28"/>
          <w:szCs w:val="28"/>
        </w:rPr>
        <w:t>– 7.</w:t>
      </w:r>
    </w:p>
    <w:p w:rsidR="00194573" w:rsidRPr="00980B95" w:rsidRDefault="00194573" w:rsidP="00194573">
      <w:pPr>
        <w:pStyle w:val="a3"/>
        <w:numPr>
          <w:ilvl w:val="0"/>
          <w:numId w:val="14"/>
        </w:numPr>
        <w:spacing w:line="360" w:lineRule="auto"/>
        <w:jc w:val="both"/>
        <w:rPr>
          <w:rFonts w:ascii="Times New Roman" w:hAnsi="Times New Roman" w:cs="Times New Roman"/>
          <w:sz w:val="28"/>
          <w:szCs w:val="28"/>
        </w:rPr>
      </w:pPr>
      <w:r w:rsidRPr="00980B95">
        <w:rPr>
          <w:rFonts w:ascii="Times New Roman" w:hAnsi="Times New Roman" w:cs="Times New Roman"/>
          <w:sz w:val="28"/>
          <w:szCs w:val="28"/>
        </w:rPr>
        <w:t>Аникина А. Б. Значение и смысл художественного слова /                     А. Б. Аникина // Значение и смысл слова: Художественная речь, публицистика /</w:t>
      </w:r>
      <w:r w:rsidRPr="00980B95">
        <w:rPr>
          <w:rFonts w:ascii="Times New Roman" w:hAnsi="Times New Roman" w:cs="Times New Roman"/>
          <w:sz w:val="28"/>
          <w:szCs w:val="28"/>
          <w:lang w:val="uk-UA"/>
        </w:rPr>
        <w:t xml:space="preserve"> Под ред. Д. Э. Розенталя. – М. : Изд-во МГУ, 1987. – 200 с.</w:t>
      </w:r>
    </w:p>
    <w:p w:rsidR="00194573" w:rsidRPr="00162115" w:rsidRDefault="00194573" w:rsidP="00194573">
      <w:pPr>
        <w:pStyle w:val="a3"/>
        <w:numPr>
          <w:ilvl w:val="0"/>
          <w:numId w:val="14"/>
        </w:numPr>
        <w:spacing w:line="360" w:lineRule="auto"/>
        <w:jc w:val="both"/>
        <w:rPr>
          <w:rFonts w:ascii="Times New Roman" w:hAnsi="Times New Roman" w:cs="Times New Roman"/>
          <w:sz w:val="28"/>
          <w:szCs w:val="28"/>
        </w:rPr>
      </w:pPr>
      <w:r w:rsidRPr="00980B95">
        <w:rPr>
          <w:rFonts w:ascii="Times New Roman" w:hAnsi="Times New Roman" w:cs="Times New Roman"/>
          <w:sz w:val="28"/>
          <w:szCs w:val="28"/>
        </w:rPr>
        <w:t>Аристотель. Ритока. / Пер. Н. Платоновой. – В. кн. : Античные риторики. М. : Изд-во Моск. Ун-та, 1978. – 692 с.</w:t>
      </w:r>
    </w:p>
    <w:p w:rsidR="00194573" w:rsidRPr="00162115" w:rsidRDefault="00194573" w:rsidP="00194573">
      <w:pPr>
        <w:pStyle w:val="a3"/>
        <w:numPr>
          <w:ilvl w:val="0"/>
          <w:numId w:val="14"/>
        </w:numPr>
        <w:spacing w:line="360" w:lineRule="auto"/>
        <w:jc w:val="both"/>
        <w:rPr>
          <w:rFonts w:ascii="Times New Roman" w:hAnsi="Times New Roman" w:cs="Times New Roman"/>
          <w:sz w:val="28"/>
          <w:szCs w:val="28"/>
        </w:rPr>
      </w:pPr>
      <w:r w:rsidRPr="00162115">
        <w:rPr>
          <w:rFonts w:ascii="Times New Roman" w:hAnsi="Times New Roman" w:cs="Times New Roman"/>
          <w:sz w:val="28"/>
          <w:szCs w:val="28"/>
        </w:rPr>
        <w:t>Арнольд И. В. Стилистика современного английского языка: (стилистика декодирования) : Учеб. пособие для студентов пед. ин-тов по спец. «иностр. яз.» – 3-е изд. – М. : Просвещение, 1990. – 300 с.</w:t>
      </w:r>
    </w:p>
    <w:p w:rsidR="00194573" w:rsidRPr="00162115" w:rsidRDefault="00194573" w:rsidP="00194573">
      <w:pPr>
        <w:pStyle w:val="a3"/>
        <w:numPr>
          <w:ilvl w:val="0"/>
          <w:numId w:val="14"/>
        </w:numPr>
        <w:spacing w:line="360" w:lineRule="auto"/>
        <w:jc w:val="both"/>
        <w:rPr>
          <w:rFonts w:ascii="Times New Roman" w:hAnsi="Times New Roman" w:cs="Times New Roman"/>
          <w:sz w:val="28"/>
          <w:szCs w:val="28"/>
        </w:rPr>
      </w:pPr>
      <w:r w:rsidRPr="00162115">
        <w:rPr>
          <w:rFonts w:ascii="Times New Roman" w:hAnsi="Times New Roman" w:cs="Times New Roman"/>
          <w:sz w:val="28"/>
          <w:szCs w:val="28"/>
        </w:rPr>
        <w:t xml:space="preserve">Бабайцева В. В. Структурно-семантическое направление в современной русистике / В. В. Бабайцева // Филологические науки. – 2006. – №2. – </w:t>
      </w:r>
      <w:r w:rsidRPr="00162115">
        <w:rPr>
          <w:rFonts w:ascii="Times New Roman" w:hAnsi="Times New Roman" w:cs="Times New Roman"/>
          <w:sz w:val="28"/>
          <w:szCs w:val="28"/>
        </w:rPr>
        <w:br/>
        <w:t>С. 54-64.</w:t>
      </w:r>
    </w:p>
    <w:p w:rsidR="00194573" w:rsidRPr="00162115" w:rsidRDefault="00194573" w:rsidP="00194573">
      <w:pPr>
        <w:pStyle w:val="a3"/>
        <w:numPr>
          <w:ilvl w:val="0"/>
          <w:numId w:val="14"/>
        </w:numPr>
        <w:spacing w:line="360" w:lineRule="auto"/>
        <w:jc w:val="both"/>
        <w:rPr>
          <w:rFonts w:ascii="Times New Roman" w:hAnsi="Times New Roman" w:cs="Times New Roman"/>
          <w:sz w:val="28"/>
          <w:szCs w:val="28"/>
        </w:rPr>
      </w:pPr>
      <w:r w:rsidRPr="00162115">
        <w:rPr>
          <w:rFonts w:ascii="Times New Roman" w:hAnsi="Times New Roman" w:cs="Times New Roman"/>
          <w:sz w:val="28"/>
          <w:szCs w:val="28"/>
        </w:rPr>
        <w:t xml:space="preserve">Балли Ш. Французская стилистика / Ш. Балли. – М. : </w:t>
      </w:r>
      <w:r>
        <w:rPr>
          <w:rFonts w:ascii="Times New Roman" w:hAnsi="Times New Roman" w:cs="Times New Roman"/>
          <w:sz w:val="28"/>
          <w:szCs w:val="28"/>
        </w:rPr>
        <w:t>Иностр. лит-ра, 1961. – 394</w:t>
      </w:r>
      <w:r w:rsidRPr="00162115">
        <w:rPr>
          <w:rFonts w:ascii="Times New Roman" w:hAnsi="Times New Roman" w:cs="Times New Roman"/>
          <w:sz w:val="28"/>
          <w:szCs w:val="28"/>
        </w:rPr>
        <w:t xml:space="preserve"> с.</w:t>
      </w:r>
    </w:p>
    <w:p w:rsidR="00194573" w:rsidRPr="00162115" w:rsidRDefault="00194573" w:rsidP="00194573">
      <w:pPr>
        <w:pStyle w:val="a3"/>
        <w:numPr>
          <w:ilvl w:val="0"/>
          <w:numId w:val="14"/>
        </w:numPr>
        <w:spacing w:line="360" w:lineRule="auto"/>
        <w:jc w:val="both"/>
        <w:rPr>
          <w:rFonts w:ascii="Times New Roman" w:hAnsi="Times New Roman" w:cs="Times New Roman"/>
          <w:sz w:val="28"/>
          <w:szCs w:val="28"/>
        </w:rPr>
      </w:pPr>
      <w:r w:rsidRPr="00162115">
        <w:rPr>
          <w:rFonts w:ascii="Times New Roman" w:hAnsi="Times New Roman" w:cs="Times New Roman"/>
          <w:sz w:val="28"/>
          <w:szCs w:val="28"/>
        </w:rPr>
        <w:t>Берштейн С. И. Устная публичная речь и проблема ораторской радиопередачи / С. И. Берштейн // Речевое воздействие: Проблемы прикладной психолингвистики. – М. : Наука, 1972. – 200 с.</w:t>
      </w:r>
    </w:p>
    <w:p w:rsidR="00194573" w:rsidRPr="00162115" w:rsidRDefault="00194573" w:rsidP="00194573">
      <w:pPr>
        <w:pStyle w:val="a3"/>
        <w:numPr>
          <w:ilvl w:val="0"/>
          <w:numId w:val="14"/>
        </w:numPr>
        <w:spacing w:line="360" w:lineRule="auto"/>
        <w:jc w:val="both"/>
        <w:rPr>
          <w:rFonts w:ascii="Times New Roman" w:hAnsi="Times New Roman" w:cs="Times New Roman"/>
          <w:sz w:val="28"/>
          <w:szCs w:val="28"/>
          <w:lang w:val="uk-UA"/>
        </w:rPr>
      </w:pPr>
      <w:r w:rsidRPr="00162115">
        <w:rPr>
          <w:rFonts w:ascii="Times New Roman" w:hAnsi="Times New Roman" w:cs="Times New Roman"/>
          <w:sz w:val="28"/>
          <w:szCs w:val="28"/>
        </w:rPr>
        <w:t xml:space="preserve">Вандишев В. М. Риторика: екскурс в </w:t>
      </w:r>
      <w:r w:rsidRPr="00162115">
        <w:rPr>
          <w:rFonts w:ascii="Times New Roman" w:hAnsi="Times New Roman" w:cs="Times New Roman"/>
          <w:sz w:val="28"/>
          <w:szCs w:val="28"/>
          <w:lang w:val="uk-UA"/>
        </w:rPr>
        <w:t xml:space="preserve">історію вчень і понять / </w:t>
      </w:r>
      <w:r w:rsidRPr="00162115">
        <w:rPr>
          <w:rFonts w:ascii="Times New Roman" w:hAnsi="Times New Roman" w:cs="Times New Roman"/>
          <w:sz w:val="28"/>
          <w:szCs w:val="28"/>
          <w:lang w:val="uk-UA"/>
        </w:rPr>
        <w:br/>
        <w:t>В. М. Вандишев. – К. : Наука, 2003. – 248 с.</w:t>
      </w:r>
    </w:p>
    <w:p w:rsidR="00194573" w:rsidRPr="00162115" w:rsidRDefault="00194573" w:rsidP="00194573">
      <w:pPr>
        <w:pStyle w:val="a3"/>
        <w:numPr>
          <w:ilvl w:val="0"/>
          <w:numId w:val="14"/>
        </w:numPr>
        <w:spacing w:line="360" w:lineRule="auto"/>
        <w:jc w:val="both"/>
        <w:rPr>
          <w:rFonts w:ascii="Times New Roman" w:hAnsi="Times New Roman" w:cs="Times New Roman"/>
          <w:sz w:val="28"/>
          <w:szCs w:val="28"/>
          <w:lang w:val="uk-UA"/>
        </w:rPr>
      </w:pPr>
      <w:r w:rsidRPr="00162115">
        <w:rPr>
          <w:rFonts w:ascii="Times New Roman" w:hAnsi="Times New Roman" w:cs="Times New Roman"/>
          <w:sz w:val="28"/>
          <w:szCs w:val="28"/>
          <w:lang w:val="uk-UA"/>
        </w:rPr>
        <w:t xml:space="preserve">Варшавская А. И. Риторика монолога / А. И. Варшавская. – И.-Ф. </w:t>
      </w:r>
      <w:r>
        <w:rPr>
          <w:rFonts w:ascii="Times New Roman" w:hAnsi="Times New Roman" w:cs="Times New Roman"/>
          <w:sz w:val="28"/>
          <w:szCs w:val="28"/>
          <w:lang w:val="uk-UA"/>
        </w:rPr>
        <w:t>: Химера, 2002. – 2</w:t>
      </w:r>
      <w:r w:rsidRPr="00162115">
        <w:rPr>
          <w:rFonts w:ascii="Times New Roman" w:hAnsi="Times New Roman" w:cs="Times New Roman"/>
          <w:sz w:val="28"/>
          <w:szCs w:val="28"/>
          <w:lang w:val="uk-UA"/>
        </w:rPr>
        <w:t>40 с.</w:t>
      </w:r>
    </w:p>
    <w:p w:rsidR="00194573" w:rsidRPr="00162115" w:rsidRDefault="00194573" w:rsidP="00194573">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162115">
        <w:rPr>
          <w:rFonts w:ascii="Times New Roman" w:hAnsi="Times New Roman" w:cs="Times New Roman"/>
          <w:sz w:val="28"/>
          <w:szCs w:val="28"/>
          <w:lang w:val="uk-UA"/>
        </w:rPr>
        <w:t>Вафеев Р. А. К определению категории «оценочности» и «</w:t>
      </w:r>
      <w:r w:rsidRPr="00162115">
        <w:rPr>
          <w:rFonts w:ascii="Times New Roman" w:hAnsi="Times New Roman" w:cs="Times New Roman"/>
          <w:sz w:val="28"/>
          <w:szCs w:val="28"/>
        </w:rPr>
        <w:t xml:space="preserve">экспрессивности» при сопоставлении языков / Р. А. Вафеев // Роль иностранных языков в подготовке специалистов нефтегазового </w:t>
      </w:r>
      <w:r w:rsidRPr="00162115">
        <w:rPr>
          <w:rFonts w:ascii="Times New Roman" w:hAnsi="Times New Roman" w:cs="Times New Roman"/>
          <w:sz w:val="28"/>
          <w:szCs w:val="28"/>
        </w:rPr>
        <w:lastRenderedPageBreak/>
        <w:t>комплекса: проблемы и перспективы изучения в современных условиях. – Тю</w:t>
      </w:r>
      <w:r>
        <w:rPr>
          <w:rFonts w:ascii="Times New Roman" w:hAnsi="Times New Roman" w:cs="Times New Roman"/>
          <w:sz w:val="28"/>
          <w:szCs w:val="28"/>
        </w:rPr>
        <w:t>мень : ТюмГНГУ, 2010. – С. 178 – 1</w:t>
      </w:r>
      <w:r w:rsidRPr="00162115">
        <w:rPr>
          <w:rFonts w:ascii="Times New Roman" w:hAnsi="Times New Roman" w:cs="Times New Roman"/>
          <w:sz w:val="28"/>
          <w:szCs w:val="28"/>
        </w:rPr>
        <w:t>79.</w:t>
      </w:r>
    </w:p>
    <w:p w:rsidR="00194573" w:rsidRPr="002D1318" w:rsidRDefault="00194573" w:rsidP="00194573">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318">
        <w:rPr>
          <w:rFonts w:ascii="Times New Roman" w:hAnsi="Times New Roman" w:cs="Times New Roman"/>
          <w:sz w:val="28"/>
          <w:szCs w:val="28"/>
        </w:rPr>
        <w:t>Виноградов В. В. О языке художественной прозы / В. В. Виноградов // Избранные труды. – М. : Наука, 1947. – С. 18.</w:t>
      </w:r>
    </w:p>
    <w:p w:rsidR="00194573" w:rsidRPr="002D1318" w:rsidRDefault="00194573" w:rsidP="00194573">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318">
        <w:rPr>
          <w:rFonts w:ascii="Times New Roman" w:hAnsi="Times New Roman" w:cs="Times New Roman"/>
          <w:sz w:val="28"/>
          <w:szCs w:val="28"/>
        </w:rPr>
        <w:t>Гак В. Г. Высказывание и ситуация / В. Г. Гак // Проблемы структурной лингвистики. – М. : Наука, 1973. – С. 349-371.</w:t>
      </w:r>
    </w:p>
    <w:p w:rsidR="00194573" w:rsidRPr="002D1318" w:rsidRDefault="00194573" w:rsidP="00194573">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318">
        <w:rPr>
          <w:rFonts w:ascii="Times New Roman" w:hAnsi="Times New Roman" w:cs="Times New Roman"/>
          <w:sz w:val="28"/>
          <w:szCs w:val="28"/>
        </w:rPr>
        <w:t xml:space="preserve">Гак В. Г. </w:t>
      </w:r>
      <w:r>
        <w:rPr>
          <w:rFonts w:ascii="Times New Roman" w:hAnsi="Times New Roman" w:cs="Times New Roman"/>
          <w:sz w:val="28"/>
          <w:szCs w:val="28"/>
        </w:rPr>
        <w:t xml:space="preserve">Языковые преобразования / Гак В. Г. </w:t>
      </w:r>
      <w:r w:rsidRPr="002D1318">
        <w:rPr>
          <w:rFonts w:ascii="Times New Roman" w:hAnsi="Times New Roman" w:cs="Times New Roman"/>
          <w:sz w:val="28"/>
          <w:szCs w:val="28"/>
        </w:rPr>
        <w:t>– М. : «Языки русской культуры», 1998. – 763 с.</w:t>
      </w:r>
    </w:p>
    <w:p w:rsidR="00194573" w:rsidRPr="002D1318" w:rsidRDefault="00194573" w:rsidP="00194573">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318">
        <w:rPr>
          <w:rFonts w:ascii="Times New Roman" w:hAnsi="Times New Roman" w:cs="Times New Roman"/>
          <w:sz w:val="28"/>
          <w:szCs w:val="28"/>
        </w:rPr>
        <w:t>Головченко Ф. М. Введение в литературоведение / Ф. М. Головченк</w:t>
      </w:r>
      <w:r>
        <w:rPr>
          <w:rFonts w:ascii="Times New Roman" w:hAnsi="Times New Roman" w:cs="Times New Roman"/>
          <w:sz w:val="28"/>
          <w:szCs w:val="28"/>
        </w:rPr>
        <w:t>о. – М. : Высшая школа, 1964. – 3</w:t>
      </w:r>
      <w:r w:rsidRPr="002D1318">
        <w:rPr>
          <w:rFonts w:ascii="Times New Roman" w:hAnsi="Times New Roman" w:cs="Times New Roman"/>
          <w:sz w:val="28"/>
          <w:szCs w:val="28"/>
        </w:rPr>
        <w:t>18 с.</w:t>
      </w:r>
    </w:p>
    <w:p w:rsidR="00194573" w:rsidRPr="002D1318" w:rsidRDefault="00194573" w:rsidP="00194573">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318">
        <w:rPr>
          <w:rFonts w:ascii="Times New Roman" w:hAnsi="Times New Roman" w:cs="Times New Roman"/>
          <w:sz w:val="28"/>
          <w:szCs w:val="28"/>
        </w:rPr>
        <w:t>Григорьев В. П. Поэтика слова / В. П. Григорьев. – М. : Наука, 1979. – 344 с.</w:t>
      </w:r>
    </w:p>
    <w:p w:rsidR="00194573" w:rsidRPr="002D1318" w:rsidRDefault="00194573" w:rsidP="00194573">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318">
        <w:rPr>
          <w:rFonts w:ascii="Times New Roman" w:hAnsi="Times New Roman" w:cs="Times New Roman"/>
          <w:sz w:val="28"/>
          <w:szCs w:val="28"/>
        </w:rPr>
        <w:t xml:space="preserve">Гридин В. Н. Экспрессивность / В. Н. Гридин // Лингвистический энциклопедический словарь. – М. : </w:t>
      </w:r>
      <w:r>
        <w:rPr>
          <w:rFonts w:ascii="Times New Roman" w:hAnsi="Times New Roman" w:cs="Times New Roman"/>
          <w:sz w:val="28"/>
          <w:szCs w:val="28"/>
        </w:rPr>
        <w:t>Советская энциклопедия, 1990. –</w:t>
      </w:r>
      <w:r>
        <w:rPr>
          <w:rFonts w:ascii="Times New Roman" w:hAnsi="Times New Roman" w:cs="Times New Roman"/>
          <w:sz w:val="28"/>
          <w:szCs w:val="28"/>
          <w:lang w:val="uk-UA"/>
        </w:rPr>
        <w:t xml:space="preserve"> </w:t>
      </w:r>
      <w:r>
        <w:rPr>
          <w:rFonts w:ascii="Times New Roman" w:hAnsi="Times New Roman" w:cs="Times New Roman"/>
          <w:sz w:val="28"/>
          <w:szCs w:val="28"/>
        </w:rPr>
        <w:t>59</w:t>
      </w:r>
      <w:r>
        <w:rPr>
          <w:rFonts w:ascii="Times New Roman" w:hAnsi="Times New Roman" w:cs="Times New Roman"/>
          <w:sz w:val="28"/>
          <w:szCs w:val="28"/>
          <w:lang w:val="uk-UA"/>
        </w:rPr>
        <w:t>1 с.</w:t>
      </w:r>
    </w:p>
    <w:p w:rsidR="00194573" w:rsidRPr="002D1318" w:rsidRDefault="00194573" w:rsidP="00194573">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318">
        <w:rPr>
          <w:rFonts w:ascii="Times New Roman" w:hAnsi="Times New Roman" w:cs="Times New Roman"/>
          <w:sz w:val="28"/>
          <w:szCs w:val="28"/>
        </w:rPr>
        <w:t>Губенко Н. В. Экспрессивность средств выражения утверждения и отрицания в языке подлинника и переводов романо</w:t>
      </w:r>
      <w:r>
        <w:rPr>
          <w:rFonts w:ascii="Times New Roman" w:hAnsi="Times New Roman" w:cs="Times New Roman"/>
          <w:sz w:val="28"/>
          <w:szCs w:val="28"/>
        </w:rPr>
        <w:t>в Э. М. Ремарка : автореф. дис…</w:t>
      </w:r>
      <w:r w:rsidRPr="002D1318">
        <w:rPr>
          <w:rFonts w:ascii="Times New Roman" w:hAnsi="Times New Roman" w:cs="Times New Roman"/>
          <w:sz w:val="28"/>
          <w:szCs w:val="28"/>
        </w:rPr>
        <w:t>канд. филолог. наук : спец. 10.</w:t>
      </w:r>
      <w:r>
        <w:rPr>
          <w:rFonts w:ascii="Times New Roman" w:hAnsi="Times New Roman" w:cs="Times New Roman"/>
          <w:sz w:val="28"/>
          <w:szCs w:val="28"/>
        </w:rPr>
        <w:t>02.20 / Губенко Наталья Владимировна.</w:t>
      </w:r>
      <w:r w:rsidRPr="002D1318">
        <w:rPr>
          <w:rFonts w:ascii="Times New Roman" w:hAnsi="Times New Roman" w:cs="Times New Roman"/>
          <w:sz w:val="28"/>
          <w:szCs w:val="28"/>
        </w:rPr>
        <w:t xml:space="preserve"> – Краснодар, 2006. – 31 с.</w:t>
      </w:r>
    </w:p>
    <w:p w:rsidR="00194573"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Pr="00C87FB5">
        <w:rPr>
          <w:rFonts w:ascii="Times New Roman" w:hAnsi="Times New Roman" w:cs="Times New Roman"/>
          <w:sz w:val="28"/>
          <w:szCs w:val="28"/>
        </w:rPr>
        <w:t xml:space="preserve">Дудник М. М. </w:t>
      </w:r>
      <w:r w:rsidRPr="00C87FB5">
        <w:rPr>
          <w:rFonts w:ascii="Times New Roman" w:hAnsi="Times New Roman" w:cs="Times New Roman"/>
          <w:sz w:val="28"/>
          <w:szCs w:val="28"/>
          <w:lang w:val="uk-UA"/>
        </w:rPr>
        <w:t>Співвідношення денотативної та конотативної інформації при перекладі (на матеріалі текстів публіцистичного стилю) / Дудник М. М. – АКД, К., 2001. – 19 с.</w:t>
      </w:r>
    </w:p>
    <w:p w:rsidR="00194573" w:rsidRPr="00C87FB5"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Зарецкая Е. Н. Риторика </w:t>
      </w:r>
      <w:r w:rsidRPr="00C87FB5">
        <w:rPr>
          <w:rFonts w:ascii="Times New Roman" w:hAnsi="Times New Roman" w:cs="Times New Roman"/>
          <w:sz w:val="28"/>
          <w:szCs w:val="28"/>
        </w:rPr>
        <w:t>/</w:t>
      </w:r>
      <w:r>
        <w:rPr>
          <w:rFonts w:ascii="Times New Roman" w:hAnsi="Times New Roman" w:cs="Times New Roman"/>
          <w:sz w:val="28"/>
          <w:szCs w:val="28"/>
        </w:rPr>
        <w:t xml:space="preserve"> Е. Н. Зарецкая</w:t>
      </w:r>
      <w:r w:rsidRPr="00C87FB5">
        <w:rPr>
          <w:rFonts w:ascii="Times New Roman" w:hAnsi="Times New Roman" w:cs="Times New Roman"/>
          <w:sz w:val="28"/>
          <w:szCs w:val="28"/>
        </w:rPr>
        <w:t xml:space="preserve"> //</w:t>
      </w:r>
      <w:r>
        <w:rPr>
          <w:rFonts w:ascii="Times New Roman" w:hAnsi="Times New Roman" w:cs="Times New Roman"/>
          <w:sz w:val="28"/>
          <w:szCs w:val="28"/>
        </w:rPr>
        <w:t xml:space="preserve"> Теория и практика речевой коммуникации. – М. : Наука, 1998. – 194 с.</w:t>
      </w:r>
    </w:p>
    <w:p w:rsidR="00194573" w:rsidRPr="00C87FB5"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Кодухов В. И. Введение в языкознание </w:t>
      </w:r>
      <w:r w:rsidRPr="00C87FB5">
        <w:rPr>
          <w:rFonts w:ascii="Times New Roman" w:hAnsi="Times New Roman" w:cs="Times New Roman"/>
          <w:sz w:val="28"/>
          <w:szCs w:val="28"/>
        </w:rPr>
        <w:t>/</w:t>
      </w:r>
      <w:r>
        <w:rPr>
          <w:rFonts w:ascii="Times New Roman" w:hAnsi="Times New Roman" w:cs="Times New Roman"/>
          <w:sz w:val="28"/>
          <w:szCs w:val="28"/>
        </w:rPr>
        <w:t xml:space="preserve"> В. И. Кодухов </w:t>
      </w:r>
      <w:r w:rsidRPr="00C87FB5">
        <w:rPr>
          <w:rFonts w:ascii="Times New Roman" w:hAnsi="Times New Roman" w:cs="Times New Roman"/>
          <w:sz w:val="28"/>
          <w:szCs w:val="28"/>
        </w:rPr>
        <w:t>//</w:t>
      </w:r>
      <w:r>
        <w:rPr>
          <w:rFonts w:ascii="Times New Roman" w:hAnsi="Times New Roman" w:cs="Times New Roman"/>
          <w:sz w:val="28"/>
          <w:szCs w:val="28"/>
        </w:rPr>
        <w:t xml:space="preserve"> Учебник для студентов пед. ин-тов по специальности № 2102 «Русс. яз. и лит.». : – зд. 2-е, перераб. и доп. – М. : Просвещение, 1987. – 288 с. </w:t>
      </w:r>
    </w:p>
    <w:p w:rsidR="00194573" w:rsidRPr="00C87FB5"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Кожина М. Н. Стилистика и некоторые ее категории </w:t>
      </w:r>
      <w:r w:rsidRPr="00C87FB5">
        <w:rPr>
          <w:rFonts w:ascii="Times New Roman" w:hAnsi="Times New Roman" w:cs="Times New Roman"/>
          <w:sz w:val="28"/>
          <w:szCs w:val="28"/>
        </w:rPr>
        <w:t>/</w:t>
      </w:r>
      <w:r>
        <w:rPr>
          <w:rFonts w:ascii="Times New Roman" w:hAnsi="Times New Roman" w:cs="Times New Roman"/>
          <w:sz w:val="28"/>
          <w:szCs w:val="28"/>
        </w:rPr>
        <w:t xml:space="preserve"> М. Н. Кожина. – Пермь, 1961. – 209 с.</w:t>
      </w:r>
    </w:p>
    <w:p w:rsidR="00194573"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Колесник Г. М. Мова газети в епоху НТР </w:t>
      </w:r>
      <w:r w:rsidRPr="00C87FB5">
        <w:rPr>
          <w:rFonts w:ascii="Times New Roman" w:hAnsi="Times New Roman" w:cs="Times New Roman"/>
          <w:sz w:val="28"/>
          <w:szCs w:val="28"/>
        </w:rPr>
        <w:t>/</w:t>
      </w:r>
      <w:r>
        <w:rPr>
          <w:rFonts w:ascii="Times New Roman" w:hAnsi="Times New Roman" w:cs="Times New Roman"/>
          <w:sz w:val="28"/>
          <w:szCs w:val="28"/>
          <w:lang w:val="uk-UA"/>
        </w:rPr>
        <w:t xml:space="preserve"> Г. М. Колесник </w:t>
      </w:r>
      <w:r w:rsidRPr="00C87FB5">
        <w:rPr>
          <w:rFonts w:ascii="Times New Roman" w:hAnsi="Times New Roman" w:cs="Times New Roman"/>
          <w:sz w:val="28"/>
          <w:szCs w:val="28"/>
        </w:rPr>
        <w:t>//</w:t>
      </w:r>
      <w:r>
        <w:rPr>
          <w:rFonts w:ascii="Times New Roman" w:hAnsi="Times New Roman" w:cs="Times New Roman"/>
          <w:sz w:val="28"/>
          <w:szCs w:val="28"/>
          <w:lang w:val="uk-UA"/>
        </w:rPr>
        <w:t xml:space="preserve"> Науково-технічний прогрес і мова. – К. : Наук. Думка, 1978. – С. 91 – 109.</w:t>
      </w:r>
    </w:p>
    <w:p w:rsidR="00194573" w:rsidRPr="00C6042A"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Колшанский Г. В. С</w:t>
      </w:r>
      <w:r>
        <w:rPr>
          <w:rFonts w:ascii="Times New Roman" w:hAnsi="Times New Roman" w:cs="Times New Roman"/>
          <w:sz w:val="28"/>
          <w:szCs w:val="28"/>
        </w:rPr>
        <w:t xml:space="preserve">оотношение объективных и субъективных факторов в языке </w:t>
      </w:r>
      <w:r w:rsidRPr="00C6042A">
        <w:rPr>
          <w:rFonts w:ascii="Times New Roman" w:hAnsi="Times New Roman" w:cs="Times New Roman"/>
          <w:sz w:val="28"/>
          <w:szCs w:val="28"/>
        </w:rPr>
        <w:t xml:space="preserve">/ </w:t>
      </w:r>
      <w:r>
        <w:rPr>
          <w:rFonts w:ascii="Times New Roman" w:hAnsi="Times New Roman" w:cs="Times New Roman"/>
          <w:sz w:val="28"/>
          <w:szCs w:val="28"/>
        </w:rPr>
        <w:t xml:space="preserve">Колшанский Г. В. – М. : Наука, 1975, – 230 с. </w:t>
      </w:r>
    </w:p>
    <w:p w:rsidR="00194573"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Кохтев Н. Н. Основы ораторской речи </w:t>
      </w:r>
      <w:r w:rsidRPr="00C6042A">
        <w:rPr>
          <w:rFonts w:ascii="Times New Roman" w:hAnsi="Times New Roman" w:cs="Times New Roman"/>
          <w:sz w:val="28"/>
          <w:szCs w:val="28"/>
        </w:rPr>
        <w:t xml:space="preserve">/ </w:t>
      </w:r>
      <w:r>
        <w:rPr>
          <w:rFonts w:ascii="Times New Roman" w:hAnsi="Times New Roman" w:cs="Times New Roman"/>
          <w:sz w:val="28"/>
          <w:szCs w:val="28"/>
          <w:lang w:val="uk-UA"/>
        </w:rPr>
        <w:t>Н. Н. Кохтев. – М. : МГУ, 1992. – 238 с.</w:t>
      </w:r>
    </w:p>
    <w:p w:rsidR="00194573" w:rsidRPr="00C6042A"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Маслова В. А. Некоторые онтологические аспекты эмотивности текста </w:t>
      </w:r>
      <w:r w:rsidRPr="00C6042A">
        <w:rPr>
          <w:rFonts w:ascii="Times New Roman" w:hAnsi="Times New Roman" w:cs="Times New Roman"/>
          <w:sz w:val="28"/>
          <w:szCs w:val="28"/>
        </w:rPr>
        <w:t xml:space="preserve">// </w:t>
      </w:r>
      <w:r>
        <w:rPr>
          <w:rFonts w:ascii="Times New Roman" w:hAnsi="Times New Roman" w:cs="Times New Roman"/>
          <w:sz w:val="28"/>
          <w:szCs w:val="28"/>
        </w:rPr>
        <w:t xml:space="preserve">Язык и эмоции : Сб. науч. тр. </w:t>
      </w:r>
      <w:r w:rsidRPr="00C6042A">
        <w:rPr>
          <w:rFonts w:ascii="Times New Roman" w:hAnsi="Times New Roman" w:cs="Times New Roman"/>
          <w:sz w:val="28"/>
          <w:szCs w:val="28"/>
        </w:rPr>
        <w:t>/</w:t>
      </w:r>
      <w:r>
        <w:rPr>
          <w:rFonts w:ascii="Times New Roman" w:hAnsi="Times New Roman" w:cs="Times New Roman"/>
          <w:sz w:val="28"/>
          <w:szCs w:val="28"/>
        </w:rPr>
        <w:t xml:space="preserve"> Волгоград, изд-во «Перемена», 1995. – 250 с.</w:t>
      </w:r>
    </w:p>
    <w:p w:rsidR="00194573" w:rsidRPr="00443366"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Потебня А. А. Из лекций по теории словесности : Басня. Пословица. Поговорка </w:t>
      </w:r>
      <w:r w:rsidRPr="00C6042A">
        <w:rPr>
          <w:rFonts w:ascii="Times New Roman" w:hAnsi="Times New Roman" w:cs="Times New Roman"/>
          <w:sz w:val="28"/>
          <w:szCs w:val="28"/>
        </w:rPr>
        <w:t>/</w:t>
      </w:r>
      <w:r>
        <w:rPr>
          <w:rFonts w:ascii="Times New Roman" w:hAnsi="Times New Roman" w:cs="Times New Roman"/>
          <w:sz w:val="28"/>
          <w:szCs w:val="28"/>
        </w:rPr>
        <w:t xml:space="preserve"> Потебня А. А. </w:t>
      </w:r>
      <w:r w:rsidRPr="00C6042A">
        <w:rPr>
          <w:rFonts w:ascii="Times New Roman" w:hAnsi="Times New Roman" w:cs="Times New Roman"/>
          <w:sz w:val="28"/>
          <w:szCs w:val="28"/>
        </w:rPr>
        <w:t>//</w:t>
      </w:r>
      <w:r>
        <w:rPr>
          <w:rFonts w:ascii="Times New Roman" w:hAnsi="Times New Roman" w:cs="Times New Roman"/>
          <w:sz w:val="28"/>
          <w:szCs w:val="28"/>
        </w:rPr>
        <w:t xml:space="preserve"> Теоретическая поэтика. – М. : Высш. шк., 1990. – 168 с.</w:t>
      </w:r>
    </w:p>
    <w:p w:rsidR="00194573"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Сагач Г. М. Д</w:t>
      </w:r>
      <w:r>
        <w:rPr>
          <w:rFonts w:ascii="Times New Roman" w:hAnsi="Times New Roman" w:cs="Times New Roman"/>
          <w:sz w:val="28"/>
          <w:szCs w:val="28"/>
          <w:lang w:val="uk-UA"/>
        </w:rPr>
        <w:t xml:space="preserve">ілова риторика </w:t>
      </w:r>
      <w:r w:rsidRPr="00443366">
        <w:rPr>
          <w:rFonts w:ascii="Times New Roman" w:hAnsi="Times New Roman" w:cs="Times New Roman"/>
          <w:sz w:val="28"/>
          <w:szCs w:val="28"/>
        </w:rPr>
        <w:t>/</w:t>
      </w:r>
      <w:r>
        <w:rPr>
          <w:rFonts w:ascii="Times New Roman" w:hAnsi="Times New Roman" w:cs="Times New Roman"/>
          <w:sz w:val="28"/>
          <w:szCs w:val="28"/>
          <w:lang w:val="uk-UA"/>
        </w:rPr>
        <w:t xml:space="preserve"> Г. М. Сагач </w:t>
      </w:r>
      <w:r w:rsidRPr="00443366">
        <w:rPr>
          <w:rFonts w:ascii="Times New Roman" w:hAnsi="Times New Roman" w:cs="Times New Roman"/>
          <w:sz w:val="28"/>
          <w:szCs w:val="28"/>
        </w:rPr>
        <w:t>//</w:t>
      </w:r>
      <w:r>
        <w:rPr>
          <w:rFonts w:ascii="Times New Roman" w:hAnsi="Times New Roman" w:cs="Times New Roman"/>
          <w:sz w:val="28"/>
          <w:szCs w:val="28"/>
          <w:lang w:val="uk-UA"/>
        </w:rPr>
        <w:t xml:space="preserve"> Мистецтво риторичної комунікації. – К., 2003, – 217 с.</w:t>
      </w:r>
    </w:p>
    <w:p w:rsidR="00194573"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Селіванова О. О. Сучасна лінгвістика </w:t>
      </w:r>
      <w:r w:rsidRPr="00443366">
        <w:rPr>
          <w:rFonts w:ascii="Times New Roman" w:hAnsi="Times New Roman" w:cs="Times New Roman"/>
          <w:sz w:val="28"/>
          <w:szCs w:val="28"/>
        </w:rPr>
        <w:t>/</w:t>
      </w:r>
      <w:r>
        <w:rPr>
          <w:rFonts w:ascii="Times New Roman" w:hAnsi="Times New Roman" w:cs="Times New Roman"/>
          <w:sz w:val="28"/>
          <w:szCs w:val="28"/>
          <w:lang w:val="uk-UA"/>
        </w:rPr>
        <w:t xml:space="preserve"> Селіванова О. О. </w:t>
      </w:r>
      <w:r w:rsidRPr="00443366">
        <w:rPr>
          <w:rFonts w:ascii="Times New Roman" w:hAnsi="Times New Roman" w:cs="Times New Roman"/>
          <w:sz w:val="28"/>
          <w:szCs w:val="28"/>
        </w:rPr>
        <w:t>//</w:t>
      </w:r>
      <w:r>
        <w:rPr>
          <w:rFonts w:ascii="Times New Roman" w:hAnsi="Times New Roman" w:cs="Times New Roman"/>
          <w:sz w:val="28"/>
          <w:szCs w:val="28"/>
          <w:lang w:val="uk-UA"/>
        </w:rPr>
        <w:t xml:space="preserve"> Термінологічна енциклопедія. – Полтава : Довкілля-К, 2006. – 716 с.</w:t>
      </w:r>
    </w:p>
    <w:p w:rsidR="00194573" w:rsidRPr="00443366"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w:t>
      </w:r>
      <w:r>
        <w:rPr>
          <w:rFonts w:ascii="Times New Roman" w:hAnsi="Times New Roman" w:cs="Times New Roman"/>
          <w:sz w:val="28"/>
          <w:szCs w:val="28"/>
        </w:rPr>
        <w:t xml:space="preserve">еливерстова О. Н. Значение и информация </w:t>
      </w:r>
      <w:r w:rsidRPr="00443366">
        <w:rPr>
          <w:rFonts w:ascii="Times New Roman" w:hAnsi="Times New Roman" w:cs="Times New Roman"/>
          <w:sz w:val="28"/>
          <w:szCs w:val="28"/>
        </w:rPr>
        <w:t>/</w:t>
      </w:r>
      <w:r>
        <w:rPr>
          <w:rFonts w:ascii="Times New Roman" w:hAnsi="Times New Roman" w:cs="Times New Roman"/>
          <w:sz w:val="28"/>
          <w:szCs w:val="28"/>
        </w:rPr>
        <w:t xml:space="preserve"> О. Н. Селиверстова </w:t>
      </w:r>
      <w:r w:rsidRPr="00443366">
        <w:rPr>
          <w:rFonts w:ascii="Times New Roman" w:hAnsi="Times New Roman" w:cs="Times New Roman"/>
          <w:sz w:val="28"/>
          <w:szCs w:val="28"/>
        </w:rPr>
        <w:t>//</w:t>
      </w:r>
      <w:r>
        <w:rPr>
          <w:rFonts w:ascii="Times New Roman" w:hAnsi="Times New Roman" w:cs="Times New Roman"/>
          <w:sz w:val="28"/>
          <w:szCs w:val="28"/>
        </w:rPr>
        <w:t xml:space="preserve"> Теория речевой деятельности. – М., 1968. – С. 130 – 153.</w:t>
      </w:r>
    </w:p>
    <w:p w:rsidR="00194573" w:rsidRPr="002A0865"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Сергеева Е. Н. Степень интенсивности качества и их выражения в англ. языке </w:t>
      </w:r>
      <w:r w:rsidRPr="00443366">
        <w:rPr>
          <w:rFonts w:ascii="Times New Roman" w:hAnsi="Times New Roman" w:cs="Times New Roman"/>
          <w:sz w:val="28"/>
          <w:szCs w:val="28"/>
        </w:rPr>
        <w:t>/</w:t>
      </w:r>
      <w:r>
        <w:rPr>
          <w:rFonts w:ascii="Times New Roman" w:hAnsi="Times New Roman" w:cs="Times New Roman"/>
          <w:sz w:val="28"/>
          <w:szCs w:val="28"/>
        </w:rPr>
        <w:t xml:space="preserve"> Е. Н. Сергеева </w:t>
      </w:r>
      <w:r w:rsidRPr="00443366">
        <w:rPr>
          <w:rFonts w:ascii="Times New Roman" w:hAnsi="Times New Roman" w:cs="Times New Roman"/>
          <w:sz w:val="28"/>
          <w:szCs w:val="28"/>
        </w:rPr>
        <w:t>//</w:t>
      </w:r>
      <w:r>
        <w:rPr>
          <w:rFonts w:ascii="Times New Roman" w:hAnsi="Times New Roman" w:cs="Times New Roman"/>
          <w:sz w:val="28"/>
          <w:szCs w:val="28"/>
        </w:rPr>
        <w:t xml:space="preserve"> Автореферат дис. канд…филол. наук. – М., 1967. – 322 с. </w:t>
      </w:r>
    </w:p>
    <w:p w:rsidR="00194573"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Томашевский Б. В. Язык и стиль. – М., 1959. – С. 346.</w:t>
      </w:r>
    </w:p>
    <w:p w:rsidR="00194573" w:rsidRPr="002A0865"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Харченко В. К. Разграничение оценочности, образности, экспрессии и эмоциональности в семантике слова </w:t>
      </w:r>
      <w:r w:rsidRPr="002A0865">
        <w:rPr>
          <w:rFonts w:ascii="Times New Roman" w:hAnsi="Times New Roman" w:cs="Times New Roman"/>
          <w:sz w:val="28"/>
          <w:szCs w:val="28"/>
        </w:rPr>
        <w:t>/</w:t>
      </w:r>
      <w:r>
        <w:rPr>
          <w:rFonts w:ascii="Times New Roman" w:hAnsi="Times New Roman" w:cs="Times New Roman"/>
          <w:sz w:val="28"/>
          <w:szCs w:val="28"/>
        </w:rPr>
        <w:t xml:space="preserve"> В. К. Харченко </w:t>
      </w:r>
      <w:r w:rsidRPr="002A0865">
        <w:rPr>
          <w:rFonts w:ascii="Times New Roman" w:hAnsi="Times New Roman" w:cs="Times New Roman"/>
          <w:sz w:val="28"/>
          <w:szCs w:val="28"/>
        </w:rPr>
        <w:t>//</w:t>
      </w:r>
      <w:r>
        <w:rPr>
          <w:rFonts w:ascii="Times New Roman" w:hAnsi="Times New Roman" w:cs="Times New Roman"/>
          <w:sz w:val="28"/>
          <w:szCs w:val="28"/>
        </w:rPr>
        <w:t xml:space="preserve"> Русский язык в школе. – 1976. – 75 с.</w:t>
      </w:r>
    </w:p>
    <w:p w:rsidR="00194573"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Чабаненко В. А. </w:t>
      </w:r>
      <w:r>
        <w:rPr>
          <w:rFonts w:ascii="Times New Roman" w:hAnsi="Times New Roman" w:cs="Times New Roman"/>
          <w:sz w:val="28"/>
          <w:szCs w:val="28"/>
          <w:lang w:val="uk-UA"/>
        </w:rPr>
        <w:t xml:space="preserve">Стилістика експресивних засобів української мови : </w:t>
      </w:r>
      <w:r w:rsidRPr="002A0865">
        <w:rPr>
          <w:rFonts w:ascii="Times New Roman" w:hAnsi="Times New Roman" w:cs="Times New Roman"/>
          <w:sz w:val="28"/>
          <w:szCs w:val="28"/>
        </w:rPr>
        <w:t>[</w:t>
      </w:r>
      <w:r>
        <w:rPr>
          <w:rFonts w:ascii="Times New Roman" w:hAnsi="Times New Roman" w:cs="Times New Roman"/>
          <w:sz w:val="28"/>
          <w:szCs w:val="28"/>
          <w:lang w:val="uk-UA"/>
        </w:rPr>
        <w:t>монографія</w:t>
      </w:r>
      <w:r w:rsidRPr="002A0865">
        <w:rPr>
          <w:rFonts w:ascii="Times New Roman" w:hAnsi="Times New Roman" w:cs="Times New Roman"/>
          <w:sz w:val="28"/>
          <w:szCs w:val="28"/>
        </w:rPr>
        <w:t>]</w:t>
      </w:r>
      <w:r>
        <w:rPr>
          <w:rFonts w:ascii="Times New Roman" w:hAnsi="Times New Roman" w:cs="Times New Roman"/>
          <w:sz w:val="28"/>
          <w:szCs w:val="28"/>
          <w:lang w:val="uk-UA"/>
        </w:rPr>
        <w:t xml:space="preserve"> </w:t>
      </w:r>
      <w:r w:rsidRPr="002A0865">
        <w:rPr>
          <w:rFonts w:ascii="Times New Roman" w:hAnsi="Times New Roman" w:cs="Times New Roman"/>
          <w:sz w:val="28"/>
          <w:szCs w:val="28"/>
        </w:rPr>
        <w:t>/</w:t>
      </w:r>
      <w:r>
        <w:rPr>
          <w:rFonts w:ascii="Times New Roman" w:hAnsi="Times New Roman" w:cs="Times New Roman"/>
          <w:sz w:val="28"/>
          <w:szCs w:val="28"/>
          <w:lang w:val="uk-UA"/>
        </w:rPr>
        <w:t xml:space="preserve"> Віктор Антонович Чабаненко. – Запоріжжя : ЗДУ, 2002. – 351 с.</w:t>
      </w:r>
    </w:p>
    <w:p w:rsidR="00194573" w:rsidRPr="00697C2D"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Ахманова О. С. Словарь лингвистических терминов. – М. : Советская энциклопедия, 1969. – 607 с.</w:t>
      </w:r>
    </w:p>
    <w:p w:rsidR="00194573" w:rsidRDefault="00194573" w:rsidP="00194573">
      <w:pPr>
        <w:pStyle w:val="a3"/>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Українська мова : Енциклопедія. – К. : Укр. енциклопедія, 2000. –    752 с.</w:t>
      </w:r>
    </w:p>
    <w:p w:rsidR="00194573" w:rsidRPr="00005907" w:rsidRDefault="00194573" w:rsidP="00194573">
      <w:pPr>
        <w:pStyle w:val="a3"/>
        <w:numPr>
          <w:ilvl w:val="0"/>
          <w:numId w:val="14"/>
        </w:numPr>
        <w:spacing w:line="360" w:lineRule="auto"/>
        <w:jc w:val="both"/>
        <w:rPr>
          <w:rFonts w:ascii="Times New Roman" w:hAnsi="Times New Roman" w:cs="Times New Roman"/>
          <w:sz w:val="28"/>
          <w:szCs w:val="28"/>
        </w:rPr>
      </w:pPr>
      <w:r w:rsidRPr="00005907">
        <w:rPr>
          <w:rFonts w:ascii="Times New Roman" w:hAnsi="Times New Roman" w:cs="Times New Roman"/>
          <w:sz w:val="28"/>
          <w:szCs w:val="28"/>
        </w:rPr>
        <w:t xml:space="preserve"> Универсальная научно-популярная онлайн-энциклопедия http://www.krugosvet.ru/enc/gumanitarnye_nauki/lingvistika/EKSPRESSIVNOST.html</w:t>
      </w:r>
    </w:p>
    <w:p w:rsidR="00134F53" w:rsidRPr="00E7289C" w:rsidRDefault="00134F53" w:rsidP="00134F53">
      <w:pPr>
        <w:pStyle w:val="a3"/>
        <w:numPr>
          <w:ilvl w:val="0"/>
          <w:numId w:val="14"/>
        </w:numPr>
        <w:spacing w:after="0" w:line="360" w:lineRule="auto"/>
        <w:ind w:right="284"/>
        <w:mirrorIndents/>
        <w:jc w:val="both"/>
        <w:outlineLvl w:val="8"/>
        <w:rPr>
          <w:rFonts w:ascii="Times New Roman" w:hAnsi="Times New Roman"/>
          <w:sz w:val="28"/>
          <w:szCs w:val="28"/>
          <w:lang w:val="en-US"/>
        </w:rPr>
      </w:pPr>
      <w:r w:rsidRPr="00594B22">
        <w:rPr>
          <w:rFonts w:ascii="Times New Roman" w:hAnsi="Times New Roman"/>
          <w:sz w:val="28"/>
          <w:szCs w:val="28"/>
          <w:lang w:val="en-GB"/>
        </w:rPr>
        <w:t>Murphy J.J. (ed.) Three Medieval Rhetoric Arts / Murphy J.J. – Berkley, Los-Angeles, London: Univ. of California Press, 1971. – 235p.</w:t>
      </w:r>
    </w:p>
    <w:p w:rsidR="00E7289C" w:rsidRPr="00E7289C" w:rsidRDefault="00E7289C" w:rsidP="00E7289C">
      <w:pPr>
        <w:pStyle w:val="a3"/>
        <w:numPr>
          <w:ilvl w:val="0"/>
          <w:numId w:val="14"/>
        </w:numPr>
        <w:spacing w:after="0" w:line="360" w:lineRule="auto"/>
        <w:ind w:left="360" w:right="284"/>
        <w:mirrorIndents/>
        <w:jc w:val="both"/>
        <w:outlineLvl w:val="8"/>
        <w:rPr>
          <w:rFonts w:ascii="Times New Roman" w:hAnsi="Times New Roman"/>
          <w:sz w:val="28"/>
          <w:szCs w:val="28"/>
          <w:lang w:val="uk-UA"/>
        </w:rPr>
      </w:pPr>
      <w:r w:rsidRPr="00E7289C">
        <w:rPr>
          <w:rFonts w:ascii="Times New Roman" w:hAnsi="Times New Roman" w:cs="Times New Roman"/>
          <w:sz w:val="28"/>
          <w:szCs w:val="28"/>
          <w:lang w:val="en-US"/>
        </w:rPr>
        <w:t>Nowottny W. The Language Poets Use. – New York : Oxford University Press, 1962. – 242 p.</w:t>
      </w:r>
    </w:p>
    <w:p w:rsidR="00134F53" w:rsidRPr="00594B22" w:rsidRDefault="00134F53" w:rsidP="00134F53">
      <w:pPr>
        <w:pStyle w:val="a3"/>
        <w:numPr>
          <w:ilvl w:val="0"/>
          <w:numId w:val="14"/>
        </w:numPr>
        <w:spacing w:after="0" w:line="360" w:lineRule="auto"/>
        <w:ind w:right="284"/>
        <w:mirrorIndents/>
        <w:jc w:val="both"/>
        <w:outlineLvl w:val="8"/>
        <w:rPr>
          <w:rFonts w:ascii="Times New Roman" w:hAnsi="Times New Roman"/>
          <w:sz w:val="28"/>
          <w:szCs w:val="28"/>
          <w:lang w:val="en-US"/>
        </w:rPr>
      </w:pPr>
      <w:r w:rsidRPr="00594B22">
        <w:rPr>
          <w:rFonts w:ascii="Times New Roman" w:hAnsi="Times New Roman"/>
          <w:sz w:val="28"/>
          <w:szCs w:val="28"/>
          <w:lang w:val="en-US"/>
        </w:rPr>
        <w:t>Perelman Ch. The New Rhetoric and the Humanities / Perelman Ch. – Dordrecht, 1979.</w:t>
      </w:r>
    </w:p>
    <w:p w:rsidR="00134F53" w:rsidRPr="00594B22" w:rsidRDefault="00134F53" w:rsidP="00134F53">
      <w:pPr>
        <w:pStyle w:val="a3"/>
        <w:numPr>
          <w:ilvl w:val="0"/>
          <w:numId w:val="14"/>
        </w:numPr>
        <w:spacing w:after="0" w:line="360" w:lineRule="auto"/>
        <w:ind w:right="284"/>
        <w:mirrorIndents/>
        <w:jc w:val="both"/>
        <w:outlineLvl w:val="8"/>
        <w:rPr>
          <w:rFonts w:ascii="Times New Roman" w:hAnsi="Times New Roman"/>
          <w:sz w:val="28"/>
          <w:szCs w:val="28"/>
          <w:lang w:val="en-US"/>
        </w:rPr>
      </w:pPr>
      <w:r w:rsidRPr="00594B22">
        <w:rPr>
          <w:rFonts w:ascii="Times New Roman" w:hAnsi="Times New Roman"/>
          <w:sz w:val="28"/>
          <w:szCs w:val="28"/>
          <w:lang w:val="en-US"/>
        </w:rPr>
        <w:t>Road, Peter. English phonetics and phonology. – Cambridge, 2000. – 343 p.</w:t>
      </w:r>
    </w:p>
    <w:p w:rsidR="00134F53" w:rsidRPr="00594B22" w:rsidRDefault="00134F53" w:rsidP="00134F53">
      <w:pPr>
        <w:pStyle w:val="a3"/>
        <w:numPr>
          <w:ilvl w:val="0"/>
          <w:numId w:val="14"/>
        </w:numPr>
        <w:spacing w:after="0" w:line="360" w:lineRule="auto"/>
        <w:ind w:right="284"/>
        <w:mirrorIndents/>
        <w:jc w:val="both"/>
        <w:outlineLvl w:val="8"/>
        <w:rPr>
          <w:rFonts w:ascii="Times New Roman" w:hAnsi="Times New Roman"/>
          <w:sz w:val="28"/>
          <w:szCs w:val="28"/>
          <w:lang w:val="en-US"/>
        </w:rPr>
      </w:pPr>
      <w:r w:rsidRPr="00594B22">
        <w:rPr>
          <w:rFonts w:ascii="Times New Roman" w:hAnsi="Times New Roman"/>
          <w:sz w:val="28"/>
          <w:szCs w:val="28"/>
          <w:lang w:val="en-US"/>
        </w:rPr>
        <w:t>Ryan M. L. Possible Worlds, Artificial Intelligence, and Narrative Theory/ Ryan M.L. –  Bloomington: Indiana University Press, 1991. – 184 p.</w:t>
      </w:r>
    </w:p>
    <w:p w:rsidR="00134F53" w:rsidRPr="00134F53" w:rsidRDefault="00134F53" w:rsidP="00134F53">
      <w:pPr>
        <w:pStyle w:val="a3"/>
        <w:numPr>
          <w:ilvl w:val="0"/>
          <w:numId w:val="14"/>
        </w:numPr>
        <w:spacing w:after="0" w:line="360" w:lineRule="auto"/>
        <w:ind w:right="284"/>
        <w:mirrorIndents/>
        <w:jc w:val="both"/>
        <w:outlineLvl w:val="8"/>
        <w:rPr>
          <w:rFonts w:ascii="Times New Roman" w:hAnsi="Times New Roman"/>
          <w:sz w:val="28"/>
          <w:szCs w:val="28"/>
          <w:lang w:val="en-US"/>
        </w:rPr>
      </w:pPr>
      <w:r w:rsidRPr="001F43E2">
        <w:rPr>
          <w:rFonts w:ascii="Times New Roman" w:hAnsi="Times New Roman"/>
          <w:sz w:val="28"/>
          <w:szCs w:val="28"/>
          <w:lang w:val="en-GB"/>
        </w:rPr>
        <w:t>Speech Act Theory and Pragmatics – Dordrecht: Reidel, 1980. – 317p.</w:t>
      </w:r>
    </w:p>
    <w:p w:rsidR="00134F53" w:rsidRPr="00594B22" w:rsidRDefault="00134F53" w:rsidP="00134F53">
      <w:pPr>
        <w:pStyle w:val="a3"/>
        <w:numPr>
          <w:ilvl w:val="0"/>
          <w:numId w:val="14"/>
        </w:numPr>
        <w:spacing w:after="0" w:line="360" w:lineRule="auto"/>
        <w:ind w:right="284"/>
        <w:mirrorIndents/>
        <w:jc w:val="both"/>
        <w:outlineLvl w:val="8"/>
        <w:rPr>
          <w:rFonts w:ascii="Times New Roman" w:hAnsi="Times New Roman"/>
          <w:sz w:val="28"/>
          <w:szCs w:val="28"/>
          <w:lang w:val="en-US"/>
        </w:rPr>
      </w:pPr>
      <w:r w:rsidRPr="00594B22">
        <w:rPr>
          <w:rFonts w:ascii="Times New Roman" w:hAnsi="Times New Roman"/>
          <w:sz w:val="28"/>
          <w:szCs w:val="28"/>
          <w:lang w:val="en-GB"/>
        </w:rPr>
        <w:t>Wright R.A.</w:t>
      </w:r>
      <w:r w:rsidRPr="00594B22">
        <w:rPr>
          <w:rFonts w:ascii="Times New Roman" w:hAnsi="Times New Roman"/>
          <w:sz w:val="28"/>
          <w:szCs w:val="28"/>
          <w:lang w:val="en-US"/>
        </w:rPr>
        <w:t xml:space="preserve"> Meaning-nn and conversational implicature / R. A. Wright// P. Cole, J.L. Morgan eds. Speech acts. – N.Y. etc.: Acad. Press, 1975. – P. 363-382.</w:t>
      </w:r>
    </w:p>
    <w:p w:rsidR="00134F53" w:rsidRPr="00594B22" w:rsidRDefault="00134F53" w:rsidP="00134F53">
      <w:pPr>
        <w:pStyle w:val="a3"/>
        <w:numPr>
          <w:ilvl w:val="0"/>
          <w:numId w:val="14"/>
        </w:numPr>
        <w:spacing w:after="0" w:line="360" w:lineRule="auto"/>
        <w:ind w:right="284"/>
        <w:mirrorIndents/>
        <w:jc w:val="both"/>
        <w:outlineLvl w:val="8"/>
        <w:rPr>
          <w:rFonts w:ascii="Times New Roman" w:hAnsi="Times New Roman"/>
          <w:sz w:val="28"/>
          <w:szCs w:val="28"/>
          <w:lang w:val="en-US"/>
        </w:rPr>
      </w:pPr>
      <w:r w:rsidRPr="00594B22">
        <w:rPr>
          <w:rFonts w:ascii="Times New Roman" w:hAnsi="Times New Roman"/>
          <w:sz w:val="28"/>
          <w:szCs w:val="28"/>
          <w:lang w:val="en-US"/>
        </w:rPr>
        <w:t>Wunderlich D. Methodological remarks on Speech act theory / D. Wunderlich // Speech Act Theory and Pragmatics – Dort recht et al: D. Reidel Publislung Company, 1980. – P.291 – 312.</w:t>
      </w:r>
    </w:p>
    <w:p w:rsidR="00134F53" w:rsidRPr="00134F53" w:rsidRDefault="00134F53" w:rsidP="00134F53">
      <w:pPr>
        <w:rPr>
          <w:lang w:val="en-US"/>
        </w:rPr>
      </w:pPr>
    </w:p>
    <w:p w:rsidR="00220603" w:rsidRPr="00005907" w:rsidRDefault="00220603" w:rsidP="00134F53">
      <w:pPr>
        <w:pStyle w:val="a3"/>
        <w:spacing w:line="360" w:lineRule="auto"/>
        <w:jc w:val="both"/>
        <w:rPr>
          <w:rFonts w:ascii="Times New Roman" w:hAnsi="Times New Roman" w:cs="Times New Roman"/>
          <w:sz w:val="28"/>
          <w:szCs w:val="28"/>
          <w:lang w:val="en-US"/>
        </w:rPr>
      </w:pPr>
    </w:p>
    <w:p w:rsidR="00194573" w:rsidRPr="00005907" w:rsidRDefault="00194573" w:rsidP="00194573">
      <w:pPr>
        <w:spacing w:line="360" w:lineRule="auto"/>
        <w:jc w:val="both"/>
        <w:rPr>
          <w:rFonts w:ascii="Times New Roman" w:hAnsi="Times New Roman" w:cs="Times New Roman"/>
          <w:sz w:val="28"/>
          <w:szCs w:val="28"/>
          <w:lang w:val="uk-UA"/>
        </w:rPr>
      </w:pPr>
    </w:p>
    <w:p w:rsidR="002942C4" w:rsidRDefault="002942C4" w:rsidP="00194573">
      <w:pPr>
        <w:jc w:val="center"/>
        <w:rPr>
          <w:rFonts w:ascii="Times New Roman" w:hAnsi="Times New Roman" w:cs="Times New Roman"/>
          <w:b/>
          <w:sz w:val="28"/>
          <w:szCs w:val="28"/>
          <w:lang w:val="uk-UA"/>
        </w:rPr>
      </w:pPr>
    </w:p>
    <w:p w:rsidR="006A78DD" w:rsidRDefault="006A78DD" w:rsidP="00194573">
      <w:pPr>
        <w:jc w:val="center"/>
        <w:rPr>
          <w:rFonts w:ascii="Times New Roman" w:hAnsi="Times New Roman" w:cs="Times New Roman"/>
          <w:b/>
          <w:sz w:val="28"/>
          <w:szCs w:val="28"/>
          <w:lang w:val="uk-UA"/>
        </w:rPr>
      </w:pPr>
    </w:p>
    <w:p w:rsidR="00194573" w:rsidRDefault="00194573" w:rsidP="00194573">
      <w:pPr>
        <w:jc w:val="center"/>
        <w:rPr>
          <w:rFonts w:ascii="Times New Roman" w:hAnsi="Times New Roman" w:cs="Times New Roman"/>
          <w:b/>
          <w:sz w:val="28"/>
          <w:szCs w:val="28"/>
          <w:lang w:val="en-US"/>
        </w:rPr>
      </w:pPr>
      <w:r w:rsidRPr="00044EA7">
        <w:rPr>
          <w:rFonts w:ascii="Times New Roman" w:hAnsi="Times New Roman" w:cs="Times New Roman"/>
          <w:b/>
          <w:sz w:val="28"/>
          <w:szCs w:val="28"/>
          <w:lang w:val="en-US"/>
        </w:rPr>
        <w:t>SUMMARY</w:t>
      </w:r>
    </w:p>
    <w:p w:rsidR="00194573" w:rsidRDefault="00194573" w:rsidP="00E40798">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       The present work deals with a comprehensive analysis of English-language public speech. It focuses on the study of the investigated speech intonation structure.</w:t>
      </w:r>
    </w:p>
    <w:p w:rsidR="00194573" w:rsidRDefault="00194573" w:rsidP="00E40798">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Expressiveness can be defined as a quality of linguistic units to intensify logical and emotional content of the utterance, to be the means of intensification of significance of linguistic sign and the means of subjective emphasis of the language. The speaker can express his/her attitude to the message and to the addressee through the expressiveness of conveyed means.</w:t>
      </w:r>
    </w:p>
    <w:p w:rsidR="00194573" w:rsidRDefault="00194573" w:rsidP="00E40798">
      <w:pPr>
        <w:spacing w:after="0" w:line="360" w:lineRule="auto"/>
        <w:ind w:firstLine="709"/>
        <w:contextualSpacing/>
        <w:jc w:val="both"/>
        <w:rPr>
          <w:rFonts w:ascii="Times New Roman" w:hAnsi="Times New Roman" w:cs="Times New Roman"/>
          <w:sz w:val="28"/>
          <w:szCs w:val="28"/>
          <w:lang w:val="en-US"/>
        </w:rPr>
      </w:pPr>
      <w:r w:rsidRPr="006933E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The</w:t>
      </w:r>
      <w:r w:rsidR="00E40798">
        <w:rPr>
          <w:rFonts w:ascii="Times New Roman" w:hAnsi="Times New Roman" w:cs="Times New Roman"/>
          <w:sz w:val="28"/>
          <w:szCs w:val="28"/>
          <w:lang w:val="uk-UA"/>
        </w:rPr>
        <w:t xml:space="preserve"> </w:t>
      </w:r>
      <w:r w:rsidR="00E40798">
        <w:rPr>
          <w:rFonts w:ascii="Times New Roman" w:hAnsi="Times New Roman" w:cs="Times New Roman"/>
          <w:sz w:val="28"/>
          <w:szCs w:val="28"/>
          <w:lang w:val="en-US"/>
        </w:rPr>
        <w:t>first c</w:t>
      </w:r>
      <w:r>
        <w:rPr>
          <w:rFonts w:ascii="Times New Roman" w:hAnsi="Times New Roman" w:cs="Times New Roman"/>
          <w:sz w:val="28"/>
          <w:szCs w:val="28"/>
          <w:lang w:val="en-US"/>
        </w:rPr>
        <w:t>hapter specifies a comprehensive survey of diverse approaches to the linguistic aspects presumed by the title of the research: the definitions and classification of expressiveness and public speech, the description of various ways of expressing emotions in public speech. The positions of many linguists (such as I. Arnold, V. Chabanenko,</w:t>
      </w:r>
      <w:r w:rsidR="008D0B5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V. Hak, R. Jakobson, N. Kozhina, O. Potebnia, O. Selivanova, V. Vandyshev) are systematized, as far as the definition, purposes, place and pragmatic functions </w:t>
      </w:r>
      <w:r w:rsidR="00F77CB0">
        <w:rPr>
          <w:rFonts w:ascii="Times New Roman" w:hAnsi="Times New Roman" w:cs="Times New Roman"/>
          <w:sz w:val="28"/>
          <w:szCs w:val="28"/>
          <w:lang w:val="en-US"/>
        </w:rPr>
        <w:t xml:space="preserve">of </w:t>
      </w:r>
      <w:r>
        <w:rPr>
          <w:rFonts w:ascii="Times New Roman" w:hAnsi="Times New Roman" w:cs="Times New Roman"/>
          <w:sz w:val="28"/>
          <w:szCs w:val="28"/>
          <w:lang w:val="en-US"/>
        </w:rPr>
        <w:t>a certain communicative speech act are concerned.</w:t>
      </w:r>
    </w:p>
    <w:p w:rsidR="00E40798" w:rsidRPr="00E40798" w:rsidRDefault="00194573" w:rsidP="00E4079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The </w:t>
      </w:r>
      <w:r w:rsidR="008D0B54">
        <w:rPr>
          <w:rFonts w:ascii="Times New Roman" w:hAnsi="Times New Roman" w:cs="Times New Roman"/>
          <w:sz w:val="28"/>
          <w:szCs w:val="28"/>
          <w:lang w:val="en-US"/>
        </w:rPr>
        <w:t>second c</w:t>
      </w:r>
      <w:r>
        <w:rPr>
          <w:rFonts w:ascii="Times New Roman" w:hAnsi="Times New Roman" w:cs="Times New Roman"/>
          <w:sz w:val="28"/>
          <w:szCs w:val="28"/>
          <w:lang w:val="en-US"/>
        </w:rPr>
        <w:t>hapter introduces the results of the auditory analysis of expressiveness in the investigated public speech. The methods involved in our work are descriptive, comparative, experimental and the method of consecutive prosodic analysis.</w:t>
      </w:r>
    </w:p>
    <w:p w:rsidR="00194573" w:rsidRDefault="00194573" w:rsidP="00E40798">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The main classification criterion of the practical material is the composition criterion according to which the public speech is subdivided into five composition elements: Introduction, Thesis, Argumentation, Theme Development and Conclusion. </w:t>
      </w:r>
    </w:p>
    <w:p w:rsidR="00194573" w:rsidRDefault="00194573" w:rsidP="00E40798">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It </w:t>
      </w:r>
      <w:r w:rsidR="008D0B54">
        <w:rPr>
          <w:rFonts w:ascii="Times New Roman" w:hAnsi="Times New Roman" w:cs="Times New Roman"/>
          <w:sz w:val="28"/>
          <w:szCs w:val="28"/>
          <w:lang w:val="en-US"/>
        </w:rPr>
        <w:t xml:space="preserve">has been </w:t>
      </w:r>
      <w:r>
        <w:rPr>
          <w:rFonts w:ascii="Times New Roman" w:hAnsi="Times New Roman" w:cs="Times New Roman"/>
          <w:sz w:val="28"/>
          <w:szCs w:val="28"/>
          <w:lang w:val="en-US"/>
        </w:rPr>
        <w:t xml:space="preserve">proved that common prosodic means of expressiveness realization in public speech are melody, tempo and sentence stress. The conducted research enabled us to state that expressiveness is actualized with the help of the Descending Stepping Head combined with the Low Rise and the Low Fall in the introduction and with the help of the Descending Stepping Head combined with the High Fall, the Low Rise and the Low Fall in the thesis, argumentation, theme </w:t>
      </w:r>
      <w:r>
        <w:rPr>
          <w:rFonts w:ascii="Times New Roman" w:hAnsi="Times New Roman" w:cs="Times New Roman"/>
          <w:sz w:val="28"/>
          <w:szCs w:val="28"/>
          <w:lang w:val="en-US"/>
        </w:rPr>
        <w:lastRenderedPageBreak/>
        <w:t>development and conclusion. There has been registered a regularity to convey expressiveness using slow tempo in the introduction, moderate tempo with the tendency to quickening in the thesis while in the argumentation and theme development the speaker prefers the fluctuation of the tempo from moderate to quick, from quick to very quick and from very quick to moderate. The conclusion is characterized by quick tempo with the tendency to quickening. Furthermore, the emotional state of the speaker influences the choice of the terminal tones: in the introduction the Low Rise and the Low Fall prevail, while in the thesis, argumentation, theme development and conclusion the speaker prefers the High Fall, the Low Rise and the Low Fall.</w:t>
      </w:r>
    </w:p>
    <w:p w:rsidR="008D0B54" w:rsidRPr="00480E66" w:rsidRDefault="008D0B54" w:rsidP="008D0B54">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third chapter introduces the results of the electroacoustic analysis of expressiveness in the investigated public speech. </w:t>
      </w:r>
      <w:r w:rsidRPr="008D0B54">
        <w:rPr>
          <w:rFonts w:ascii="Times New Roman" w:hAnsi="Times New Roman" w:cs="Times New Roman"/>
          <w:sz w:val="28"/>
          <w:szCs w:val="28"/>
          <w:lang w:val="en-US"/>
        </w:rPr>
        <w:t xml:space="preserve">The data received instrumentally coincide </w:t>
      </w:r>
      <w:r w:rsidR="00F77CB0" w:rsidRPr="008D0B54">
        <w:rPr>
          <w:rFonts w:ascii="Times New Roman" w:hAnsi="Times New Roman" w:cs="Times New Roman"/>
          <w:sz w:val="28"/>
          <w:szCs w:val="28"/>
          <w:lang w:val="en-US"/>
        </w:rPr>
        <w:t>with the</w:t>
      </w:r>
      <w:r w:rsidRPr="008D0B54">
        <w:rPr>
          <w:rFonts w:ascii="Times New Roman" w:hAnsi="Times New Roman" w:cs="Times New Roman"/>
          <w:sz w:val="28"/>
          <w:szCs w:val="28"/>
          <w:lang w:val="en-US"/>
        </w:rPr>
        <w:t xml:space="preserve"> results of the previous perceptive and auditory analyses, thus, the electroacoustic analysis has proved the reliability of the carried out investigation.</w:t>
      </w:r>
    </w:p>
    <w:p w:rsidR="008D0B54" w:rsidRDefault="008D0B54" w:rsidP="008D0B54">
      <w:pPr>
        <w:spacing w:after="0" w:line="360" w:lineRule="auto"/>
        <w:ind w:firstLine="709"/>
        <w:jc w:val="both"/>
        <w:rPr>
          <w:rFonts w:ascii="Times New Roman" w:hAnsi="Times New Roman" w:cs="Times New Roman"/>
          <w:sz w:val="28"/>
          <w:szCs w:val="28"/>
          <w:lang w:val="en-US"/>
        </w:rPr>
      </w:pPr>
    </w:p>
    <w:p w:rsidR="00194573" w:rsidRPr="00194573" w:rsidRDefault="00194573" w:rsidP="00E40798">
      <w:pPr>
        <w:spacing w:line="360" w:lineRule="auto"/>
        <w:ind w:firstLine="709"/>
        <w:contextualSpacing/>
        <w:rPr>
          <w:lang w:val="en-US"/>
        </w:rPr>
      </w:pPr>
    </w:p>
    <w:p w:rsidR="00194573" w:rsidRDefault="00194573" w:rsidP="00E40798">
      <w:pPr>
        <w:spacing w:line="360" w:lineRule="auto"/>
        <w:ind w:firstLine="709"/>
        <w:contextualSpacing/>
        <w:rPr>
          <w:lang w:val="uk-UA"/>
        </w:rPr>
      </w:pPr>
    </w:p>
    <w:p w:rsidR="00194573" w:rsidRDefault="00194573" w:rsidP="00E40798">
      <w:pPr>
        <w:spacing w:line="360" w:lineRule="auto"/>
        <w:ind w:firstLine="709"/>
        <w:contextualSpacing/>
        <w:rPr>
          <w:lang w:val="uk-UA"/>
        </w:rPr>
      </w:pPr>
    </w:p>
    <w:p w:rsidR="00194573" w:rsidRDefault="00194573">
      <w:pPr>
        <w:rPr>
          <w:lang w:val="uk-UA"/>
        </w:rPr>
      </w:pPr>
    </w:p>
    <w:p w:rsidR="00194573" w:rsidRDefault="00194573">
      <w:pPr>
        <w:rPr>
          <w:lang w:val="uk-UA"/>
        </w:rPr>
      </w:pPr>
    </w:p>
    <w:p w:rsidR="00194573" w:rsidRDefault="00194573">
      <w:pPr>
        <w:rPr>
          <w:lang w:val="uk-UA"/>
        </w:rPr>
      </w:pPr>
    </w:p>
    <w:p w:rsidR="00194573" w:rsidRDefault="00194573">
      <w:pPr>
        <w:rPr>
          <w:lang w:val="uk-UA"/>
        </w:rPr>
      </w:pPr>
    </w:p>
    <w:p w:rsidR="00194573" w:rsidRPr="005E2083" w:rsidRDefault="00194573">
      <w:pPr>
        <w:rPr>
          <w:lang w:val="uk-UA"/>
        </w:rPr>
      </w:pPr>
    </w:p>
    <w:sectPr w:rsidR="00194573" w:rsidRPr="005E2083" w:rsidSect="005E2083">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58ED" w:rsidRDefault="001058ED" w:rsidP="00B241DD">
      <w:pPr>
        <w:spacing w:after="0" w:line="240" w:lineRule="auto"/>
      </w:pPr>
      <w:r>
        <w:separator/>
      </w:r>
    </w:p>
  </w:endnote>
  <w:endnote w:type="continuationSeparator" w:id="0">
    <w:p w:rsidR="001058ED" w:rsidRDefault="001058ED" w:rsidP="00B241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58ED" w:rsidRDefault="001058ED" w:rsidP="00B241DD">
      <w:pPr>
        <w:spacing w:after="0" w:line="240" w:lineRule="auto"/>
      </w:pPr>
      <w:r>
        <w:separator/>
      </w:r>
    </w:p>
  </w:footnote>
  <w:footnote w:type="continuationSeparator" w:id="0">
    <w:p w:rsidR="001058ED" w:rsidRDefault="001058ED" w:rsidP="00B241D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5235248"/>
      <w:docPartObj>
        <w:docPartGallery w:val="Page Numbers (Top of Page)"/>
        <w:docPartUnique/>
      </w:docPartObj>
    </w:sdtPr>
    <w:sdtEndPr/>
    <w:sdtContent>
      <w:p w:rsidR="00397C34" w:rsidRDefault="00397C34">
        <w:pPr>
          <w:pStyle w:val="a5"/>
          <w:jc w:val="center"/>
        </w:pPr>
        <w:r>
          <w:fldChar w:fldCharType="begin"/>
        </w:r>
        <w:r>
          <w:instrText>PAGE   \* MERGEFORMAT</w:instrText>
        </w:r>
        <w:r>
          <w:fldChar w:fldCharType="separate"/>
        </w:r>
        <w:r w:rsidR="00256E66">
          <w:rPr>
            <w:noProof/>
          </w:rPr>
          <w:t>5</w:t>
        </w:r>
        <w:r>
          <w:fldChar w:fldCharType="end"/>
        </w:r>
      </w:p>
    </w:sdtContent>
  </w:sdt>
  <w:p w:rsidR="00397C34" w:rsidRDefault="00397C3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312EF9"/>
    <w:multiLevelType w:val="multilevel"/>
    <w:tmpl w:val="882C647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8DB3535"/>
    <w:multiLevelType w:val="hybridMultilevel"/>
    <w:tmpl w:val="0562CC6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3FE118E"/>
    <w:multiLevelType w:val="hybridMultilevel"/>
    <w:tmpl w:val="53BEF7B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4DE17E4"/>
    <w:multiLevelType w:val="hybridMultilevel"/>
    <w:tmpl w:val="DBDE7AB6"/>
    <w:lvl w:ilvl="0" w:tplc="3BF0BFD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C851971"/>
    <w:multiLevelType w:val="hybridMultilevel"/>
    <w:tmpl w:val="8D64ABF8"/>
    <w:lvl w:ilvl="0" w:tplc="22DEEB8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300573B8"/>
    <w:multiLevelType w:val="multilevel"/>
    <w:tmpl w:val="1F1CC778"/>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33C96408"/>
    <w:multiLevelType w:val="hybridMultilevel"/>
    <w:tmpl w:val="A260D790"/>
    <w:lvl w:ilvl="0" w:tplc="45B25470">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9A23C22"/>
    <w:multiLevelType w:val="hybridMultilevel"/>
    <w:tmpl w:val="D1846D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7095C8B"/>
    <w:multiLevelType w:val="hybridMultilevel"/>
    <w:tmpl w:val="15ACBE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83E34AE"/>
    <w:multiLevelType w:val="hybridMultilevel"/>
    <w:tmpl w:val="FC6092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CD00A3A"/>
    <w:multiLevelType w:val="hybridMultilevel"/>
    <w:tmpl w:val="D71024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08240BD"/>
    <w:multiLevelType w:val="hybridMultilevel"/>
    <w:tmpl w:val="0590D0A8"/>
    <w:lvl w:ilvl="0" w:tplc="6F743A7E">
      <w:start w:val="1"/>
      <w:numFmt w:val="decimal"/>
      <w:lvlText w:val="%1."/>
      <w:lvlJc w:val="center"/>
      <w:pPr>
        <w:ind w:left="1004" w:hanging="360"/>
      </w:pPr>
      <w:rPr>
        <w:rFonts w:ascii="Times New Roman" w:hAnsi="Times New Roman" w:cs="Times New Roman" w:hint="default"/>
        <w:b w:val="0"/>
        <w:i w:val="0"/>
        <w:color w:val="000000" w:themeColor="text1"/>
        <w:spacing w:val="0"/>
        <w:kern w:val="0"/>
        <w:u w:val="none"/>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2">
    <w:nsid w:val="78983B8D"/>
    <w:multiLevelType w:val="hybridMultilevel"/>
    <w:tmpl w:val="1F94F542"/>
    <w:lvl w:ilvl="0" w:tplc="0C4AD3F0">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7ABC588F"/>
    <w:multiLevelType w:val="hybridMultilevel"/>
    <w:tmpl w:val="8FB0D00E"/>
    <w:lvl w:ilvl="0" w:tplc="551EB5A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B6A5C14"/>
    <w:multiLevelType w:val="hybridMultilevel"/>
    <w:tmpl w:val="52EC9C20"/>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7"/>
  </w:num>
  <w:num w:numId="4">
    <w:abstractNumId w:val="8"/>
  </w:num>
  <w:num w:numId="5">
    <w:abstractNumId w:val="14"/>
  </w:num>
  <w:num w:numId="6">
    <w:abstractNumId w:val="5"/>
  </w:num>
  <w:num w:numId="7">
    <w:abstractNumId w:val="13"/>
  </w:num>
  <w:num w:numId="8">
    <w:abstractNumId w:val="4"/>
  </w:num>
  <w:num w:numId="9">
    <w:abstractNumId w:val="2"/>
  </w:num>
  <w:num w:numId="10">
    <w:abstractNumId w:val="1"/>
  </w:num>
  <w:num w:numId="11">
    <w:abstractNumId w:val="9"/>
  </w:num>
  <w:num w:numId="12">
    <w:abstractNumId w:val="6"/>
  </w:num>
  <w:num w:numId="13">
    <w:abstractNumId w:val="12"/>
  </w:num>
  <w:num w:numId="14">
    <w:abstractNumId w:val="10"/>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083"/>
    <w:rsid w:val="001058ED"/>
    <w:rsid w:val="0011537E"/>
    <w:rsid w:val="00134F53"/>
    <w:rsid w:val="00162A10"/>
    <w:rsid w:val="00194573"/>
    <w:rsid w:val="00214230"/>
    <w:rsid w:val="00220603"/>
    <w:rsid w:val="00256E66"/>
    <w:rsid w:val="002942C4"/>
    <w:rsid w:val="002D3DB2"/>
    <w:rsid w:val="00397C34"/>
    <w:rsid w:val="003F7C0D"/>
    <w:rsid w:val="00415C81"/>
    <w:rsid w:val="00420DB7"/>
    <w:rsid w:val="004F573F"/>
    <w:rsid w:val="0051745B"/>
    <w:rsid w:val="00565464"/>
    <w:rsid w:val="005C58A5"/>
    <w:rsid w:val="005D0D16"/>
    <w:rsid w:val="005E2083"/>
    <w:rsid w:val="006021EF"/>
    <w:rsid w:val="006229BB"/>
    <w:rsid w:val="00622C29"/>
    <w:rsid w:val="00631740"/>
    <w:rsid w:val="006A78DD"/>
    <w:rsid w:val="0074282B"/>
    <w:rsid w:val="00743A55"/>
    <w:rsid w:val="00765B52"/>
    <w:rsid w:val="007B2FEF"/>
    <w:rsid w:val="00821E74"/>
    <w:rsid w:val="00846378"/>
    <w:rsid w:val="00894F66"/>
    <w:rsid w:val="008A7F4A"/>
    <w:rsid w:val="008D0B54"/>
    <w:rsid w:val="00945B03"/>
    <w:rsid w:val="00985221"/>
    <w:rsid w:val="009D7861"/>
    <w:rsid w:val="00A031ED"/>
    <w:rsid w:val="00A4621C"/>
    <w:rsid w:val="00A5037B"/>
    <w:rsid w:val="00A65B3B"/>
    <w:rsid w:val="00B241DD"/>
    <w:rsid w:val="00B55199"/>
    <w:rsid w:val="00B911C0"/>
    <w:rsid w:val="00BF50E6"/>
    <w:rsid w:val="00C772D6"/>
    <w:rsid w:val="00CC40EF"/>
    <w:rsid w:val="00DE2ABE"/>
    <w:rsid w:val="00E40798"/>
    <w:rsid w:val="00E55D01"/>
    <w:rsid w:val="00E7289C"/>
    <w:rsid w:val="00ED2947"/>
    <w:rsid w:val="00F3282F"/>
    <w:rsid w:val="00F37344"/>
    <w:rsid w:val="00F54583"/>
    <w:rsid w:val="00F656AB"/>
    <w:rsid w:val="00F77C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208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5E2083"/>
    <w:pPr>
      <w:ind w:left="720"/>
      <w:contextualSpacing/>
    </w:pPr>
  </w:style>
  <w:style w:type="table" w:styleId="a4">
    <w:name w:val="Table Grid"/>
    <w:basedOn w:val="a1"/>
    <w:uiPriority w:val="59"/>
    <w:rsid w:val="005E20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E208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E2083"/>
  </w:style>
  <w:style w:type="paragraph" w:styleId="a7">
    <w:name w:val="footer"/>
    <w:basedOn w:val="a"/>
    <w:link w:val="a8"/>
    <w:uiPriority w:val="99"/>
    <w:unhideWhenUsed/>
    <w:rsid w:val="005E208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E2083"/>
  </w:style>
  <w:style w:type="paragraph" w:styleId="a9">
    <w:name w:val="Balloon Text"/>
    <w:basedOn w:val="a"/>
    <w:link w:val="aa"/>
    <w:uiPriority w:val="99"/>
    <w:semiHidden/>
    <w:unhideWhenUsed/>
    <w:rsid w:val="00B55199"/>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5519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208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5E2083"/>
    <w:pPr>
      <w:ind w:left="720"/>
      <w:contextualSpacing/>
    </w:pPr>
  </w:style>
  <w:style w:type="table" w:styleId="a4">
    <w:name w:val="Table Grid"/>
    <w:basedOn w:val="a1"/>
    <w:uiPriority w:val="59"/>
    <w:rsid w:val="005E20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E208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E2083"/>
  </w:style>
  <w:style w:type="paragraph" w:styleId="a7">
    <w:name w:val="footer"/>
    <w:basedOn w:val="a"/>
    <w:link w:val="a8"/>
    <w:uiPriority w:val="99"/>
    <w:unhideWhenUsed/>
    <w:rsid w:val="005E208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E2083"/>
  </w:style>
  <w:style w:type="paragraph" w:styleId="a9">
    <w:name w:val="Balloon Text"/>
    <w:basedOn w:val="a"/>
    <w:link w:val="aa"/>
    <w:uiPriority w:val="99"/>
    <w:semiHidden/>
    <w:unhideWhenUsed/>
    <w:rsid w:val="00B55199"/>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5519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CDC013-E159-4D67-9697-F609FE43D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12881</Words>
  <Characters>7343</Characters>
  <Application>Microsoft Office Word</Application>
  <DocSecurity>0</DocSecurity>
  <Lines>61</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20184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NinaPC</dc:creator>
  <cp:lastModifiedBy>admin</cp:lastModifiedBy>
  <cp:revision>2</cp:revision>
  <cp:lastPrinted>2018-06-23T04:08:00Z</cp:lastPrinted>
  <dcterms:created xsi:type="dcterms:W3CDTF">2019-02-18T08:35:00Z</dcterms:created>
  <dcterms:modified xsi:type="dcterms:W3CDTF">2019-02-18T08:35:00Z</dcterms:modified>
</cp:coreProperties>
</file>