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Кафедра кримінального права, кримінального процесу та криміналістики</w:t>
      </w: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E10936" w:rsidRPr="00E10936" w:rsidRDefault="00E10936" w:rsidP="00E10936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освітньо-кваліфікаційного рівня магістра</w:t>
      </w:r>
    </w:p>
    <w:p w:rsidR="00E10936" w:rsidRPr="00E10936" w:rsidRDefault="00E10936" w:rsidP="00E10936">
      <w:pPr>
        <w:spacing w:after="20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E10936">
        <w:rPr>
          <w:rFonts w:ascii="Times New Roman" w:eastAsia="Calibri" w:hAnsi="Times New Roman" w:cs="Times New Roman"/>
          <w:b/>
          <w:sz w:val="28"/>
          <w:szCs w:val="28"/>
        </w:rPr>
        <w:t>“</w:t>
      </w: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Понятійний апарат кримінального процесуального права України”</w:t>
      </w:r>
    </w:p>
    <w:p w:rsidR="00E10936" w:rsidRPr="00E10936" w:rsidRDefault="00E10936" w:rsidP="00E10936">
      <w:pPr>
        <w:spacing w:after="20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“Conceptual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apparatus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criminal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procedural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law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of</w:t>
      </w:r>
      <w:r w:rsidRPr="00E10936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</w:t>
      </w:r>
      <w:r w:rsidRPr="00E10936">
        <w:rPr>
          <w:rFonts w:ascii="Times New Roman" w:eastAsia="Calibri" w:hAnsi="Times New Roman" w:cs="Times New Roman"/>
          <w:sz w:val="24"/>
          <w:szCs w:val="24"/>
          <w:lang w:val="en-US"/>
        </w:rPr>
        <w:t>Ukraine”</w:t>
      </w:r>
    </w:p>
    <w:p w:rsidR="00E10936" w:rsidRPr="00E10936" w:rsidRDefault="00E10936" w:rsidP="00E10936">
      <w:pPr>
        <w:spacing w:after="200" w:line="240" w:lineRule="auto"/>
        <w:ind w:firstLine="3969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E10936" w:rsidRPr="00E10936" w:rsidRDefault="00E10936" w:rsidP="00E10936">
      <w:pPr>
        <w:spacing w:after="200" w:line="240" w:lineRule="auto"/>
        <w:ind w:firstLine="3969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E10936" w:rsidRPr="00E10936" w:rsidRDefault="00E10936" w:rsidP="00E10936">
      <w:pPr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Виконала студентка денної форми навчання</w:t>
      </w:r>
    </w:p>
    <w:p w:rsidR="00E10936" w:rsidRPr="00E10936" w:rsidRDefault="00E10936" w:rsidP="00E10936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</w:t>
      </w: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спеціальність 8.03040101 “Правознавство”,</w:t>
      </w:r>
    </w:p>
    <w:p w:rsidR="00E10936" w:rsidRPr="00E10936" w:rsidRDefault="00E10936" w:rsidP="00E10936">
      <w:pPr>
        <w:tabs>
          <w:tab w:val="left" w:pos="3969"/>
        </w:tabs>
        <w:spacing w:after="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Шевчук Ангеліна Ігорівна</w:t>
      </w:r>
    </w:p>
    <w:p w:rsidR="00E10936" w:rsidRPr="00E10936" w:rsidRDefault="00E10936" w:rsidP="00E10936">
      <w:pPr>
        <w:tabs>
          <w:tab w:val="left" w:pos="3969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tabs>
          <w:tab w:val="left" w:pos="3969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Науковий керівник: кандидат юридичних </w:t>
      </w:r>
    </w:p>
    <w:p w:rsidR="00E10936" w:rsidRPr="00E10936" w:rsidRDefault="00E10936" w:rsidP="00E10936">
      <w:pPr>
        <w:tabs>
          <w:tab w:val="left" w:pos="4111"/>
          <w:tab w:val="left" w:pos="8505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наук, доцент</w:t>
      </w: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________ Миколенко О.М.</w:t>
      </w: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Рецензент: кандидат юридичних наук, </w:t>
      </w: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-1" w:firstLine="3969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доцент Дришлюк І.А.</w:t>
      </w: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2692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2692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tabs>
          <w:tab w:val="left" w:pos="4111"/>
        </w:tabs>
        <w:spacing w:after="200" w:line="240" w:lineRule="auto"/>
        <w:ind w:right="2692"/>
        <w:contextualSpacing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Рекомендовано до захисту на                   Захищено на засіданні ЕК № 2</w:t>
      </w: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засіданні кафедри “___” _____ 2017 р.,   “___” _______ 2017 р., протокол № _</w:t>
      </w: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протокол № ___                                         Оцінка _______/_______/_______</w:t>
      </w: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Завідувач кафедри                                     Голова ЕК     </w:t>
      </w: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к.ю.н., доц._______ Дришлюк І.А.        д.ю.н., проф.______Прієшкіна О.В.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2017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E10936" w:rsidRPr="00E10936" w:rsidRDefault="00E10936" w:rsidP="00E109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ВСТУП…………………………………………………….................................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с.3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РОЗДІЛ 1. ПОНЯТІЙНИЙ АПАРАТ ЯК СКЛАДОВА ЧАСТИНА ПРАВОВОЇ НАУКИ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1.1 Загальні положення щодо ефективності нормативно-правових актів у кримінальній процесуальній сфері………………………..............................с.8</w:t>
      </w:r>
    </w:p>
    <w:p w:rsidR="00E10936" w:rsidRPr="00E10936" w:rsidRDefault="00E10936" w:rsidP="00E1093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1.2 Визначеність законодавчих дефініцій як умова правильного використання понятійного апарату кримінального процесуального права…………………………………………………………………………....с.24 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РОЗДІЛ 2. ХАРАКТЕРИСТИКА ПОНЯТІЙНОГО АПАРАТУ КРИМІНАЛЬНОГО ПРОЦЕСУАЛЬНОГО КОДЕКСУ УКРАЇНИ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2.1 Аналіз понятійного апарату Загальної частини Кримінального процесуального кодексу України………………………………….……….....с.37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2.2 Аналіз понятійного апарату Особливої частини Кримінального процесуального кодексу України ……………………………………….........с.84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2.3 Деякі проблеми понятійного апарату та шляхи їх вирішення…………………………………………………………………......с.113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ВИСНОВКИ………………………………………………………….............</w:t>
      </w:r>
      <w:r w:rsidRPr="00E10936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uk-UA"/>
        </w:rPr>
        <w:t>с.123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</w:pPr>
    </w:p>
    <w:p w:rsidR="00E10936" w:rsidRPr="00E10936" w:rsidRDefault="00E10936" w:rsidP="00E10936">
      <w:pPr>
        <w:spacing w:after="0" w:line="360" w:lineRule="auto"/>
        <w:jc w:val="both"/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СПИСОК ВИКОРИСТАННОЇ ЛІТЕРАТУРИ………………………….</w:t>
      </w:r>
      <w:r w:rsidRPr="00E10936">
        <w:rPr>
          <w:rFonts w:ascii="Times New Roman" w:eastAsia="Calibri" w:hAnsi="Times New Roman" w:cs="Times New Roman"/>
          <w:color w:val="333333"/>
          <w:sz w:val="28"/>
          <w:szCs w:val="28"/>
          <w:shd w:val="clear" w:color="auto" w:fill="FFFFFF"/>
          <w:lang w:val="uk-UA"/>
        </w:rPr>
        <w:t>с.125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Бездоганних законів не існує, і апріорі існувати не може, адже будь-який закон - це, перш за все, творіння людського розуму, результат більш-менш повного розуміння законодавцем досить важких, складних явищ дійсності. Ці знання постійно уточнюються, поглиблюються, іноді змінюються, і в цьому сенсі вони не  абсолютними, оскільки не дають повного уявлення стосовно тих чи інших формулювань. Саме стрімкий розвиток суспільства, виникнення нових правовідносин, які потребують нормативно-правового регулювання і є передумовою постійного вдосконалення законодавства.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Проголошення України правовою державою тягне за собою певні наслідки, зокрема, підвищенні вимоги до якості нормативно-правових актів, їх зовнішньої форми вираження, і найголовніше - змісту, що має точно та лаконічно відображати суспільні потреби і формулювати правові приписи.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Понятійний апарат є фундаментом будь-якої науки. Дослідження понятійного апарату жодної галузі права, а особливо кримінального процесуального права, в сучасних умовах набуває досить важливого наукового та практичного значення. Адже все, що людина знає про навколишнє, формулюється у поняттях, і це в повній мірі стосується юриспруденції, як науки і сфери діяльності людей, де рівень нормативно-правової визначеності залежить від правової забезпеченості, яка в свою чергу залежить від філософської, лінгвістичної і термінологічної точності, що використовується правознавцями у наукових дослідженнях.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Свого часу ще Н. Ф. Кузнєцова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зазначила, що ефективність закону залежить від чіткості, логічності і грамотності його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мови[60, с.29].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Доречно зазначити, що така позиція зазначеного відомого науковця була висловлена більше ніж 30 років тому, але не втратила своєї актуальності і у наші дні. Необхідність проведення аналізу текстів нормативно-правових актів виплаває із вимог законодавчої техніки, як системи правил, прийомів підготовки більш досконалих і доцільних за формою, структурою і змісту проектів нормативних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актів. Саме за допомогою текстів нормативно-правових актів, воля законодавця наділяється цілісністю, закінченістю форми, що сприяє її загальнодоступності, а також ефективності сприйняття, застосування на практиці, вивченню і аналізу. Для того, щоб норми права сприймалися і реалізовувались, їх потрібно наділити текстуальною формою, більш того, такою формою, щоб вона могла сприйматись суб'єктами правозастосування і реалізовувалися в цілому. Д. А. Керимова свого часу, дуже доречно висловилась з цього приводу: </w:t>
      </w:r>
      <w:r w:rsidRPr="00E10936">
        <w:rPr>
          <w:rFonts w:ascii="Times New Roman" w:eastAsia="Calibri" w:hAnsi="Times New Roman" w:cs="Times New Roman"/>
          <w:sz w:val="28"/>
          <w:szCs w:val="28"/>
        </w:rPr>
        <w:t>“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навряд чи можна назвати будь-яку іншу область суспільної практики, де помилково побудована фраза, розрив між думкою та її текстуальним вираженням, невірно або недоречно  використане слово  здатні спричинити  такі важкі, а іноді трагічні наслідки, як в галузі законодавства</w:t>
      </w:r>
      <w:r w:rsidRPr="00E10936">
        <w:rPr>
          <w:rFonts w:ascii="Times New Roman" w:eastAsia="Calibri" w:hAnsi="Times New Roman" w:cs="Times New Roman"/>
          <w:sz w:val="28"/>
          <w:szCs w:val="28"/>
        </w:rPr>
        <w:t>”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[50, с.89]. Порушення логіки закону, неточність формулювань, невизначеність використаних термінів, тягне доповнення, тлумачення, роз'яснення, викликають даремне витрачання часу, сил, енергії і разом з цим дозволяє перекручувати суть закону і неправильно його застосовувати. 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Актуальність дослідження проблеми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понятійного апарату кримінального процесуального права обумовлена декількома обставинами, і перш за все, зміною змісту деяких понять, впровадження нових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не відомих раніше кримінальному процесуальному праву, у зв'язку з прийняттям нового Кримінального процесуального кодексу України (далі – КПК України)[2]. Все це стає підставою для розгляду актуальних питань норм-дефініцій з метою їх однозначного тлумачення та застосування всіма учасниками процесуальних відносин. По-друге, відсутність тлумачення певних термінів, що також негативно впливає на ефективність і якість понятійного апарату кримінального процесуального права. КПК України містить  велику кількість понять, що в нормах права виражаються за допомогою адекватних термінів. У кримінальному процесі питання визначеності правових понять актуальні через те, що тут права людини піддаються досить суровим обмеженням. Крім того, у кримінальному процесі для службових осіб, які його ведуть, діє принцип </w:t>
      </w:r>
      <w:r w:rsidRPr="00E10936">
        <w:rPr>
          <w:rFonts w:ascii="Times New Roman" w:eastAsia="Calibri" w:hAnsi="Times New Roman" w:cs="Times New Roman"/>
          <w:sz w:val="28"/>
          <w:szCs w:val="28"/>
        </w:rPr>
        <w:t>“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дозволено лише, те що прямо передбачено законом</w:t>
      </w:r>
      <w:r w:rsidRPr="00E10936">
        <w:rPr>
          <w:rFonts w:ascii="Times New Roman" w:eastAsia="Calibri" w:hAnsi="Times New Roman" w:cs="Times New Roman"/>
          <w:sz w:val="28"/>
          <w:szCs w:val="28"/>
        </w:rPr>
        <w:t>”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Це означає, що зміст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вживаних у статтях закону понять має бути однозначним, тобто чітким і зрозумілим як для компетентних державних органів, так і для суб'єктів, яких вони залучають у кримінальне провадження. </w:t>
      </w:r>
      <w:r w:rsidRPr="00E10936">
        <w:rPr>
          <w:rFonts w:ascii="Times New Roman" w:eastAsia="Calibri" w:hAnsi="Times New Roman" w:cs="Times New Roman"/>
          <w:sz w:val="28"/>
          <w:szCs w:val="28"/>
        </w:rPr>
        <w:t>“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Заплутаність і технічна невнормованість правової бази призводять до надмірного та невиправданого розширення меж судового розсуду, створюють піґрунття для конкурентного правозастосування, провокують судову тяганину, чим фактично позбавляють особу права на доступ до суду</w:t>
      </w:r>
      <w:r w:rsidRPr="00E10936">
        <w:rPr>
          <w:rFonts w:ascii="Times New Roman" w:eastAsia="Calibri" w:hAnsi="Times New Roman" w:cs="Times New Roman"/>
          <w:sz w:val="28"/>
          <w:szCs w:val="28"/>
        </w:rPr>
        <w:t>”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[70,c.29].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формування у слідчих, прокурорів і суддів процесуальної правосвідомості, а головне – для правильного застосування норм кримінального процесуального права, важливо правильне розуміння ними змісту, закладеного законодавцем у терміни. З’ясування змісту кримінальної процесуальної норми, як і будь-якої іншої норми права, відбувається шляхом її тлумачення. У межах 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кримінального процесуального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закону тлумачення окремих термінів здійснює законодавець шляхом запровадження у закон статтей, що містять у собі норми-дефініції.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вітчизняній юридичній літературі питанню використання у праві дефініцій (легальних визначень понять) приділено мало уваги. А. В. Хворостянкіна, вивчивши це питання, з’ясувала, що в більшості джерел зазначене питання розглядається лише в контексті правил юридичної техніки, наводяться окремі приклади невдалих (з точки зору логіки та юридичної мови) дефініцій[120,с.28].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 повну відсутність досліджень цього питання, говорити не можна, адже дослідження  дефініцій здійснювалось, але у роботах вчених переважав лвнгвістично-філологічний підхід, такими вченими є: С. С. Алексєєв, Ю. П. Аленін, В. П. Бахін, В. І. Галагін, В. В. Гевко, В. Г. Гончаренко, Ю. М.  Грошевий, І. С.  Грязін, О. О. Ейсман,В. С. Зеленецький, А. В. Іщенко, О. В. Капліна, Н. С. Карпов. В. С. Кузмічов, О. П. Кучинська, М. І. Леоненко, Є. Д. Лук'янчиков, В. Т. Маляренко,  О. Р. Михайленко та ін.</w:t>
      </w:r>
    </w:p>
    <w:p w:rsidR="00E10936" w:rsidRPr="00E10936" w:rsidRDefault="00E10936" w:rsidP="00E10936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Слід також зазначити, що такі вчені, як О. С. Дідковський, В. В. Кальницький, О. В. Мазур, П. І. Мінюков, А. П. Мінюков, Д. М. Мірковець, О.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 xml:space="preserve">В. Пєтков, М. А. Погорецький, А. Ю. Сердечна, Х. С. Таджієв, С. Л. Фальченко, М. Є. Шумило, Л. І. Щербина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С.А. Альперт, П.М.Давидов, П.С. Єлькінд, В.С. Зеленцький, С.І. Катькало, С.М. Меркулов, О.Р. Михайленко, В.М. Парадєєв, Н.Є.Петрова, М.М. Полянський, І.В. Рогатюк, В.М. Савицький, М.С. Строгович, М.Б. Уліщенко, Ф.Н. Ягофавров та інші, здійснили вагомий внесок у розвиток понятійного апарату кримінального процесуального права, зосереджуючи увагу на окремих поняттях КПК України.</w:t>
      </w:r>
    </w:p>
    <w:p w:rsidR="00E10936" w:rsidRPr="00E10936" w:rsidRDefault="00E10936" w:rsidP="00E10936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1093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Мета і завдання дослідження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Метою магістерської роботи є дослідження загальних положень щодо ефективності  нормативно-правових актів, а саме, розгляд основних концепцій ефективності, аспектів, що здійснюють безпосередній вплив на ефективність правової норм, проблеми оцінки ефективності. Розглянути понятійний апарат, його сутність, значення, роль і місце  дефініції, види дефініції. 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i/>
          <w:color w:val="FF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Досягненню вищезазначеної мети передує виконання наступних </w:t>
      </w: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завдань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-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проаналізувати загальні положення щодо ефективності нормативно-правових актів у кримінальній процесуальній сфері;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- дослідити визначеність законодавчих дефініцій як умову правильного використання понятійного апарату кримінального процесуального права;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- здійснити аналіз понятійного апарату Загальної частини КПК України;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-  проаналізувати понятійний апарат Особливої частини КПК України;</w:t>
      </w:r>
    </w:p>
    <w:p w:rsidR="00E10936" w:rsidRPr="00E10936" w:rsidRDefault="00E10936" w:rsidP="00E10936">
      <w:pPr>
        <w:numPr>
          <w:ilvl w:val="0"/>
          <w:numId w:val="1"/>
        </w:numPr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розглянути деякі проблеми понятійного апарату та визначити шляхи їх вирішення.</w:t>
      </w:r>
    </w:p>
    <w:p w:rsidR="00E10936" w:rsidRPr="00E10936" w:rsidRDefault="00E10936" w:rsidP="00E10936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Об'єкт дослідження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- понятійний апарат кримінального процесуального права України.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П</w:t>
      </w:r>
      <w:r w:rsidRPr="00E10936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uk-UA"/>
        </w:rPr>
        <w:t xml:space="preserve">редмет дослідження 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складають норми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закріплені в міжнародному, конституційному, кримінальному, кримінальному процесуальному законодавстві, що регламентують провадження або мають відношення до нього.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 ході написання роботи використовувались наступні загальнонаукові </w:t>
      </w: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методи:</w:t>
      </w:r>
    </w:p>
    <w:p w:rsidR="00E10936" w:rsidRPr="00E10936" w:rsidRDefault="00E10936" w:rsidP="00E10936">
      <w:pPr>
        <w:numPr>
          <w:ilvl w:val="0"/>
          <w:numId w:val="2"/>
        </w:numPr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історичний (для дослідження виникнення та становлення окремих понятійного апарату кримінального процесуального права в цілому, та розвитку окремих понять – підрозділи 1.1, 1.2, 2.1, 2.2);</w:t>
      </w:r>
    </w:p>
    <w:p w:rsidR="00E10936" w:rsidRPr="00E10936" w:rsidRDefault="00E10936" w:rsidP="00E10936">
      <w:pPr>
        <w:numPr>
          <w:ilvl w:val="0"/>
          <w:numId w:val="2"/>
        </w:numPr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логічний (для формулювання основних висновків роботи – у всіх підрозділах); </w:t>
      </w:r>
    </w:p>
    <w:p w:rsidR="00E10936" w:rsidRPr="00E10936" w:rsidRDefault="00E10936" w:rsidP="00E10936">
      <w:pPr>
        <w:numPr>
          <w:ilvl w:val="0"/>
          <w:numId w:val="2"/>
        </w:numPr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формально-юридичний (для аналізу нормативно-правових актів – метод застосовувався в кожному підрозділі магістерської роботи);</w:t>
      </w:r>
    </w:p>
    <w:p w:rsidR="00E10936" w:rsidRPr="00E10936" w:rsidRDefault="00E10936" w:rsidP="00E10936">
      <w:pPr>
        <w:numPr>
          <w:ilvl w:val="0"/>
          <w:numId w:val="2"/>
        </w:numPr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порівняльний (дослідження місця окремих дефініцій в кримінальному процесі країн світу – підрозділи 2.1, 2.2,).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Методологічну та теоретичну основу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магістерської роботи становлять законодавство України, міжнародне законодавство, наукові роботи вітчизняних та зарубіжних вчених з юриспруденції, зокрема в галузі кримінального права та кримінального процесу.</w:t>
      </w:r>
    </w:p>
    <w:p w:rsidR="00E10936" w:rsidRPr="00E10936" w:rsidRDefault="00E10936" w:rsidP="00E1093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i/>
          <w:color w:val="00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Обсяг і структура дослідження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Магістерська робота складається зі вступу, двох розділів, що містять 5 підрозділів, висновків та списку використаної літератури. Загальний обсяг дослідження складає 136 сторінки, з яких: 123 сторіноки – основний текст роботи, 13 сторінок – список використаної літератури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403E24" w:rsidRDefault="00403E24">
      <w:pPr>
        <w:rPr>
          <w:lang w:val="uk-UA"/>
        </w:rPr>
      </w:pPr>
    </w:p>
    <w:p w:rsidR="00E10936" w:rsidRDefault="00E10936">
      <w:pPr>
        <w:rPr>
          <w:lang w:val="uk-UA"/>
        </w:rPr>
      </w:pPr>
    </w:p>
    <w:p w:rsidR="00E10936" w:rsidRDefault="00E10936">
      <w:pPr>
        <w:rPr>
          <w:lang w:val="uk-UA"/>
        </w:rPr>
      </w:pPr>
    </w:p>
    <w:p w:rsidR="00E10936" w:rsidRDefault="00E10936">
      <w:pPr>
        <w:rPr>
          <w:lang w:val="uk-UA"/>
        </w:rPr>
      </w:pPr>
    </w:p>
    <w:p w:rsidR="00E10936" w:rsidRDefault="00E10936">
      <w:pPr>
        <w:rPr>
          <w:lang w:val="uk-UA"/>
        </w:rPr>
      </w:pPr>
    </w:p>
    <w:p w:rsidR="00E10936" w:rsidRDefault="00E10936">
      <w:pPr>
        <w:rPr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napToGrid w:val="0"/>
          <w:spacing w:val="4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napToGrid w:val="0"/>
          <w:spacing w:val="4"/>
          <w:sz w:val="28"/>
          <w:szCs w:val="28"/>
          <w:lang w:val="uk-UA"/>
        </w:rPr>
        <w:lastRenderedPageBreak/>
        <w:t>ВИСНОВКИ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napToGrid w:val="0"/>
          <w:spacing w:val="4"/>
          <w:sz w:val="28"/>
          <w:szCs w:val="28"/>
          <w:lang w:val="uk-UA"/>
        </w:rPr>
      </w:pPr>
    </w:p>
    <w:p w:rsidR="00E10936" w:rsidRPr="00E10936" w:rsidRDefault="00E10936" w:rsidP="00E1093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ході проведеного дослідження в рамках магістерської роботи за темою: “</w:t>
      </w:r>
      <w:r w:rsidRPr="00E1093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Понятійний апарат кримінального процесуального права України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”, автор дійшов наступних висновків:</w:t>
      </w:r>
    </w:p>
    <w:p w:rsidR="00E10936" w:rsidRPr="00E10936" w:rsidRDefault="00E10936" w:rsidP="00E10936">
      <w:pPr>
        <w:numPr>
          <w:ilvl w:val="0"/>
          <w:numId w:val="4"/>
        </w:numPr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Ефективність закону - це складне поняття, адже на ефективність впливають багато чинників, які мають суб’єктивний та об'єктивний вимір. У науці намагаються певним чином віднайти ті фактори, що значним чином впливають на ефективність, але повною мірою їх визначити, на даному етапі неможливо. До того ж не вирішеним є питання стосовно того, яким чином вимірювати, визначати цю ефективність. Найпоширенішою є точка зору, стосовно мети, яку ставить законодавець перед тим, як впровадити ту, чи іншу норму. На нашу думку, доцільно звертати увагу не тільки на досягнення впровадженою нормою поставленої мети, але й те, яким чином ця мета досягається, які наслідки в процесі досягнення мети виникають.</w:t>
      </w:r>
    </w:p>
    <w:p w:rsidR="00E10936" w:rsidRPr="00E10936" w:rsidRDefault="00E10936" w:rsidP="00E10936">
      <w:pPr>
        <w:numPr>
          <w:ilvl w:val="0"/>
          <w:numId w:val="4"/>
        </w:numPr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Ефективність нормативно-правових актів  – одна із вузлових теоретично-правових галузевих проблем сучасного правознавства, тому при дослідженні ефективності норм кримінального процесуального права і права в цілому, слід використовувати системний підхід. Ефективність права не є його апріорною особливістю, оскільки галузеві правові установи можуть застаріти, стати не актуальними, що призводить до не здатності відображати потреби, цілі і задачі правового регулювання суспільних відносин. </w:t>
      </w:r>
    </w:p>
    <w:p w:rsidR="00E10936" w:rsidRPr="00E10936" w:rsidRDefault="00E10936" w:rsidP="00E10936">
      <w:pPr>
        <w:numPr>
          <w:ilvl w:val="0"/>
          <w:numId w:val="4"/>
        </w:numPr>
        <w:spacing w:before="120"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того, щоб закон був ефективним, він повинен біти перш за все, визначеним. Досягненню цієї мети сприяє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використання  в текстах нормативно-правових актів законодавчих дефініцій.  Саме вони є  одним зі способів забезпечення правової визначеності та зрозумілості правових норм, а також ефективного втілення в тексті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нормативно-правового акту наміру законодавця. Законодавчі дефініції не лише сприяють несуперечливому, гармонійному поєднанню духу та букви закону на стадії нормотворення, а й  допомагають віднайти та зіставити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букву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дух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закону у процесі тлумачення кримінального процесуального закону.</w:t>
      </w:r>
    </w:p>
    <w:p w:rsidR="00E10936" w:rsidRPr="00E10936" w:rsidRDefault="00E10936" w:rsidP="00E10936">
      <w:pPr>
        <w:numPr>
          <w:ilvl w:val="0"/>
          <w:numId w:val="4"/>
        </w:numPr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инний КПК України, дійсно є прогресивним кроком у розбудові правової демократичної держави України, оскільки ми спостерігаємо в цілому  модернізований, розширений та вдосконалений понятійний апарат. У чинному КПК Українив порівнянні з КПК України 1960 року, вбачаємо велику кількість нових дефініцій: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кримінальне правопорушення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кримінальний проступок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державне обвинувачення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керівник органу прокуратури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кримінальне провадження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”,“заходи забезпечення кримінального провадження”, “тимчасове вилучення майна”, “тимчасовий доступ до документів”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ін. Законодавецьзначним чином і вдосконалив та розширив вже існуючі раніше поняття: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“потерпілий”, “свідок”,“докази”, “привідˮ та ін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Але дискусії на доктринальному рівні стосовно недосконалості окремих понять, на кшталт,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підозрюваний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захисник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цивільний позивач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”, “дізнання”,“притягнення до кримінальної відповідальності”, “розумність строків”, “підозрюванний”, “допустимість строків”, “спеціальна конфіскація”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ін.  досі не вчухають.</w:t>
      </w:r>
    </w:p>
    <w:p w:rsidR="00E10936" w:rsidRPr="00E10936" w:rsidRDefault="00E10936" w:rsidP="00E109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91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Значним чином на ефективність кримінального процесу пливає відсутність таких понять, як 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“проступки”, “органи дізнання”, “спрощене провадження”, “тримання під вартою”, “тимчасове затримання” та ін.</w:t>
      </w:r>
    </w:p>
    <w:p w:rsidR="00E10936" w:rsidRPr="00E10936" w:rsidRDefault="00E10936" w:rsidP="00E10936">
      <w:pPr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Отже норми КПК України є більш гуманними і ліберальними, понятійний апарат значним чином розширений і удосконалений завдяки введенню нових дефініцій, які сприяють визначеності КПК України. Така визначеність безпосередньо впливає і на ефективну роботу правозастосовних органів, адже ясно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тлумачать сутність того чи іншого положення, та є зрозумілою для пересічного громадянина. Наявність дефініцій, що потребують вдосконалення, є поштовхом для активного розвитку науки кримінального процесу.</w:t>
      </w:r>
    </w:p>
    <w:p w:rsidR="00E10936" w:rsidRPr="00E10936" w:rsidRDefault="00E10936" w:rsidP="00E10936">
      <w:pPr>
        <w:spacing w:before="120" w:after="200" w:line="360" w:lineRule="auto"/>
        <w:ind w:firstLine="709"/>
        <w:jc w:val="both"/>
        <w:rPr>
          <w:rFonts w:ascii="Times New Roman" w:eastAsia="Calibri" w:hAnsi="Times New Roman" w:cs="Times New Roman"/>
          <w:lang w:val="uk-UA"/>
        </w:rPr>
      </w:pP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napToGrid w:val="0"/>
          <w:spacing w:val="4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napToGrid w:val="0"/>
          <w:spacing w:val="4"/>
          <w:sz w:val="28"/>
          <w:szCs w:val="28"/>
          <w:lang w:val="uk-UA"/>
        </w:rPr>
        <w:t>СПИСОК ВИКОРИСТАНОЇ ЛІТЕРАТУРИ</w:t>
      </w:r>
    </w:p>
    <w:p w:rsidR="00E10936" w:rsidRPr="00E10936" w:rsidRDefault="00E10936" w:rsidP="00E10936">
      <w:pPr>
        <w:spacing w:before="120"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Нормативний матеріал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22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napToGrid w:val="0"/>
          <w:spacing w:val="4"/>
          <w:sz w:val="28"/>
          <w:szCs w:val="28"/>
          <w:lang w:val="uk-UA"/>
        </w:rPr>
        <w:t xml:space="preserve">Конституція України, прийнята на п'ятій сесії Верховної Ради України 28 червня 1996 р. // Відомості Верховної Ради України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(ВВР)</w:t>
      </w:r>
      <w:r w:rsidRPr="00E10936">
        <w:rPr>
          <w:rFonts w:ascii="Times New Roman" w:eastAsia="Calibri" w:hAnsi="Times New Roman" w:cs="Times New Roman"/>
          <w:snapToGrid w:val="0"/>
          <w:spacing w:val="4"/>
          <w:sz w:val="28"/>
          <w:szCs w:val="28"/>
          <w:lang w:val="uk-UA"/>
        </w:rPr>
        <w:t xml:space="preserve">. – 1996. – № 30. – Ст. 19. 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tabs>
          <w:tab w:val="left" w:pos="-9920"/>
          <w:tab w:val="left" w:pos="-9600"/>
          <w:tab w:val="left" w:pos="-9280"/>
          <w:tab w:val="left" w:pos="-8960"/>
          <w:tab w:val="left" w:pos="-8640"/>
          <w:tab w:val="left" w:pos="-8320"/>
          <w:tab w:val="left" w:pos="-8000"/>
          <w:tab w:val="left" w:pos="-7680"/>
          <w:tab w:val="left" w:pos="-7360"/>
          <w:tab w:val="left" w:pos="-7040"/>
          <w:tab w:val="left" w:pos="-6720"/>
          <w:tab w:val="left" w:pos="-6400"/>
          <w:tab w:val="left" w:pos="-6080"/>
          <w:tab w:val="left" w:pos="-5760"/>
          <w:tab w:val="left" w:pos="-5440"/>
          <w:tab w:val="left" w:pos="-5120"/>
          <w:tab w:val="left" w:pos="-4800"/>
          <w:tab w:val="left" w:pos="-4480"/>
          <w:tab w:val="left" w:pos="-4160"/>
          <w:tab w:val="left" w:pos="-3840"/>
          <w:tab w:val="left" w:pos="-3520"/>
          <w:tab w:val="left" w:pos="-3200"/>
          <w:tab w:val="left" w:pos="-2880"/>
          <w:tab w:val="left" w:pos="-2560"/>
          <w:tab w:val="left" w:pos="-2240"/>
          <w:tab w:val="left" w:pos="-1920"/>
          <w:tab w:val="left" w:pos="-1600"/>
          <w:tab w:val="left" w:pos="-1280"/>
          <w:tab w:val="left" w:pos="-960"/>
          <w:tab w:val="left" w:pos="-640"/>
          <w:tab w:val="left" w:pos="-320"/>
          <w:tab w:val="left" w:pos="0"/>
        </w:tabs>
        <w:autoSpaceDE w:val="0"/>
        <w:autoSpaceDN w:val="0"/>
        <w:adjustRightInd w:val="0"/>
        <w:spacing w:before="120" w:after="200" w:line="360" w:lineRule="auto"/>
        <w:ind w:left="-142" w:firstLine="851"/>
        <w:contextualSpacing/>
        <w:jc w:val="both"/>
        <w:rPr>
          <w:rFonts w:ascii="Times New Roman" w:eastAsia="Calibri" w:hAnsi="Times New Roman" w:cs="Times New Roman"/>
          <w:snapToGrid w:val="0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napToGrid w:val="0"/>
          <w:sz w:val="28"/>
          <w:szCs w:val="28"/>
          <w:lang w:val="uk-UA"/>
        </w:rPr>
        <w:t>Кримінальний процесуальний кодекс України від 13 квітня 2012 р. //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Голос України.</w:t>
      </w:r>
      <w:r w:rsidRPr="00E10936">
        <w:rPr>
          <w:rFonts w:ascii="Times New Roman" w:eastAsia="Calibri" w:hAnsi="Times New Roman" w:cs="Times New Roman"/>
          <w:spacing w:val="-3"/>
          <w:sz w:val="28"/>
          <w:szCs w:val="28"/>
          <w:lang w:val="uk-UA"/>
        </w:rPr>
        <w:t xml:space="preserve"> – 2012. </w:t>
      </w:r>
    </w:p>
    <w:p w:rsidR="00E10936" w:rsidRPr="00E10936" w:rsidRDefault="00E10936" w:rsidP="00E10936">
      <w:pPr>
        <w:numPr>
          <w:ilvl w:val="0"/>
          <w:numId w:val="3"/>
        </w:numPr>
        <w:spacing w:before="120" w:after="0" w:line="360" w:lineRule="auto"/>
        <w:ind w:left="-142"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Кримінальний кодекс України // Відомості Верховної Ради України(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ВВР). – 2001.-№5.- Ст.</w:t>
      </w:r>
      <w:r w:rsidRPr="00E10936">
        <w:rPr>
          <w:rFonts w:ascii="Calibri" w:eastAsia="Calibri" w:hAnsi="Calibri" w:cs="Times New Roman"/>
          <w:color w:val="000000"/>
          <w:sz w:val="28"/>
          <w:szCs w:val="28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96-1,96-2.</w:t>
      </w:r>
      <w:r w:rsidRPr="00E10936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uk-UA"/>
        </w:rPr>
        <w:t>Про міжнародні договори України: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Закон України від 29 червня 2004 р. // Відомості Верховної Ради України. – 2004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– №</w:t>
      </w:r>
      <w:r w:rsidRPr="00E10936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5.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Ст. 303.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 прокуратуру: Закон України від </w:t>
      </w:r>
      <w:r w:rsidRPr="00E10936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14 жовтня 2014 р.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//  Відомості  Верховної  Ради  України. – 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2014. - № 1. - Ст. 75.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 права дитини:  Конвенція від  20 листопада 1989 р. //  Відомості  Верховної  Ради 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України. – 1989.-№1. - Ст.1.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Про судоустрій і статус суддів: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Закон України від 02 червня 1992 р. // Відомості  Верховної  Ради  України.  – 1992. – № 6. – пункт 18.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Цивільний кодекс України : Закон України від 16 січня 1992 р.// Відомості  Верховної  Ради України. – 1992. – № 22. – Ст. 327.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 телекомунікації : Закон України від 18 листопада 2003 р. // Відомості  Верховної  Ради  України. – 2003. – № 6. – Ст. 39. 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7"/>
          <w:szCs w:val="27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Про внесення змін до Кримінального та Кримінального процесуального кодексів стосовно виконання Плану дій щодо лібералізації Європейським Союзом візового режиму для України : Закон України від 08 лютого 2016 р. // Відомості  Верховної  Ради  України. – 2016. – № 6. – Ст.96.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Cs/>
          <w:color w:val="000000"/>
          <w:sz w:val="27"/>
          <w:szCs w:val="27"/>
          <w:shd w:val="clear" w:color="auto" w:fill="FFFFFF"/>
          <w:lang w:val="uk-UA"/>
        </w:rPr>
        <w:t>Про адвокатуру та адвокатську діяльніст</w:t>
      </w:r>
      <w:r w:rsidRPr="00E10936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ь: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Закон України від 05 липня 2012 р. // Відомості  Верховної  Ради  України.  – 2012. – № 1. – Ст.6.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>Про оперативно-розшукову діяльність</w:t>
      </w:r>
      <w:r w:rsidRPr="00E10936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Закон України від 18 лютого 1992 р. // Відомості  Верховної  Ради  України.  – 1992. – № 1. – Ст.8.</w:t>
      </w:r>
    </w:p>
    <w:p w:rsidR="00E10936" w:rsidRPr="00E10936" w:rsidRDefault="00E10936" w:rsidP="00E1093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Спеціальна література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Абрамов А. И. Теоретические и практические проблемы реализации функций права: дис. ... канд.юрид.наук 12.00.01/ А. И. Абрамов – Самара, 2008. – 223с.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Александров С. А. Правовые гарантии возмещения ущерба в уголовном процессе / С. А. Александров. – Горький: ГВШ МВД СССР, 1976. – 164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Александров Ю. В. Кримінальне право України. Особлива частина : підручник / Ю.В. Александров, О.О. Дудоров, В.А. Клименко, М.І. Мельник та ін. – К.: Атіка, 2009. – 744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Алексєєв С. С. Механизм правового регулирования: монография / С. С. Алексеев . – М.: Юрид. лит., 1966. – 416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Апт Л. Ф. Правовые дефиниции в законодательстве / Л. Ф. Апт // Проблемы юридической техники : сборник статей / под ред. В.М. Баранова. – Нижний Новгород, 2000. – С. 301.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Баганець «О. Покази з чужих слів» - новела КПК, 2012, яка сприятиме притягненню до кримінальної відповідальності завідомо винних осіб /О. Баганець // Сайт адвокатської компанії «Оберіг» [Електронний ресурс]. – Режим доступу: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http://www.baganets.com/public/-pokazi-z-chuzhih-sl-v-novela-kpk-2012-jaka-sprijatimepritjagnennyu-do-krim-nalno-v-dpov-dalnost-zav-domo-nevinnih-os-b.html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softHyphen/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softHyphen/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softHyphen/>
        <w:t>-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Баршев Я. И. Основания уголовного судопроизводства с применением к российскому уголовному судопроизводству: / Сочинение ординарного профессора уголовных и полицейских законов в императорском Санкт-Петербургском университете доктора прав Я. Баршева 1841 г. / Я. И. Баршев; научн. ред. В. В. Крылов. – М. : ЛексЭст, 2001. – 240с.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Барышев Я. И. Основания уголовного судопроизводства : пособие к лекциям / Я. И</w:t>
      </w:r>
      <w:r w:rsidRPr="00E1093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. 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Барышев. – Спб: Сенатск. тип., 1841. – 560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Вапнярчук В.В. Сутність початку досудового розслідування за новим КПК України / В.В. Вапнярчук. – 2013. – № 26. – С. 177–186.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Васильев А. В. Теория государства и права. Курс лекцій / А. В. Васильев – М.Флинта: МПСИ, 2008. – 200с.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Ватрас В.А. Поняття «сім'я» у сімейному праві України / В.А.Ватрас // Форум права.- 2009.- №1. [Електронний ресурс]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Режим доступу:</w:t>
      </w:r>
      <w:r w:rsidRPr="00E10936">
        <w:rPr>
          <w:rFonts w:ascii="Calibri" w:eastAsia="Calibri" w:hAnsi="Calibri" w:cs="Times New Roman"/>
        </w:rPr>
        <w:t xml:space="preserve"> 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Національна бібліотека України ім.В. І. Вернадського.- URL :http:nbuv.go.ua/UJRN/FP_index.htm_2009_1_15.  -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Назва з екрану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Великий тлумачний словник сучасної української мови / Уклад. і голов. ред. В. Т.  Бусел. – К., ВТФ «Перун», 2007. –  290с.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Гилинский Я. И. Криминология: теория, история, эмпирическая база,социальный контроль: курс лекций / Я. И. Гилинский. – СПб.: Питер,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2009. – 504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lastRenderedPageBreak/>
        <w:t>Г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олунский С. А. Вопросы доказательственного права в основах уголовного судопроизводства Союза ССР и союзных республик / С. А. Голунский. – М. : Госюриздат, 1959. – 220с.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Горбань В.С. Понятие, теория и проблем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ы формирования общей концепции эффективности законодательства: учебник / В.С. Горбань.- М., 2009.-160с.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Гробов С.М. О классификации уголовно-процессуальных гарантий обвиняемого / С.М. Гробов // Гарантии прав личности в социалистическом праве и процессе. – Вып. 2. – Ярославль: Изд-во Ярославского университета, 1977. – С. 65-71.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Горшенев В. М. Способы и организационные формы правового регулирования в социалистическом  обществе / В.М. Горшенев. – М.: </w:t>
      </w:r>
      <w:r w:rsidRPr="00E1093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Юридическая литература, 1972. – 258с.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Грановський Г. Л. Идентификация по следам рук / Г. Л. Грановский. - М.:Норма ,1974.-272с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Грошевий Ю. М Кримінальний процес : підруч. / за ред. Ю. М. Грошевого та О. В. Капліної. – Х. : Право, 2010 – 608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Губаева Т.В. Язык и право : учебное пособие  / Т.В. Губаева. – М.: Норма, 2004. – 160с.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</w:rPr>
        <w:t>Гумін О.М. Система заходів забезпечення кримінального провадження за новим Кримінальним процесуальним кодексом України / О.М. Гумін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r w:rsidRPr="00E10936">
        <w:rPr>
          <w:rFonts w:ascii="Times New Roman" w:eastAsia="Times New Roman" w:hAnsi="Times New Roman" w:cs="Times New Roman"/>
          <w:sz w:val="28"/>
          <w:szCs w:val="28"/>
        </w:rPr>
        <w:t xml:space="preserve">Науковий вісник 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E10936">
        <w:rPr>
          <w:rFonts w:ascii="Times New Roman" w:eastAsia="Times New Roman" w:hAnsi="Times New Roman" w:cs="Times New Roman"/>
          <w:sz w:val="28"/>
          <w:szCs w:val="28"/>
        </w:rPr>
        <w:t>аціональної академії внутрішніх справ. – № 1. – 2013. – С. 226-231.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Деберг М. А. Некоторые уголовно-процессуальные вопросы участия защитника в производстве предварительного расследования / М. А. Деберг / Адвокатская практика. – 2001. – № 2. – С. 35–38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Дутка Г. І. Закон у системі нормативно-правових актів України: Автореферат дис.  ... канд. юрид. наук 12.00.01. /  Г. І. Дутка – М.:Київ, 2003. – 20с.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>Жинкин С. А. Психологические проблемы еффективности права: монография / С. А. Жинкин – СПб.: Юридический центр-Пресс, 2009. – 490 c.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Жогин Н.В. Теория доказательств в советском уголовном процессе / Н. В. Жогин. – М. : Юрид. лит-ра, 1973. – 735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Жогин Н. В. Возбуждение уголовного дела / Н. В. Жогин, Ф. Н. Фаткуллин. – М.: Госюриздат, 1961. – 206 c.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Жмур Ю.М. Кримінально-правових захист недоторканності житла в Україні : автореф. дис. на здобуття наук.ступеня канд. юрид.наук: спец 12.01.2008/ Ю.М. Жмур.- Запоріжжя,2012.-42с.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Зеленецкий В.С. Возбуждение уголовного дела / В.С. Зеленецький. – Харьков: КримАрт, 1998. – 340 c.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Кабаченко Т. С. Психология управления / Т. С. Кабаченко. – М. : Рос. пед. агентство, 1997. – 323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Каз Ц. М. Субъекты доказывания в советском уголовном процессе / Ц. М. Каз. – Саратов : Саратов. ун-т, 1960. – 106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Капліна О. В. Проблеми забезпечення розповсюджувального тлумачення норм кримінально-процесуального права і забезпечення законності правозастосовчої діяльності державних органів, що ведуть кримінальний процес / О. В. Капліна // Університетські наукові записки. -2005.- №3(15) :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5" w:tgtFrame="_blank" w:history="1"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http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://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www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univer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km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ua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visnyk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  <w:lang w:val="uk-UA"/>
          </w:rPr>
          <w:t>/839.</w:t>
        </w:r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pdf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Карнеева Л. М. Доказательства в советском уголовном процессе: учебное пособие / Л. М. Карнеева. – Волгоград: ВСШ МВД СССР, 1988. – 68с.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Кашанина Т. В. Юридическая техника : учебник / Т. В. Кашанина. – М. : Эксмо, 2007. -  496с.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Керимов Д. А. Методология права (предмет, функции, проблемы философии права): монография / Д.А. Керимов. М. : Аванта, 2001.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560с.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Кистяковский А. Ф. Общая часть уголовного судопроизводства: Лекции, читанные в императорском университете Св. Владимира (1874 г.) А. Ф.Кистяковским / А. Ф.Кистяковский. – К. : Изд-во Сергея Семенко, 2005. – 118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Коваленко О.Співвідношення норм житлового та кримінального права в судовій практиці: окремі питання/ О.Коваленко// Право україни. - 2000.-№7.-С.91-93.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shd w:val="clear" w:color="auto" w:fill="FAFAFA"/>
          <w:lang w:val="uk-UA"/>
        </w:rPr>
        <w:t>К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овальський В. С. Правотворчість : теоретичні та логічні засади. : підручник / В. С. Ковальський, І. П. Козінцев.- К.:Юрінкорм Інтер, 2005.-192с.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Кожевніков Г.К. Заходи забезпечення кримінального провадження / Г.К. Кожевніков // Вісник Нац. акад. прокуратури України. – 2012. – № 3. – С. 68–70.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  <w:t xml:space="preserve">Козьяков І. М. Поняття "державне обвинувачення" в доктрині кримінального процесу: етимологія та генеза/ І. М. Козьяков// Вісник Національної академії прокуратури України. Серія "Право".-2013.- №3 :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6" w:tgtFrame="_blank" w:history="1">
        <w:hyperlink r:id="rId7" w:tgtFrame="_blank" w:tooltip="http://www.irbis-nbuv.gov.ua/cgi-bin/irbis_nbuv/cgiirbis_64.exe?C21COM=2&amp;I21DBN=UJRN&amp;P21DBN=UJRN&amp;IMAGE_FILE_DOWNLOAD=1&amp;Image_file_name=PDF/Vnapu_2013_3_9.pdf" w:history="1">
          <w:r w:rsidRPr="00E10936">
            <w:rPr>
              <w:rFonts w:ascii="Times New Roman" w:eastAsia="Calibri" w:hAnsi="Times New Roman" w:cs="Times New Roman"/>
              <w:color w:val="000000"/>
              <w:sz w:val="28"/>
              <w:szCs w:val="28"/>
              <w:u w:val="single"/>
              <w:shd w:val="clear" w:color="auto" w:fill="FFFFFF"/>
              <w:lang w:val="uk-UA"/>
            </w:rPr>
            <w:t>http://www.irbis-nbuv.gov.ua/cgi-bin/irbis_nbuv/cgiir..</w:t>
          </w:r>
        </w:hyperlink>
        <w:r w:rsidRPr="00E10936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/>
          </w:rPr>
          <w:t>.</w:t>
        </w:r>
        <w:r w:rsidRPr="00E10936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uk-UA"/>
          </w:rPr>
          <w:t>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Кокорев Л. Д. Уголовный процесс: доказательства и доказывание / Л. Д. Кокорев, Н. П. Кузнецов. – Воронеж : Воронеж. ун-т, 1995. – 272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Колодяжный В. А. Возбуждение уголовного дела: проблемы теории и практики: монография / В.А. Колодяжный. – Луганск: РИО ЛИВД, 1999. – 148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Комаров В. В. Курс цивільного процесу: підручник  В. В. Комаров.-Х.: Право,2011.-1352с.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Кримінальний процесуальний кодекс України. Науково-практичний коментар / В. Г. Гончаренка, В. Т. Нора, М. Є. Шумила. - К.: Юстініан, 2012. - 1224 с.</w:t>
      </w:r>
    </w:p>
    <w:p w:rsidR="00E10936" w:rsidRPr="00E10936" w:rsidRDefault="00E10936" w:rsidP="00E10936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before="120"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Кузнєцова Н. Ф. Проблемы изучения эффективности уголовно-правовых норм и институтов / Н. Ф. Кузнецова // Эффективность применения уголовного закона. – М. : Юрид. лит., 1973. – 234с.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Кухарук Ю.О. Відвід захисника від участі у кримінальній справі в кримінальному процесі України: монографія / Ю. О. Кухарук. – К.: Центр учбової літератури, 2013. – 148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Лазарев В.В. Общая теория права и государства : учебник /В.В. Лазарев. – М.: Юрист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ъ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2001. –520с.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Ларин А. М. Презумпция невиновности / А. М. Ларин. – М.: Наука, 1982. – 152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Лебедев В. М. Научно-практический комментарий к Уголовно-процессуальному кодексу РСФСР / В.М. Лебедева. – М., 1997. – 1007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Линовский В. А. Опыт исторических изысканий о следственном уголовном судопроизводстве в России: Сочинение профессора Ришельевского лицея Владимира Линовского 1849 г. / В. А. Линовский; научн. ред. В. В. Крылов. – М. : ЛексЭст, 2001. – 222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Лупинская П. А. О проблемах теории судебных доказательств / П. А. Лупинская /Советское государство и право. – 1960. – №10. – С.121- 124.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Ляш А. А. Вещественные доказательства в досудебных стадиях уголовного процесса / А. А. Ляш. – К., 1991. – С. 5-8.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Маляренко В.Т. Про недоторканність житла  та іншого володіння особи як засаду кримінального судочинства/ В.Т. Маляренко// Вісник Верховного Суду України.-2004.- №9.-С.2-13.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Мананкова Р. П. Праововые проблемы членства в семье  / Р.П.Мананкова. - Томск : Изд-во Томск.уен-та,1985.-144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Марченко М. Н. Общая теория государства и права. Академический курс в трех томах / Отв. ред. М.Н. Марченко. – 3е изд., перераб. и доп. – М.: Норма, 2007. –528с.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Мелькин А. А. Формирование юридических понятий в российской правовой системе : дис. ... канд. юрид. наук 12.00.01/ А. А. Мелькин.– Москва, 2008. – 164 с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Мельник О. М. Правове регулювання та шляхи підвищення його ефективності: Автореферат дис. на здобуття ... канд. юрид. наук 12.00.01. / О.М. Мельник – К., 2004. – 20с.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  <w:t xml:space="preserve">Миколенко О. М. Ефективність правозастосовчої діяльності в кримінальному процесі та кримінально-процесуальні гарантії/ О. М. Миколенко// Вісник Запорізького національного університету. Серія "Право".-2012.- №2(І) :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8" w:tgtFrame="_blank" w:history="1">
        <w:r w:rsidRPr="00E10936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uk-UA"/>
          </w:rPr>
          <w:t>http://www.nbuv.gov.ua/old_jrn/Natural/Vznu/Jur/2012_..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Миколенко О. М. Критерії класифікації заходів забезпечення кримінального провадження та їх співвідношення з заходами кримінального процесуального примусу / О. М. Миколенко // Правова держава. – 2014. - № 17. – С. 81-85.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Миколенко А., Павлова Т. </w:t>
      </w:r>
      <w:r w:rsidRPr="00E10936">
        <w:rPr>
          <w:rFonts w:ascii="Times New Roman" w:eastAsia="Calibri" w:hAnsi="Times New Roman" w:cs="Times New Roman"/>
          <w:sz w:val="28"/>
          <w:szCs w:val="28"/>
        </w:rPr>
        <w:t>Специальная конфискация в Украине: уголовно-правовой и уголовный процессуальный аспекты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А. Миколенко, Т. Павлова </w:t>
      </w:r>
      <w:r w:rsidRPr="00E10936">
        <w:rPr>
          <w:rFonts w:ascii="Times New Roman" w:eastAsia="Calibri" w:hAnsi="Times New Roman" w:cs="Times New Roman"/>
          <w:sz w:val="28"/>
          <w:szCs w:val="28"/>
        </w:rPr>
        <w:t>// LegeasiViata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2016. - </w:t>
      </w:r>
      <w:r w:rsidRPr="00E10936">
        <w:rPr>
          <w:rFonts w:ascii="Times New Roman" w:eastAsia="Calibri" w:hAnsi="Times New Roman" w:cs="Times New Roman"/>
          <w:sz w:val="28"/>
          <w:szCs w:val="28"/>
        </w:rPr>
        <w:t>№ 12 (2)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. – С. 65-69.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1D1B11"/>
          <w:sz w:val="28"/>
          <w:szCs w:val="28"/>
          <w:shd w:val="clear" w:color="auto" w:fill="FAFAFA"/>
          <w:lang w:val="uk-UA"/>
        </w:rPr>
        <w:t xml:space="preserve">Мирошниченко  Ю.М. Проблемні питання тимчасового вилучення й арешту майна за новим кримінально-процесуальним законом/Ю.М. Мирошниченко// Порівняльно-аналітичне право. Серія "Право".-2013.- №3(2) : </w:t>
      </w: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[Електронний </w:t>
      </w:r>
      <w:r w:rsidRPr="00E10936">
        <w:rPr>
          <w:rFonts w:ascii="Times New Roman" w:eastAsia="Calibri" w:hAnsi="Times New Roman" w:cs="Times New Roman"/>
          <w:sz w:val="28"/>
          <w:szCs w:val="28"/>
        </w:rPr>
        <w:lastRenderedPageBreak/>
        <w:t>ресурс]. – Режим доступу:</w:t>
      </w:r>
      <w:r w:rsidRPr="00E10936">
        <w:rPr>
          <w:rFonts w:ascii="Calibri" w:eastAsia="Calibri" w:hAnsi="Calibri" w:cs="Times New Roman"/>
        </w:rPr>
        <w:t xml:space="preserve"> </w:t>
      </w:r>
      <w:hyperlink r:id="rId9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http://pap.in.ua/3-2_2013/9/Myroshnychenko%20Yu.M..pdf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Михайленко А.Р. Возбуждение уголовного дела в советском уголовном процессе / А.Р. Михайленко; под ред. А.Л. Цыпкина. – Саратов: Изд-во Саратовского ун-та, 1975. – 151 c.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Мичурин Е.А. Догоаоры с жильем: анализ возникающих проблем и пути их резрешения / Е.А.Мичурин - Харьков: Харьков юридический,2001.-155с.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Науково-практичний коментари Кримынально-процесуального кодексу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E10936">
        <w:rPr>
          <w:rFonts w:ascii="Times New Roman" w:eastAsia="Calibri" w:hAnsi="Times New Roman" w:cs="Times New Roman"/>
          <w:sz w:val="28"/>
          <w:szCs w:val="28"/>
        </w:rPr>
        <w:t>кра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їни [Електронний ресурс]. – Режим доступу:– </w:t>
      </w:r>
      <w:hyperlink r:id="rId10" w:tgtFrame="_blank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http://dspace.uzhnu.edu.ua/jspui/bitstream/lib/4704/1/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Оніщенко Н.М. Проблеми ефективності законодавства та сучасний розвиток / Н.М. Оніщенко// Віче. – 2007. – №12.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11" w:tgtFrame="_blank" w:history="1">
        <w:r w:rsidRPr="00E10936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http://www.viche.info/journal/607/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Оніщенко Н. М. Гармонізація правової системи України як чинник забезпечення прав,свобод і законних інтересів громадян / Н. М. Оніщенко // Університетські наукові записки.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  <w:t xml:space="preserve"> Серія "Право".-2008.- №4(28):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12" w:tgtFrame="_blank" w:history="1">
        <w:r w:rsidRPr="00E10936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http://irbis-nbuv.gov.ua/cgi-bin/irbis_nbuv/cgiirbis_..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  <w:t>Осипов М. Ю. О методике определения єффективности правовіх процесов/ М. Ю. Осипов // НОУ "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</w:rPr>
        <w:t xml:space="preserve">Институт законоведения и управления Всеросийской Полицейской Ассоциации". Серия "Право".-2011.- №4 :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[Електронний ресурс]. – Режим доступу: </w:t>
      </w:r>
      <w:hyperlink r:id="rId13" w:tgtFrame="_blank" w:history="1">
        <w:r w:rsidRPr="00E10936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uk-UA"/>
          </w:rPr>
          <w:t>https://pravo.hse.ru/data/2011/12/19/1261781244/2011_..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Орлов Ю. К. Основы теории доказательств в уголовном процессе: научно-практическое пособие / Ю. К. Орлов– М. : Проспект, 2001. – 141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Панько К.К. Теория и практика законотворчества в уголовном праве : монография / К.К.Панько.– М. : Юрлитинформ, 2011. – 310с.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Перлов И.Д. Судебное следствие в советском уголовном процессе / И.Д. Перлов. – М.: Госюриздат,1955. – 248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Пиголкин А. С. Юридическая терминология и пути ее совершенстования: Учебн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ы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е записки ВНИИСЗ / А.С.Пиголкин. -М., 1971.-С.183-185.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Погорецький М. А. Функціональне призначення оперативно-розшукової діяльності у кримінальному процесі: монографія / М.А. Погорецький. – Х.: Арсіс, ЛТД, 2007. – 576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Погорецький М. А. Новели проекту нового КПК України і проблеми їх реалізації у правозастосовній діяльності / М.А. Погорецький // Боротьба з організованою злочинністю і корупцією (теорія і практика). – 2012. – № 1 (27). – С. 208-216.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Подорожна Т. С. Законодавчі дефініції: поняття, структура, функції : дис. ... канд.юрид.наук 12.00.01./ Т. С. Подорожна. – Львів : ПАІС, 2009. – 205с.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Полное собрание законов Российской империи Том 32. – СПб.,1830. – С. 77.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Рабінович П. М. Основи загальної теорії права та держави: навчальний посібник / П. М. Рабінович – Львів.:"Край", 2007– 197с.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Рабінович П. М. Права людини і громадянина : навчальний посібник/ М.П. Рабінович, М. І. Хавронюк.- К.: Атіка, 2004-464с.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>Сакара Н. Ю. Проблема доступності правосуддя у цивільних справах: монографія / Н. Ю.Сакара.-Х.: Право,2010. - 256с.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Свод законов Российской империи. Том 15 – СПб., 1857.– С. 61–62.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Свод законов Российской империи Том 15. – СПб., 1876. – С. 64.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Скакун О. Ф. Теорія права і держави: підручник / О. Ф. Скакун. – К.: Алерта, 2009. – 656c.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Словарь древнерусского языка . У2-х томах. Том 2 ч.1/ И. И. Срезневский. – М., 1989. – Т. 2, ч. 1. – 594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Смирнова А. В. Комментарий к уголовно-процессуальному кодексу Российской Федерации / А.В. Смирнова. – СПб.: Питер, 2003. – 1008 c.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uk-UA"/>
        </w:rPr>
        <w:t xml:space="preserve">Сопільник Р. Л. Поняття сторони у судочинстві/ Р. Л. Сопільник// Львівський університет бізнесу та права. Серія "Право".-2014.-№5 : </w:t>
      </w:r>
      <w:r w:rsidRPr="00E10936">
        <w:rPr>
          <w:rFonts w:ascii="Times New Roman" w:eastAsia="Calibri" w:hAnsi="Times New Roman" w:cs="Times New Roman"/>
          <w:sz w:val="28"/>
          <w:szCs w:val="28"/>
        </w:rPr>
        <w:t>[Електронний ресурс]. – Режим доступу: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14" w:tgtFrame="_blank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http://irbis-nbuv.gov.ua/cgi-bin/irbis_nbuv/cgiirbis_..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Спасович В. Д. О теории судебно-уголовных доказательств в связи с судоустройством и судопроизводством: Публичные лекции, читанные в зале императорского Санкт-Петербургского университета (1861 г.) / В. Д. Спасович; научн. ред. В. В. Крылов. – М. : ЛексЭст, 2001. – 112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Співак О., Чередніченко В./ Як захистити права дотримуючись законної процедури</w:t>
      </w:r>
      <w:r w:rsidRPr="00E10936">
        <w:rPr>
          <w:rFonts w:ascii="Times New Roman" w:eastAsia="Calibri" w:hAnsi="Times New Roman" w:cs="Times New Roman"/>
          <w:sz w:val="28"/>
          <w:szCs w:val="28"/>
        </w:rPr>
        <w:t>/ О. Спывак, В.  Чередн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E10936">
        <w:rPr>
          <w:rFonts w:ascii="Times New Roman" w:eastAsia="Calibri" w:hAnsi="Times New Roman" w:cs="Times New Roman"/>
          <w:sz w:val="28"/>
          <w:szCs w:val="28"/>
        </w:rPr>
        <w:t>ченко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Юридична газета онлайн [Електронний ресурс]. – Режим доступу: </w:t>
      </w:r>
      <w:hyperlink r:id="rId15" w:tgtFrame="_blank" w:history="1"/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</w:t>
      </w:r>
      <w:hyperlink r:id="rId16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http://yur-gazeta.com/publications/practice/kriminalne-pravo-ta-proces/yak-zahistiti-prava-dotrimuyuchis-zakonnoyi-proceduri.html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Назва з екрану.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Стояновский Н. И. Практическое руководство к русскому уголовному судопроизводству: в ч.2/ Н. И. Стояновский.- [2-е изд., испр. и доп.].- М.: Универс. тип.,1858.- 256с.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Строгович М. С. Обвинение и обвиняемый на предварительном следствии и на суде / М. С. Строгович; под ред. А.Я. Вышинского. – М., 1934. – 49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Сырых Е.В. Технико-юридические критерии качества закона //Проблемы юридической техники: Сборник статей /Под ред. Баранова В.М. – Нижний Новгород, 2000. – С. 162–164.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Тацій В. Я. / Перебудова кримінального процесу України в Контексті Європейських стандартів:теорія, історія і практика: дисертація </w:t>
      </w:r>
      <w:r w:rsidRPr="00E10936">
        <w:rPr>
          <w:rFonts w:ascii="Times New Roman" w:eastAsia="Calibri" w:hAnsi="Times New Roman" w:cs="Times New Roman"/>
          <w:sz w:val="28"/>
          <w:szCs w:val="28"/>
        </w:rPr>
        <w:t>[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Електронний ресурс]. – Режим доступу: </w:t>
      </w:r>
      <w:hyperlink r:id="rId17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uk-UA"/>
          </w:rPr>
          <w:t>http://mego.info</w:t>
        </w:r>
      </w:hyperlink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–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Тертишник В. М. Кримінально-процесуальне право України: підручник / В.М. Тертишник. – К.: А.С.К., 2003. – 1119 c.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Тертишник В. М. Кримінальний процес України : підручник [Електронний ресурс]. – Режим доступу: </w:t>
      </w:r>
      <w:hyperlink r:id="rId18" w:history="1">
        <w:r w:rsidRPr="00E10936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http://pidruchniki.com/1584031059145/pravo/slidchi_diyi</w:t>
        </w:r>
      </w:hyperlink>
      <w:hyperlink r:id="rId19" w:tgtFrame="_blank" w:history="1"/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Тищенко М. М. Адміністративно-процесуальний статус громадянина України: проблеми теорії та шляхи вдосконалення законодавчого регулювання: автореф. дис. на здобуття наук. ступеня доктора юридичних наук 12.00.07  / М. М. Тищенко. –  М.: Харків, 1999. – 340с.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Точиловский В. Допустимы ли «показания с чужих слов» (hearsay) / В. Точиловский // Блог В. Точиловского. – 09.06.2013 г. [Електронний ресурс]. – Режим доступу: http://interjustice.blogspot.com/2013/06/hearsay.html - Назва з екрану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Трусов А. И. Основы теории судебных доказательств (краткий очерк) / А. И. Трусов– М. : Госюриздат, 1960. – 176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Удалова Л.Д. Кримінальний процес: навчальний посібник у питаннях і відповідях / Л.Д. Удалова, В.В. Рожнова, Д.О. Савицький, О.Ю. Хабло.- 3-е вид., перероб. і доп. – К.: Видавець 2012. – 275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Ульянова Л. Т. Оценка доказательств судом первой инстанции / Л. Т. Ульянова. – М. : Госюриздат, 1959. – 167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Унбегаун Б. Язык русского права: На темы русские и общие: сб. статей и материалов / Б. Унбегаун. –Нью Йорк, 1965.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Уголовно-процессуальный кодекс Республики Беларусь : Закон Республики Беларусь от 16 июля 1999 р. № 295-3 [Электроний ресурс]. - Режим доступу : http://pravo. kulichki .com/vip/upk/O0000001. htm.-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Уголовно-процессуальный кодекс Республики Казахстан : Кодекс Республики Казахстан от 13 декабря 1997 р. № 206-1 [Электроний ресурс]. - Режим доступу : http:// www.pavlodar.com/zakon/?dok=00147&amp; ogl=all. -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Уголовно-процессуальний закон Латвийской Республики / неоф. перевод с лат. К. Шешукова. – Рига, 2005. – 368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Уголовно-процессуальний кодекс Франции 1998 года (с изменениями и дополнениями) / пер. с франц. С. В. Боботова. – М. : Прогресс, 1967. – 323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Уголовно-процессуальный кодекс ФРГ: с изм. и доп. на 1 января 1993 г. / пер. с нем. и предис. Б. А. Филимонова. – М. : “Манускрипт”, 1994. – 204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Фаткуллин А. Н. Актуальные вопросы эффективности советского уголовного процеса/ Ф.Н. Фаткуллин.- Казань: Изд-во Казанского университета, 1976.- 209с.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Фаткуллин Ф.Н. Общие проблемы процессуального доказывания / Ф.Н. Фаткуллин– Казань: Казан. ун-т, 1976. – 206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>Фетисов О.Е. Оценочные понятия в праве: Проблемы теории и практики:автореф. дис. канд. юрид.наук 12.00.01/ О. Е. Фетисов.-Тамбов, 2009.-30с.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Фойницкий И. Я. Курс уголовного судопроизводства в 2-х т. Том 2  / И. Я. Фойницкий.– СПб. : Альфа.– 1996. – 606с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Хворостянкіна А.В. Законодавчі дефініції у правовій теорії та практиці європейських держав (порівняльний аналіз) : автореф. дис ... канд. юрид. наук: 12.00.01 / А. В.  Хворостянкіна . Київ: Б.в., 2012 . – 20с.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Хворостянкіна А. В. Законодавчі дефініції у правовій теорії та законотворчій практиці : досвід Німеччини та можливості його використання / А. В.  Хворостянкіна// Право України. – 2010. – № 1.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E10936">
        <w:rPr>
          <w:rFonts w:ascii="Calibri" w:eastAsia="Calibri" w:hAnsi="Calibri" w:cs="Times New Roman"/>
        </w:rPr>
        <w:t xml:space="preserve"> </w:t>
      </w:r>
      <w:hyperlink r:id="rId20" w:tgtFrame="_blank" w:history="1"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http://www.nbuv.gov.ua/old_jrn/soc_gum/pruk/2010_1/21..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Назва з екрану.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>Чельцов Бебутов М.А. Советский уголовный процесс / М.А. Чельцов Бебутов. – Х.: Юрид. изд во НКЮУССР, 1929– 178 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Шевченко Я.М. Вибрані праці (1964-2012 рр.) / Я.М. Шевченко; відп.ред.[Р.О. Стефанчук].- К.: Асоціація цивілістів України; Одеса : Центр досліджень права ім. Савіньї; Кам'янець- Подільський : ратв, 2012.-404с.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Шемшученко Ю.С. Державно-правові та суспільно-політичні перетворення в Україні: проблеми і перспективи: Матеріали спільного засідання вчених рад Інституту держави і права ім. В.М. Корецького НАН України, Інституту політичних і етнонаціональних досліджень ім.І.Ф. Кураса НАН України та Інституту історії України НАН України / Відп. ред. Ю.С. Шемшученко. — К.: ТОВ «Юридична думка», 2010. — С.26-27.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>Юридична енциклопедія: у 6-ти томах. Том 3. / редкол. : Ю. С. Шемшученко (відп. ред.) та ін. – К. : Укр. енцикл., 2001.-430с.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Юридична енциклопедія: в 6т. / Ю.С.Шемчушенко(відп. ред.)та ін.- К: Укр.енцикл.,1998.-Т.4 :-2002.-720с.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Юридический энциклопедический словарь / А. Я. Сухарев. – М. : Сов. энцикл., 1984. – 415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Юрчишин В. Обвинувальна діяльність прокурора у кримінальному судочинстві за новим КПК України / В. Юрчишин // Вісник прокуратури. – 2012. – №6. </w:t>
      </w:r>
      <w:r w:rsidRPr="00E10936">
        <w:rPr>
          <w:rFonts w:ascii="Times New Roman" w:eastAsia="Calibri" w:hAnsi="Times New Roman" w:cs="Times New Roman"/>
          <w:color w:val="000000"/>
          <w:sz w:val="28"/>
          <w:szCs w:val="28"/>
        </w:rPr>
        <w:t>[Електронний ресурс]. – Режим доступу:</w:t>
      </w:r>
      <w:r w:rsidRPr="00E10936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21" w:tgtFrame="_blank" w:history="1">
        <w:r w:rsidRPr="00E10936">
          <w:rPr>
            <w:rFonts w:ascii="Times New Roman" w:eastAsia="Calibri" w:hAnsi="Times New Roman" w:cs="Times New Roman"/>
            <w:color w:val="2A5885"/>
            <w:sz w:val="28"/>
            <w:szCs w:val="28"/>
            <w:u w:val="single"/>
            <w:shd w:val="clear" w:color="auto" w:fill="FFFFFF"/>
          </w:rPr>
          <w:t>http://irbis-nbuv.gov.ua/cgi-bin/irbis_nbuv/cgiirbis_..</w:t>
        </w:r>
      </w:hyperlink>
      <w:r w:rsidRPr="00E1093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– Назва з екрану.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 xml:space="preserve">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  <w:t>Я</w:t>
      </w:r>
      <w:r w:rsidRPr="00E1093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новська О.Г. Концептуальні засади функціонування і розвитку змагального кримінального судочинства: монографія / О.Г. Яновська. – К.: Прецедент, 2011. – 303 с. </w:t>
      </w:r>
    </w:p>
    <w:p w:rsidR="00E10936" w:rsidRPr="00E10936" w:rsidRDefault="00E10936" w:rsidP="00E10936">
      <w:pPr>
        <w:numPr>
          <w:ilvl w:val="0"/>
          <w:numId w:val="3"/>
        </w:numPr>
        <w:shd w:val="clear" w:color="auto" w:fill="FFFFFF"/>
        <w:spacing w:before="12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AFAFA"/>
          <w:lang w:val="uk-UA"/>
        </w:rPr>
      </w:pPr>
      <w:r w:rsidRPr="00E10936">
        <w:rPr>
          <w:rFonts w:ascii="Times New Roman" w:eastAsia="Times New Roman" w:hAnsi="Times New Roman" w:cs="Times New Roman"/>
          <w:sz w:val="28"/>
          <w:szCs w:val="28"/>
        </w:rPr>
        <w:t>Ященко О. І. Економічні та соціальні аспекти оцінки</w:t>
      </w:r>
      <w:r w:rsidRPr="00E1093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10936">
        <w:rPr>
          <w:rFonts w:ascii="Times New Roman" w:eastAsia="Times New Roman" w:hAnsi="Times New Roman" w:cs="Times New Roman"/>
          <w:sz w:val="28"/>
          <w:szCs w:val="28"/>
        </w:rPr>
        <w:t>ефективності / О. І. Ященко , О. П. Романюк // Науковий вісник НЛТУ України. – 2008. – Вип. 18.6 – С. 237–238.</w:t>
      </w:r>
    </w:p>
    <w:p w:rsidR="00E10936" w:rsidRPr="00E10936" w:rsidRDefault="00E10936">
      <w:pPr>
        <w:rPr>
          <w:lang w:val="uk-UA"/>
        </w:rPr>
      </w:pPr>
      <w:bookmarkStart w:id="0" w:name="_GoBack"/>
      <w:bookmarkEnd w:id="0"/>
    </w:p>
    <w:sectPr w:rsidR="00E10936" w:rsidRPr="00E10936" w:rsidSect="00B75E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15754"/>
    <w:multiLevelType w:val="hybridMultilevel"/>
    <w:tmpl w:val="5CD01B9A"/>
    <w:lvl w:ilvl="0" w:tplc="16144D9A"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3347366"/>
    <w:multiLevelType w:val="hybridMultilevel"/>
    <w:tmpl w:val="7D36F4F2"/>
    <w:lvl w:ilvl="0" w:tplc="0E54F8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5F96FF4"/>
    <w:multiLevelType w:val="hybridMultilevel"/>
    <w:tmpl w:val="45867D1C"/>
    <w:lvl w:ilvl="0" w:tplc="8D8A57E4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86D1B08"/>
    <w:multiLevelType w:val="hybridMultilevel"/>
    <w:tmpl w:val="FAA6582C"/>
    <w:lvl w:ilvl="0" w:tplc="ED509A22">
      <w:start w:val="1"/>
      <w:numFmt w:val="decimal"/>
      <w:lvlText w:val="%1."/>
      <w:lvlJc w:val="left"/>
      <w:pPr>
        <w:ind w:left="1069" w:hanging="360"/>
      </w:pPr>
      <w:rPr>
        <w:rFonts w:hint="default"/>
        <w:lang w:val="uk-UA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287"/>
    <w:rsid w:val="00403E24"/>
    <w:rsid w:val="008C3287"/>
    <w:rsid w:val="00E10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A2D7F7-2C65-45DF-A87C-5C273A6C7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utf=1&amp;to=http%3A%2F%2Fwww.nbuv.gov.ua%2Fold_jrn%2FNatural%2FVznu%2FJur%2F2012_2_1%2F237-242.pdf" TargetMode="External"/><Relationship Id="rId13" Type="http://schemas.openxmlformats.org/officeDocument/2006/relationships/hyperlink" Target="https://vk.com/away.php?utf=1&amp;to=https%3A%2F%2Fpravo.hse.ru%2Fdata%2F2011%2F12%2F19%2F1261781244%2F2011_%D0%9E%D1%81%D0%B8%D0%BF%D0%BE%D0%B2%2520%D0%9C%D0%AE_%D0%9E%2520%D0%BC%D0%B5%D1%82%D0%BE%D0%B4%D0%B8%D0%BA%D0%B5%2520%2520%D0%BE%D0%BF%D1%80%D0%B5%D0%B4%D0%B5%D0%BB%D0%B5%D0%BD%D0%B8%D1%8F%2520%D1%8D%D1%84%D1%84%D0%B5%D0%BA%D1%82%D0%B8%D0%B2%D0%BD%D0%BE%D1%81%D1%82%D0%B8%2520%D0%BF%D1%80%D0%B0%D0%B2%D0%BE%D0%B2%D1%8B%D1%85%2520%D0%BF%D1%80%D0%BE%D1%86%D0%B5%D1%81%D1%81%D0%BE%D0%B2.pdf" TargetMode="External"/><Relationship Id="rId18" Type="http://schemas.openxmlformats.org/officeDocument/2006/relationships/hyperlink" Target="http://pidruchniki.com/1584031059145/pravo/slidchi_diyi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vk.com/away.php?utf=1&amp;to=http%3A%2F%2Firbis-nbuv.gov.ua%2Fcgi-bin%2Firbis_nbuv%2Fcgiirbis_64.exe%3FC21COM%3D2%26I21DBN%3DUJRN%26P21DBN%3DUJRN%26IMAGE_FILE_DOWNLOAD%3D1%26Image_file_name%3DPDF%2Fvchfo_2014_2_24.pdf" TargetMode="External"/><Relationship Id="rId7" Type="http://schemas.openxmlformats.org/officeDocument/2006/relationships/hyperlink" Target="https://vk.com/away.php?to=http%3A%2F%2Fwww.irbis-nbuv.gov.ua%2Fcgi-bin%2Firbis_nbuv%2Fcgiirbis_64.exe%3FC21COM%3D2%26I21DBN%3DUJRN%26P21DBN%3DUJRN%26IMAGE_FILE_DOWNLOAD%3D1%26Image_file_name%3DPDF%2FVnapu_2013_3_9.pdf" TargetMode="External"/><Relationship Id="rId12" Type="http://schemas.openxmlformats.org/officeDocument/2006/relationships/hyperlink" Target="https://vk.com/away.php?utf=1&amp;to=http%3A%2F%2Firbis-nbuv.gov.ua%2Fcgi-bin%2Firbis_nbuv%2Fcgiirbis_64.exe%3FC21COM%3D2%26I21DBN%3DUJRN%26P21DBN%3DUJRN%26IMAGE_FILE_DOWNLOAD%3D1%26Image_file_name%3DPDF%2FUnzap_2008_4_5.pdf" TargetMode="External"/><Relationship Id="rId17" Type="http://schemas.openxmlformats.org/officeDocument/2006/relationships/hyperlink" Target="http://mego.info" TargetMode="External"/><Relationship Id="rId2" Type="http://schemas.openxmlformats.org/officeDocument/2006/relationships/styles" Target="styles.xml"/><Relationship Id="rId16" Type="http://schemas.openxmlformats.org/officeDocument/2006/relationships/hyperlink" Target="http://yur-gazeta.com/publications/practice/kriminalne-pravo-ta-proces/yak-zahistiti-prava-dotrimuyuchis-zakonnoyi-proceduri.html" TargetMode="External"/><Relationship Id="rId20" Type="http://schemas.openxmlformats.org/officeDocument/2006/relationships/hyperlink" Target="https://vk.com/away.php?utf=1&amp;to=http%3A%2F%2Fwww.nbuv.gov.ua%2Fold_jrn%2Fsoc_gum%2Fpruk%2F2010_1%2F21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vk.com/away.php?utf=1&amp;to=https%3A%2F%2Fpravo.hse.ru%2Fdata%2F2011%2F12%2F19%2F1261781244%2F2011_%D0%9E%D1%81%D0%B8%D0%BF%D0%BE%D0%B2%2520%D0%9C%D0%AE_%D0%9E%2520%D0%BC%D0%B5%D1%82%D0%BE%D0%B4%D0%B8%D0%BA%D0%B5%2520%2520%D0%BE%D0%BF%D1%80%D0%B5%D0%B4%D0%B5%D0%BB%D0%B5%D0%BD%D0%B8%D1%8F%2520%D1%8D%D1%84%D1%84%D0%B5%D0%BA%D1%82%D0%B8%D0%B2%D0%BD%D0%BE%D1%81%D1%82%D0%B8%2520%D0%BF%D1%80%D0%B0%D0%B2%D0%BE%D0%B2%D1%8B%D1%85%2520%D0%BF%D1%80%D0%BE%D1%86%D0%B5%D1%81%D1%81%D0%BE%D0%B2.pdf" TargetMode="External"/><Relationship Id="rId11" Type="http://schemas.openxmlformats.org/officeDocument/2006/relationships/hyperlink" Target="https://vk.com/away.php?to=http%3A%2F%2Fwww.viche.info%2Fjournal%2F607%2F" TargetMode="External"/><Relationship Id="rId5" Type="http://schemas.openxmlformats.org/officeDocument/2006/relationships/hyperlink" Target="https://vk.com/away.php?utf=1&amp;to=http%3A%2F%2Fwww.univer.km.ua%2Fvisnyk%2F839.pdf" TargetMode="External"/><Relationship Id="rId15" Type="http://schemas.openxmlformats.org/officeDocument/2006/relationships/hyperlink" Target="https://vk.com/away.php?utf=1&amp;to=https%3A%2F%2Fpravo.hse.ru%2Fdata%2F2011%2F12%2F19%2F1261781244%2F2011_%D0%9E%D1%81%D0%B8%D0%BF%D0%BE%D0%B2%2520%D0%9C%D0%AE_%D0%9E%2520%D0%BC%D0%B5%D1%82%D0%BE%D0%B4%D0%B8%D0%BA%D0%B5%2520%2520%D0%BE%D0%BF%D1%80%D0%B5%D0%B4%D0%B5%D0%BB%D0%B5%D0%BD%D0%B8%D1%8F%2520%D1%8D%D1%84%D1%84%D0%B5%D0%BA%D1%82%D0%B8%D0%B2%D0%BD%D0%BE%D1%81%D1%82%D0%B8%2520%D0%BF%D1%80%D0%B0%D0%B2%D0%BE%D0%B2%D1%8B%D1%85%2520%D0%BF%D1%80%D0%BE%D1%86%D0%B5%D1%81%D1%81%D0%BE%D0%B2.pdf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vk.com/away.php?utf=1&amp;to=http%3A%2F%2Fdspace.uzhnu.edu.ua%2Fjspui%2Fbitstream%2Flib%2F4704%2F1%2F" TargetMode="External"/><Relationship Id="rId19" Type="http://schemas.openxmlformats.org/officeDocument/2006/relationships/hyperlink" Target="https://vk.com/away.php?utf=1&amp;to=https%3A%2F%2Fpravo.hse.ru%2Fdata%2F2011%2F12%2F19%2F1261781244%2F2011_%D0%9E%D1%81%D0%B8%D0%BF%D0%BE%D0%B2%2520%D0%9C%D0%AE_%D0%9E%2520%D0%BC%D0%B5%D1%82%D0%BE%D0%B4%D0%B8%D0%BA%D0%B5%2520%2520%D0%BE%D0%BF%D1%80%D0%B5%D0%B4%D0%B5%D0%BB%D0%B5%D0%BD%D0%B8%D1%8F%2520%D1%8D%D1%84%D1%84%D0%B5%D0%BA%D1%82%D0%B8%D0%B2%D0%BD%D0%BE%D1%81%D1%82%D0%B8%2520%D0%BF%D1%80%D0%B0%D0%B2%D0%BE%D0%B2%D1%8B%D1%85%2520%D0%BF%D1%80%D0%BE%D1%86%D0%B5%D1%81%D1%81%D0%BE%D0%B2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ap.in.ua/3-2_2013/9/Myroshnychenko%20Yu.M..pdf" TargetMode="External"/><Relationship Id="rId14" Type="http://schemas.openxmlformats.org/officeDocument/2006/relationships/hyperlink" Target="https://vk.com/away.php?utf=1&amp;to=http%3A%2F%2Firbis-nbuv.gov.ua%2Fcgi-bin%2Firbis_nbuv%2Fcgiirbis_64.exe%3FC21COM%3D2%26I21DBN%3DUJRN%26P21DBN%3DUJRN%26IMAGE_FILE_DOWNLOAD%3D1%26Image_file_name%3DPDF%2FNzlubp_2012_9_14.p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6002</Words>
  <Characters>34215</Characters>
  <Application>Microsoft Office Word</Application>
  <DocSecurity>0</DocSecurity>
  <Lines>285</Lines>
  <Paragraphs>80</Paragraphs>
  <ScaleCrop>false</ScaleCrop>
  <Company/>
  <LinksUpToDate>false</LinksUpToDate>
  <CharactersWithSpaces>40137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2018-04-14T09:52:00Z</dcterms:created>
  <dcterms:modified xsi:type="dcterms:W3CDTF">2018-04-14T09:54:00Z</dcterms:modified>
</cp:coreProperties>
</file>