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954" w:rsidRDefault="00960954" w:rsidP="00960954">
      <w:pPr>
        <w:widowControl/>
        <w:autoSpaceDE/>
        <w:adjustRightInd/>
        <w:spacing w:line="360" w:lineRule="auto"/>
        <w:ind w:right="-282"/>
        <w:jc w:val="center"/>
        <w:rPr>
          <w:sz w:val="28"/>
          <w:szCs w:val="28"/>
          <w:lang w:val="uk-UA"/>
        </w:rPr>
      </w:pPr>
      <w:r>
        <w:rPr>
          <w:sz w:val="28"/>
          <w:szCs w:val="28"/>
          <w:lang w:val="uk-UA"/>
        </w:rPr>
        <w:t>Одеський національний університет імені І.І. Мечникова</w:t>
      </w:r>
    </w:p>
    <w:p w:rsidR="00960954" w:rsidRDefault="00960954" w:rsidP="00960954">
      <w:pPr>
        <w:widowControl/>
        <w:autoSpaceDE/>
        <w:adjustRightInd/>
        <w:spacing w:line="360" w:lineRule="auto"/>
        <w:ind w:right="-282"/>
        <w:jc w:val="center"/>
        <w:rPr>
          <w:sz w:val="28"/>
          <w:szCs w:val="28"/>
          <w:lang w:val="uk-UA"/>
        </w:rPr>
      </w:pPr>
      <w:r>
        <w:rPr>
          <w:sz w:val="28"/>
          <w:szCs w:val="28"/>
          <w:lang w:val="uk-UA"/>
        </w:rPr>
        <w:t>Економіко-правовий факультет</w:t>
      </w:r>
    </w:p>
    <w:p w:rsidR="00960954" w:rsidRDefault="00960954" w:rsidP="00960954">
      <w:pPr>
        <w:widowControl/>
        <w:autoSpaceDE/>
        <w:adjustRightInd/>
        <w:spacing w:line="360" w:lineRule="auto"/>
        <w:ind w:right="-282"/>
        <w:jc w:val="center"/>
        <w:rPr>
          <w:sz w:val="28"/>
          <w:szCs w:val="28"/>
          <w:lang w:val="uk-UA"/>
        </w:rPr>
      </w:pPr>
      <w:r>
        <w:rPr>
          <w:sz w:val="28"/>
          <w:szCs w:val="28"/>
          <w:lang w:val="uk-UA"/>
        </w:rPr>
        <w:t>Кафедра кримінального права, кримінального процесу та криміналістики</w:t>
      </w:r>
    </w:p>
    <w:p w:rsidR="00960954" w:rsidRDefault="00960954" w:rsidP="00960954">
      <w:pPr>
        <w:widowControl/>
        <w:autoSpaceDE/>
        <w:adjustRightInd/>
        <w:spacing w:line="360" w:lineRule="auto"/>
        <w:ind w:right="-282"/>
        <w:jc w:val="center"/>
        <w:rPr>
          <w:sz w:val="28"/>
          <w:szCs w:val="28"/>
          <w:lang w:val="uk-UA"/>
        </w:rPr>
      </w:pPr>
    </w:p>
    <w:p w:rsidR="00960954" w:rsidRDefault="00960954" w:rsidP="00960954">
      <w:pPr>
        <w:widowControl/>
        <w:autoSpaceDE/>
        <w:adjustRightInd/>
        <w:spacing w:line="360" w:lineRule="auto"/>
        <w:ind w:right="-282"/>
        <w:jc w:val="center"/>
        <w:rPr>
          <w:sz w:val="28"/>
          <w:szCs w:val="28"/>
          <w:lang w:val="uk-UA"/>
        </w:rPr>
      </w:pPr>
    </w:p>
    <w:p w:rsidR="00960954" w:rsidRDefault="00960954" w:rsidP="00960954">
      <w:pPr>
        <w:widowControl/>
        <w:autoSpaceDE/>
        <w:adjustRightInd/>
        <w:spacing w:line="360" w:lineRule="auto"/>
        <w:ind w:right="-282"/>
        <w:rPr>
          <w:b/>
          <w:sz w:val="28"/>
          <w:szCs w:val="28"/>
          <w:lang w:val="uk-UA"/>
        </w:rPr>
      </w:pPr>
    </w:p>
    <w:p w:rsidR="00960954" w:rsidRDefault="00960954" w:rsidP="00960954">
      <w:pPr>
        <w:widowControl/>
        <w:autoSpaceDE/>
        <w:adjustRightInd/>
        <w:spacing w:line="360" w:lineRule="auto"/>
        <w:ind w:right="-282"/>
        <w:jc w:val="center"/>
        <w:rPr>
          <w:b/>
          <w:sz w:val="28"/>
          <w:szCs w:val="28"/>
        </w:rPr>
      </w:pPr>
      <w:r>
        <w:rPr>
          <w:b/>
          <w:sz w:val="28"/>
          <w:szCs w:val="28"/>
          <w:lang w:val="uk-UA"/>
        </w:rPr>
        <w:t>Д и п л о м н а  р о б о т а</w:t>
      </w:r>
    </w:p>
    <w:p w:rsidR="00960954" w:rsidRDefault="00960954" w:rsidP="00960954">
      <w:pPr>
        <w:widowControl/>
        <w:autoSpaceDE/>
        <w:adjustRightInd/>
        <w:ind w:right="-282"/>
        <w:jc w:val="center"/>
        <w:rPr>
          <w:b/>
          <w:sz w:val="28"/>
          <w:szCs w:val="28"/>
          <w:lang w:val="uk-UA"/>
        </w:rPr>
      </w:pPr>
      <w:r>
        <w:rPr>
          <w:b/>
          <w:sz w:val="28"/>
          <w:szCs w:val="28"/>
          <w:lang w:val="uk-UA"/>
        </w:rPr>
        <w:t>«Кримінальна відповідальність за втягнення неповнолітніх у злочинну діяльність»</w:t>
      </w:r>
    </w:p>
    <w:p w:rsidR="00960954" w:rsidRDefault="00960954" w:rsidP="00960954">
      <w:pPr>
        <w:widowControl/>
        <w:autoSpaceDE/>
        <w:adjustRightInd/>
        <w:ind w:right="-282"/>
        <w:jc w:val="center"/>
        <w:rPr>
          <w:sz w:val="28"/>
          <w:szCs w:val="28"/>
          <w:lang w:val="uk-UA"/>
        </w:rPr>
      </w:pPr>
      <w:r>
        <w:rPr>
          <w:sz w:val="28"/>
          <w:szCs w:val="28"/>
          <w:lang w:val="uk-UA"/>
        </w:rPr>
        <w:t>«</w:t>
      </w:r>
      <w:r>
        <w:rPr>
          <w:sz w:val="28"/>
          <w:szCs w:val="28"/>
          <w:lang w:val="en"/>
        </w:rPr>
        <w:t>Criminal liability for</w:t>
      </w:r>
      <w:r>
        <w:rPr>
          <w:sz w:val="28"/>
          <w:szCs w:val="28"/>
          <w:lang w:val="uk-UA"/>
        </w:rPr>
        <w:t xml:space="preserve"> </w:t>
      </w:r>
      <w:r>
        <w:rPr>
          <w:sz w:val="28"/>
          <w:szCs w:val="28"/>
          <w:lang w:val="en-US"/>
        </w:rPr>
        <w:t>involvement of under age children in criminal activity</w:t>
      </w:r>
      <w:r>
        <w:rPr>
          <w:sz w:val="28"/>
          <w:szCs w:val="28"/>
          <w:lang w:val="uk-UA"/>
        </w:rPr>
        <w:t>»</w:t>
      </w:r>
    </w:p>
    <w:p w:rsidR="00960954" w:rsidRDefault="00960954" w:rsidP="00960954">
      <w:pPr>
        <w:widowControl/>
        <w:autoSpaceDE/>
        <w:adjustRightInd/>
        <w:ind w:right="-282"/>
        <w:jc w:val="center"/>
        <w:rPr>
          <w:sz w:val="28"/>
          <w:szCs w:val="28"/>
          <w:lang w:val="en-US"/>
        </w:rPr>
      </w:pPr>
    </w:p>
    <w:p w:rsidR="00960954" w:rsidRDefault="00960954" w:rsidP="00960954">
      <w:pPr>
        <w:widowControl/>
        <w:autoSpaceDE/>
        <w:adjustRightInd/>
        <w:ind w:right="-282"/>
        <w:jc w:val="center"/>
        <w:rPr>
          <w:sz w:val="28"/>
          <w:szCs w:val="28"/>
          <w:lang w:val="uk-UA"/>
        </w:rPr>
      </w:pPr>
      <w:r>
        <w:rPr>
          <w:sz w:val="28"/>
          <w:szCs w:val="28"/>
        </w:rPr>
        <w:t xml:space="preserve">на </w:t>
      </w:r>
      <w:proofErr w:type="spellStart"/>
      <w:r>
        <w:rPr>
          <w:sz w:val="28"/>
          <w:szCs w:val="28"/>
        </w:rPr>
        <w:t>здобуття</w:t>
      </w:r>
      <w:proofErr w:type="spellEnd"/>
      <w:r>
        <w:rPr>
          <w:sz w:val="28"/>
          <w:szCs w:val="28"/>
        </w:rPr>
        <w:t xml:space="preserve"> </w:t>
      </w:r>
      <w:proofErr w:type="spellStart"/>
      <w:r>
        <w:rPr>
          <w:sz w:val="28"/>
          <w:szCs w:val="28"/>
        </w:rPr>
        <w:t>ступеня</w:t>
      </w:r>
      <w:proofErr w:type="spellEnd"/>
      <w:r>
        <w:rPr>
          <w:sz w:val="28"/>
          <w:szCs w:val="28"/>
        </w:rPr>
        <w:t xml:space="preserve"> </w:t>
      </w:r>
      <w:proofErr w:type="spellStart"/>
      <w:r>
        <w:rPr>
          <w:sz w:val="28"/>
          <w:szCs w:val="28"/>
        </w:rPr>
        <w:t>вищої</w:t>
      </w:r>
      <w:proofErr w:type="spellEnd"/>
      <w:r>
        <w:rPr>
          <w:sz w:val="28"/>
          <w:szCs w:val="28"/>
        </w:rPr>
        <w:t xml:space="preserve"> </w:t>
      </w:r>
      <w:proofErr w:type="spellStart"/>
      <w:r>
        <w:rPr>
          <w:sz w:val="28"/>
          <w:szCs w:val="28"/>
        </w:rPr>
        <w:t>освіти</w:t>
      </w:r>
      <w:proofErr w:type="spellEnd"/>
      <w:r>
        <w:rPr>
          <w:sz w:val="28"/>
          <w:szCs w:val="28"/>
        </w:rPr>
        <w:t xml:space="preserve"> </w:t>
      </w:r>
      <w:r>
        <w:rPr>
          <w:sz w:val="28"/>
          <w:szCs w:val="28"/>
          <w:lang w:val="uk-UA"/>
        </w:rPr>
        <w:t>«</w:t>
      </w:r>
      <w:proofErr w:type="spellStart"/>
      <w:r>
        <w:rPr>
          <w:sz w:val="28"/>
          <w:szCs w:val="28"/>
        </w:rPr>
        <w:t>магі</w:t>
      </w:r>
      <w:proofErr w:type="gramStart"/>
      <w:r>
        <w:rPr>
          <w:sz w:val="28"/>
          <w:szCs w:val="28"/>
        </w:rPr>
        <w:t>стр</w:t>
      </w:r>
      <w:proofErr w:type="spellEnd"/>
      <w:proofErr w:type="gramEnd"/>
      <w:r>
        <w:rPr>
          <w:sz w:val="28"/>
          <w:szCs w:val="28"/>
          <w:lang w:val="uk-UA"/>
        </w:rPr>
        <w:t>»</w:t>
      </w:r>
    </w:p>
    <w:p w:rsidR="00960954" w:rsidRDefault="00960954" w:rsidP="00960954">
      <w:pPr>
        <w:widowControl/>
        <w:autoSpaceDE/>
        <w:adjustRightInd/>
        <w:ind w:right="-282"/>
        <w:jc w:val="center"/>
        <w:rPr>
          <w:sz w:val="28"/>
          <w:szCs w:val="28"/>
          <w:lang w:val="uk-UA"/>
        </w:rPr>
      </w:pPr>
    </w:p>
    <w:p w:rsidR="00960954" w:rsidRDefault="00960954" w:rsidP="00960954">
      <w:pPr>
        <w:widowControl/>
        <w:autoSpaceDE/>
        <w:adjustRightInd/>
        <w:ind w:right="-282"/>
        <w:rPr>
          <w:b/>
          <w:sz w:val="28"/>
          <w:szCs w:val="28"/>
          <w:lang w:val="uk-UA"/>
        </w:rPr>
      </w:pPr>
    </w:p>
    <w:p w:rsidR="00960954" w:rsidRDefault="00960954" w:rsidP="00960954">
      <w:pPr>
        <w:widowControl/>
        <w:autoSpaceDE/>
        <w:adjustRightInd/>
        <w:ind w:right="-282"/>
        <w:rPr>
          <w:b/>
          <w:sz w:val="28"/>
          <w:szCs w:val="28"/>
          <w:lang w:val="uk-UA"/>
        </w:rPr>
      </w:pPr>
    </w:p>
    <w:p w:rsidR="00960954" w:rsidRDefault="00960954" w:rsidP="00960954">
      <w:pPr>
        <w:widowControl/>
        <w:autoSpaceDE/>
        <w:adjustRightInd/>
        <w:ind w:right="-282"/>
        <w:rPr>
          <w:b/>
          <w:sz w:val="28"/>
          <w:szCs w:val="28"/>
          <w:lang w:val="uk-UA"/>
        </w:rPr>
      </w:pPr>
    </w:p>
    <w:p w:rsidR="00960954" w:rsidRDefault="00960954" w:rsidP="00960954">
      <w:pPr>
        <w:widowControl/>
        <w:autoSpaceDE/>
        <w:adjustRightInd/>
        <w:ind w:right="-282" w:firstLine="3969"/>
        <w:rPr>
          <w:sz w:val="28"/>
          <w:szCs w:val="28"/>
          <w:lang w:val="uk-UA"/>
        </w:rPr>
      </w:pPr>
      <w:r>
        <w:rPr>
          <w:sz w:val="28"/>
          <w:szCs w:val="28"/>
          <w:lang w:val="uk-UA"/>
        </w:rPr>
        <w:t>Виконав</w:t>
      </w:r>
      <w:r>
        <w:rPr>
          <w:sz w:val="28"/>
          <w:szCs w:val="28"/>
        </w:rPr>
        <w:t>:</w:t>
      </w:r>
      <w:r>
        <w:rPr>
          <w:sz w:val="28"/>
          <w:szCs w:val="28"/>
          <w:lang w:val="uk-UA"/>
        </w:rPr>
        <w:t xml:space="preserve">  студент денної форми навчання</w:t>
      </w:r>
    </w:p>
    <w:p w:rsidR="00960954" w:rsidRDefault="00960954" w:rsidP="00960954">
      <w:pPr>
        <w:widowControl/>
        <w:autoSpaceDE/>
        <w:adjustRightInd/>
        <w:ind w:right="-282" w:firstLine="3969"/>
        <w:rPr>
          <w:sz w:val="28"/>
          <w:szCs w:val="28"/>
          <w:lang w:val="uk-UA"/>
        </w:rPr>
      </w:pPr>
      <w:r>
        <w:rPr>
          <w:sz w:val="28"/>
          <w:szCs w:val="28"/>
          <w:lang w:val="uk-UA"/>
        </w:rPr>
        <w:t>спеціальності 081 Право</w:t>
      </w:r>
    </w:p>
    <w:p w:rsidR="00960954" w:rsidRDefault="00960954" w:rsidP="00960954">
      <w:pPr>
        <w:widowControl/>
        <w:autoSpaceDE/>
        <w:adjustRightInd/>
        <w:ind w:right="-282" w:firstLine="3969"/>
        <w:rPr>
          <w:b/>
          <w:sz w:val="28"/>
          <w:szCs w:val="28"/>
          <w:lang w:val="uk-UA"/>
        </w:rPr>
      </w:pPr>
      <w:proofErr w:type="spellStart"/>
      <w:r>
        <w:rPr>
          <w:b/>
          <w:sz w:val="28"/>
          <w:szCs w:val="28"/>
          <w:lang w:val="uk-UA"/>
        </w:rPr>
        <w:t>Севастіян</w:t>
      </w:r>
      <w:proofErr w:type="spellEnd"/>
      <w:r>
        <w:rPr>
          <w:b/>
          <w:sz w:val="28"/>
          <w:szCs w:val="28"/>
          <w:lang w:val="uk-UA"/>
        </w:rPr>
        <w:t xml:space="preserve"> Євген Михайлович</w:t>
      </w:r>
    </w:p>
    <w:p w:rsidR="00960954" w:rsidRDefault="00960954" w:rsidP="00960954">
      <w:pPr>
        <w:widowControl/>
        <w:autoSpaceDE/>
        <w:adjustRightInd/>
        <w:ind w:right="-282" w:firstLine="3969"/>
        <w:rPr>
          <w:sz w:val="28"/>
          <w:szCs w:val="28"/>
          <w:lang w:val="uk-UA"/>
        </w:rPr>
      </w:pPr>
    </w:p>
    <w:p w:rsidR="00960954" w:rsidRDefault="00960954" w:rsidP="00960954">
      <w:pPr>
        <w:widowControl/>
        <w:autoSpaceDE/>
        <w:adjustRightInd/>
        <w:ind w:right="-282" w:firstLine="3969"/>
        <w:rPr>
          <w:sz w:val="28"/>
          <w:szCs w:val="28"/>
          <w:lang w:val="uk-UA"/>
        </w:rPr>
      </w:pPr>
      <w:r>
        <w:rPr>
          <w:sz w:val="28"/>
          <w:szCs w:val="28"/>
          <w:lang w:val="uk-UA"/>
        </w:rPr>
        <w:t xml:space="preserve">Науковий керівник: </w:t>
      </w:r>
    </w:p>
    <w:p w:rsidR="00960954" w:rsidRDefault="00960954" w:rsidP="00960954">
      <w:pPr>
        <w:widowControl/>
        <w:autoSpaceDE/>
        <w:adjustRightInd/>
        <w:ind w:right="-282" w:firstLine="3969"/>
        <w:rPr>
          <w:sz w:val="28"/>
          <w:szCs w:val="28"/>
          <w:lang w:val="uk-UA"/>
        </w:rPr>
      </w:pPr>
      <w:proofErr w:type="spellStart"/>
      <w:r>
        <w:rPr>
          <w:sz w:val="28"/>
          <w:szCs w:val="28"/>
          <w:lang w:val="uk-UA"/>
        </w:rPr>
        <w:t>д.ю.н</w:t>
      </w:r>
      <w:proofErr w:type="spellEnd"/>
      <w:r>
        <w:rPr>
          <w:sz w:val="28"/>
          <w:szCs w:val="28"/>
          <w:lang w:val="uk-UA"/>
        </w:rPr>
        <w:t xml:space="preserve">., доц.  </w:t>
      </w:r>
      <w:proofErr w:type="spellStart"/>
      <w:r>
        <w:rPr>
          <w:sz w:val="28"/>
          <w:szCs w:val="28"/>
          <w:lang w:val="uk-UA"/>
        </w:rPr>
        <w:t>Чуваков</w:t>
      </w:r>
      <w:proofErr w:type="spellEnd"/>
      <w:r>
        <w:rPr>
          <w:sz w:val="28"/>
          <w:szCs w:val="28"/>
          <w:lang w:val="uk-UA"/>
        </w:rPr>
        <w:t xml:space="preserve"> О.А. ____________                                                              </w:t>
      </w:r>
    </w:p>
    <w:p w:rsidR="00960954" w:rsidRDefault="00960954" w:rsidP="00960954">
      <w:pPr>
        <w:widowControl/>
        <w:autoSpaceDE/>
        <w:adjustRightInd/>
        <w:ind w:right="-282" w:firstLine="3969"/>
        <w:rPr>
          <w:sz w:val="28"/>
          <w:szCs w:val="28"/>
          <w:lang w:val="uk-UA"/>
        </w:rPr>
      </w:pPr>
      <w:r>
        <w:rPr>
          <w:sz w:val="28"/>
          <w:szCs w:val="28"/>
          <w:lang w:val="uk-UA"/>
        </w:rPr>
        <w:t xml:space="preserve">Рецензент: </w:t>
      </w:r>
    </w:p>
    <w:p w:rsidR="00960954" w:rsidRDefault="00960954" w:rsidP="00960954">
      <w:pPr>
        <w:widowControl/>
        <w:autoSpaceDE/>
        <w:adjustRightInd/>
        <w:ind w:right="-282" w:firstLine="3969"/>
        <w:rPr>
          <w:sz w:val="28"/>
          <w:szCs w:val="28"/>
        </w:rPr>
      </w:pPr>
      <w:proofErr w:type="spellStart"/>
      <w:r>
        <w:rPr>
          <w:sz w:val="28"/>
          <w:szCs w:val="28"/>
          <w:lang w:val="uk-UA"/>
        </w:rPr>
        <w:t>К.ю.н</w:t>
      </w:r>
      <w:proofErr w:type="spellEnd"/>
      <w:r>
        <w:rPr>
          <w:sz w:val="28"/>
          <w:szCs w:val="28"/>
          <w:lang w:val="uk-UA"/>
        </w:rPr>
        <w:t xml:space="preserve">., доцент </w:t>
      </w:r>
      <w:proofErr w:type="spellStart"/>
      <w:r>
        <w:rPr>
          <w:sz w:val="28"/>
          <w:szCs w:val="28"/>
          <w:lang w:val="uk-UA"/>
        </w:rPr>
        <w:t>Дришлюк</w:t>
      </w:r>
      <w:proofErr w:type="spellEnd"/>
      <w:r>
        <w:rPr>
          <w:sz w:val="28"/>
          <w:szCs w:val="28"/>
          <w:lang w:val="uk-UA"/>
        </w:rPr>
        <w:t xml:space="preserve"> І.А.</w:t>
      </w:r>
    </w:p>
    <w:p w:rsidR="00960954" w:rsidRDefault="00960954" w:rsidP="00960954">
      <w:pPr>
        <w:widowControl/>
        <w:autoSpaceDE/>
        <w:adjustRightInd/>
        <w:spacing w:line="360" w:lineRule="auto"/>
        <w:ind w:right="-282"/>
        <w:jc w:val="center"/>
        <w:rPr>
          <w:b/>
          <w:sz w:val="28"/>
          <w:szCs w:val="28"/>
          <w:lang w:val="uk-UA"/>
        </w:rPr>
      </w:pPr>
    </w:p>
    <w:p w:rsidR="00960954" w:rsidRDefault="00960954" w:rsidP="00960954">
      <w:pPr>
        <w:widowControl/>
        <w:autoSpaceDE/>
        <w:adjustRightInd/>
        <w:spacing w:line="360" w:lineRule="auto"/>
        <w:ind w:right="-282"/>
        <w:jc w:val="both"/>
        <w:rPr>
          <w:b/>
          <w:sz w:val="28"/>
          <w:szCs w:val="28"/>
          <w:lang w:val="uk-UA"/>
        </w:rPr>
      </w:pPr>
    </w:p>
    <w:tbl>
      <w:tblPr>
        <w:tblW w:w="5155" w:type="pct"/>
        <w:jc w:val="center"/>
        <w:tblLook w:val="00A0" w:firstRow="1" w:lastRow="0" w:firstColumn="1" w:lastColumn="0" w:noHBand="0" w:noVBand="0"/>
      </w:tblPr>
      <w:tblGrid>
        <w:gridCol w:w="4960"/>
        <w:gridCol w:w="4910"/>
      </w:tblGrid>
      <w:tr w:rsidR="00960954" w:rsidTr="00960954">
        <w:trPr>
          <w:jc w:val="center"/>
        </w:trPr>
        <w:tc>
          <w:tcPr>
            <w:tcW w:w="5533" w:type="dxa"/>
          </w:tcPr>
          <w:p w:rsidR="00960954" w:rsidRDefault="00960954">
            <w:pPr>
              <w:widowControl/>
              <w:autoSpaceDE/>
              <w:adjustRightInd/>
              <w:spacing w:line="360" w:lineRule="auto"/>
              <w:ind w:right="-282"/>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w:t>
            </w:r>
          </w:p>
          <w:p w:rsidR="00960954" w:rsidRDefault="00960954">
            <w:pPr>
              <w:widowControl/>
              <w:autoSpaceDE/>
              <w:adjustRightInd/>
              <w:spacing w:line="360" w:lineRule="auto"/>
              <w:ind w:right="-282"/>
              <w:rPr>
                <w:sz w:val="28"/>
                <w:szCs w:val="28"/>
              </w:rPr>
            </w:pPr>
            <w:r>
              <w:rPr>
                <w:sz w:val="28"/>
                <w:szCs w:val="28"/>
                <w:lang w:val="uk-UA"/>
              </w:rPr>
              <w:t>п</w:t>
            </w:r>
            <w:proofErr w:type="spellStart"/>
            <w:r>
              <w:rPr>
                <w:sz w:val="28"/>
                <w:szCs w:val="28"/>
              </w:rPr>
              <w:t>ротокол</w:t>
            </w:r>
            <w:proofErr w:type="spellEnd"/>
            <w:r>
              <w:rPr>
                <w:sz w:val="28"/>
                <w:szCs w:val="28"/>
              </w:rPr>
              <w:t xml:space="preserve"> </w:t>
            </w:r>
            <w:proofErr w:type="spellStart"/>
            <w:r>
              <w:rPr>
                <w:sz w:val="28"/>
                <w:szCs w:val="28"/>
              </w:rPr>
              <w:t>засідання</w:t>
            </w:r>
            <w:proofErr w:type="spellEnd"/>
            <w:r>
              <w:rPr>
                <w:sz w:val="28"/>
                <w:szCs w:val="28"/>
              </w:rPr>
              <w:t xml:space="preserve"> </w:t>
            </w:r>
            <w:proofErr w:type="spellStart"/>
            <w:r>
              <w:rPr>
                <w:sz w:val="28"/>
                <w:szCs w:val="28"/>
              </w:rPr>
              <w:t>кафедри</w:t>
            </w:r>
            <w:proofErr w:type="spellEnd"/>
          </w:p>
          <w:p w:rsidR="00960954" w:rsidRDefault="00960954">
            <w:pPr>
              <w:widowControl/>
              <w:autoSpaceDE/>
              <w:adjustRightInd/>
              <w:spacing w:line="360" w:lineRule="auto"/>
              <w:ind w:right="-282"/>
              <w:rPr>
                <w:sz w:val="28"/>
                <w:szCs w:val="28"/>
                <w:lang w:val="uk-UA"/>
              </w:rPr>
            </w:pPr>
            <w:r>
              <w:rPr>
                <w:sz w:val="28"/>
                <w:szCs w:val="28"/>
              </w:rPr>
              <w:t xml:space="preserve">№ 4 </w:t>
            </w:r>
            <w:proofErr w:type="spellStart"/>
            <w:r>
              <w:rPr>
                <w:sz w:val="28"/>
                <w:szCs w:val="28"/>
              </w:rPr>
              <w:t>від</w:t>
            </w:r>
            <w:proofErr w:type="spellEnd"/>
            <w:r>
              <w:rPr>
                <w:sz w:val="28"/>
                <w:szCs w:val="28"/>
              </w:rPr>
              <w:t xml:space="preserve"> 23.11.2018 р. </w:t>
            </w:r>
          </w:p>
          <w:p w:rsidR="00960954" w:rsidRDefault="00960954">
            <w:pPr>
              <w:widowControl/>
              <w:autoSpaceDE/>
              <w:adjustRightInd/>
              <w:spacing w:line="360" w:lineRule="auto"/>
              <w:ind w:right="-282"/>
              <w:rPr>
                <w:sz w:val="28"/>
                <w:szCs w:val="28"/>
                <w:lang w:val="uk-UA"/>
              </w:rPr>
            </w:pPr>
          </w:p>
          <w:p w:rsidR="00960954" w:rsidRDefault="00960954">
            <w:pPr>
              <w:widowControl/>
              <w:autoSpaceDE/>
              <w:adjustRightInd/>
              <w:spacing w:line="360" w:lineRule="auto"/>
              <w:ind w:right="-282"/>
              <w:rPr>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p>
          <w:p w:rsidR="00960954" w:rsidRDefault="00960954">
            <w:pPr>
              <w:widowControl/>
              <w:tabs>
                <w:tab w:val="left" w:pos="1168"/>
                <w:tab w:val="left" w:pos="3861"/>
              </w:tabs>
              <w:autoSpaceDE/>
              <w:adjustRightInd/>
              <w:ind w:right="-282"/>
              <w:rPr>
                <w:sz w:val="28"/>
                <w:szCs w:val="28"/>
                <w:u w:val="single"/>
              </w:rPr>
            </w:pPr>
            <w:r>
              <w:rPr>
                <w:sz w:val="28"/>
                <w:szCs w:val="28"/>
                <w:u w:val="single"/>
              </w:rPr>
              <w:tab/>
            </w:r>
            <w:r>
              <w:rPr>
                <w:sz w:val="28"/>
                <w:szCs w:val="28"/>
              </w:rPr>
              <w:t xml:space="preserve"> </w:t>
            </w:r>
            <w:r>
              <w:rPr>
                <w:sz w:val="28"/>
                <w:szCs w:val="28"/>
                <w:lang w:val="uk-UA"/>
              </w:rPr>
              <w:t xml:space="preserve">доц. </w:t>
            </w:r>
            <w:proofErr w:type="spellStart"/>
            <w:r>
              <w:rPr>
                <w:sz w:val="28"/>
                <w:szCs w:val="28"/>
                <w:lang w:val="uk-UA"/>
              </w:rPr>
              <w:t>Дришлюк</w:t>
            </w:r>
            <w:proofErr w:type="spellEnd"/>
            <w:r>
              <w:rPr>
                <w:sz w:val="28"/>
                <w:szCs w:val="28"/>
                <w:lang w:val="uk-UA"/>
              </w:rPr>
              <w:t xml:space="preserve"> І.А.     </w:t>
            </w:r>
            <w:r>
              <w:rPr>
                <w:sz w:val="28"/>
                <w:szCs w:val="28"/>
              </w:rPr>
              <w:t xml:space="preserve"> </w:t>
            </w:r>
          </w:p>
          <w:p w:rsidR="00960954" w:rsidRDefault="00960954">
            <w:pPr>
              <w:widowControl/>
              <w:tabs>
                <w:tab w:val="left" w:pos="284"/>
                <w:tab w:val="left" w:pos="1767"/>
              </w:tabs>
              <w:autoSpaceDE/>
              <w:adjustRightInd/>
              <w:ind w:right="-282"/>
              <w:rPr>
                <w:sz w:val="28"/>
                <w:szCs w:val="28"/>
              </w:rPr>
            </w:pPr>
            <w:r>
              <w:rPr>
                <w:sz w:val="28"/>
                <w:szCs w:val="28"/>
              </w:rPr>
              <w:tab/>
              <w:t>(</w:t>
            </w:r>
            <w:proofErr w:type="spellStart"/>
            <w:proofErr w:type="gramStart"/>
            <w:r>
              <w:rPr>
                <w:sz w:val="28"/>
                <w:szCs w:val="28"/>
              </w:rPr>
              <w:t>п</w:t>
            </w:r>
            <w:proofErr w:type="gramEnd"/>
            <w:r>
              <w:rPr>
                <w:sz w:val="28"/>
                <w:szCs w:val="28"/>
              </w:rPr>
              <w:t>ідпис</w:t>
            </w:r>
            <w:proofErr w:type="spellEnd"/>
            <w:r>
              <w:rPr>
                <w:sz w:val="28"/>
                <w:szCs w:val="28"/>
              </w:rPr>
              <w:t>)</w:t>
            </w:r>
            <w:r>
              <w:rPr>
                <w:sz w:val="28"/>
                <w:szCs w:val="28"/>
              </w:rPr>
              <w:tab/>
            </w:r>
          </w:p>
        </w:tc>
        <w:tc>
          <w:tcPr>
            <w:tcW w:w="5212" w:type="dxa"/>
            <w:hideMark/>
          </w:tcPr>
          <w:p w:rsidR="00960954" w:rsidRDefault="00960954">
            <w:pPr>
              <w:widowControl/>
              <w:tabs>
                <w:tab w:val="right" w:pos="4462"/>
              </w:tabs>
              <w:autoSpaceDE/>
              <w:adjustRightInd/>
              <w:spacing w:line="360" w:lineRule="auto"/>
              <w:ind w:right="-282"/>
              <w:rPr>
                <w:sz w:val="28"/>
                <w:szCs w:val="28"/>
                <w:lang w:val="uk-UA"/>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 </w:t>
            </w:r>
            <w:r>
              <w:rPr>
                <w:sz w:val="28"/>
                <w:szCs w:val="28"/>
                <w:lang w:val="uk-UA"/>
              </w:rPr>
              <w:t>5</w:t>
            </w:r>
          </w:p>
          <w:p w:rsidR="00960954" w:rsidRDefault="00960954">
            <w:pPr>
              <w:widowControl/>
              <w:tabs>
                <w:tab w:val="right" w:pos="4462"/>
              </w:tabs>
              <w:autoSpaceDE/>
              <w:adjustRightInd/>
              <w:spacing w:line="360" w:lineRule="auto"/>
              <w:ind w:right="-282"/>
              <w:rPr>
                <w:sz w:val="28"/>
                <w:szCs w:val="28"/>
              </w:rPr>
            </w:pPr>
            <w:r>
              <w:rPr>
                <w:sz w:val="28"/>
                <w:szCs w:val="28"/>
              </w:rPr>
              <w:t xml:space="preserve">протокол № </w:t>
            </w:r>
            <w:r>
              <w:rPr>
                <w:sz w:val="28"/>
                <w:szCs w:val="28"/>
                <w:lang w:val="uk-UA"/>
              </w:rPr>
              <w:t xml:space="preserve">    </w:t>
            </w:r>
            <w:r>
              <w:rPr>
                <w:sz w:val="28"/>
                <w:szCs w:val="28"/>
              </w:rPr>
              <w:t xml:space="preserve"> </w:t>
            </w:r>
            <w:proofErr w:type="spellStart"/>
            <w:r>
              <w:rPr>
                <w:sz w:val="28"/>
                <w:szCs w:val="28"/>
              </w:rPr>
              <w:t>від</w:t>
            </w:r>
            <w:proofErr w:type="spellEnd"/>
            <w:r>
              <w:rPr>
                <w:sz w:val="28"/>
                <w:szCs w:val="28"/>
                <w:lang w:val="uk-UA"/>
              </w:rPr>
              <w:t xml:space="preserve"> </w:t>
            </w:r>
            <w:r>
              <w:rPr>
                <w:sz w:val="28"/>
                <w:szCs w:val="28"/>
              </w:rPr>
              <w:t>________</w:t>
            </w:r>
            <w:r>
              <w:rPr>
                <w:sz w:val="28"/>
                <w:szCs w:val="28"/>
                <w:lang w:val="uk-UA"/>
              </w:rPr>
              <w:t>_</w:t>
            </w:r>
            <w:r>
              <w:rPr>
                <w:sz w:val="28"/>
                <w:szCs w:val="28"/>
              </w:rPr>
              <w:t>2018 р.</w:t>
            </w:r>
            <w:r>
              <w:rPr>
                <w:sz w:val="28"/>
                <w:szCs w:val="28"/>
              </w:rPr>
              <w:tab/>
            </w:r>
          </w:p>
          <w:p w:rsidR="00960954" w:rsidRDefault="00960954">
            <w:pPr>
              <w:widowControl/>
              <w:tabs>
                <w:tab w:val="right" w:pos="4462"/>
              </w:tabs>
              <w:autoSpaceDE/>
              <w:adjustRightInd/>
              <w:ind w:right="-282"/>
              <w:rPr>
                <w:sz w:val="28"/>
                <w:szCs w:val="28"/>
              </w:rPr>
            </w:pPr>
            <w:proofErr w:type="spellStart"/>
            <w:r>
              <w:rPr>
                <w:sz w:val="28"/>
                <w:szCs w:val="28"/>
              </w:rPr>
              <w:t>Оцінка</w:t>
            </w:r>
            <w:proofErr w:type="spellEnd"/>
            <w:r>
              <w:rPr>
                <w:sz w:val="28"/>
                <w:szCs w:val="28"/>
              </w:rPr>
              <w:t>______________/___</w:t>
            </w:r>
            <w:r>
              <w:rPr>
                <w:sz w:val="28"/>
                <w:szCs w:val="28"/>
              </w:rPr>
              <w:tab/>
              <w:t>___/_____</w:t>
            </w:r>
          </w:p>
          <w:p w:rsidR="00960954" w:rsidRDefault="00960954">
            <w:pPr>
              <w:widowControl/>
              <w:autoSpaceDE/>
              <w:adjustRightInd/>
              <w:ind w:right="-282"/>
              <w:jc w:val="center"/>
              <w:rPr>
                <w:sz w:val="28"/>
                <w:szCs w:val="28"/>
                <w:lang w:val="uk-UA"/>
              </w:rPr>
            </w:pPr>
            <w:r>
              <w:rPr>
                <w:sz w:val="28"/>
                <w:szCs w:val="28"/>
              </w:rPr>
              <w:t xml:space="preserve">(за </w:t>
            </w:r>
            <w:proofErr w:type="spellStart"/>
            <w:r>
              <w:rPr>
                <w:sz w:val="28"/>
                <w:szCs w:val="28"/>
              </w:rPr>
              <w:t>національною</w:t>
            </w:r>
            <w:proofErr w:type="spellEnd"/>
            <w:r>
              <w:rPr>
                <w:sz w:val="28"/>
                <w:szCs w:val="28"/>
              </w:rPr>
              <w:t xml:space="preserve"> шкалою/шкалою ЕСТ</w:t>
            </w:r>
            <w:proofErr w:type="gramStart"/>
            <w:r>
              <w:rPr>
                <w:sz w:val="28"/>
                <w:szCs w:val="28"/>
                <w:lang w:val="en-US"/>
              </w:rPr>
              <w:t>S</w:t>
            </w:r>
            <w:proofErr w:type="gramEnd"/>
            <w:r>
              <w:rPr>
                <w:sz w:val="28"/>
                <w:szCs w:val="28"/>
              </w:rPr>
              <w:t xml:space="preserve">/ </w:t>
            </w:r>
            <w:proofErr w:type="spellStart"/>
            <w:r>
              <w:rPr>
                <w:sz w:val="28"/>
                <w:szCs w:val="28"/>
              </w:rPr>
              <w:t>бали</w:t>
            </w:r>
            <w:proofErr w:type="spellEnd"/>
            <w:r>
              <w:rPr>
                <w:sz w:val="28"/>
                <w:szCs w:val="28"/>
              </w:rPr>
              <w:t>)</w:t>
            </w:r>
          </w:p>
          <w:p w:rsidR="00960954" w:rsidRDefault="00960954">
            <w:pPr>
              <w:widowControl/>
              <w:autoSpaceDE/>
              <w:adjustRightInd/>
              <w:spacing w:line="360" w:lineRule="auto"/>
              <w:ind w:right="-282"/>
              <w:rPr>
                <w:sz w:val="28"/>
                <w:szCs w:val="28"/>
              </w:rPr>
            </w:pPr>
            <w:r>
              <w:rPr>
                <w:sz w:val="28"/>
                <w:szCs w:val="28"/>
              </w:rPr>
              <w:t>Голова ЕК</w:t>
            </w:r>
          </w:p>
          <w:p w:rsidR="00960954" w:rsidRDefault="00960954">
            <w:pPr>
              <w:widowControl/>
              <w:autoSpaceDE/>
              <w:adjustRightInd/>
              <w:ind w:right="-282"/>
              <w:rPr>
                <w:sz w:val="28"/>
                <w:szCs w:val="28"/>
              </w:rPr>
            </w:pPr>
            <w:r>
              <w:rPr>
                <w:sz w:val="28"/>
                <w:szCs w:val="28"/>
              </w:rPr>
              <w:t xml:space="preserve">_________ </w:t>
            </w:r>
            <w:r>
              <w:rPr>
                <w:sz w:val="28"/>
                <w:szCs w:val="28"/>
                <w:lang w:val="uk-UA"/>
              </w:rPr>
              <w:t xml:space="preserve">проф. </w:t>
            </w:r>
            <w:proofErr w:type="spellStart"/>
            <w:r>
              <w:rPr>
                <w:sz w:val="28"/>
                <w:szCs w:val="28"/>
              </w:rPr>
              <w:t>Миколенко</w:t>
            </w:r>
            <w:proofErr w:type="spellEnd"/>
            <w:r>
              <w:rPr>
                <w:sz w:val="28"/>
                <w:szCs w:val="28"/>
              </w:rPr>
              <w:t xml:space="preserve"> О.І.</w:t>
            </w:r>
          </w:p>
          <w:p w:rsidR="00960954" w:rsidRDefault="00960954">
            <w:pPr>
              <w:widowControl/>
              <w:tabs>
                <w:tab w:val="left" w:pos="454"/>
                <w:tab w:val="left" w:pos="2155"/>
              </w:tabs>
              <w:autoSpaceDE/>
              <w:adjustRightInd/>
              <w:ind w:right="-282"/>
              <w:rPr>
                <w:sz w:val="28"/>
                <w:szCs w:val="28"/>
              </w:rPr>
            </w:pPr>
            <w:r>
              <w:rPr>
                <w:sz w:val="28"/>
                <w:szCs w:val="28"/>
              </w:rPr>
              <w:tab/>
              <w:t>(</w:t>
            </w:r>
            <w:proofErr w:type="spellStart"/>
            <w:proofErr w:type="gramStart"/>
            <w:r>
              <w:rPr>
                <w:sz w:val="28"/>
                <w:szCs w:val="28"/>
              </w:rPr>
              <w:t>п</w:t>
            </w:r>
            <w:proofErr w:type="gramEnd"/>
            <w:r>
              <w:rPr>
                <w:sz w:val="28"/>
                <w:szCs w:val="28"/>
              </w:rPr>
              <w:t>ідпис</w:t>
            </w:r>
            <w:proofErr w:type="spellEnd"/>
            <w:r>
              <w:rPr>
                <w:sz w:val="28"/>
                <w:szCs w:val="28"/>
              </w:rPr>
              <w:t>)</w:t>
            </w:r>
            <w:r>
              <w:rPr>
                <w:sz w:val="28"/>
                <w:szCs w:val="28"/>
              </w:rPr>
              <w:tab/>
            </w:r>
          </w:p>
        </w:tc>
      </w:tr>
      <w:tr w:rsidR="00960954" w:rsidTr="00960954">
        <w:trPr>
          <w:jc w:val="center"/>
        </w:trPr>
        <w:tc>
          <w:tcPr>
            <w:tcW w:w="5533" w:type="dxa"/>
          </w:tcPr>
          <w:p w:rsidR="00960954" w:rsidRDefault="00960954">
            <w:pPr>
              <w:widowControl/>
              <w:autoSpaceDE/>
              <w:adjustRightInd/>
              <w:ind w:right="-282"/>
              <w:rPr>
                <w:sz w:val="28"/>
                <w:szCs w:val="28"/>
                <w:lang w:val="uk-UA"/>
              </w:rPr>
            </w:pPr>
          </w:p>
          <w:p w:rsidR="00960954" w:rsidRDefault="00960954">
            <w:pPr>
              <w:widowControl/>
              <w:autoSpaceDE/>
              <w:adjustRightInd/>
              <w:ind w:right="-282"/>
              <w:rPr>
                <w:sz w:val="28"/>
                <w:szCs w:val="28"/>
                <w:lang w:val="uk-UA"/>
              </w:rPr>
            </w:pPr>
          </w:p>
        </w:tc>
        <w:tc>
          <w:tcPr>
            <w:tcW w:w="5212" w:type="dxa"/>
          </w:tcPr>
          <w:p w:rsidR="00960954" w:rsidRDefault="00960954">
            <w:pPr>
              <w:widowControl/>
              <w:autoSpaceDE/>
              <w:adjustRightInd/>
              <w:ind w:right="-282"/>
              <w:rPr>
                <w:sz w:val="28"/>
                <w:szCs w:val="28"/>
              </w:rPr>
            </w:pPr>
          </w:p>
        </w:tc>
      </w:tr>
    </w:tbl>
    <w:p w:rsidR="00960954" w:rsidRDefault="00960954" w:rsidP="00960954">
      <w:pPr>
        <w:widowControl/>
        <w:autoSpaceDE/>
        <w:adjustRightInd/>
        <w:ind w:right="-282"/>
        <w:jc w:val="center"/>
        <w:rPr>
          <w:b/>
          <w:sz w:val="28"/>
          <w:szCs w:val="28"/>
        </w:rPr>
      </w:pPr>
    </w:p>
    <w:p w:rsidR="00960954" w:rsidRDefault="00960954" w:rsidP="00960954">
      <w:pPr>
        <w:widowControl/>
        <w:autoSpaceDE/>
        <w:adjustRightInd/>
        <w:spacing w:line="360" w:lineRule="auto"/>
        <w:ind w:right="-282"/>
        <w:jc w:val="center"/>
        <w:rPr>
          <w:b/>
          <w:sz w:val="28"/>
          <w:szCs w:val="28"/>
          <w:lang w:val="en-US"/>
        </w:rPr>
      </w:pPr>
      <w:r>
        <w:rPr>
          <w:b/>
          <w:sz w:val="28"/>
          <w:szCs w:val="28"/>
          <w:lang w:val="uk-UA"/>
        </w:rPr>
        <w:t>Одеса – 201</w:t>
      </w:r>
      <w:r>
        <w:rPr>
          <w:b/>
          <w:sz w:val="28"/>
          <w:szCs w:val="28"/>
        </w:rPr>
        <w:t>8</w:t>
      </w:r>
    </w:p>
    <w:p w:rsidR="00960954" w:rsidRDefault="00960954" w:rsidP="00960954">
      <w:pPr>
        <w:widowControl/>
        <w:shd w:val="clear" w:color="auto" w:fill="FFFFFF"/>
        <w:spacing w:line="360" w:lineRule="auto"/>
        <w:jc w:val="center"/>
        <w:rPr>
          <w:b/>
          <w:spacing w:val="-5"/>
          <w:sz w:val="28"/>
          <w:szCs w:val="28"/>
          <w:lang w:val="uk-UA"/>
        </w:rPr>
      </w:pPr>
      <w:r>
        <w:rPr>
          <w:b/>
          <w:spacing w:val="-5"/>
          <w:sz w:val="28"/>
          <w:szCs w:val="28"/>
          <w:lang w:val="uk-UA"/>
        </w:rPr>
        <w:lastRenderedPageBreak/>
        <w:t>ЗМІСТ</w:t>
      </w:r>
    </w:p>
    <w:p w:rsidR="00960954" w:rsidRDefault="00960954" w:rsidP="00960954">
      <w:pPr>
        <w:widowControl/>
        <w:shd w:val="clear" w:color="auto" w:fill="FFFFFF"/>
        <w:spacing w:line="360" w:lineRule="auto"/>
        <w:jc w:val="center"/>
        <w:rPr>
          <w:b/>
          <w:spacing w:val="-5"/>
          <w:sz w:val="28"/>
          <w:szCs w:val="28"/>
          <w:lang w:val="uk-UA"/>
        </w:rPr>
      </w:pPr>
    </w:p>
    <w:p w:rsidR="00960954" w:rsidRDefault="00960954" w:rsidP="00960954">
      <w:pPr>
        <w:widowControl/>
        <w:shd w:val="clear" w:color="auto" w:fill="FFFFFF"/>
        <w:spacing w:line="360" w:lineRule="auto"/>
        <w:ind w:left="-567" w:right="-282"/>
        <w:rPr>
          <w:b/>
          <w:spacing w:val="-5"/>
          <w:sz w:val="28"/>
          <w:szCs w:val="28"/>
          <w:lang w:val="uk-UA"/>
        </w:rPr>
      </w:pPr>
      <w:r>
        <w:rPr>
          <w:b/>
          <w:spacing w:val="-5"/>
          <w:sz w:val="28"/>
          <w:szCs w:val="28"/>
          <w:lang w:val="uk-UA"/>
        </w:rPr>
        <w:t>ВСТУП</w:t>
      </w:r>
      <w:r>
        <w:rPr>
          <w:spacing w:val="-5"/>
          <w:sz w:val="28"/>
          <w:szCs w:val="28"/>
          <w:lang w:val="uk-UA"/>
        </w:rPr>
        <w:t>………………………………………………………………………………………3</w:t>
      </w:r>
      <w:r>
        <w:rPr>
          <w:b/>
          <w:spacing w:val="-5"/>
          <w:sz w:val="28"/>
          <w:szCs w:val="28"/>
          <w:lang w:val="uk-UA"/>
        </w:rPr>
        <w:t xml:space="preserve">РОЗДІЛ 1. </w:t>
      </w:r>
      <w:r>
        <w:rPr>
          <w:b/>
          <w:bCs/>
          <w:sz w:val="28"/>
          <w:szCs w:val="28"/>
          <w:lang w:val="uk-UA"/>
        </w:rPr>
        <w:t>ЗАГАЛЬНІ ЗАСАДИ ДОСЛІДЖЕННЯ ПРОБЛЕМ КРИМІНАЛЬНОЇ ВІДПОВІДАЛЬНОСТІ ЗА</w:t>
      </w:r>
      <w:r>
        <w:rPr>
          <w:b/>
          <w:bCs/>
          <w:lang w:val="uk-UA"/>
        </w:rPr>
        <w:t xml:space="preserve"> </w:t>
      </w:r>
      <w:r>
        <w:rPr>
          <w:b/>
          <w:spacing w:val="-4"/>
          <w:sz w:val="28"/>
          <w:szCs w:val="28"/>
          <w:lang w:val="uk-UA"/>
        </w:rPr>
        <w:t xml:space="preserve">ВТЯГНЕННЯ НЕПОВНОЛІТНІХ У ЗЛОЧИННУ ДІЯЛЬНІСТЬ </w:t>
      </w:r>
    </w:p>
    <w:p w:rsidR="00960954" w:rsidRDefault="00960954" w:rsidP="00960954">
      <w:pPr>
        <w:widowControl/>
        <w:shd w:val="clear" w:color="auto" w:fill="FFFFFF"/>
        <w:spacing w:line="360" w:lineRule="auto"/>
        <w:ind w:left="-567" w:right="-282"/>
        <w:rPr>
          <w:spacing w:val="-4"/>
          <w:sz w:val="28"/>
          <w:szCs w:val="28"/>
          <w:lang w:val="uk-UA"/>
        </w:rPr>
      </w:pPr>
      <w:r>
        <w:rPr>
          <w:spacing w:val="-4"/>
          <w:sz w:val="28"/>
          <w:szCs w:val="28"/>
          <w:lang w:val="uk-UA"/>
        </w:rPr>
        <w:t xml:space="preserve">1.1. </w:t>
      </w:r>
      <w:proofErr w:type="spellStart"/>
      <w:r>
        <w:rPr>
          <w:sz w:val="28"/>
          <w:szCs w:val="28"/>
          <w:lang w:val="uk-UA"/>
        </w:rPr>
        <w:t>Генеза</w:t>
      </w:r>
      <w:proofErr w:type="spellEnd"/>
      <w:r>
        <w:rPr>
          <w:sz w:val="28"/>
          <w:szCs w:val="28"/>
          <w:lang w:val="uk-UA"/>
        </w:rPr>
        <w:t xml:space="preserve"> та зарубіжний досвід кримінальної відповідальності </w:t>
      </w:r>
      <w:r>
        <w:rPr>
          <w:spacing w:val="-4"/>
          <w:sz w:val="28"/>
          <w:szCs w:val="28"/>
          <w:lang w:val="uk-UA"/>
        </w:rPr>
        <w:t>за втягнення неповнолітніх у злочинну діяльність……………………………………………………..10</w:t>
      </w:r>
    </w:p>
    <w:p w:rsidR="00960954" w:rsidRDefault="00960954" w:rsidP="00960954">
      <w:pPr>
        <w:widowControl/>
        <w:shd w:val="clear" w:color="auto" w:fill="FFFFFF"/>
        <w:spacing w:line="360" w:lineRule="auto"/>
        <w:ind w:left="-567" w:right="-282"/>
        <w:rPr>
          <w:spacing w:val="-4"/>
          <w:sz w:val="28"/>
          <w:szCs w:val="28"/>
          <w:lang w:val="uk-UA"/>
        </w:rPr>
      </w:pPr>
      <w:r>
        <w:rPr>
          <w:sz w:val="28"/>
          <w:szCs w:val="28"/>
          <w:lang w:val="uk-UA"/>
        </w:rPr>
        <w:t xml:space="preserve">1.2. Основні підходи щодо криміналізації втягнення неповнолітніх у злочинну діяльність </w:t>
      </w:r>
      <w:r>
        <w:rPr>
          <w:bCs/>
          <w:color w:val="000000"/>
          <w:spacing w:val="-2"/>
          <w:sz w:val="28"/>
          <w:szCs w:val="28"/>
          <w:lang w:val="uk-UA"/>
        </w:rPr>
        <w:t>в міжнародних конвенціях та в теорії вітчизняного кримінального права………………………..……………………………………………………………...24</w:t>
      </w:r>
    </w:p>
    <w:p w:rsidR="00960954" w:rsidRDefault="00960954" w:rsidP="00960954">
      <w:pPr>
        <w:widowControl/>
        <w:shd w:val="clear" w:color="auto" w:fill="FFFFFF"/>
        <w:spacing w:line="360" w:lineRule="auto"/>
        <w:ind w:left="-567" w:right="-282"/>
        <w:rPr>
          <w:spacing w:val="-5"/>
          <w:sz w:val="28"/>
          <w:szCs w:val="28"/>
          <w:lang w:val="uk-UA"/>
        </w:rPr>
      </w:pPr>
      <w:r>
        <w:rPr>
          <w:b/>
          <w:sz w:val="28"/>
          <w:szCs w:val="28"/>
          <w:lang w:val="uk-UA"/>
        </w:rPr>
        <w:t>Висновки до розділу</w:t>
      </w:r>
      <w:r>
        <w:rPr>
          <w:b/>
          <w:sz w:val="28"/>
          <w:szCs w:val="28"/>
        </w:rPr>
        <w:t xml:space="preserve"> </w:t>
      </w:r>
      <w:r>
        <w:rPr>
          <w:b/>
          <w:sz w:val="28"/>
          <w:szCs w:val="28"/>
          <w:lang w:val="uk-UA"/>
        </w:rPr>
        <w:t>1</w:t>
      </w:r>
      <w:r>
        <w:rPr>
          <w:sz w:val="28"/>
          <w:szCs w:val="28"/>
          <w:lang w:val="uk-UA"/>
        </w:rPr>
        <w:t>………………………………………………………………….39</w:t>
      </w:r>
    </w:p>
    <w:p w:rsidR="00960954" w:rsidRDefault="00960954" w:rsidP="00960954">
      <w:pPr>
        <w:widowControl/>
        <w:shd w:val="clear" w:color="auto" w:fill="FFFFFF"/>
        <w:spacing w:line="360" w:lineRule="auto"/>
        <w:ind w:left="-567" w:right="-282"/>
        <w:rPr>
          <w:spacing w:val="-5"/>
          <w:sz w:val="28"/>
          <w:szCs w:val="28"/>
          <w:lang w:val="uk-UA"/>
        </w:rPr>
      </w:pPr>
      <w:r>
        <w:rPr>
          <w:b/>
          <w:sz w:val="28"/>
          <w:szCs w:val="28"/>
          <w:lang w:val="uk-UA"/>
        </w:rPr>
        <w:t xml:space="preserve">РОЗДІЛ 2. </w:t>
      </w:r>
      <w:r>
        <w:rPr>
          <w:b/>
          <w:spacing w:val="-4"/>
          <w:sz w:val="28"/>
          <w:szCs w:val="28"/>
          <w:lang w:val="uk-UA"/>
        </w:rPr>
        <w:t>КРИМІНАЛЬНО-ПРАВОВА ХАРАКТЕРИСТИКА ОБ’ЄКТИВНИХ ОЗНАК ВТЯГНЕННЯ НЕПОВНОЛІТНІХ У ЗЛОЧИННУ ДІЯЛЬНІСТЬ</w:t>
      </w:r>
    </w:p>
    <w:p w:rsidR="00960954" w:rsidRDefault="00960954" w:rsidP="00960954">
      <w:pPr>
        <w:widowControl/>
        <w:shd w:val="clear" w:color="auto" w:fill="FFFFFF"/>
        <w:spacing w:line="360" w:lineRule="auto"/>
        <w:ind w:left="-567" w:right="-282"/>
        <w:rPr>
          <w:sz w:val="28"/>
          <w:szCs w:val="28"/>
          <w:lang w:val="uk-UA"/>
        </w:rPr>
      </w:pPr>
      <w:r>
        <w:rPr>
          <w:noProof/>
          <w:sz w:val="28"/>
          <w:szCs w:val="28"/>
          <w:lang w:val="uk-UA"/>
        </w:rPr>
        <w:t xml:space="preserve">2.1. </w:t>
      </w:r>
      <w:r>
        <w:rPr>
          <w:spacing w:val="-4"/>
          <w:sz w:val="28"/>
          <w:szCs w:val="28"/>
          <w:lang w:val="uk-UA"/>
        </w:rPr>
        <w:t xml:space="preserve">Об’єкт </w:t>
      </w:r>
      <w:r>
        <w:rPr>
          <w:sz w:val="28"/>
          <w:szCs w:val="28"/>
          <w:lang w:val="uk-UA"/>
        </w:rPr>
        <w:t>втягнення неповнолітніх у злочинну діяльність і проблеми його встановлення……………………………………………………………………………..41</w:t>
      </w:r>
    </w:p>
    <w:p w:rsidR="00960954" w:rsidRDefault="00960954" w:rsidP="00960954">
      <w:pPr>
        <w:widowControl/>
        <w:shd w:val="clear" w:color="auto" w:fill="FFFFFF"/>
        <w:spacing w:line="360" w:lineRule="auto"/>
        <w:ind w:left="-567" w:right="-282"/>
        <w:rPr>
          <w:sz w:val="28"/>
          <w:szCs w:val="28"/>
          <w:lang w:val="uk-UA"/>
        </w:rPr>
      </w:pPr>
      <w:r>
        <w:rPr>
          <w:sz w:val="28"/>
          <w:szCs w:val="28"/>
          <w:lang w:val="uk-UA"/>
        </w:rPr>
        <w:t xml:space="preserve">2.2. Об’єктивна сторона втягнення неповнолітніх у злочинну діяльність і проблеми </w:t>
      </w:r>
      <w:proofErr w:type="spellStart"/>
      <w:r>
        <w:rPr>
          <w:sz w:val="28"/>
          <w:szCs w:val="28"/>
          <w:lang w:val="uk-UA"/>
        </w:rPr>
        <w:t>ії</w:t>
      </w:r>
      <w:proofErr w:type="spellEnd"/>
      <w:r>
        <w:rPr>
          <w:sz w:val="28"/>
          <w:szCs w:val="28"/>
          <w:lang w:val="uk-UA"/>
        </w:rPr>
        <w:t xml:space="preserve"> встановлення……………………………………………………………………………..55</w:t>
      </w:r>
    </w:p>
    <w:p w:rsidR="00960954" w:rsidRDefault="00960954" w:rsidP="00960954">
      <w:pPr>
        <w:widowControl/>
        <w:shd w:val="clear" w:color="auto" w:fill="FFFFFF"/>
        <w:spacing w:line="360" w:lineRule="auto"/>
        <w:ind w:left="-567" w:right="-282"/>
        <w:rPr>
          <w:spacing w:val="-5"/>
          <w:sz w:val="28"/>
          <w:szCs w:val="28"/>
          <w:lang w:val="uk-UA"/>
        </w:rPr>
      </w:pPr>
      <w:r>
        <w:rPr>
          <w:b/>
          <w:sz w:val="28"/>
          <w:szCs w:val="28"/>
          <w:lang w:val="uk-UA"/>
        </w:rPr>
        <w:t>Висновки до розділу</w:t>
      </w:r>
      <w:r>
        <w:rPr>
          <w:b/>
          <w:sz w:val="28"/>
          <w:szCs w:val="28"/>
        </w:rPr>
        <w:t xml:space="preserve"> </w:t>
      </w:r>
      <w:r>
        <w:rPr>
          <w:b/>
          <w:sz w:val="28"/>
          <w:szCs w:val="28"/>
          <w:lang w:val="uk-UA"/>
        </w:rPr>
        <w:t>2</w:t>
      </w:r>
      <w:r>
        <w:rPr>
          <w:sz w:val="28"/>
          <w:szCs w:val="28"/>
          <w:lang w:val="uk-UA"/>
        </w:rPr>
        <w:t>………………………………………………………………….75</w:t>
      </w:r>
    </w:p>
    <w:p w:rsidR="00960954" w:rsidRDefault="00960954" w:rsidP="00960954">
      <w:pPr>
        <w:widowControl/>
        <w:shd w:val="clear" w:color="auto" w:fill="FFFFFF"/>
        <w:spacing w:line="360" w:lineRule="auto"/>
        <w:ind w:left="-567" w:right="-282"/>
        <w:rPr>
          <w:b/>
          <w:spacing w:val="-4"/>
          <w:sz w:val="28"/>
          <w:szCs w:val="28"/>
          <w:lang w:val="uk-UA"/>
        </w:rPr>
      </w:pPr>
      <w:r>
        <w:rPr>
          <w:b/>
          <w:sz w:val="28"/>
          <w:szCs w:val="28"/>
          <w:lang w:val="uk-UA"/>
        </w:rPr>
        <w:t xml:space="preserve">РОЗДІЛ  3. </w:t>
      </w:r>
      <w:r>
        <w:rPr>
          <w:b/>
          <w:spacing w:val="-4"/>
          <w:sz w:val="28"/>
          <w:szCs w:val="28"/>
          <w:lang w:val="uk-UA"/>
        </w:rPr>
        <w:t>КРИМІНАЛЬНО-ПРАВОВА ХАРАКТЕРИСТИКА СУБ’ЄКТИВНИХ ОЗНАК ВТЯГНЕННЯ НЕПОВНОЛІТНІХ У ЗЛОЧИННУ ДІЯЛЬНІСТЬ</w:t>
      </w:r>
    </w:p>
    <w:p w:rsidR="00960954" w:rsidRDefault="00960954" w:rsidP="00960954">
      <w:pPr>
        <w:widowControl/>
        <w:shd w:val="clear" w:color="auto" w:fill="FFFFFF"/>
        <w:spacing w:line="360" w:lineRule="auto"/>
        <w:ind w:left="-567" w:right="-282"/>
        <w:rPr>
          <w:sz w:val="28"/>
          <w:szCs w:val="28"/>
          <w:lang w:val="uk-UA"/>
        </w:rPr>
      </w:pPr>
      <w:r>
        <w:rPr>
          <w:sz w:val="28"/>
          <w:szCs w:val="28"/>
          <w:lang w:val="uk-UA"/>
        </w:rPr>
        <w:t>3.</w:t>
      </w:r>
      <w:r>
        <w:rPr>
          <w:sz w:val="28"/>
          <w:szCs w:val="28"/>
        </w:rPr>
        <w:t>1</w:t>
      </w:r>
      <w:r>
        <w:rPr>
          <w:sz w:val="28"/>
          <w:szCs w:val="28"/>
          <w:lang w:val="uk-UA"/>
        </w:rPr>
        <w:t>. Суб’єкт злочину і проблеми його встановлення………………………………….78</w:t>
      </w:r>
    </w:p>
    <w:p w:rsidR="00960954" w:rsidRDefault="00960954" w:rsidP="00960954">
      <w:pPr>
        <w:widowControl/>
        <w:shd w:val="clear" w:color="auto" w:fill="FFFFFF"/>
        <w:spacing w:line="360" w:lineRule="auto"/>
        <w:ind w:left="-567" w:right="-282"/>
        <w:rPr>
          <w:sz w:val="28"/>
          <w:szCs w:val="28"/>
          <w:lang w:val="uk-UA"/>
        </w:rPr>
      </w:pPr>
      <w:r>
        <w:rPr>
          <w:noProof/>
          <w:sz w:val="28"/>
          <w:szCs w:val="28"/>
          <w:lang w:val="uk-UA"/>
        </w:rPr>
        <w:t>3.</w:t>
      </w:r>
      <w:r>
        <w:rPr>
          <w:noProof/>
          <w:sz w:val="28"/>
          <w:szCs w:val="28"/>
        </w:rPr>
        <w:t>2</w:t>
      </w:r>
      <w:r>
        <w:rPr>
          <w:noProof/>
          <w:sz w:val="28"/>
          <w:szCs w:val="28"/>
          <w:lang w:val="uk-UA"/>
        </w:rPr>
        <w:t>. Су</w:t>
      </w:r>
      <w:proofErr w:type="spellStart"/>
      <w:r>
        <w:rPr>
          <w:spacing w:val="-4"/>
          <w:sz w:val="28"/>
          <w:szCs w:val="28"/>
          <w:lang w:val="uk-UA"/>
        </w:rPr>
        <w:t>б’єктивна</w:t>
      </w:r>
      <w:proofErr w:type="spellEnd"/>
      <w:r>
        <w:rPr>
          <w:spacing w:val="-4"/>
          <w:sz w:val="28"/>
          <w:szCs w:val="28"/>
          <w:lang w:val="uk-UA"/>
        </w:rPr>
        <w:t xml:space="preserve"> сторона </w:t>
      </w:r>
      <w:r>
        <w:rPr>
          <w:sz w:val="28"/>
          <w:szCs w:val="28"/>
          <w:lang w:val="uk-UA"/>
        </w:rPr>
        <w:t xml:space="preserve">втягнення неповнолітніх у злочинну діяльність і проблеми </w:t>
      </w:r>
      <w:proofErr w:type="spellStart"/>
      <w:r>
        <w:rPr>
          <w:sz w:val="28"/>
          <w:szCs w:val="28"/>
          <w:lang w:val="uk-UA"/>
        </w:rPr>
        <w:t>ії</w:t>
      </w:r>
      <w:proofErr w:type="spellEnd"/>
      <w:r>
        <w:rPr>
          <w:sz w:val="28"/>
          <w:szCs w:val="28"/>
          <w:lang w:val="uk-UA"/>
        </w:rPr>
        <w:t xml:space="preserve"> встановлення…………………………………………………………………………...86</w:t>
      </w:r>
    </w:p>
    <w:p w:rsidR="00960954" w:rsidRDefault="00960954" w:rsidP="00960954">
      <w:pPr>
        <w:widowControl/>
        <w:shd w:val="clear" w:color="auto" w:fill="FFFFFF"/>
        <w:spacing w:line="360" w:lineRule="auto"/>
        <w:ind w:left="-567" w:right="-282"/>
        <w:rPr>
          <w:spacing w:val="-4"/>
          <w:sz w:val="28"/>
          <w:szCs w:val="28"/>
          <w:lang w:val="uk-UA"/>
        </w:rPr>
      </w:pPr>
      <w:r>
        <w:rPr>
          <w:b/>
          <w:sz w:val="28"/>
          <w:szCs w:val="28"/>
          <w:lang w:val="uk-UA"/>
        </w:rPr>
        <w:t>Висновки до розділу</w:t>
      </w:r>
      <w:r>
        <w:rPr>
          <w:b/>
          <w:sz w:val="28"/>
          <w:szCs w:val="28"/>
        </w:rPr>
        <w:t xml:space="preserve"> </w:t>
      </w:r>
      <w:r>
        <w:rPr>
          <w:b/>
          <w:sz w:val="28"/>
          <w:szCs w:val="28"/>
          <w:lang w:val="uk-UA"/>
        </w:rPr>
        <w:t>3</w:t>
      </w:r>
      <w:r>
        <w:rPr>
          <w:sz w:val="28"/>
          <w:szCs w:val="28"/>
          <w:lang w:val="uk-UA"/>
        </w:rPr>
        <w:t>………………………………………………………………….96</w:t>
      </w:r>
    </w:p>
    <w:p w:rsidR="00960954" w:rsidRDefault="00960954" w:rsidP="00960954">
      <w:pPr>
        <w:widowControl/>
        <w:shd w:val="clear" w:color="auto" w:fill="FFFFFF"/>
        <w:spacing w:line="360" w:lineRule="auto"/>
        <w:ind w:left="-567" w:right="-282"/>
        <w:rPr>
          <w:spacing w:val="-4"/>
          <w:sz w:val="28"/>
          <w:szCs w:val="28"/>
          <w:lang w:val="uk-UA"/>
        </w:rPr>
      </w:pPr>
      <w:r>
        <w:rPr>
          <w:b/>
          <w:sz w:val="28"/>
          <w:szCs w:val="28"/>
          <w:lang w:val="uk-UA"/>
        </w:rPr>
        <w:t xml:space="preserve">ВИСНОВКИ </w:t>
      </w:r>
      <w:r>
        <w:rPr>
          <w:sz w:val="28"/>
          <w:szCs w:val="28"/>
          <w:lang w:val="uk-UA"/>
        </w:rPr>
        <w:t>…………………………………………………………………………….98</w:t>
      </w:r>
    </w:p>
    <w:p w:rsidR="00960954" w:rsidRDefault="00960954" w:rsidP="00960954">
      <w:pPr>
        <w:widowControl/>
        <w:shd w:val="clear" w:color="auto" w:fill="FFFFFF"/>
        <w:spacing w:line="360" w:lineRule="auto"/>
        <w:ind w:left="-567" w:right="-282"/>
        <w:rPr>
          <w:spacing w:val="-4"/>
          <w:sz w:val="28"/>
          <w:szCs w:val="28"/>
          <w:lang w:val="uk-UA"/>
        </w:rPr>
      </w:pPr>
      <w:r>
        <w:rPr>
          <w:b/>
          <w:sz w:val="28"/>
          <w:szCs w:val="28"/>
          <w:lang w:val="uk-UA"/>
        </w:rPr>
        <w:t>СПИСОК ВИКОРИСТАНИХ ДЖЕРЕЛ</w:t>
      </w:r>
      <w:r>
        <w:rPr>
          <w:sz w:val="28"/>
          <w:szCs w:val="28"/>
          <w:lang w:val="uk-UA"/>
        </w:rPr>
        <w:t>…………………………………………...104</w:t>
      </w:r>
    </w:p>
    <w:p w:rsidR="00960954" w:rsidRDefault="00960954" w:rsidP="00960954">
      <w:pPr>
        <w:widowControl/>
        <w:shd w:val="clear" w:color="auto" w:fill="FFFFFF"/>
        <w:spacing w:line="360" w:lineRule="auto"/>
        <w:ind w:left="-567" w:right="-282"/>
        <w:rPr>
          <w:b/>
          <w:spacing w:val="-5"/>
          <w:sz w:val="28"/>
          <w:szCs w:val="28"/>
          <w:lang w:val="uk-UA"/>
        </w:rPr>
      </w:pPr>
    </w:p>
    <w:p w:rsidR="00960954" w:rsidRDefault="00960954" w:rsidP="00960954">
      <w:pPr>
        <w:widowControl/>
        <w:shd w:val="clear" w:color="auto" w:fill="FFFFFF"/>
        <w:spacing w:line="360" w:lineRule="auto"/>
        <w:jc w:val="center"/>
        <w:rPr>
          <w:b/>
          <w:spacing w:val="-5"/>
          <w:sz w:val="28"/>
          <w:szCs w:val="28"/>
          <w:lang w:val="uk-UA"/>
        </w:rPr>
      </w:pPr>
      <w:r>
        <w:rPr>
          <w:spacing w:val="-5"/>
          <w:sz w:val="28"/>
          <w:szCs w:val="28"/>
          <w:lang w:val="uk-UA"/>
        </w:rPr>
        <w:br w:type="page"/>
      </w:r>
      <w:r>
        <w:rPr>
          <w:b/>
          <w:spacing w:val="-5"/>
          <w:sz w:val="28"/>
          <w:szCs w:val="28"/>
          <w:lang w:val="uk-UA"/>
        </w:rPr>
        <w:lastRenderedPageBreak/>
        <w:t>ВСТУП</w:t>
      </w:r>
    </w:p>
    <w:p w:rsidR="00960954" w:rsidRDefault="00960954" w:rsidP="00960954">
      <w:pPr>
        <w:widowControl/>
        <w:shd w:val="clear" w:color="auto" w:fill="FFFFFF"/>
        <w:spacing w:line="360" w:lineRule="auto"/>
        <w:jc w:val="center"/>
        <w:rPr>
          <w:b/>
          <w:sz w:val="28"/>
          <w:szCs w:val="28"/>
          <w:lang w:val="uk-UA"/>
        </w:rPr>
      </w:pPr>
    </w:p>
    <w:p w:rsidR="00960954" w:rsidRPr="00960954" w:rsidRDefault="00960954" w:rsidP="00960954">
      <w:pPr>
        <w:widowControl/>
        <w:shd w:val="clear" w:color="auto" w:fill="FFFFFF"/>
        <w:spacing w:line="360" w:lineRule="auto"/>
        <w:ind w:firstLine="720"/>
        <w:jc w:val="both"/>
        <w:rPr>
          <w:sz w:val="28"/>
          <w:szCs w:val="28"/>
          <w:lang w:val="uk-UA"/>
        </w:rPr>
      </w:pPr>
      <w:r>
        <w:rPr>
          <w:b/>
          <w:bCs/>
          <w:spacing w:val="-5"/>
          <w:sz w:val="28"/>
          <w:szCs w:val="28"/>
          <w:lang w:val="uk-UA"/>
        </w:rPr>
        <w:t xml:space="preserve">Актуальність теми дослідження. </w:t>
      </w:r>
      <w:r>
        <w:rPr>
          <w:sz w:val="28"/>
          <w:szCs w:val="28"/>
          <w:lang w:val="uk-UA"/>
        </w:rPr>
        <w:t>Згідно ст.</w:t>
      </w:r>
      <w:r>
        <w:rPr>
          <w:sz w:val="28"/>
          <w:szCs w:val="28"/>
          <w:lang w:val="en-US"/>
        </w:rPr>
        <w:t> </w:t>
      </w:r>
      <w:r>
        <w:rPr>
          <w:sz w:val="28"/>
          <w:szCs w:val="28"/>
          <w:lang w:val="uk-UA"/>
        </w:rPr>
        <w:t xml:space="preserve">23 Конституції України „кожна </w:t>
      </w:r>
      <w:r>
        <w:rPr>
          <w:spacing w:val="2"/>
          <w:sz w:val="28"/>
          <w:szCs w:val="28"/>
          <w:lang w:val="uk-UA"/>
        </w:rPr>
        <w:t xml:space="preserve">людина має право на розвиток своєї особистості, якщо при цьому не </w:t>
      </w:r>
      <w:r>
        <w:rPr>
          <w:spacing w:val="6"/>
          <w:sz w:val="28"/>
          <w:szCs w:val="28"/>
          <w:lang w:val="uk-UA"/>
        </w:rPr>
        <w:t xml:space="preserve">порушуються права і свободи інших людей, та має обов'язки перед </w:t>
      </w:r>
      <w:r>
        <w:rPr>
          <w:spacing w:val="3"/>
          <w:sz w:val="28"/>
          <w:szCs w:val="28"/>
          <w:lang w:val="uk-UA"/>
        </w:rPr>
        <w:t xml:space="preserve">суспільством, в якому забезпечується вільний і всебічний розвиток її </w:t>
      </w:r>
      <w:r>
        <w:rPr>
          <w:spacing w:val="-3"/>
          <w:sz w:val="28"/>
          <w:szCs w:val="28"/>
          <w:lang w:val="uk-UA"/>
        </w:rPr>
        <w:t xml:space="preserve">особистості" [1]. </w:t>
      </w:r>
      <w:r>
        <w:rPr>
          <w:spacing w:val="-5"/>
          <w:sz w:val="28"/>
          <w:szCs w:val="28"/>
          <w:lang w:val="uk-UA"/>
        </w:rPr>
        <w:t xml:space="preserve">Сучасний стан становлення України як </w:t>
      </w:r>
      <w:r>
        <w:rPr>
          <w:spacing w:val="-3"/>
          <w:sz w:val="28"/>
          <w:szCs w:val="28"/>
          <w:lang w:val="uk-UA"/>
        </w:rPr>
        <w:t xml:space="preserve">правової держави характеризується спрямованістю держави на забезпечення </w:t>
      </w:r>
      <w:r>
        <w:rPr>
          <w:spacing w:val="-2"/>
          <w:sz w:val="28"/>
          <w:szCs w:val="28"/>
          <w:lang w:val="uk-UA"/>
        </w:rPr>
        <w:t>прав і свобод людини, вільний і всебічний розвиток її особистості, а також виховання</w:t>
      </w:r>
      <w:r>
        <w:rPr>
          <w:spacing w:val="1"/>
          <w:sz w:val="28"/>
          <w:szCs w:val="28"/>
          <w:lang w:val="uk-UA"/>
        </w:rPr>
        <w:t xml:space="preserve"> людини в дусі поваги до національних традицій та </w:t>
      </w:r>
      <w:r>
        <w:rPr>
          <w:sz w:val="28"/>
          <w:szCs w:val="28"/>
          <w:lang w:val="uk-UA"/>
        </w:rPr>
        <w:t xml:space="preserve">законодавства України. </w:t>
      </w:r>
      <w:r>
        <w:rPr>
          <w:spacing w:val="-3"/>
          <w:sz w:val="28"/>
          <w:szCs w:val="28"/>
          <w:lang w:val="uk-UA"/>
        </w:rPr>
        <w:t xml:space="preserve">Особлива увага приділяється забезпеченню гармонійного </w:t>
      </w:r>
      <w:r>
        <w:rPr>
          <w:spacing w:val="3"/>
          <w:sz w:val="28"/>
          <w:szCs w:val="28"/>
          <w:lang w:val="uk-UA"/>
        </w:rPr>
        <w:t xml:space="preserve">розвитку дітей та підлітків, захисту неповнолітніх від протиправних </w:t>
      </w:r>
      <w:r>
        <w:rPr>
          <w:spacing w:val="-3"/>
          <w:sz w:val="28"/>
          <w:szCs w:val="28"/>
          <w:lang w:val="uk-UA"/>
        </w:rPr>
        <w:t xml:space="preserve">посягань на їх моральний та фізичний розвиток. У своїй діяльності в цьому напрямку Україна виходить з принципів і документів міжнародної спільноти й у першу чергу з положень Конвенції про права дитини, </w:t>
      </w:r>
      <w:r>
        <w:rPr>
          <w:spacing w:val="-4"/>
          <w:sz w:val="28"/>
          <w:szCs w:val="28"/>
          <w:lang w:val="uk-UA"/>
        </w:rPr>
        <w:t xml:space="preserve">прийнятої 44-ю сесією Генеральної Асамблеї ООН 20 листопада 1989 р. [2] </w:t>
      </w:r>
      <w:r>
        <w:rPr>
          <w:spacing w:val="8"/>
          <w:sz w:val="28"/>
          <w:szCs w:val="28"/>
          <w:lang w:val="uk-UA"/>
        </w:rPr>
        <w:t xml:space="preserve">і ратифікованої Верховною Радою України 27 лютого 1991 р. [3]. </w:t>
      </w:r>
      <w:r>
        <w:rPr>
          <w:spacing w:val="-4"/>
          <w:sz w:val="28"/>
          <w:szCs w:val="28"/>
          <w:lang w:val="uk-UA"/>
        </w:rPr>
        <w:t xml:space="preserve">Відповідно до положень цієї Конвенції в Україні були розроблені та прийняті </w:t>
      </w:r>
      <w:r>
        <w:rPr>
          <w:spacing w:val="5"/>
          <w:sz w:val="28"/>
          <w:szCs w:val="28"/>
          <w:lang w:val="uk-UA"/>
        </w:rPr>
        <w:t xml:space="preserve">Національна програма „Діти України”, затверджена Указом Президента </w:t>
      </w:r>
      <w:r>
        <w:rPr>
          <w:spacing w:val="-1"/>
          <w:sz w:val="28"/>
          <w:szCs w:val="28"/>
          <w:lang w:val="uk-UA"/>
        </w:rPr>
        <w:t xml:space="preserve">України від 18 січня 1996р. № 63/96, та Додаткові заходи щодо забезпечення </w:t>
      </w:r>
      <w:r>
        <w:rPr>
          <w:spacing w:val="4"/>
          <w:sz w:val="28"/>
          <w:szCs w:val="28"/>
          <w:lang w:val="uk-UA"/>
        </w:rPr>
        <w:t xml:space="preserve">виконання Національної програми „Діти України” на період до 2005 року, </w:t>
      </w:r>
      <w:r>
        <w:rPr>
          <w:spacing w:val="1"/>
          <w:sz w:val="28"/>
          <w:szCs w:val="28"/>
          <w:lang w:val="uk-UA"/>
        </w:rPr>
        <w:t xml:space="preserve">затверджені Указом Президента України від 24 січня 2001 р. № 42/2001, в </w:t>
      </w:r>
      <w:r>
        <w:rPr>
          <w:spacing w:val="5"/>
          <w:sz w:val="28"/>
          <w:szCs w:val="28"/>
          <w:lang w:val="uk-UA"/>
        </w:rPr>
        <w:t xml:space="preserve">яких визначені основні напрямки державної політики стосовно розвитку </w:t>
      </w:r>
      <w:r>
        <w:rPr>
          <w:spacing w:val="-3"/>
          <w:sz w:val="28"/>
          <w:szCs w:val="28"/>
          <w:lang w:val="uk-UA"/>
        </w:rPr>
        <w:t xml:space="preserve">дітей та заходи щодо профілактики злочинності, наркоманії, алкоголізму, </w:t>
      </w:r>
      <w:r>
        <w:rPr>
          <w:spacing w:val="3"/>
          <w:sz w:val="28"/>
          <w:szCs w:val="28"/>
          <w:lang w:val="uk-UA"/>
        </w:rPr>
        <w:t xml:space="preserve">запобігання дитячій бездоглядності, безпритульності, бродяжництву, </w:t>
      </w:r>
      <w:r>
        <w:rPr>
          <w:spacing w:val="-3"/>
          <w:sz w:val="28"/>
          <w:szCs w:val="28"/>
          <w:lang w:val="uk-UA"/>
        </w:rPr>
        <w:t xml:space="preserve">жебрацтву, а також негативному впливу на свідомість дітей інформації, яка </w:t>
      </w:r>
      <w:r>
        <w:rPr>
          <w:spacing w:val="3"/>
          <w:sz w:val="28"/>
          <w:szCs w:val="28"/>
          <w:lang w:val="uk-UA"/>
        </w:rPr>
        <w:t xml:space="preserve">містить елементи жорстокості, бездуховності, насильства, пропагує </w:t>
      </w:r>
      <w:r>
        <w:rPr>
          <w:spacing w:val="-4"/>
          <w:sz w:val="28"/>
          <w:szCs w:val="28"/>
          <w:lang w:val="uk-UA"/>
        </w:rPr>
        <w:t>антисоціальну поведінку [4; 5].</w:t>
      </w:r>
    </w:p>
    <w:p w:rsidR="00960954" w:rsidRPr="00960954" w:rsidRDefault="00960954" w:rsidP="00960954">
      <w:pPr>
        <w:widowControl/>
        <w:autoSpaceDE/>
        <w:autoSpaceDN/>
        <w:adjustRightInd/>
        <w:spacing w:line="360" w:lineRule="auto"/>
        <w:rPr>
          <w:sz w:val="28"/>
          <w:szCs w:val="28"/>
          <w:lang w:val="uk-UA"/>
        </w:rPr>
        <w:sectPr w:rsidR="00960954" w:rsidRPr="00960954">
          <w:pgSz w:w="11909" w:h="16834"/>
          <w:pgMar w:top="1134" w:right="851" w:bottom="1134" w:left="1701" w:header="720" w:footer="720" w:gutter="0"/>
          <w:cols w:space="720"/>
        </w:sectPr>
      </w:pPr>
    </w:p>
    <w:p w:rsidR="00960954" w:rsidRDefault="00960954" w:rsidP="00960954">
      <w:pPr>
        <w:widowControl/>
        <w:shd w:val="clear" w:color="auto" w:fill="FFFFFF"/>
        <w:spacing w:line="360" w:lineRule="auto"/>
        <w:ind w:firstLine="720"/>
        <w:jc w:val="both"/>
        <w:rPr>
          <w:sz w:val="28"/>
          <w:szCs w:val="28"/>
          <w:lang w:val="uk-UA"/>
        </w:rPr>
      </w:pPr>
      <w:r>
        <w:rPr>
          <w:spacing w:val="-1"/>
          <w:sz w:val="28"/>
          <w:szCs w:val="28"/>
          <w:lang w:val="uk-UA"/>
        </w:rPr>
        <w:lastRenderedPageBreak/>
        <w:t xml:space="preserve">Існуючі задачі щодо захисту дітей від протиправних посягань на їх моральний та фізичний </w:t>
      </w:r>
      <w:r>
        <w:rPr>
          <w:sz w:val="28"/>
          <w:szCs w:val="28"/>
          <w:lang w:val="uk-UA"/>
        </w:rPr>
        <w:t xml:space="preserve">розвиток мають особливу значущість також у зв'язку з тим, що давно відома </w:t>
      </w:r>
      <w:r>
        <w:rPr>
          <w:spacing w:val="-3"/>
          <w:sz w:val="28"/>
          <w:szCs w:val="28"/>
          <w:lang w:val="uk-UA"/>
        </w:rPr>
        <w:t xml:space="preserve">певна залежність злочинності загалом від злочинності неповнолітніх, яка сьогодні набула загрозливого розмаху. Особливого занепокоєння на цьому фоні викликає </w:t>
      </w:r>
      <w:r>
        <w:rPr>
          <w:spacing w:val="-1"/>
          <w:sz w:val="28"/>
          <w:szCs w:val="28"/>
          <w:lang w:val="uk-UA"/>
        </w:rPr>
        <w:t>тенденція до зростання злочинності серед неповнолітніх. Так, за даними статистики, опублікованими</w:t>
      </w:r>
      <w:r>
        <w:rPr>
          <w:sz w:val="28"/>
          <w:szCs w:val="28"/>
          <w:lang w:val="uk-UA"/>
        </w:rPr>
        <w:t xml:space="preserve"> Верховним Судом України, спостерігається постійна тенденція до збільшення </w:t>
      </w:r>
      <w:r>
        <w:rPr>
          <w:spacing w:val="-3"/>
          <w:sz w:val="28"/>
          <w:szCs w:val="28"/>
          <w:lang w:val="uk-UA"/>
        </w:rPr>
        <w:t xml:space="preserve">серед засуджених неповнолітніх </w:t>
      </w:r>
      <w:r>
        <w:rPr>
          <w:spacing w:val="-5"/>
          <w:sz w:val="28"/>
          <w:szCs w:val="28"/>
          <w:lang w:val="uk-UA"/>
        </w:rPr>
        <w:t xml:space="preserve">осіб. Якщо у 2012 році було засуджено 11625 неповнолітніх осіб [6, с. 15-16], </w:t>
      </w:r>
      <w:r>
        <w:rPr>
          <w:spacing w:val="-3"/>
          <w:sz w:val="28"/>
          <w:szCs w:val="28"/>
          <w:lang w:val="uk-UA"/>
        </w:rPr>
        <w:t xml:space="preserve">то у 2015 році – 21111 </w:t>
      </w:r>
      <w:r>
        <w:rPr>
          <w:spacing w:val="24"/>
          <w:sz w:val="28"/>
          <w:szCs w:val="28"/>
          <w:lang w:val="uk-UA"/>
        </w:rPr>
        <w:t>[7,</w:t>
      </w:r>
      <w:r>
        <w:rPr>
          <w:spacing w:val="-3"/>
          <w:sz w:val="28"/>
          <w:szCs w:val="28"/>
          <w:lang w:val="uk-UA"/>
        </w:rPr>
        <w:t xml:space="preserve"> с.29]. При цьому підліткова злочинність постійно молодшає, тобто постійно зростає як загальна кількість, так і питома вага неповнолітніх підлітків, які вчинили злочини у віці 14-15 років. </w:t>
      </w:r>
      <w:r>
        <w:rPr>
          <w:spacing w:val="2"/>
          <w:sz w:val="28"/>
          <w:szCs w:val="28"/>
          <w:lang w:val="uk-UA"/>
        </w:rPr>
        <w:t xml:space="preserve">Зростає й кількість неповнолітніх, які вчинили злочин у групі з участю </w:t>
      </w:r>
      <w:r>
        <w:rPr>
          <w:spacing w:val="-1"/>
          <w:sz w:val="28"/>
          <w:szCs w:val="28"/>
          <w:lang w:val="uk-UA"/>
        </w:rPr>
        <w:t xml:space="preserve">дорослих, і якщо у 2012 році таких неповнолітніх було засуджено 2951 особа </w:t>
      </w:r>
      <w:r>
        <w:rPr>
          <w:spacing w:val="8"/>
          <w:sz w:val="28"/>
          <w:szCs w:val="28"/>
          <w:lang w:val="uk-UA"/>
        </w:rPr>
        <w:t xml:space="preserve">[6, с.16], то у 2015 році – 6532 осіб [7, с.29], тому підвищення </w:t>
      </w:r>
      <w:r>
        <w:rPr>
          <w:spacing w:val="-3"/>
          <w:sz w:val="28"/>
          <w:szCs w:val="28"/>
          <w:lang w:val="uk-UA"/>
        </w:rPr>
        <w:t>ефективності боротьби із втягненням неповнолітніх у злочинну або іншу антигромадську діяльність є однією з найактуальніших проблем сучасності.</w:t>
      </w:r>
    </w:p>
    <w:p w:rsidR="00960954" w:rsidRDefault="00960954" w:rsidP="00960954">
      <w:pPr>
        <w:widowControl/>
        <w:shd w:val="clear" w:color="auto" w:fill="FFFFFF"/>
        <w:spacing w:line="360" w:lineRule="auto"/>
        <w:ind w:firstLine="720"/>
        <w:jc w:val="both"/>
        <w:rPr>
          <w:sz w:val="28"/>
          <w:szCs w:val="28"/>
          <w:lang w:val="uk-UA"/>
        </w:rPr>
      </w:pPr>
      <w:r>
        <w:rPr>
          <w:spacing w:val="-4"/>
          <w:sz w:val="28"/>
          <w:szCs w:val="28"/>
          <w:lang w:val="uk-UA"/>
        </w:rPr>
        <w:t xml:space="preserve">Проблеми кримінально-правової та кримінологічної протидії втягненню неповнолітніх у злочинну або іншу антигромадську діяльність розглядалися в </w:t>
      </w:r>
      <w:r>
        <w:rPr>
          <w:spacing w:val="-3"/>
          <w:sz w:val="28"/>
          <w:szCs w:val="28"/>
          <w:lang w:val="uk-UA"/>
        </w:rPr>
        <w:t>працях багатьох вчених, особливо таких як Т.С. Барило, Ю.В. </w:t>
      </w:r>
      <w:proofErr w:type="spellStart"/>
      <w:r>
        <w:rPr>
          <w:spacing w:val="-3"/>
          <w:sz w:val="28"/>
          <w:szCs w:val="28"/>
          <w:lang w:val="uk-UA"/>
        </w:rPr>
        <w:t>Баулін</w:t>
      </w:r>
      <w:proofErr w:type="spellEnd"/>
      <w:r>
        <w:rPr>
          <w:spacing w:val="-3"/>
          <w:sz w:val="28"/>
          <w:szCs w:val="28"/>
          <w:lang w:val="uk-UA"/>
        </w:rPr>
        <w:t xml:space="preserve">, </w:t>
      </w:r>
      <w:r>
        <w:rPr>
          <w:spacing w:val="11"/>
          <w:sz w:val="28"/>
          <w:szCs w:val="28"/>
          <w:lang w:val="uk-UA"/>
        </w:rPr>
        <w:t>М.М. </w:t>
      </w:r>
      <w:proofErr w:type="spellStart"/>
      <w:r>
        <w:rPr>
          <w:spacing w:val="11"/>
          <w:sz w:val="28"/>
          <w:szCs w:val="28"/>
          <w:lang w:val="uk-UA"/>
        </w:rPr>
        <w:t>Биргеу</w:t>
      </w:r>
      <w:proofErr w:type="spellEnd"/>
      <w:r>
        <w:rPr>
          <w:spacing w:val="11"/>
          <w:sz w:val="28"/>
          <w:szCs w:val="28"/>
          <w:lang w:val="uk-UA"/>
        </w:rPr>
        <w:t>, М.І. </w:t>
      </w:r>
      <w:proofErr w:type="spellStart"/>
      <w:r>
        <w:rPr>
          <w:spacing w:val="11"/>
          <w:sz w:val="28"/>
          <w:szCs w:val="28"/>
          <w:lang w:val="uk-UA"/>
        </w:rPr>
        <w:t>Блум</w:t>
      </w:r>
      <w:proofErr w:type="spellEnd"/>
      <w:r>
        <w:rPr>
          <w:spacing w:val="11"/>
          <w:sz w:val="28"/>
          <w:szCs w:val="28"/>
          <w:lang w:val="uk-UA"/>
        </w:rPr>
        <w:t>, Ф.Г. Бурчак, І.М. </w:t>
      </w:r>
      <w:proofErr w:type="spellStart"/>
      <w:r>
        <w:rPr>
          <w:spacing w:val="11"/>
          <w:sz w:val="28"/>
          <w:szCs w:val="28"/>
          <w:lang w:val="uk-UA"/>
        </w:rPr>
        <w:t>Даньшин</w:t>
      </w:r>
      <w:proofErr w:type="spellEnd"/>
      <w:r>
        <w:rPr>
          <w:spacing w:val="11"/>
          <w:sz w:val="28"/>
          <w:szCs w:val="28"/>
          <w:lang w:val="uk-UA"/>
        </w:rPr>
        <w:t>, О.М. </w:t>
      </w:r>
      <w:proofErr w:type="spellStart"/>
      <w:r>
        <w:rPr>
          <w:spacing w:val="11"/>
          <w:sz w:val="28"/>
          <w:szCs w:val="28"/>
          <w:lang w:val="uk-UA"/>
        </w:rPr>
        <w:t>Джужа</w:t>
      </w:r>
      <w:proofErr w:type="spellEnd"/>
      <w:r>
        <w:rPr>
          <w:spacing w:val="11"/>
          <w:sz w:val="28"/>
          <w:szCs w:val="28"/>
          <w:lang w:val="uk-UA"/>
        </w:rPr>
        <w:t xml:space="preserve">, </w:t>
      </w:r>
      <w:r>
        <w:rPr>
          <w:spacing w:val="3"/>
          <w:sz w:val="28"/>
          <w:szCs w:val="28"/>
          <w:lang w:val="uk-UA"/>
        </w:rPr>
        <w:t>В.П. Ємельянов, О.М. Костенко, Л.М. </w:t>
      </w:r>
      <w:proofErr w:type="spellStart"/>
      <w:r>
        <w:rPr>
          <w:spacing w:val="3"/>
          <w:sz w:val="28"/>
          <w:szCs w:val="28"/>
          <w:lang w:val="uk-UA"/>
        </w:rPr>
        <w:t>Кривоченко</w:t>
      </w:r>
      <w:proofErr w:type="spellEnd"/>
      <w:r>
        <w:rPr>
          <w:spacing w:val="3"/>
          <w:sz w:val="28"/>
          <w:szCs w:val="28"/>
          <w:lang w:val="uk-UA"/>
        </w:rPr>
        <w:t>, І.П. </w:t>
      </w:r>
      <w:proofErr w:type="spellStart"/>
      <w:r>
        <w:rPr>
          <w:spacing w:val="3"/>
          <w:sz w:val="28"/>
          <w:szCs w:val="28"/>
          <w:lang w:val="uk-UA"/>
        </w:rPr>
        <w:t>Лановенко</w:t>
      </w:r>
      <w:proofErr w:type="spellEnd"/>
      <w:r>
        <w:rPr>
          <w:spacing w:val="3"/>
          <w:sz w:val="28"/>
          <w:szCs w:val="28"/>
          <w:lang w:val="uk-UA"/>
        </w:rPr>
        <w:t xml:space="preserve">, В.А. Ломако, </w:t>
      </w:r>
      <w:r>
        <w:rPr>
          <w:spacing w:val="-3"/>
          <w:sz w:val="28"/>
          <w:szCs w:val="28"/>
          <w:lang w:val="uk-UA"/>
        </w:rPr>
        <w:t>П.С. </w:t>
      </w:r>
      <w:proofErr w:type="spellStart"/>
      <w:r>
        <w:rPr>
          <w:spacing w:val="-3"/>
          <w:sz w:val="28"/>
          <w:szCs w:val="28"/>
          <w:lang w:val="uk-UA"/>
        </w:rPr>
        <w:t>Матишевський</w:t>
      </w:r>
      <w:proofErr w:type="spellEnd"/>
      <w:r>
        <w:rPr>
          <w:spacing w:val="-3"/>
          <w:sz w:val="28"/>
          <w:szCs w:val="28"/>
          <w:lang w:val="uk-UA"/>
        </w:rPr>
        <w:t>, Г.С. </w:t>
      </w:r>
      <w:proofErr w:type="spellStart"/>
      <w:r>
        <w:rPr>
          <w:spacing w:val="-3"/>
          <w:sz w:val="28"/>
          <w:szCs w:val="28"/>
          <w:lang w:val="uk-UA"/>
        </w:rPr>
        <w:t>Мауленов</w:t>
      </w:r>
      <w:proofErr w:type="spellEnd"/>
      <w:r>
        <w:rPr>
          <w:spacing w:val="-3"/>
          <w:sz w:val="28"/>
          <w:szCs w:val="28"/>
          <w:lang w:val="uk-UA"/>
        </w:rPr>
        <w:t>, Г.М. </w:t>
      </w:r>
      <w:proofErr w:type="spellStart"/>
      <w:r>
        <w:rPr>
          <w:spacing w:val="-3"/>
          <w:sz w:val="28"/>
          <w:szCs w:val="28"/>
          <w:lang w:val="uk-UA"/>
        </w:rPr>
        <w:t>Міньковський</w:t>
      </w:r>
      <w:proofErr w:type="spellEnd"/>
      <w:r>
        <w:rPr>
          <w:spacing w:val="-3"/>
          <w:sz w:val="28"/>
          <w:szCs w:val="28"/>
          <w:lang w:val="uk-UA"/>
        </w:rPr>
        <w:t>, В.О. Навроцький, В.К. </w:t>
      </w:r>
      <w:proofErr w:type="spellStart"/>
      <w:r>
        <w:rPr>
          <w:spacing w:val="-3"/>
          <w:sz w:val="28"/>
          <w:szCs w:val="28"/>
          <w:lang w:val="uk-UA"/>
        </w:rPr>
        <w:t>Негоденко</w:t>
      </w:r>
      <w:proofErr w:type="spellEnd"/>
      <w:r>
        <w:rPr>
          <w:spacing w:val="-3"/>
          <w:sz w:val="28"/>
          <w:szCs w:val="28"/>
          <w:lang w:val="uk-UA"/>
        </w:rPr>
        <w:t>, А.П. </w:t>
      </w:r>
      <w:proofErr w:type="spellStart"/>
      <w:r>
        <w:rPr>
          <w:spacing w:val="-3"/>
          <w:sz w:val="28"/>
          <w:szCs w:val="28"/>
          <w:lang w:val="uk-UA"/>
        </w:rPr>
        <w:t>Пермінова</w:t>
      </w:r>
      <w:proofErr w:type="spellEnd"/>
      <w:r>
        <w:rPr>
          <w:spacing w:val="-3"/>
          <w:sz w:val="28"/>
          <w:szCs w:val="28"/>
          <w:lang w:val="uk-UA"/>
        </w:rPr>
        <w:t>, А.А. </w:t>
      </w:r>
      <w:proofErr w:type="spellStart"/>
      <w:r>
        <w:rPr>
          <w:spacing w:val="-3"/>
          <w:sz w:val="28"/>
          <w:szCs w:val="28"/>
          <w:lang w:val="uk-UA"/>
        </w:rPr>
        <w:t>Примаченок</w:t>
      </w:r>
      <w:proofErr w:type="spellEnd"/>
      <w:r>
        <w:rPr>
          <w:spacing w:val="-3"/>
          <w:sz w:val="28"/>
          <w:szCs w:val="28"/>
          <w:lang w:val="uk-UA"/>
        </w:rPr>
        <w:t xml:space="preserve">, </w:t>
      </w:r>
      <w:r>
        <w:rPr>
          <w:spacing w:val="-4"/>
          <w:sz w:val="28"/>
          <w:szCs w:val="28"/>
          <w:lang w:val="uk-UA"/>
        </w:rPr>
        <w:t>Ю.Є. </w:t>
      </w:r>
      <w:proofErr w:type="spellStart"/>
      <w:r>
        <w:rPr>
          <w:spacing w:val="-4"/>
          <w:sz w:val="28"/>
          <w:szCs w:val="28"/>
          <w:lang w:val="uk-UA"/>
        </w:rPr>
        <w:t>Пудовочкін</w:t>
      </w:r>
      <w:proofErr w:type="spellEnd"/>
      <w:r>
        <w:rPr>
          <w:spacing w:val="-4"/>
          <w:sz w:val="28"/>
          <w:szCs w:val="28"/>
          <w:lang w:val="uk-UA"/>
        </w:rPr>
        <w:t>; Г.В. Ткаченко, А.П. </w:t>
      </w:r>
      <w:proofErr w:type="spellStart"/>
      <w:r>
        <w:rPr>
          <w:spacing w:val="-4"/>
          <w:sz w:val="28"/>
          <w:szCs w:val="28"/>
          <w:lang w:val="uk-UA"/>
        </w:rPr>
        <w:t>Тузов</w:t>
      </w:r>
      <w:proofErr w:type="spellEnd"/>
      <w:r>
        <w:rPr>
          <w:spacing w:val="-4"/>
          <w:sz w:val="28"/>
          <w:szCs w:val="28"/>
          <w:lang w:val="uk-UA"/>
        </w:rPr>
        <w:t>, Є.В. Фесенко, Н.С. </w:t>
      </w:r>
      <w:proofErr w:type="spellStart"/>
      <w:r>
        <w:rPr>
          <w:spacing w:val="-4"/>
          <w:sz w:val="28"/>
          <w:szCs w:val="28"/>
          <w:lang w:val="uk-UA"/>
        </w:rPr>
        <w:t>Юзікова</w:t>
      </w:r>
      <w:proofErr w:type="spellEnd"/>
      <w:r>
        <w:rPr>
          <w:spacing w:val="-4"/>
          <w:sz w:val="28"/>
          <w:szCs w:val="28"/>
          <w:lang w:val="uk-UA"/>
        </w:rPr>
        <w:t>, С.С. Яценко та багатьох інших.</w:t>
      </w:r>
    </w:p>
    <w:p w:rsidR="00960954" w:rsidRDefault="00960954" w:rsidP="00960954">
      <w:pPr>
        <w:widowControl/>
        <w:shd w:val="clear" w:color="auto" w:fill="FFFFFF"/>
        <w:spacing w:line="360" w:lineRule="auto"/>
        <w:ind w:firstLine="720"/>
        <w:jc w:val="both"/>
        <w:rPr>
          <w:spacing w:val="-3"/>
          <w:sz w:val="28"/>
          <w:szCs w:val="28"/>
          <w:lang w:val="uk-UA"/>
        </w:rPr>
      </w:pPr>
      <w:r>
        <w:rPr>
          <w:sz w:val="28"/>
          <w:szCs w:val="28"/>
          <w:lang w:val="uk-UA"/>
        </w:rPr>
        <w:t xml:space="preserve">Праці цих авторів мають велике наукове та практичне значення, але у </w:t>
      </w:r>
      <w:r>
        <w:rPr>
          <w:spacing w:val="-1"/>
          <w:sz w:val="28"/>
          <w:szCs w:val="28"/>
          <w:lang w:val="uk-UA"/>
        </w:rPr>
        <w:t xml:space="preserve">зв'язку з прийняттям нового Кримінального кодексу України раніше </w:t>
      </w:r>
      <w:r>
        <w:rPr>
          <w:spacing w:val="-3"/>
          <w:sz w:val="28"/>
          <w:szCs w:val="28"/>
          <w:lang w:val="uk-UA"/>
        </w:rPr>
        <w:t xml:space="preserve">сформульовані висновки та пропозиції потребують уточнення й доповнення. </w:t>
      </w:r>
    </w:p>
    <w:p w:rsidR="00960954" w:rsidRDefault="00960954" w:rsidP="00960954">
      <w:pPr>
        <w:widowControl/>
        <w:shd w:val="clear" w:color="auto" w:fill="FFFFFF"/>
        <w:spacing w:line="360" w:lineRule="auto"/>
        <w:ind w:firstLine="720"/>
        <w:jc w:val="both"/>
        <w:rPr>
          <w:sz w:val="28"/>
          <w:szCs w:val="28"/>
          <w:lang w:val="uk-UA"/>
        </w:rPr>
      </w:pPr>
      <w:r>
        <w:rPr>
          <w:spacing w:val="-3"/>
          <w:sz w:val="28"/>
          <w:szCs w:val="28"/>
          <w:lang w:val="uk-UA"/>
        </w:rPr>
        <w:t xml:space="preserve">В діючому КК </w:t>
      </w:r>
      <w:r>
        <w:rPr>
          <w:spacing w:val="-4"/>
          <w:sz w:val="28"/>
          <w:szCs w:val="28"/>
          <w:lang w:val="uk-UA"/>
        </w:rPr>
        <w:t xml:space="preserve">України відповідальність за втягнення неповнолітніх у злочинну або іншу </w:t>
      </w:r>
      <w:r>
        <w:rPr>
          <w:spacing w:val="-1"/>
          <w:sz w:val="28"/>
          <w:szCs w:val="28"/>
          <w:lang w:val="uk-UA"/>
        </w:rPr>
        <w:t xml:space="preserve">антигромадську діяльність передбачена також в багатьох інших статтях, </w:t>
      </w:r>
      <w:r>
        <w:rPr>
          <w:spacing w:val="-3"/>
          <w:sz w:val="28"/>
          <w:szCs w:val="28"/>
          <w:lang w:val="uk-UA"/>
        </w:rPr>
        <w:t xml:space="preserve">причому як основний склад злочину, так і як кваліфікуюча </w:t>
      </w:r>
      <w:r>
        <w:rPr>
          <w:spacing w:val="-8"/>
          <w:sz w:val="28"/>
          <w:szCs w:val="28"/>
          <w:lang w:val="uk-UA"/>
        </w:rPr>
        <w:t>ознака.</w:t>
      </w:r>
    </w:p>
    <w:p w:rsidR="00960954" w:rsidRDefault="00960954" w:rsidP="00960954">
      <w:pPr>
        <w:widowControl/>
        <w:shd w:val="clear" w:color="auto" w:fill="FFFFFF"/>
        <w:spacing w:line="360" w:lineRule="auto"/>
        <w:ind w:firstLine="720"/>
        <w:jc w:val="both"/>
        <w:rPr>
          <w:sz w:val="28"/>
          <w:szCs w:val="28"/>
        </w:rPr>
      </w:pPr>
      <w:r>
        <w:rPr>
          <w:spacing w:val="-3"/>
          <w:sz w:val="28"/>
          <w:szCs w:val="28"/>
          <w:lang w:val="uk-UA"/>
        </w:rPr>
        <w:lastRenderedPageBreak/>
        <w:t xml:space="preserve">Таким чином, перед вченими-юристами постають сучасні нагальні завдання щодо систематичного аналізу нових </w:t>
      </w:r>
      <w:r>
        <w:rPr>
          <w:spacing w:val="2"/>
          <w:sz w:val="28"/>
          <w:szCs w:val="28"/>
          <w:lang w:val="uk-UA"/>
        </w:rPr>
        <w:t xml:space="preserve">аспектів проблеми, проведення суто кримінально-правових досліджень з </w:t>
      </w:r>
      <w:r>
        <w:rPr>
          <w:spacing w:val="1"/>
          <w:sz w:val="28"/>
          <w:szCs w:val="28"/>
          <w:lang w:val="uk-UA"/>
        </w:rPr>
        <w:t xml:space="preserve">метою розроблення кримінально-правових характеристик всіх діянь, передбачених статтями КК України, в яких встановлюється відповідальність за </w:t>
      </w:r>
      <w:r>
        <w:rPr>
          <w:spacing w:val="-4"/>
          <w:sz w:val="28"/>
          <w:szCs w:val="28"/>
          <w:lang w:val="uk-UA"/>
        </w:rPr>
        <w:t>втягнення неповнолітніх у злочинну або іншу антигромадську діяльність, визначення їх спільних рис та відмінностей та вдосконалення</w:t>
      </w:r>
      <w:r>
        <w:rPr>
          <w:spacing w:val="-3"/>
          <w:sz w:val="28"/>
          <w:szCs w:val="28"/>
          <w:lang w:val="uk-UA"/>
        </w:rPr>
        <w:t xml:space="preserve"> кримінального законодавства. Незважаючи на очевидну наукову і практичну значущість ця проблема ще не була об'єктом самостійного комплексного кримінально-</w:t>
      </w:r>
      <w:r>
        <w:rPr>
          <w:spacing w:val="-5"/>
          <w:sz w:val="28"/>
          <w:szCs w:val="28"/>
          <w:lang w:val="uk-UA"/>
        </w:rPr>
        <w:t>правового дослідження.</w:t>
      </w:r>
    </w:p>
    <w:p w:rsidR="00960954" w:rsidRDefault="00960954" w:rsidP="00960954">
      <w:pPr>
        <w:widowControl/>
        <w:shd w:val="clear" w:color="auto" w:fill="FFFFFF"/>
        <w:spacing w:line="360" w:lineRule="auto"/>
        <w:ind w:firstLine="720"/>
        <w:jc w:val="both"/>
        <w:rPr>
          <w:sz w:val="28"/>
          <w:szCs w:val="28"/>
          <w:lang w:val="uk-UA"/>
        </w:rPr>
      </w:pPr>
      <w:r>
        <w:rPr>
          <w:b/>
          <w:bCs/>
          <w:spacing w:val="-4"/>
          <w:sz w:val="28"/>
          <w:szCs w:val="28"/>
          <w:lang w:val="uk-UA"/>
        </w:rPr>
        <w:t xml:space="preserve">Мета і задачі дослідження. </w:t>
      </w:r>
      <w:r>
        <w:rPr>
          <w:bCs/>
          <w:spacing w:val="-4"/>
          <w:sz w:val="28"/>
          <w:szCs w:val="28"/>
          <w:lang w:val="uk-UA"/>
        </w:rPr>
        <w:t>Основною м</w:t>
      </w:r>
      <w:r>
        <w:rPr>
          <w:spacing w:val="-4"/>
          <w:sz w:val="28"/>
          <w:szCs w:val="28"/>
          <w:lang w:val="uk-UA"/>
        </w:rPr>
        <w:t xml:space="preserve">етою магістерської роботи є комплексне </w:t>
      </w:r>
      <w:r>
        <w:rPr>
          <w:spacing w:val="-2"/>
          <w:sz w:val="28"/>
          <w:szCs w:val="28"/>
          <w:lang w:val="uk-UA"/>
        </w:rPr>
        <w:t xml:space="preserve">кримінально-правове дослідження проблем відповідальності за втягнення </w:t>
      </w:r>
      <w:r>
        <w:rPr>
          <w:spacing w:val="-3"/>
          <w:sz w:val="28"/>
          <w:szCs w:val="28"/>
          <w:lang w:val="uk-UA"/>
        </w:rPr>
        <w:t>неповнолітніх у злочинну або іншу антигромадську діяльність.</w:t>
      </w:r>
    </w:p>
    <w:p w:rsidR="00960954" w:rsidRDefault="00960954" w:rsidP="00960954">
      <w:pPr>
        <w:widowControl/>
        <w:shd w:val="clear" w:color="auto" w:fill="FFFFFF"/>
        <w:autoSpaceDE/>
        <w:adjustRightInd/>
        <w:spacing w:line="360" w:lineRule="auto"/>
        <w:ind w:firstLine="720"/>
        <w:jc w:val="both"/>
        <w:rPr>
          <w:snapToGrid w:val="0"/>
          <w:color w:val="000000"/>
          <w:sz w:val="28"/>
          <w:szCs w:val="28"/>
          <w:lang w:val="uk-UA"/>
        </w:rPr>
      </w:pPr>
      <w:r>
        <w:rPr>
          <w:snapToGrid w:val="0"/>
          <w:color w:val="000000"/>
          <w:spacing w:val="4"/>
          <w:sz w:val="28"/>
          <w:szCs w:val="28"/>
          <w:lang w:val="uk-UA"/>
        </w:rPr>
        <w:t xml:space="preserve">Мета визначила виділення ряду завдань магістерського </w:t>
      </w:r>
      <w:r>
        <w:rPr>
          <w:snapToGrid w:val="0"/>
          <w:color w:val="000000"/>
          <w:spacing w:val="-5"/>
          <w:sz w:val="28"/>
          <w:szCs w:val="28"/>
          <w:lang w:val="uk-UA"/>
        </w:rPr>
        <w:t>дослідження, основними з яких є:</w:t>
      </w:r>
    </w:p>
    <w:p w:rsidR="00960954" w:rsidRDefault="00960954" w:rsidP="00960954">
      <w:pPr>
        <w:widowControl/>
        <w:numPr>
          <w:ilvl w:val="0"/>
          <w:numId w:val="1"/>
        </w:numPr>
        <w:shd w:val="clear" w:color="auto" w:fill="FFFFFF"/>
        <w:spacing w:line="360" w:lineRule="auto"/>
        <w:ind w:left="0" w:firstLine="720"/>
        <w:jc w:val="both"/>
        <w:rPr>
          <w:spacing w:val="-3"/>
          <w:sz w:val="28"/>
          <w:szCs w:val="28"/>
          <w:lang w:val="uk-UA"/>
        </w:rPr>
      </w:pPr>
      <w:r>
        <w:rPr>
          <w:spacing w:val="1"/>
          <w:sz w:val="28"/>
          <w:szCs w:val="28"/>
          <w:lang w:val="uk-UA"/>
        </w:rPr>
        <w:t xml:space="preserve">простежити історію розвитку кримінального законодавства України про відповідальність за </w:t>
      </w:r>
      <w:r>
        <w:rPr>
          <w:spacing w:val="-5"/>
          <w:sz w:val="28"/>
          <w:szCs w:val="28"/>
          <w:lang w:val="uk-UA"/>
        </w:rPr>
        <w:t>втягнення неповнолітніх у злочинну або іншу антигромадську діяльність;</w:t>
      </w:r>
    </w:p>
    <w:p w:rsidR="00960954" w:rsidRDefault="00960954" w:rsidP="00960954">
      <w:pPr>
        <w:widowControl/>
        <w:numPr>
          <w:ilvl w:val="0"/>
          <w:numId w:val="1"/>
        </w:numPr>
        <w:shd w:val="clear" w:color="auto" w:fill="FFFFFF"/>
        <w:spacing w:line="360" w:lineRule="auto"/>
        <w:ind w:left="0" w:firstLine="720"/>
        <w:jc w:val="both"/>
        <w:rPr>
          <w:sz w:val="28"/>
          <w:szCs w:val="28"/>
          <w:lang w:val="uk-UA"/>
        </w:rPr>
      </w:pPr>
      <w:r>
        <w:rPr>
          <w:spacing w:val="2"/>
          <w:sz w:val="28"/>
          <w:szCs w:val="28"/>
          <w:lang w:val="uk-UA"/>
        </w:rPr>
        <w:t xml:space="preserve">визначити сучасний стан кримінального законодавства з питань </w:t>
      </w:r>
      <w:r>
        <w:rPr>
          <w:spacing w:val="1"/>
          <w:sz w:val="28"/>
          <w:szCs w:val="28"/>
          <w:lang w:val="uk-UA"/>
        </w:rPr>
        <w:t xml:space="preserve">відповідальності за втягнення неповнолітніх у злочинну або іншу антигромадську </w:t>
      </w:r>
      <w:r>
        <w:rPr>
          <w:spacing w:val="-4"/>
          <w:sz w:val="28"/>
          <w:szCs w:val="28"/>
          <w:lang w:val="uk-UA"/>
        </w:rPr>
        <w:t>діяльність в Україні та інших країнах;</w:t>
      </w:r>
    </w:p>
    <w:p w:rsidR="00960954" w:rsidRDefault="00960954" w:rsidP="00960954">
      <w:pPr>
        <w:widowControl/>
        <w:numPr>
          <w:ilvl w:val="0"/>
          <w:numId w:val="1"/>
        </w:numPr>
        <w:shd w:val="clear" w:color="auto" w:fill="FFFFFF"/>
        <w:spacing w:line="360" w:lineRule="auto"/>
        <w:ind w:left="0" w:firstLine="720"/>
        <w:jc w:val="both"/>
        <w:rPr>
          <w:sz w:val="28"/>
          <w:szCs w:val="28"/>
          <w:lang w:val="uk-UA"/>
        </w:rPr>
      </w:pPr>
      <w:r>
        <w:rPr>
          <w:spacing w:val="8"/>
          <w:sz w:val="28"/>
          <w:szCs w:val="28"/>
          <w:lang w:val="uk-UA"/>
        </w:rPr>
        <w:t xml:space="preserve">виявити підходи до досліджуваної проблематики, які мають місце у </w:t>
      </w:r>
      <w:r>
        <w:rPr>
          <w:spacing w:val="-4"/>
          <w:sz w:val="28"/>
          <w:szCs w:val="28"/>
          <w:lang w:val="uk-UA"/>
        </w:rPr>
        <w:t>науковій літературі;</w:t>
      </w:r>
    </w:p>
    <w:p w:rsidR="00960954" w:rsidRDefault="00960954" w:rsidP="00960954">
      <w:pPr>
        <w:widowControl/>
        <w:numPr>
          <w:ilvl w:val="0"/>
          <w:numId w:val="1"/>
        </w:numPr>
        <w:shd w:val="clear" w:color="auto" w:fill="FFFFFF"/>
        <w:spacing w:line="360" w:lineRule="auto"/>
        <w:ind w:left="0" w:firstLine="720"/>
        <w:jc w:val="both"/>
        <w:rPr>
          <w:i/>
          <w:iCs/>
          <w:sz w:val="28"/>
          <w:szCs w:val="28"/>
          <w:lang w:val="uk-UA"/>
        </w:rPr>
      </w:pPr>
      <w:r>
        <w:rPr>
          <w:spacing w:val="-2"/>
          <w:sz w:val="28"/>
          <w:szCs w:val="28"/>
          <w:lang w:val="uk-UA"/>
        </w:rPr>
        <w:t xml:space="preserve">охарактеризувати склади злочинів, які передбачають відповідальність за </w:t>
      </w:r>
      <w:r>
        <w:rPr>
          <w:spacing w:val="-4"/>
          <w:sz w:val="28"/>
          <w:szCs w:val="28"/>
          <w:lang w:val="uk-UA"/>
        </w:rPr>
        <w:t>втягнення неповнолітніх у злочинну або іншу антигромадську діяльність;</w:t>
      </w:r>
    </w:p>
    <w:p w:rsidR="00960954" w:rsidRDefault="00960954" w:rsidP="00960954">
      <w:pPr>
        <w:widowControl/>
        <w:numPr>
          <w:ilvl w:val="0"/>
          <w:numId w:val="1"/>
        </w:numPr>
        <w:shd w:val="clear" w:color="auto" w:fill="FFFFFF"/>
        <w:spacing w:line="360" w:lineRule="auto"/>
        <w:ind w:left="0" w:firstLine="720"/>
        <w:jc w:val="both"/>
        <w:rPr>
          <w:sz w:val="28"/>
          <w:szCs w:val="28"/>
          <w:lang w:val="uk-UA"/>
        </w:rPr>
      </w:pPr>
      <w:r>
        <w:rPr>
          <w:spacing w:val="5"/>
          <w:sz w:val="28"/>
          <w:szCs w:val="28"/>
          <w:lang w:val="uk-UA"/>
        </w:rPr>
        <w:t xml:space="preserve">з’ясувати об'єктивні та суб'єктивні ознаки втягнення неповнолітніх у </w:t>
      </w:r>
      <w:r>
        <w:rPr>
          <w:spacing w:val="-4"/>
          <w:sz w:val="28"/>
          <w:szCs w:val="28"/>
          <w:lang w:val="uk-UA"/>
        </w:rPr>
        <w:t>злочинну або іншу антигромадську діяльність;</w:t>
      </w:r>
    </w:p>
    <w:p w:rsidR="00960954" w:rsidRDefault="00960954" w:rsidP="00960954">
      <w:pPr>
        <w:widowControl/>
        <w:shd w:val="clear" w:color="auto" w:fill="FFFFFF"/>
        <w:spacing w:line="360" w:lineRule="auto"/>
        <w:ind w:firstLine="720"/>
        <w:jc w:val="both"/>
        <w:rPr>
          <w:sz w:val="28"/>
          <w:szCs w:val="28"/>
          <w:lang w:val="uk-UA"/>
        </w:rPr>
      </w:pPr>
      <w:r>
        <w:rPr>
          <w:b/>
          <w:bCs/>
          <w:i/>
          <w:spacing w:val="-4"/>
          <w:sz w:val="28"/>
          <w:szCs w:val="28"/>
          <w:lang w:val="uk-UA"/>
        </w:rPr>
        <w:t>Об'єктом дослідження</w:t>
      </w:r>
      <w:r>
        <w:rPr>
          <w:b/>
          <w:bCs/>
          <w:spacing w:val="-4"/>
          <w:sz w:val="28"/>
          <w:szCs w:val="28"/>
          <w:lang w:val="uk-UA"/>
        </w:rPr>
        <w:t xml:space="preserve"> </w:t>
      </w:r>
      <w:r>
        <w:rPr>
          <w:spacing w:val="-4"/>
          <w:sz w:val="28"/>
          <w:szCs w:val="28"/>
          <w:lang w:val="uk-UA"/>
        </w:rPr>
        <w:t>є кримінально-правові засоби протидії втягненню неповнолітніх у злочинну або іншу антигромадську діяльність.</w:t>
      </w:r>
    </w:p>
    <w:p w:rsidR="00960954" w:rsidRDefault="00960954" w:rsidP="00960954">
      <w:pPr>
        <w:widowControl/>
        <w:shd w:val="clear" w:color="auto" w:fill="FFFFFF"/>
        <w:spacing w:line="360" w:lineRule="auto"/>
        <w:ind w:firstLine="720"/>
        <w:jc w:val="both"/>
        <w:rPr>
          <w:sz w:val="28"/>
          <w:szCs w:val="28"/>
        </w:rPr>
      </w:pPr>
      <w:r>
        <w:rPr>
          <w:b/>
          <w:bCs/>
          <w:i/>
          <w:spacing w:val="-1"/>
          <w:sz w:val="28"/>
          <w:szCs w:val="28"/>
          <w:lang w:val="uk-UA"/>
        </w:rPr>
        <w:lastRenderedPageBreak/>
        <w:t>Предметом дослідження</w:t>
      </w:r>
      <w:r>
        <w:rPr>
          <w:b/>
          <w:bCs/>
          <w:spacing w:val="-1"/>
          <w:sz w:val="28"/>
          <w:szCs w:val="28"/>
          <w:lang w:val="uk-UA"/>
        </w:rPr>
        <w:t xml:space="preserve"> </w:t>
      </w:r>
      <w:r>
        <w:rPr>
          <w:spacing w:val="-1"/>
          <w:sz w:val="28"/>
          <w:szCs w:val="28"/>
          <w:lang w:val="uk-UA"/>
        </w:rPr>
        <w:t xml:space="preserve">є чинне кримінальне законодавство </w:t>
      </w:r>
      <w:r>
        <w:rPr>
          <w:spacing w:val="-3"/>
          <w:sz w:val="28"/>
          <w:szCs w:val="28"/>
          <w:lang w:val="uk-UA"/>
        </w:rPr>
        <w:t>України, кримінальне законодавство зарубіжних країн, система наукових поглядів і розробок цієї проблеми.</w:t>
      </w:r>
    </w:p>
    <w:p w:rsidR="00960954" w:rsidRDefault="00960954" w:rsidP="00960954">
      <w:pPr>
        <w:widowControl/>
        <w:shd w:val="clear" w:color="auto" w:fill="FFFFFF"/>
        <w:spacing w:line="360" w:lineRule="auto"/>
        <w:ind w:firstLine="720"/>
        <w:jc w:val="both"/>
        <w:rPr>
          <w:sz w:val="28"/>
          <w:szCs w:val="28"/>
        </w:rPr>
      </w:pPr>
      <w:r>
        <w:rPr>
          <w:b/>
          <w:bCs/>
          <w:i/>
          <w:spacing w:val="-4"/>
          <w:sz w:val="28"/>
          <w:szCs w:val="28"/>
          <w:lang w:val="uk-UA"/>
        </w:rPr>
        <w:t>Методи дослідження</w:t>
      </w:r>
      <w:r>
        <w:rPr>
          <w:b/>
          <w:bCs/>
          <w:spacing w:val="-4"/>
          <w:sz w:val="28"/>
          <w:szCs w:val="28"/>
          <w:lang w:val="uk-UA"/>
        </w:rPr>
        <w:t xml:space="preserve"> </w:t>
      </w:r>
      <w:r>
        <w:rPr>
          <w:spacing w:val="-4"/>
          <w:sz w:val="28"/>
          <w:szCs w:val="28"/>
          <w:lang w:val="uk-UA"/>
        </w:rPr>
        <w:t xml:space="preserve">обрано з урахуванням поставленої мети і завдань, </w:t>
      </w:r>
      <w:r>
        <w:rPr>
          <w:spacing w:val="-3"/>
          <w:sz w:val="28"/>
          <w:szCs w:val="28"/>
          <w:lang w:val="uk-UA"/>
        </w:rPr>
        <w:t xml:space="preserve">об'єкта та предмета дослідження. </w:t>
      </w:r>
      <w:r>
        <w:rPr>
          <w:i/>
          <w:iCs/>
          <w:spacing w:val="1"/>
          <w:sz w:val="28"/>
          <w:szCs w:val="28"/>
          <w:lang w:val="uk-UA"/>
        </w:rPr>
        <w:t xml:space="preserve">Історико-правовий метод </w:t>
      </w:r>
      <w:r>
        <w:rPr>
          <w:spacing w:val="1"/>
          <w:sz w:val="28"/>
          <w:szCs w:val="28"/>
          <w:lang w:val="uk-UA"/>
        </w:rPr>
        <w:t xml:space="preserve">було використано при </w:t>
      </w:r>
      <w:r>
        <w:rPr>
          <w:spacing w:val="-2"/>
          <w:sz w:val="28"/>
          <w:szCs w:val="28"/>
          <w:lang w:val="uk-UA"/>
        </w:rPr>
        <w:t xml:space="preserve">з'ясуванні історичних витоків і генезису кримінально-правових норм про </w:t>
      </w:r>
      <w:r>
        <w:rPr>
          <w:spacing w:val="6"/>
          <w:sz w:val="28"/>
          <w:szCs w:val="28"/>
          <w:lang w:val="uk-UA"/>
        </w:rPr>
        <w:t xml:space="preserve">відповідальність за втягнення неповнолітніх у злочинну або іншу </w:t>
      </w:r>
      <w:r>
        <w:rPr>
          <w:spacing w:val="-3"/>
          <w:sz w:val="28"/>
          <w:szCs w:val="28"/>
          <w:lang w:val="uk-UA"/>
        </w:rPr>
        <w:t xml:space="preserve">антигромадську діяльність.  </w:t>
      </w:r>
      <w:r>
        <w:rPr>
          <w:i/>
          <w:iCs/>
          <w:spacing w:val="-3"/>
          <w:sz w:val="28"/>
          <w:szCs w:val="28"/>
          <w:lang w:val="uk-UA"/>
        </w:rPr>
        <w:t xml:space="preserve">Діалектичний метод </w:t>
      </w:r>
      <w:r>
        <w:rPr>
          <w:spacing w:val="-3"/>
          <w:sz w:val="28"/>
          <w:szCs w:val="28"/>
          <w:lang w:val="uk-UA"/>
        </w:rPr>
        <w:t xml:space="preserve">дозволив розглянути </w:t>
      </w:r>
      <w:r>
        <w:rPr>
          <w:spacing w:val="-1"/>
          <w:sz w:val="28"/>
          <w:szCs w:val="28"/>
          <w:lang w:val="uk-UA"/>
        </w:rPr>
        <w:t xml:space="preserve">питання про кримінальну відповідальність за втягнення неповнолітніх у злочинну або іншу антигромадську діяльність через поглиблене вивчення </w:t>
      </w:r>
      <w:r>
        <w:rPr>
          <w:spacing w:val="-4"/>
          <w:sz w:val="28"/>
          <w:szCs w:val="28"/>
          <w:lang w:val="uk-UA"/>
        </w:rPr>
        <w:t>узагальнених категорій кримінального права в їх взаємозв'язку і взаємо</w:t>
      </w:r>
      <w:r>
        <w:rPr>
          <w:spacing w:val="-1"/>
          <w:sz w:val="28"/>
          <w:szCs w:val="28"/>
          <w:lang w:val="uk-UA"/>
        </w:rPr>
        <w:t xml:space="preserve">обумовленості, в єдності і протилежності, у відносно статичному стані і </w:t>
      </w:r>
      <w:r>
        <w:rPr>
          <w:spacing w:val="1"/>
          <w:sz w:val="28"/>
          <w:szCs w:val="28"/>
          <w:lang w:val="uk-UA"/>
        </w:rPr>
        <w:t xml:space="preserve">водночас у розвитку. </w:t>
      </w:r>
      <w:r>
        <w:rPr>
          <w:i/>
          <w:iCs/>
          <w:spacing w:val="11"/>
          <w:sz w:val="28"/>
          <w:szCs w:val="28"/>
          <w:lang w:val="uk-UA"/>
        </w:rPr>
        <w:t xml:space="preserve">Формально-логічний </w:t>
      </w:r>
      <w:r>
        <w:rPr>
          <w:i/>
          <w:iCs/>
          <w:spacing w:val="-3"/>
          <w:sz w:val="28"/>
          <w:szCs w:val="28"/>
          <w:lang w:val="uk-UA"/>
        </w:rPr>
        <w:t xml:space="preserve">(догматичний) метод </w:t>
      </w:r>
      <w:r>
        <w:rPr>
          <w:spacing w:val="-3"/>
          <w:sz w:val="28"/>
          <w:szCs w:val="28"/>
          <w:lang w:val="uk-UA"/>
        </w:rPr>
        <w:t xml:space="preserve">дозволив проаналізувати досліджувані норми з точки зору </w:t>
      </w:r>
      <w:r>
        <w:rPr>
          <w:spacing w:val="8"/>
          <w:sz w:val="28"/>
          <w:szCs w:val="28"/>
          <w:lang w:val="uk-UA"/>
        </w:rPr>
        <w:t xml:space="preserve">додержання правил законодавчої техніки при їх конструюванні. </w:t>
      </w:r>
      <w:r>
        <w:rPr>
          <w:spacing w:val="-3"/>
          <w:sz w:val="28"/>
          <w:szCs w:val="28"/>
          <w:lang w:val="uk-UA"/>
        </w:rPr>
        <w:t xml:space="preserve">За допомогою </w:t>
      </w:r>
      <w:r>
        <w:rPr>
          <w:i/>
          <w:iCs/>
          <w:spacing w:val="-3"/>
          <w:sz w:val="28"/>
          <w:szCs w:val="28"/>
          <w:lang w:val="uk-UA"/>
        </w:rPr>
        <w:t xml:space="preserve">порівняльного методу </w:t>
      </w:r>
      <w:r>
        <w:rPr>
          <w:spacing w:val="-3"/>
          <w:sz w:val="28"/>
          <w:szCs w:val="28"/>
          <w:lang w:val="uk-UA"/>
        </w:rPr>
        <w:t xml:space="preserve">здійснено </w:t>
      </w:r>
      <w:r>
        <w:rPr>
          <w:spacing w:val="-4"/>
          <w:sz w:val="28"/>
          <w:szCs w:val="28"/>
          <w:lang w:val="uk-UA"/>
        </w:rPr>
        <w:t xml:space="preserve">порівняння цих норм між собою та відповідними нормами </w:t>
      </w:r>
      <w:r>
        <w:rPr>
          <w:spacing w:val="11"/>
          <w:sz w:val="28"/>
          <w:szCs w:val="28"/>
          <w:lang w:val="uk-UA"/>
        </w:rPr>
        <w:t xml:space="preserve">кримінального законодавства інших країн. </w:t>
      </w:r>
      <w:r>
        <w:rPr>
          <w:spacing w:val="8"/>
          <w:sz w:val="28"/>
          <w:szCs w:val="28"/>
          <w:lang w:val="uk-UA"/>
        </w:rPr>
        <w:t xml:space="preserve">За </w:t>
      </w:r>
      <w:r>
        <w:rPr>
          <w:spacing w:val="-3"/>
          <w:sz w:val="28"/>
          <w:szCs w:val="28"/>
          <w:lang w:val="uk-UA"/>
        </w:rPr>
        <w:t xml:space="preserve">допомогою </w:t>
      </w:r>
      <w:r>
        <w:rPr>
          <w:i/>
          <w:iCs/>
          <w:spacing w:val="-3"/>
          <w:sz w:val="28"/>
          <w:szCs w:val="28"/>
          <w:lang w:val="uk-UA"/>
        </w:rPr>
        <w:t xml:space="preserve">системно-структурного методу </w:t>
      </w:r>
      <w:r>
        <w:rPr>
          <w:spacing w:val="-3"/>
          <w:sz w:val="28"/>
          <w:szCs w:val="28"/>
          <w:lang w:val="uk-UA"/>
        </w:rPr>
        <w:t>показано місце досліджуваних складів злочинів в системі кримінально-правових норм.</w:t>
      </w:r>
    </w:p>
    <w:p w:rsidR="00960954" w:rsidRDefault="00960954" w:rsidP="00960954">
      <w:pPr>
        <w:widowControl/>
        <w:shd w:val="clear" w:color="auto" w:fill="FFFFFF"/>
        <w:spacing w:line="360" w:lineRule="auto"/>
        <w:ind w:firstLine="720"/>
        <w:jc w:val="both"/>
        <w:rPr>
          <w:sz w:val="28"/>
          <w:szCs w:val="28"/>
        </w:rPr>
      </w:pPr>
      <w:r>
        <w:rPr>
          <w:spacing w:val="-3"/>
          <w:sz w:val="28"/>
          <w:szCs w:val="28"/>
          <w:lang w:val="uk-UA"/>
        </w:rPr>
        <w:t xml:space="preserve">Правову базу магістерського дослідження становлять Конституція України, закони України, постанови Пленуму Верховного Суду України. У роботі також використані нові кримінальні кодекси європейських країн та країн близького зарубіжжя. </w:t>
      </w:r>
    </w:p>
    <w:p w:rsidR="00960954" w:rsidRDefault="00960954" w:rsidP="00960954">
      <w:pPr>
        <w:tabs>
          <w:tab w:val="left" w:pos="993"/>
        </w:tabs>
        <w:spacing w:line="360" w:lineRule="auto"/>
        <w:ind w:firstLine="720"/>
        <w:jc w:val="both"/>
        <w:rPr>
          <w:sz w:val="28"/>
          <w:szCs w:val="28"/>
          <w:lang w:val="uk-UA"/>
        </w:rPr>
      </w:pPr>
      <w:r>
        <w:rPr>
          <w:b/>
          <w:bCs/>
          <w:spacing w:val="-4"/>
          <w:sz w:val="28"/>
          <w:szCs w:val="28"/>
          <w:lang w:val="uk-UA"/>
        </w:rPr>
        <w:t xml:space="preserve">Наукова новизна одержаних результатів. </w:t>
      </w:r>
      <w:r>
        <w:rPr>
          <w:bCs/>
          <w:spacing w:val="-4"/>
          <w:sz w:val="28"/>
          <w:szCs w:val="28"/>
          <w:lang w:val="uk-UA"/>
        </w:rPr>
        <w:t>Магістерська робота</w:t>
      </w:r>
      <w:r>
        <w:rPr>
          <w:b/>
          <w:bCs/>
          <w:spacing w:val="-4"/>
          <w:sz w:val="28"/>
          <w:szCs w:val="28"/>
          <w:lang w:val="uk-UA"/>
        </w:rPr>
        <w:t xml:space="preserve"> </w:t>
      </w:r>
      <w:r>
        <w:rPr>
          <w:spacing w:val="-4"/>
          <w:sz w:val="28"/>
          <w:szCs w:val="28"/>
          <w:lang w:val="uk-UA"/>
        </w:rPr>
        <w:t xml:space="preserve">є </w:t>
      </w:r>
      <w:r>
        <w:rPr>
          <w:spacing w:val="2"/>
          <w:sz w:val="28"/>
          <w:szCs w:val="28"/>
          <w:lang w:val="uk-UA"/>
        </w:rPr>
        <w:t xml:space="preserve">комплексним кримінально-правовим дослідженням проблем </w:t>
      </w:r>
      <w:r>
        <w:rPr>
          <w:spacing w:val="-1"/>
          <w:sz w:val="28"/>
          <w:szCs w:val="28"/>
          <w:lang w:val="uk-UA"/>
        </w:rPr>
        <w:t xml:space="preserve">кримінальної відповідальності за втягнення неповнолітніх у злочинну або </w:t>
      </w:r>
      <w:r>
        <w:rPr>
          <w:spacing w:val="2"/>
          <w:sz w:val="28"/>
          <w:szCs w:val="28"/>
          <w:lang w:val="uk-UA"/>
        </w:rPr>
        <w:t xml:space="preserve">іншу антигромадську діяльність в світлі нового Кримінального кодексу </w:t>
      </w:r>
      <w:r>
        <w:rPr>
          <w:spacing w:val="-1"/>
          <w:sz w:val="28"/>
          <w:szCs w:val="28"/>
          <w:lang w:val="uk-UA"/>
        </w:rPr>
        <w:t xml:space="preserve">України, </w:t>
      </w:r>
      <w:r>
        <w:rPr>
          <w:sz w:val="28"/>
          <w:szCs w:val="28"/>
          <w:lang w:val="uk-UA"/>
        </w:rPr>
        <w:t>за результатами якого сформульовано ряд наукових положень і висновків. Зокрема, до них відносяться такі:</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lastRenderedPageBreak/>
        <w:t>- у роботі визначені тенденції розвитку кримінального законодавства України та країн близького зарубіжжя про відповідальність за втягнення неповнолітніх в антисоціальні дії.</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встановлено, що наразі українське кримінальне законодавство характеризується тенденцією до збільшення спеціальних норм про кримінальну відповідальність за втягнення неповнолітніх у вчинення злочину чи інших антигромадських дій, внаслідок чого в чинному КК України містяться одна загальна норма (ст. 304 КК) і цілий комплекс спеціальних норм, з котрих дві передбачені на рівні самостійного складу злочину (</w:t>
      </w:r>
      <w:proofErr w:type="spellStart"/>
      <w:r>
        <w:rPr>
          <w:spacing w:val="-4"/>
          <w:sz w:val="28"/>
          <w:szCs w:val="28"/>
          <w:lang w:val="uk-UA"/>
        </w:rPr>
        <w:t>ст.ст</w:t>
      </w:r>
      <w:proofErr w:type="spellEnd"/>
      <w:r>
        <w:rPr>
          <w:spacing w:val="-4"/>
          <w:sz w:val="28"/>
          <w:szCs w:val="28"/>
          <w:lang w:val="uk-UA"/>
        </w:rPr>
        <w:t>. 323; 324 КК).</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у порівняльному аспекті розглянуто об’єктивні та суб’єктивні ознаки складів злочинів, передбачених в загальних та спеціальних нормах КК України та країн близького зарубіжжя відносно відповідальності за втягнення неповнолітніх, і встановлено недоліки цих норм.</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з урахуванням об’єктивних та суб’єктивних ознак спеціальних норм про відповідальність за втягнення неповнолітніх в антисоціальні дії встановлена їх недосконалість і суперечливість, особливо тих норм, які передбачені на рівні кваліфікуючої ознаки деяких складів злочинів.</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виділені та окремо розглянуті такі категорії, що характеризують втягнення неповнолітніх у протиправні дії, як сутність, форми, способи та види втягнення.</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обґрунтовано, що при втягнені неповнолітніх у пияцтво, у заняття жебрацтвом чи азартними іграми вимога закону про систематичність дій повинна пов’язуватись не тільки з діями винної особи, але й з діями неповнолітнього, в якого бажання займатися антигромадськими діями може виникнути не тільки внаслідок неодноразових утягнень, але й внаслідок певного одноразового впливу.</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обґрунтовано і запропоновано уточнити в диспозиції ст. 304 КК України формулювання відносно втягнення неповнолітніх у заняття азартними іграми вказівкою на те, що відповідальності підлягає втягнення в азартні ігри, які тягнуть за собою виникнення матеріальних або інших зобов’язань антигромадського характеру.</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xml:space="preserve">- встановлено, що вина суб’єкта злочину стосовно дій з втягнення неповнолітнього в антисоціальну поведінку та їх наслідків може </w:t>
      </w:r>
      <w:r>
        <w:rPr>
          <w:spacing w:val="-4"/>
          <w:sz w:val="28"/>
          <w:szCs w:val="28"/>
          <w:lang w:val="uk-UA"/>
        </w:rPr>
        <w:lastRenderedPageBreak/>
        <w:t>характеризуватись як прямим, так і непрямим умислом, а щодо факту неповноліття втягнутого – як умислом (прямим чи непрямим), так і необережністю у вигляді злочинної недбалості.</w:t>
      </w:r>
    </w:p>
    <w:p w:rsidR="00960954" w:rsidRDefault="00960954" w:rsidP="00960954">
      <w:pPr>
        <w:widowControl/>
        <w:shd w:val="clear" w:color="auto" w:fill="FFFFFF"/>
        <w:spacing w:line="360" w:lineRule="auto"/>
        <w:ind w:firstLine="720"/>
        <w:jc w:val="both"/>
        <w:rPr>
          <w:spacing w:val="-4"/>
          <w:sz w:val="28"/>
          <w:szCs w:val="28"/>
          <w:lang w:val="uk-UA"/>
        </w:rPr>
      </w:pPr>
      <w:r>
        <w:rPr>
          <w:spacing w:val="-4"/>
          <w:sz w:val="28"/>
          <w:szCs w:val="28"/>
          <w:lang w:val="uk-UA"/>
        </w:rPr>
        <w:t>- наведено додаткові аргументи на користь визнання суб’єктом втягнення неповнолітніх у будь-які злочинні чи інші антигромадські дії лише особи, яка досягла вісімнадцятирічного віку, і запропоновано таке положення прямо передбачити у ст. 304 КК України.</w:t>
      </w:r>
    </w:p>
    <w:p w:rsidR="00960954" w:rsidRDefault="00960954" w:rsidP="00960954">
      <w:pPr>
        <w:widowControl/>
        <w:shd w:val="clear" w:color="auto" w:fill="FFFFFF"/>
        <w:spacing w:line="360" w:lineRule="auto"/>
        <w:ind w:firstLine="720"/>
        <w:jc w:val="both"/>
        <w:rPr>
          <w:sz w:val="28"/>
          <w:szCs w:val="28"/>
          <w:lang w:val="uk-UA"/>
        </w:rPr>
      </w:pPr>
      <w:r>
        <w:rPr>
          <w:b/>
          <w:bCs/>
          <w:spacing w:val="-3"/>
          <w:sz w:val="28"/>
          <w:szCs w:val="28"/>
          <w:lang w:val="uk-UA"/>
        </w:rPr>
        <w:t xml:space="preserve">Практичне значення одержаних результатів </w:t>
      </w:r>
      <w:r>
        <w:rPr>
          <w:spacing w:val="-3"/>
          <w:sz w:val="28"/>
          <w:szCs w:val="28"/>
          <w:lang w:val="uk-UA"/>
        </w:rPr>
        <w:t xml:space="preserve">полягає в тому, що викладені </w:t>
      </w:r>
      <w:r>
        <w:rPr>
          <w:spacing w:val="-4"/>
          <w:sz w:val="28"/>
          <w:szCs w:val="28"/>
          <w:lang w:val="uk-UA"/>
        </w:rPr>
        <w:t xml:space="preserve">в </w:t>
      </w:r>
      <w:r>
        <w:rPr>
          <w:snapToGrid w:val="0"/>
          <w:color w:val="000000"/>
          <w:spacing w:val="-5"/>
          <w:sz w:val="28"/>
          <w:szCs w:val="28"/>
          <w:lang w:val="uk-UA"/>
        </w:rPr>
        <w:t>магістерському дослідженні</w:t>
      </w:r>
      <w:r>
        <w:rPr>
          <w:spacing w:val="-4"/>
          <w:sz w:val="28"/>
          <w:szCs w:val="28"/>
          <w:lang w:val="uk-UA"/>
        </w:rPr>
        <w:t xml:space="preserve"> висновки й рекомендації відносно кримінальної відповідальності </w:t>
      </w:r>
      <w:r>
        <w:rPr>
          <w:spacing w:val="-1"/>
          <w:sz w:val="28"/>
          <w:szCs w:val="28"/>
          <w:lang w:val="uk-UA"/>
        </w:rPr>
        <w:t xml:space="preserve">за втягнення неповнолітніх у злочинну або іншу антигромадську діяльність можуть бути використані: </w:t>
      </w:r>
      <w:r>
        <w:rPr>
          <w:i/>
          <w:iCs/>
          <w:spacing w:val="-1"/>
          <w:sz w:val="28"/>
          <w:szCs w:val="28"/>
          <w:lang w:val="uk-UA"/>
        </w:rPr>
        <w:t xml:space="preserve">у правотворчості </w:t>
      </w:r>
      <w:r>
        <w:rPr>
          <w:spacing w:val="-1"/>
          <w:sz w:val="28"/>
          <w:szCs w:val="28"/>
          <w:lang w:val="uk-UA"/>
        </w:rPr>
        <w:t xml:space="preserve">при подальшому вдосконаленні </w:t>
      </w:r>
      <w:r>
        <w:rPr>
          <w:spacing w:val="1"/>
          <w:sz w:val="28"/>
          <w:szCs w:val="28"/>
          <w:lang w:val="uk-UA"/>
        </w:rPr>
        <w:t xml:space="preserve">кримінального законодавства; </w:t>
      </w:r>
      <w:r>
        <w:rPr>
          <w:i/>
          <w:iCs/>
          <w:spacing w:val="1"/>
          <w:sz w:val="28"/>
          <w:szCs w:val="28"/>
          <w:lang w:val="uk-UA"/>
        </w:rPr>
        <w:t xml:space="preserve">у </w:t>
      </w:r>
      <w:proofErr w:type="spellStart"/>
      <w:r>
        <w:rPr>
          <w:i/>
          <w:iCs/>
          <w:spacing w:val="1"/>
          <w:sz w:val="28"/>
          <w:szCs w:val="28"/>
          <w:lang w:val="uk-UA"/>
        </w:rPr>
        <w:t>правозастосовчій</w:t>
      </w:r>
      <w:proofErr w:type="spellEnd"/>
      <w:r>
        <w:rPr>
          <w:i/>
          <w:iCs/>
          <w:spacing w:val="1"/>
          <w:sz w:val="28"/>
          <w:szCs w:val="28"/>
          <w:lang w:val="uk-UA"/>
        </w:rPr>
        <w:t xml:space="preserve"> діяльності – </w:t>
      </w:r>
      <w:r>
        <w:rPr>
          <w:spacing w:val="1"/>
          <w:sz w:val="28"/>
          <w:szCs w:val="28"/>
          <w:lang w:val="uk-UA"/>
        </w:rPr>
        <w:t xml:space="preserve">для вирішення </w:t>
      </w:r>
      <w:r>
        <w:rPr>
          <w:spacing w:val="-3"/>
          <w:sz w:val="28"/>
          <w:szCs w:val="28"/>
          <w:lang w:val="uk-UA"/>
        </w:rPr>
        <w:t xml:space="preserve">питань кваліфікації розглядуваних злочинів; </w:t>
      </w:r>
      <w:r>
        <w:rPr>
          <w:i/>
          <w:iCs/>
          <w:spacing w:val="-3"/>
          <w:sz w:val="28"/>
          <w:szCs w:val="28"/>
          <w:lang w:val="uk-UA"/>
        </w:rPr>
        <w:t xml:space="preserve">у навчальному процесі – </w:t>
      </w:r>
      <w:r>
        <w:rPr>
          <w:spacing w:val="-3"/>
          <w:sz w:val="28"/>
          <w:szCs w:val="28"/>
          <w:lang w:val="uk-UA"/>
        </w:rPr>
        <w:t xml:space="preserve">при підготовці відповідних розділів підручників і навчальних посібників та при </w:t>
      </w:r>
      <w:r>
        <w:rPr>
          <w:spacing w:val="-4"/>
          <w:sz w:val="28"/>
          <w:szCs w:val="28"/>
          <w:lang w:val="uk-UA"/>
        </w:rPr>
        <w:t>викладенні курсу Загальної й Особливої частини кримінального права.</w:t>
      </w:r>
    </w:p>
    <w:p w:rsidR="00960954" w:rsidRDefault="00960954" w:rsidP="00960954">
      <w:pPr>
        <w:widowControl/>
        <w:shd w:val="clear" w:color="auto" w:fill="FFFFFF"/>
        <w:autoSpaceDE/>
        <w:adjustRightInd/>
        <w:spacing w:line="360" w:lineRule="auto"/>
        <w:ind w:firstLine="720"/>
        <w:jc w:val="both"/>
        <w:rPr>
          <w:snapToGrid w:val="0"/>
          <w:color w:val="000000"/>
          <w:sz w:val="28"/>
          <w:szCs w:val="28"/>
          <w:lang w:val="uk-UA"/>
        </w:rPr>
      </w:pPr>
      <w:r>
        <w:rPr>
          <w:b/>
          <w:bCs/>
          <w:snapToGrid w:val="0"/>
          <w:color w:val="000000"/>
          <w:spacing w:val="-5"/>
          <w:sz w:val="28"/>
          <w:szCs w:val="28"/>
          <w:lang w:val="uk-UA"/>
        </w:rPr>
        <w:t>Практичне значення одержаних результатів.</w:t>
      </w:r>
      <w:r>
        <w:rPr>
          <w:snapToGrid w:val="0"/>
          <w:color w:val="000000"/>
          <w:spacing w:val="-5"/>
          <w:sz w:val="28"/>
          <w:szCs w:val="28"/>
          <w:lang w:val="uk-UA"/>
        </w:rPr>
        <w:t xml:space="preserve"> Положення, висновки та пропозиції, викладені в магістерському дослідженні, визначають</w:t>
      </w:r>
      <w:r>
        <w:rPr>
          <w:snapToGrid w:val="0"/>
          <w:color w:val="000000"/>
          <w:spacing w:val="3"/>
          <w:sz w:val="28"/>
          <w:szCs w:val="28"/>
          <w:lang w:val="uk-UA"/>
        </w:rPr>
        <w:t xml:space="preserve"> концептуальні проблеми </w:t>
      </w:r>
      <w:r>
        <w:rPr>
          <w:spacing w:val="-4"/>
          <w:sz w:val="28"/>
          <w:szCs w:val="28"/>
          <w:lang w:val="uk-UA"/>
        </w:rPr>
        <w:t xml:space="preserve">кримінальної відповідальності </w:t>
      </w:r>
      <w:r>
        <w:rPr>
          <w:spacing w:val="-1"/>
          <w:sz w:val="28"/>
          <w:szCs w:val="28"/>
          <w:lang w:val="uk-UA"/>
        </w:rPr>
        <w:t>за втягнення неповнолітніх у злочинну або іншу антигромадську діяльність, що і</w:t>
      </w:r>
      <w:r>
        <w:rPr>
          <w:snapToGrid w:val="0"/>
          <w:color w:val="000000"/>
          <w:spacing w:val="-2"/>
          <w:sz w:val="28"/>
          <w:szCs w:val="28"/>
          <w:lang w:val="uk-UA"/>
        </w:rPr>
        <w:t xml:space="preserve"> є </w:t>
      </w:r>
      <w:r>
        <w:rPr>
          <w:snapToGrid w:val="0"/>
          <w:color w:val="000000"/>
          <w:spacing w:val="-6"/>
          <w:sz w:val="28"/>
          <w:szCs w:val="28"/>
          <w:lang w:val="uk-UA"/>
        </w:rPr>
        <w:t xml:space="preserve">відправним моментом у подальших дослідженнях проблем </w:t>
      </w:r>
      <w:r>
        <w:rPr>
          <w:spacing w:val="-4"/>
          <w:sz w:val="28"/>
          <w:szCs w:val="28"/>
          <w:lang w:val="uk-UA"/>
        </w:rPr>
        <w:t xml:space="preserve">протидії втягненню неповнолітніх у злочинну або іншу антигромадську діяльність </w:t>
      </w:r>
      <w:r>
        <w:rPr>
          <w:snapToGrid w:val="0"/>
          <w:color w:val="000000"/>
          <w:spacing w:val="-5"/>
          <w:sz w:val="28"/>
          <w:szCs w:val="28"/>
          <w:lang w:val="uk-UA"/>
        </w:rPr>
        <w:t>та</w:t>
      </w:r>
      <w:r>
        <w:rPr>
          <w:snapToGrid w:val="0"/>
          <w:color w:val="000000"/>
          <w:spacing w:val="3"/>
          <w:sz w:val="28"/>
          <w:szCs w:val="28"/>
          <w:lang w:val="uk-UA"/>
        </w:rPr>
        <w:t xml:space="preserve"> передумовою подальшого вдосконалення законодавства про </w:t>
      </w:r>
      <w:r>
        <w:rPr>
          <w:snapToGrid w:val="0"/>
          <w:color w:val="000000"/>
          <w:spacing w:val="6"/>
          <w:sz w:val="28"/>
          <w:szCs w:val="28"/>
          <w:lang w:val="uk-UA"/>
        </w:rPr>
        <w:t xml:space="preserve">відповідальність за посягання на нормальний розвиток </w:t>
      </w:r>
      <w:r>
        <w:rPr>
          <w:spacing w:val="-4"/>
          <w:sz w:val="28"/>
          <w:szCs w:val="28"/>
          <w:lang w:val="uk-UA"/>
        </w:rPr>
        <w:t>неповнолітніх</w:t>
      </w:r>
      <w:r>
        <w:rPr>
          <w:snapToGrid w:val="0"/>
          <w:color w:val="000000"/>
          <w:spacing w:val="4"/>
          <w:sz w:val="28"/>
          <w:szCs w:val="28"/>
          <w:lang w:val="uk-UA"/>
        </w:rPr>
        <w:t xml:space="preserve">. Положення та результати дослідження можуть </w:t>
      </w:r>
      <w:r>
        <w:rPr>
          <w:snapToGrid w:val="0"/>
          <w:color w:val="000000"/>
          <w:spacing w:val="-6"/>
          <w:sz w:val="28"/>
          <w:szCs w:val="28"/>
          <w:lang w:val="uk-UA"/>
        </w:rPr>
        <w:t xml:space="preserve">використовуватися при здійсненні нормотворчої діяльності, при удосконаленні законотворчих та </w:t>
      </w:r>
      <w:r>
        <w:rPr>
          <w:snapToGrid w:val="0"/>
          <w:color w:val="000000"/>
          <w:spacing w:val="-5"/>
          <w:sz w:val="28"/>
          <w:szCs w:val="28"/>
          <w:lang w:val="uk-UA"/>
        </w:rPr>
        <w:t>нормативних актів з питань захисту</w:t>
      </w:r>
      <w:r>
        <w:rPr>
          <w:spacing w:val="-4"/>
          <w:sz w:val="28"/>
          <w:szCs w:val="28"/>
          <w:lang w:val="uk-UA"/>
        </w:rPr>
        <w:t xml:space="preserve"> неповнолітніх від злочинних посягань</w:t>
      </w:r>
      <w:r>
        <w:rPr>
          <w:snapToGrid w:val="0"/>
          <w:color w:val="000000"/>
          <w:spacing w:val="-5"/>
          <w:sz w:val="28"/>
          <w:szCs w:val="28"/>
          <w:lang w:val="uk-UA"/>
        </w:rPr>
        <w:t>.</w:t>
      </w:r>
    </w:p>
    <w:p w:rsidR="00960954" w:rsidRDefault="00960954" w:rsidP="00960954">
      <w:pPr>
        <w:widowControl/>
        <w:shd w:val="clear" w:color="auto" w:fill="FFFFFF"/>
        <w:autoSpaceDE/>
        <w:adjustRightInd/>
        <w:spacing w:line="360" w:lineRule="auto"/>
        <w:ind w:firstLine="720"/>
        <w:jc w:val="both"/>
        <w:rPr>
          <w:snapToGrid w:val="0"/>
          <w:color w:val="000000"/>
          <w:sz w:val="28"/>
          <w:szCs w:val="28"/>
          <w:lang w:val="uk-UA"/>
        </w:rPr>
      </w:pPr>
      <w:r>
        <w:rPr>
          <w:snapToGrid w:val="0"/>
          <w:color w:val="000000"/>
          <w:spacing w:val="-1"/>
          <w:sz w:val="28"/>
          <w:szCs w:val="28"/>
          <w:lang w:val="uk-UA"/>
        </w:rPr>
        <w:t xml:space="preserve">Практичне значення даного дослідження полягає також у тому, що отримані результати </w:t>
      </w:r>
      <w:r>
        <w:rPr>
          <w:snapToGrid w:val="0"/>
          <w:color w:val="000000"/>
          <w:spacing w:val="-5"/>
          <w:sz w:val="28"/>
          <w:szCs w:val="28"/>
          <w:lang w:val="uk-UA"/>
        </w:rPr>
        <w:t xml:space="preserve">можуть бути використані судовими і правоохоронними органами як рекомендації щодо кваліфікації злочинів проти </w:t>
      </w:r>
      <w:r>
        <w:rPr>
          <w:spacing w:val="-4"/>
          <w:sz w:val="28"/>
          <w:szCs w:val="28"/>
          <w:lang w:val="uk-UA"/>
        </w:rPr>
        <w:t>неповнолітніх</w:t>
      </w:r>
      <w:r>
        <w:rPr>
          <w:snapToGrid w:val="0"/>
          <w:color w:val="000000"/>
          <w:spacing w:val="-5"/>
          <w:sz w:val="28"/>
          <w:szCs w:val="28"/>
          <w:lang w:val="uk-UA"/>
        </w:rPr>
        <w:t>.</w:t>
      </w:r>
    </w:p>
    <w:p w:rsidR="00960954" w:rsidRDefault="00960954" w:rsidP="00960954">
      <w:pPr>
        <w:widowControl/>
        <w:shd w:val="clear" w:color="auto" w:fill="FFFFFF"/>
        <w:autoSpaceDE/>
        <w:adjustRightInd/>
        <w:spacing w:line="360" w:lineRule="auto"/>
        <w:ind w:firstLine="720"/>
        <w:jc w:val="both"/>
        <w:rPr>
          <w:snapToGrid w:val="0"/>
          <w:color w:val="000000"/>
          <w:spacing w:val="-5"/>
          <w:sz w:val="28"/>
          <w:szCs w:val="28"/>
          <w:lang w:val="uk-UA"/>
        </w:rPr>
      </w:pPr>
      <w:r>
        <w:rPr>
          <w:snapToGrid w:val="0"/>
          <w:color w:val="000000"/>
          <w:spacing w:val="-4"/>
          <w:sz w:val="28"/>
          <w:szCs w:val="28"/>
          <w:lang w:val="uk-UA"/>
        </w:rPr>
        <w:lastRenderedPageBreak/>
        <w:t xml:space="preserve">Крім того, значення магістерського дослідження полягає в можливості </w:t>
      </w:r>
      <w:r>
        <w:rPr>
          <w:snapToGrid w:val="0"/>
          <w:color w:val="000000"/>
          <w:spacing w:val="-5"/>
          <w:sz w:val="28"/>
          <w:szCs w:val="28"/>
          <w:lang w:val="uk-UA"/>
        </w:rPr>
        <w:t xml:space="preserve">використання матеріалів роботи для вирішення теоретичних і практичних </w:t>
      </w:r>
      <w:r>
        <w:rPr>
          <w:snapToGrid w:val="0"/>
          <w:color w:val="000000"/>
          <w:spacing w:val="-4"/>
          <w:sz w:val="28"/>
          <w:szCs w:val="28"/>
          <w:lang w:val="uk-UA"/>
        </w:rPr>
        <w:t>кримінально-правових проблем. Вони можуть бути використані у навчальному процесі при викладенні курсу кримінального права, а також при підготовці відповідних навчальних видань, коментарів та методичних рекомендацій.</w:t>
      </w:r>
    </w:p>
    <w:p w:rsidR="00960954" w:rsidRDefault="00960954" w:rsidP="00960954">
      <w:pPr>
        <w:autoSpaceDE/>
        <w:adjustRightInd/>
        <w:spacing w:line="360" w:lineRule="auto"/>
        <w:ind w:firstLine="720"/>
        <w:jc w:val="both"/>
        <w:rPr>
          <w:color w:val="000000"/>
          <w:sz w:val="28"/>
          <w:szCs w:val="28"/>
          <w:lang w:val="uk-UA"/>
        </w:rPr>
      </w:pPr>
      <w:r>
        <w:rPr>
          <w:b/>
          <w:color w:val="000000"/>
          <w:sz w:val="28"/>
          <w:szCs w:val="28"/>
          <w:lang w:val="uk-UA"/>
        </w:rPr>
        <w:t>Структура роботи.</w:t>
      </w:r>
      <w:r>
        <w:rPr>
          <w:color w:val="000000"/>
          <w:sz w:val="28"/>
          <w:szCs w:val="28"/>
          <w:lang w:val="uk-UA"/>
        </w:rPr>
        <w:t xml:space="preserve"> Магістерська робота складається зі вступу, трьох розділів, шести підрозділів, висновків та списку використаних джерел. </w:t>
      </w:r>
    </w:p>
    <w:p w:rsidR="00960954" w:rsidRDefault="00960954" w:rsidP="00960954">
      <w:pPr>
        <w:widowControl/>
        <w:shd w:val="clear" w:color="auto" w:fill="FFFFFF"/>
        <w:spacing w:line="360" w:lineRule="auto"/>
        <w:ind w:firstLine="720"/>
        <w:jc w:val="both"/>
        <w:rPr>
          <w:b/>
          <w:spacing w:val="-4"/>
          <w:sz w:val="28"/>
          <w:szCs w:val="28"/>
          <w:lang w:val="uk-UA"/>
        </w:rPr>
      </w:pPr>
    </w:p>
    <w:p w:rsidR="00052D4F" w:rsidRDefault="00052D4F">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pPr>
        <w:rPr>
          <w:lang w:val="uk-UA"/>
        </w:rPr>
      </w:pPr>
    </w:p>
    <w:p w:rsidR="00960954" w:rsidRDefault="00960954" w:rsidP="00960954">
      <w:pPr>
        <w:widowControl/>
        <w:shd w:val="clear" w:color="auto" w:fill="FFFFFF"/>
        <w:spacing w:line="360" w:lineRule="auto"/>
        <w:jc w:val="center"/>
        <w:rPr>
          <w:sz w:val="28"/>
          <w:szCs w:val="28"/>
          <w:lang w:val="uk-UA"/>
        </w:rPr>
      </w:pPr>
      <w:r>
        <w:rPr>
          <w:b/>
          <w:sz w:val="28"/>
          <w:szCs w:val="28"/>
          <w:lang w:val="uk-UA"/>
        </w:rPr>
        <w:lastRenderedPageBreak/>
        <w:t>ВИСНОВКИ</w:t>
      </w:r>
    </w:p>
    <w:p w:rsidR="00960954" w:rsidRDefault="00960954" w:rsidP="00960954">
      <w:pPr>
        <w:widowControl/>
        <w:autoSpaceDE/>
        <w:adjustRightInd/>
        <w:spacing w:line="360" w:lineRule="auto"/>
        <w:ind w:firstLine="720"/>
        <w:jc w:val="both"/>
        <w:rPr>
          <w:sz w:val="28"/>
          <w:szCs w:val="28"/>
          <w:lang w:val="uk-UA"/>
        </w:rPr>
      </w:pPr>
      <w:r>
        <w:rPr>
          <w:sz w:val="28"/>
          <w:szCs w:val="28"/>
          <w:lang w:val="uk-UA"/>
        </w:rPr>
        <w:t>У результаті проведеного дослідження в процесі вирішення поставлених перед роботою завдань зроблено такі висновки:</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1. Розвиток законодавства про втягнення неповнолітнього у злочинну або іншу антигромадську діяльність характеризується наявністю двох протилежних тенденцій: тенденції до зменшення спеціальних норм аж до їх повного виключення з Кримінального кодексу при удосконаленні загальної норми чи двох норм загального характеру та тенденція до збільшення спеціальних норм за наявністю в кодексі загальної норми або двох норм загального характеру. В новому Кримінальному кодексі України має місце друга тенденція, де наразі міститься 13 норм про кримінальну відповідальність за втягнення неповнолітніх в ті чи інші види антисоціальних діянь, при цьому одна норма загальна – ст. 304 КК України і дванадцять спеціальних, дві з яких передбачені в якості самостійних складів злочинів, а десять – на рівні кваліфікуючої ознаки того чи іншого складу злочину. Така тенденція не завжди мала місце у кримінальному законодавстві України, за час його розвитку були періоди, коли домінувала перша тенденція. </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2. Тенденція, що намітилася останнім часом, з нарощування у КК України спеціальних норм про кримінальну відповідальність за втягнення неповнолітніх в антисоціальну поведінку, особливо тих норм, що передбачаються в якості кваліфікуючих ознак деяких складів злочинів в науковому плані вбачається досить спірною і необґрунтованою, а в практичному плані недоцільною. Тому вони підлягають виключенню з Кримінального кодексу України, а їх ознаки повинні бути сконцентрованими в диспозиції загальної норми – ст. 304 КК. </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3. Основним безпосереднім об’єктом злочину передбаченого ст. 304 КК України, є умови належного розвитку і виховання неповнолітніх. Ознаки об’єкта загальної норми присутні й у всіх спеціальних нормах, що передбачають відповідальність за втягнення неповнолітніх у ті чи інші види злочинних або інших антигромадських діянь, тільки тепер вже волею законодавця вони мають місце не як основний об’єкт, а як додатковий. Проте, фактично основним об’єктом в цих спеціальних нормах є той самий, що й </w:t>
      </w:r>
      <w:r>
        <w:rPr>
          <w:sz w:val="28"/>
          <w:szCs w:val="28"/>
          <w:lang w:val="uk-UA"/>
        </w:rPr>
        <w:lastRenderedPageBreak/>
        <w:t>об’єкт загальної норми, а зміна місць об’єктів здійснилася внаслідок законодавчого прийому, коли при створенні нових норм законодавець іноді змінює місцями основний та додатковий об’єкт, і фактично основний об’єкт стає додатковим, а фактично додатковий – основним. В одних випадках це виходить вдало, в інших стає цілком неприйнятним.</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Вдалим такий прийом є тоді, коли додатковий об’єкт, що виступає як „стрижневий (або крізний)”, дозволяє об’єднати у випадку визнання його основним в єдиному складі ознаки всіх злочинів даного виду, що посягають на різні безпосередні об’єкти та уникнути створення чисельності </w:t>
      </w:r>
      <w:proofErr w:type="spellStart"/>
      <w:r>
        <w:rPr>
          <w:sz w:val="28"/>
          <w:szCs w:val="28"/>
          <w:lang w:val="uk-UA"/>
        </w:rPr>
        <w:t>однотипових</w:t>
      </w:r>
      <w:proofErr w:type="spellEnd"/>
      <w:r>
        <w:rPr>
          <w:sz w:val="28"/>
          <w:szCs w:val="28"/>
          <w:lang w:val="uk-UA"/>
        </w:rPr>
        <w:t xml:space="preserve"> складів, „розкиданих” по Кримінальному кодексу. Але саме неприйнятний варіант виходить при створенні спеціальних норм про кримінальну відповідальність за втягнення неповнолітніх в антисоціальні діяння, оскільки зміна місцями об’єктів тут призводить до створення серії необґрунтованих ніякими науковими та практичними відомостями безладно „розкиданих” по Кримінальному кодексу норм. Адже тим самим „стрижневим (або крізним)” об’єктом для всіх норм, як загальних, так і спеціальних тут є умови належного розвитку і виховання неповнолітніх, і цей об’єкт вже знайшов своє місце в якості основного у ст. 304 КК України, тому немає ніякої необхідності „дробити” цей цілісний об’єкт і підводити його складові частини до рівня додаткового об’єкту. Тобто, розгляд ознак об’єкта також підтверджує тезу про те, що немає ніякої необхідності в існуванні цих спеціальних норм.</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4. Об’єктивна сторона втягнення неповнолітніх у злочинну або іншу антигромадську поведінку включає в себе як ознаки об’єктивної сторони загальної норми, так і ознаки об’єктивної сторони спеціальних норм. Також  об’єктивна сторона злочину, передбаченого ст. 304 КК України, може бути виражена у чотирьох діях: 1) втягнення неповнолітніх у злочинну діяльність; 2) втягнення неповнолітніх у пияцтво; 3) втягнення неповнолітніх у заняття жебрацтвом; 4) втягнення неповнолітніх у заняття азартними іграми. Визначаючи сутність цих дій законодавець вживає термін „втягнення”. Цей термін був уведений у кримінальне законодавство колишніх союзних республік в період кодифікації 1958-1960 років і в наш час вживається в загальних нормах </w:t>
      </w:r>
      <w:r>
        <w:rPr>
          <w:sz w:val="28"/>
          <w:szCs w:val="28"/>
          <w:lang w:val="uk-UA"/>
        </w:rPr>
        <w:lastRenderedPageBreak/>
        <w:t>про втягнення неповнолітнього у вчинення злочину або іншого антигромадського діяння у кримінальних кодексах усіх без винятку країн близького зарубіжжя.</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5. Для характеристики об’єктивної сторони втягнення неповнолітніх в антисоціальну поведінку необхідно виділити такі категорії як сутність,  форми, способи та види втягнення. Сутність втягнення неповнолітніх полягає в специфічній поведінці винної особи, яка складається з негативного впливу на свідомість та волю неповнолітнього. Формами втягнення неповнолітніх у вчинення злочину або інші антигромадські дії є пропаганда антисоціального способу життя та схиляння до вчинення злочину чи іншого антигромадського діяння. У свою чергу, схиляння включає в себе такі форми: залучення, спонукання і примушування як складову частину спонукання, але цими формами не вичерпується.</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6. Втягнення неповнолітніх в антисоціальну поведінку може </w:t>
      </w:r>
      <w:proofErr w:type="spellStart"/>
      <w:r>
        <w:rPr>
          <w:sz w:val="28"/>
          <w:szCs w:val="28"/>
          <w:lang w:val="uk-UA"/>
        </w:rPr>
        <w:t>здійснюватись</w:t>
      </w:r>
      <w:proofErr w:type="spellEnd"/>
      <w:r>
        <w:rPr>
          <w:sz w:val="28"/>
          <w:szCs w:val="28"/>
          <w:lang w:val="uk-UA"/>
        </w:rPr>
        <w:t xml:space="preserve"> різними способами і найбільш типовими з них є обіцянка, переконання, прохання, підкуп, обман, погроза, насильство. В низці КК країн близького зарубіжжя в диспозиції статті про втягнення неповнолітнього у вчинення злочину дається приблизний перелік способів втягнення. На цій підставі деякі дослідники вносять пропозиції про включення подібного переліку способів і в диспозицію ст. 304 КК України. Вбачається, що в такому доповненні ст. 304 КК України немає ніякої необхідності, оскільки передбачити усі способи втягнення в тексті статті неможливо, у будь-якому випадку слід буде вказувати лише деякі з них і закінчувати їх перелік фразою „або іншим способом”.</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 Види втягнення неповнолітнього в антисоціальну поведінку можна поділити на загальні та спеціальні. Загальні види втягнення передбачені в загальних нормах, спеціальні види – у спеціальних нормах.</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7. Згідно ст. 304 КК України загальними видами втягнення є втягнення неповнолітніх: 1) у злочинну діяльність, 2) у пияцтво, 3) у заняття жебрацтвом, 4) у заняття азартними іграми.</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lastRenderedPageBreak/>
        <w:t xml:space="preserve">У буквальному розумінні втягнення у злочинну діяльність передбачає наявність певної системи витягувальних дій у декілька злочинів, тим часом як у </w:t>
      </w:r>
      <w:proofErr w:type="spellStart"/>
      <w:r>
        <w:rPr>
          <w:sz w:val="28"/>
          <w:szCs w:val="28"/>
          <w:lang w:val="uk-UA"/>
        </w:rPr>
        <w:t>правозастосовчій</w:t>
      </w:r>
      <w:proofErr w:type="spellEnd"/>
      <w:r>
        <w:rPr>
          <w:sz w:val="28"/>
          <w:szCs w:val="28"/>
          <w:lang w:val="uk-UA"/>
        </w:rPr>
        <w:t xml:space="preserve"> практиці виробилася стійка тенденція визнавати злочинними й одиничні випадки втягнення неповнолітнього у вчинення злочину, тому вбачається за необхідне змінити диспозицію ст. 304 КК України, де слова „втягнення неповнолітніх у злочинну діяльність” замінити на слова „втягнення неповнолітнього у вчинення злочину”.</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8. Втягнення неповнолітніх у пияцтво, у заняття жебрацтвом чи азартними іграми – це будь-які дії, спрямовані на створення у неповнолітнього бажання, рішучості систематично займатися цими видами антигромадських дій. При цьому слід мати на увазі, що категорія систематичності тут повинна пов’язуватися також з діями неповнолітнього, а не тільки з діями дорослого </w:t>
      </w:r>
      <w:proofErr w:type="spellStart"/>
      <w:r>
        <w:rPr>
          <w:sz w:val="28"/>
          <w:szCs w:val="28"/>
          <w:lang w:val="uk-UA"/>
        </w:rPr>
        <w:t>втягувача</w:t>
      </w:r>
      <w:proofErr w:type="spellEnd"/>
      <w:r>
        <w:rPr>
          <w:sz w:val="28"/>
          <w:szCs w:val="28"/>
          <w:lang w:val="uk-UA"/>
        </w:rPr>
        <w:t xml:space="preserve">, оскільки у неповнолітнього цілком може виникнути бажання систематично займатися вказаними антигромадськими діями не тільки внаслідок неодноразових </w:t>
      </w:r>
      <w:proofErr w:type="spellStart"/>
      <w:r>
        <w:rPr>
          <w:sz w:val="28"/>
          <w:szCs w:val="28"/>
          <w:lang w:val="uk-UA"/>
        </w:rPr>
        <w:t>втягувань</w:t>
      </w:r>
      <w:proofErr w:type="spellEnd"/>
      <w:r>
        <w:rPr>
          <w:sz w:val="28"/>
          <w:szCs w:val="28"/>
          <w:lang w:val="uk-UA"/>
        </w:rPr>
        <w:t xml:space="preserve">, але і в результаті одноразового, ретельно підготовленого і переконливо проведеного втягування. </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9. Передбачений у ст. 304 КК України перелік антигромадських діянь слід доповнити ознаками втягнення неповнолітнього у заняття бродяжництвом. Разом з тим, слід уточнити формулювання кримінально-правової заборони стосовно втягнення неповнолітнього в заняття азартними іграми, оскільки з розвитком в країні ринкових відносин, а разом з ними й легального ігорного бізнесу, кримінальне переслідування за втягнення у будь-яку азартну гру не відповідає загальній системі законодавства. З урахуванням же того, що не стільки суспільно небезпечні самі собою нелегальні азартні ігри, скільки наслідки у вигляді виникнення в неповнолітнього матеріальних або інших зобов’язань, пропонується доповнити ст. 304 КК України після слів „азартними іграми” словами „які тягнуть виникнення матеріальних або інших зобов’язань антигромадського характеру”.</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10. Аналіз спеціальних норм про кримінальну відповідальність за втягнення неповнолітніх у ті чи інші види злочинних або інших антигромадських дій показує їх недосконалість і суперечливість. Вживані в цих </w:t>
      </w:r>
      <w:r>
        <w:rPr>
          <w:sz w:val="28"/>
          <w:szCs w:val="28"/>
          <w:lang w:val="uk-UA"/>
        </w:rPr>
        <w:lastRenderedPageBreak/>
        <w:t xml:space="preserve">нормах для характеристики тих чи інших дій з втягнення неповнолітніх, різні за обсягом і змістом поняття – „примушування”, „спонукання”, „із залученням”, „схиляння” не дозволяють охопити ознаками цих складів ті однорідні діяння з втягнення неповнолітніх, які виходять за межі даних понять, що породжує або пробільність у кримінальному законі, або кваліфікацію за загальною нормою (ст. 304 КК). З метою надання кримінальному законодавству України в частині встановлення відповідальності за втягнення неповнолітнього у вчинення злочину або інших антигромадських дій, більшої впорядкованості, </w:t>
      </w:r>
      <w:proofErr w:type="spellStart"/>
      <w:r>
        <w:rPr>
          <w:sz w:val="28"/>
          <w:szCs w:val="28"/>
          <w:lang w:val="uk-UA"/>
        </w:rPr>
        <w:t>безпробільності</w:t>
      </w:r>
      <w:proofErr w:type="spellEnd"/>
      <w:r>
        <w:rPr>
          <w:sz w:val="28"/>
          <w:szCs w:val="28"/>
          <w:lang w:val="uk-UA"/>
        </w:rPr>
        <w:t>, логічної завершеності вбачається за необхідне виключити з КК України усі спеціальні норми про відповідальність за дані види діянь, а всі ознаки цих спеціальних норм сконцентрувати в загальній нормі – ст. 304 КК України.</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Такий підхід до конструювання норми про відповідальність за втягнення неповнолітніх в антисоціальні дії дозволить охопити її ознаками всі ознаки спеціальних норм, а також передбачити єдині для всіх вказаних діянь кваліфікуючі ознаки складу злочину та оптимальні санкції.</w:t>
      </w:r>
    </w:p>
    <w:p w:rsidR="00960954" w:rsidRDefault="00960954" w:rsidP="00960954">
      <w:pPr>
        <w:widowControl/>
        <w:shd w:val="clear" w:color="auto" w:fill="FFFFFF"/>
        <w:spacing w:line="360" w:lineRule="auto"/>
        <w:ind w:firstLine="720"/>
        <w:jc w:val="both"/>
        <w:rPr>
          <w:sz w:val="28"/>
          <w:szCs w:val="28"/>
          <w:lang w:val="uk-UA"/>
        </w:rPr>
      </w:pPr>
      <w:r>
        <w:rPr>
          <w:sz w:val="28"/>
          <w:szCs w:val="28"/>
          <w:lang w:val="uk-UA"/>
        </w:rPr>
        <w:t xml:space="preserve">11. Вина суб’єкта злочину відносно дій з втягнення неповнолітнього в антисоціальні діяння та їх наслідків може характеризуватись як прямим, так і непрямим умислом, а щодо факту неповноліття </w:t>
      </w:r>
      <w:proofErr w:type="spellStart"/>
      <w:r>
        <w:rPr>
          <w:sz w:val="28"/>
          <w:szCs w:val="28"/>
          <w:lang w:val="uk-UA"/>
        </w:rPr>
        <w:t>втягуваного</w:t>
      </w:r>
      <w:proofErr w:type="spellEnd"/>
      <w:r>
        <w:rPr>
          <w:sz w:val="28"/>
          <w:szCs w:val="28"/>
          <w:lang w:val="uk-UA"/>
        </w:rPr>
        <w:t xml:space="preserve"> – як умислом (прямим чи непрямим), так і необережністю у вигляді злочинної недбалості.</w:t>
      </w:r>
    </w:p>
    <w:p w:rsidR="00960954" w:rsidRPr="00960954" w:rsidRDefault="00960954" w:rsidP="00960954">
      <w:pPr>
        <w:widowControl/>
        <w:shd w:val="clear" w:color="auto" w:fill="FFFFFF"/>
        <w:spacing w:line="276" w:lineRule="auto"/>
        <w:ind w:firstLine="720"/>
        <w:jc w:val="both"/>
        <w:rPr>
          <w:sz w:val="28"/>
          <w:szCs w:val="28"/>
          <w:lang w:val="uk-UA"/>
        </w:rPr>
      </w:pPr>
      <w:r>
        <w:rPr>
          <w:sz w:val="28"/>
          <w:szCs w:val="28"/>
          <w:lang w:val="uk-UA"/>
        </w:rPr>
        <w:t>12. Хоча у постанові вищих судових інстанцій чітко визначено, що суб’єктом втягнення неповнолітнього у вчинення антисоціальних дій може бути особа, яка досягала вісімнадцятирічного віку, в літературі, як і раніше, триває дискусія відносно віку суб’єкта цього злочину. Особливо багато розбіжностей в науковій, навчальній літературі та науково-практичних коментарях до Кримінального кодексу стосовно віку суб’єкта злочинів, передбачених спеціальними нормами. Виключення з КК України спеціальних норм про кримінальну відповідальність за втягнення неповнолітнього у вчинення злочину або інших антигромадських дій усуне і протиріччя відносно віку суб’єкта цих злочинів. В той же час для надання більшої чіткості загальній нормі слід диспозицію ст. 304 КК України доповнити прямою вказівкою на вік суб’єкта цього злочину, а саме диспозицію статті 304 КК України після перелічення тих дій, за які встановлюється тут кримінальна відповідальність, доповнити словами „вчинене особою, яка досягла вісімнадцятирічного віку”.</w:t>
      </w:r>
      <w:bookmarkStart w:id="0" w:name="_GoBack"/>
      <w:bookmarkEnd w:id="0"/>
    </w:p>
    <w:p w:rsidR="00960954" w:rsidRDefault="00960954" w:rsidP="00960954">
      <w:pPr>
        <w:spacing w:line="360" w:lineRule="auto"/>
        <w:jc w:val="center"/>
        <w:rPr>
          <w:b/>
          <w:sz w:val="28"/>
          <w:szCs w:val="28"/>
          <w:lang w:val="uk-UA"/>
        </w:rPr>
      </w:pPr>
    </w:p>
    <w:p w:rsidR="00960954" w:rsidRDefault="00960954" w:rsidP="00960954">
      <w:pPr>
        <w:spacing w:line="360" w:lineRule="auto"/>
        <w:jc w:val="center"/>
        <w:rPr>
          <w:b/>
          <w:sz w:val="28"/>
          <w:szCs w:val="28"/>
          <w:lang w:val="uk-UA"/>
        </w:rPr>
      </w:pPr>
      <w:r>
        <w:rPr>
          <w:b/>
          <w:sz w:val="28"/>
          <w:szCs w:val="28"/>
          <w:lang w:val="uk-UA"/>
        </w:rPr>
        <w:t>СПИСОК ВИКОРИСТАНИХ ДЖЕРЕЛ</w:t>
      </w:r>
    </w:p>
    <w:p w:rsidR="00960954" w:rsidRDefault="00960954" w:rsidP="00960954">
      <w:pPr>
        <w:spacing w:line="360" w:lineRule="auto"/>
        <w:jc w:val="center"/>
        <w:rPr>
          <w:sz w:val="28"/>
          <w:szCs w:val="28"/>
          <w:lang w:val="uk-UA"/>
        </w:rPr>
      </w:pP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Конституція України. Прийнята на п’ятій сесії Верховної Ради України 28 червня 1996 року. – К.: Юрінком, 1996. – 80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Конвенція про права дитини. Прийнята 44-ю сесією Генеральної Асамблеї ООН 20 листопада 1990р. Дата підписання Україною 21 лютого 1990 р. Дата ратифікації 27 лютого 1991 р. // База даних «Нормативна база України».</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ратифікацію Конвенції про права дитини. Постанова Верховної Ради Української РСР від 27 лютого 1991р. № 789 – XII // Відомості Верховної Ради УРСР. – 1991. – № 13.– Ст.145.</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Національна програма «Діти України». Затверджено Указом Президента України від 18 січня 1996 р. № 63/96 // Бюлетень законодавства і юридичної практики України. – 1997. – № 5. – С.190–210.</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Додаткові заходи про забезпечення виконання Національної програми «Діти України» на період до 2005 року. Затверджено Указом Президента України від 24 січня 2001 р. № 42/2001 // Офіційний вісник України. – 2001. – № 4.– Ст. 116.</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Судова практика у справах про злочини неповнолітніх і втягнення їх у злочинну діяльність // Вісник Верховного Суду України. – 2003. № 4(38) –С. 12-35.</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Судимість осіб та призначення мір кримінального покарання у 2003 р. // Вісник Верховного суду України. – 2004. – № 4(44). – С. 28–33.</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proofErr w:type="spellStart"/>
      <w:r>
        <w:rPr>
          <w:sz w:val="28"/>
          <w:szCs w:val="28"/>
          <w:lang w:val="uk-UA"/>
        </w:rPr>
        <w:t>Топольскова</w:t>
      </w:r>
      <w:proofErr w:type="spellEnd"/>
      <w:r>
        <w:rPr>
          <w:sz w:val="28"/>
          <w:szCs w:val="28"/>
          <w:lang w:val="uk-UA"/>
        </w:rPr>
        <w:t xml:space="preserve"> І.Ю. Кримінально-правові та кримінологічні аспекти боротьби із втягнення неповнолітніх у злочинну або іншу антигромадську діяльність. </w:t>
      </w:r>
      <w:proofErr w:type="spellStart"/>
      <w:r>
        <w:rPr>
          <w:sz w:val="28"/>
          <w:szCs w:val="28"/>
          <w:lang w:val="uk-UA"/>
        </w:rPr>
        <w:t>Автореф</w:t>
      </w:r>
      <w:proofErr w:type="spellEnd"/>
      <w:r>
        <w:rPr>
          <w:sz w:val="28"/>
          <w:szCs w:val="28"/>
          <w:lang w:val="uk-UA"/>
        </w:rPr>
        <w:t xml:space="preserve">. </w:t>
      </w:r>
      <w:proofErr w:type="spellStart"/>
      <w:r>
        <w:rPr>
          <w:sz w:val="28"/>
          <w:szCs w:val="28"/>
          <w:lang w:val="uk-UA"/>
        </w:rPr>
        <w:t>дис</w:t>
      </w:r>
      <w:proofErr w:type="spellEnd"/>
      <w:r>
        <w:rPr>
          <w:sz w:val="28"/>
          <w:szCs w:val="28"/>
          <w:lang w:val="uk-UA"/>
        </w:rPr>
        <w:t xml:space="preserve">. …. </w:t>
      </w:r>
      <w:proofErr w:type="spellStart"/>
      <w:r>
        <w:rPr>
          <w:sz w:val="28"/>
          <w:szCs w:val="28"/>
          <w:lang w:val="uk-UA"/>
        </w:rPr>
        <w:t>канд</w:t>
      </w:r>
      <w:proofErr w:type="spellEnd"/>
      <w:r>
        <w:rPr>
          <w:sz w:val="28"/>
          <w:szCs w:val="28"/>
          <w:lang w:val="uk-UA"/>
        </w:rPr>
        <w:t xml:space="preserve">. </w:t>
      </w:r>
      <w:proofErr w:type="spellStart"/>
      <w:r>
        <w:rPr>
          <w:sz w:val="28"/>
          <w:szCs w:val="28"/>
          <w:lang w:val="uk-UA"/>
        </w:rPr>
        <w:t>юрид</w:t>
      </w:r>
      <w:proofErr w:type="spellEnd"/>
      <w:r>
        <w:rPr>
          <w:sz w:val="28"/>
          <w:szCs w:val="28"/>
          <w:lang w:val="uk-UA"/>
        </w:rPr>
        <w:t>. наук:12.00.08 / Ін-т держави і права НАН України. – Київ, 2003. – 20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rPr>
        <w:t xml:space="preserve">О введении в действие Уголовного кодекса УССР. Постановление Всеукраинского Центрального Исполнительного комитета от 23 августа </w:t>
      </w:r>
      <w:r>
        <w:rPr>
          <w:sz w:val="28"/>
          <w:szCs w:val="28"/>
          <w:lang w:val="uk-UA"/>
        </w:rPr>
        <w:t xml:space="preserve">1922г. </w:t>
      </w:r>
      <w:r>
        <w:rPr>
          <w:sz w:val="28"/>
          <w:szCs w:val="28"/>
        </w:rPr>
        <w:t>//</w:t>
      </w:r>
      <w:r>
        <w:rPr>
          <w:sz w:val="28"/>
          <w:szCs w:val="28"/>
          <w:lang w:val="uk-UA"/>
        </w:rPr>
        <w:t xml:space="preserve"> </w:t>
      </w:r>
      <w:r>
        <w:rPr>
          <w:sz w:val="28"/>
          <w:szCs w:val="28"/>
        </w:rPr>
        <w:t>Собрание узаконений и распоряжений рабоче-крестьянского Правительства Украины. – 192</w:t>
      </w:r>
      <w:r>
        <w:rPr>
          <w:sz w:val="28"/>
          <w:szCs w:val="28"/>
          <w:lang w:val="uk-UA"/>
        </w:rPr>
        <w:t>2. – № 36. – Ст. 554.</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lastRenderedPageBreak/>
        <w:t>О комиссиях для несовершеннолетних. Декрет СНК РСФСР от 14 января 1918 г. //</w:t>
      </w:r>
      <w:r>
        <w:rPr>
          <w:sz w:val="28"/>
          <w:szCs w:val="28"/>
          <w:lang w:val="uk-UA"/>
        </w:rPr>
        <w:t xml:space="preserve"> </w:t>
      </w:r>
      <w:r>
        <w:rPr>
          <w:sz w:val="28"/>
          <w:szCs w:val="28"/>
        </w:rPr>
        <w:t>СУ РСФСР. – 1918. – №</w:t>
      </w:r>
      <w:r>
        <w:rPr>
          <w:sz w:val="28"/>
          <w:szCs w:val="28"/>
          <w:lang w:val="uk-UA"/>
        </w:rPr>
        <w:t xml:space="preserve"> </w:t>
      </w:r>
      <w:r>
        <w:rPr>
          <w:sz w:val="28"/>
          <w:szCs w:val="28"/>
        </w:rPr>
        <w:t>16.</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О делах несовершеннолетних, обвиняемых в общественно опасных действиях. Декрет СНК РСФСР от 4 марта 1920</w:t>
      </w:r>
      <w:r>
        <w:rPr>
          <w:sz w:val="28"/>
          <w:szCs w:val="28"/>
          <w:lang w:val="uk-UA"/>
        </w:rPr>
        <w:t xml:space="preserve"> </w:t>
      </w:r>
      <w:r>
        <w:rPr>
          <w:sz w:val="28"/>
          <w:szCs w:val="28"/>
        </w:rPr>
        <w:t xml:space="preserve">г. // СУ РСФСР. </w:t>
      </w:r>
      <w:r>
        <w:rPr>
          <w:sz w:val="28"/>
          <w:szCs w:val="28"/>
        </w:rPr>
        <w:softHyphen/>
      </w:r>
      <w:r>
        <w:rPr>
          <w:sz w:val="28"/>
          <w:szCs w:val="28"/>
          <w:lang w:val="uk-UA"/>
        </w:rPr>
        <w:t>–</w:t>
      </w:r>
      <w:r>
        <w:rPr>
          <w:sz w:val="28"/>
          <w:szCs w:val="28"/>
        </w:rPr>
        <w:t xml:space="preserve"> 1920.</w:t>
      </w:r>
      <w:r>
        <w:rPr>
          <w:sz w:val="28"/>
          <w:szCs w:val="28"/>
          <w:lang w:val="uk-UA"/>
        </w:rPr>
        <w:t xml:space="preserve"> –</w:t>
      </w:r>
      <w:r>
        <w:rPr>
          <w:sz w:val="28"/>
          <w:szCs w:val="28"/>
        </w:rPr>
        <w:t xml:space="preserve"> </w:t>
      </w:r>
      <w:r>
        <w:rPr>
          <w:sz w:val="28"/>
          <w:szCs w:val="28"/>
        </w:rPr>
        <w:softHyphen/>
        <w:t xml:space="preserve"> №</w:t>
      </w:r>
      <w:r>
        <w:rPr>
          <w:sz w:val="28"/>
          <w:szCs w:val="28"/>
          <w:lang w:val="uk-UA"/>
        </w:rPr>
        <w:t> </w:t>
      </w:r>
      <w:r>
        <w:rPr>
          <w:sz w:val="28"/>
          <w:szCs w:val="28"/>
        </w:rPr>
        <w:t>13.</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Инструкция комиссиям по делам несовершеннолетних. //СУ РСФСР. –</w:t>
      </w:r>
      <w:r>
        <w:rPr>
          <w:sz w:val="28"/>
          <w:szCs w:val="28"/>
        </w:rPr>
        <w:softHyphen/>
        <w:t xml:space="preserve"> 1920. – № 68.</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УССР. – Харьков: </w:t>
      </w:r>
      <w:proofErr w:type="spellStart"/>
      <w:r>
        <w:rPr>
          <w:sz w:val="28"/>
          <w:szCs w:val="28"/>
        </w:rPr>
        <w:t>Изд</w:t>
      </w:r>
      <w:proofErr w:type="spellEnd"/>
      <w:r>
        <w:rPr>
          <w:sz w:val="28"/>
          <w:szCs w:val="28"/>
        </w:rPr>
        <w:t xml:space="preserve">-е </w:t>
      </w:r>
      <w:proofErr w:type="spellStart"/>
      <w:r>
        <w:rPr>
          <w:sz w:val="28"/>
          <w:szCs w:val="28"/>
        </w:rPr>
        <w:t>Наркомюста</w:t>
      </w:r>
      <w:proofErr w:type="spellEnd"/>
      <w:r>
        <w:rPr>
          <w:sz w:val="28"/>
          <w:szCs w:val="28"/>
        </w:rPr>
        <w:t xml:space="preserve"> УССР, 1922. – 100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РСФСР //СУ РСФСР – 1922. – № 15. – Ст. 153.</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УССР. В редакции 1927 года. 2-е издание официальное. – </w:t>
      </w:r>
      <w:r>
        <w:rPr>
          <w:sz w:val="28"/>
          <w:szCs w:val="28"/>
        </w:rPr>
        <w:softHyphen/>
        <w:t xml:space="preserve"> Харьков: </w:t>
      </w:r>
      <w:proofErr w:type="spellStart"/>
      <w:r>
        <w:rPr>
          <w:sz w:val="28"/>
          <w:szCs w:val="28"/>
        </w:rPr>
        <w:t>Юрид</w:t>
      </w:r>
      <w:proofErr w:type="spellEnd"/>
      <w:r>
        <w:rPr>
          <w:sz w:val="28"/>
          <w:szCs w:val="28"/>
        </w:rPr>
        <w:t>. изд-во НКЮ УССР, 1927. – 135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РСФСР. В редакции 1926 года. – Л.-М.: Рабочий Суд, 1927. – </w:t>
      </w:r>
      <w:r>
        <w:rPr>
          <w:sz w:val="28"/>
          <w:szCs w:val="28"/>
        </w:rPr>
        <w:softHyphen/>
        <w:t xml:space="preserve"> 169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proofErr w:type="spellStart"/>
      <w:r>
        <w:rPr>
          <w:sz w:val="28"/>
          <w:szCs w:val="28"/>
          <w:lang w:val="uk-UA"/>
        </w:rPr>
        <w:t>Кримінальны</w:t>
      </w:r>
      <w:proofErr w:type="spellEnd"/>
      <w:r>
        <w:rPr>
          <w:sz w:val="28"/>
          <w:szCs w:val="28"/>
          <w:lang w:val="uk-UA"/>
        </w:rPr>
        <w:t xml:space="preserve"> </w:t>
      </w:r>
      <w:proofErr w:type="spellStart"/>
      <w:r>
        <w:rPr>
          <w:sz w:val="28"/>
          <w:szCs w:val="28"/>
          <w:lang w:val="uk-UA"/>
        </w:rPr>
        <w:t>кодэкс</w:t>
      </w:r>
      <w:proofErr w:type="spellEnd"/>
      <w:r>
        <w:rPr>
          <w:sz w:val="28"/>
          <w:szCs w:val="28"/>
          <w:lang w:val="uk-UA"/>
        </w:rPr>
        <w:t xml:space="preserve"> </w:t>
      </w:r>
      <w:proofErr w:type="spellStart"/>
      <w:r>
        <w:rPr>
          <w:sz w:val="28"/>
          <w:szCs w:val="28"/>
          <w:lang w:val="uk-UA"/>
        </w:rPr>
        <w:t>Беларускай</w:t>
      </w:r>
      <w:proofErr w:type="spellEnd"/>
      <w:r>
        <w:rPr>
          <w:sz w:val="28"/>
          <w:szCs w:val="28"/>
          <w:lang w:val="uk-UA"/>
        </w:rPr>
        <w:t xml:space="preserve"> </w:t>
      </w:r>
      <w:proofErr w:type="spellStart"/>
      <w:r>
        <w:rPr>
          <w:sz w:val="28"/>
          <w:szCs w:val="28"/>
          <w:lang w:val="uk-UA"/>
        </w:rPr>
        <w:t>Сацыалістычнай</w:t>
      </w:r>
      <w:proofErr w:type="spellEnd"/>
      <w:r>
        <w:rPr>
          <w:sz w:val="28"/>
          <w:szCs w:val="28"/>
          <w:lang w:val="uk-UA"/>
        </w:rPr>
        <w:t xml:space="preserve"> </w:t>
      </w:r>
      <w:proofErr w:type="spellStart"/>
      <w:r>
        <w:rPr>
          <w:sz w:val="28"/>
          <w:szCs w:val="28"/>
          <w:lang w:val="uk-UA"/>
        </w:rPr>
        <w:t>Савецкай</w:t>
      </w:r>
      <w:proofErr w:type="spellEnd"/>
      <w:r>
        <w:rPr>
          <w:sz w:val="28"/>
          <w:szCs w:val="28"/>
          <w:lang w:val="uk-UA"/>
        </w:rPr>
        <w:t xml:space="preserve"> </w:t>
      </w:r>
      <w:proofErr w:type="spellStart"/>
      <w:r>
        <w:rPr>
          <w:sz w:val="28"/>
          <w:szCs w:val="28"/>
          <w:lang w:val="uk-UA"/>
        </w:rPr>
        <w:t>Рэспублікі</w:t>
      </w:r>
      <w:proofErr w:type="spellEnd"/>
      <w:r>
        <w:rPr>
          <w:sz w:val="28"/>
          <w:szCs w:val="28"/>
          <w:lang w:val="uk-UA"/>
        </w:rPr>
        <w:t xml:space="preserve">. – </w:t>
      </w:r>
      <w:proofErr w:type="spellStart"/>
      <w:r>
        <w:rPr>
          <w:sz w:val="28"/>
          <w:szCs w:val="28"/>
          <w:lang w:val="uk-UA"/>
        </w:rPr>
        <w:t>Менск</w:t>
      </w:r>
      <w:proofErr w:type="spellEnd"/>
      <w:r>
        <w:rPr>
          <w:sz w:val="28"/>
          <w:szCs w:val="28"/>
          <w:lang w:val="uk-UA"/>
        </w:rPr>
        <w:t>, 1928. – 163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заходи боротьби із злочинністю серед неповнолітніх. Постанова ЦВК і РНК СРСР від 7 квітня 1935 р. //Збірник законів і розпоряджень СРСР. – 1935. – № 19 – Ст. 155.</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заходи боротьби з злочинністю серед неповнолітніх. Постанова ЦВК і РНК УСРР від 9 квітня 1935р. //Збірник законів та розпоряджень робітничо-селянського Уряду України. – 1935. – № 11-12. – Ст. 49.</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Кримінальний кодекс УСРР. Зі змінами на 15 вересня 1935 р. Офіціальний текст з додатками систематизованих матеріалів. – Київ: Вид-во ЦВК УСРР “Радянське будівництво і право”, 1935. – 128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РСФСР. Официальный текст с изменениями на 1 сентября 1943 г. и с приложением постатейно систематизированных материалов. – М.: </w:t>
      </w:r>
      <w:proofErr w:type="spellStart"/>
      <w:r>
        <w:rPr>
          <w:sz w:val="28"/>
          <w:szCs w:val="28"/>
        </w:rPr>
        <w:t>Юриздат</w:t>
      </w:r>
      <w:proofErr w:type="spellEnd"/>
      <w:r>
        <w:rPr>
          <w:sz w:val="28"/>
          <w:szCs w:val="28"/>
        </w:rPr>
        <w:t xml:space="preserve"> НКЮ СССР, 1943. –  224 с. </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Белорусской ССР. Официальный текст с изменениями на 1 июля 1942 г. и приложением постатейно систематизированных материалов. – М.: </w:t>
      </w:r>
      <w:proofErr w:type="spellStart"/>
      <w:r>
        <w:rPr>
          <w:sz w:val="28"/>
          <w:szCs w:val="28"/>
        </w:rPr>
        <w:t>Юриздат</w:t>
      </w:r>
      <w:proofErr w:type="spellEnd"/>
      <w:r>
        <w:rPr>
          <w:sz w:val="28"/>
          <w:szCs w:val="28"/>
        </w:rPr>
        <w:t xml:space="preserve"> НКЮ СССР, 1942. – 96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lastRenderedPageBreak/>
        <w:t xml:space="preserve">Кримінальний кодекс Української РСР. Офіціальний текст із змінами на 1 вересня 1958 р. та з додатками постатейно систематизованих матеріалів. – К.: Державне вид-во політичної літератури УРСР, 1958. – 163 с. </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ліквідацію дитячої безпритульності й бездоглядності. Постанова РНК СРСР і ЦК ВКП(б) від 31 травня 1935 р. // Збірник законів і розпоряджень СРСР. – 1935. – № 32 – Ст. 252.</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зміни в законодавстві УСРР у зв'язку з заходами до ліквідації дитячої безпритульності і бездоглядності. Постанова ЦВК і РНК УСРР від 4 серпня 1935 р. // Збірник законів і розпоряджень робітничо-селянського Уряду України. – 1935. – № 22. – Ст. 126.</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Кримінальній кодекс УРСР. Зі змінами на 1 червня 1938р. Офіційний текст з додатком систематизованих матеріалів і алфавітно-предметним покажчиком. – К.: Вид-во “Радянське будівництво і право”, 1938. – 320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внесення змін і доповнень в статті 48 і 208 Кримінального кодексу Української РСР. Указ Президії Верховної Ради Української РСР від 18 серпня 1969 р. №2159-VII // Відомості Верховної Ради Української РСР. 1969. – № 35. – Ст. 287.</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внесення доповнень і змін до деяких законодавчих актів Української РСР. Указ Президії Верховної Ради України від 29 березня 1973 р. №1527-VІII // Відомості Верховної Ради Української РСР. – 1973. – № 15. – Ст. 110.</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внесення доповнень і змін до деяких законодавчих актів Української РСР. Указ Президії Верховної Ради Української РСР від 17 червня 1974 р. № 2718-VІII // Відомості Верховної Ради Української РСР. – 1974. – № 27. – Ст. 222.</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внесення змін і доповнень до деяких законодавчих актів Української РСР. Указ Президії Верховної Ради Української РСР від 21 серпня 1987 р. № 4452-</w:t>
      </w:r>
      <w:r>
        <w:rPr>
          <w:sz w:val="28"/>
          <w:szCs w:val="28"/>
          <w:lang w:val="en-US"/>
        </w:rPr>
        <w:t>XI</w:t>
      </w:r>
      <w:r>
        <w:rPr>
          <w:sz w:val="28"/>
          <w:szCs w:val="28"/>
          <w:lang w:val="uk-UA"/>
        </w:rPr>
        <w:t xml:space="preserve"> // Відомості Верховної Ради Української РСР. – 1987. – № 35. – Ст. 674.</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 xml:space="preserve">Про внесення змін і доповнень до деяких законодавчих актів України у зв’язку з прийняттям Закону України „Про обіг в Україні наркотичних засобів, психотропних речовин, їх аналогів і прекурсорів ” та Закону України „Про </w:t>
      </w:r>
      <w:r>
        <w:rPr>
          <w:sz w:val="28"/>
          <w:szCs w:val="28"/>
          <w:lang w:val="uk-UA"/>
        </w:rPr>
        <w:lastRenderedPageBreak/>
        <w:t>заходи протидії незалежному обігу наркотичних засобів, психотропних речовин і прекурсорів та зловживанню ними”. Закон України від 15 лютого 1995 р. № 64/95-ВР // Відомості Верховної Ради України. – 1995. – № 10. – Ст. 64.</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РСФСР. Принят Законом РСФСР от 27 октября 1960 г. Введен в действие с 1 января 1961 г. // Ведомости Верховного Совета РСФСР.  – 1960. – № 40. – Ст. 591.</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w:t>
      </w:r>
      <w:r>
        <w:rPr>
          <w:sz w:val="28"/>
          <w:szCs w:val="28"/>
          <w:lang w:val="uk-UA"/>
        </w:rPr>
        <w:t>С</w:t>
      </w:r>
      <w:r>
        <w:rPr>
          <w:sz w:val="28"/>
          <w:szCs w:val="28"/>
        </w:rPr>
        <w:t>ФСР. С изменениями и дополнениями по состоянию на 1 июля 1994 г. – М.: Кодекс, 1994. – 168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БССР. Принят Законом БССР от 29 декабря 1960 г. Введен в действие с 1 апреля 1961 г. // СЗ БССР. – 1961. – № 1. – Ст. 4.</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Республики Беларусь. С изменениями и дополнениями по состоянию на 10 января 1998 г. – Мн.: </w:t>
      </w:r>
      <w:proofErr w:type="spellStart"/>
      <w:r>
        <w:rPr>
          <w:sz w:val="28"/>
          <w:szCs w:val="28"/>
        </w:rPr>
        <w:t>Амалфея</w:t>
      </w:r>
      <w:proofErr w:type="spellEnd"/>
      <w:r>
        <w:rPr>
          <w:sz w:val="28"/>
          <w:szCs w:val="28"/>
        </w:rPr>
        <w:t>, 1998. – 208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Российской Федерации. – М.: ТК </w:t>
      </w:r>
      <w:proofErr w:type="spellStart"/>
      <w:r>
        <w:rPr>
          <w:sz w:val="28"/>
          <w:szCs w:val="28"/>
        </w:rPr>
        <w:t>Велби</w:t>
      </w:r>
      <w:proofErr w:type="spellEnd"/>
      <w:r>
        <w:rPr>
          <w:sz w:val="28"/>
          <w:szCs w:val="28"/>
        </w:rPr>
        <w:t>, Изд-во Проспект, 2003. – 160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Республики Беларусь</w:t>
      </w:r>
      <w:proofErr w:type="gramStart"/>
      <w:r>
        <w:rPr>
          <w:sz w:val="28"/>
          <w:szCs w:val="28"/>
        </w:rPr>
        <w:t xml:space="preserve"> /В</w:t>
      </w:r>
      <w:proofErr w:type="gramEnd"/>
      <w:r>
        <w:rPr>
          <w:sz w:val="28"/>
          <w:szCs w:val="28"/>
        </w:rPr>
        <w:t xml:space="preserve">ступ. ст. А.И. Лукашова, Э.А. Саркисовой. – 2-е изд., </w:t>
      </w:r>
      <w:proofErr w:type="spellStart"/>
      <w:r>
        <w:rPr>
          <w:sz w:val="28"/>
          <w:szCs w:val="28"/>
        </w:rPr>
        <w:t>испр</w:t>
      </w:r>
      <w:proofErr w:type="spellEnd"/>
      <w:r>
        <w:rPr>
          <w:sz w:val="28"/>
          <w:szCs w:val="28"/>
        </w:rPr>
        <w:t>. и доп. – Мн.: Тесей, 2001. – 312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Республики Казахстан / Предисл. министра юстиции Республики Казахстан,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наук, проф. И.И. Рогова. – СПб</w:t>
      </w:r>
      <w:proofErr w:type="gramStart"/>
      <w:r>
        <w:rPr>
          <w:sz w:val="28"/>
          <w:szCs w:val="28"/>
        </w:rPr>
        <w:t xml:space="preserve">.: </w:t>
      </w:r>
      <w:proofErr w:type="gramEnd"/>
      <w:r>
        <w:rPr>
          <w:sz w:val="28"/>
          <w:szCs w:val="28"/>
        </w:rPr>
        <w:t>Юридический центр Пресс, 2001. –  466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Азербайджанской Республики /Науч. </w:t>
      </w:r>
      <w:proofErr w:type="spellStart"/>
      <w:r>
        <w:rPr>
          <w:sz w:val="28"/>
          <w:szCs w:val="28"/>
        </w:rPr>
        <w:t>редактир</w:t>
      </w:r>
      <w:proofErr w:type="spellEnd"/>
      <w:r>
        <w:rPr>
          <w:sz w:val="28"/>
          <w:szCs w:val="28"/>
        </w:rPr>
        <w:t xml:space="preserve">., предисл.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И.М. Рагимова. Перевод с азербайджанского Б.Э. </w:t>
      </w:r>
      <w:proofErr w:type="spellStart"/>
      <w:r>
        <w:rPr>
          <w:sz w:val="28"/>
          <w:szCs w:val="28"/>
        </w:rPr>
        <w:t>Аббасова</w:t>
      </w:r>
      <w:proofErr w:type="spellEnd"/>
      <w:r>
        <w:rPr>
          <w:sz w:val="28"/>
          <w:szCs w:val="28"/>
        </w:rPr>
        <w:t>. – СПб</w:t>
      </w:r>
      <w:proofErr w:type="gramStart"/>
      <w:r>
        <w:rPr>
          <w:sz w:val="28"/>
          <w:szCs w:val="28"/>
        </w:rPr>
        <w:t xml:space="preserve">.: </w:t>
      </w:r>
      <w:proofErr w:type="gramEnd"/>
      <w:r>
        <w:rPr>
          <w:sz w:val="28"/>
          <w:szCs w:val="28"/>
        </w:rPr>
        <w:t>Юридический центр Пресс, 2001. – 325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w:t>
      </w:r>
      <w:proofErr w:type="spellStart"/>
      <w:r>
        <w:rPr>
          <w:sz w:val="28"/>
          <w:szCs w:val="28"/>
        </w:rPr>
        <w:t>Кыргызской</w:t>
      </w:r>
      <w:proofErr w:type="spellEnd"/>
      <w:r>
        <w:rPr>
          <w:sz w:val="28"/>
          <w:szCs w:val="28"/>
        </w:rPr>
        <w:t xml:space="preserve"> Республики / Предисл.  канд. </w:t>
      </w:r>
      <w:proofErr w:type="spellStart"/>
      <w:r>
        <w:rPr>
          <w:sz w:val="28"/>
          <w:szCs w:val="28"/>
        </w:rPr>
        <w:t>юрид</w:t>
      </w:r>
      <w:proofErr w:type="spellEnd"/>
      <w:r>
        <w:rPr>
          <w:sz w:val="28"/>
          <w:szCs w:val="28"/>
        </w:rPr>
        <w:t xml:space="preserve">. наук, зам. прокурора Санкт-Петербурга А.П. </w:t>
      </w:r>
      <w:proofErr w:type="spellStart"/>
      <w:r>
        <w:rPr>
          <w:sz w:val="28"/>
          <w:szCs w:val="28"/>
        </w:rPr>
        <w:t>Стуканова</w:t>
      </w:r>
      <w:proofErr w:type="spellEnd"/>
      <w:r>
        <w:rPr>
          <w:sz w:val="28"/>
          <w:szCs w:val="28"/>
        </w:rPr>
        <w:t xml:space="preserve">, канд. </w:t>
      </w:r>
      <w:proofErr w:type="spellStart"/>
      <w:r>
        <w:rPr>
          <w:sz w:val="28"/>
          <w:szCs w:val="28"/>
        </w:rPr>
        <w:t>юрид</w:t>
      </w:r>
      <w:proofErr w:type="spellEnd"/>
      <w:r>
        <w:rPr>
          <w:sz w:val="28"/>
          <w:szCs w:val="28"/>
        </w:rPr>
        <w:t>. наук, зам. начальника управления прокуратуры Санкт-Петербурга П.Ю.</w:t>
      </w:r>
      <w:r>
        <w:rPr>
          <w:sz w:val="28"/>
          <w:szCs w:val="28"/>
          <w:lang w:val="uk-UA"/>
        </w:rPr>
        <w:t> </w:t>
      </w:r>
      <w:r>
        <w:rPr>
          <w:sz w:val="28"/>
          <w:szCs w:val="28"/>
        </w:rPr>
        <w:t>Константинова. – СПб</w:t>
      </w:r>
      <w:proofErr w:type="gramStart"/>
      <w:r>
        <w:rPr>
          <w:sz w:val="28"/>
          <w:szCs w:val="28"/>
        </w:rPr>
        <w:t xml:space="preserve">.: </w:t>
      </w:r>
      <w:proofErr w:type="gramEnd"/>
      <w:r>
        <w:rPr>
          <w:sz w:val="28"/>
          <w:szCs w:val="28"/>
        </w:rPr>
        <w:t>Юридический центр Пресс, 2001. – 352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Республики Таджикистан / Предисл. А.В. Федорова. – СПб</w:t>
      </w:r>
      <w:proofErr w:type="gramStart"/>
      <w:r>
        <w:rPr>
          <w:sz w:val="28"/>
          <w:szCs w:val="28"/>
        </w:rPr>
        <w:t xml:space="preserve">.: </w:t>
      </w:r>
      <w:proofErr w:type="gramEnd"/>
      <w:r>
        <w:rPr>
          <w:sz w:val="28"/>
          <w:szCs w:val="28"/>
        </w:rPr>
        <w:t>Юридический центр Пресс, 2001. – 410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Туркменистана. – Ашхабад: Туркменистан, 1997. – 352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Грузии / Науч. ред. З.К. </w:t>
      </w:r>
      <w:proofErr w:type="spellStart"/>
      <w:r>
        <w:rPr>
          <w:sz w:val="28"/>
          <w:szCs w:val="28"/>
        </w:rPr>
        <w:t>Бигвава</w:t>
      </w:r>
      <w:proofErr w:type="spellEnd"/>
      <w:r>
        <w:rPr>
          <w:sz w:val="28"/>
          <w:szCs w:val="28"/>
        </w:rPr>
        <w:t xml:space="preserve">. Вступ. ст. канд. наук, доц. В.И. Михайлова. </w:t>
      </w:r>
      <w:proofErr w:type="spellStart"/>
      <w:r>
        <w:rPr>
          <w:sz w:val="28"/>
          <w:szCs w:val="28"/>
        </w:rPr>
        <w:t>Обзорн</w:t>
      </w:r>
      <w:proofErr w:type="spellEnd"/>
      <w:r>
        <w:rPr>
          <w:sz w:val="28"/>
          <w:szCs w:val="28"/>
        </w:rPr>
        <w:t xml:space="preserve">. ст.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О. Гамкрелидзе. </w:t>
      </w:r>
      <w:r>
        <w:rPr>
          <w:sz w:val="28"/>
          <w:szCs w:val="28"/>
        </w:rPr>
        <w:lastRenderedPageBreak/>
        <w:t xml:space="preserve">Перевод с </w:t>
      </w:r>
      <w:proofErr w:type="gramStart"/>
      <w:r>
        <w:rPr>
          <w:sz w:val="28"/>
          <w:szCs w:val="28"/>
        </w:rPr>
        <w:t>грузинского</w:t>
      </w:r>
      <w:proofErr w:type="gramEnd"/>
      <w:r>
        <w:rPr>
          <w:sz w:val="28"/>
          <w:szCs w:val="28"/>
        </w:rPr>
        <w:t xml:space="preserve"> И. </w:t>
      </w:r>
      <w:proofErr w:type="spellStart"/>
      <w:r>
        <w:rPr>
          <w:sz w:val="28"/>
          <w:szCs w:val="28"/>
        </w:rPr>
        <w:t>Мериджанашвили</w:t>
      </w:r>
      <w:proofErr w:type="spellEnd"/>
      <w:r>
        <w:rPr>
          <w:sz w:val="28"/>
          <w:szCs w:val="28"/>
        </w:rPr>
        <w:t>. – СПб</w:t>
      </w:r>
      <w:proofErr w:type="gramStart"/>
      <w:r>
        <w:rPr>
          <w:sz w:val="28"/>
          <w:szCs w:val="28"/>
        </w:rPr>
        <w:t xml:space="preserve">.: </w:t>
      </w:r>
      <w:proofErr w:type="gramEnd"/>
      <w:r>
        <w:rPr>
          <w:sz w:val="28"/>
          <w:szCs w:val="28"/>
        </w:rPr>
        <w:t>Юридический центр Пресс, 2002. – 409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Уголовный кодекс Республики Узбекистан</w:t>
      </w:r>
      <w:proofErr w:type="gramStart"/>
      <w:r>
        <w:rPr>
          <w:sz w:val="28"/>
          <w:szCs w:val="28"/>
        </w:rPr>
        <w:t xml:space="preserve"> / В</w:t>
      </w:r>
      <w:proofErr w:type="gramEnd"/>
      <w:r>
        <w:rPr>
          <w:sz w:val="28"/>
          <w:szCs w:val="28"/>
        </w:rPr>
        <w:t xml:space="preserve">ступ. ст. М.Х. </w:t>
      </w:r>
      <w:proofErr w:type="spellStart"/>
      <w:r>
        <w:rPr>
          <w:sz w:val="28"/>
          <w:szCs w:val="28"/>
        </w:rPr>
        <w:t>Рустамбаева</w:t>
      </w:r>
      <w:proofErr w:type="spellEnd"/>
      <w:r>
        <w:rPr>
          <w:sz w:val="28"/>
          <w:szCs w:val="28"/>
        </w:rPr>
        <w:t xml:space="preserve">, А.С. Якубова, З.Х. </w:t>
      </w:r>
      <w:proofErr w:type="spellStart"/>
      <w:r>
        <w:rPr>
          <w:sz w:val="28"/>
          <w:szCs w:val="28"/>
        </w:rPr>
        <w:t>Гулямова</w:t>
      </w:r>
      <w:proofErr w:type="spellEnd"/>
      <w:r>
        <w:rPr>
          <w:sz w:val="28"/>
          <w:szCs w:val="28"/>
        </w:rPr>
        <w:t>. – СПб</w:t>
      </w:r>
      <w:proofErr w:type="gramStart"/>
      <w:r>
        <w:rPr>
          <w:sz w:val="28"/>
          <w:szCs w:val="28"/>
        </w:rPr>
        <w:t xml:space="preserve">.: </w:t>
      </w:r>
      <w:proofErr w:type="gramEnd"/>
      <w:r>
        <w:rPr>
          <w:sz w:val="28"/>
          <w:szCs w:val="28"/>
        </w:rPr>
        <w:t>Юридический центр Пресс, 2001. – 338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Республики Молдова / </w:t>
      </w:r>
      <w:proofErr w:type="spellStart"/>
      <w:proofErr w:type="gramStart"/>
      <w:r>
        <w:rPr>
          <w:sz w:val="28"/>
          <w:szCs w:val="28"/>
        </w:rPr>
        <w:t>Вступ</w:t>
      </w:r>
      <w:proofErr w:type="spellEnd"/>
      <w:proofErr w:type="gramEnd"/>
      <w:r>
        <w:rPr>
          <w:sz w:val="28"/>
          <w:szCs w:val="28"/>
        </w:rPr>
        <w:t xml:space="preserve"> ст. канд. </w:t>
      </w:r>
      <w:proofErr w:type="spellStart"/>
      <w:r>
        <w:rPr>
          <w:sz w:val="28"/>
          <w:szCs w:val="28"/>
        </w:rPr>
        <w:t>юрид</w:t>
      </w:r>
      <w:proofErr w:type="spellEnd"/>
      <w:r>
        <w:rPr>
          <w:sz w:val="28"/>
          <w:szCs w:val="28"/>
        </w:rPr>
        <w:t xml:space="preserve"> наук А.И. Лукашова. – СПб</w:t>
      </w:r>
      <w:proofErr w:type="gramStart"/>
      <w:r>
        <w:rPr>
          <w:sz w:val="28"/>
          <w:szCs w:val="28"/>
        </w:rPr>
        <w:t xml:space="preserve">.: </w:t>
      </w:r>
      <w:proofErr w:type="gramEnd"/>
      <w:r>
        <w:rPr>
          <w:sz w:val="28"/>
          <w:szCs w:val="28"/>
        </w:rPr>
        <w:t>Юридический центр Пресс, 2003. – 408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Эстонской Республики / Науч. ред. и перевод с </w:t>
      </w:r>
      <w:proofErr w:type="gramStart"/>
      <w:r>
        <w:rPr>
          <w:sz w:val="28"/>
          <w:szCs w:val="28"/>
        </w:rPr>
        <w:t>эстонского</w:t>
      </w:r>
      <w:proofErr w:type="gramEnd"/>
      <w:r>
        <w:rPr>
          <w:sz w:val="28"/>
          <w:szCs w:val="28"/>
        </w:rPr>
        <w:t xml:space="preserve"> В.В. </w:t>
      </w:r>
      <w:proofErr w:type="spellStart"/>
      <w:r>
        <w:rPr>
          <w:sz w:val="28"/>
          <w:szCs w:val="28"/>
        </w:rPr>
        <w:t>Запевалова</w:t>
      </w:r>
      <w:proofErr w:type="spellEnd"/>
      <w:r>
        <w:rPr>
          <w:sz w:val="28"/>
          <w:szCs w:val="28"/>
        </w:rPr>
        <w:t xml:space="preserve">; вступ. ст. канд. </w:t>
      </w:r>
      <w:proofErr w:type="spellStart"/>
      <w:r>
        <w:rPr>
          <w:sz w:val="28"/>
          <w:szCs w:val="28"/>
        </w:rPr>
        <w:t>юрид</w:t>
      </w:r>
      <w:proofErr w:type="spellEnd"/>
      <w:r>
        <w:rPr>
          <w:sz w:val="28"/>
          <w:szCs w:val="28"/>
        </w:rPr>
        <w:t xml:space="preserve">. наук, доц. Н.И. </w:t>
      </w:r>
      <w:proofErr w:type="spellStart"/>
      <w:r>
        <w:rPr>
          <w:sz w:val="28"/>
          <w:szCs w:val="28"/>
        </w:rPr>
        <w:t>Мацнева</w:t>
      </w:r>
      <w:proofErr w:type="spellEnd"/>
      <w:r>
        <w:rPr>
          <w:sz w:val="28"/>
          <w:szCs w:val="28"/>
        </w:rPr>
        <w:t>. – СПб</w:t>
      </w:r>
      <w:proofErr w:type="gramStart"/>
      <w:r>
        <w:rPr>
          <w:sz w:val="28"/>
          <w:szCs w:val="28"/>
        </w:rPr>
        <w:t xml:space="preserve">.: </w:t>
      </w:r>
      <w:proofErr w:type="gramEnd"/>
      <w:r>
        <w:rPr>
          <w:sz w:val="28"/>
          <w:szCs w:val="28"/>
        </w:rPr>
        <w:t>Юридический центр Пресс, 2001. – 262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proofErr w:type="gramStart"/>
      <w:r>
        <w:rPr>
          <w:sz w:val="28"/>
          <w:szCs w:val="28"/>
        </w:rPr>
        <w:t xml:space="preserve">Уголовный кодекс Литовской Республики / </w:t>
      </w:r>
      <w:proofErr w:type="spellStart"/>
      <w:r>
        <w:rPr>
          <w:sz w:val="28"/>
          <w:szCs w:val="28"/>
        </w:rPr>
        <w:t>Научн</w:t>
      </w:r>
      <w:proofErr w:type="spellEnd"/>
      <w:r>
        <w:rPr>
          <w:sz w:val="28"/>
          <w:szCs w:val="28"/>
        </w:rPr>
        <w:t xml:space="preserve">. ред.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В. </w:t>
      </w:r>
      <w:proofErr w:type="spellStart"/>
      <w:r>
        <w:rPr>
          <w:sz w:val="28"/>
          <w:szCs w:val="28"/>
        </w:rPr>
        <w:t>Павилониса</w:t>
      </w:r>
      <w:proofErr w:type="spellEnd"/>
      <w:r>
        <w:rPr>
          <w:sz w:val="28"/>
          <w:szCs w:val="28"/>
        </w:rPr>
        <w:t xml:space="preserve">; предисл. канд. </w:t>
      </w:r>
      <w:proofErr w:type="spellStart"/>
      <w:r>
        <w:rPr>
          <w:sz w:val="28"/>
          <w:szCs w:val="28"/>
        </w:rPr>
        <w:t>юрид</w:t>
      </w:r>
      <w:proofErr w:type="spellEnd"/>
      <w:r>
        <w:rPr>
          <w:sz w:val="28"/>
          <w:szCs w:val="28"/>
        </w:rPr>
        <w:t xml:space="preserve">. наук, доц. Н.И. </w:t>
      </w:r>
      <w:proofErr w:type="spellStart"/>
      <w:r>
        <w:rPr>
          <w:sz w:val="28"/>
          <w:szCs w:val="28"/>
        </w:rPr>
        <w:t>Мацнева</w:t>
      </w:r>
      <w:proofErr w:type="spellEnd"/>
      <w:r>
        <w:rPr>
          <w:sz w:val="28"/>
          <w:szCs w:val="28"/>
        </w:rPr>
        <w:t xml:space="preserve">; вступ. ст.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В. </w:t>
      </w:r>
      <w:proofErr w:type="spellStart"/>
      <w:r>
        <w:rPr>
          <w:sz w:val="28"/>
          <w:szCs w:val="28"/>
        </w:rPr>
        <w:t>Павилониса</w:t>
      </w:r>
      <w:proofErr w:type="spellEnd"/>
      <w:r>
        <w:rPr>
          <w:sz w:val="28"/>
          <w:szCs w:val="28"/>
        </w:rPr>
        <w:t xml:space="preserve">,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доц. А. </w:t>
      </w:r>
      <w:proofErr w:type="spellStart"/>
      <w:r>
        <w:rPr>
          <w:sz w:val="28"/>
          <w:szCs w:val="28"/>
        </w:rPr>
        <w:t>Абрамавичюса</w:t>
      </w:r>
      <w:proofErr w:type="spellEnd"/>
      <w:r>
        <w:rPr>
          <w:sz w:val="28"/>
          <w:szCs w:val="28"/>
        </w:rPr>
        <w:t xml:space="preserve">,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доц. А. </w:t>
      </w:r>
      <w:proofErr w:type="spellStart"/>
      <w:r>
        <w:rPr>
          <w:sz w:val="28"/>
          <w:szCs w:val="28"/>
        </w:rPr>
        <w:t>Дракшене</w:t>
      </w:r>
      <w:proofErr w:type="spellEnd"/>
      <w:r>
        <w:rPr>
          <w:sz w:val="28"/>
          <w:szCs w:val="28"/>
        </w:rPr>
        <w:t xml:space="preserve">; перевод с литовского канд. </w:t>
      </w:r>
      <w:proofErr w:type="spellStart"/>
      <w:r>
        <w:rPr>
          <w:sz w:val="28"/>
          <w:szCs w:val="28"/>
        </w:rPr>
        <w:t>филол</w:t>
      </w:r>
      <w:proofErr w:type="spellEnd"/>
      <w:r>
        <w:rPr>
          <w:sz w:val="28"/>
          <w:szCs w:val="28"/>
        </w:rPr>
        <w:t>. наук, доц. В.П. </w:t>
      </w:r>
      <w:proofErr w:type="spellStart"/>
      <w:r>
        <w:rPr>
          <w:sz w:val="28"/>
          <w:szCs w:val="28"/>
        </w:rPr>
        <w:t>Казанскене</w:t>
      </w:r>
      <w:proofErr w:type="spellEnd"/>
      <w:r>
        <w:rPr>
          <w:sz w:val="28"/>
          <w:szCs w:val="28"/>
        </w:rPr>
        <w:t>.</w:t>
      </w:r>
      <w:proofErr w:type="gramEnd"/>
      <w:r>
        <w:rPr>
          <w:sz w:val="28"/>
          <w:szCs w:val="28"/>
        </w:rPr>
        <w:t xml:space="preserve"> – СПб</w:t>
      </w:r>
      <w:proofErr w:type="gramStart"/>
      <w:r>
        <w:rPr>
          <w:sz w:val="28"/>
          <w:szCs w:val="28"/>
        </w:rPr>
        <w:t xml:space="preserve">.: </w:t>
      </w:r>
      <w:proofErr w:type="gramEnd"/>
      <w:r>
        <w:rPr>
          <w:sz w:val="28"/>
          <w:szCs w:val="28"/>
        </w:rPr>
        <w:t>Юридический центр Пресс, 2003. – 470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 xml:space="preserve">Уголовный кодекс Латвийской Республики/ Науч. ред. и вступ. ст. канд. </w:t>
      </w:r>
      <w:proofErr w:type="spellStart"/>
      <w:r>
        <w:rPr>
          <w:sz w:val="28"/>
          <w:szCs w:val="28"/>
        </w:rPr>
        <w:t>юрид</w:t>
      </w:r>
      <w:proofErr w:type="spellEnd"/>
      <w:r>
        <w:rPr>
          <w:sz w:val="28"/>
          <w:szCs w:val="28"/>
        </w:rPr>
        <w:t xml:space="preserve">. наук </w:t>
      </w:r>
      <w:proofErr w:type="spellStart"/>
      <w:r>
        <w:rPr>
          <w:sz w:val="28"/>
          <w:szCs w:val="28"/>
        </w:rPr>
        <w:t>А.И.Лукашова</w:t>
      </w:r>
      <w:proofErr w:type="spellEnd"/>
      <w:r>
        <w:rPr>
          <w:sz w:val="28"/>
          <w:szCs w:val="28"/>
        </w:rPr>
        <w:t xml:space="preserve"> и канд. </w:t>
      </w:r>
      <w:proofErr w:type="spellStart"/>
      <w:r>
        <w:rPr>
          <w:sz w:val="28"/>
          <w:szCs w:val="28"/>
        </w:rPr>
        <w:t>юрид</w:t>
      </w:r>
      <w:proofErr w:type="spellEnd"/>
      <w:r>
        <w:rPr>
          <w:sz w:val="28"/>
          <w:szCs w:val="28"/>
        </w:rPr>
        <w:t xml:space="preserve">. наук Э.А. Саркисовой. Перевод с латышского канд. </w:t>
      </w:r>
      <w:proofErr w:type="spellStart"/>
      <w:r>
        <w:rPr>
          <w:sz w:val="28"/>
          <w:szCs w:val="28"/>
        </w:rPr>
        <w:t>юрид</w:t>
      </w:r>
      <w:proofErr w:type="spellEnd"/>
      <w:r>
        <w:rPr>
          <w:sz w:val="28"/>
          <w:szCs w:val="28"/>
        </w:rPr>
        <w:t>. наук А.И. Лукашова. – СПб</w:t>
      </w:r>
      <w:proofErr w:type="gramStart"/>
      <w:r>
        <w:rPr>
          <w:sz w:val="28"/>
          <w:szCs w:val="28"/>
        </w:rPr>
        <w:t xml:space="preserve">.: </w:t>
      </w:r>
      <w:proofErr w:type="gramEnd"/>
      <w:r>
        <w:rPr>
          <w:sz w:val="28"/>
          <w:szCs w:val="28"/>
        </w:rPr>
        <w:t>Юридический центр Пресс, 2001. – 313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Кримінальний кодекс України. Прийнятий 5-го квітня 2001 р. //Відомості Верховної Ради України. – 2001. – № 25-26. – Ст. 131.</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proofErr w:type="spellStart"/>
      <w:r>
        <w:rPr>
          <w:sz w:val="28"/>
          <w:szCs w:val="28"/>
        </w:rPr>
        <w:t>Миньковский</w:t>
      </w:r>
      <w:proofErr w:type="spellEnd"/>
      <w:r>
        <w:rPr>
          <w:sz w:val="28"/>
          <w:szCs w:val="28"/>
        </w:rPr>
        <w:t xml:space="preserve"> Г.М., Тузов А.П. </w:t>
      </w:r>
      <w:r>
        <w:rPr>
          <w:sz w:val="28"/>
          <w:szCs w:val="28"/>
          <w:lang w:val="uk-UA"/>
        </w:rPr>
        <w:t>П</w:t>
      </w:r>
      <w:proofErr w:type="spellStart"/>
      <w:r>
        <w:rPr>
          <w:sz w:val="28"/>
          <w:szCs w:val="28"/>
        </w:rPr>
        <w:t>рофилактика</w:t>
      </w:r>
      <w:proofErr w:type="spellEnd"/>
      <w:r>
        <w:rPr>
          <w:sz w:val="28"/>
          <w:szCs w:val="28"/>
        </w:rPr>
        <w:t xml:space="preserve"> правонарушений среди несовершеннолетних. – К.: Политиздат Украины, 1987. – 215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Борьба с вовлечением несовершеннолетних в преступную деятельность</w:t>
      </w:r>
      <w:proofErr w:type="gramStart"/>
      <w:r>
        <w:rPr>
          <w:sz w:val="28"/>
          <w:szCs w:val="28"/>
        </w:rPr>
        <w:t xml:space="preserve"> / О</w:t>
      </w:r>
      <w:proofErr w:type="gramEnd"/>
      <w:r>
        <w:rPr>
          <w:sz w:val="28"/>
          <w:szCs w:val="28"/>
        </w:rPr>
        <w:t xml:space="preserve">тв. ред. И.П. Лановенко. – К.: </w:t>
      </w:r>
      <w:proofErr w:type="spellStart"/>
      <w:r>
        <w:rPr>
          <w:sz w:val="28"/>
          <w:szCs w:val="28"/>
        </w:rPr>
        <w:t>Наукова</w:t>
      </w:r>
      <w:proofErr w:type="spellEnd"/>
      <w:r>
        <w:rPr>
          <w:sz w:val="28"/>
          <w:szCs w:val="28"/>
        </w:rPr>
        <w:t xml:space="preserve"> думка,1986. – 256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lang w:val="uk-UA"/>
        </w:rPr>
        <w:t>Про застосування судами законодавства про відповідальність за втягнення неповнолітніх у злочинну чи іншу антигромадську діяльність. Постанова Пленуму Верховного Суду України від 27 лютого 2004 р. № 2 // Вісник Верховного Суду України. – 2004. – № 4(44). – С.16-19.</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lastRenderedPageBreak/>
        <w:t>Основания уголовно</w:t>
      </w:r>
      <w:r>
        <w:rPr>
          <w:sz w:val="28"/>
          <w:szCs w:val="28"/>
          <w:lang w:val="uk-UA"/>
        </w:rPr>
        <w:t>-</w:t>
      </w:r>
      <w:r>
        <w:rPr>
          <w:sz w:val="28"/>
          <w:szCs w:val="28"/>
        </w:rPr>
        <w:t>правового запрета: криминализация и декриминализация</w:t>
      </w:r>
      <w:proofErr w:type="gramStart"/>
      <w:r>
        <w:rPr>
          <w:sz w:val="28"/>
          <w:szCs w:val="28"/>
        </w:rPr>
        <w:t xml:space="preserve"> / О</w:t>
      </w:r>
      <w:proofErr w:type="gramEnd"/>
      <w:r>
        <w:rPr>
          <w:sz w:val="28"/>
          <w:szCs w:val="28"/>
        </w:rPr>
        <w:t>тв. ред. В.Н. Кудрявцев, А.М. Яковлев. – М.:</w:t>
      </w:r>
      <w:r>
        <w:rPr>
          <w:sz w:val="28"/>
          <w:szCs w:val="28"/>
          <w:lang w:val="uk-UA"/>
        </w:rPr>
        <w:t xml:space="preserve"> </w:t>
      </w:r>
      <w:r>
        <w:rPr>
          <w:sz w:val="28"/>
          <w:szCs w:val="28"/>
        </w:rPr>
        <w:t>Наука, 1982. – 304</w:t>
      </w:r>
      <w:r>
        <w:rPr>
          <w:sz w:val="28"/>
          <w:szCs w:val="28"/>
          <w:lang w:val="uk-UA"/>
        </w:rPr>
        <w:t xml:space="preserve"> </w:t>
      </w:r>
      <w:r>
        <w:rPr>
          <w:sz w:val="28"/>
          <w:szCs w:val="28"/>
        </w:rPr>
        <w:t>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proofErr w:type="spellStart"/>
      <w:r>
        <w:rPr>
          <w:sz w:val="28"/>
          <w:szCs w:val="28"/>
          <w:lang w:val="uk-UA"/>
        </w:rPr>
        <w:t>Семикін</w:t>
      </w:r>
      <w:proofErr w:type="spellEnd"/>
      <w:r>
        <w:rPr>
          <w:sz w:val="28"/>
          <w:szCs w:val="28"/>
          <w:lang w:val="uk-UA"/>
        </w:rPr>
        <w:t xml:space="preserve"> М.В. Створення терористичної групи чи терористичної організації: кримінально-правове дослідження /За </w:t>
      </w:r>
      <w:proofErr w:type="spellStart"/>
      <w:r>
        <w:rPr>
          <w:sz w:val="28"/>
          <w:szCs w:val="28"/>
          <w:lang w:val="uk-UA"/>
        </w:rPr>
        <w:t>заг</w:t>
      </w:r>
      <w:proofErr w:type="spellEnd"/>
      <w:r>
        <w:rPr>
          <w:sz w:val="28"/>
          <w:szCs w:val="28"/>
          <w:lang w:val="uk-UA"/>
        </w:rPr>
        <w:t xml:space="preserve">. ред. проф. В.П. Ємельянова. – Харків: Вид-во </w:t>
      </w:r>
      <w:proofErr w:type="spellStart"/>
      <w:r>
        <w:rPr>
          <w:sz w:val="28"/>
          <w:szCs w:val="28"/>
          <w:lang w:val="uk-UA"/>
        </w:rPr>
        <w:t>Нац</w:t>
      </w:r>
      <w:proofErr w:type="spellEnd"/>
      <w:r>
        <w:rPr>
          <w:sz w:val="28"/>
          <w:szCs w:val="28"/>
          <w:lang w:val="uk-UA"/>
        </w:rPr>
        <w:t xml:space="preserve">. ун-ту </w:t>
      </w:r>
      <w:proofErr w:type="spellStart"/>
      <w:r>
        <w:rPr>
          <w:sz w:val="28"/>
          <w:szCs w:val="28"/>
          <w:lang w:val="uk-UA"/>
        </w:rPr>
        <w:t>внутр</w:t>
      </w:r>
      <w:proofErr w:type="spellEnd"/>
      <w:r>
        <w:rPr>
          <w:sz w:val="28"/>
          <w:szCs w:val="28"/>
          <w:lang w:val="uk-UA"/>
        </w:rPr>
        <w:t>. справ, 2003. – 145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proofErr w:type="spellStart"/>
      <w:r>
        <w:rPr>
          <w:sz w:val="28"/>
          <w:szCs w:val="28"/>
          <w:lang w:val="uk-UA"/>
        </w:rPr>
        <w:t>Топольскова</w:t>
      </w:r>
      <w:proofErr w:type="spellEnd"/>
      <w:r>
        <w:rPr>
          <w:sz w:val="28"/>
          <w:szCs w:val="28"/>
          <w:lang w:val="uk-UA"/>
        </w:rPr>
        <w:t xml:space="preserve"> І.О. Боротьба із втягненням неповнолітніх у злочинну або іншу антигромадську діяльність / Наук. ред. </w:t>
      </w:r>
      <w:proofErr w:type="spellStart"/>
      <w:r>
        <w:rPr>
          <w:sz w:val="28"/>
          <w:szCs w:val="28"/>
          <w:lang w:val="uk-UA"/>
        </w:rPr>
        <w:t>докт</w:t>
      </w:r>
      <w:proofErr w:type="spellEnd"/>
      <w:r>
        <w:rPr>
          <w:sz w:val="28"/>
          <w:szCs w:val="28"/>
          <w:lang w:val="uk-UA"/>
        </w:rPr>
        <w:t xml:space="preserve">. </w:t>
      </w:r>
      <w:proofErr w:type="spellStart"/>
      <w:r>
        <w:rPr>
          <w:sz w:val="28"/>
          <w:szCs w:val="28"/>
          <w:lang w:val="uk-UA"/>
        </w:rPr>
        <w:t>юрид</w:t>
      </w:r>
      <w:proofErr w:type="spellEnd"/>
      <w:r>
        <w:rPr>
          <w:sz w:val="28"/>
          <w:szCs w:val="28"/>
          <w:lang w:val="uk-UA"/>
        </w:rPr>
        <w:t>. наук, проф. В.П. Ємельянов. – Луганськ :РВВ ЛАВС, 2003. – 192 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Пудово</w:t>
      </w:r>
      <w:r>
        <w:rPr>
          <w:sz w:val="28"/>
          <w:szCs w:val="28"/>
          <w:lang w:val="uk-UA"/>
        </w:rPr>
        <w:t>ч</w:t>
      </w:r>
      <w:proofErr w:type="spellStart"/>
      <w:r>
        <w:rPr>
          <w:sz w:val="28"/>
          <w:szCs w:val="28"/>
        </w:rPr>
        <w:t>кин</w:t>
      </w:r>
      <w:proofErr w:type="spellEnd"/>
      <w:r>
        <w:rPr>
          <w:sz w:val="28"/>
          <w:szCs w:val="28"/>
        </w:rPr>
        <w:t xml:space="preserve"> Ю.Е. Ответственность за преступления против несовершеннолетних по российскому уголовному праву</w:t>
      </w:r>
      <w:r>
        <w:rPr>
          <w:sz w:val="28"/>
          <w:szCs w:val="28"/>
          <w:lang w:val="uk-UA"/>
        </w:rPr>
        <w:t xml:space="preserve"> </w:t>
      </w:r>
      <w:r>
        <w:rPr>
          <w:sz w:val="28"/>
          <w:szCs w:val="28"/>
        </w:rPr>
        <w:t>/</w:t>
      </w:r>
      <w:r>
        <w:rPr>
          <w:sz w:val="28"/>
          <w:szCs w:val="28"/>
          <w:lang w:val="uk-UA"/>
        </w:rPr>
        <w:t xml:space="preserve"> </w:t>
      </w:r>
      <w:r>
        <w:rPr>
          <w:sz w:val="28"/>
          <w:szCs w:val="28"/>
        </w:rPr>
        <w:t>На</w:t>
      </w:r>
      <w:r>
        <w:rPr>
          <w:sz w:val="28"/>
          <w:szCs w:val="28"/>
          <w:lang w:val="uk-UA"/>
        </w:rPr>
        <w:t>уч</w:t>
      </w:r>
      <w:r>
        <w:rPr>
          <w:sz w:val="28"/>
          <w:szCs w:val="28"/>
        </w:rPr>
        <w:t>. ред. до</w:t>
      </w:r>
      <w:r>
        <w:rPr>
          <w:sz w:val="28"/>
          <w:szCs w:val="28"/>
          <w:lang w:val="uk-UA"/>
        </w:rPr>
        <w:t>к</w:t>
      </w:r>
      <w:r>
        <w:rPr>
          <w:sz w:val="28"/>
          <w:szCs w:val="28"/>
        </w:rPr>
        <w:t xml:space="preserve">т. </w:t>
      </w:r>
      <w:proofErr w:type="spellStart"/>
      <w:r>
        <w:rPr>
          <w:sz w:val="28"/>
          <w:szCs w:val="28"/>
        </w:rPr>
        <w:t>юрид</w:t>
      </w:r>
      <w:proofErr w:type="spellEnd"/>
      <w:r>
        <w:rPr>
          <w:sz w:val="28"/>
          <w:szCs w:val="28"/>
        </w:rPr>
        <w:t xml:space="preserve">. наук, </w:t>
      </w:r>
      <w:proofErr w:type="spellStart"/>
      <w:r>
        <w:rPr>
          <w:sz w:val="28"/>
          <w:szCs w:val="28"/>
        </w:rPr>
        <w:t>проф</w:t>
      </w:r>
      <w:proofErr w:type="spellEnd"/>
      <w:r>
        <w:rPr>
          <w:sz w:val="28"/>
          <w:szCs w:val="28"/>
          <w:lang w:val="uk-UA"/>
        </w:rPr>
        <w:t>.</w:t>
      </w:r>
      <w:r>
        <w:rPr>
          <w:sz w:val="28"/>
          <w:szCs w:val="28"/>
        </w:rPr>
        <w:t xml:space="preserve"> Г.И. </w:t>
      </w:r>
      <w:proofErr w:type="spellStart"/>
      <w:r>
        <w:rPr>
          <w:sz w:val="28"/>
          <w:szCs w:val="28"/>
        </w:rPr>
        <w:t>Чечель</w:t>
      </w:r>
      <w:proofErr w:type="spellEnd"/>
      <w:r>
        <w:rPr>
          <w:sz w:val="28"/>
          <w:szCs w:val="28"/>
        </w:rPr>
        <w:t>. – СПБ</w:t>
      </w:r>
      <w:proofErr w:type="gramStart"/>
      <w:r>
        <w:rPr>
          <w:sz w:val="28"/>
          <w:szCs w:val="28"/>
        </w:rPr>
        <w:t xml:space="preserve">.: </w:t>
      </w:r>
      <w:proofErr w:type="gramEnd"/>
      <w:r>
        <w:rPr>
          <w:sz w:val="28"/>
          <w:szCs w:val="28"/>
        </w:rPr>
        <w:t>Юридический центр Пресс, 2002. – 293</w:t>
      </w:r>
      <w:r>
        <w:rPr>
          <w:sz w:val="28"/>
          <w:szCs w:val="28"/>
          <w:lang w:val="uk-UA"/>
        </w:rPr>
        <w:t xml:space="preserve"> </w:t>
      </w:r>
      <w:r>
        <w:rPr>
          <w:sz w:val="28"/>
          <w:szCs w:val="28"/>
        </w:rPr>
        <w:t>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Международная конвенция о борьбе с захватом заложников от 17 декабря 1979 г.</w:t>
      </w:r>
      <w:r>
        <w:rPr>
          <w:sz w:val="28"/>
          <w:szCs w:val="28"/>
          <w:lang w:val="uk-UA"/>
        </w:rPr>
        <w:t xml:space="preserve"> </w:t>
      </w:r>
      <w:r>
        <w:rPr>
          <w:sz w:val="28"/>
          <w:szCs w:val="28"/>
        </w:rPr>
        <w:t xml:space="preserve">//Сборник международных договоров СССР. – М., 1989. – </w:t>
      </w:r>
      <w:proofErr w:type="spellStart"/>
      <w:r>
        <w:rPr>
          <w:sz w:val="28"/>
          <w:szCs w:val="28"/>
        </w:rPr>
        <w:t>Вып</w:t>
      </w:r>
      <w:proofErr w:type="spellEnd"/>
      <w:r>
        <w:rPr>
          <w:sz w:val="28"/>
          <w:szCs w:val="28"/>
        </w:rPr>
        <w:t>. 43. – С. 100-105.</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rPr>
        <w:t xml:space="preserve">Конвенция Организаций Объединенных Наций против транснациональной организованной преступности от 15 ноября 2000 г. //www.rada.gov.ua/laws/pravo/new/cgi – </w:t>
      </w:r>
      <w:proofErr w:type="spellStart"/>
      <w:r>
        <w:rPr>
          <w:sz w:val="28"/>
          <w:szCs w:val="28"/>
        </w:rPr>
        <w:t>bin</w:t>
      </w:r>
      <w:proofErr w:type="spellEnd"/>
      <w:r>
        <w:rPr>
          <w:sz w:val="28"/>
          <w:szCs w:val="28"/>
        </w:rPr>
        <w:t>/</w:t>
      </w:r>
      <w:proofErr w:type="spellStart"/>
      <w:r>
        <w:rPr>
          <w:sz w:val="28"/>
          <w:szCs w:val="28"/>
        </w:rPr>
        <w:t>search.cgi</w:t>
      </w:r>
      <w:proofErr w:type="spellEnd"/>
      <w:r>
        <w:rPr>
          <w:sz w:val="28"/>
          <w:szCs w:val="28"/>
        </w:rPr>
        <w:t>.</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r>
        <w:rPr>
          <w:sz w:val="28"/>
          <w:szCs w:val="28"/>
        </w:rPr>
        <w:t>Прохоров В.С. Преступление и ответственность. – Л.: ЛГУ, 1984. – 136</w:t>
      </w:r>
      <w:r>
        <w:rPr>
          <w:sz w:val="28"/>
          <w:szCs w:val="28"/>
          <w:lang w:val="uk-UA"/>
        </w:rPr>
        <w:t xml:space="preserve"> </w:t>
      </w:r>
      <w:r>
        <w:rPr>
          <w:sz w:val="28"/>
          <w:szCs w:val="28"/>
        </w:rPr>
        <w:t>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rPr>
      </w:pPr>
      <w:proofErr w:type="spellStart"/>
      <w:r>
        <w:rPr>
          <w:sz w:val="28"/>
          <w:szCs w:val="28"/>
        </w:rPr>
        <w:t>Гуторова</w:t>
      </w:r>
      <w:proofErr w:type="spellEnd"/>
      <w:r>
        <w:rPr>
          <w:sz w:val="28"/>
          <w:szCs w:val="28"/>
        </w:rPr>
        <w:t xml:space="preserve"> Н.А. Соучастие в преступлении по уголовному праву Украины: Учебное пособие. – Харьков: Рубикон, 1997. – 102</w:t>
      </w:r>
      <w:r>
        <w:rPr>
          <w:sz w:val="28"/>
          <w:szCs w:val="28"/>
          <w:lang w:val="uk-UA"/>
        </w:rPr>
        <w:t xml:space="preserve"> </w:t>
      </w:r>
      <w:r>
        <w:rPr>
          <w:sz w:val="28"/>
          <w:szCs w:val="28"/>
        </w:rPr>
        <w:t>с.</w:t>
      </w:r>
    </w:p>
    <w:p w:rsidR="00960954" w:rsidRDefault="00960954" w:rsidP="00960954">
      <w:pPr>
        <w:widowControl/>
        <w:numPr>
          <w:ilvl w:val="0"/>
          <w:numId w:val="2"/>
        </w:numPr>
        <w:tabs>
          <w:tab w:val="num" w:pos="426"/>
        </w:tabs>
        <w:autoSpaceDE/>
        <w:adjustRightInd/>
        <w:spacing w:line="360" w:lineRule="auto"/>
        <w:ind w:left="0" w:firstLine="0"/>
        <w:jc w:val="both"/>
        <w:rPr>
          <w:sz w:val="28"/>
          <w:szCs w:val="28"/>
          <w:lang w:val="uk-UA"/>
        </w:rPr>
      </w:pPr>
      <w:r>
        <w:rPr>
          <w:sz w:val="28"/>
          <w:szCs w:val="28"/>
        </w:rPr>
        <w:t xml:space="preserve">Никифоров Б.С. Объект преступления по советскому уголовному праву. – М.: </w:t>
      </w:r>
      <w:proofErr w:type="spellStart"/>
      <w:r>
        <w:rPr>
          <w:sz w:val="28"/>
          <w:szCs w:val="28"/>
        </w:rPr>
        <w:t>Госюриздат</w:t>
      </w:r>
      <w:proofErr w:type="spellEnd"/>
      <w:r>
        <w:rPr>
          <w:sz w:val="28"/>
          <w:szCs w:val="28"/>
        </w:rPr>
        <w:t>, 1960. – 230 с.</w:t>
      </w:r>
      <w:r>
        <w:rPr>
          <w:sz w:val="28"/>
          <w:szCs w:val="28"/>
          <w:lang w:val="uk-UA"/>
        </w:rPr>
        <w:t xml:space="preserve"> </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r>
        <w:rPr>
          <w:sz w:val="28"/>
          <w:szCs w:val="28"/>
        </w:rPr>
        <w:t>Курс уголовного права. Общая часть. Том 1: Учение о преступлении. Учебник для вузов</w:t>
      </w:r>
      <w:proofErr w:type="gramStart"/>
      <w:r>
        <w:rPr>
          <w:sz w:val="28"/>
          <w:szCs w:val="28"/>
        </w:rPr>
        <w:t xml:space="preserve"> / П</w:t>
      </w:r>
      <w:proofErr w:type="gramEnd"/>
      <w:r>
        <w:rPr>
          <w:sz w:val="28"/>
          <w:szCs w:val="28"/>
        </w:rPr>
        <w:t xml:space="preserve">од ред. </w:t>
      </w:r>
      <w:proofErr w:type="spellStart"/>
      <w:r>
        <w:rPr>
          <w:sz w:val="28"/>
          <w:szCs w:val="28"/>
          <w:lang w:val="uk-UA"/>
        </w:rPr>
        <w:t>докт</w:t>
      </w:r>
      <w:proofErr w:type="spellEnd"/>
      <w:r>
        <w:rPr>
          <w:sz w:val="28"/>
          <w:szCs w:val="28"/>
        </w:rPr>
        <w:t xml:space="preserve">. </w:t>
      </w:r>
      <w:r>
        <w:rPr>
          <w:sz w:val="28"/>
          <w:szCs w:val="28"/>
          <w:lang w:val="uk-UA"/>
        </w:rPr>
        <w:t>ю</w:t>
      </w:r>
      <w:proofErr w:type="spellStart"/>
      <w:r>
        <w:rPr>
          <w:sz w:val="28"/>
          <w:szCs w:val="28"/>
        </w:rPr>
        <w:t>рид</w:t>
      </w:r>
      <w:proofErr w:type="spellEnd"/>
      <w:r>
        <w:rPr>
          <w:sz w:val="28"/>
          <w:szCs w:val="28"/>
        </w:rPr>
        <w:t xml:space="preserve">. </w:t>
      </w:r>
      <w:r>
        <w:rPr>
          <w:sz w:val="28"/>
          <w:szCs w:val="28"/>
          <w:lang w:val="uk-UA"/>
        </w:rPr>
        <w:t>н</w:t>
      </w:r>
      <w:proofErr w:type="spellStart"/>
      <w:r>
        <w:rPr>
          <w:sz w:val="28"/>
          <w:szCs w:val="28"/>
        </w:rPr>
        <w:t>аук</w:t>
      </w:r>
      <w:proofErr w:type="spellEnd"/>
      <w:r>
        <w:rPr>
          <w:sz w:val="28"/>
          <w:szCs w:val="28"/>
        </w:rPr>
        <w:t xml:space="preserve">, проф. Н.Ф. Кузнецовой и канд. </w:t>
      </w:r>
      <w:r>
        <w:rPr>
          <w:sz w:val="28"/>
          <w:szCs w:val="28"/>
          <w:lang w:val="uk-UA"/>
        </w:rPr>
        <w:t>ю</w:t>
      </w:r>
      <w:proofErr w:type="spellStart"/>
      <w:r>
        <w:rPr>
          <w:sz w:val="28"/>
          <w:szCs w:val="28"/>
        </w:rPr>
        <w:t>рид</w:t>
      </w:r>
      <w:proofErr w:type="spellEnd"/>
      <w:r>
        <w:rPr>
          <w:sz w:val="28"/>
          <w:szCs w:val="28"/>
        </w:rPr>
        <w:t xml:space="preserve">. </w:t>
      </w:r>
      <w:r>
        <w:rPr>
          <w:sz w:val="28"/>
          <w:szCs w:val="28"/>
          <w:lang w:val="uk-UA"/>
        </w:rPr>
        <w:t>н</w:t>
      </w:r>
      <w:proofErr w:type="spellStart"/>
      <w:r>
        <w:rPr>
          <w:sz w:val="28"/>
          <w:szCs w:val="28"/>
        </w:rPr>
        <w:t>аук</w:t>
      </w:r>
      <w:proofErr w:type="spellEnd"/>
      <w:r>
        <w:rPr>
          <w:sz w:val="28"/>
          <w:szCs w:val="28"/>
        </w:rPr>
        <w:t xml:space="preserve">, доц. И.М. </w:t>
      </w:r>
      <w:proofErr w:type="spellStart"/>
      <w:r>
        <w:rPr>
          <w:sz w:val="28"/>
          <w:szCs w:val="28"/>
        </w:rPr>
        <w:t>Тя</w:t>
      </w:r>
      <w:proofErr w:type="spellEnd"/>
      <w:r>
        <w:rPr>
          <w:sz w:val="28"/>
          <w:szCs w:val="28"/>
          <w:lang w:val="uk-UA"/>
        </w:rPr>
        <w:t>ж</w:t>
      </w:r>
      <w:proofErr w:type="spellStart"/>
      <w:r>
        <w:rPr>
          <w:sz w:val="28"/>
          <w:szCs w:val="28"/>
        </w:rPr>
        <w:t>ковой</w:t>
      </w:r>
      <w:proofErr w:type="spellEnd"/>
      <w:r>
        <w:rPr>
          <w:sz w:val="28"/>
          <w:szCs w:val="28"/>
        </w:rPr>
        <w:t>.</w:t>
      </w:r>
      <w:r>
        <w:rPr>
          <w:sz w:val="28"/>
          <w:szCs w:val="28"/>
          <w:lang w:val="uk-UA"/>
        </w:rPr>
        <w:t xml:space="preserve"> – </w:t>
      </w:r>
      <w:r>
        <w:rPr>
          <w:sz w:val="28"/>
          <w:szCs w:val="28"/>
        </w:rPr>
        <w:t>М.:</w:t>
      </w:r>
      <w:r>
        <w:rPr>
          <w:sz w:val="28"/>
          <w:szCs w:val="28"/>
          <w:lang w:val="uk-UA"/>
        </w:rPr>
        <w:t xml:space="preserve"> </w:t>
      </w:r>
      <w:r>
        <w:rPr>
          <w:sz w:val="28"/>
          <w:szCs w:val="28"/>
        </w:rPr>
        <w:t>ЗЕРЦАЛО, 1999.</w:t>
      </w:r>
      <w:r>
        <w:rPr>
          <w:sz w:val="28"/>
          <w:szCs w:val="28"/>
          <w:lang w:val="uk-UA"/>
        </w:rPr>
        <w:t xml:space="preserve"> – </w:t>
      </w:r>
      <w:r>
        <w:rPr>
          <w:sz w:val="28"/>
          <w:szCs w:val="28"/>
        </w:rPr>
        <w:t>592</w:t>
      </w:r>
      <w:r>
        <w:rPr>
          <w:sz w:val="28"/>
          <w:szCs w:val="28"/>
          <w:lang w:val="uk-UA"/>
        </w:rPr>
        <w:t xml:space="preserve"> </w:t>
      </w:r>
      <w:r>
        <w:rPr>
          <w:sz w:val="28"/>
          <w:szCs w:val="28"/>
        </w:rPr>
        <w:t>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rPr>
        <w:t xml:space="preserve"> Наумов А.В. Российское уголовное право. Общая часть:</w:t>
      </w:r>
      <w:r>
        <w:rPr>
          <w:sz w:val="28"/>
          <w:szCs w:val="28"/>
          <w:lang w:val="uk-UA"/>
        </w:rPr>
        <w:t xml:space="preserve"> </w:t>
      </w:r>
      <w:r>
        <w:rPr>
          <w:sz w:val="28"/>
          <w:szCs w:val="28"/>
        </w:rPr>
        <w:t>Курс лекций.</w:t>
      </w:r>
      <w:r>
        <w:rPr>
          <w:sz w:val="28"/>
          <w:szCs w:val="28"/>
          <w:lang w:val="uk-UA"/>
        </w:rPr>
        <w:t xml:space="preserve"> – </w:t>
      </w:r>
      <w:r>
        <w:rPr>
          <w:sz w:val="28"/>
          <w:szCs w:val="28"/>
        </w:rPr>
        <w:t>2-е</w:t>
      </w:r>
      <w:r>
        <w:rPr>
          <w:sz w:val="28"/>
          <w:szCs w:val="28"/>
          <w:lang w:val="uk-UA"/>
        </w:rPr>
        <w:t xml:space="preserve"> </w:t>
      </w:r>
      <w:proofErr w:type="spellStart"/>
      <w:r>
        <w:rPr>
          <w:sz w:val="28"/>
          <w:szCs w:val="28"/>
          <w:lang w:val="uk-UA"/>
        </w:rPr>
        <w:t>изд</w:t>
      </w:r>
      <w:proofErr w:type="spellEnd"/>
      <w:r>
        <w:rPr>
          <w:sz w:val="28"/>
          <w:szCs w:val="28"/>
          <w:lang w:val="uk-UA"/>
        </w:rPr>
        <w:t>.</w:t>
      </w:r>
      <w:r>
        <w:rPr>
          <w:sz w:val="28"/>
          <w:szCs w:val="28"/>
        </w:rPr>
        <w:t>,</w:t>
      </w:r>
      <w:r>
        <w:rPr>
          <w:sz w:val="28"/>
          <w:szCs w:val="28"/>
          <w:lang w:val="uk-UA"/>
        </w:rPr>
        <w:t xml:space="preserve"> </w:t>
      </w:r>
      <w:proofErr w:type="spellStart"/>
      <w:r>
        <w:rPr>
          <w:sz w:val="28"/>
          <w:szCs w:val="28"/>
        </w:rPr>
        <w:t>перераб</w:t>
      </w:r>
      <w:proofErr w:type="spellEnd"/>
      <w:r>
        <w:rPr>
          <w:sz w:val="28"/>
          <w:szCs w:val="28"/>
        </w:rPr>
        <w:t xml:space="preserve">. </w:t>
      </w:r>
      <w:r>
        <w:rPr>
          <w:sz w:val="28"/>
          <w:szCs w:val="28"/>
          <w:lang w:val="uk-UA"/>
        </w:rPr>
        <w:t>и</w:t>
      </w:r>
      <w:r>
        <w:rPr>
          <w:sz w:val="28"/>
          <w:szCs w:val="28"/>
        </w:rPr>
        <w:t xml:space="preserve"> до</w:t>
      </w:r>
      <w:r>
        <w:rPr>
          <w:sz w:val="28"/>
          <w:szCs w:val="28"/>
          <w:lang w:val="uk-UA"/>
        </w:rPr>
        <w:t>п</w:t>
      </w:r>
      <w:r>
        <w:rPr>
          <w:sz w:val="28"/>
          <w:szCs w:val="28"/>
        </w:rPr>
        <w:t>.</w:t>
      </w:r>
      <w:r>
        <w:rPr>
          <w:sz w:val="28"/>
          <w:szCs w:val="28"/>
          <w:lang w:val="uk-UA"/>
        </w:rPr>
        <w:t xml:space="preserve"> – </w:t>
      </w:r>
      <w:r>
        <w:rPr>
          <w:sz w:val="28"/>
          <w:szCs w:val="28"/>
        </w:rPr>
        <w:t>М.:</w:t>
      </w:r>
      <w:r>
        <w:rPr>
          <w:sz w:val="28"/>
          <w:szCs w:val="28"/>
          <w:lang w:val="uk-UA"/>
        </w:rPr>
        <w:t xml:space="preserve"> </w:t>
      </w:r>
      <w:r>
        <w:rPr>
          <w:sz w:val="28"/>
          <w:szCs w:val="28"/>
        </w:rPr>
        <w:t>БЕК,1999.</w:t>
      </w:r>
      <w:r>
        <w:rPr>
          <w:sz w:val="28"/>
          <w:szCs w:val="28"/>
          <w:lang w:val="uk-UA"/>
        </w:rPr>
        <w:t xml:space="preserve"> – </w:t>
      </w:r>
      <w:r>
        <w:rPr>
          <w:sz w:val="28"/>
          <w:szCs w:val="28"/>
        </w:rPr>
        <w:t>590</w:t>
      </w:r>
      <w:r>
        <w:rPr>
          <w:sz w:val="28"/>
          <w:szCs w:val="28"/>
          <w:lang w:val="uk-UA"/>
        </w:rPr>
        <w:t xml:space="preserve"> </w:t>
      </w:r>
      <w:r>
        <w:rPr>
          <w:sz w:val="28"/>
          <w:szCs w:val="28"/>
        </w:rPr>
        <w:t>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r>
        <w:rPr>
          <w:sz w:val="28"/>
          <w:szCs w:val="28"/>
        </w:rPr>
        <w:t>Новоселов Г.П. Учение об объекте преступления: Методологические аспекты.  – М.: НОРМА, 2001. – 160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lastRenderedPageBreak/>
        <w:t xml:space="preserve"> </w:t>
      </w:r>
      <w:r>
        <w:rPr>
          <w:sz w:val="28"/>
          <w:szCs w:val="28"/>
        </w:rPr>
        <w:t xml:space="preserve">Емельянов В.П.  Понятие объекта преступлений в уголовно-правовой науке // Право і </w:t>
      </w:r>
      <w:proofErr w:type="spellStart"/>
      <w:r>
        <w:rPr>
          <w:sz w:val="28"/>
          <w:szCs w:val="28"/>
        </w:rPr>
        <w:t>безпека</w:t>
      </w:r>
      <w:proofErr w:type="spellEnd"/>
      <w:r>
        <w:rPr>
          <w:sz w:val="28"/>
          <w:szCs w:val="28"/>
        </w:rPr>
        <w:t>. – 2002. – № 4. – С. 7-11.</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Трубников В.М. Новый взгляд на объект преступления // Право і </w:t>
      </w:r>
      <w:proofErr w:type="spellStart"/>
      <w:r>
        <w:rPr>
          <w:sz w:val="28"/>
          <w:szCs w:val="28"/>
        </w:rPr>
        <w:t>безпека</w:t>
      </w:r>
      <w:proofErr w:type="spellEnd"/>
      <w:r>
        <w:rPr>
          <w:sz w:val="28"/>
          <w:szCs w:val="28"/>
        </w:rPr>
        <w:t>. – 2002. – № 1. – С. 81-87.</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Научный комментарий к уголовному кодексу РСФСР</w:t>
      </w:r>
      <w:proofErr w:type="gramStart"/>
      <w:r>
        <w:rPr>
          <w:sz w:val="28"/>
          <w:szCs w:val="28"/>
        </w:rPr>
        <w:t xml:space="preserve"> / П</w:t>
      </w:r>
      <w:proofErr w:type="gramEnd"/>
      <w:r>
        <w:rPr>
          <w:sz w:val="28"/>
          <w:szCs w:val="28"/>
        </w:rPr>
        <w:t xml:space="preserve">од ред.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М.И. Ковалева и доцентов Е.А. Фролова и М.А. Ефимова.- Свердловск: </w:t>
      </w:r>
      <w:proofErr w:type="spellStart"/>
      <w:r>
        <w:rPr>
          <w:sz w:val="28"/>
          <w:szCs w:val="28"/>
        </w:rPr>
        <w:t>Свердл</w:t>
      </w:r>
      <w:proofErr w:type="spellEnd"/>
      <w:r>
        <w:rPr>
          <w:sz w:val="28"/>
          <w:szCs w:val="28"/>
        </w:rPr>
        <w:t xml:space="preserve">. </w:t>
      </w:r>
      <w:proofErr w:type="spellStart"/>
      <w:r>
        <w:rPr>
          <w:sz w:val="28"/>
          <w:szCs w:val="28"/>
        </w:rPr>
        <w:t>юрид</w:t>
      </w:r>
      <w:proofErr w:type="spellEnd"/>
      <w:r>
        <w:rPr>
          <w:sz w:val="28"/>
          <w:szCs w:val="28"/>
        </w:rPr>
        <w:t>. ин-т, 1964. – 510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r>
        <w:rPr>
          <w:sz w:val="28"/>
          <w:szCs w:val="28"/>
        </w:rPr>
        <w:t>Советское уголовное право. Часть Особенная. – М.: МГУ, 1964. – 448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Уголовное право. Часть Особенная.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xml:space="preserve">., 1968. – 582 с. </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Уголовное право УССР. Особенная часть: Учебник</w:t>
      </w:r>
      <w:proofErr w:type="gramStart"/>
      <w:r>
        <w:rPr>
          <w:sz w:val="28"/>
          <w:szCs w:val="28"/>
        </w:rPr>
        <w:t xml:space="preserve"> / П</w:t>
      </w:r>
      <w:proofErr w:type="gramEnd"/>
      <w:r>
        <w:rPr>
          <w:sz w:val="28"/>
          <w:szCs w:val="28"/>
        </w:rPr>
        <w:t xml:space="preserve">од ред. М.И. Бажанова. – К.: </w:t>
      </w:r>
      <w:proofErr w:type="spellStart"/>
      <w:r>
        <w:rPr>
          <w:sz w:val="28"/>
          <w:szCs w:val="28"/>
        </w:rPr>
        <w:t>Вища</w:t>
      </w:r>
      <w:proofErr w:type="spellEnd"/>
      <w:r>
        <w:rPr>
          <w:sz w:val="28"/>
          <w:szCs w:val="28"/>
        </w:rPr>
        <w:t xml:space="preserve"> школа, 1989. – 503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Уголовное право. Особенная часть: Учебник</w:t>
      </w:r>
      <w:proofErr w:type="gramStart"/>
      <w:r>
        <w:rPr>
          <w:sz w:val="28"/>
          <w:szCs w:val="28"/>
        </w:rPr>
        <w:t xml:space="preserve"> / П</w:t>
      </w:r>
      <w:proofErr w:type="gramEnd"/>
      <w:r>
        <w:rPr>
          <w:sz w:val="28"/>
          <w:szCs w:val="28"/>
        </w:rPr>
        <w:t xml:space="preserve">од ред. Б.В. </w:t>
      </w:r>
      <w:proofErr w:type="spellStart"/>
      <w:r>
        <w:rPr>
          <w:sz w:val="28"/>
          <w:szCs w:val="28"/>
        </w:rPr>
        <w:t>Здра-вомыслова</w:t>
      </w:r>
      <w:proofErr w:type="spellEnd"/>
      <w:r>
        <w:rPr>
          <w:sz w:val="28"/>
          <w:szCs w:val="28"/>
        </w:rPr>
        <w:t xml:space="preserve">.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1995. – 544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proofErr w:type="spellStart"/>
      <w:r>
        <w:rPr>
          <w:sz w:val="28"/>
          <w:szCs w:val="28"/>
        </w:rPr>
        <w:t>Матышевский</w:t>
      </w:r>
      <w:proofErr w:type="spellEnd"/>
      <w:r>
        <w:rPr>
          <w:sz w:val="28"/>
          <w:szCs w:val="28"/>
        </w:rPr>
        <w:t xml:space="preserve"> П.С. Ответственность за преступления против общественной безопасности, общественного порядка и здоровья населения. </w:t>
      </w:r>
      <w:proofErr w:type="gramStart"/>
      <w:r>
        <w:rPr>
          <w:sz w:val="28"/>
          <w:szCs w:val="28"/>
        </w:rPr>
        <w:t>–М</w:t>
      </w:r>
      <w:proofErr w:type="gramEnd"/>
      <w:r>
        <w:rPr>
          <w:sz w:val="28"/>
          <w:szCs w:val="28"/>
        </w:rPr>
        <w:t xml:space="preserve">.: </w:t>
      </w:r>
      <w:proofErr w:type="spellStart"/>
      <w:r>
        <w:rPr>
          <w:sz w:val="28"/>
          <w:szCs w:val="28"/>
        </w:rPr>
        <w:t>Юрид</w:t>
      </w:r>
      <w:proofErr w:type="spellEnd"/>
      <w:r>
        <w:rPr>
          <w:sz w:val="28"/>
          <w:szCs w:val="28"/>
        </w:rPr>
        <w:t>. лит., 1964. – 160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rPr>
        <w:t xml:space="preserve"> Советское уголовное право. Часть Особенная.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1966. – 559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Яценко С.С. Ответственность за преступления против общественного порядка.</w:t>
      </w:r>
      <w:r>
        <w:rPr>
          <w:sz w:val="28"/>
          <w:szCs w:val="28"/>
          <w:lang w:val="uk-UA"/>
        </w:rPr>
        <w:t xml:space="preserve"> – </w:t>
      </w:r>
      <w:r>
        <w:rPr>
          <w:sz w:val="28"/>
          <w:szCs w:val="28"/>
        </w:rPr>
        <w:t xml:space="preserve">К.: </w:t>
      </w:r>
      <w:proofErr w:type="spellStart"/>
      <w:r>
        <w:rPr>
          <w:sz w:val="28"/>
          <w:szCs w:val="28"/>
        </w:rPr>
        <w:t>Вища</w:t>
      </w:r>
      <w:proofErr w:type="spellEnd"/>
      <w:r>
        <w:rPr>
          <w:sz w:val="28"/>
          <w:szCs w:val="28"/>
        </w:rPr>
        <w:t xml:space="preserve"> школа, 1976.</w:t>
      </w:r>
      <w:r>
        <w:rPr>
          <w:sz w:val="28"/>
          <w:szCs w:val="28"/>
          <w:lang w:val="uk-UA"/>
        </w:rPr>
        <w:t xml:space="preserve"> – </w:t>
      </w:r>
      <w:r>
        <w:rPr>
          <w:sz w:val="28"/>
          <w:szCs w:val="28"/>
        </w:rPr>
        <w:t>192</w:t>
      </w:r>
      <w:r>
        <w:rPr>
          <w:sz w:val="28"/>
          <w:szCs w:val="28"/>
          <w:lang w:val="uk-UA"/>
        </w:rPr>
        <w:t xml:space="preserve"> </w:t>
      </w:r>
      <w:r>
        <w:rPr>
          <w:sz w:val="28"/>
          <w:szCs w:val="28"/>
        </w:rPr>
        <w:t>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Уголовный кодекс Украинской ССР: Науч</w:t>
      </w:r>
      <w:proofErr w:type="gramStart"/>
      <w:r>
        <w:rPr>
          <w:sz w:val="28"/>
          <w:szCs w:val="28"/>
        </w:rPr>
        <w:t>.</w:t>
      </w:r>
      <w:r>
        <w:rPr>
          <w:sz w:val="28"/>
          <w:szCs w:val="28"/>
          <w:lang w:val="uk-UA"/>
        </w:rPr>
        <w:t>-</w:t>
      </w:r>
      <w:proofErr w:type="spellStart"/>
      <w:proofErr w:type="gramEnd"/>
      <w:r>
        <w:rPr>
          <w:sz w:val="28"/>
          <w:szCs w:val="28"/>
        </w:rPr>
        <w:t>пр</w:t>
      </w:r>
      <w:proofErr w:type="spellEnd"/>
      <w:r>
        <w:rPr>
          <w:sz w:val="28"/>
          <w:szCs w:val="28"/>
          <w:lang w:val="uk-UA"/>
        </w:rPr>
        <w:t>акт</w:t>
      </w:r>
      <w:r>
        <w:rPr>
          <w:sz w:val="28"/>
          <w:szCs w:val="28"/>
        </w:rPr>
        <w:t>.</w:t>
      </w:r>
      <w:r>
        <w:rPr>
          <w:sz w:val="28"/>
          <w:szCs w:val="28"/>
          <w:lang w:val="uk-UA"/>
        </w:rPr>
        <w:t xml:space="preserve"> </w:t>
      </w:r>
      <w:proofErr w:type="spellStart"/>
      <w:r>
        <w:rPr>
          <w:sz w:val="28"/>
          <w:szCs w:val="28"/>
        </w:rPr>
        <w:t>коммент</w:t>
      </w:r>
      <w:proofErr w:type="spellEnd"/>
      <w:r>
        <w:rPr>
          <w:sz w:val="28"/>
          <w:szCs w:val="28"/>
        </w:rPr>
        <w:t>. /</w:t>
      </w:r>
      <w:r>
        <w:rPr>
          <w:sz w:val="28"/>
          <w:szCs w:val="28"/>
          <w:lang w:val="uk-UA"/>
        </w:rPr>
        <w:t xml:space="preserve"> </w:t>
      </w:r>
      <w:r>
        <w:rPr>
          <w:sz w:val="28"/>
          <w:szCs w:val="28"/>
        </w:rPr>
        <w:t>Н.Ф.</w:t>
      </w:r>
      <w:r>
        <w:rPr>
          <w:sz w:val="28"/>
          <w:szCs w:val="28"/>
          <w:lang w:val="uk-UA"/>
        </w:rPr>
        <w:t> </w:t>
      </w:r>
      <w:r>
        <w:rPr>
          <w:sz w:val="28"/>
          <w:szCs w:val="28"/>
        </w:rPr>
        <w:t xml:space="preserve">Антонов, М.И. Бажанов, Ф.Г. </w:t>
      </w:r>
      <w:proofErr w:type="spellStart"/>
      <w:r>
        <w:rPr>
          <w:sz w:val="28"/>
          <w:szCs w:val="28"/>
        </w:rPr>
        <w:t>Бурчак</w:t>
      </w:r>
      <w:proofErr w:type="spellEnd"/>
      <w:r>
        <w:rPr>
          <w:sz w:val="28"/>
          <w:szCs w:val="28"/>
        </w:rPr>
        <w:t xml:space="preserve"> и др.</w:t>
      </w:r>
      <w:r>
        <w:rPr>
          <w:sz w:val="28"/>
          <w:szCs w:val="28"/>
          <w:lang w:val="uk-UA"/>
        </w:rPr>
        <w:t xml:space="preserve"> – </w:t>
      </w:r>
      <w:r>
        <w:rPr>
          <w:sz w:val="28"/>
          <w:szCs w:val="28"/>
        </w:rPr>
        <w:t>К.: Политиздат Украины, 1987.</w:t>
      </w:r>
      <w:r>
        <w:rPr>
          <w:sz w:val="28"/>
          <w:szCs w:val="28"/>
          <w:lang w:val="uk-UA"/>
        </w:rPr>
        <w:t xml:space="preserve"> – </w:t>
      </w:r>
      <w:r>
        <w:rPr>
          <w:sz w:val="28"/>
          <w:szCs w:val="28"/>
        </w:rPr>
        <w:t>880</w:t>
      </w:r>
      <w:r>
        <w:rPr>
          <w:sz w:val="28"/>
          <w:szCs w:val="28"/>
          <w:lang w:val="uk-UA"/>
        </w:rPr>
        <w:t xml:space="preserve"> </w:t>
      </w:r>
      <w:r>
        <w:rPr>
          <w:sz w:val="28"/>
          <w:szCs w:val="28"/>
        </w:rPr>
        <w:t>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 xml:space="preserve">Науково-практичний коментар Кримінального кодексу України / Відп. редактори Я.Ю. Кондратов, С.С. Яценко; Спец. редактори В.І. </w:t>
      </w:r>
      <w:proofErr w:type="spellStart"/>
      <w:r>
        <w:rPr>
          <w:sz w:val="28"/>
          <w:szCs w:val="28"/>
          <w:lang w:val="uk-UA"/>
        </w:rPr>
        <w:t>Антипов</w:t>
      </w:r>
      <w:proofErr w:type="spellEnd"/>
      <w:r>
        <w:rPr>
          <w:sz w:val="28"/>
          <w:szCs w:val="28"/>
          <w:lang w:val="uk-UA"/>
        </w:rPr>
        <w:t>, В.А. Клименко. – К., 1994. – 800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Уголовный кодекс Украины: Научно</w:t>
      </w:r>
      <w:r>
        <w:rPr>
          <w:sz w:val="28"/>
          <w:szCs w:val="28"/>
          <w:lang w:val="uk-UA"/>
        </w:rPr>
        <w:t>-</w:t>
      </w:r>
      <w:r>
        <w:rPr>
          <w:sz w:val="28"/>
          <w:szCs w:val="28"/>
        </w:rPr>
        <w:t>практический комментарий</w:t>
      </w:r>
      <w:proofErr w:type="gramStart"/>
      <w:r>
        <w:rPr>
          <w:sz w:val="28"/>
          <w:szCs w:val="28"/>
        </w:rPr>
        <w:t xml:space="preserve"> /</w:t>
      </w:r>
      <w:r>
        <w:rPr>
          <w:sz w:val="28"/>
          <w:szCs w:val="28"/>
          <w:lang w:val="uk-UA"/>
        </w:rPr>
        <w:t>О</w:t>
      </w:r>
      <w:proofErr w:type="spellStart"/>
      <w:proofErr w:type="gramEnd"/>
      <w:r>
        <w:rPr>
          <w:sz w:val="28"/>
          <w:szCs w:val="28"/>
        </w:rPr>
        <w:t>тв</w:t>
      </w:r>
      <w:proofErr w:type="spellEnd"/>
      <w:r>
        <w:rPr>
          <w:sz w:val="28"/>
          <w:szCs w:val="28"/>
        </w:rPr>
        <w:t xml:space="preserve">. </w:t>
      </w:r>
      <w:r>
        <w:rPr>
          <w:sz w:val="28"/>
          <w:szCs w:val="28"/>
          <w:lang w:val="uk-UA"/>
        </w:rPr>
        <w:t>р</w:t>
      </w:r>
      <w:proofErr w:type="spellStart"/>
      <w:r>
        <w:rPr>
          <w:sz w:val="28"/>
          <w:szCs w:val="28"/>
        </w:rPr>
        <w:t>едакторы</w:t>
      </w:r>
      <w:proofErr w:type="spellEnd"/>
      <w:r>
        <w:rPr>
          <w:sz w:val="28"/>
          <w:szCs w:val="28"/>
        </w:rPr>
        <w:t xml:space="preserve"> С.С. Яценко, В.И. </w:t>
      </w:r>
      <w:proofErr w:type="spellStart"/>
      <w:r>
        <w:rPr>
          <w:sz w:val="28"/>
          <w:szCs w:val="28"/>
        </w:rPr>
        <w:t>Шак</w:t>
      </w:r>
      <w:r>
        <w:rPr>
          <w:sz w:val="28"/>
          <w:szCs w:val="28"/>
          <w:lang w:val="uk-UA"/>
        </w:rPr>
        <w:t>ун</w:t>
      </w:r>
      <w:proofErr w:type="spellEnd"/>
      <w:r>
        <w:rPr>
          <w:sz w:val="28"/>
          <w:szCs w:val="28"/>
        </w:rPr>
        <w:t>.</w:t>
      </w:r>
      <w:r>
        <w:rPr>
          <w:sz w:val="28"/>
          <w:szCs w:val="28"/>
          <w:lang w:val="uk-UA"/>
        </w:rPr>
        <w:t xml:space="preserve"> – </w:t>
      </w:r>
      <w:r>
        <w:rPr>
          <w:sz w:val="28"/>
          <w:szCs w:val="28"/>
        </w:rPr>
        <w:t xml:space="preserve">К.: </w:t>
      </w:r>
      <w:proofErr w:type="spellStart"/>
      <w:r>
        <w:rPr>
          <w:sz w:val="28"/>
          <w:szCs w:val="28"/>
        </w:rPr>
        <w:t>Правові</w:t>
      </w:r>
      <w:proofErr w:type="spellEnd"/>
      <w:r>
        <w:rPr>
          <w:sz w:val="28"/>
          <w:szCs w:val="28"/>
        </w:rPr>
        <w:t xml:space="preserve"> </w:t>
      </w:r>
      <w:proofErr w:type="spellStart"/>
      <w:r>
        <w:rPr>
          <w:sz w:val="28"/>
          <w:szCs w:val="28"/>
        </w:rPr>
        <w:t>джерела</w:t>
      </w:r>
      <w:proofErr w:type="spellEnd"/>
      <w:r>
        <w:rPr>
          <w:sz w:val="28"/>
          <w:szCs w:val="28"/>
        </w:rPr>
        <w:t>, 1998.</w:t>
      </w:r>
      <w:r>
        <w:rPr>
          <w:sz w:val="28"/>
          <w:szCs w:val="28"/>
          <w:lang w:val="uk-UA"/>
        </w:rPr>
        <w:t xml:space="preserve"> – </w:t>
      </w:r>
      <w:r>
        <w:rPr>
          <w:sz w:val="28"/>
          <w:szCs w:val="28"/>
        </w:rPr>
        <w:t>1088</w:t>
      </w:r>
      <w:r>
        <w:rPr>
          <w:sz w:val="28"/>
          <w:szCs w:val="28"/>
          <w:lang w:val="uk-UA"/>
        </w:rPr>
        <w:t xml:space="preserve"> </w:t>
      </w:r>
      <w:r>
        <w:rPr>
          <w:sz w:val="28"/>
          <w:szCs w:val="28"/>
        </w:rPr>
        <w:t>с</w:t>
      </w:r>
      <w:r>
        <w:rPr>
          <w:sz w:val="28"/>
          <w:szCs w:val="28"/>
          <w:lang w:val="uk-UA"/>
        </w:rPr>
        <w:t>.</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 xml:space="preserve"> Кримінальне право України. Особлива частина: Підручник для студентів </w:t>
      </w:r>
      <w:proofErr w:type="spellStart"/>
      <w:r>
        <w:rPr>
          <w:sz w:val="28"/>
          <w:szCs w:val="28"/>
          <w:lang w:val="uk-UA"/>
        </w:rPr>
        <w:t>юрид</w:t>
      </w:r>
      <w:proofErr w:type="spellEnd"/>
      <w:r>
        <w:rPr>
          <w:sz w:val="28"/>
          <w:szCs w:val="28"/>
          <w:lang w:val="uk-UA"/>
        </w:rPr>
        <w:t xml:space="preserve">. вузів і фак. / Г.В. Андрусів, П.П. </w:t>
      </w:r>
      <w:proofErr w:type="spellStart"/>
      <w:r>
        <w:rPr>
          <w:sz w:val="28"/>
          <w:szCs w:val="28"/>
          <w:lang w:val="uk-UA"/>
        </w:rPr>
        <w:t>Андрушко</w:t>
      </w:r>
      <w:proofErr w:type="spellEnd"/>
      <w:r>
        <w:rPr>
          <w:sz w:val="28"/>
          <w:szCs w:val="28"/>
          <w:lang w:val="uk-UA"/>
        </w:rPr>
        <w:t xml:space="preserve">, С.Я. </w:t>
      </w:r>
      <w:proofErr w:type="spellStart"/>
      <w:r>
        <w:rPr>
          <w:sz w:val="28"/>
          <w:szCs w:val="28"/>
          <w:lang w:val="uk-UA"/>
        </w:rPr>
        <w:t>Лихова</w:t>
      </w:r>
      <w:proofErr w:type="spellEnd"/>
      <w:r>
        <w:rPr>
          <w:sz w:val="28"/>
          <w:szCs w:val="28"/>
          <w:lang w:val="uk-UA"/>
        </w:rPr>
        <w:t xml:space="preserve"> та інші; За ред. П.С. </w:t>
      </w:r>
      <w:proofErr w:type="spellStart"/>
      <w:r>
        <w:rPr>
          <w:sz w:val="28"/>
          <w:szCs w:val="28"/>
          <w:lang w:val="uk-UA"/>
        </w:rPr>
        <w:t>Матишевського</w:t>
      </w:r>
      <w:proofErr w:type="spellEnd"/>
      <w:r>
        <w:rPr>
          <w:sz w:val="28"/>
          <w:szCs w:val="28"/>
          <w:lang w:val="uk-UA"/>
        </w:rPr>
        <w:t xml:space="preserve"> та інших. – К.: Юрінком Інтер, 1999. – 896 с. </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lastRenderedPageBreak/>
        <w:t xml:space="preserve"> </w:t>
      </w:r>
      <w:proofErr w:type="spellStart"/>
      <w:r>
        <w:rPr>
          <w:sz w:val="28"/>
          <w:szCs w:val="28"/>
          <w:lang w:val="uk-UA"/>
        </w:rPr>
        <w:t>Юзікова</w:t>
      </w:r>
      <w:proofErr w:type="spellEnd"/>
      <w:r>
        <w:rPr>
          <w:sz w:val="28"/>
          <w:szCs w:val="28"/>
          <w:lang w:val="uk-UA"/>
        </w:rPr>
        <w:t xml:space="preserve"> Н.С. Проблема кримінально-правового захисту інтересів неповнолітніх. – Дніпропетровськ: Вид-во </w:t>
      </w:r>
      <w:proofErr w:type="spellStart"/>
      <w:r>
        <w:rPr>
          <w:sz w:val="28"/>
          <w:szCs w:val="28"/>
          <w:lang w:val="uk-UA"/>
        </w:rPr>
        <w:t>Дніпропетр</w:t>
      </w:r>
      <w:proofErr w:type="spellEnd"/>
      <w:r>
        <w:rPr>
          <w:sz w:val="28"/>
          <w:szCs w:val="28"/>
          <w:lang w:val="uk-UA"/>
        </w:rPr>
        <w:t>. ун-ту, 1999. – 160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Ткаченко А.В. Вовлечение несовершеннолетнего в совершение преступления (уголовно-правовой и криминологический аспекты). </w:t>
      </w:r>
      <w:proofErr w:type="spellStart"/>
      <w:r>
        <w:rPr>
          <w:sz w:val="28"/>
          <w:szCs w:val="28"/>
        </w:rPr>
        <w:t>Дис</w:t>
      </w:r>
      <w:proofErr w:type="spellEnd"/>
      <w:r>
        <w:rPr>
          <w:sz w:val="28"/>
          <w:szCs w:val="28"/>
        </w:rPr>
        <w:t xml:space="preserve">. ... канд. </w:t>
      </w:r>
      <w:proofErr w:type="spellStart"/>
      <w:r>
        <w:rPr>
          <w:sz w:val="28"/>
          <w:szCs w:val="28"/>
        </w:rPr>
        <w:t>юрид</w:t>
      </w:r>
      <w:proofErr w:type="spellEnd"/>
      <w:r>
        <w:rPr>
          <w:sz w:val="28"/>
          <w:szCs w:val="28"/>
        </w:rPr>
        <w:t>. наук: 12.00.08 /Академия управления МВД РФ. – М., 2000. – 224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Уголовный кодекс Украины: Комментарий</w:t>
      </w:r>
      <w:proofErr w:type="gramStart"/>
      <w:r>
        <w:rPr>
          <w:sz w:val="28"/>
          <w:szCs w:val="28"/>
        </w:rPr>
        <w:t xml:space="preserve"> / П</w:t>
      </w:r>
      <w:proofErr w:type="gramEnd"/>
      <w:r>
        <w:rPr>
          <w:sz w:val="28"/>
          <w:szCs w:val="28"/>
        </w:rPr>
        <w:t xml:space="preserve">од ред. Ю.А. Кармазина и Е.Л. </w:t>
      </w:r>
      <w:proofErr w:type="spellStart"/>
      <w:r>
        <w:rPr>
          <w:sz w:val="28"/>
          <w:szCs w:val="28"/>
        </w:rPr>
        <w:t>Стрельцова</w:t>
      </w:r>
      <w:proofErr w:type="spellEnd"/>
      <w:r>
        <w:rPr>
          <w:sz w:val="28"/>
          <w:szCs w:val="28"/>
        </w:rPr>
        <w:t>. – Харьков: Одиссей, 2001. – 960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 xml:space="preserve"> Кримінальний кодекс України: Науково-практичний коментар / Ю.В. </w:t>
      </w:r>
      <w:proofErr w:type="spellStart"/>
      <w:r>
        <w:rPr>
          <w:sz w:val="28"/>
          <w:szCs w:val="28"/>
          <w:lang w:val="uk-UA"/>
        </w:rPr>
        <w:t>Баулін</w:t>
      </w:r>
      <w:proofErr w:type="spellEnd"/>
      <w:r>
        <w:rPr>
          <w:sz w:val="28"/>
          <w:szCs w:val="28"/>
          <w:lang w:val="uk-UA"/>
        </w:rPr>
        <w:t xml:space="preserve">, В.І. Борисов, С.Б. Гавриш та ін.; За </w:t>
      </w:r>
      <w:proofErr w:type="spellStart"/>
      <w:r>
        <w:rPr>
          <w:sz w:val="28"/>
          <w:szCs w:val="28"/>
          <w:lang w:val="uk-UA"/>
        </w:rPr>
        <w:t>заг</w:t>
      </w:r>
      <w:proofErr w:type="spellEnd"/>
      <w:r>
        <w:rPr>
          <w:sz w:val="28"/>
          <w:szCs w:val="28"/>
          <w:lang w:val="uk-UA"/>
        </w:rPr>
        <w:t xml:space="preserve">. ред. </w:t>
      </w:r>
      <w:proofErr w:type="spellStart"/>
      <w:r>
        <w:rPr>
          <w:sz w:val="28"/>
          <w:szCs w:val="28"/>
          <w:lang w:val="uk-UA"/>
        </w:rPr>
        <w:t>В.В.Сташиса</w:t>
      </w:r>
      <w:proofErr w:type="spellEnd"/>
      <w:r>
        <w:rPr>
          <w:sz w:val="28"/>
          <w:szCs w:val="28"/>
          <w:lang w:val="uk-UA"/>
        </w:rPr>
        <w:t>, В.Я. </w:t>
      </w:r>
      <w:proofErr w:type="spellStart"/>
      <w:r>
        <w:rPr>
          <w:sz w:val="28"/>
          <w:szCs w:val="28"/>
          <w:lang w:val="uk-UA"/>
        </w:rPr>
        <w:t>Тація</w:t>
      </w:r>
      <w:proofErr w:type="spellEnd"/>
      <w:r>
        <w:rPr>
          <w:sz w:val="28"/>
          <w:szCs w:val="28"/>
          <w:lang w:val="uk-UA"/>
        </w:rPr>
        <w:t>. – К.: Концерн “Видавничій Дім „Ін Юре”, 2003. – 1196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Ємельянов В.П. Класифікація об’єктів злочинів // Вісник Національного університету внутрішніх справ. – 2002. – № 20. – С.179-183.</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Уголовное право России. Особенная часть: Учебник</w:t>
      </w:r>
      <w:proofErr w:type="gramStart"/>
      <w:r>
        <w:rPr>
          <w:sz w:val="28"/>
          <w:szCs w:val="28"/>
        </w:rPr>
        <w:t xml:space="preserve"> / О</w:t>
      </w:r>
      <w:proofErr w:type="gramEnd"/>
      <w:r>
        <w:rPr>
          <w:sz w:val="28"/>
          <w:szCs w:val="28"/>
        </w:rPr>
        <w:t xml:space="preserve">тв. </w:t>
      </w:r>
      <w:r>
        <w:rPr>
          <w:sz w:val="28"/>
          <w:szCs w:val="28"/>
          <w:lang w:val="uk-UA"/>
        </w:rPr>
        <w:t>р</w:t>
      </w:r>
      <w:r>
        <w:rPr>
          <w:sz w:val="28"/>
          <w:szCs w:val="28"/>
        </w:rPr>
        <w:t xml:space="preserve">ед. </w:t>
      </w:r>
      <w:r>
        <w:rPr>
          <w:sz w:val="28"/>
          <w:szCs w:val="28"/>
          <w:lang w:val="uk-UA"/>
        </w:rPr>
        <w:t>д</w:t>
      </w:r>
      <w:r>
        <w:rPr>
          <w:sz w:val="28"/>
          <w:szCs w:val="28"/>
        </w:rPr>
        <w:t>о</w:t>
      </w:r>
      <w:proofErr w:type="spellStart"/>
      <w:r>
        <w:rPr>
          <w:sz w:val="28"/>
          <w:szCs w:val="28"/>
          <w:lang w:val="uk-UA"/>
        </w:rPr>
        <w:t>кт</w:t>
      </w:r>
      <w:proofErr w:type="spellEnd"/>
      <w:r>
        <w:rPr>
          <w:sz w:val="28"/>
          <w:szCs w:val="28"/>
        </w:rPr>
        <w:t xml:space="preserve">. </w:t>
      </w:r>
      <w:r>
        <w:rPr>
          <w:sz w:val="28"/>
          <w:szCs w:val="28"/>
          <w:lang w:val="uk-UA"/>
        </w:rPr>
        <w:t>ю</w:t>
      </w:r>
      <w:proofErr w:type="spellStart"/>
      <w:r>
        <w:rPr>
          <w:sz w:val="28"/>
          <w:szCs w:val="28"/>
        </w:rPr>
        <w:t>рид</w:t>
      </w:r>
      <w:proofErr w:type="spellEnd"/>
      <w:r>
        <w:rPr>
          <w:sz w:val="28"/>
          <w:szCs w:val="28"/>
        </w:rPr>
        <w:t xml:space="preserve">. </w:t>
      </w:r>
      <w:r>
        <w:rPr>
          <w:sz w:val="28"/>
          <w:szCs w:val="28"/>
          <w:lang w:val="uk-UA"/>
        </w:rPr>
        <w:t>н</w:t>
      </w:r>
      <w:proofErr w:type="spellStart"/>
      <w:r>
        <w:rPr>
          <w:sz w:val="28"/>
          <w:szCs w:val="28"/>
        </w:rPr>
        <w:t>аук</w:t>
      </w:r>
      <w:proofErr w:type="spellEnd"/>
      <w:r>
        <w:rPr>
          <w:sz w:val="28"/>
          <w:szCs w:val="28"/>
        </w:rPr>
        <w:t xml:space="preserve">, проф. Б.В. </w:t>
      </w:r>
      <w:proofErr w:type="spellStart"/>
      <w:r>
        <w:rPr>
          <w:sz w:val="28"/>
          <w:szCs w:val="28"/>
        </w:rPr>
        <w:t>Здравомыслов</w:t>
      </w:r>
      <w:proofErr w:type="spellEnd"/>
      <w:r>
        <w:rPr>
          <w:sz w:val="28"/>
          <w:szCs w:val="28"/>
        </w:rPr>
        <w:t xml:space="preserve">. – М.: </w:t>
      </w:r>
      <w:proofErr w:type="spellStart"/>
      <w:r>
        <w:rPr>
          <w:sz w:val="28"/>
          <w:szCs w:val="28"/>
        </w:rPr>
        <w:t>Юристъ</w:t>
      </w:r>
      <w:proofErr w:type="spellEnd"/>
      <w:r>
        <w:rPr>
          <w:sz w:val="28"/>
          <w:szCs w:val="28"/>
        </w:rPr>
        <w:t>, 1996. – 550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Уголовное право Украины. Особенная часть: Учебник / М.И. Бажанов, Ю.В. Баулин, В.И. Борисов и др.; Под ред. М.И. Бажанова, В.В. </w:t>
      </w:r>
      <w:proofErr w:type="spellStart"/>
      <w:r>
        <w:rPr>
          <w:sz w:val="28"/>
          <w:szCs w:val="28"/>
        </w:rPr>
        <w:t>Сташиса</w:t>
      </w:r>
      <w:proofErr w:type="spellEnd"/>
      <w:r>
        <w:rPr>
          <w:sz w:val="28"/>
          <w:szCs w:val="28"/>
        </w:rPr>
        <w:t xml:space="preserve">, В.Я. </w:t>
      </w:r>
      <w:proofErr w:type="spellStart"/>
      <w:r>
        <w:rPr>
          <w:sz w:val="28"/>
          <w:szCs w:val="28"/>
        </w:rPr>
        <w:t>Тация</w:t>
      </w:r>
      <w:proofErr w:type="spellEnd"/>
      <w:r>
        <w:rPr>
          <w:sz w:val="28"/>
          <w:szCs w:val="28"/>
        </w:rPr>
        <w:t xml:space="preserve">. – К.: </w:t>
      </w:r>
      <w:proofErr w:type="spellStart"/>
      <w:r>
        <w:rPr>
          <w:sz w:val="28"/>
          <w:szCs w:val="28"/>
        </w:rPr>
        <w:t>Юринком</w:t>
      </w:r>
      <w:proofErr w:type="spellEnd"/>
      <w:r>
        <w:rPr>
          <w:sz w:val="28"/>
          <w:szCs w:val="28"/>
        </w:rPr>
        <w:t xml:space="preserve"> </w:t>
      </w:r>
      <w:proofErr w:type="spellStart"/>
      <w:r>
        <w:rPr>
          <w:sz w:val="28"/>
          <w:szCs w:val="28"/>
        </w:rPr>
        <w:t>Интер</w:t>
      </w:r>
      <w:proofErr w:type="spellEnd"/>
      <w:r>
        <w:rPr>
          <w:sz w:val="28"/>
          <w:szCs w:val="28"/>
        </w:rPr>
        <w:t>, 2003. – 672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 xml:space="preserve"> Кримінальне право України. Особлива частина: Підручник / М.І. </w:t>
      </w:r>
      <w:proofErr w:type="spellStart"/>
      <w:r>
        <w:rPr>
          <w:sz w:val="28"/>
          <w:szCs w:val="28"/>
          <w:lang w:val="uk-UA"/>
        </w:rPr>
        <w:t>Бажанов</w:t>
      </w:r>
      <w:proofErr w:type="spellEnd"/>
      <w:r>
        <w:rPr>
          <w:sz w:val="28"/>
          <w:szCs w:val="28"/>
          <w:lang w:val="uk-UA"/>
        </w:rPr>
        <w:t xml:space="preserve">, Ю.В. </w:t>
      </w:r>
      <w:proofErr w:type="spellStart"/>
      <w:r>
        <w:rPr>
          <w:sz w:val="28"/>
          <w:szCs w:val="28"/>
          <w:lang w:val="uk-UA"/>
        </w:rPr>
        <w:t>Баулін</w:t>
      </w:r>
      <w:proofErr w:type="spellEnd"/>
      <w:r>
        <w:rPr>
          <w:sz w:val="28"/>
          <w:szCs w:val="28"/>
          <w:lang w:val="uk-UA"/>
        </w:rPr>
        <w:t xml:space="preserve">, В.І. Борисов та </w:t>
      </w:r>
      <w:proofErr w:type="spellStart"/>
      <w:r>
        <w:rPr>
          <w:sz w:val="28"/>
          <w:szCs w:val="28"/>
          <w:lang w:val="uk-UA"/>
        </w:rPr>
        <w:t>ін</w:t>
      </w:r>
      <w:proofErr w:type="spellEnd"/>
      <w:r>
        <w:rPr>
          <w:sz w:val="28"/>
          <w:szCs w:val="28"/>
          <w:lang w:val="uk-UA"/>
        </w:rPr>
        <w:t xml:space="preserve">; за ред. М.І </w:t>
      </w:r>
      <w:proofErr w:type="spellStart"/>
      <w:r>
        <w:rPr>
          <w:sz w:val="28"/>
          <w:szCs w:val="28"/>
          <w:lang w:val="uk-UA"/>
        </w:rPr>
        <w:t>Бажанова</w:t>
      </w:r>
      <w:proofErr w:type="spellEnd"/>
      <w:r>
        <w:rPr>
          <w:sz w:val="28"/>
          <w:szCs w:val="28"/>
          <w:lang w:val="uk-UA"/>
        </w:rPr>
        <w:t>, В.В. Ста-</w:t>
      </w:r>
      <w:proofErr w:type="spellStart"/>
      <w:r>
        <w:rPr>
          <w:sz w:val="28"/>
          <w:szCs w:val="28"/>
          <w:lang w:val="uk-UA"/>
        </w:rPr>
        <w:t>шиса</w:t>
      </w:r>
      <w:proofErr w:type="spellEnd"/>
      <w:r>
        <w:rPr>
          <w:sz w:val="28"/>
          <w:szCs w:val="28"/>
          <w:lang w:val="uk-UA"/>
        </w:rPr>
        <w:t xml:space="preserve">, В.Я. </w:t>
      </w:r>
      <w:proofErr w:type="spellStart"/>
      <w:r>
        <w:rPr>
          <w:sz w:val="28"/>
          <w:szCs w:val="28"/>
          <w:lang w:val="uk-UA"/>
        </w:rPr>
        <w:t>Тація</w:t>
      </w:r>
      <w:proofErr w:type="spellEnd"/>
      <w:r>
        <w:rPr>
          <w:sz w:val="28"/>
          <w:szCs w:val="28"/>
          <w:lang w:val="uk-UA"/>
        </w:rPr>
        <w:t xml:space="preserve">. – 2-е вид., перероб. і </w:t>
      </w:r>
      <w:proofErr w:type="spellStart"/>
      <w:r>
        <w:rPr>
          <w:sz w:val="28"/>
          <w:szCs w:val="28"/>
          <w:lang w:val="uk-UA"/>
        </w:rPr>
        <w:t>доп</w:t>
      </w:r>
      <w:proofErr w:type="spellEnd"/>
      <w:r>
        <w:rPr>
          <w:sz w:val="28"/>
          <w:szCs w:val="28"/>
          <w:lang w:val="uk-UA"/>
        </w:rPr>
        <w:t>. – К.: Юрінком Інтер, 2004. –544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 xml:space="preserve">Науково-практичний коментар Кримінального кодексу України від 5 квітня 2001 року / За ред. М.І. Мельника, М.І. Хавронюка. – К.: </w:t>
      </w:r>
      <w:proofErr w:type="spellStart"/>
      <w:r>
        <w:rPr>
          <w:sz w:val="28"/>
          <w:szCs w:val="28"/>
          <w:lang w:val="uk-UA"/>
        </w:rPr>
        <w:t>Каннон</w:t>
      </w:r>
      <w:proofErr w:type="spellEnd"/>
      <w:r>
        <w:rPr>
          <w:sz w:val="28"/>
          <w:szCs w:val="28"/>
          <w:lang w:val="uk-UA"/>
        </w:rPr>
        <w:t>, А.С.К., 2001. – 1104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r>
        <w:rPr>
          <w:sz w:val="28"/>
          <w:szCs w:val="28"/>
        </w:rPr>
        <w:t xml:space="preserve">Емельянов В.П. Уголовная ответственность за преступления с признаками терроризирования.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12.00.08 / </w:t>
      </w:r>
      <w:proofErr w:type="spellStart"/>
      <w:r>
        <w:rPr>
          <w:sz w:val="28"/>
          <w:szCs w:val="28"/>
        </w:rPr>
        <w:t>Моск</w:t>
      </w:r>
      <w:proofErr w:type="spellEnd"/>
      <w:r>
        <w:rPr>
          <w:sz w:val="28"/>
          <w:szCs w:val="28"/>
        </w:rPr>
        <w:t>. гос. ун-т. – М., 2001. – 36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О практике применения судами законодательства по делам о преступлениях несовершеннолетних и о вовлечении их в преступную и иную антиобщественную деятельность. Постановление Пленума Верховного Суда СССР от 3 декабря 1976 г. № 16 // Сборник постановлений Пленума </w:t>
      </w:r>
      <w:r>
        <w:rPr>
          <w:sz w:val="28"/>
          <w:szCs w:val="28"/>
        </w:rPr>
        <w:lastRenderedPageBreak/>
        <w:t>Верховного суда СССР (1924-1977 гг.). Часть 2. – М.: Известия советов народных депутатов СССР, 1978. – С. 297-310.</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О практике применения судами законодательства по делам о преступлениях несовершеннолетних и о вовлечении их в преступную и иную антиобщественную деятельность. Постановление Пленума Верховного Суда СССР от 3 декабря 1976 г. № 16 (с изменениями, внесенными постановлениями Пленума от 9 июля 1982 г. № 6, от 26 апреля 1984 г. № 7, от 18 апреля 1986 г. № 10 и от 5 декабря 1986 г. № 17 // Сборник постановлений Пленума Верховного суда СССР (1924-1986 гг.) / Под общ</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 xml:space="preserve">ед. Председателя Верховного Суда СССР В.И. </w:t>
      </w:r>
      <w:proofErr w:type="spellStart"/>
      <w:r>
        <w:rPr>
          <w:sz w:val="28"/>
          <w:szCs w:val="28"/>
        </w:rPr>
        <w:t>Теребилова</w:t>
      </w:r>
      <w:proofErr w:type="spellEnd"/>
      <w:r>
        <w:rPr>
          <w:sz w:val="28"/>
          <w:szCs w:val="28"/>
        </w:rPr>
        <w:t>. – М.: Известия советов народных депутатов СССР, 1987. – С. 736-749.</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proofErr w:type="spellStart"/>
      <w:r>
        <w:rPr>
          <w:sz w:val="28"/>
          <w:szCs w:val="28"/>
        </w:rPr>
        <w:t>Харшак</w:t>
      </w:r>
      <w:proofErr w:type="spellEnd"/>
      <w:r>
        <w:rPr>
          <w:sz w:val="28"/>
          <w:szCs w:val="28"/>
        </w:rPr>
        <w:t xml:space="preserve"> Е. Роль взрослых в совместной преступной деятельности с несовершеннолетними // Советская юстиция. – 1967. – № 23. – С.12-13.</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w:t>
      </w:r>
      <w:proofErr w:type="spellStart"/>
      <w:r>
        <w:rPr>
          <w:sz w:val="28"/>
          <w:szCs w:val="28"/>
        </w:rPr>
        <w:t>Быргеу</w:t>
      </w:r>
      <w:proofErr w:type="spellEnd"/>
      <w:r>
        <w:rPr>
          <w:sz w:val="28"/>
          <w:szCs w:val="28"/>
        </w:rPr>
        <w:t xml:space="preserve"> М.М. Предупреждение вовлечения несовершеннолетних в преступное или иное антиобщественное поведение.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канд. </w:t>
      </w:r>
      <w:proofErr w:type="spellStart"/>
      <w:r>
        <w:rPr>
          <w:sz w:val="28"/>
          <w:szCs w:val="28"/>
        </w:rPr>
        <w:t>юрид</w:t>
      </w:r>
      <w:proofErr w:type="spellEnd"/>
      <w:r>
        <w:rPr>
          <w:sz w:val="28"/>
          <w:szCs w:val="28"/>
        </w:rPr>
        <w:t xml:space="preserve">. наук: 12.00.08 / </w:t>
      </w:r>
      <w:proofErr w:type="spellStart"/>
      <w:r>
        <w:rPr>
          <w:sz w:val="28"/>
          <w:szCs w:val="28"/>
        </w:rPr>
        <w:t>Укр</w:t>
      </w:r>
      <w:proofErr w:type="spellEnd"/>
      <w:r>
        <w:rPr>
          <w:sz w:val="28"/>
          <w:szCs w:val="28"/>
        </w:rPr>
        <w:t xml:space="preserve">. акад. </w:t>
      </w:r>
      <w:proofErr w:type="spellStart"/>
      <w:r>
        <w:rPr>
          <w:sz w:val="28"/>
          <w:szCs w:val="28"/>
        </w:rPr>
        <w:t>внутр</w:t>
      </w:r>
      <w:proofErr w:type="spellEnd"/>
      <w:r>
        <w:rPr>
          <w:sz w:val="28"/>
          <w:szCs w:val="28"/>
        </w:rPr>
        <w:t>. дел. – К., 1996. – 20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rPr>
        <w:t xml:space="preserve"> </w:t>
      </w:r>
      <w:proofErr w:type="spellStart"/>
      <w:r>
        <w:rPr>
          <w:sz w:val="28"/>
          <w:szCs w:val="28"/>
        </w:rPr>
        <w:t>Примаченок</w:t>
      </w:r>
      <w:proofErr w:type="spellEnd"/>
      <w:r>
        <w:rPr>
          <w:sz w:val="28"/>
          <w:szCs w:val="28"/>
        </w:rPr>
        <w:t xml:space="preserve"> А.А. Проблемы борьбы с преступностью  несовершеннолетних / Науч. ред. П.В. </w:t>
      </w:r>
      <w:proofErr w:type="spellStart"/>
      <w:r>
        <w:rPr>
          <w:sz w:val="28"/>
          <w:szCs w:val="28"/>
        </w:rPr>
        <w:t>Дудковский</w:t>
      </w:r>
      <w:proofErr w:type="spellEnd"/>
      <w:r>
        <w:rPr>
          <w:sz w:val="28"/>
          <w:szCs w:val="28"/>
        </w:rPr>
        <w:t>. – Мн.: Наука и техника, 1980. – 240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lang w:val="uk-UA"/>
        </w:rPr>
      </w:pPr>
      <w:r>
        <w:rPr>
          <w:sz w:val="28"/>
          <w:szCs w:val="28"/>
          <w:lang w:val="uk-UA"/>
        </w:rPr>
        <w:t>Новий тлумачний словник української мови у чотирьох томах. Том 4 / Укладачі В.В. Яременко, О.М. Сліпушко. – К.: Аконіт, 2000. – 941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proofErr w:type="spellStart"/>
      <w:r>
        <w:rPr>
          <w:sz w:val="28"/>
          <w:szCs w:val="28"/>
        </w:rPr>
        <w:t>Ярмыш</w:t>
      </w:r>
      <w:proofErr w:type="spellEnd"/>
      <w:r>
        <w:rPr>
          <w:sz w:val="28"/>
          <w:szCs w:val="28"/>
        </w:rPr>
        <w:t xml:space="preserve"> Н.Н. Действие как признак объективной стороны преступления (проблемы психологической характеристики). – Харьков: Основа, 1986. – 84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Панов Н.И. Квалификация насильственных преступлений: Учебное пособие. – Харьков: ХЮИ, 1986. – 54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t xml:space="preserve"> </w:t>
      </w:r>
      <w:proofErr w:type="spellStart"/>
      <w:r>
        <w:rPr>
          <w:sz w:val="28"/>
          <w:szCs w:val="28"/>
        </w:rPr>
        <w:t>Самощенко</w:t>
      </w:r>
      <w:proofErr w:type="spellEnd"/>
      <w:r>
        <w:rPr>
          <w:sz w:val="28"/>
          <w:szCs w:val="28"/>
        </w:rPr>
        <w:t xml:space="preserve"> И.В. Ответственность за угрозу по уголовному праву Украины (понятие, виды, спорные проблемы). </w:t>
      </w:r>
      <w:proofErr w:type="spellStart"/>
      <w:r>
        <w:rPr>
          <w:sz w:val="28"/>
          <w:szCs w:val="28"/>
        </w:rPr>
        <w:t>Дис</w:t>
      </w:r>
      <w:proofErr w:type="spellEnd"/>
      <w:r>
        <w:rPr>
          <w:sz w:val="28"/>
          <w:szCs w:val="28"/>
        </w:rPr>
        <w:t xml:space="preserve">. ... канд. </w:t>
      </w:r>
      <w:proofErr w:type="spellStart"/>
      <w:r>
        <w:rPr>
          <w:sz w:val="28"/>
          <w:szCs w:val="28"/>
        </w:rPr>
        <w:t>юрид</w:t>
      </w:r>
      <w:proofErr w:type="spellEnd"/>
      <w:r>
        <w:rPr>
          <w:sz w:val="28"/>
          <w:szCs w:val="28"/>
        </w:rPr>
        <w:t xml:space="preserve">. наук: 12.00.08 / Нац. </w:t>
      </w:r>
      <w:proofErr w:type="spellStart"/>
      <w:r>
        <w:rPr>
          <w:sz w:val="28"/>
          <w:szCs w:val="28"/>
        </w:rPr>
        <w:t>юрид</w:t>
      </w:r>
      <w:proofErr w:type="spellEnd"/>
      <w:r>
        <w:rPr>
          <w:sz w:val="28"/>
          <w:szCs w:val="28"/>
        </w:rPr>
        <w:t>. акад. Украины. – Харьков, 1997. – 222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lang w:val="uk-UA"/>
        </w:rPr>
        <w:t xml:space="preserve"> </w:t>
      </w:r>
      <w:r>
        <w:rPr>
          <w:sz w:val="28"/>
          <w:szCs w:val="28"/>
        </w:rPr>
        <w:t>Уголовное право. Особенная часть: Учебник для вузов</w:t>
      </w:r>
      <w:proofErr w:type="gramStart"/>
      <w:r>
        <w:rPr>
          <w:sz w:val="28"/>
          <w:szCs w:val="28"/>
        </w:rPr>
        <w:t xml:space="preserve"> / О</w:t>
      </w:r>
      <w:proofErr w:type="gramEnd"/>
      <w:r>
        <w:rPr>
          <w:sz w:val="28"/>
          <w:szCs w:val="28"/>
        </w:rPr>
        <w:t xml:space="preserve">тв. ред.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И.Я. Козаченко, </w:t>
      </w:r>
      <w:proofErr w:type="spellStart"/>
      <w:r>
        <w:rPr>
          <w:sz w:val="28"/>
          <w:szCs w:val="28"/>
        </w:rPr>
        <w:t>докт</w:t>
      </w:r>
      <w:proofErr w:type="spellEnd"/>
      <w:r>
        <w:rPr>
          <w:sz w:val="28"/>
          <w:szCs w:val="28"/>
        </w:rPr>
        <w:t xml:space="preserve">. </w:t>
      </w:r>
      <w:proofErr w:type="spellStart"/>
      <w:r>
        <w:rPr>
          <w:sz w:val="28"/>
          <w:szCs w:val="28"/>
        </w:rPr>
        <w:t>юрид</w:t>
      </w:r>
      <w:proofErr w:type="spellEnd"/>
      <w:r>
        <w:rPr>
          <w:sz w:val="28"/>
          <w:szCs w:val="28"/>
        </w:rPr>
        <w:t xml:space="preserve">. наук, проф. З.А. Незнамова, канд. </w:t>
      </w:r>
      <w:proofErr w:type="spellStart"/>
      <w:r>
        <w:rPr>
          <w:sz w:val="28"/>
          <w:szCs w:val="28"/>
        </w:rPr>
        <w:t>юрид</w:t>
      </w:r>
      <w:proofErr w:type="spellEnd"/>
      <w:r>
        <w:rPr>
          <w:sz w:val="28"/>
          <w:szCs w:val="28"/>
        </w:rPr>
        <w:t>. наук Г.П. Новоселов. – М.: ИНФРА-М – НОРМА, 1998. – 768 с.</w:t>
      </w:r>
    </w:p>
    <w:p w:rsidR="00960954" w:rsidRDefault="00960954" w:rsidP="00960954">
      <w:pPr>
        <w:widowControl/>
        <w:numPr>
          <w:ilvl w:val="0"/>
          <w:numId w:val="2"/>
        </w:numPr>
        <w:tabs>
          <w:tab w:val="num" w:pos="283"/>
          <w:tab w:val="num" w:pos="426"/>
        </w:tabs>
        <w:autoSpaceDE/>
        <w:adjustRightInd/>
        <w:spacing w:line="360" w:lineRule="auto"/>
        <w:ind w:left="0" w:firstLine="0"/>
        <w:jc w:val="both"/>
        <w:rPr>
          <w:sz w:val="28"/>
          <w:szCs w:val="28"/>
        </w:rPr>
      </w:pPr>
      <w:r>
        <w:rPr>
          <w:sz w:val="28"/>
          <w:szCs w:val="28"/>
        </w:rPr>
        <w:lastRenderedPageBreak/>
        <w:t xml:space="preserve"> </w:t>
      </w:r>
      <w:proofErr w:type="spellStart"/>
      <w:r>
        <w:rPr>
          <w:sz w:val="28"/>
          <w:szCs w:val="28"/>
        </w:rPr>
        <w:t>Гаухман</w:t>
      </w:r>
      <w:proofErr w:type="spellEnd"/>
      <w:r>
        <w:rPr>
          <w:sz w:val="28"/>
          <w:szCs w:val="28"/>
        </w:rPr>
        <w:t xml:space="preserve"> Л.Д. Насилие как средство совершения преступления.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1974. – 166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 xml:space="preserve">Панов Н.И. Способ совершения преступления и уголовная ответственность. – Харьков: </w:t>
      </w:r>
      <w:proofErr w:type="spellStart"/>
      <w:r>
        <w:rPr>
          <w:sz w:val="28"/>
          <w:szCs w:val="28"/>
        </w:rPr>
        <w:t>Вища</w:t>
      </w:r>
      <w:proofErr w:type="spellEnd"/>
      <w:r>
        <w:rPr>
          <w:sz w:val="28"/>
          <w:szCs w:val="28"/>
        </w:rPr>
        <w:t xml:space="preserve"> школа, 1982. – 160с.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Емельянов В.П. Терроризм и преступления с признаками  терроризирования: уголовно-правовое исследование. – СПб</w:t>
      </w:r>
      <w:proofErr w:type="gramStart"/>
      <w:r>
        <w:rPr>
          <w:sz w:val="28"/>
          <w:szCs w:val="28"/>
        </w:rPr>
        <w:t xml:space="preserve">.: </w:t>
      </w:r>
      <w:proofErr w:type="gramEnd"/>
      <w:r>
        <w:rPr>
          <w:sz w:val="28"/>
          <w:szCs w:val="28"/>
        </w:rPr>
        <w:t>Юридический центр Пресс, 2002. – 291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proofErr w:type="spellStart"/>
      <w:r>
        <w:rPr>
          <w:sz w:val="28"/>
          <w:szCs w:val="28"/>
        </w:rPr>
        <w:t>Орзик</w:t>
      </w:r>
      <w:proofErr w:type="spellEnd"/>
      <w:r>
        <w:rPr>
          <w:sz w:val="28"/>
          <w:szCs w:val="28"/>
        </w:rPr>
        <w:t xml:space="preserve"> М.Ф. Личность и право.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1975. – 111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Коган М.С. Человеческая деятельность (опыт системного анализа).  –  М.: Наука, 1974. – 327с.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Волков С.Б. Проблема воли и уголовная ответственность.- Казань: Изд-во Казан</w:t>
      </w:r>
      <w:proofErr w:type="gramStart"/>
      <w:r>
        <w:rPr>
          <w:sz w:val="28"/>
          <w:szCs w:val="28"/>
        </w:rPr>
        <w:t>.</w:t>
      </w:r>
      <w:proofErr w:type="gramEnd"/>
      <w:r>
        <w:rPr>
          <w:sz w:val="28"/>
          <w:szCs w:val="28"/>
        </w:rPr>
        <w:t xml:space="preserve"> </w:t>
      </w:r>
      <w:proofErr w:type="gramStart"/>
      <w:r>
        <w:rPr>
          <w:sz w:val="28"/>
          <w:szCs w:val="28"/>
        </w:rPr>
        <w:t>у</w:t>
      </w:r>
      <w:proofErr w:type="gramEnd"/>
      <w:r>
        <w:rPr>
          <w:sz w:val="28"/>
          <w:szCs w:val="28"/>
        </w:rPr>
        <w:t>н-та, 1965. – 136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proofErr w:type="spellStart"/>
      <w:r>
        <w:rPr>
          <w:sz w:val="28"/>
          <w:szCs w:val="28"/>
        </w:rPr>
        <w:t>Трайнин</w:t>
      </w:r>
      <w:proofErr w:type="spellEnd"/>
      <w:r>
        <w:rPr>
          <w:sz w:val="28"/>
          <w:szCs w:val="28"/>
        </w:rPr>
        <w:t xml:space="preserve"> А.Н. Общее учение о составе преступления. – М.: Госиздат, 1957. – 363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 xml:space="preserve">Кудрявцев В.Н. Объективная сторона преступления.- М.: </w:t>
      </w:r>
      <w:proofErr w:type="spellStart"/>
      <w:r>
        <w:rPr>
          <w:sz w:val="28"/>
          <w:szCs w:val="28"/>
        </w:rPr>
        <w:t>Госюриздат</w:t>
      </w:r>
      <w:proofErr w:type="spellEnd"/>
      <w:r>
        <w:rPr>
          <w:sz w:val="28"/>
          <w:szCs w:val="28"/>
        </w:rPr>
        <w:t>, 1960. – 244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 xml:space="preserve">Кузнецова Н.Ф. Значение преступных последствий для уголовной ответственности.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1958. – 220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Уголовное право Российской Федерации. Общая часть: Учебник</w:t>
      </w:r>
      <w:proofErr w:type="gramStart"/>
      <w:r>
        <w:rPr>
          <w:sz w:val="28"/>
          <w:szCs w:val="28"/>
        </w:rPr>
        <w:t xml:space="preserve"> / П</w:t>
      </w:r>
      <w:proofErr w:type="gramEnd"/>
      <w:r>
        <w:rPr>
          <w:sz w:val="28"/>
          <w:szCs w:val="28"/>
        </w:rPr>
        <w:t xml:space="preserve">од ред. проф. Б.В. </w:t>
      </w:r>
      <w:proofErr w:type="spellStart"/>
      <w:r>
        <w:rPr>
          <w:sz w:val="28"/>
          <w:szCs w:val="28"/>
        </w:rPr>
        <w:t>Здравомыслова</w:t>
      </w:r>
      <w:proofErr w:type="spellEnd"/>
      <w:r>
        <w:rPr>
          <w:sz w:val="28"/>
          <w:szCs w:val="28"/>
        </w:rPr>
        <w:t xml:space="preserve">. – 2-е изд., </w:t>
      </w:r>
      <w:proofErr w:type="spellStart"/>
      <w:r>
        <w:rPr>
          <w:sz w:val="28"/>
          <w:szCs w:val="28"/>
        </w:rPr>
        <w:t>перераб</w:t>
      </w:r>
      <w:proofErr w:type="spellEnd"/>
      <w:r>
        <w:rPr>
          <w:sz w:val="28"/>
          <w:szCs w:val="28"/>
        </w:rPr>
        <w:t xml:space="preserve">. и доп. – М.: </w:t>
      </w:r>
      <w:proofErr w:type="spellStart"/>
      <w:r>
        <w:rPr>
          <w:sz w:val="28"/>
          <w:szCs w:val="28"/>
        </w:rPr>
        <w:t>Юристъ</w:t>
      </w:r>
      <w:proofErr w:type="spellEnd"/>
      <w:r>
        <w:rPr>
          <w:sz w:val="28"/>
          <w:szCs w:val="28"/>
        </w:rPr>
        <w:t>, 2000. – 480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Волков Б.С. Мотивы преступлений. (Уголовно-правовое и социально-психологическое исследование). – Казань: Изд-во Казан</w:t>
      </w:r>
      <w:proofErr w:type="gramStart"/>
      <w:r>
        <w:rPr>
          <w:sz w:val="28"/>
          <w:szCs w:val="28"/>
        </w:rPr>
        <w:t>.</w:t>
      </w:r>
      <w:proofErr w:type="gramEnd"/>
      <w:r>
        <w:rPr>
          <w:sz w:val="28"/>
          <w:szCs w:val="28"/>
        </w:rPr>
        <w:t xml:space="preserve"> </w:t>
      </w:r>
      <w:proofErr w:type="gramStart"/>
      <w:r>
        <w:rPr>
          <w:sz w:val="28"/>
          <w:szCs w:val="28"/>
        </w:rPr>
        <w:t>у</w:t>
      </w:r>
      <w:proofErr w:type="gramEnd"/>
      <w:r>
        <w:rPr>
          <w:sz w:val="28"/>
          <w:szCs w:val="28"/>
        </w:rPr>
        <w:t>н-та, 1982. – 152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 xml:space="preserve">Уголовное право Украины. Общая часть: Учебник для студ. </w:t>
      </w:r>
      <w:proofErr w:type="spellStart"/>
      <w:r>
        <w:rPr>
          <w:sz w:val="28"/>
          <w:szCs w:val="28"/>
        </w:rPr>
        <w:t>юрид</w:t>
      </w:r>
      <w:proofErr w:type="spellEnd"/>
      <w:r>
        <w:rPr>
          <w:sz w:val="28"/>
          <w:szCs w:val="28"/>
        </w:rPr>
        <w:t>. вузов и фак. / М.И. Бажанов, Ю.В. Баулин, В.И. Борисов и др.; Под</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 xml:space="preserve">ед. М.И. Бажанова, В.В. </w:t>
      </w:r>
      <w:proofErr w:type="spellStart"/>
      <w:r>
        <w:rPr>
          <w:sz w:val="28"/>
          <w:szCs w:val="28"/>
        </w:rPr>
        <w:t>Сташиса</w:t>
      </w:r>
      <w:proofErr w:type="spellEnd"/>
      <w:r>
        <w:rPr>
          <w:sz w:val="28"/>
          <w:szCs w:val="28"/>
        </w:rPr>
        <w:t xml:space="preserve">, В.Я. </w:t>
      </w:r>
      <w:proofErr w:type="spellStart"/>
      <w:r>
        <w:rPr>
          <w:sz w:val="28"/>
          <w:szCs w:val="28"/>
        </w:rPr>
        <w:t>Тация</w:t>
      </w:r>
      <w:proofErr w:type="spellEnd"/>
      <w:r>
        <w:rPr>
          <w:sz w:val="28"/>
          <w:szCs w:val="28"/>
        </w:rPr>
        <w:t xml:space="preserve">. – 2-е изд., </w:t>
      </w:r>
      <w:proofErr w:type="spellStart"/>
      <w:r>
        <w:rPr>
          <w:sz w:val="28"/>
          <w:szCs w:val="28"/>
        </w:rPr>
        <w:t>пераб</w:t>
      </w:r>
      <w:proofErr w:type="spellEnd"/>
      <w:r>
        <w:rPr>
          <w:sz w:val="28"/>
          <w:szCs w:val="28"/>
        </w:rPr>
        <w:t xml:space="preserve">. и доп. – Харьков: Право, 1998. – 400 с.  </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proofErr w:type="spellStart"/>
      <w:r>
        <w:rPr>
          <w:sz w:val="28"/>
          <w:szCs w:val="28"/>
        </w:rPr>
        <w:t>Раро</w:t>
      </w:r>
      <w:proofErr w:type="spellEnd"/>
      <w:r>
        <w:rPr>
          <w:sz w:val="28"/>
          <w:szCs w:val="28"/>
          <w:lang w:val="uk-UA"/>
        </w:rPr>
        <w:t>г</w:t>
      </w:r>
      <w:r>
        <w:rPr>
          <w:sz w:val="28"/>
          <w:szCs w:val="28"/>
        </w:rPr>
        <w:t xml:space="preserve"> А.И. Общая теория  вины в уголовном праве: Учебное пособие. </w:t>
      </w:r>
      <w:proofErr w:type="gramStart"/>
      <w:r>
        <w:rPr>
          <w:sz w:val="28"/>
          <w:szCs w:val="28"/>
        </w:rPr>
        <w:t>–М</w:t>
      </w:r>
      <w:proofErr w:type="gramEnd"/>
      <w:r>
        <w:rPr>
          <w:sz w:val="28"/>
          <w:szCs w:val="28"/>
        </w:rPr>
        <w:t>.: ВЮЗИ, 1980. – 92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sz w:val="28"/>
          <w:szCs w:val="28"/>
        </w:rPr>
        <w:t xml:space="preserve">Злобин Г.А., Никифоров Б.С. Умысел и его формы. – М.: </w:t>
      </w:r>
      <w:proofErr w:type="spellStart"/>
      <w:r>
        <w:rPr>
          <w:sz w:val="28"/>
          <w:szCs w:val="28"/>
        </w:rPr>
        <w:t>Юрид</w:t>
      </w:r>
      <w:proofErr w:type="spellEnd"/>
      <w:r>
        <w:rPr>
          <w:sz w:val="28"/>
          <w:szCs w:val="28"/>
        </w:rPr>
        <w:t xml:space="preserve">. </w:t>
      </w:r>
      <w:proofErr w:type="gramStart"/>
      <w:r>
        <w:rPr>
          <w:sz w:val="28"/>
          <w:szCs w:val="28"/>
        </w:rPr>
        <w:t>лит</w:t>
      </w:r>
      <w:proofErr w:type="gramEnd"/>
      <w:r>
        <w:rPr>
          <w:sz w:val="28"/>
          <w:szCs w:val="28"/>
        </w:rPr>
        <w:t>., 1972. – 264 с.</w:t>
      </w:r>
    </w:p>
    <w:p w:rsidR="00960954" w:rsidRDefault="00960954" w:rsidP="00960954">
      <w:pPr>
        <w:widowControl/>
        <w:numPr>
          <w:ilvl w:val="0"/>
          <w:numId w:val="2"/>
        </w:numPr>
        <w:tabs>
          <w:tab w:val="num" w:pos="0"/>
        </w:tabs>
        <w:autoSpaceDE/>
        <w:adjustRightInd/>
        <w:spacing w:line="360" w:lineRule="auto"/>
        <w:ind w:left="0" w:firstLine="0"/>
        <w:jc w:val="both"/>
        <w:rPr>
          <w:color w:val="000000"/>
          <w:sz w:val="28"/>
          <w:szCs w:val="28"/>
        </w:rPr>
      </w:pPr>
      <w:r>
        <w:rPr>
          <w:sz w:val="28"/>
          <w:szCs w:val="28"/>
        </w:rPr>
        <w:lastRenderedPageBreak/>
        <w:t>Курс советского уголовного права. (Общая часть). Т.1 – Л.: ЛГУ, 1968. – 646 с.</w:t>
      </w:r>
    </w:p>
    <w:p w:rsidR="00960954" w:rsidRDefault="00960954" w:rsidP="00960954">
      <w:pPr>
        <w:widowControl/>
        <w:numPr>
          <w:ilvl w:val="0"/>
          <w:numId w:val="2"/>
        </w:numPr>
        <w:tabs>
          <w:tab w:val="num" w:pos="0"/>
        </w:tabs>
        <w:autoSpaceDE/>
        <w:adjustRightInd/>
        <w:spacing w:line="360" w:lineRule="auto"/>
        <w:ind w:left="0" w:firstLine="0"/>
        <w:jc w:val="both"/>
        <w:rPr>
          <w:color w:val="000000"/>
          <w:sz w:val="28"/>
          <w:szCs w:val="28"/>
        </w:rPr>
      </w:pPr>
      <w:r>
        <w:rPr>
          <w:color w:val="000000"/>
          <w:sz w:val="28"/>
          <w:szCs w:val="28"/>
        </w:rPr>
        <w:t xml:space="preserve">Трофимов Н. Содержание умысла лица, вовлекающего </w:t>
      </w:r>
      <w:proofErr w:type="spellStart"/>
      <w:proofErr w:type="gramStart"/>
      <w:r>
        <w:rPr>
          <w:color w:val="000000"/>
          <w:sz w:val="28"/>
          <w:szCs w:val="28"/>
        </w:rPr>
        <w:t>несовершен-нолетнего</w:t>
      </w:r>
      <w:proofErr w:type="spellEnd"/>
      <w:proofErr w:type="gramEnd"/>
      <w:r>
        <w:rPr>
          <w:color w:val="000000"/>
          <w:sz w:val="28"/>
          <w:szCs w:val="28"/>
        </w:rPr>
        <w:t xml:space="preserve"> в преступную деятельность // Советская юстиция. – 1970. – № 16. -С. 24-25.</w:t>
      </w:r>
    </w:p>
    <w:p w:rsidR="00960954" w:rsidRDefault="00960954" w:rsidP="00960954">
      <w:pPr>
        <w:widowControl/>
        <w:numPr>
          <w:ilvl w:val="0"/>
          <w:numId w:val="2"/>
        </w:numPr>
        <w:tabs>
          <w:tab w:val="num" w:pos="0"/>
        </w:tabs>
        <w:autoSpaceDE/>
        <w:adjustRightInd/>
        <w:spacing w:line="360" w:lineRule="auto"/>
        <w:ind w:left="0" w:firstLine="0"/>
        <w:jc w:val="both"/>
        <w:rPr>
          <w:color w:val="000000"/>
          <w:sz w:val="28"/>
          <w:szCs w:val="28"/>
        </w:rPr>
      </w:pPr>
      <w:proofErr w:type="spellStart"/>
      <w:r>
        <w:rPr>
          <w:color w:val="000000"/>
          <w:sz w:val="28"/>
          <w:szCs w:val="28"/>
        </w:rPr>
        <w:t>Блум</w:t>
      </w:r>
      <w:proofErr w:type="spellEnd"/>
      <w:r>
        <w:rPr>
          <w:color w:val="000000"/>
          <w:sz w:val="28"/>
          <w:szCs w:val="28"/>
        </w:rPr>
        <w:t xml:space="preserve"> М.И. Уголовная ответственность за вовлечение несовершеннолетних в преступную деятельность и пьянство // Вопросы эффективности уголовно-правовых  мер воздействия на несовершеннолетних правонарушителей. – Рига, 1971. – С. 174-183.</w:t>
      </w:r>
    </w:p>
    <w:p w:rsidR="00960954" w:rsidRDefault="00960954" w:rsidP="00960954">
      <w:pPr>
        <w:widowControl/>
        <w:numPr>
          <w:ilvl w:val="0"/>
          <w:numId w:val="2"/>
        </w:numPr>
        <w:tabs>
          <w:tab w:val="num" w:pos="0"/>
        </w:tabs>
        <w:autoSpaceDE/>
        <w:adjustRightInd/>
        <w:spacing w:line="360" w:lineRule="auto"/>
        <w:ind w:left="0" w:firstLine="0"/>
        <w:jc w:val="both"/>
        <w:rPr>
          <w:color w:val="000000"/>
          <w:sz w:val="28"/>
          <w:szCs w:val="28"/>
        </w:rPr>
      </w:pPr>
      <w:r>
        <w:rPr>
          <w:color w:val="000000"/>
          <w:sz w:val="28"/>
          <w:szCs w:val="28"/>
        </w:rPr>
        <w:t>Ахмедова С.Ш. Ответственность за вовлечение малолетних и несовершеннолетних в антиобщественную деятельность. Уголовн</w:t>
      </w:r>
      <w:proofErr w:type="gramStart"/>
      <w:r>
        <w:rPr>
          <w:color w:val="000000"/>
          <w:sz w:val="28"/>
          <w:szCs w:val="28"/>
        </w:rPr>
        <w:t>о-</w:t>
      </w:r>
      <w:proofErr w:type="gramEnd"/>
      <w:r>
        <w:rPr>
          <w:color w:val="000000"/>
          <w:sz w:val="28"/>
          <w:szCs w:val="28"/>
        </w:rPr>
        <w:t xml:space="preserve"> правовые и криминологические проблемы. </w:t>
      </w:r>
      <w:proofErr w:type="spellStart"/>
      <w:r>
        <w:rPr>
          <w:color w:val="000000"/>
          <w:sz w:val="28"/>
          <w:szCs w:val="28"/>
        </w:rPr>
        <w:t>Дис</w:t>
      </w:r>
      <w:proofErr w:type="spellEnd"/>
      <w:r>
        <w:rPr>
          <w:color w:val="000000"/>
          <w:sz w:val="28"/>
          <w:szCs w:val="28"/>
        </w:rPr>
        <w:t xml:space="preserve">. … канд. </w:t>
      </w:r>
      <w:proofErr w:type="spellStart"/>
      <w:r>
        <w:rPr>
          <w:color w:val="000000"/>
          <w:sz w:val="28"/>
          <w:szCs w:val="28"/>
        </w:rPr>
        <w:t>юрид</w:t>
      </w:r>
      <w:proofErr w:type="spellEnd"/>
      <w:r>
        <w:rPr>
          <w:color w:val="000000"/>
          <w:sz w:val="28"/>
          <w:szCs w:val="28"/>
        </w:rPr>
        <w:t>. наук: 12.00.08 / Волгоградская академия МВД Российской Федерации. – Волгоград, 2001. –200 с.</w:t>
      </w:r>
    </w:p>
    <w:p w:rsidR="00960954" w:rsidRDefault="00960954" w:rsidP="00960954">
      <w:pPr>
        <w:widowControl/>
        <w:numPr>
          <w:ilvl w:val="0"/>
          <w:numId w:val="2"/>
        </w:numPr>
        <w:tabs>
          <w:tab w:val="num" w:pos="0"/>
        </w:tabs>
        <w:autoSpaceDE/>
        <w:adjustRightInd/>
        <w:spacing w:line="360" w:lineRule="auto"/>
        <w:ind w:left="0" w:firstLine="0"/>
        <w:jc w:val="both"/>
        <w:rPr>
          <w:color w:val="000000"/>
          <w:sz w:val="28"/>
          <w:szCs w:val="28"/>
        </w:rPr>
      </w:pPr>
      <w:r>
        <w:rPr>
          <w:color w:val="000000"/>
          <w:sz w:val="28"/>
          <w:szCs w:val="28"/>
        </w:rPr>
        <w:t>Перминова А.П. Некоторые вопросы уголовной ответственности за вовлечение несовершеннолетних в преступные и другие антиобщественные поступки // Ученые записки Пермского государственного университета. №204. – Пермь, 1969. – С. 55-70.</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r>
        <w:rPr>
          <w:color w:val="000000"/>
          <w:sz w:val="28"/>
          <w:szCs w:val="28"/>
        </w:rPr>
        <w:t>Уголовное право</w:t>
      </w:r>
      <w:r>
        <w:rPr>
          <w:sz w:val="28"/>
          <w:szCs w:val="28"/>
        </w:rPr>
        <w:t xml:space="preserve"> Российской Федерации. Особенная часть: Учебник / Под</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 xml:space="preserve">ед. Г.Н. </w:t>
      </w:r>
      <w:proofErr w:type="spellStart"/>
      <w:r>
        <w:rPr>
          <w:sz w:val="28"/>
          <w:szCs w:val="28"/>
        </w:rPr>
        <w:t>Борзенкова</w:t>
      </w:r>
      <w:proofErr w:type="spellEnd"/>
      <w:r>
        <w:rPr>
          <w:sz w:val="28"/>
          <w:szCs w:val="28"/>
        </w:rPr>
        <w:t xml:space="preserve"> и В.С. Комиссарова. – М.: Олимп; ООО Изд-во АСТ, 1997. – 752 с.</w:t>
      </w:r>
    </w:p>
    <w:p w:rsidR="00960954" w:rsidRDefault="00960954" w:rsidP="00960954">
      <w:pPr>
        <w:widowControl/>
        <w:numPr>
          <w:ilvl w:val="0"/>
          <w:numId w:val="2"/>
        </w:numPr>
        <w:tabs>
          <w:tab w:val="num" w:pos="0"/>
        </w:tabs>
        <w:autoSpaceDE/>
        <w:adjustRightInd/>
        <w:spacing w:line="360" w:lineRule="auto"/>
        <w:ind w:left="0" w:firstLine="0"/>
        <w:jc w:val="both"/>
        <w:rPr>
          <w:sz w:val="28"/>
          <w:szCs w:val="28"/>
        </w:rPr>
      </w:pPr>
      <w:proofErr w:type="spellStart"/>
      <w:r>
        <w:rPr>
          <w:sz w:val="28"/>
          <w:szCs w:val="28"/>
        </w:rPr>
        <w:t>Кривоченко</w:t>
      </w:r>
      <w:proofErr w:type="spellEnd"/>
      <w:r>
        <w:rPr>
          <w:sz w:val="28"/>
          <w:szCs w:val="28"/>
        </w:rPr>
        <w:t xml:space="preserve"> Л.Н. Борьба за ликвидацию  преступности среди несовершеннолетни</w:t>
      </w:r>
      <w:proofErr w:type="gramStart"/>
      <w:r>
        <w:rPr>
          <w:sz w:val="28"/>
          <w:szCs w:val="28"/>
        </w:rPr>
        <w:t>х в СССР</w:t>
      </w:r>
      <w:proofErr w:type="gramEnd"/>
      <w:r>
        <w:rPr>
          <w:sz w:val="28"/>
          <w:szCs w:val="28"/>
        </w:rPr>
        <w:t xml:space="preserve">. Конспект лекций. – Харьков: </w:t>
      </w:r>
      <w:proofErr w:type="spellStart"/>
      <w:r>
        <w:rPr>
          <w:sz w:val="28"/>
          <w:szCs w:val="28"/>
        </w:rPr>
        <w:t>Юрид</w:t>
      </w:r>
      <w:proofErr w:type="spellEnd"/>
      <w:r>
        <w:rPr>
          <w:sz w:val="28"/>
          <w:szCs w:val="28"/>
        </w:rPr>
        <w:t>. ин-т, 1965. – 45 с.</w:t>
      </w:r>
    </w:p>
    <w:p w:rsidR="00960954" w:rsidRPr="00960954" w:rsidRDefault="00960954">
      <w:pPr>
        <w:rPr>
          <w:lang w:val="uk-UA"/>
        </w:rPr>
      </w:pPr>
    </w:p>
    <w:sectPr w:rsidR="00960954" w:rsidRPr="0096095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32297D81"/>
    <w:multiLevelType w:val="hybridMultilevel"/>
    <w:tmpl w:val="1DF82278"/>
    <w:lvl w:ilvl="0" w:tplc="98243F2A">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0DF"/>
    <w:rsid w:val="00052D4F"/>
    <w:rsid w:val="003340DF"/>
    <w:rsid w:val="009609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954"/>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954"/>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585789">
      <w:bodyDiv w:val="1"/>
      <w:marLeft w:val="0"/>
      <w:marRight w:val="0"/>
      <w:marTop w:val="0"/>
      <w:marBottom w:val="0"/>
      <w:divBdr>
        <w:top w:val="none" w:sz="0" w:space="0" w:color="auto"/>
        <w:left w:val="none" w:sz="0" w:space="0" w:color="auto"/>
        <w:bottom w:val="none" w:sz="0" w:space="0" w:color="auto"/>
        <w:right w:val="none" w:sz="0" w:space="0" w:color="auto"/>
      </w:divBdr>
    </w:div>
    <w:div w:id="138709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28465</Words>
  <Characters>16226</Characters>
  <Application>Microsoft Office Word</Application>
  <DocSecurity>0</DocSecurity>
  <Lines>135</Lines>
  <Paragraphs>89</Paragraphs>
  <ScaleCrop>false</ScaleCrop>
  <Company/>
  <LinksUpToDate>false</LinksUpToDate>
  <CharactersWithSpaces>44602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2019-11-28T13:13:00Z</dcterms:created>
  <dcterms:modified xsi:type="dcterms:W3CDTF">2019-11-28T13:14:00Z</dcterms:modified>
</cp:coreProperties>
</file>