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3A4E" w:rsidRDefault="006C3A4E" w:rsidP="006C3A4E">
      <w:pPr>
        <w:pStyle w:val="Standard"/>
        <w:pBdr>
          <w:bottom w:val="single" w:sz="4" w:space="1" w:color="000001"/>
        </w:pBdr>
        <w:spacing w:after="0" w:line="240" w:lineRule="auto"/>
        <w:jc w:val="center"/>
        <w:rPr>
          <w:rFonts w:ascii="Times New Roman" w:hAnsi="Times New Roman"/>
          <w:sz w:val="28"/>
          <w:szCs w:val="28"/>
        </w:rPr>
      </w:pPr>
      <w:r>
        <w:rPr>
          <w:rFonts w:ascii="Times New Roman" w:hAnsi="Times New Roman"/>
          <w:sz w:val="28"/>
          <w:szCs w:val="28"/>
        </w:rPr>
        <w:t>Одеський національний університет імені І. І. Мечникова</w:t>
      </w:r>
    </w:p>
    <w:p w:rsidR="006C3A4E" w:rsidRDefault="006C3A4E" w:rsidP="006C3A4E">
      <w:pPr>
        <w:pStyle w:val="Standard"/>
        <w:spacing w:after="0" w:line="240" w:lineRule="auto"/>
        <w:jc w:val="center"/>
        <w:rPr>
          <w:rFonts w:ascii="Times New Roman" w:hAnsi="Times New Roman"/>
          <w:sz w:val="28"/>
          <w:szCs w:val="28"/>
          <w:lang w:val="uk-UA"/>
        </w:rPr>
      </w:pPr>
    </w:p>
    <w:p w:rsidR="006C3A4E" w:rsidRDefault="006C3A4E" w:rsidP="006C3A4E">
      <w:pPr>
        <w:pStyle w:val="Standard"/>
        <w:pBdr>
          <w:bottom w:val="single" w:sz="4" w:space="1" w:color="000001"/>
        </w:pBdr>
        <w:spacing w:after="0" w:line="240" w:lineRule="auto"/>
        <w:jc w:val="center"/>
        <w:rPr>
          <w:rFonts w:ascii="Times New Roman" w:hAnsi="Times New Roman"/>
          <w:sz w:val="28"/>
          <w:szCs w:val="28"/>
          <w:lang w:val="uk-UA"/>
        </w:rPr>
      </w:pPr>
      <w:r>
        <w:rPr>
          <w:rFonts w:ascii="Times New Roman" w:hAnsi="Times New Roman"/>
          <w:sz w:val="28"/>
          <w:szCs w:val="28"/>
          <w:lang w:val="uk-UA"/>
        </w:rPr>
        <w:t>Факультет міжнародних відносин, політології та соціології</w:t>
      </w:r>
    </w:p>
    <w:p w:rsidR="006C3A4E" w:rsidRDefault="006C3A4E" w:rsidP="006C3A4E">
      <w:pPr>
        <w:pStyle w:val="Standard"/>
        <w:spacing w:after="0" w:line="240" w:lineRule="auto"/>
        <w:jc w:val="center"/>
        <w:rPr>
          <w:rFonts w:ascii="Times New Roman" w:hAnsi="Times New Roman"/>
          <w:sz w:val="28"/>
          <w:szCs w:val="28"/>
          <w:lang w:val="uk-UA"/>
        </w:rPr>
      </w:pPr>
    </w:p>
    <w:p w:rsidR="006C3A4E" w:rsidRDefault="006C3A4E" w:rsidP="006C3A4E">
      <w:pPr>
        <w:pStyle w:val="Standard"/>
        <w:pBdr>
          <w:bottom w:val="single" w:sz="4" w:space="1" w:color="000001"/>
        </w:pBdr>
        <w:spacing w:after="0" w:line="240" w:lineRule="auto"/>
        <w:jc w:val="center"/>
        <w:rPr>
          <w:rFonts w:ascii="Times New Roman" w:hAnsi="Times New Roman"/>
          <w:sz w:val="28"/>
          <w:szCs w:val="28"/>
        </w:rPr>
      </w:pPr>
      <w:r>
        <w:rPr>
          <w:rFonts w:ascii="Times New Roman" w:hAnsi="Times New Roman"/>
          <w:sz w:val="28"/>
          <w:szCs w:val="28"/>
        </w:rPr>
        <w:t>Кафедра політології</w:t>
      </w:r>
    </w:p>
    <w:p w:rsidR="006C3A4E" w:rsidRDefault="006C3A4E" w:rsidP="006C3A4E">
      <w:pPr>
        <w:pStyle w:val="Standard"/>
        <w:jc w:val="center"/>
        <w:rPr>
          <w:rFonts w:ascii="Times New Roman" w:hAnsi="Times New Roman"/>
          <w:b/>
          <w:spacing w:val="60"/>
          <w:sz w:val="28"/>
          <w:szCs w:val="28"/>
        </w:rPr>
      </w:pPr>
    </w:p>
    <w:p w:rsidR="006C3A4E" w:rsidRDefault="006C3A4E" w:rsidP="006C3A4E">
      <w:pPr>
        <w:pStyle w:val="Standard"/>
        <w:jc w:val="center"/>
        <w:rPr>
          <w:rFonts w:ascii="Times New Roman" w:hAnsi="Times New Roman"/>
          <w:b/>
          <w:spacing w:val="60"/>
          <w:sz w:val="28"/>
          <w:szCs w:val="28"/>
        </w:rPr>
      </w:pPr>
      <w:r>
        <w:rPr>
          <w:rFonts w:ascii="Times New Roman" w:hAnsi="Times New Roman"/>
          <w:b/>
          <w:spacing w:val="60"/>
          <w:sz w:val="28"/>
          <w:szCs w:val="28"/>
        </w:rPr>
        <w:t>Дипломна робота</w:t>
      </w:r>
    </w:p>
    <w:p w:rsidR="006C3A4E" w:rsidRDefault="006C3A4E" w:rsidP="006C3A4E">
      <w:pPr>
        <w:pStyle w:val="Standard"/>
        <w:pBdr>
          <w:bottom w:val="single" w:sz="4" w:space="1" w:color="000001"/>
        </w:pBdr>
        <w:spacing w:before="240" w:after="0"/>
        <w:ind w:left="1134" w:right="850"/>
        <w:jc w:val="center"/>
        <w:rPr>
          <w:rFonts w:ascii="Times New Roman" w:hAnsi="Times New Roman"/>
          <w:sz w:val="28"/>
          <w:szCs w:val="28"/>
          <w:lang w:val="uk-UA"/>
        </w:rPr>
      </w:pPr>
      <w:r>
        <w:rPr>
          <w:rFonts w:ascii="Times New Roman" w:hAnsi="Times New Roman"/>
          <w:sz w:val="28"/>
          <w:szCs w:val="28"/>
          <w:lang w:val="uk-UA"/>
        </w:rPr>
        <w:t>на здобуття ступеня вищої освіти «бакалавр»</w:t>
      </w:r>
    </w:p>
    <w:p w:rsidR="006C3A4E" w:rsidRDefault="006C3A4E" w:rsidP="006C3A4E">
      <w:pPr>
        <w:pStyle w:val="Standard"/>
        <w:tabs>
          <w:tab w:val="right" w:pos="9355"/>
        </w:tabs>
        <w:jc w:val="center"/>
        <w:rPr>
          <w:rFonts w:ascii="Times New Roman" w:hAnsi="Times New Roman"/>
          <w:sz w:val="28"/>
          <w:szCs w:val="28"/>
        </w:rPr>
      </w:pPr>
      <w:r>
        <w:rPr>
          <w:rFonts w:ascii="Times New Roman" w:hAnsi="Times New Roman"/>
          <w:b/>
          <w:sz w:val="28"/>
          <w:szCs w:val="28"/>
        </w:rPr>
        <w:t xml:space="preserve">на тему: « </w:t>
      </w:r>
      <w:r>
        <w:rPr>
          <w:rFonts w:ascii="Times New Roman" w:hAnsi="Times New Roman" w:cs="Times New Roman"/>
          <w:b/>
          <w:sz w:val="32"/>
          <w:szCs w:val="32"/>
        </w:rPr>
        <w:t>Кризи політичного режиму в пострадянських країнах: конфл</w:t>
      </w:r>
      <w:r>
        <w:rPr>
          <w:rFonts w:ascii="Times New Roman" w:hAnsi="Times New Roman" w:cs="Times New Roman"/>
          <w:b/>
          <w:sz w:val="32"/>
          <w:szCs w:val="32"/>
          <w:lang w:val="en-US"/>
        </w:rPr>
        <w:t>i</w:t>
      </w:r>
      <w:r>
        <w:rPr>
          <w:rFonts w:ascii="Times New Roman" w:hAnsi="Times New Roman" w:cs="Times New Roman"/>
          <w:b/>
          <w:sz w:val="32"/>
          <w:szCs w:val="32"/>
        </w:rPr>
        <w:t>ктолог</w:t>
      </w:r>
      <w:r>
        <w:rPr>
          <w:rFonts w:ascii="Times New Roman" w:hAnsi="Times New Roman" w:cs="Times New Roman"/>
          <w:b/>
          <w:sz w:val="32"/>
          <w:szCs w:val="32"/>
          <w:lang w:val="en-US"/>
        </w:rPr>
        <w:t>i</w:t>
      </w:r>
      <w:r>
        <w:rPr>
          <w:rFonts w:ascii="Times New Roman" w:hAnsi="Times New Roman" w:cs="Times New Roman"/>
          <w:b/>
          <w:sz w:val="32"/>
          <w:szCs w:val="32"/>
        </w:rPr>
        <w:t>чний анал</w:t>
      </w:r>
      <w:r>
        <w:rPr>
          <w:rFonts w:ascii="Times New Roman" w:hAnsi="Times New Roman" w:cs="Times New Roman"/>
          <w:b/>
          <w:sz w:val="32"/>
          <w:szCs w:val="32"/>
          <w:lang w:val="en-US"/>
        </w:rPr>
        <w:t>i</w:t>
      </w:r>
      <w:r>
        <w:rPr>
          <w:rFonts w:ascii="Times New Roman" w:hAnsi="Times New Roman" w:cs="Times New Roman"/>
          <w:b/>
          <w:sz w:val="32"/>
          <w:szCs w:val="32"/>
        </w:rPr>
        <w:t>з</w:t>
      </w:r>
    </w:p>
    <w:p w:rsidR="006C3A4E" w:rsidRPr="004330B0" w:rsidRDefault="006C3A4E" w:rsidP="006C3A4E">
      <w:pPr>
        <w:pStyle w:val="Standard"/>
        <w:tabs>
          <w:tab w:val="right" w:pos="9355"/>
        </w:tabs>
        <w:jc w:val="center"/>
        <w:rPr>
          <w:rFonts w:ascii="Times New Roman" w:hAnsi="Times New Roman"/>
          <w:sz w:val="28"/>
          <w:szCs w:val="28"/>
          <w:lang w:val="en-US"/>
        </w:rPr>
      </w:pPr>
      <w:r>
        <w:rPr>
          <w:rFonts w:ascii="Times New Roman" w:hAnsi="Times New Roman"/>
          <w:sz w:val="28"/>
          <w:szCs w:val="28"/>
          <w:lang w:val="en-US"/>
        </w:rPr>
        <w:t>«</w:t>
      </w:r>
      <w:r>
        <w:rPr>
          <w:rFonts w:ascii="Times New Roman" w:hAnsi="Times New Roman"/>
          <w:sz w:val="24"/>
          <w:szCs w:val="24"/>
          <w:lang w:val="en-US"/>
        </w:rPr>
        <w:t>Crises of the political regime in the post-soviet countries: conflict analysis</w:t>
      </w:r>
      <w:r>
        <w:rPr>
          <w:rFonts w:ascii="Times New Roman" w:hAnsi="Times New Roman"/>
          <w:sz w:val="28"/>
          <w:szCs w:val="28"/>
          <w:lang w:val="en-US"/>
        </w:rPr>
        <w:t>»</w:t>
      </w:r>
    </w:p>
    <w:p w:rsidR="006C3A4E" w:rsidRDefault="006C3A4E" w:rsidP="008023E4">
      <w:pPr>
        <w:pStyle w:val="Standard"/>
        <w:jc w:val="center"/>
        <w:rPr>
          <w:rFonts w:ascii="Times New Roman" w:hAnsi="Times New Roman"/>
          <w:sz w:val="28"/>
          <w:szCs w:val="28"/>
        </w:rPr>
      </w:pPr>
      <w:r>
        <w:rPr>
          <w:rFonts w:ascii="Times New Roman" w:hAnsi="Times New Roman"/>
          <w:sz w:val="28"/>
          <w:szCs w:val="28"/>
          <w:lang w:val="uk-UA"/>
        </w:rPr>
        <w:t>Виконав: студент денної форми навчання</w:t>
      </w:r>
    </w:p>
    <w:p w:rsidR="006C3A4E" w:rsidRDefault="006C3A4E" w:rsidP="006C3A4E">
      <w:pPr>
        <w:pStyle w:val="Standard"/>
        <w:rPr>
          <w:rFonts w:ascii="Times New Roman" w:hAnsi="Times New Roman"/>
          <w:sz w:val="28"/>
          <w:szCs w:val="28"/>
          <w:lang w:val="uk-UA"/>
        </w:rPr>
      </w:pP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спеціальність 052  – «Політологія»</w:t>
      </w:r>
    </w:p>
    <w:p w:rsidR="006C3A4E" w:rsidRDefault="006C3A4E" w:rsidP="006C3A4E">
      <w:pPr>
        <w:pStyle w:val="Standard"/>
        <w:jc w:val="center"/>
        <w:rPr>
          <w:rFonts w:ascii="Times New Roman" w:hAnsi="Times New Roman"/>
          <w:sz w:val="28"/>
          <w:szCs w:val="28"/>
        </w:rPr>
      </w:pPr>
      <w:bookmarkStart w:id="0" w:name="_GoBack"/>
      <w:r>
        <w:rPr>
          <w:rFonts w:ascii="Times New Roman" w:hAnsi="Times New Roman"/>
          <w:sz w:val="28"/>
          <w:szCs w:val="28"/>
        </w:rPr>
        <w:t xml:space="preserve">Решетньов Максим </w:t>
      </w:r>
      <w:r>
        <w:rPr>
          <w:rFonts w:ascii="Times New Roman" w:hAnsi="Times New Roman"/>
          <w:sz w:val="28"/>
          <w:szCs w:val="28"/>
          <w:lang w:val="en-US"/>
        </w:rPr>
        <w:t>I</w:t>
      </w:r>
      <w:r>
        <w:rPr>
          <w:rFonts w:ascii="Times New Roman" w:hAnsi="Times New Roman"/>
          <w:sz w:val="28"/>
          <w:szCs w:val="28"/>
        </w:rPr>
        <w:t>ванович</w:t>
      </w:r>
    </w:p>
    <w:bookmarkEnd w:id="0"/>
    <w:p w:rsidR="006C3A4E" w:rsidRDefault="006C3A4E" w:rsidP="006C3A4E">
      <w:pPr>
        <w:pStyle w:val="Standard"/>
        <w:jc w:val="center"/>
        <w:rPr>
          <w:rFonts w:ascii="Times New Roman" w:hAnsi="Times New Roman"/>
          <w:sz w:val="28"/>
          <w:szCs w:val="28"/>
        </w:rPr>
      </w:pPr>
      <w:r>
        <w:rPr>
          <w:rFonts w:ascii="Times New Roman" w:hAnsi="Times New Roman"/>
          <w:sz w:val="28"/>
          <w:szCs w:val="28"/>
          <w:lang w:val="uk-UA"/>
        </w:rPr>
        <w:t xml:space="preserve">Керівник  </w:t>
      </w:r>
      <w:bookmarkStart w:id="1" w:name="__DdeLink__1169_2230612813"/>
      <w:r>
        <w:rPr>
          <w:rFonts w:ascii="Times New Roman" w:hAnsi="Times New Roman"/>
          <w:color w:val="000000"/>
          <w:sz w:val="28"/>
          <w:szCs w:val="28"/>
          <w:lang w:val="uk-UA"/>
        </w:rPr>
        <w:t>ст.викл. Хрустінський О.В</w:t>
      </w:r>
      <w:bookmarkEnd w:id="1"/>
      <w:r w:rsidR="00A14B61">
        <w:rPr>
          <w:rFonts w:ascii="Times New Roman" w:hAnsi="Times New Roman"/>
          <w:color w:val="000000"/>
          <w:sz w:val="28"/>
          <w:szCs w:val="28"/>
          <w:lang w:val="uk-UA"/>
        </w:rPr>
        <w:t>.</w:t>
      </w:r>
      <w:r>
        <w:rPr>
          <w:rFonts w:ascii="Times New Roman" w:hAnsi="Times New Roman"/>
          <w:color w:val="000000"/>
          <w:sz w:val="28"/>
          <w:szCs w:val="28"/>
          <w:lang w:val="uk-UA"/>
        </w:rPr>
        <w:t xml:space="preserve"> _______</w:t>
      </w:r>
    </w:p>
    <w:p w:rsidR="006C3A4E" w:rsidRDefault="006C3A4E" w:rsidP="006C3A4E">
      <w:pPr>
        <w:pStyle w:val="Standard"/>
        <w:jc w:val="center"/>
        <w:rPr>
          <w:rFonts w:ascii="Times New Roman" w:hAnsi="Times New Roman"/>
          <w:sz w:val="28"/>
          <w:szCs w:val="28"/>
          <w:lang w:val="uk-UA"/>
        </w:rPr>
      </w:pPr>
      <w:r>
        <w:rPr>
          <w:rFonts w:ascii="Times New Roman" w:hAnsi="Times New Roman"/>
          <w:color w:val="000000"/>
          <w:sz w:val="28"/>
          <w:szCs w:val="28"/>
          <w:lang w:val="uk-UA"/>
        </w:rPr>
        <w:t>Реценз</w:t>
      </w:r>
      <w:r w:rsidR="00A43E7D">
        <w:rPr>
          <w:rFonts w:ascii="Times New Roman" w:hAnsi="Times New Roman"/>
          <w:color w:val="000000"/>
          <w:sz w:val="28"/>
          <w:szCs w:val="28"/>
          <w:lang w:val="uk-UA"/>
        </w:rPr>
        <w:t>ент д.філос.н., проф</w:t>
      </w:r>
      <w:r w:rsidR="00A14B61">
        <w:rPr>
          <w:rFonts w:ascii="Times New Roman" w:hAnsi="Times New Roman"/>
          <w:color w:val="000000"/>
          <w:sz w:val="28"/>
          <w:szCs w:val="28"/>
          <w:lang w:val="uk-UA"/>
        </w:rPr>
        <w:t xml:space="preserve">.Попков В.В. </w:t>
      </w:r>
      <w:r>
        <w:rPr>
          <w:rFonts w:ascii="Times New Roman" w:hAnsi="Times New Roman"/>
          <w:sz w:val="28"/>
          <w:szCs w:val="28"/>
          <w:lang w:val="uk-UA"/>
        </w:rPr>
        <w:t>_______</w:t>
      </w:r>
    </w:p>
    <w:p w:rsidR="006C3A4E" w:rsidRDefault="006C3A4E" w:rsidP="006C3A4E">
      <w:pPr>
        <w:pStyle w:val="Standard"/>
        <w:jc w:val="center"/>
        <w:rPr>
          <w:rFonts w:ascii="Times New Roman" w:hAnsi="Times New Roman"/>
          <w:sz w:val="28"/>
          <w:szCs w:val="28"/>
        </w:rPr>
      </w:pPr>
    </w:p>
    <w:tbl>
      <w:tblPr>
        <w:tblW w:w="9571" w:type="dxa"/>
        <w:jc w:val="center"/>
        <w:tblLayout w:type="fixed"/>
        <w:tblCellMar>
          <w:left w:w="10" w:type="dxa"/>
          <w:right w:w="10" w:type="dxa"/>
        </w:tblCellMar>
        <w:tblLook w:val="0000" w:firstRow="0" w:lastRow="0" w:firstColumn="0" w:lastColumn="0" w:noHBand="0" w:noVBand="0"/>
      </w:tblPr>
      <w:tblGrid>
        <w:gridCol w:w="4928"/>
        <w:gridCol w:w="4643"/>
      </w:tblGrid>
      <w:tr w:rsidR="006C3A4E" w:rsidTr="00B0604A">
        <w:trPr>
          <w:jc w:val="center"/>
        </w:trPr>
        <w:tc>
          <w:tcPr>
            <w:tcW w:w="4928" w:type="dxa"/>
            <w:shd w:val="clear" w:color="auto" w:fill="FFFFFF"/>
            <w:tcMar>
              <w:top w:w="0" w:type="dxa"/>
              <w:left w:w="108" w:type="dxa"/>
              <w:bottom w:w="0" w:type="dxa"/>
              <w:right w:w="108" w:type="dxa"/>
            </w:tcMar>
          </w:tcPr>
          <w:p w:rsidR="006C3A4E" w:rsidRDefault="006C3A4E" w:rsidP="00B0604A">
            <w:pPr>
              <w:pStyle w:val="Standard"/>
              <w:rPr>
                <w:rFonts w:ascii="Times New Roman" w:hAnsi="Times New Roman"/>
                <w:sz w:val="28"/>
                <w:szCs w:val="28"/>
              </w:rPr>
            </w:pPr>
            <w:r>
              <w:rPr>
                <w:rFonts w:ascii="Times New Roman" w:hAnsi="Times New Roman"/>
                <w:sz w:val="28"/>
                <w:szCs w:val="28"/>
              </w:rPr>
              <w:t>Рекомендовано до захисту:</w:t>
            </w:r>
          </w:p>
          <w:p w:rsidR="006C3A4E" w:rsidRDefault="006C3A4E" w:rsidP="00B0604A">
            <w:pPr>
              <w:pStyle w:val="Standard"/>
              <w:spacing w:before="120" w:after="0"/>
              <w:rPr>
                <w:rFonts w:ascii="Times New Roman" w:hAnsi="Times New Roman"/>
                <w:sz w:val="28"/>
                <w:szCs w:val="28"/>
              </w:rPr>
            </w:pPr>
            <w:r>
              <w:rPr>
                <w:rFonts w:ascii="Times New Roman" w:hAnsi="Times New Roman"/>
                <w:sz w:val="28"/>
                <w:szCs w:val="28"/>
              </w:rPr>
              <w:t>Протокол засідання кафедри</w:t>
            </w:r>
          </w:p>
          <w:p w:rsidR="006C3A4E" w:rsidRDefault="006C3A4E" w:rsidP="00B0604A">
            <w:pPr>
              <w:pStyle w:val="Standard"/>
              <w:spacing w:before="120" w:after="0"/>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u w:val="single"/>
              </w:rPr>
              <w:t>8</w:t>
            </w:r>
            <w:r>
              <w:rPr>
                <w:rFonts w:ascii="Times New Roman" w:hAnsi="Times New Roman"/>
                <w:sz w:val="28"/>
                <w:szCs w:val="28"/>
              </w:rPr>
              <w:t xml:space="preserve"> від ___</w:t>
            </w:r>
            <w:r>
              <w:rPr>
                <w:rFonts w:ascii="Times New Roman" w:hAnsi="Times New Roman"/>
                <w:sz w:val="28"/>
                <w:szCs w:val="28"/>
                <w:u w:val="single"/>
              </w:rPr>
              <w:t>26.04.</w:t>
            </w:r>
            <w:r>
              <w:rPr>
                <w:rFonts w:ascii="Times New Roman" w:hAnsi="Times New Roman"/>
                <w:sz w:val="28"/>
                <w:szCs w:val="28"/>
              </w:rPr>
              <w:t>__ 2021 р.</w:t>
            </w:r>
          </w:p>
          <w:p w:rsidR="006C3A4E" w:rsidRDefault="006C3A4E" w:rsidP="00B0604A">
            <w:pPr>
              <w:pStyle w:val="Standard"/>
              <w:spacing w:before="600" w:after="0"/>
              <w:rPr>
                <w:rFonts w:ascii="Times New Roman" w:hAnsi="Times New Roman"/>
                <w:sz w:val="28"/>
                <w:szCs w:val="28"/>
              </w:rPr>
            </w:pPr>
            <w:r>
              <w:rPr>
                <w:rFonts w:ascii="Times New Roman" w:hAnsi="Times New Roman"/>
                <w:sz w:val="28"/>
                <w:szCs w:val="28"/>
              </w:rPr>
              <w:t>Завідувач кафедри</w:t>
            </w:r>
          </w:p>
          <w:p w:rsidR="006C3A4E" w:rsidRDefault="006C3A4E" w:rsidP="00B0604A">
            <w:pPr>
              <w:pStyle w:val="Standard"/>
              <w:tabs>
                <w:tab w:val="left" w:pos="1168"/>
                <w:tab w:val="left" w:pos="3861"/>
              </w:tabs>
              <w:spacing w:before="360" w:after="0"/>
              <w:rPr>
                <w:rFonts w:ascii="Times New Roman" w:hAnsi="Times New Roman"/>
                <w:sz w:val="28"/>
                <w:szCs w:val="28"/>
              </w:rPr>
            </w:pPr>
            <w:r>
              <w:rPr>
                <w:rFonts w:ascii="Times New Roman" w:hAnsi="Times New Roman"/>
                <w:sz w:val="28"/>
                <w:szCs w:val="28"/>
                <w:u w:val="single"/>
              </w:rPr>
              <w:tab/>
            </w:r>
            <w:r>
              <w:rPr>
                <w:rFonts w:ascii="Times New Roman" w:hAnsi="Times New Roman"/>
                <w:sz w:val="28"/>
                <w:szCs w:val="28"/>
              </w:rPr>
              <w:t xml:space="preserve">            Попков В.В.</w:t>
            </w:r>
          </w:p>
          <w:p w:rsidR="006C3A4E" w:rsidRDefault="006C3A4E" w:rsidP="00B0604A">
            <w:pPr>
              <w:pStyle w:val="Standard"/>
              <w:tabs>
                <w:tab w:val="left" w:pos="284"/>
                <w:tab w:val="left" w:pos="1767"/>
              </w:tabs>
              <w:rPr>
                <w:rFonts w:ascii="Times New Roman" w:hAnsi="Times New Roman"/>
                <w:sz w:val="28"/>
                <w:szCs w:val="28"/>
              </w:rPr>
            </w:pPr>
            <w:r>
              <w:rPr>
                <w:rFonts w:ascii="Times New Roman" w:hAnsi="Times New Roman"/>
                <w:sz w:val="28"/>
                <w:szCs w:val="28"/>
              </w:rPr>
              <w:tab/>
              <w:t>(підпис)</w:t>
            </w:r>
            <w:r>
              <w:rPr>
                <w:rFonts w:ascii="Times New Roman" w:hAnsi="Times New Roman"/>
                <w:sz w:val="28"/>
                <w:szCs w:val="28"/>
              </w:rPr>
              <w:tab/>
            </w:r>
          </w:p>
        </w:tc>
        <w:tc>
          <w:tcPr>
            <w:tcW w:w="4643" w:type="dxa"/>
            <w:shd w:val="clear" w:color="auto" w:fill="FFFFFF"/>
            <w:tcMar>
              <w:top w:w="0" w:type="dxa"/>
              <w:left w:w="108" w:type="dxa"/>
              <w:bottom w:w="0" w:type="dxa"/>
              <w:right w:w="108" w:type="dxa"/>
            </w:tcMar>
          </w:tcPr>
          <w:p w:rsidR="006C3A4E" w:rsidRDefault="006C3A4E" w:rsidP="00B0604A">
            <w:pPr>
              <w:pStyle w:val="Standard"/>
              <w:tabs>
                <w:tab w:val="right" w:pos="4462"/>
              </w:tabs>
              <w:rPr>
                <w:rFonts w:ascii="Times New Roman" w:hAnsi="Times New Roman"/>
                <w:sz w:val="28"/>
                <w:szCs w:val="28"/>
              </w:rPr>
            </w:pPr>
            <w:r>
              <w:rPr>
                <w:rFonts w:ascii="Times New Roman" w:hAnsi="Times New Roman"/>
                <w:sz w:val="28"/>
                <w:szCs w:val="28"/>
              </w:rPr>
              <w:t>Захищено на засіданні ЕК № 2</w:t>
            </w:r>
          </w:p>
          <w:p w:rsidR="006C3A4E" w:rsidRDefault="006C3A4E" w:rsidP="00B0604A">
            <w:pPr>
              <w:pStyle w:val="Standard"/>
              <w:tabs>
                <w:tab w:val="right" w:pos="4462"/>
              </w:tabs>
              <w:spacing w:before="120" w:after="0"/>
              <w:rPr>
                <w:rFonts w:ascii="Times New Roman" w:hAnsi="Times New Roman"/>
                <w:sz w:val="28"/>
                <w:szCs w:val="28"/>
              </w:rPr>
            </w:pPr>
            <w:r>
              <w:rPr>
                <w:rFonts w:ascii="Times New Roman" w:hAnsi="Times New Roman"/>
                <w:sz w:val="28"/>
                <w:szCs w:val="28"/>
              </w:rPr>
              <w:t>протокол №__  від_________ 2021 р.</w:t>
            </w:r>
            <w:r>
              <w:rPr>
                <w:rFonts w:ascii="Times New Roman" w:hAnsi="Times New Roman"/>
                <w:sz w:val="28"/>
                <w:szCs w:val="28"/>
              </w:rPr>
              <w:tab/>
            </w:r>
          </w:p>
          <w:p w:rsidR="006C3A4E" w:rsidRDefault="006C3A4E" w:rsidP="00B0604A">
            <w:pPr>
              <w:pStyle w:val="Standard"/>
              <w:tabs>
                <w:tab w:val="right" w:pos="4462"/>
              </w:tabs>
              <w:spacing w:before="120" w:after="0"/>
              <w:rPr>
                <w:rFonts w:ascii="Times New Roman" w:hAnsi="Times New Roman"/>
                <w:sz w:val="28"/>
                <w:szCs w:val="28"/>
              </w:rPr>
            </w:pPr>
            <w:r>
              <w:rPr>
                <w:rFonts w:ascii="Times New Roman" w:hAnsi="Times New Roman"/>
                <w:sz w:val="28"/>
                <w:szCs w:val="28"/>
              </w:rPr>
              <w:t>Оцінка______________/___</w:t>
            </w:r>
            <w:r>
              <w:rPr>
                <w:rFonts w:ascii="Times New Roman" w:hAnsi="Times New Roman"/>
                <w:sz w:val="28"/>
                <w:szCs w:val="28"/>
              </w:rPr>
              <w:tab/>
              <w:t>___/_____</w:t>
            </w:r>
          </w:p>
          <w:p w:rsidR="006C3A4E" w:rsidRDefault="006C3A4E" w:rsidP="00B0604A">
            <w:pPr>
              <w:pStyle w:val="Standard"/>
              <w:jc w:val="center"/>
              <w:rPr>
                <w:rFonts w:ascii="Times New Roman" w:hAnsi="Times New Roman"/>
                <w:sz w:val="28"/>
                <w:szCs w:val="28"/>
              </w:rPr>
            </w:pPr>
            <w:r>
              <w:rPr>
                <w:rFonts w:ascii="Times New Roman" w:hAnsi="Times New Roman"/>
                <w:sz w:val="28"/>
                <w:szCs w:val="28"/>
              </w:rPr>
              <w:t>(за національною шкалою/шкалою ЕСТ</w:t>
            </w:r>
            <w:r>
              <w:rPr>
                <w:rFonts w:ascii="Times New Roman" w:hAnsi="Times New Roman"/>
                <w:sz w:val="28"/>
                <w:szCs w:val="28"/>
                <w:lang w:val="en-US"/>
              </w:rPr>
              <w:t>S</w:t>
            </w:r>
            <w:r>
              <w:rPr>
                <w:rFonts w:ascii="Times New Roman" w:hAnsi="Times New Roman"/>
                <w:sz w:val="28"/>
                <w:szCs w:val="28"/>
              </w:rPr>
              <w:t>/ бали)</w:t>
            </w:r>
          </w:p>
          <w:p w:rsidR="006C3A4E" w:rsidRDefault="006C3A4E" w:rsidP="00B0604A">
            <w:pPr>
              <w:pStyle w:val="Standard"/>
              <w:spacing w:before="360" w:after="0"/>
              <w:rPr>
                <w:rFonts w:ascii="Times New Roman" w:hAnsi="Times New Roman"/>
                <w:sz w:val="28"/>
                <w:szCs w:val="28"/>
              </w:rPr>
            </w:pPr>
            <w:r>
              <w:rPr>
                <w:rFonts w:ascii="Times New Roman" w:hAnsi="Times New Roman"/>
                <w:sz w:val="28"/>
                <w:szCs w:val="28"/>
              </w:rPr>
              <w:t>Голова ЕК</w:t>
            </w:r>
          </w:p>
          <w:p w:rsidR="006C3A4E" w:rsidRDefault="006C3A4E" w:rsidP="00B0604A">
            <w:pPr>
              <w:pStyle w:val="Standard"/>
              <w:tabs>
                <w:tab w:val="left" w:pos="1446"/>
                <w:tab w:val="right" w:pos="4462"/>
              </w:tabs>
              <w:spacing w:before="360" w:after="0"/>
              <w:rPr>
                <w:rFonts w:ascii="Times New Roman" w:hAnsi="Times New Roman"/>
                <w:sz w:val="28"/>
                <w:szCs w:val="28"/>
              </w:rPr>
            </w:pPr>
            <w:r>
              <w:rPr>
                <w:rFonts w:ascii="Times New Roman" w:hAnsi="Times New Roman"/>
                <w:sz w:val="28"/>
                <w:szCs w:val="28"/>
                <w:u w:val="single"/>
              </w:rPr>
              <w:tab/>
            </w:r>
            <w:r>
              <w:rPr>
                <w:rFonts w:ascii="Times New Roman" w:hAnsi="Times New Roman"/>
                <w:sz w:val="28"/>
                <w:szCs w:val="28"/>
              </w:rPr>
              <w:t xml:space="preserve">               Мілова М.І.</w:t>
            </w:r>
          </w:p>
          <w:p w:rsidR="006C3A4E" w:rsidRDefault="006C3A4E" w:rsidP="00B0604A">
            <w:pPr>
              <w:pStyle w:val="Standard"/>
              <w:tabs>
                <w:tab w:val="left" w:pos="454"/>
                <w:tab w:val="left" w:pos="2155"/>
              </w:tabs>
              <w:rPr>
                <w:rFonts w:ascii="Times New Roman" w:hAnsi="Times New Roman"/>
                <w:sz w:val="28"/>
                <w:szCs w:val="28"/>
              </w:rPr>
            </w:pPr>
            <w:r>
              <w:rPr>
                <w:rFonts w:ascii="Times New Roman" w:hAnsi="Times New Roman"/>
                <w:sz w:val="28"/>
                <w:szCs w:val="28"/>
              </w:rPr>
              <w:tab/>
              <w:t>(підпис)</w:t>
            </w:r>
            <w:r>
              <w:rPr>
                <w:rFonts w:ascii="Times New Roman" w:hAnsi="Times New Roman"/>
                <w:sz w:val="28"/>
                <w:szCs w:val="28"/>
              </w:rPr>
              <w:tab/>
            </w:r>
          </w:p>
        </w:tc>
      </w:tr>
      <w:tr w:rsidR="006C3A4E" w:rsidTr="00B0604A">
        <w:trPr>
          <w:jc w:val="center"/>
        </w:trPr>
        <w:tc>
          <w:tcPr>
            <w:tcW w:w="4928" w:type="dxa"/>
            <w:shd w:val="clear" w:color="auto" w:fill="FFFFFF"/>
            <w:tcMar>
              <w:top w:w="0" w:type="dxa"/>
              <w:left w:w="108" w:type="dxa"/>
              <w:bottom w:w="0" w:type="dxa"/>
              <w:right w:w="108" w:type="dxa"/>
            </w:tcMar>
          </w:tcPr>
          <w:p w:rsidR="006C3A4E" w:rsidRDefault="006C3A4E" w:rsidP="00B0604A">
            <w:pPr>
              <w:pStyle w:val="Standard"/>
              <w:rPr>
                <w:rFonts w:ascii="Times New Roman" w:hAnsi="Times New Roman"/>
                <w:sz w:val="28"/>
                <w:szCs w:val="28"/>
              </w:rPr>
            </w:pPr>
          </w:p>
        </w:tc>
        <w:tc>
          <w:tcPr>
            <w:tcW w:w="4643" w:type="dxa"/>
            <w:shd w:val="clear" w:color="auto" w:fill="FFFFFF"/>
            <w:tcMar>
              <w:top w:w="0" w:type="dxa"/>
              <w:left w:w="108" w:type="dxa"/>
              <w:bottom w:w="0" w:type="dxa"/>
              <w:right w:w="108" w:type="dxa"/>
            </w:tcMar>
          </w:tcPr>
          <w:p w:rsidR="006C3A4E" w:rsidRDefault="006C3A4E" w:rsidP="00B0604A">
            <w:pPr>
              <w:pStyle w:val="Standard"/>
              <w:rPr>
                <w:rFonts w:ascii="Times New Roman" w:hAnsi="Times New Roman"/>
                <w:sz w:val="28"/>
                <w:szCs w:val="28"/>
              </w:rPr>
            </w:pPr>
          </w:p>
        </w:tc>
      </w:tr>
    </w:tbl>
    <w:p w:rsidR="006C3A4E" w:rsidRDefault="006C3A4E" w:rsidP="006C3A4E">
      <w:pPr>
        <w:pStyle w:val="Standard"/>
        <w:spacing w:line="360" w:lineRule="auto"/>
        <w:jc w:val="center"/>
        <w:rPr>
          <w:rFonts w:ascii="Times New Roman" w:hAnsi="Times New Roman"/>
          <w:sz w:val="28"/>
          <w:szCs w:val="28"/>
        </w:rPr>
      </w:pPr>
      <w:r>
        <w:rPr>
          <w:rFonts w:ascii="Times New Roman" w:hAnsi="Times New Roman" w:cs="Times New Roman"/>
          <w:b/>
          <w:sz w:val="28"/>
          <w:szCs w:val="28"/>
        </w:rPr>
        <w:t xml:space="preserve">Одеса – </w:t>
      </w:r>
      <w:r>
        <w:rPr>
          <w:rFonts w:ascii="Times New Roman" w:hAnsi="Times New Roman" w:cs="Times New Roman"/>
          <w:b/>
          <w:sz w:val="28"/>
          <w:szCs w:val="28"/>
          <w:lang w:val="uk-UA"/>
        </w:rPr>
        <w:t>202</w:t>
      </w:r>
      <w:r>
        <w:rPr>
          <w:rFonts w:ascii="Times New Roman" w:hAnsi="Times New Roman" w:cs="Times New Roman"/>
          <w:b/>
          <w:sz w:val="28"/>
          <w:szCs w:val="28"/>
        </w:rPr>
        <w:t>1</w:t>
      </w:r>
    </w:p>
    <w:p w:rsidR="006C3A4E" w:rsidRDefault="006C3A4E" w:rsidP="006C3A4E">
      <w:pPr>
        <w:pStyle w:val="Standard"/>
        <w:spacing w:line="360" w:lineRule="auto"/>
        <w:rPr>
          <w:rFonts w:ascii="Times New Roman" w:hAnsi="Times New Roman" w:cs="Times New Roman"/>
          <w:b/>
          <w:sz w:val="28"/>
          <w:szCs w:val="28"/>
          <w:lang w:val="uk-UA"/>
        </w:rPr>
      </w:pPr>
    </w:p>
    <w:p w:rsidR="003B2CA0" w:rsidRPr="00B001CB" w:rsidRDefault="00B001CB" w:rsidP="006C3A4E">
      <w:pPr>
        <w:pStyle w:val="Standard"/>
        <w:spacing w:line="360" w:lineRule="auto"/>
        <w:jc w:val="center"/>
        <w:rPr>
          <w:rFonts w:ascii="Times New Roman" w:hAnsi="Times New Roman" w:cs="Times New Roman"/>
          <w:b/>
          <w:sz w:val="28"/>
          <w:szCs w:val="28"/>
          <w:lang w:val="uk-UA"/>
        </w:rPr>
      </w:pPr>
      <w:r w:rsidRPr="00B001CB">
        <w:rPr>
          <w:rFonts w:ascii="Times New Roman" w:hAnsi="Times New Roman" w:cs="Times New Roman"/>
          <w:b/>
          <w:sz w:val="28"/>
          <w:szCs w:val="28"/>
          <w:lang w:val="uk-UA"/>
        </w:rPr>
        <w:lastRenderedPageBreak/>
        <w:t>ЗМІСТ</w:t>
      </w:r>
    </w:p>
    <w:p w:rsidR="003B2CA0" w:rsidRPr="00DB33C8" w:rsidRDefault="008049D9"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ВСТУП</w:t>
      </w:r>
      <w:r w:rsidR="00A43E7D">
        <w:rPr>
          <w:rFonts w:ascii="Times New Roman" w:hAnsi="Times New Roman" w:cs="Times New Roman"/>
          <w:sz w:val="28"/>
          <w:szCs w:val="28"/>
          <w:lang w:val="uk-UA"/>
        </w:rPr>
        <w:t>……………………………………………………………………………..3</w:t>
      </w:r>
    </w:p>
    <w:p w:rsidR="003B2CA0" w:rsidRPr="00DB33C8" w:rsidRDefault="008049D9"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ГЛАВА 1. ЗАГАЛЬНІ ПРОБЛЕМИ ПОЛІТИЧНОЇ КОНФЛІКТОЛОГІЇ</w:t>
      </w:r>
      <w:r w:rsidR="00B001CB" w:rsidRPr="00DB33C8">
        <w:rPr>
          <w:rFonts w:ascii="Times New Roman" w:hAnsi="Times New Roman" w:cs="Times New Roman"/>
          <w:sz w:val="28"/>
          <w:szCs w:val="28"/>
          <w:lang w:val="uk-UA"/>
        </w:rPr>
        <w:t>…</w:t>
      </w:r>
      <w:r w:rsidR="00A43E7D">
        <w:rPr>
          <w:rFonts w:ascii="Times New Roman" w:hAnsi="Times New Roman" w:cs="Times New Roman"/>
          <w:sz w:val="28"/>
          <w:szCs w:val="28"/>
          <w:lang w:val="uk-UA"/>
        </w:rPr>
        <w:t>…...8</w:t>
      </w:r>
    </w:p>
    <w:p w:rsidR="003B2CA0" w:rsidRPr="00DB33C8" w:rsidRDefault="008049D9"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1. 1 Політична криза як явище і поняття</w:t>
      </w:r>
      <w:r w:rsidR="00B001CB" w:rsidRPr="00DB33C8">
        <w:rPr>
          <w:rFonts w:ascii="Times New Roman" w:hAnsi="Times New Roman" w:cs="Times New Roman"/>
          <w:sz w:val="28"/>
          <w:szCs w:val="28"/>
          <w:lang w:val="uk-UA"/>
        </w:rPr>
        <w:t>……………………………………...</w:t>
      </w:r>
      <w:r w:rsidR="00A43E7D">
        <w:rPr>
          <w:rFonts w:ascii="Times New Roman" w:hAnsi="Times New Roman" w:cs="Times New Roman"/>
          <w:sz w:val="28"/>
          <w:szCs w:val="28"/>
          <w:lang w:val="uk-UA"/>
        </w:rPr>
        <w:t>....8</w:t>
      </w:r>
    </w:p>
    <w:p w:rsidR="003B2CA0" w:rsidRPr="00DB33C8" w:rsidRDefault="008049D9"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1.2 Конфліктологенн</w:t>
      </w:r>
      <w:r w:rsidRPr="00DB33C8">
        <w:rPr>
          <w:rFonts w:ascii="Times New Roman" w:hAnsi="Times New Roman" w:cs="Times New Roman"/>
          <w:sz w:val="28"/>
          <w:szCs w:val="28"/>
          <w:lang w:val="en-US"/>
        </w:rPr>
        <w:t>i</w:t>
      </w:r>
      <w:r w:rsidRPr="00DB33C8">
        <w:rPr>
          <w:rFonts w:ascii="Times New Roman" w:hAnsi="Times New Roman" w:cs="Times New Roman"/>
          <w:sz w:val="28"/>
          <w:szCs w:val="28"/>
        </w:rPr>
        <w:t xml:space="preserve"> чинники політичного процесу</w:t>
      </w:r>
      <w:r w:rsidR="00B001CB" w:rsidRPr="00DB33C8">
        <w:rPr>
          <w:rFonts w:ascii="Times New Roman" w:hAnsi="Times New Roman" w:cs="Times New Roman"/>
          <w:sz w:val="28"/>
          <w:szCs w:val="28"/>
          <w:lang w:val="uk-UA"/>
        </w:rPr>
        <w:t>………………………...</w:t>
      </w:r>
      <w:r w:rsidR="00A43E7D">
        <w:rPr>
          <w:rFonts w:ascii="Times New Roman" w:hAnsi="Times New Roman" w:cs="Times New Roman"/>
          <w:sz w:val="28"/>
          <w:szCs w:val="28"/>
          <w:lang w:val="uk-UA"/>
        </w:rPr>
        <w:t>.16</w:t>
      </w:r>
    </w:p>
    <w:p w:rsidR="003B2CA0" w:rsidRPr="00DB33C8" w:rsidRDefault="00B001CB"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ГЛАВА 2 ОСОБЛИВОСТІ, Г</w:t>
      </w:r>
      <w:r w:rsidRPr="00DB33C8">
        <w:rPr>
          <w:rFonts w:ascii="Times New Roman" w:hAnsi="Times New Roman" w:cs="Times New Roman"/>
          <w:sz w:val="28"/>
          <w:szCs w:val="28"/>
          <w:lang w:val="uk-UA"/>
        </w:rPr>
        <w:t>ЕНЕЗІСТА</w:t>
      </w:r>
      <w:r w:rsidR="008049D9" w:rsidRPr="00DB33C8">
        <w:rPr>
          <w:rFonts w:ascii="Times New Roman" w:hAnsi="Times New Roman" w:cs="Times New Roman"/>
          <w:sz w:val="28"/>
          <w:szCs w:val="28"/>
        </w:rPr>
        <w:t xml:space="preserve"> ЕВОЛЮЦІЇ ПО</w:t>
      </w:r>
      <w:r w:rsidRPr="00DB33C8">
        <w:rPr>
          <w:rFonts w:ascii="Times New Roman" w:hAnsi="Times New Roman" w:cs="Times New Roman"/>
          <w:sz w:val="28"/>
          <w:szCs w:val="28"/>
        </w:rPr>
        <w:t xml:space="preserve">ЛІТИЧНИХ КРИЗ НА </w:t>
      </w:r>
      <w:r w:rsidRPr="00DB33C8">
        <w:rPr>
          <w:rFonts w:ascii="Times New Roman" w:hAnsi="Times New Roman" w:cs="Times New Roman"/>
          <w:sz w:val="28"/>
          <w:szCs w:val="28"/>
          <w:lang w:val="uk-UA"/>
        </w:rPr>
        <w:t>ПОСТРАДЯНСЬКОМУ</w:t>
      </w:r>
      <w:r w:rsidR="008049D9" w:rsidRPr="00DB33C8">
        <w:rPr>
          <w:rFonts w:ascii="Times New Roman" w:hAnsi="Times New Roman" w:cs="Times New Roman"/>
          <w:sz w:val="28"/>
          <w:szCs w:val="28"/>
        </w:rPr>
        <w:t xml:space="preserve"> ПРОСТОРІ У СУЧАСНИЙ ПЕРІОД</w:t>
      </w:r>
      <w:r w:rsidRPr="00DB33C8">
        <w:rPr>
          <w:rFonts w:ascii="Times New Roman" w:hAnsi="Times New Roman" w:cs="Times New Roman"/>
          <w:sz w:val="28"/>
          <w:szCs w:val="28"/>
          <w:lang w:val="uk-UA"/>
        </w:rPr>
        <w:t>…</w:t>
      </w:r>
      <w:r w:rsidR="00527421">
        <w:rPr>
          <w:rFonts w:ascii="Times New Roman" w:hAnsi="Times New Roman" w:cs="Times New Roman"/>
          <w:sz w:val="28"/>
          <w:szCs w:val="28"/>
          <w:lang w:val="uk-UA"/>
        </w:rPr>
        <w:t>………...25</w:t>
      </w:r>
    </w:p>
    <w:p w:rsidR="003B2CA0" w:rsidRPr="00A43E7D" w:rsidRDefault="008049D9"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2.1 Основні суб'єкти та рушійні сили політичних трансформацій в СН</w:t>
      </w:r>
      <w:r w:rsidR="00B001CB" w:rsidRPr="00DB33C8">
        <w:rPr>
          <w:rFonts w:ascii="Times New Roman" w:hAnsi="Times New Roman" w:cs="Times New Roman"/>
          <w:sz w:val="28"/>
          <w:szCs w:val="28"/>
        </w:rPr>
        <w:t>Д............................................................................................</w:t>
      </w:r>
      <w:r w:rsidR="00A43E7D">
        <w:rPr>
          <w:rFonts w:ascii="Times New Roman" w:hAnsi="Times New Roman" w:cs="Times New Roman"/>
          <w:sz w:val="28"/>
          <w:szCs w:val="28"/>
        </w:rPr>
        <w:t>.............................</w:t>
      </w:r>
      <w:r w:rsidR="00527421">
        <w:rPr>
          <w:rFonts w:ascii="Times New Roman" w:hAnsi="Times New Roman" w:cs="Times New Roman"/>
          <w:sz w:val="28"/>
          <w:szCs w:val="28"/>
          <w:lang w:val="uk-UA"/>
        </w:rPr>
        <w:t>28</w:t>
      </w:r>
    </w:p>
    <w:p w:rsidR="003B2CA0" w:rsidRPr="00DB33C8" w:rsidRDefault="008049D9"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2.2 Конфлікти пострадянського простору: причини виникнення, тенденції розвитку та типологія</w:t>
      </w:r>
      <w:r w:rsidR="00B001CB" w:rsidRPr="00DB33C8">
        <w:rPr>
          <w:rFonts w:ascii="Times New Roman" w:hAnsi="Times New Roman" w:cs="Times New Roman"/>
          <w:sz w:val="28"/>
          <w:szCs w:val="28"/>
          <w:lang w:val="uk-UA"/>
        </w:rPr>
        <w:t>…………………………………………….......</w:t>
      </w:r>
      <w:r w:rsidR="00527421">
        <w:rPr>
          <w:rFonts w:ascii="Times New Roman" w:hAnsi="Times New Roman" w:cs="Times New Roman"/>
          <w:sz w:val="28"/>
          <w:szCs w:val="28"/>
          <w:lang w:val="uk-UA"/>
        </w:rPr>
        <w:t>.................34</w:t>
      </w:r>
    </w:p>
    <w:p w:rsidR="003B2CA0" w:rsidRPr="00DB33C8" w:rsidRDefault="008049D9"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ГЛАВА 3 ТЕНДЕНЦІЇ ТРАНСФОРМАЦІЇ ПОЛІТИЧНИХ РЕЖИМІВ НА ПОСТРАДЯНСЬКОМУ ПРОСТОРІ ЗА ЧАС ПРОВЕДЕННЯ ПОЛІТИЧНИХ КРИЗ ТА ЇХ НАСЛІДКИ</w:t>
      </w:r>
      <w:r w:rsidR="00B001CB" w:rsidRPr="00DB33C8">
        <w:rPr>
          <w:rFonts w:ascii="Times New Roman" w:hAnsi="Times New Roman" w:cs="Times New Roman"/>
          <w:sz w:val="28"/>
          <w:szCs w:val="28"/>
          <w:lang w:val="uk-UA"/>
        </w:rPr>
        <w:t>……………………………………</w:t>
      </w:r>
      <w:r w:rsidR="00527421">
        <w:rPr>
          <w:rFonts w:ascii="Times New Roman" w:hAnsi="Times New Roman" w:cs="Times New Roman"/>
          <w:sz w:val="28"/>
          <w:szCs w:val="28"/>
          <w:lang w:val="uk-UA"/>
        </w:rPr>
        <w:t>…………………...45</w:t>
      </w:r>
    </w:p>
    <w:p w:rsidR="003B2CA0" w:rsidRPr="00DB33C8" w:rsidRDefault="008049D9"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3.1 Основні наслідки політичних криз на пострадянському просторі</w:t>
      </w:r>
      <w:r w:rsidR="00B001CB" w:rsidRPr="00DB33C8">
        <w:rPr>
          <w:rFonts w:ascii="Times New Roman" w:hAnsi="Times New Roman" w:cs="Times New Roman"/>
          <w:sz w:val="28"/>
          <w:szCs w:val="28"/>
          <w:lang w:val="uk-UA"/>
        </w:rPr>
        <w:t>..............................................................................................................</w:t>
      </w:r>
      <w:r w:rsidR="00527421">
        <w:rPr>
          <w:rFonts w:ascii="Times New Roman" w:hAnsi="Times New Roman" w:cs="Times New Roman"/>
          <w:sz w:val="28"/>
          <w:szCs w:val="28"/>
          <w:lang w:val="uk-UA"/>
        </w:rPr>
        <w:t>....45</w:t>
      </w:r>
    </w:p>
    <w:p w:rsidR="003B2CA0" w:rsidRPr="00DB33C8" w:rsidRDefault="008049D9"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3.2 Технології вирішення політичних конфліктів на пострадянському просторі</w:t>
      </w:r>
      <w:r w:rsidR="00527421">
        <w:rPr>
          <w:rFonts w:ascii="Times New Roman" w:hAnsi="Times New Roman" w:cs="Times New Roman"/>
          <w:sz w:val="28"/>
          <w:szCs w:val="28"/>
          <w:lang w:val="uk-UA"/>
        </w:rPr>
        <w:t>…………………………………………………………………………..58</w:t>
      </w:r>
    </w:p>
    <w:p w:rsidR="003B2CA0" w:rsidRPr="00DB33C8" w:rsidRDefault="008049D9"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ВИСНОВОК</w:t>
      </w:r>
      <w:r w:rsidR="00B001CB" w:rsidRPr="00DB33C8">
        <w:rPr>
          <w:rFonts w:ascii="Times New Roman" w:hAnsi="Times New Roman" w:cs="Times New Roman"/>
          <w:sz w:val="28"/>
          <w:szCs w:val="28"/>
          <w:lang w:val="uk-UA"/>
        </w:rPr>
        <w:t>…………………</w:t>
      </w:r>
      <w:r w:rsidR="00527421">
        <w:rPr>
          <w:rFonts w:ascii="Times New Roman" w:hAnsi="Times New Roman" w:cs="Times New Roman"/>
          <w:sz w:val="28"/>
          <w:szCs w:val="28"/>
          <w:lang w:val="uk-UA"/>
        </w:rPr>
        <w:t>…………………………………………………...63</w:t>
      </w:r>
    </w:p>
    <w:p w:rsidR="003B2CA0" w:rsidRPr="00DB33C8" w:rsidRDefault="008049D9" w:rsidP="00B001CB">
      <w:pPr>
        <w:pStyle w:val="Standard"/>
        <w:spacing w:line="360" w:lineRule="auto"/>
        <w:jc w:val="both"/>
        <w:rPr>
          <w:rFonts w:ascii="Times New Roman" w:hAnsi="Times New Roman" w:cs="Times New Roman"/>
          <w:sz w:val="28"/>
          <w:szCs w:val="28"/>
          <w:lang w:val="uk-UA"/>
        </w:rPr>
      </w:pPr>
      <w:r w:rsidRPr="00DB33C8">
        <w:rPr>
          <w:rFonts w:ascii="Times New Roman" w:hAnsi="Times New Roman" w:cs="Times New Roman"/>
          <w:sz w:val="28"/>
          <w:szCs w:val="28"/>
        </w:rPr>
        <w:t>СПИСОК ЛІТЕРАТУРИ</w:t>
      </w:r>
      <w:r w:rsidR="00527421">
        <w:rPr>
          <w:rFonts w:ascii="Times New Roman" w:hAnsi="Times New Roman" w:cs="Times New Roman"/>
          <w:sz w:val="28"/>
          <w:szCs w:val="28"/>
          <w:lang w:val="uk-UA"/>
        </w:rPr>
        <w:t>…………………………………………………………66</w:t>
      </w:r>
    </w:p>
    <w:p w:rsidR="003B2CA0" w:rsidRPr="00B001CB" w:rsidRDefault="003B2CA0" w:rsidP="00B001CB">
      <w:pPr>
        <w:pStyle w:val="Standard"/>
        <w:spacing w:line="360" w:lineRule="auto"/>
        <w:jc w:val="both"/>
        <w:rPr>
          <w:rFonts w:ascii="Times New Roman" w:hAnsi="Times New Roman" w:cs="Times New Roman"/>
          <w:sz w:val="28"/>
          <w:szCs w:val="28"/>
        </w:rPr>
      </w:pPr>
    </w:p>
    <w:p w:rsidR="003B2CA0" w:rsidRPr="00B001CB" w:rsidRDefault="003B2CA0" w:rsidP="00B001CB">
      <w:pPr>
        <w:pStyle w:val="Standard"/>
        <w:spacing w:line="360" w:lineRule="auto"/>
        <w:jc w:val="both"/>
        <w:rPr>
          <w:rFonts w:ascii="Times New Roman" w:hAnsi="Times New Roman" w:cs="Times New Roman"/>
          <w:sz w:val="28"/>
          <w:szCs w:val="28"/>
        </w:rPr>
      </w:pPr>
    </w:p>
    <w:p w:rsidR="005A1275" w:rsidRDefault="005A1275" w:rsidP="00B001CB">
      <w:pPr>
        <w:pStyle w:val="Standard"/>
        <w:spacing w:line="360" w:lineRule="auto"/>
        <w:jc w:val="both"/>
        <w:rPr>
          <w:rFonts w:ascii="Times New Roman" w:hAnsi="Times New Roman" w:cs="Times New Roman"/>
          <w:sz w:val="28"/>
          <w:szCs w:val="28"/>
        </w:rPr>
      </w:pPr>
    </w:p>
    <w:p w:rsidR="00A43E7D" w:rsidRPr="00A43E7D" w:rsidRDefault="00A43E7D" w:rsidP="00A43E7D">
      <w:pPr>
        <w:pStyle w:val="Standard"/>
        <w:spacing w:line="360" w:lineRule="auto"/>
        <w:jc w:val="center"/>
        <w:rPr>
          <w:rFonts w:ascii="Times New Roman" w:hAnsi="Times New Roman" w:cs="Times New Roman"/>
          <w:b/>
          <w:sz w:val="32"/>
          <w:szCs w:val="28"/>
          <w:lang w:val="uk-UA"/>
        </w:rPr>
      </w:pPr>
      <w:r w:rsidRPr="00A43E7D">
        <w:rPr>
          <w:rFonts w:ascii="Times New Roman" w:hAnsi="Times New Roman" w:cs="Times New Roman"/>
          <w:b/>
          <w:sz w:val="32"/>
          <w:szCs w:val="28"/>
          <w:lang w:val="uk-UA"/>
        </w:rPr>
        <w:lastRenderedPageBreak/>
        <w:t>Вступ</w:t>
      </w:r>
    </w:p>
    <w:p w:rsidR="003B2CA0" w:rsidRPr="00B001CB" w:rsidRDefault="008049D9" w:rsidP="006A4CBF">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b/>
          <w:sz w:val="28"/>
          <w:szCs w:val="28"/>
        </w:rPr>
        <w:t>Актуальність теми</w:t>
      </w:r>
      <w:r w:rsidRPr="00B001CB">
        <w:rPr>
          <w:rFonts w:ascii="Times New Roman" w:hAnsi="Times New Roman" w:cs="Times New Roman"/>
          <w:sz w:val="28"/>
          <w:szCs w:val="28"/>
        </w:rPr>
        <w:t xml:space="preserve"> дослідження обумовлюється особливостями трансформації політичних систем країн пострадянського простору, в ряді яких розвиток супроводжується серйозними політичними кризами Це не може не активізувати наукову думку з метою аналізу особливостей і чинників виникнення і розвитку даних криз. При цьому специфіка політичних криз в різних країнах СНД, особливі фактори, що діють в них, роблять актуальним дослідження кожної кризи окремо. Своєрідність внутрішніх і зовнішніх факторів, що викликали політичн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криза на Україні, що відрізняється перманентністю і довготривалістю, систематичним загостренням і суперечливістю розвитку, актуалізує проблеми вивчення причин і рушійних сил цієї кризи. Об'єктивний науковий аналіз подій на Україні останніх років може дати корисний прогностичний матеріал про можливі траєкторії розвитку політичних систем в інших країнах пострадянського простору, в тому числі і в Росії. Слід також зазначити, що накопичився емпіричний матеріал, що стосується розвитку політичної системи України та інших країн СНД в пострадянський період, до сих пір не знайшов адекватної політологічної оцінки. Сьогодні можна говорити про відсутність єдиної наукової позиції про природу політичної кризи в Україні та пострадянському простор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і пріоритетних факторах їх розвитку і подолання. Оформлення в достатню джерельну базу подієвого матеріалу по політичному розвитку пострадянського простору останніх років може послужити концептуально-методологічного обґрунтування кризових явищ в політиці, а також сприяти поглибленому дослідженню чинників розвитку політичних криз на всьому пострадянському просторі.</w:t>
      </w:r>
    </w:p>
    <w:p w:rsidR="003B2CA0" w:rsidRPr="00B001CB" w:rsidRDefault="008049D9" w:rsidP="006A4CBF">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b/>
          <w:sz w:val="28"/>
          <w:szCs w:val="28"/>
        </w:rPr>
        <w:t>Ступінь розробленості проблеми</w:t>
      </w:r>
      <w:r w:rsidRPr="00B001CB">
        <w:rPr>
          <w:rFonts w:ascii="Times New Roman" w:hAnsi="Times New Roman" w:cs="Times New Roman"/>
          <w:sz w:val="28"/>
          <w:szCs w:val="28"/>
        </w:rPr>
        <w:t xml:space="preserve">. Політична криза може розглядатися як один з етапів політичного процесу, а також як підсумок політичного протиборства і розвитку соціально-політичного конфлікту Тому дослідження факторів виникнення і розвитку політичних криз тісно пов'язане з </w:t>
      </w:r>
      <w:r w:rsidRPr="00B001CB">
        <w:rPr>
          <w:rFonts w:ascii="Times New Roman" w:hAnsi="Times New Roman" w:cs="Times New Roman"/>
          <w:sz w:val="28"/>
          <w:szCs w:val="28"/>
        </w:rPr>
        <w:lastRenderedPageBreak/>
        <w:t>методологічними засадами вивчення політичного процесу. З цієї ж причини в предметне поле нашого дослідження увійшли основні роботи з області політичної конфліктології. Проблематика політичних криз, вивчення причин і умов їх попередження хвилювали політичних мислителів з найраніших етапів виникнення людської цивілізації І хоча древні мислителі, такі, як Конфуцій, Платон, Арістотель, Н. Макіавеллі і інші, не вивчали виключно чинники розвитку політичної кризи, дана тема завжди була в центрі їх уваги в контексті вчень про ідеальне правління або ідеальну державу У Новий час західними вченими питання політичної стабільності і природи політичних криз стали розглядатися в контексті теорії «Суспільного договору» і демократичного принципу поділу влади. У працях таких політичних мислителів, як Т. Гоббс, Д Локк, Ш.Л Монтеск'є, Ж Ж Руссо, Т. Джефферсон, Д Медісон і інших, умови безкризового розвитку суспільства бачилися в удосконаленні конституційних основ державного правління, установі системи представницьких органів, демонополізації влади за допомогою поділу влади і розширенням інших демократичних процедур Розглядаючи феномен політичної кризи в контексті загальної конфліктології, не можна не відзначити роботи таких вчених, як Г Зіммель, Г.Гегель, К. Маркс, А Сміт, А Токвіль, які вперше досліджували конфлікт як соціальне явище.</w:t>
      </w:r>
    </w:p>
    <w:p w:rsidR="003B2CA0" w:rsidRPr="00B001CB" w:rsidRDefault="008049D9" w:rsidP="006A4CBF">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b/>
          <w:sz w:val="28"/>
          <w:szCs w:val="28"/>
        </w:rPr>
        <w:t>Об'єктом дослідження</w:t>
      </w:r>
      <w:r w:rsidRPr="00B001CB">
        <w:rPr>
          <w:rFonts w:ascii="Times New Roman" w:hAnsi="Times New Roman" w:cs="Times New Roman"/>
          <w:sz w:val="28"/>
          <w:szCs w:val="28"/>
        </w:rPr>
        <w:t xml:space="preserve"> є політичні кризи країн пострадянського простору. Предметом дослідження виступають фактори виникнення і розвитку політичних криз в країнах пострадянського простору (на прикладі ус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х 16 колишн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х республ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 СРСР). Мета роботи - розгляд основних факторів виникнення і розвитку політичних криз в країнах пострадянського простору, а також специфіки дії цих факторів на території новоутворених державах пострадянського регіону.</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Завдання дослідження:</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визначити теоретико-методологічні основи дослідження політичних криз країн пострадянського простору,</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lastRenderedPageBreak/>
        <w:t>- продемонструвати специфіку факторів розвитку політичних криз в країнах пострадянського простору,</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виділити і вивчити фактори виникнення політичної кризи на пострадянському простор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розглянути чинники розвитку і подолання сучасного політичної кризи на пострадянському простор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w:t>
      </w:r>
    </w:p>
    <w:p w:rsidR="003B2CA0" w:rsidRPr="00B001CB" w:rsidRDefault="008049D9" w:rsidP="00617AA4">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b/>
          <w:sz w:val="28"/>
          <w:szCs w:val="28"/>
        </w:rPr>
        <w:t>Теоретико-методологічну основу</w:t>
      </w:r>
      <w:r w:rsidRPr="00B001CB">
        <w:rPr>
          <w:rFonts w:ascii="Times New Roman" w:hAnsi="Times New Roman" w:cs="Times New Roman"/>
          <w:sz w:val="28"/>
          <w:szCs w:val="28"/>
        </w:rPr>
        <w:t xml:space="preserve"> дослідження склали концептуальні положення вітчизняних і зарубіжних дослідників з проблем природи політичної кризи і трансформації політичних режимів пострадянських країн. В основу дослідження природи політичної кризи і факторів його розвитку лягла теорія перехідних соціальних систем Е. Дюркгейма, класова теорія і формаційний підхід до К.Маркса, діалектичний підхід вивчення соціального конфлікту Г</w:t>
      </w:r>
      <w:r w:rsidR="003B6115">
        <w:rPr>
          <w:rFonts w:ascii="Times New Roman" w:hAnsi="Times New Roman" w:cs="Times New Roman"/>
          <w:sz w:val="28"/>
          <w:szCs w:val="28"/>
        </w:rPr>
        <w:t xml:space="preserve">. </w:t>
      </w:r>
      <w:r w:rsidRPr="00B001CB">
        <w:rPr>
          <w:rFonts w:ascii="Times New Roman" w:hAnsi="Times New Roman" w:cs="Times New Roman"/>
          <w:sz w:val="28"/>
          <w:szCs w:val="28"/>
        </w:rPr>
        <w:t>Зіммеля і Р</w:t>
      </w:r>
      <w:r w:rsidR="003B6115">
        <w:rPr>
          <w:rFonts w:ascii="Times New Roman" w:hAnsi="Times New Roman" w:cs="Times New Roman"/>
          <w:sz w:val="28"/>
          <w:szCs w:val="28"/>
        </w:rPr>
        <w:t>.</w:t>
      </w:r>
      <w:r w:rsidRPr="00B001CB">
        <w:rPr>
          <w:rFonts w:ascii="Times New Roman" w:hAnsi="Times New Roman" w:cs="Times New Roman"/>
          <w:sz w:val="28"/>
          <w:szCs w:val="28"/>
        </w:rPr>
        <w:t xml:space="preserve"> Дарендорфа. При розробці факторної моделі розвитку політичних криз в країнах пострадянського простор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бакалавр спирався на структурний підхід Н Смелсера, що досліджував фактори політичного насильства. Важливе методологічне значення для дослідження мала концепція демократичного транзиту Р. Ростоу, Г. О'Доннелла, Т. Карла, Ф. Шміттер</w:t>
      </w:r>
      <w:r w:rsidRPr="00B001CB">
        <w:rPr>
          <w:rFonts w:ascii="Times New Roman" w:hAnsi="Times New Roman" w:cs="Times New Roman"/>
          <w:sz w:val="28"/>
          <w:szCs w:val="28"/>
          <w:lang w:val="en-US"/>
        </w:rPr>
        <w:t>a</w:t>
      </w:r>
      <w:r w:rsidRPr="00B001CB">
        <w:rPr>
          <w:rFonts w:ascii="Times New Roman" w:hAnsi="Times New Roman" w:cs="Times New Roman"/>
          <w:sz w:val="28"/>
          <w:szCs w:val="28"/>
        </w:rPr>
        <w:t>, А Пшеворськ</w:t>
      </w:r>
      <w:r w:rsidR="003B6115">
        <w:rPr>
          <w:rFonts w:ascii="Times New Roman" w:hAnsi="Times New Roman" w:cs="Times New Roman"/>
          <w:sz w:val="28"/>
          <w:szCs w:val="28"/>
        </w:rPr>
        <w:t>ого</w:t>
      </w:r>
      <w:r w:rsidRPr="00B001CB">
        <w:rPr>
          <w:rFonts w:ascii="Times New Roman" w:hAnsi="Times New Roman" w:cs="Times New Roman"/>
          <w:sz w:val="28"/>
          <w:szCs w:val="28"/>
        </w:rPr>
        <w:t xml:space="preserve">, </w:t>
      </w:r>
      <w:r w:rsidRPr="00B001CB">
        <w:rPr>
          <w:rFonts w:ascii="Times New Roman" w:hAnsi="Times New Roman" w:cs="Times New Roman"/>
          <w:sz w:val="28"/>
          <w:szCs w:val="28"/>
          <w:lang w:val="en-US"/>
        </w:rPr>
        <w:t>a</w:t>
      </w:r>
      <w:r w:rsidRPr="00B001CB">
        <w:rPr>
          <w:rFonts w:ascii="Times New Roman" w:hAnsi="Times New Roman" w:cs="Times New Roman"/>
          <w:sz w:val="28"/>
          <w:szCs w:val="28"/>
        </w:rPr>
        <w:t xml:space="preserve"> т</w:t>
      </w:r>
      <w:r w:rsidRPr="00B001CB">
        <w:rPr>
          <w:rFonts w:ascii="Times New Roman" w:hAnsi="Times New Roman" w:cs="Times New Roman"/>
          <w:sz w:val="28"/>
          <w:szCs w:val="28"/>
          <w:lang w:val="en-US"/>
        </w:rPr>
        <w:t>a</w:t>
      </w:r>
      <w:r w:rsidRPr="00B001CB">
        <w:rPr>
          <w:rFonts w:ascii="Times New Roman" w:hAnsi="Times New Roman" w:cs="Times New Roman"/>
          <w:sz w:val="28"/>
          <w:szCs w:val="28"/>
        </w:rPr>
        <w:t>кож методологічні розробки А. Лейпхарта про конституційних проблемах молодих демократій. Провідними методами дослідження стали також структурнофункционального, порівняльний і інституціональний аналіз ф</w:t>
      </w:r>
      <w:r w:rsidRPr="00B001CB">
        <w:rPr>
          <w:rFonts w:ascii="Times New Roman" w:hAnsi="Times New Roman" w:cs="Times New Roman"/>
          <w:sz w:val="28"/>
          <w:szCs w:val="28"/>
          <w:lang w:val="en-US"/>
        </w:rPr>
        <w:t>a</w:t>
      </w:r>
      <w:r w:rsidRPr="00B001CB">
        <w:rPr>
          <w:rFonts w:ascii="Times New Roman" w:hAnsi="Times New Roman" w:cs="Times New Roman"/>
          <w:sz w:val="28"/>
          <w:szCs w:val="28"/>
        </w:rPr>
        <w:t>ктор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політичних криз. У роботі використ</w:t>
      </w:r>
      <w:r w:rsidRPr="00B001CB">
        <w:rPr>
          <w:rFonts w:ascii="Times New Roman" w:hAnsi="Times New Roman" w:cs="Times New Roman"/>
          <w:sz w:val="28"/>
          <w:szCs w:val="28"/>
          <w:lang w:val="en-US"/>
        </w:rPr>
        <w:t>a</w:t>
      </w:r>
      <w:r w:rsidRPr="00B001CB">
        <w:rPr>
          <w:rFonts w:ascii="Times New Roman" w:hAnsi="Times New Roman" w:cs="Times New Roman"/>
          <w:sz w:val="28"/>
          <w:szCs w:val="28"/>
        </w:rPr>
        <w:t>ні такі загальнонаукові методи дослідження, як формально-логічний аналіз і синтез, індукція і дедукція, моделювання та контент-аналіз.</w:t>
      </w:r>
    </w:p>
    <w:p w:rsidR="003B2CA0" w:rsidRPr="00B001CB" w:rsidRDefault="0075181C"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Емпіричною базою </w:t>
      </w:r>
      <w:r w:rsidR="008049D9" w:rsidRPr="00B001CB">
        <w:rPr>
          <w:rFonts w:ascii="Times New Roman" w:hAnsi="Times New Roman" w:cs="Times New Roman"/>
          <w:sz w:val="28"/>
          <w:szCs w:val="28"/>
        </w:rPr>
        <w:t>дослідження є</w:t>
      </w:r>
    </w:p>
    <w:p w:rsidR="00617AA4"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Конституції країн СНД, закони та інші нормативно-правові акти,</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lastRenderedPageBreak/>
        <w:t>- матеріали зарубіжної, вітчизняної федеральної та регіональної преси з пробл</w:t>
      </w:r>
      <w:r w:rsidR="006D55F7">
        <w:rPr>
          <w:rFonts w:ascii="Times New Roman" w:hAnsi="Times New Roman" w:cs="Times New Roman"/>
          <w:sz w:val="28"/>
          <w:szCs w:val="28"/>
        </w:rPr>
        <w:t>ем політичних криз в країнах пострадянського простору</w:t>
      </w:r>
      <w:r w:rsidRPr="00B001CB">
        <w:rPr>
          <w:rFonts w:ascii="Times New Roman" w:hAnsi="Times New Roman" w:cs="Times New Roman"/>
          <w:sz w:val="28"/>
          <w:szCs w:val="28"/>
        </w:rPr>
        <w:t>, перш за все в Україні, Рос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Б</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лорус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Груз</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ї та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нших.</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електоральна статистика виборів в країнах пострадянського простору,</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результати опитуван</w:t>
      </w:r>
      <w:r w:rsidR="006D55F7">
        <w:rPr>
          <w:rFonts w:ascii="Times New Roman" w:hAnsi="Times New Roman" w:cs="Times New Roman"/>
          <w:sz w:val="28"/>
          <w:szCs w:val="28"/>
        </w:rPr>
        <w:t>ь громадської думки</w:t>
      </w:r>
      <w:r w:rsidRPr="00B001CB">
        <w:rPr>
          <w:rFonts w:ascii="Times New Roman" w:hAnsi="Times New Roman" w:cs="Times New Roman"/>
          <w:sz w:val="28"/>
          <w:szCs w:val="28"/>
        </w:rPr>
        <w:t xml:space="preserve"> населення</w:t>
      </w:r>
      <w:r w:rsidR="006D55F7">
        <w:rPr>
          <w:rFonts w:ascii="Times New Roman" w:hAnsi="Times New Roman" w:cs="Times New Roman"/>
          <w:sz w:val="28"/>
          <w:szCs w:val="28"/>
        </w:rPr>
        <w:t xml:space="preserve"> пострадянскього простор. Наукова новизна</w:t>
      </w:r>
      <w:r w:rsidRPr="00B001CB">
        <w:rPr>
          <w:rFonts w:ascii="Times New Roman" w:hAnsi="Times New Roman" w:cs="Times New Roman"/>
          <w:sz w:val="28"/>
          <w:szCs w:val="28"/>
        </w:rPr>
        <w:t xml:space="preserve"> дослідження полягає у наступн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конкретизован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та визначенн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політичн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криз</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як переломного моменту в розвитку політичної системи, що наступив під впливом внутрішніх і зовнішніх факторів і характеризується перехідним станом політико-владних структур, боротьбою і зміною політичних еліт, політичної активізацією мас, зниженням ефективності державного менеджменту і політичної нестабільністю,</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систематизовані внутрішні (фактор структурного напруги, соціо-культурний фактор, режимний фактор) і зовнішні (фактор економічної залежності, військовий і легiтимiстький фактори) чинники виникнення і розвитку політичних криз сучасних держав пострадянського простору,</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розроблена факторна модель розвитку політичних криз в країнах пострадянського простору,</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виділені специфічні фактори виникнення і розвитку політичної кризи в пострадянських країнах, головні з яких пов'язані з характеристиками перехідного режиму (фактор елітної фрагментації, що прискорюють чинники, фактор мобілізації участі, фактор неефективності соціального контролю, фактори зовнішнього легітимації),</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з'ясовано суть сучасного затяжної політичної кризи в Україн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що виражається в структурно-функціональному недосконалість політичної системи країни, конфлікт гілок влади, перехід України від президентсько-парламентської до парламентсько-президентської республіки,</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lastRenderedPageBreak/>
        <w:t>- виділені і обґрунтовані пріоритетні чинники подолання політичної кризи на пострадянському простор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основними з яких є фактори позитивних перспектив демократичних республ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 зовнішній фактор міжнародних організацій, фактор демократичного електорального процесу.</w:t>
      </w:r>
    </w:p>
    <w:p w:rsidR="003B2CA0" w:rsidRDefault="008049D9" w:rsidP="00617AA4">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b/>
          <w:sz w:val="28"/>
          <w:szCs w:val="28"/>
        </w:rPr>
        <w:t>Теоретична і практична значущість дослідження</w:t>
      </w:r>
      <w:r w:rsidR="001D1638">
        <w:rPr>
          <w:rFonts w:ascii="Times New Roman" w:hAnsi="Times New Roman" w:cs="Times New Roman"/>
          <w:sz w:val="28"/>
          <w:szCs w:val="28"/>
        </w:rPr>
        <w:t xml:space="preserve">. Представлені </w:t>
      </w:r>
      <w:r w:rsidRPr="00B001CB">
        <w:rPr>
          <w:rFonts w:ascii="Times New Roman" w:hAnsi="Times New Roman" w:cs="Times New Roman"/>
          <w:sz w:val="28"/>
          <w:szCs w:val="28"/>
        </w:rPr>
        <w:t xml:space="preserve"> теоретичні узагальнення і висновки істотно доповнюють існуючі підходи в дослідженні політичних криз і конфліктів на пострадянському просторі. Матеріали дисертації можуть сприяти подальшому науковому аналізу факторів розвитку політичних криз в країнах СНД і, перш за все, в Україн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Результати дослідження дозволяють закласти основи для прийняття рішень, пов'язаних із запобіганням або дозволом політичних криз в сфері політико-владних відносин в пострадянських державах.</w:t>
      </w:r>
    </w:p>
    <w:p w:rsidR="00C277D2" w:rsidRDefault="00C277D2" w:rsidP="00617AA4">
      <w:pPr>
        <w:pStyle w:val="Standard"/>
        <w:spacing w:line="360" w:lineRule="auto"/>
        <w:ind w:firstLine="708"/>
        <w:jc w:val="both"/>
        <w:rPr>
          <w:rFonts w:ascii="Times New Roman" w:hAnsi="Times New Roman" w:cs="Times New Roman"/>
          <w:sz w:val="28"/>
          <w:szCs w:val="28"/>
          <w:lang w:val="uk-UA"/>
        </w:rPr>
      </w:pPr>
      <w:r w:rsidRPr="00C277D2">
        <w:rPr>
          <w:rFonts w:ascii="Times New Roman" w:hAnsi="Times New Roman" w:cs="Times New Roman"/>
          <w:b/>
          <w:sz w:val="28"/>
          <w:szCs w:val="28"/>
        </w:rPr>
        <w:t>Методи досл</w:t>
      </w:r>
      <w:r w:rsidRPr="00C277D2">
        <w:rPr>
          <w:rFonts w:ascii="Times New Roman" w:hAnsi="Times New Roman" w:cs="Times New Roman"/>
          <w:b/>
          <w:sz w:val="28"/>
          <w:szCs w:val="28"/>
          <w:lang w:val="uk-UA"/>
        </w:rPr>
        <w:t>ідження.</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Для розв</w:t>
      </w:r>
      <w:r w:rsidRPr="00374486">
        <w:rPr>
          <w:rFonts w:ascii="Times New Roman" w:hAnsi="Times New Roman" w:cs="Times New Roman"/>
          <w:sz w:val="28"/>
          <w:szCs w:val="28"/>
          <w:lang w:val="uk-UA"/>
        </w:rPr>
        <w:t>’язання поставлених у науков</w:t>
      </w:r>
      <w:r>
        <w:rPr>
          <w:rFonts w:ascii="Times New Roman" w:hAnsi="Times New Roman" w:cs="Times New Roman"/>
          <w:sz w:val="28"/>
          <w:szCs w:val="28"/>
          <w:lang w:val="uk-UA"/>
        </w:rPr>
        <w:t xml:space="preserve">ій роботі завдань використано широкий набір системних, теоретичних та емпіричних методів наукового пізнання: теоретичного узагальнення – при уточненні основних теоритико-методолігичних </w:t>
      </w:r>
      <w:r w:rsidR="00374486">
        <w:rPr>
          <w:rFonts w:ascii="Times New Roman" w:hAnsi="Times New Roman" w:cs="Times New Roman"/>
          <w:sz w:val="28"/>
          <w:szCs w:val="28"/>
          <w:lang w:val="uk-UA"/>
        </w:rPr>
        <w:t xml:space="preserve">засад політичної кризи; наукової абстракції – при визначенні позитивних та негативних аспектів політичної кризи: аналізу і трансформації – при дослідженні загальних витрат на політичну діяльність в пострадянському просторі; статистичні методи порівняльного аналізу – синтезу – при формуванні політичних криз . Інформаційною та емпіричною базою наукової работи є матеріали монографічних досліджень вітчизняних і зарубіжних учених, ресурси мережі </w:t>
      </w:r>
      <w:r w:rsidR="00374486">
        <w:rPr>
          <w:rFonts w:ascii="Times New Roman" w:hAnsi="Times New Roman" w:cs="Times New Roman"/>
          <w:sz w:val="28"/>
          <w:szCs w:val="28"/>
          <w:lang w:val="en-US"/>
        </w:rPr>
        <w:t>Internet</w:t>
      </w:r>
      <w:r w:rsidR="00374486">
        <w:rPr>
          <w:rFonts w:ascii="Times New Roman" w:hAnsi="Times New Roman" w:cs="Times New Roman"/>
          <w:sz w:val="28"/>
          <w:szCs w:val="28"/>
          <w:lang w:val="uk-UA"/>
        </w:rPr>
        <w:t>.</w:t>
      </w:r>
    </w:p>
    <w:p w:rsidR="00521F76" w:rsidRDefault="00374486" w:rsidP="00521F76">
      <w:pPr>
        <w:pStyle w:val="Standard"/>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дипломної роботи. Дипломна работа бакалавра складається з трьох розділів, шести підрозділів, висновків, списку використаних джерел літератури. Загальний об</w:t>
      </w:r>
      <w:r>
        <w:rPr>
          <w:rFonts w:ascii="Times New Roman" w:hAnsi="Times New Roman" w:cs="Times New Roman"/>
          <w:sz w:val="28"/>
          <w:szCs w:val="28"/>
          <w:lang w:val="en-US"/>
        </w:rPr>
        <w:t>’</w:t>
      </w:r>
      <w:r>
        <w:rPr>
          <w:rFonts w:ascii="Times New Roman" w:hAnsi="Times New Roman" w:cs="Times New Roman"/>
          <w:sz w:val="28"/>
          <w:szCs w:val="28"/>
          <w:lang w:val="uk-UA"/>
        </w:rPr>
        <w:t>є</w:t>
      </w:r>
      <w:r>
        <w:rPr>
          <w:rFonts w:ascii="Times New Roman" w:hAnsi="Times New Roman" w:cs="Times New Roman"/>
          <w:sz w:val="28"/>
          <w:szCs w:val="28"/>
        </w:rPr>
        <w:t>м дипломно</w:t>
      </w:r>
      <w:r>
        <w:rPr>
          <w:rFonts w:ascii="Times New Roman" w:hAnsi="Times New Roman" w:cs="Times New Roman"/>
          <w:sz w:val="28"/>
          <w:szCs w:val="28"/>
          <w:lang w:val="uk-UA"/>
        </w:rPr>
        <w:t>ї роботи бакалавра складає 77 сторінок</w:t>
      </w:r>
      <w:r w:rsidR="00521F76">
        <w:rPr>
          <w:rFonts w:ascii="Times New Roman" w:hAnsi="Times New Roman" w:cs="Times New Roman"/>
          <w:sz w:val="28"/>
          <w:szCs w:val="28"/>
          <w:lang w:val="uk-UA"/>
        </w:rPr>
        <w:t>.</w:t>
      </w:r>
    </w:p>
    <w:p w:rsidR="003B2CA0" w:rsidRPr="00521F76" w:rsidRDefault="008049D9" w:rsidP="00521F76">
      <w:pPr>
        <w:pStyle w:val="Standard"/>
        <w:spacing w:line="360" w:lineRule="auto"/>
        <w:ind w:firstLine="708"/>
        <w:jc w:val="center"/>
        <w:rPr>
          <w:rFonts w:ascii="Times New Roman" w:hAnsi="Times New Roman" w:cs="Times New Roman"/>
          <w:sz w:val="28"/>
          <w:szCs w:val="28"/>
          <w:lang w:val="uk-UA"/>
        </w:rPr>
      </w:pPr>
      <w:r w:rsidRPr="00B001CB">
        <w:rPr>
          <w:rFonts w:ascii="Times New Roman" w:hAnsi="Times New Roman" w:cs="Times New Roman"/>
          <w:b/>
          <w:sz w:val="32"/>
          <w:szCs w:val="28"/>
        </w:rPr>
        <w:lastRenderedPageBreak/>
        <w:t>ГЛАВА 1. ЗАГАЛЬНІ ПРОБЛЕМИ ПОЛІТИЧНОЇ КОНФЛІКТОЛОГІЇ</w:t>
      </w:r>
    </w:p>
    <w:p w:rsidR="003B2CA0" w:rsidRPr="00B001CB" w:rsidRDefault="008049D9" w:rsidP="00B001CB">
      <w:pPr>
        <w:pStyle w:val="Standard"/>
        <w:spacing w:line="360" w:lineRule="auto"/>
        <w:jc w:val="center"/>
        <w:rPr>
          <w:rFonts w:ascii="Times New Roman" w:hAnsi="Times New Roman" w:cs="Times New Roman"/>
          <w:b/>
          <w:sz w:val="32"/>
          <w:szCs w:val="28"/>
        </w:rPr>
      </w:pPr>
      <w:r w:rsidRPr="00B001CB">
        <w:rPr>
          <w:rFonts w:ascii="Times New Roman" w:hAnsi="Times New Roman" w:cs="Times New Roman"/>
          <w:b/>
          <w:sz w:val="32"/>
          <w:szCs w:val="28"/>
        </w:rPr>
        <w:t>1. 1 Політична криза як явище і поняття</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Політичний процес, зміст якого можна розглядати як різні форми взаємодії політичних суб'єктів, включає в себе і конфліктні взаємини. Поняття конфлікт для ряду зарубіжних і вітчизняних дослідників виступає явищем, яке відноситься в основному до </w:t>
      </w:r>
      <w:r w:rsidR="008049D9" w:rsidRPr="00B001CB">
        <w:rPr>
          <w:rFonts w:ascii="Times New Roman" w:hAnsi="Times New Roman" w:cs="Times New Roman"/>
          <w:sz w:val="28"/>
          <w:szCs w:val="28"/>
          <w:shd w:val="clear" w:color="auto" w:fill="FFFFFF"/>
        </w:rPr>
        <w:t>влади.</w:t>
      </w:r>
      <w:r w:rsidR="008049D9" w:rsidRPr="00B001CB">
        <w:rPr>
          <w:rFonts w:ascii="Times New Roman" w:hAnsi="Times New Roman" w:cs="Times New Roman"/>
          <w:sz w:val="28"/>
          <w:szCs w:val="28"/>
        </w:rPr>
        <w:t xml:space="preserve"> Влада асоціюється з протистоянням і примусом. В першу чергу це відноситься до влади політичної. Для західної науки конфліктологічейской парадигми взагалі характерна методологія з безліччю варіантів оцінок і підходів до визначення феномена політичного конфлікту.</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 Одним з основоположників загальної теорії конфлікту був Карл Маркс, який розробив вчення про суперечності і розвинув модель революційного класу і соціального зміни. Надалі основні положення його вчення про конфлікт сформулював американський соціолог Дж. Тернер. Однак як наука конфліктоло</w:t>
      </w:r>
      <w:r w:rsidR="009F464B">
        <w:rPr>
          <w:rFonts w:ascii="Times New Roman" w:hAnsi="Times New Roman" w:cs="Times New Roman"/>
          <w:sz w:val="28"/>
          <w:szCs w:val="28"/>
        </w:rPr>
        <w:t>гія бере початок в середині XX ст</w:t>
      </w:r>
      <w:r w:rsidR="008049D9" w:rsidRPr="00B001CB">
        <w:rPr>
          <w:rFonts w:ascii="Times New Roman" w:hAnsi="Times New Roman" w:cs="Times New Roman"/>
          <w:sz w:val="28"/>
          <w:szCs w:val="28"/>
        </w:rPr>
        <w:t>. з книгою германо-американського соціолога Льюїса Козера «Функції соціального конфлікту», який поклав в основу своїх висновків висновки німецького філософа початку XX ст. Георга Зіммеля, і роботою германо-британського соціолога Ральфа Дарендорфа. Головний висновок Зіммеля, який зазначив Льюїс Козер - це те, що конфлікт є формою соціалізації. «Конфлікт, так само як і співпраця, володіє соціальними функціями. Певний рівень конфлікту аж ніяк не обов'язково дісфункціонален, але є суттєвою складовою як процесу становлення групи, так і її стійкого існування».</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 Георг Зіммель писав: «Одні тільки філістери можуть вважати, що конфлікти і проблеми існують для того, щоб бути дозволеними. І ті, і інші мають в побуті і історії життя ще інші завдання, що виконуються ними незалежно від свого власного дозволу. І жоден конфлікт не існував даремно, </w:t>
      </w:r>
      <w:r w:rsidR="008049D9" w:rsidRPr="00B001CB">
        <w:rPr>
          <w:rFonts w:ascii="Times New Roman" w:hAnsi="Times New Roman" w:cs="Times New Roman"/>
          <w:sz w:val="28"/>
          <w:szCs w:val="28"/>
        </w:rPr>
        <w:lastRenderedPageBreak/>
        <w:t>якщо час не дозволить його, а замінить й</w:t>
      </w:r>
      <w:r w:rsidR="009F464B">
        <w:rPr>
          <w:rFonts w:ascii="Times New Roman" w:hAnsi="Times New Roman" w:cs="Times New Roman"/>
          <w:sz w:val="28"/>
          <w:szCs w:val="28"/>
        </w:rPr>
        <w:t>ого за формою і змістом іншим»</w:t>
      </w:r>
      <w:r w:rsidR="00005077">
        <w:rPr>
          <w:rFonts w:ascii="Times New Roman" w:hAnsi="Times New Roman" w:cs="Times New Roman"/>
          <w:sz w:val="28"/>
          <w:szCs w:val="28"/>
        </w:rPr>
        <w:t>[5</w:t>
      </w:r>
      <w:r w:rsidR="00005077" w:rsidRPr="00005077">
        <w:rPr>
          <w:rFonts w:ascii="Times New Roman" w:hAnsi="Times New Roman" w:cs="Times New Roman"/>
          <w:sz w:val="28"/>
          <w:szCs w:val="28"/>
        </w:rPr>
        <w:t>0</w:t>
      </w:r>
      <w:r w:rsidR="009F464B">
        <w:rPr>
          <w:rFonts w:ascii="Times New Roman" w:hAnsi="Times New Roman" w:cs="Times New Roman"/>
          <w:sz w:val="28"/>
          <w:szCs w:val="28"/>
        </w:rPr>
        <w:t>, c.</w:t>
      </w:r>
      <w:r w:rsidR="009F464B" w:rsidRPr="009F464B">
        <w:rPr>
          <w:rFonts w:ascii="Times New Roman" w:hAnsi="Times New Roman" w:cs="Times New Roman"/>
          <w:sz w:val="28"/>
          <w:szCs w:val="28"/>
        </w:rPr>
        <w:t xml:space="preserve"> 26]</w:t>
      </w:r>
      <w:r w:rsidR="008049D9" w:rsidRPr="00B001CB">
        <w:rPr>
          <w:rFonts w:ascii="Times New Roman" w:hAnsi="Times New Roman" w:cs="Times New Roman"/>
          <w:sz w:val="28"/>
          <w:szCs w:val="28"/>
        </w:rPr>
        <w:t xml:space="preserve"> Таким чином, він висунув концепцію конфлікту як «захисного клапана»: конфлікт служить клапаном, що вивільняє почуття ворожості, яке, якби не було цієї віддушини, підірве відносини між антагоністами . Конфлікт не завжди дісфункціонален по відношенню до системи, в якій він виникає; часто конфлікт необхідний для її збереження. Конфлікт служить встановленню і підтримці самототожності і кордонів товариств і груп</w:t>
      </w:r>
      <w:r w:rsidR="00005077">
        <w:rPr>
          <w:rFonts w:ascii="Times New Roman" w:hAnsi="Times New Roman" w:cs="Times New Roman"/>
          <w:sz w:val="28"/>
          <w:szCs w:val="28"/>
        </w:rPr>
        <w:t>[5</w:t>
      </w:r>
      <w:r w:rsidR="00005077" w:rsidRPr="00005077">
        <w:rPr>
          <w:rFonts w:ascii="Times New Roman" w:hAnsi="Times New Roman" w:cs="Times New Roman"/>
          <w:sz w:val="28"/>
          <w:szCs w:val="28"/>
        </w:rPr>
        <w:t>0</w:t>
      </w:r>
      <w:r w:rsidR="009F464B" w:rsidRPr="009F464B">
        <w:rPr>
          <w:rFonts w:ascii="Times New Roman" w:hAnsi="Times New Roman" w:cs="Times New Roman"/>
          <w:sz w:val="28"/>
          <w:szCs w:val="28"/>
        </w:rPr>
        <w:t xml:space="preserve">, </w:t>
      </w:r>
      <w:r w:rsidR="009F464B">
        <w:rPr>
          <w:rFonts w:ascii="Times New Roman" w:hAnsi="Times New Roman" w:cs="Times New Roman"/>
          <w:sz w:val="28"/>
          <w:szCs w:val="28"/>
          <w:lang w:val="en-US"/>
        </w:rPr>
        <w:t>c</w:t>
      </w:r>
      <w:r w:rsidR="009F464B" w:rsidRPr="009F464B">
        <w:rPr>
          <w:rFonts w:ascii="Times New Roman" w:hAnsi="Times New Roman" w:cs="Times New Roman"/>
          <w:sz w:val="28"/>
          <w:szCs w:val="28"/>
        </w:rPr>
        <w:t xml:space="preserve"> 30]</w:t>
      </w:r>
      <w:r w:rsidR="008049D9" w:rsidRPr="00B001CB">
        <w:rPr>
          <w:rFonts w:ascii="Times New Roman" w:hAnsi="Times New Roman" w:cs="Times New Roman"/>
          <w:sz w:val="28"/>
          <w:szCs w:val="28"/>
        </w:rPr>
        <w:t>. Функція</w:t>
      </w:r>
      <w:r w:rsidR="00005077">
        <w:rPr>
          <w:rFonts w:ascii="Times New Roman" w:hAnsi="Times New Roman" w:cs="Times New Roman"/>
          <w:sz w:val="28"/>
          <w:szCs w:val="28"/>
        </w:rPr>
        <w:t xml:space="preserve"> конфлікту, по Козеру, поляга</w:t>
      </w:r>
      <w:r w:rsidR="00005077" w:rsidRPr="00B001CB">
        <w:rPr>
          <w:rFonts w:ascii="Times New Roman" w:hAnsi="Times New Roman" w:cs="Times New Roman"/>
          <w:sz w:val="28"/>
          <w:szCs w:val="28"/>
        </w:rPr>
        <w:t>є</w:t>
      </w:r>
      <w:r w:rsidR="008049D9" w:rsidRPr="00B001CB">
        <w:rPr>
          <w:rFonts w:ascii="Times New Roman" w:hAnsi="Times New Roman" w:cs="Times New Roman"/>
          <w:sz w:val="28"/>
          <w:szCs w:val="28"/>
        </w:rPr>
        <w:t xml:space="preserve"> у встановленні та підтримці групової ідентичності, а конфлікт з іншими групами сприяє зміцненню ідентичності групи та збереженню її кордонів щодо навколишнього соціуму. Тобто конфлікт виконує збер</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гну функцію для групи в тій мірі, в якій регулює системи відносин.</w:t>
      </w:r>
    </w:p>
    <w:p w:rsidR="003B2CA0" w:rsidRPr="00005077"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Підстави для конфліктів існують в будь-якому суспільстві, але соціальні структури розрізняються по дозволеним способів вираження антагоністичних вимог. «Можливо, конфлікт є батьком всіх речей, тобто рушійною силою змін, але конфлікт не повинен бути війною і не повинен бути громадянською війною», - писав Ральф Дарендорф. На думку Дарендорфа, конфлікти можуть бути більш-менш інтенсивними і більш-менш насильницькими, але їх регулювання є вирішальним засобом зменшення насильства; регулювання конфліктів робить їх контрольованими, «і їх творча сила ставиться на службу поступового розвитку соціальних структур»</w:t>
      </w:r>
      <w:r w:rsidR="00005077" w:rsidRPr="00005077">
        <w:rPr>
          <w:rFonts w:ascii="Times New Roman" w:hAnsi="Times New Roman" w:cs="Times New Roman"/>
          <w:sz w:val="28"/>
          <w:szCs w:val="28"/>
        </w:rPr>
        <w:t xml:space="preserve">[55, </w:t>
      </w:r>
      <w:r w:rsidR="00005077">
        <w:rPr>
          <w:rFonts w:ascii="Times New Roman" w:hAnsi="Times New Roman" w:cs="Times New Roman"/>
          <w:sz w:val="28"/>
          <w:szCs w:val="28"/>
          <w:lang w:val="en-US"/>
        </w:rPr>
        <w:t>c</w:t>
      </w:r>
      <w:r w:rsidR="00005077" w:rsidRPr="00005077">
        <w:rPr>
          <w:rFonts w:ascii="Times New Roman" w:hAnsi="Times New Roman" w:cs="Times New Roman"/>
          <w:sz w:val="28"/>
          <w:szCs w:val="28"/>
        </w:rPr>
        <w:t>.87].</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Політичний конфлікт - гостре зіткнення протилежних сторін, обумовлене взаємним проявом різних політичних інтересів, поглядів, цілей в процесі придбання, перерозподілу і використання політичної і державної влади, оволодіння провідними позиціями в інститутах і владних структурах, боротьби за право на вплив або доступ до прийняття важливих рішень з питань влади і власності в суспільстві</w:t>
      </w:r>
      <w:r w:rsidR="00005077" w:rsidRPr="00005077">
        <w:rPr>
          <w:rFonts w:ascii="Times New Roman" w:hAnsi="Times New Roman" w:cs="Times New Roman"/>
          <w:sz w:val="28"/>
          <w:szCs w:val="28"/>
        </w:rPr>
        <w:t xml:space="preserve"> [8, </w:t>
      </w:r>
      <w:r w:rsidR="00005077">
        <w:rPr>
          <w:rFonts w:ascii="Times New Roman" w:hAnsi="Times New Roman" w:cs="Times New Roman"/>
          <w:sz w:val="28"/>
          <w:szCs w:val="28"/>
          <w:lang w:val="en-US"/>
        </w:rPr>
        <w:t>c</w:t>
      </w:r>
      <w:r w:rsidR="00005077">
        <w:rPr>
          <w:rFonts w:ascii="Times New Roman" w:hAnsi="Times New Roman" w:cs="Times New Roman"/>
          <w:sz w:val="28"/>
          <w:szCs w:val="28"/>
        </w:rPr>
        <w:t>.</w:t>
      </w:r>
      <w:r w:rsidR="00005077" w:rsidRPr="00005077">
        <w:rPr>
          <w:rFonts w:ascii="Times New Roman" w:hAnsi="Times New Roman" w:cs="Times New Roman"/>
          <w:sz w:val="28"/>
          <w:szCs w:val="28"/>
        </w:rPr>
        <w:t xml:space="preserve"> 34]</w:t>
      </w:r>
      <w:r w:rsidR="008049D9" w:rsidRPr="00B001CB">
        <w:rPr>
          <w:rFonts w:ascii="Times New Roman" w:hAnsi="Times New Roman" w:cs="Times New Roman"/>
          <w:sz w:val="28"/>
          <w:szCs w:val="28"/>
        </w:rPr>
        <w:t>.</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Типологія політичних конфліктів передбачає використання декількох критеріїв для створення системної картини досліджуваного явища. Одним з </w:t>
      </w:r>
      <w:r w:rsidR="008049D9" w:rsidRPr="00B001CB">
        <w:rPr>
          <w:rFonts w:ascii="Times New Roman" w:hAnsi="Times New Roman" w:cs="Times New Roman"/>
          <w:sz w:val="28"/>
          <w:szCs w:val="28"/>
        </w:rPr>
        <w:lastRenderedPageBreak/>
        <w:t>таких критеріїв є виділення в рамках поля політики області, яка завжди є політичною за самою своєю природою. Це політичний режим, завоювання влади і її здійснення. Звідси першої типологічної групою політичних конфліктів можна вважати державно-правові конфлікти, що виникають в самій системі державної влади</w:t>
      </w:r>
      <w:r w:rsidR="00005077">
        <w:rPr>
          <w:rFonts w:ascii="Times New Roman" w:hAnsi="Times New Roman" w:cs="Times New Roman"/>
          <w:sz w:val="28"/>
          <w:szCs w:val="28"/>
          <w:lang w:val="en-US"/>
        </w:rPr>
        <w:t>p</w:t>
      </w:r>
      <w:r w:rsidR="00005077" w:rsidRPr="00005077">
        <w:rPr>
          <w:rFonts w:ascii="Times New Roman" w:hAnsi="Times New Roman" w:cs="Times New Roman"/>
          <w:sz w:val="28"/>
          <w:szCs w:val="28"/>
        </w:rPr>
        <w:t xml:space="preserve"> [9, </w:t>
      </w:r>
      <w:r w:rsidR="00005077">
        <w:rPr>
          <w:rFonts w:ascii="Times New Roman" w:hAnsi="Times New Roman" w:cs="Times New Roman"/>
          <w:sz w:val="28"/>
          <w:szCs w:val="28"/>
          <w:lang w:val="en-US"/>
        </w:rPr>
        <w:t>c</w:t>
      </w:r>
      <w:r w:rsidR="00005077">
        <w:rPr>
          <w:rFonts w:ascii="Times New Roman" w:hAnsi="Times New Roman" w:cs="Times New Roman"/>
          <w:sz w:val="28"/>
          <w:szCs w:val="28"/>
        </w:rPr>
        <w:t xml:space="preserve">. </w:t>
      </w:r>
      <w:r w:rsidR="00005077" w:rsidRPr="00005077">
        <w:rPr>
          <w:rFonts w:ascii="Times New Roman" w:hAnsi="Times New Roman" w:cs="Times New Roman"/>
          <w:sz w:val="28"/>
          <w:szCs w:val="28"/>
        </w:rPr>
        <w:t>29]</w:t>
      </w:r>
      <w:r w:rsidR="008049D9" w:rsidRPr="00B001CB">
        <w:rPr>
          <w:rFonts w:ascii="Times New Roman" w:hAnsi="Times New Roman" w:cs="Times New Roman"/>
          <w:sz w:val="28"/>
          <w:szCs w:val="28"/>
        </w:rPr>
        <w:t>. В ході подібних конфліктів боротьба ведеться навколо функціонування старих і виникнення нових державних інститутів, обсягу їх повноважень, конституційних положень, що регулюють ці повноваження, ресурси влади і т.д.</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В політології відсутні окремі конфл</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ктолог</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чн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теорії, так як сам конфлікт розглядається в рамках більш складної системи, яка включає в себе типи і особливості товариств, в яких він виникає, вплив конфлікту, його ролі, причини виникнення, управління конфліктними ситуаціями та можливі наслідки. Серед основних напрямків дослідження політичного конфлікту виділяють: теорії політичних структур (груп), теорії політичної стабільності та етнополітичні теорії. Теорії політичних груп представлені навчаннями В. Парето, Г. Моска (теорія еліт), Ж. Сореля, Ф. Оппенгеймера. Теорії політичної стабільності знаходять своє відображення в концепціях Ж. Блонделя, Д. Істона, С. Ліпсет і Д. Сандерса. Виник на початку 60-х років, теорії роблять основний акцент на вивченні факторів недопуску конфліктів в сучасному світі і аналізі досвіду минулого. Етнополітичні теорії в основному представлені концепцією внутрішнього колоніалізму І. Гектера, теорією нерівномірного розвитку Т. Нейрна і етнополітичної концепцією Дж. Ротшильда.</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Сучасне і найбільш повне на мою думку визначення політичної кризи наводиться в Енциклопедичному словнику щорічнику "Безпека Євразії": "Криза соціально-політичний - це соціальне і політичний стан суспільства при якому на основі різкого загострення соціально-політичних протиріч порушується їх стабільність, нормальне функціонування і розвиток . Це глибока дестабілізація соціально-політичної системи, яка ставить під загрозу </w:t>
      </w:r>
      <w:r w:rsidR="008049D9" w:rsidRPr="00B001CB">
        <w:rPr>
          <w:rFonts w:ascii="Times New Roman" w:hAnsi="Times New Roman" w:cs="Times New Roman"/>
          <w:sz w:val="28"/>
          <w:szCs w:val="28"/>
        </w:rPr>
        <w:lastRenderedPageBreak/>
        <w:t>її існування, але сама по собі ще не означає заміну даної політичної системи на іншу".</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Таким чином у вітчизняній словникової літератури за кризою розуміється різкий перелом або перехідний стан будь-якого процесу політичного інституту сфери суспільного життя або суспільства в цілому</w:t>
      </w:r>
      <w:r w:rsidR="00005077" w:rsidRPr="00005077">
        <w:rPr>
          <w:rFonts w:ascii="Times New Roman" w:hAnsi="Times New Roman" w:cs="Times New Roman"/>
          <w:sz w:val="28"/>
          <w:szCs w:val="28"/>
        </w:rPr>
        <w:t xml:space="preserve"> [16, </w:t>
      </w:r>
      <w:r w:rsidR="00005077">
        <w:rPr>
          <w:rFonts w:ascii="Times New Roman" w:hAnsi="Times New Roman" w:cs="Times New Roman"/>
          <w:sz w:val="28"/>
          <w:szCs w:val="28"/>
          <w:lang w:val="en-US"/>
        </w:rPr>
        <w:t>c</w:t>
      </w:r>
      <w:r w:rsidR="00005077" w:rsidRPr="00005077">
        <w:rPr>
          <w:rFonts w:ascii="Times New Roman" w:hAnsi="Times New Roman" w:cs="Times New Roman"/>
          <w:sz w:val="28"/>
          <w:szCs w:val="28"/>
        </w:rPr>
        <w:t>. 76]</w:t>
      </w:r>
      <w:r w:rsidR="008049D9" w:rsidRPr="00B001CB">
        <w:rPr>
          <w:rFonts w:ascii="Times New Roman" w:hAnsi="Times New Roman" w:cs="Times New Roman"/>
          <w:sz w:val="28"/>
          <w:szCs w:val="28"/>
        </w:rPr>
        <w:t>.</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 На основі представленого підходу проаналізуємо поняття політичної кризи в системі категорій політичної науки. Одним з основних інтеграційних понять сучасної політології є політична система, як цілісна сукупність політичних інститутів, норм, цінностей, ідей і відносин, які забезпечують реалізацію політичної влади в суспільстві. Головний механізм політичного владарювання і його соціальну основу складають люди, інститути і групи.</w:t>
      </w:r>
      <w:r w:rsidR="00521F76">
        <w:rPr>
          <w:rFonts w:ascii="Times New Roman" w:hAnsi="Times New Roman" w:cs="Times New Roman"/>
          <w:sz w:val="28"/>
          <w:szCs w:val="28"/>
          <w:lang w:val="uk-UA"/>
        </w:rPr>
        <w:t xml:space="preserve"> </w:t>
      </w:r>
      <w:r w:rsidR="008049D9" w:rsidRPr="00B001CB">
        <w:rPr>
          <w:rFonts w:ascii="Times New Roman" w:hAnsi="Times New Roman" w:cs="Times New Roman"/>
          <w:sz w:val="28"/>
          <w:szCs w:val="28"/>
        </w:rPr>
        <w:t>Саме ці суб'єкти політики формують умови і визначають характер політичної системи. З їх існуванням і активність пов'язано виникнення, розвиток і функціонування цієї системи</w:t>
      </w:r>
      <w:r w:rsidR="00005077" w:rsidRPr="00005077">
        <w:rPr>
          <w:rFonts w:ascii="Times New Roman" w:hAnsi="Times New Roman" w:cs="Times New Roman"/>
          <w:sz w:val="28"/>
          <w:szCs w:val="28"/>
        </w:rPr>
        <w:t xml:space="preserve"> [18, </w:t>
      </w:r>
      <w:r w:rsidR="00005077">
        <w:rPr>
          <w:rFonts w:ascii="Times New Roman" w:hAnsi="Times New Roman" w:cs="Times New Roman"/>
          <w:sz w:val="28"/>
          <w:szCs w:val="28"/>
          <w:lang w:val="en-US"/>
        </w:rPr>
        <w:t>c</w:t>
      </w:r>
      <w:r w:rsidR="00005077" w:rsidRPr="00005077">
        <w:rPr>
          <w:rFonts w:ascii="Times New Roman" w:hAnsi="Times New Roman" w:cs="Times New Roman"/>
          <w:sz w:val="28"/>
          <w:szCs w:val="28"/>
        </w:rPr>
        <w:t>. 24]</w:t>
      </w:r>
      <w:r w:rsidR="008049D9" w:rsidRPr="00B001CB">
        <w:rPr>
          <w:rFonts w:ascii="Times New Roman" w:hAnsi="Times New Roman" w:cs="Times New Roman"/>
          <w:sz w:val="28"/>
          <w:szCs w:val="28"/>
        </w:rPr>
        <w:t>. Суб'єкти політики мають різну політичну силу і знаходяться в стані перманентного конфлікту, предметом якого є політична влада, можливість розпоряджатися нею або бути незалежним від неї. Це протистояння і породжує політичні кризи.</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Якщо підсумувати, політична криза настає, якщо зміни всередині системи такі значущі або вплив на неї величезне, що параметри системи приймають критичні значення. У цьому стані ступінь організованості системи знижується і ймовірність повернення до колишнього стабільного стану мала.</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У різних дослідженнях відзначається, що в умовах кризового стану значно знижується ступінь передбачуваності поведінки соціуму. Для піку політичної кризи характерний розпад суспільства на безліч його індивідуальних елементів і в той же час народження нових елементів і мас. По відношенню до політичної системи політична криза характеризується </w:t>
      </w:r>
      <w:r w:rsidR="008049D9" w:rsidRPr="00B001CB">
        <w:rPr>
          <w:rFonts w:ascii="Times New Roman" w:hAnsi="Times New Roman" w:cs="Times New Roman"/>
          <w:sz w:val="28"/>
          <w:szCs w:val="28"/>
        </w:rPr>
        <w:lastRenderedPageBreak/>
        <w:t>делегітимації структур влади і відсутністю взаємодії між різними центрами влади, блокуванням одного цетру іншими політичними утвореннями.</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 Політична стабільність і криза, як політичні явища взаємопов'язані і взаємообумовлені.Вони знаходяться в прямій залежності один від одного і суперечливо служать лише одній меті - забезпеченню суспільного розвитку. Сутність політичної кризи становить різке загострення протиріч в різноманітних взаємозв'язках і взаємодіях політичних інститутів, організацій і груп окремих індивідів в сфері політики. Політична криза, як феномен, сприяє змін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політичної системи, структур та інститутів політичного владарювання.</w:t>
      </w:r>
    </w:p>
    <w:p w:rsidR="003B2CA0" w:rsidRPr="00B001CB" w:rsidRDefault="00617AA4" w:rsidP="00B001CB">
      <w:pPr>
        <w:pStyle w:val="Standard"/>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sidR="008049D9" w:rsidRPr="00B001CB">
        <w:rPr>
          <w:rFonts w:ascii="Times New Roman" w:hAnsi="Times New Roman" w:cs="Times New Roman"/>
          <w:sz w:val="28"/>
          <w:szCs w:val="28"/>
        </w:rPr>
        <w:t>Зміст політичної кризи включає всі реальн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явища і події, що в</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дбуваються, які пов'язані з трансформаціями в сфері політики. В</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дм</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на політичної кризи від політичного конфлікту полягає втому, що політична криза носить більш об'єктивний характер і передбачає можливість участі одного суб'єкта, якщо ми беремо за основу події, викликані катастрофічними наслідками. Політична криза має структуру. Співвідношення елементів структури політичної кризи визначають його зародження, розвиток і послідовність протікання.</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Суб'єкти політичної кризи - це практично все обличчя, які беруть участь у політичному житті. Вони є носіями політичних відносин і рушійною силою вирішення політичних протиріч. Серед суб'єктів політичної кризи пріоритетна роль належить тим, хто володіє політичною владою, завдяки якій вони мають можливість використовувати ресурси політичної системи. Перш за все це держава, покликане представляти інтереси всього суспільства, а не тільки інтереси окремих груп і громад. Воно повинно забезпечувати стабільне функціонування політичної системи.</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Політична криза являє собою невід'ємний феномен політики, як суспільного явища з притаманними йому характерними рисами. У ньому </w:t>
      </w:r>
      <w:r w:rsidR="008049D9" w:rsidRPr="00B001CB">
        <w:rPr>
          <w:rFonts w:ascii="Times New Roman" w:hAnsi="Times New Roman" w:cs="Times New Roman"/>
          <w:sz w:val="28"/>
          <w:szCs w:val="28"/>
        </w:rPr>
        <w:lastRenderedPageBreak/>
        <w:t>проявляються раціональні і нераціональні дії індивідів, політичних груп і інститутів влади</w:t>
      </w:r>
      <w:r w:rsidR="00005077" w:rsidRPr="00005077">
        <w:rPr>
          <w:rFonts w:ascii="Times New Roman" w:hAnsi="Times New Roman" w:cs="Times New Roman"/>
          <w:sz w:val="28"/>
          <w:szCs w:val="28"/>
        </w:rPr>
        <w:t xml:space="preserve"> [22, </w:t>
      </w:r>
      <w:r w:rsidR="00005077">
        <w:rPr>
          <w:rFonts w:ascii="Times New Roman" w:hAnsi="Times New Roman" w:cs="Times New Roman"/>
          <w:sz w:val="28"/>
          <w:szCs w:val="28"/>
          <w:lang w:val="en-US"/>
        </w:rPr>
        <w:t>c</w:t>
      </w:r>
      <w:r w:rsidR="00005077" w:rsidRPr="00005077">
        <w:rPr>
          <w:rFonts w:ascii="Times New Roman" w:hAnsi="Times New Roman" w:cs="Times New Roman"/>
          <w:sz w:val="28"/>
          <w:szCs w:val="28"/>
        </w:rPr>
        <w:t>. 15]</w:t>
      </w:r>
      <w:r w:rsidR="008049D9" w:rsidRPr="00B001CB">
        <w:rPr>
          <w:rFonts w:ascii="Times New Roman" w:hAnsi="Times New Roman" w:cs="Times New Roman"/>
          <w:sz w:val="28"/>
          <w:szCs w:val="28"/>
        </w:rPr>
        <w:t>. Реалізуються їх політичні інтереси, цілі, ролі, функції. Політична криза викликає зміни в політичному житті суспільства, є формою політичного процесу і каталізатором розвитку політичної системи.</w:t>
      </w:r>
    </w:p>
    <w:p w:rsidR="003B2CA0" w:rsidRPr="00B001CB" w:rsidRDefault="008049D9" w:rsidP="00617AA4">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Учасниками політичного конфлікту можуть виявитися найрізноманітніші суб'єкти політичних відносин: індивіди, соціальні групи, шари і класи, етнічні, національні та конфесійні спільності, народи, держави і уряду, різні фракції всередині правлячої еліти, політичні партії і громадські організації, неформальні громадські групи та інші соціальні одиниці. У суспільстві завжди існують групи людей, які мають протилежні, несумісні один з одним інтереси</w:t>
      </w:r>
      <w:r w:rsidR="00005077" w:rsidRPr="00005077">
        <w:rPr>
          <w:rFonts w:ascii="Times New Roman" w:hAnsi="Times New Roman" w:cs="Times New Roman"/>
          <w:sz w:val="28"/>
          <w:szCs w:val="28"/>
        </w:rPr>
        <w:t xml:space="preserve"> [25, </w:t>
      </w:r>
      <w:r w:rsidR="00005077">
        <w:rPr>
          <w:rFonts w:ascii="Times New Roman" w:hAnsi="Times New Roman" w:cs="Times New Roman"/>
          <w:sz w:val="28"/>
          <w:szCs w:val="28"/>
          <w:lang w:val="en-US"/>
        </w:rPr>
        <w:t>c</w:t>
      </w:r>
      <w:r w:rsidR="00005077" w:rsidRPr="00005077">
        <w:rPr>
          <w:rFonts w:ascii="Times New Roman" w:hAnsi="Times New Roman" w:cs="Times New Roman"/>
          <w:sz w:val="28"/>
          <w:szCs w:val="28"/>
        </w:rPr>
        <w:t>. 23]</w:t>
      </w:r>
      <w:r w:rsidRPr="00B001CB">
        <w:rPr>
          <w:rFonts w:ascii="Times New Roman" w:hAnsi="Times New Roman" w:cs="Times New Roman"/>
          <w:sz w:val="28"/>
          <w:szCs w:val="28"/>
        </w:rPr>
        <w:t xml:space="preserve">. У будь-який момент такі групи можуть виявитися в конфліктному стані. Те, з приводу чого виникає конфлікт між сторонами - предмет конфлікту. У міру розвитку конфлікту можуть змінюватися не тільки його учасники, а й предмет спору. З цього випливає, що конфлікт ніколи не буває статичним. Він постійно розвивається фактично за всіма параметрами. У теоретичних роботах по конфліктології часто зустрічаються також такі поняття, як конфліктні відносини; конфліктні дії без застосування зброї; криза; збройні дії (збройний конфлікт). Кожне з цих понять визначає специфіку взаємовідносин сторін, головним чином, на міжнародній арені. При аналізі внутрішніх конфліктів теж використовують названі поняття, хоча нерідко серйозну увагу на внутрішній конфлікт звертають тільки тоді, коли вже починаються збройні дії. Найчастіше більш-менш гострий конфлікт виникає між правлячою групою та окремими категоріями членів суспільства і їх організаціями. Уреальному житті завжди є соціальні групи, які розглядають себе найбільш защемленою частиною суспільства, і провину за це вони покладають на уряд. Причому для виникнення конфлікту не має особливого значення, чи знаходяться ці групи дійсно в найбільш скрутному становищі, або ж вони лише суб'єктивно переживають його як таке. Стан незадоволеності діяльністю уряду може </w:t>
      </w:r>
      <w:r w:rsidRPr="00B001CB">
        <w:rPr>
          <w:rFonts w:ascii="Times New Roman" w:hAnsi="Times New Roman" w:cs="Times New Roman"/>
          <w:sz w:val="28"/>
          <w:szCs w:val="28"/>
        </w:rPr>
        <w:lastRenderedPageBreak/>
        <w:t>охопити найширші верстви населення. У таких випадках конфліктуючими стають правляча група і решта суспільства. Однак зіткнення може відбуватися між різними класами і групами, які виступають в якості сторін конфлікту. В провокуванні таких конфліктів іноді зацікавлена ​​і сама правляча еліта, яка використовує їх для зміцнення свого становища шляхом здійснення посередницьких дій щодо примирення сторін.</w:t>
      </w:r>
    </w:p>
    <w:p w:rsidR="003B2CA0" w:rsidRPr="00B001CB" w:rsidRDefault="008049D9" w:rsidP="00617AA4">
      <w:pPr>
        <w:pStyle w:val="Standard"/>
        <w:spacing w:line="360" w:lineRule="auto"/>
        <w:ind w:firstLine="708"/>
        <w:jc w:val="both"/>
        <w:rPr>
          <w:rFonts w:ascii="Times New Roman" w:hAnsi="Times New Roman" w:cs="Times New Roman"/>
          <w:sz w:val="28"/>
          <w:szCs w:val="28"/>
          <w:lang w:val="uk-UA"/>
        </w:rPr>
      </w:pPr>
      <w:r w:rsidRPr="00B001CB">
        <w:rPr>
          <w:rFonts w:ascii="Times New Roman" w:hAnsi="Times New Roman" w:cs="Times New Roman"/>
          <w:sz w:val="28"/>
          <w:szCs w:val="28"/>
        </w:rPr>
        <w:t>Конфлікти можуть виникати також і між різними складовими всередині самої правлячої групи. Правляча еліта неоднорідна за своїм складом, і різні її фракції, маючи ряд загальних інтересів, можуть вступати в боротьбу між собою з конкретних питань політики</w:t>
      </w:r>
      <w:r w:rsidR="00005077" w:rsidRPr="00005077">
        <w:rPr>
          <w:rFonts w:ascii="Times New Roman" w:hAnsi="Times New Roman" w:cs="Times New Roman"/>
          <w:sz w:val="28"/>
          <w:szCs w:val="28"/>
        </w:rPr>
        <w:t xml:space="preserve"> [38, </w:t>
      </w:r>
      <w:r w:rsidR="00005077">
        <w:rPr>
          <w:rFonts w:ascii="Times New Roman" w:hAnsi="Times New Roman" w:cs="Times New Roman"/>
          <w:sz w:val="28"/>
          <w:szCs w:val="28"/>
          <w:lang w:val="en-US"/>
        </w:rPr>
        <w:t>c</w:t>
      </w:r>
      <w:r w:rsidR="00005077" w:rsidRPr="00005077">
        <w:rPr>
          <w:rFonts w:ascii="Times New Roman" w:hAnsi="Times New Roman" w:cs="Times New Roman"/>
          <w:sz w:val="28"/>
          <w:szCs w:val="28"/>
        </w:rPr>
        <w:t>. 58]</w:t>
      </w:r>
      <w:r w:rsidRPr="00B001CB">
        <w:rPr>
          <w:rFonts w:ascii="Times New Roman" w:hAnsi="Times New Roman" w:cs="Times New Roman"/>
          <w:sz w:val="28"/>
          <w:szCs w:val="28"/>
        </w:rPr>
        <w:t>. Підтвердженням того, що такі конфлікти трапляються в політичному житті, є «палацові» і урядові перевороти, які відбувалися і відбуваються в різних країнах світу. У багатонаціональних спільнотах в стані конфлікту вельми часто виявляються різні етнічні, національні та конфесійні групи</w:t>
      </w:r>
      <w:r w:rsidR="00B001CB" w:rsidRPr="00B001CB">
        <w:rPr>
          <w:rFonts w:ascii="Times New Roman" w:hAnsi="Times New Roman" w:cs="Times New Roman"/>
          <w:sz w:val="28"/>
          <w:szCs w:val="28"/>
          <w:lang w:val="uk-UA"/>
        </w:rPr>
        <w:t>.</w:t>
      </w:r>
      <w:r w:rsidRPr="00B001CB">
        <w:rPr>
          <w:rFonts w:ascii="Times New Roman" w:hAnsi="Times New Roman" w:cs="Times New Roman"/>
          <w:sz w:val="28"/>
          <w:szCs w:val="28"/>
        </w:rPr>
        <w:t xml:space="preserve"> Самі по собі такого роду конфлікти є, як правило, перетворена форма зіткнень за економічних, матеріальних, територіальних, духовних чи інших інтересів. Однак це одна з найважчих і складних різновидів конфліктів. Нарешті, конфліктуючими сторонами дуже часто виявляються такі суб'єкти політичних відносин, як народи, держави і їхні уряди. У цих випадках причиною конфліктів, як правило, є непримиренність територіальних, економічних, національних та інших інтересів. Політичні процеси на базі конфлікту - революція, заколот, повстання, громадянська війна - володіють різним радіусом дії і преосвітніми можливостями. Революції, повстання, контрреволюції в сфері відносин панування і підпорядкування призводять до зміни правлячого соціального класу; в сфері влади - до зміни правлячої групи шляхом використання засобів насильства по відношенню до колишніх привілейованих груп. Політичні перевороти - державні або «палацові», путч, військова змова - призводять до змін в центрі, який приймає політичні рішення. Політичні перевороти здійснюються, як правило, шляхом використання безпосереднього </w:t>
      </w:r>
      <w:r w:rsidRPr="00B001CB">
        <w:rPr>
          <w:rFonts w:ascii="Times New Roman" w:hAnsi="Times New Roman" w:cs="Times New Roman"/>
          <w:sz w:val="28"/>
          <w:szCs w:val="28"/>
        </w:rPr>
        <w:lastRenderedPageBreak/>
        <w:t>політичного насильства. Політичним переворотом є раптова і неконституційна зміна правлячих еліт, яка сама по собі не пов'язана з якими-небудь важливими змінами в суспільних відносинах</w:t>
      </w:r>
      <w:r w:rsidR="00005077" w:rsidRPr="00005077">
        <w:rPr>
          <w:rFonts w:ascii="Times New Roman" w:hAnsi="Times New Roman" w:cs="Times New Roman"/>
          <w:sz w:val="28"/>
          <w:szCs w:val="28"/>
        </w:rPr>
        <w:t xml:space="preserve"> [38, </w:t>
      </w:r>
      <w:r w:rsidR="00005077">
        <w:rPr>
          <w:rFonts w:ascii="Times New Roman" w:hAnsi="Times New Roman" w:cs="Times New Roman"/>
          <w:sz w:val="28"/>
          <w:szCs w:val="28"/>
          <w:lang w:val="en-US"/>
        </w:rPr>
        <w:t>c</w:t>
      </w:r>
      <w:r w:rsidR="00005077" w:rsidRPr="00005077">
        <w:rPr>
          <w:rFonts w:ascii="Times New Roman" w:hAnsi="Times New Roman" w:cs="Times New Roman"/>
          <w:sz w:val="28"/>
          <w:szCs w:val="28"/>
        </w:rPr>
        <w:t>. 40]</w:t>
      </w:r>
      <w:r w:rsidRPr="00B001CB">
        <w:rPr>
          <w:rFonts w:ascii="Times New Roman" w:hAnsi="Times New Roman" w:cs="Times New Roman"/>
          <w:sz w:val="28"/>
          <w:szCs w:val="28"/>
        </w:rPr>
        <w:t>.</w:t>
      </w:r>
    </w:p>
    <w:p w:rsidR="003B2CA0" w:rsidRPr="00B001CB" w:rsidRDefault="008049D9" w:rsidP="00617AA4">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На думку представника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ктолог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чної школи німецького політолога Р. Дарендорфа, конфлікт - природний і необхідний чинник суспільного розвитку, більш того, без конфлікту цей розвиток неможливий. Будь-яке суспільство демонструє ознаки незгоди, потенційного зіткнення і навіть насильства. Політична система являє собою відкритий простір зіткнень соціально-політичних суб'єктів</w:t>
      </w:r>
      <w:r w:rsidR="00005077" w:rsidRPr="00005077">
        <w:rPr>
          <w:rFonts w:ascii="Times New Roman" w:hAnsi="Times New Roman" w:cs="Times New Roman"/>
          <w:sz w:val="28"/>
          <w:szCs w:val="28"/>
        </w:rPr>
        <w:t xml:space="preserve"> [13, </w:t>
      </w:r>
      <w:r w:rsidR="00005077">
        <w:rPr>
          <w:rFonts w:ascii="Times New Roman" w:hAnsi="Times New Roman" w:cs="Times New Roman"/>
          <w:sz w:val="28"/>
          <w:szCs w:val="28"/>
          <w:lang w:val="en-US"/>
        </w:rPr>
        <w:t>c</w:t>
      </w:r>
      <w:r w:rsidR="00005077" w:rsidRPr="00005077">
        <w:rPr>
          <w:rFonts w:ascii="Times New Roman" w:hAnsi="Times New Roman" w:cs="Times New Roman"/>
          <w:sz w:val="28"/>
          <w:szCs w:val="28"/>
        </w:rPr>
        <w:t>. 29]</w:t>
      </w:r>
      <w:r w:rsidRPr="00B001CB">
        <w:rPr>
          <w:rFonts w:ascii="Times New Roman" w:hAnsi="Times New Roman" w:cs="Times New Roman"/>
          <w:sz w:val="28"/>
          <w:szCs w:val="28"/>
        </w:rPr>
        <w:t>. Конфлікти спонукають суспільство до створення інститутів і механізмів їх попередження. Сам політичний процес розуміється при цьому як процес боротьби за владу, статуси і ресурси між соціальними групами, а з іншого боку, як процес формування політичних механізмів вирішення та попередження конфліктних ситуацій. Самі протиріччя, що лежать воснові конфліктів, також далеко не завжди є деструктивними. Навпаки, вони містять в собі ряд позитивних моментів. Протиріччя можуть мати економічний, політичний, релігійний, ідеологічний, етнічний або будь-який інший характер і конкретизуються в предметі конфлікту. При цьому вони завжди зачіпають потреби сусп</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льства або потреби сторін. Наприклад, потреба в безпеці, соціальної ідентифікації (ототожнення себе з тією чи іншою соціальною, етнічною, релігійною, економічної, ідеологічної, політичної і т.п. групою); інтереси (тобто те, чого хоче учасник конфлікту, як він визначив свої потреби) і цінності (тобто ті критерії, на основі яких конкретна сторона визначає свої інтереси, виходячи з власних потреб). В реальних умовах конфлікт нерідко охоплює одночасно і інтереси, і потреби, і цілі, і цінності. Тому на практиці часом буває важко провести чітку межу між протиріччями в по</w:t>
      </w:r>
      <w:r w:rsidR="002166D3">
        <w:rPr>
          <w:rFonts w:ascii="Times New Roman" w:hAnsi="Times New Roman" w:cs="Times New Roman"/>
          <w:sz w:val="28"/>
          <w:szCs w:val="28"/>
        </w:rPr>
        <w:t>требах, інтересах або цінностях</w:t>
      </w:r>
      <w:r w:rsidR="00005077">
        <w:rPr>
          <w:rFonts w:ascii="Times New Roman" w:hAnsi="Times New Roman" w:cs="Times New Roman"/>
          <w:sz w:val="28"/>
          <w:szCs w:val="28"/>
        </w:rPr>
        <w:t>[</w:t>
      </w:r>
      <w:r w:rsidR="00005077" w:rsidRPr="00005077">
        <w:rPr>
          <w:rFonts w:ascii="Times New Roman" w:hAnsi="Times New Roman" w:cs="Times New Roman"/>
          <w:sz w:val="28"/>
          <w:szCs w:val="28"/>
        </w:rPr>
        <w:t xml:space="preserve">13, </w:t>
      </w:r>
      <w:r w:rsidR="00005077">
        <w:rPr>
          <w:rFonts w:ascii="Times New Roman" w:hAnsi="Times New Roman" w:cs="Times New Roman"/>
          <w:sz w:val="28"/>
          <w:szCs w:val="28"/>
          <w:lang w:val="en-US"/>
        </w:rPr>
        <w:t>c</w:t>
      </w:r>
      <w:r w:rsidR="00005077" w:rsidRPr="00005077">
        <w:rPr>
          <w:rFonts w:ascii="Times New Roman" w:hAnsi="Times New Roman" w:cs="Times New Roman"/>
          <w:sz w:val="28"/>
          <w:szCs w:val="28"/>
        </w:rPr>
        <w:t>. 27</w:t>
      </w:r>
      <w:r w:rsidR="002166D3" w:rsidRPr="002166D3">
        <w:rPr>
          <w:rFonts w:ascii="Times New Roman" w:hAnsi="Times New Roman" w:cs="Times New Roman"/>
          <w:sz w:val="28"/>
          <w:szCs w:val="28"/>
        </w:rPr>
        <w:t>]</w:t>
      </w:r>
      <w:r w:rsidR="00005077" w:rsidRPr="00005077">
        <w:rPr>
          <w:rFonts w:ascii="Times New Roman" w:hAnsi="Times New Roman" w:cs="Times New Roman"/>
          <w:sz w:val="28"/>
          <w:szCs w:val="28"/>
        </w:rPr>
        <w:t>.</w:t>
      </w:r>
      <w:r w:rsidRPr="00B001CB">
        <w:rPr>
          <w:rFonts w:ascii="Times New Roman" w:hAnsi="Times New Roman" w:cs="Times New Roman"/>
          <w:sz w:val="28"/>
          <w:szCs w:val="28"/>
        </w:rPr>
        <w:t xml:space="preserve"> Виходячи з цього, деякі автори і практичні працівники не роблять особливих відмінностей між названими поняттями, хоча частіше все ж категорію «інтереси» використовують для характеристики потреб і </w:t>
      </w:r>
      <w:r w:rsidRPr="00B001CB">
        <w:rPr>
          <w:rFonts w:ascii="Times New Roman" w:hAnsi="Times New Roman" w:cs="Times New Roman"/>
          <w:sz w:val="28"/>
          <w:szCs w:val="28"/>
        </w:rPr>
        <w:lastRenderedPageBreak/>
        <w:t>устремлінь сторін, а поняття «позиція» - для позначення того, як ці інтереси формулюються. Таким чином, завдання полягає не втому, щоб конструювати безконфліктне суспільство, а в тому, щоб правильно, в рамках існуючої політичної системи, навчитися вирішувати конфлікти. У політичній практиці існують різні шляхи врегулювання конфліктів, тобто зниження їх гостроти, припинення відкритих ворожих дій сторін. Набір методів можна звести до наступних чотирьох: 1) заперечення, замовчування наявних конфліктів; 2) застосування репресивних заходів по відношенню до однієї або всім сторонам конфлікту; 3) здійснення реформ, покликаних частково усунути причини, що призвели до відкритого зіткнення; 4) спроби корінного вирішення конфліктів шляхом усунення їх безпосередніх причин.</w:t>
      </w:r>
    </w:p>
    <w:p w:rsidR="003B2CA0" w:rsidRPr="00617AA4" w:rsidRDefault="008049D9" w:rsidP="00617AA4">
      <w:pPr>
        <w:pStyle w:val="Standard"/>
        <w:spacing w:line="360" w:lineRule="auto"/>
        <w:rPr>
          <w:rFonts w:ascii="Times New Roman" w:hAnsi="Times New Roman" w:cs="Times New Roman"/>
          <w:b/>
          <w:sz w:val="28"/>
          <w:szCs w:val="28"/>
          <w:lang w:val="uk-UA"/>
        </w:rPr>
      </w:pPr>
      <w:r w:rsidRPr="00617AA4">
        <w:rPr>
          <w:rFonts w:ascii="Times New Roman" w:hAnsi="Times New Roman" w:cs="Times New Roman"/>
          <w:b/>
          <w:sz w:val="28"/>
          <w:szCs w:val="28"/>
          <w:lang w:val="uk-UA"/>
        </w:rPr>
        <w:t>1.2 Конфліктологенн</w:t>
      </w:r>
      <w:r w:rsidRPr="00617AA4">
        <w:rPr>
          <w:rFonts w:ascii="Times New Roman" w:hAnsi="Times New Roman" w:cs="Times New Roman"/>
          <w:b/>
          <w:sz w:val="28"/>
          <w:szCs w:val="28"/>
          <w:lang w:val="en-US"/>
        </w:rPr>
        <w:t>i</w:t>
      </w:r>
      <w:r w:rsidRPr="00617AA4">
        <w:rPr>
          <w:rFonts w:ascii="Times New Roman" w:hAnsi="Times New Roman" w:cs="Times New Roman"/>
          <w:b/>
          <w:sz w:val="28"/>
          <w:szCs w:val="28"/>
          <w:lang w:val="uk-UA"/>
        </w:rPr>
        <w:t xml:space="preserve"> чинники політичного процесу</w:t>
      </w:r>
    </w:p>
    <w:p w:rsidR="003B2CA0" w:rsidRPr="00B001CB" w:rsidRDefault="00617AA4" w:rsidP="00B001CB">
      <w:pPr>
        <w:pStyle w:val="Standard"/>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049D9" w:rsidRPr="006C3A4E">
        <w:rPr>
          <w:rFonts w:ascii="Times New Roman" w:hAnsi="Times New Roman" w:cs="Times New Roman"/>
          <w:sz w:val="28"/>
          <w:szCs w:val="28"/>
          <w:lang w:val="uk-UA"/>
        </w:rPr>
        <w:t xml:space="preserve">У конфліктному протистоянні існують два основних шара: верхній, який визначається соціально-економічними та політичними параметрами, і нижній - цінності і традиції, які свідчать про наявність чи відсутність «культури згоди» в суспільстві. Слід враховувати, що найбільш загальні причини конфліктів в реальному житті отримують форму конфліктогенних чинників - своєрідної проекції головних джерел боротьби (багатства, влади, престижу, гідності) на конкретні умови. Йдеться перш за все про загальні соціально-політичних факторах (перша група факторів): політичний режим, особливості політичної системи і в цілому політичних відносин роблять серйозний вплив на рівень соціальної напруженості і конфліктності в суспільстві. Розпад примусової системи стримувань і контролю в сукупності з більшою свободою вираження думок і доступу до інформації є тими факторами, які неминуче ведуть до загострення соціальної ситуації і назрівання політичних конфліктів. Соціально-економічні конфліктогенні чинники, здатні породити серйозні політичні протистояння. Так, фактор економічної нерівності традиційно розглядався як одна з головних підстав соціальних хвилювань і політичних потрясінь. Фундаментальне </w:t>
      </w:r>
      <w:r w:rsidR="008049D9" w:rsidRPr="006C3A4E">
        <w:rPr>
          <w:rFonts w:ascii="Times New Roman" w:hAnsi="Times New Roman" w:cs="Times New Roman"/>
          <w:sz w:val="28"/>
          <w:szCs w:val="28"/>
          <w:lang w:val="uk-UA"/>
        </w:rPr>
        <w:lastRenderedPageBreak/>
        <w:t xml:space="preserve">обгрунтування цей фактор отримав в класової теорії К. Маркса, що визнається більшістю сучасних дослідників цілком адекватною історичного контексту </w:t>
      </w:r>
      <w:r w:rsidR="008049D9" w:rsidRPr="00B001CB">
        <w:rPr>
          <w:rFonts w:ascii="Times New Roman" w:hAnsi="Times New Roman" w:cs="Times New Roman"/>
          <w:sz w:val="28"/>
          <w:szCs w:val="28"/>
          <w:lang w:val="en-US"/>
        </w:rPr>
        <w:t>XIX</w:t>
      </w:r>
      <w:r w:rsidR="008049D9" w:rsidRPr="006C3A4E">
        <w:rPr>
          <w:rFonts w:ascii="Times New Roman" w:hAnsi="Times New Roman" w:cs="Times New Roman"/>
          <w:sz w:val="28"/>
          <w:szCs w:val="28"/>
          <w:lang w:val="uk-UA"/>
        </w:rPr>
        <w:t xml:space="preserve"> в</w:t>
      </w:r>
      <w:r w:rsidR="002F79AE" w:rsidRPr="002F79AE">
        <w:rPr>
          <w:rFonts w:ascii="Times New Roman" w:hAnsi="Times New Roman" w:cs="Times New Roman"/>
          <w:sz w:val="28"/>
          <w:szCs w:val="28"/>
          <w:lang w:val="uk-UA"/>
        </w:rPr>
        <w:t xml:space="preserve"> [12, </w:t>
      </w:r>
      <w:r w:rsidR="002F79AE">
        <w:rPr>
          <w:rFonts w:ascii="Times New Roman" w:hAnsi="Times New Roman" w:cs="Times New Roman"/>
          <w:sz w:val="28"/>
          <w:szCs w:val="28"/>
          <w:lang w:val="en-US"/>
        </w:rPr>
        <w:t>c</w:t>
      </w:r>
      <w:r w:rsidR="002F79AE" w:rsidRPr="002F79AE">
        <w:rPr>
          <w:rFonts w:ascii="Times New Roman" w:hAnsi="Times New Roman" w:cs="Times New Roman"/>
          <w:sz w:val="28"/>
          <w:szCs w:val="28"/>
          <w:lang w:val="uk-UA"/>
        </w:rPr>
        <w:t>. 16]</w:t>
      </w:r>
      <w:r w:rsidR="008049D9" w:rsidRPr="006C3A4E">
        <w:rPr>
          <w:rFonts w:ascii="Times New Roman" w:hAnsi="Times New Roman" w:cs="Times New Roman"/>
          <w:sz w:val="28"/>
          <w:szCs w:val="28"/>
          <w:lang w:val="uk-UA"/>
        </w:rPr>
        <w:t>. Нерівність в розподілі коштів виробництва та соціальних благ, що випливає звідси нерівність життєвих шансів можуть і сьогодні розглядатися в якості найважливішої, часто неявній причини конфліктів</w:t>
      </w:r>
      <w:r w:rsidR="00B001CB" w:rsidRPr="00B001CB">
        <w:rPr>
          <w:rFonts w:ascii="Times New Roman" w:hAnsi="Times New Roman" w:cs="Times New Roman"/>
          <w:sz w:val="28"/>
          <w:szCs w:val="28"/>
          <w:lang w:val="uk-UA"/>
        </w:rPr>
        <w:t>.</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ab/>
      </w:r>
      <w:r w:rsidR="008049D9" w:rsidRPr="006C3A4E">
        <w:rPr>
          <w:rFonts w:ascii="Times New Roman" w:hAnsi="Times New Roman" w:cs="Times New Roman"/>
          <w:sz w:val="28"/>
          <w:szCs w:val="28"/>
          <w:lang w:val="uk-UA"/>
        </w:rPr>
        <w:t xml:space="preserve"> Крім соціальної нерівності, економічні чинники включають в себе економіко-географічні характеристики виробництва, престижність того чи іншого виду діяльності, її складність, важкі умови і складові, обумовлені специфічними особливостями тієї чи іншої галузі</w:t>
      </w:r>
      <w:r w:rsidR="00B001CB" w:rsidRPr="00B001CB">
        <w:rPr>
          <w:rFonts w:ascii="Times New Roman" w:hAnsi="Times New Roman" w:cs="Times New Roman"/>
          <w:sz w:val="28"/>
          <w:szCs w:val="28"/>
          <w:lang w:val="uk-UA"/>
        </w:rPr>
        <w:t>.</w:t>
      </w:r>
      <w:r w:rsidR="008049D9" w:rsidRPr="006C3A4E">
        <w:rPr>
          <w:rFonts w:ascii="Times New Roman" w:hAnsi="Times New Roman" w:cs="Times New Roman"/>
          <w:sz w:val="28"/>
          <w:szCs w:val="28"/>
          <w:lang w:val="uk-UA"/>
        </w:rPr>
        <w:t xml:space="preserve"> Особливу групу конфліктогенних чинників представляють етнокультурні стимулятори політичних конфліктів. Йдеться перш за все про наявність негативних стереотипів щодо представників інших етносів і приписуванні їм недоброзичливих установок щодо себе. </w:t>
      </w:r>
      <w:r w:rsidR="008049D9" w:rsidRPr="00B001CB">
        <w:rPr>
          <w:rFonts w:ascii="Times New Roman" w:hAnsi="Times New Roman" w:cs="Times New Roman"/>
          <w:sz w:val="28"/>
          <w:szCs w:val="28"/>
        </w:rPr>
        <w:t>Ці стереотипи, а на їх основі і конфлікти, породжуються розподілом і визнанням. Серед ще однієї групи конфліктогенних чинників - соціально-психологічних - особливого значення набувають психолого-демографічні. Психологія віку, статі відбивається на емоційних і інших аспектах поведінки людей</w:t>
      </w:r>
      <w:r w:rsidR="002F79AE" w:rsidRPr="002F79AE">
        <w:rPr>
          <w:rFonts w:ascii="Times New Roman" w:hAnsi="Times New Roman" w:cs="Times New Roman"/>
          <w:sz w:val="28"/>
          <w:szCs w:val="28"/>
        </w:rPr>
        <w:t xml:space="preserve"> [48, </w:t>
      </w:r>
      <w:r w:rsidR="002F79AE">
        <w:rPr>
          <w:rFonts w:ascii="Times New Roman" w:hAnsi="Times New Roman" w:cs="Times New Roman"/>
          <w:sz w:val="28"/>
          <w:szCs w:val="28"/>
          <w:lang w:val="en-US"/>
        </w:rPr>
        <w:t>c</w:t>
      </w:r>
      <w:r w:rsidR="002F79AE" w:rsidRPr="002F79AE">
        <w:rPr>
          <w:rFonts w:ascii="Times New Roman" w:hAnsi="Times New Roman" w:cs="Times New Roman"/>
          <w:sz w:val="28"/>
          <w:szCs w:val="28"/>
        </w:rPr>
        <w:t>. 115]</w:t>
      </w:r>
      <w:r w:rsidR="008049D9" w:rsidRPr="00B001CB">
        <w:rPr>
          <w:rFonts w:ascii="Times New Roman" w:hAnsi="Times New Roman" w:cs="Times New Roman"/>
          <w:sz w:val="28"/>
          <w:szCs w:val="28"/>
        </w:rPr>
        <w:t>.</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Важливою умовою зародження і розгортання політичного конфлікту виступають ресурси: гроші, час, знання, інформація, зв'язку, суспільне становище, наявність сили (військової, моральної та ін.).Таким чином, конфлікти породжуються безліччю різних груп факторів, жодна з яких не може займати пріоритетне становище. Навпаки, ці фактори, що визначають соціальну основу і предмет протистоянь, проявляються лише в поєднанні з соціально-психологічними факторами. На думку ряду ісследователей3, в найближчі роки в Європі основними будуть дві групи чинників - економічні і культурні, що визначають як предмет майбутніх конфліктів, так і ідентифікацію їх учасників.</w:t>
      </w:r>
    </w:p>
    <w:p w:rsidR="003B2CA0" w:rsidRPr="00B001CB" w:rsidRDefault="008049D9" w:rsidP="00617AA4">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lastRenderedPageBreak/>
        <w:t>Щоб точніше з'ясувати природу конфлікту і його відмінність від суміжних явищ, необхідно визначити межі конфлікту, т. Е. Його зовнішні межі в просторі і часі. Ці проблеми, не такі вже й важливі в разі сімейної сварки, переростають у великі політичні і правові питання, варто лише перейти до міждержавних або міжнаціональних відносин, що стосуються, наприклад, території</w:t>
      </w:r>
      <w:r w:rsidR="002F79AE" w:rsidRPr="002F79AE">
        <w:rPr>
          <w:rFonts w:ascii="Times New Roman" w:hAnsi="Times New Roman" w:cs="Times New Roman"/>
          <w:sz w:val="28"/>
          <w:szCs w:val="28"/>
        </w:rPr>
        <w:t xml:space="preserve"> [9, </w:t>
      </w:r>
      <w:r w:rsidR="002F79AE">
        <w:rPr>
          <w:rFonts w:ascii="Times New Roman" w:hAnsi="Times New Roman" w:cs="Times New Roman"/>
          <w:sz w:val="28"/>
          <w:szCs w:val="28"/>
          <w:lang w:val="en-US"/>
        </w:rPr>
        <w:t>c</w:t>
      </w:r>
      <w:r w:rsidR="002F79AE" w:rsidRPr="002F79AE">
        <w:rPr>
          <w:rFonts w:ascii="Times New Roman" w:hAnsi="Times New Roman" w:cs="Times New Roman"/>
          <w:sz w:val="28"/>
          <w:szCs w:val="28"/>
        </w:rPr>
        <w:t>. 21]</w:t>
      </w:r>
      <w:r w:rsidRPr="00B001CB">
        <w:rPr>
          <w:rFonts w:ascii="Times New Roman" w:hAnsi="Times New Roman" w:cs="Times New Roman"/>
          <w:sz w:val="28"/>
          <w:szCs w:val="28"/>
        </w:rPr>
        <w:t>.</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Можна виділити три аспекти визначення меж конфлікту: просторовий, внутрішньосистемний і тимчасової</w:t>
      </w:r>
      <w:r w:rsidR="00B001CB" w:rsidRPr="00B001CB">
        <w:rPr>
          <w:rFonts w:ascii="Times New Roman" w:hAnsi="Times New Roman" w:cs="Times New Roman"/>
          <w:sz w:val="28"/>
          <w:szCs w:val="28"/>
          <w:lang w:val="uk-UA"/>
        </w:rPr>
        <w:t>.</w:t>
      </w:r>
      <w:r w:rsidR="008049D9" w:rsidRPr="00B001CB">
        <w:rPr>
          <w:rFonts w:ascii="Times New Roman" w:hAnsi="Times New Roman" w:cs="Times New Roman"/>
          <w:sz w:val="28"/>
          <w:szCs w:val="28"/>
        </w:rPr>
        <w:t xml:space="preserve"> Просторові межі політичного конфлікту визначаються територією, наякій відбувається конфлікт. Ясно, що ця територія може бути найрізноманітнішою за величиною - від мінімального простору (наприклад, міській площі) до всієї земної кулі. Чітке визначення просторових меж конфлікту особливо важливо в міжнародних і міжетнічних відносинах, що тісно пов'язано з проблемою учасників конфлікту. У нашій недавній історії таке завдання неодноразово виникала і виникає досі при врегулюванні міжнаціональних конфліктів у Придністров'ї</w:t>
      </w:r>
      <w:r w:rsidR="00B001CB" w:rsidRPr="00B001CB">
        <w:rPr>
          <w:rFonts w:ascii="Times New Roman" w:hAnsi="Times New Roman" w:cs="Times New Roman"/>
          <w:sz w:val="28"/>
          <w:szCs w:val="28"/>
          <w:lang w:val="uk-UA"/>
        </w:rPr>
        <w:t>,</w:t>
      </w:r>
      <w:r w:rsidR="008049D9" w:rsidRPr="00B001CB">
        <w:rPr>
          <w:rFonts w:ascii="Times New Roman" w:hAnsi="Times New Roman" w:cs="Times New Roman"/>
          <w:sz w:val="28"/>
          <w:szCs w:val="28"/>
        </w:rPr>
        <w:t xml:space="preserve"> Таджикистані, Північному Кавказіта інших місцях, де слід було чітко визначати територіальні межі зони конфлікту для здійснення превентивних заходів</w:t>
      </w:r>
      <w:r w:rsidR="002F79AE" w:rsidRPr="002F79AE">
        <w:rPr>
          <w:rFonts w:ascii="Times New Roman" w:hAnsi="Times New Roman" w:cs="Times New Roman"/>
          <w:sz w:val="28"/>
          <w:szCs w:val="28"/>
        </w:rPr>
        <w:t xml:space="preserve"> [11, 293]</w:t>
      </w:r>
      <w:r w:rsidR="008049D9" w:rsidRPr="00B001CB">
        <w:rPr>
          <w:rFonts w:ascii="Times New Roman" w:hAnsi="Times New Roman" w:cs="Times New Roman"/>
          <w:sz w:val="28"/>
          <w:szCs w:val="28"/>
        </w:rPr>
        <w:t>.</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Внутрішньосистемний аспект розвитку конфлікту і визначення його кордонів пов'язаний з тим, що будь-який конфлікт відбувається в певній системі, будь то група товаришів по службі, держава, міжнародна спільнота і т.д. Внутрішньосистемні відносини складні і різноманітні. Конфлікт між сторонами, що входять в одну систему, може бути глибоким, великим або приватним, обмеженим. Визначення внутрішньосистемних меж конфлікту вимагає чіткого виділення конфліктуючих сторін з усього кола його учасників. Адже крім безпосередньо активними учасниками конфлікту можуть бути і такі фігури, як підбурювачі, пособники, організатори конфлікту (самі в ньому прямо не замішані), а також третейські судді, радники, прихильники і противники тих чи інших осіб, які конфліктують між собою. </w:t>
      </w:r>
      <w:r w:rsidR="008049D9" w:rsidRPr="00B001CB">
        <w:rPr>
          <w:rFonts w:ascii="Times New Roman" w:hAnsi="Times New Roman" w:cs="Times New Roman"/>
          <w:sz w:val="28"/>
          <w:szCs w:val="28"/>
        </w:rPr>
        <w:lastRenderedPageBreak/>
        <w:t>Всі ці особи (або організації) - елементи системи. Внутрішньосистемні кордони конфлікту важливо знати для впливу на процеси, що відбуваються, зокрема для запобігання руйнування системи в цілому.</w:t>
      </w:r>
    </w:p>
    <w:p w:rsidR="003B2CA0" w:rsidRPr="00B001CB" w:rsidRDefault="00617AA4" w:rsidP="00B001CB">
      <w:pPr>
        <w:pStyle w:val="Standard"/>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ab/>
      </w:r>
      <w:r w:rsidR="008049D9" w:rsidRPr="00B001CB">
        <w:rPr>
          <w:rFonts w:ascii="Times New Roman" w:hAnsi="Times New Roman" w:cs="Times New Roman"/>
          <w:sz w:val="28"/>
          <w:szCs w:val="28"/>
        </w:rPr>
        <w:t>Часові межі - це хронологічна тривалість конфлікту, його початок і кінець. Від того, чи вважати конфлікт почався, триваючим або вже закінчилися, залежить, зокрема, ступінь ефективності застосовуваних технологій вирішення конфлікту. Аналіз динаміки важливий і для того, щоб правильно оцінити роль беруть участь в конфлікті сил. Слід мати на увазі, що будь-який конфлікт несе в собі як позитивні, так і негативні риси, однак переважання в ньому тих або інших дозволяє охарактеризувати його як конструктивний або ж як деструктивний).</w:t>
      </w:r>
    </w:p>
    <w:p w:rsidR="003B2CA0" w:rsidRPr="00B001CB" w:rsidRDefault="008049D9" w:rsidP="00617AA4">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Отже, специфіка політичного конфлікту полягає в наступному. Політичний конфлікт - невід'ємна риса світу політики, мотиваційна основа політичного життя</w:t>
      </w:r>
      <w:r w:rsidR="002F79AE" w:rsidRPr="002F79AE">
        <w:rPr>
          <w:rFonts w:ascii="Times New Roman" w:hAnsi="Times New Roman" w:cs="Times New Roman"/>
          <w:sz w:val="28"/>
          <w:szCs w:val="28"/>
        </w:rPr>
        <w:t xml:space="preserve"> [18, </w:t>
      </w:r>
      <w:r w:rsidR="002F79AE">
        <w:rPr>
          <w:rFonts w:ascii="Times New Roman" w:hAnsi="Times New Roman" w:cs="Times New Roman"/>
          <w:sz w:val="28"/>
          <w:szCs w:val="28"/>
          <w:lang w:val="en-US"/>
        </w:rPr>
        <w:t>c</w:t>
      </w:r>
      <w:r w:rsidR="002F79AE" w:rsidRPr="002F79AE">
        <w:rPr>
          <w:rFonts w:ascii="Times New Roman" w:hAnsi="Times New Roman" w:cs="Times New Roman"/>
          <w:sz w:val="28"/>
          <w:szCs w:val="28"/>
        </w:rPr>
        <w:t>. 3]</w:t>
      </w:r>
      <w:r w:rsidRPr="00B001CB">
        <w:rPr>
          <w:rFonts w:ascii="Times New Roman" w:hAnsi="Times New Roman" w:cs="Times New Roman"/>
          <w:sz w:val="28"/>
          <w:szCs w:val="28"/>
        </w:rPr>
        <w:t>. Одне неможливе без іншого, тому сучасні визначення політики припускають включення в її структуру феномена конфлікту. Так, на думку ряду політологів, політика може бути визначена як боротьба суб'єктів, які переслідують конфліктуючі між собою мети, результатом якої стає регульоване і контрольоване владою розподіл цінностей. Розбіжності, що змагаються точки зору, зіткнення - все, з чим звертаються до влади, вимагаючи їх дозволу, і являє собою те, що називається політичними конфліктами.</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Предметом політичного конфлікту можуть бути специфічні ресурси - державна влада, пристрій владних інститутів, політичний статус соціальних груп, цінності та символи, які є базою політичної влади і даної політичної спільності в цілому</w:t>
      </w:r>
      <w:r w:rsidR="002F79AE" w:rsidRPr="002F79AE">
        <w:rPr>
          <w:rFonts w:ascii="Times New Roman" w:hAnsi="Times New Roman" w:cs="Times New Roman"/>
          <w:sz w:val="28"/>
          <w:szCs w:val="28"/>
        </w:rPr>
        <w:t xml:space="preserve"> [18, </w:t>
      </w:r>
      <w:r w:rsidR="002F79AE">
        <w:rPr>
          <w:rFonts w:ascii="Times New Roman" w:hAnsi="Times New Roman" w:cs="Times New Roman"/>
          <w:sz w:val="28"/>
          <w:szCs w:val="28"/>
          <w:lang w:val="en-US"/>
        </w:rPr>
        <w:t>c</w:t>
      </w:r>
      <w:r w:rsidR="002F79AE" w:rsidRPr="002F79AE">
        <w:rPr>
          <w:rFonts w:ascii="Times New Roman" w:hAnsi="Times New Roman" w:cs="Times New Roman"/>
          <w:sz w:val="28"/>
          <w:szCs w:val="28"/>
        </w:rPr>
        <w:t>. 5]</w:t>
      </w:r>
      <w:r w:rsidR="008049D9" w:rsidRPr="00B001CB">
        <w:rPr>
          <w:rFonts w:ascii="Times New Roman" w:hAnsi="Times New Roman" w:cs="Times New Roman"/>
          <w:sz w:val="28"/>
          <w:szCs w:val="28"/>
        </w:rPr>
        <w:t xml:space="preserve">. У цьому полягає ключова відмінність політичного конфлікту від індустріального конфлікту: якщо в економіці ресурси ділять більш-менш справедливо, а іноді погоджуються на кооперацію, щоб спочатку збільшити виробництво продукту, а потім його розділити, то в політиці це неможливо. Пост президента, глави уряду не </w:t>
      </w:r>
      <w:r w:rsidR="008049D9" w:rsidRPr="00B001CB">
        <w:rPr>
          <w:rFonts w:ascii="Times New Roman" w:hAnsi="Times New Roman" w:cs="Times New Roman"/>
          <w:sz w:val="28"/>
          <w:szCs w:val="28"/>
        </w:rPr>
        <w:lastRenderedPageBreak/>
        <w:t>можна розділити, та й число місць в парламенті строго обмежена. Якщо в економіці, згідно ліберальній доктрині, всі речі мають мінову вартість, то в політиці інакше: для політичної свободи і політичної незалежності немає справедливого еквівалента.</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Політичний ринок являє собою один з найменш вільних ринків, оскільки, з одного боку, домінує монополія виробництва політичної продукції (програм, заяв, платформ), що надається професіоналам, а з іншого - відсутн</w:t>
      </w:r>
      <w:r w:rsidR="008049D9" w:rsidRPr="00B001CB">
        <w:rPr>
          <w:rFonts w:ascii="Times New Roman" w:hAnsi="Times New Roman" w:cs="Times New Roman"/>
          <w:sz w:val="28"/>
          <w:szCs w:val="28"/>
          <w:lang w:val="en-US"/>
        </w:rPr>
        <w:t>ic</w:t>
      </w:r>
      <w:r w:rsidR="008049D9" w:rsidRPr="00B001CB">
        <w:rPr>
          <w:rFonts w:ascii="Times New Roman" w:hAnsi="Times New Roman" w:cs="Times New Roman"/>
          <w:sz w:val="28"/>
          <w:szCs w:val="28"/>
        </w:rPr>
        <w:t>ть компетентност</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в політиці у пересічних громадян</w:t>
      </w:r>
      <w:r w:rsidR="002F79AE" w:rsidRPr="002F79AE">
        <w:rPr>
          <w:rFonts w:ascii="Times New Roman" w:hAnsi="Times New Roman" w:cs="Times New Roman"/>
          <w:sz w:val="28"/>
          <w:szCs w:val="28"/>
        </w:rPr>
        <w:t xml:space="preserve"> [22, </w:t>
      </w:r>
      <w:r w:rsidR="002F79AE">
        <w:rPr>
          <w:rFonts w:ascii="Times New Roman" w:hAnsi="Times New Roman" w:cs="Times New Roman"/>
          <w:sz w:val="28"/>
          <w:szCs w:val="28"/>
          <w:lang w:val="en-US"/>
        </w:rPr>
        <w:t>c</w:t>
      </w:r>
      <w:r w:rsidR="002F79AE" w:rsidRPr="002F79AE">
        <w:rPr>
          <w:rFonts w:ascii="Times New Roman" w:hAnsi="Times New Roman" w:cs="Times New Roman"/>
          <w:sz w:val="28"/>
          <w:szCs w:val="28"/>
        </w:rPr>
        <w:t>. 35]</w:t>
      </w:r>
      <w:r w:rsidR="008049D9" w:rsidRPr="00B001CB">
        <w:rPr>
          <w:rFonts w:ascii="Times New Roman" w:hAnsi="Times New Roman" w:cs="Times New Roman"/>
          <w:sz w:val="28"/>
          <w:szCs w:val="28"/>
        </w:rPr>
        <w:t>.Тому очевидна гострота і жорсткість міжпартійної конкуренції за голоси виборців, що ініціюється насамперед зверху, вищими ешелонами влади.</w:t>
      </w:r>
    </w:p>
    <w:p w:rsidR="003B2CA0" w:rsidRPr="00B001CB" w:rsidRDefault="008049D9" w:rsidP="00617AA4">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Жорсткість і гострота політичної боротьби пояснюються, крім іншого, тим, що кредит довіри тому чи іншому політику виданий не тільки в обмін на пропаговані ним ідеї, але і йому особисто, завдяки його якостям. Тому опонент прагне не тільки до того, щоб спростувати ці ідеї чисто логічними і науковими аргументами, а й дискредитувати їх, так само як і їх носія.</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 Політичний конфлікт передбачає мобілізацію максимальної чисельності як однієї, так і іншої конфліктуючої сторони. Їх боротьба може розглядатися як перетворена, сублімована форма класової боротьби, хоча класи та інші соціальні групи стають безпосередніми учасниками конфлікту лише в самому крайньому ( «революційному») випадку</w:t>
      </w:r>
      <w:r w:rsidR="002F79AE" w:rsidRPr="002F79AE">
        <w:rPr>
          <w:rFonts w:ascii="Times New Roman" w:hAnsi="Times New Roman" w:cs="Times New Roman"/>
          <w:sz w:val="28"/>
          <w:szCs w:val="28"/>
        </w:rPr>
        <w:t xml:space="preserve"> [25, </w:t>
      </w:r>
      <w:r w:rsidR="002F79AE">
        <w:rPr>
          <w:rFonts w:ascii="Times New Roman" w:hAnsi="Times New Roman" w:cs="Times New Roman"/>
          <w:sz w:val="28"/>
          <w:szCs w:val="28"/>
          <w:lang w:val="en-US"/>
        </w:rPr>
        <w:t>c</w:t>
      </w:r>
      <w:r w:rsidR="002F79AE" w:rsidRPr="002F79AE">
        <w:rPr>
          <w:rFonts w:ascii="Times New Roman" w:hAnsi="Times New Roman" w:cs="Times New Roman"/>
          <w:sz w:val="28"/>
          <w:szCs w:val="28"/>
        </w:rPr>
        <w:t>. 42]</w:t>
      </w:r>
      <w:r w:rsidR="008049D9" w:rsidRPr="00B001CB">
        <w:rPr>
          <w:rFonts w:ascii="Times New Roman" w:hAnsi="Times New Roman" w:cs="Times New Roman"/>
          <w:sz w:val="28"/>
          <w:szCs w:val="28"/>
        </w:rPr>
        <w:t>. Це відрізняє політичний конфлікт від юридичного. В останньому суперечка так чи інакше пов'язана з правовими відносинами сторін (їх юридично значущими діями або станами), і, отже суб'єкти, яка мотивація їх поведінки, або об'єкт конфлікту, мають правовими «ознаками», а конфлікт тягне юридичні наслідки. Юридичний конфлікттакож передбачає «вербалізац</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ю» боротьби, вміння «битися словами» за допомогою переконливих доводів сторін. Але це боротьба в рамках і на грунті права, між суб'єктами права, і сама юридична колізія не припускає мобілізації широких мас. Політичний конфлікт, навпаки, передбачає боротьбу саме за таку мобілізацію, при цьому </w:t>
      </w:r>
      <w:r w:rsidR="008049D9" w:rsidRPr="00B001CB">
        <w:rPr>
          <w:rFonts w:ascii="Times New Roman" w:hAnsi="Times New Roman" w:cs="Times New Roman"/>
          <w:sz w:val="28"/>
          <w:szCs w:val="28"/>
        </w:rPr>
        <w:lastRenderedPageBreak/>
        <w:t>її масштаби можуть чинити політичний вплив, в тому числі і на судові рішення.</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В якості основної, універсальної причини конфлікту можна назвати несумісність претензій сторін при обмеженості можливостей їх задоволення. Причинами конфліктів також є: питання влади; нестача коштів для існування; мітинги і т.д., що об'єктивно нагнітає напруженість в суспільстві; відмінність намірів і вчинків окремих особистостей, політичних груп, партій; расова,  національна та релігійна неприязнь і ін.</w:t>
      </w:r>
    </w:p>
    <w:p w:rsidR="00617AA4" w:rsidRPr="00FA5884" w:rsidRDefault="00617AA4" w:rsidP="00617AA4">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Зазвичай конфліктні відносини є тривалими, і нерідко забарвлюються в украй ворожі тони. Уразі короткочасного погіршення відносин розбіжності, суперечки, інциденти, іноді вельми серйозні, часто виникають навіть між союзниками, але все ж вони не представляють реальної загрози для відносин сторін у цілому. Вибір мирного шляху їх вирішення, в общем-то, очевидний. Досить високий рівень ворожості і тривалий характер конфліктних відносин К. Холсти визначив, як напруженість у відносинах. Зазвичай вона охоплює цілий комплекс проблем, і потрібен довгий шлях для врегулювання взаємовідносин, причому можливе досягнення згоди по якогось одного незначного питання рідко веде до принципової зміни відносин сторін. Конфліктні відносини і дії нерідко передують кризі, який характеризується різким, раптовим погіршенням цих відносин. Взагалі раптовість, несподіванка, швидкість і лавиноподібно розвитку подій, їх непередбачуваність і погана керованість - відмінні ознаки кризової ситуації. Саме в наявності таких ознак полягає особлива небезпека кризи. Наприклад, криза 1914 в Європі, що почався з вбивства 28 червня Франца Фердинанда, вже через 6 тижнів переріс у світову війну, в яку в підсумку виявилися залучені 38 держав. Криза означає не просто погіршення відносин, нехай навіть різке. У більшості словників «криза» визначається як «ключова точка», «поворотний момент», «різка зміна», «крутий перелом», «важкий перехідний стан»</w:t>
      </w:r>
      <w:r w:rsidR="002F79AE" w:rsidRPr="002F79AE">
        <w:rPr>
          <w:rFonts w:ascii="Times New Roman" w:hAnsi="Times New Roman" w:cs="Times New Roman"/>
          <w:sz w:val="28"/>
          <w:szCs w:val="28"/>
        </w:rPr>
        <w:t xml:space="preserve"> [31, </w:t>
      </w:r>
      <w:r w:rsidR="002F79AE">
        <w:rPr>
          <w:rFonts w:ascii="Times New Roman" w:hAnsi="Times New Roman" w:cs="Times New Roman"/>
          <w:sz w:val="28"/>
          <w:szCs w:val="28"/>
          <w:lang w:val="en-US"/>
        </w:rPr>
        <w:t>c</w:t>
      </w:r>
      <w:r w:rsidR="002F79AE" w:rsidRPr="002F79AE">
        <w:rPr>
          <w:rFonts w:ascii="Times New Roman" w:hAnsi="Times New Roman" w:cs="Times New Roman"/>
          <w:sz w:val="28"/>
          <w:szCs w:val="28"/>
        </w:rPr>
        <w:t>. 25]</w:t>
      </w:r>
      <w:r w:rsidR="008049D9" w:rsidRPr="00B001CB">
        <w:rPr>
          <w:rFonts w:ascii="Times New Roman" w:hAnsi="Times New Roman" w:cs="Times New Roman"/>
          <w:sz w:val="28"/>
          <w:szCs w:val="28"/>
        </w:rPr>
        <w:t xml:space="preserve">. Таким чином, учасники конфлікту, досягнувши кризової </w:t>
      </w:r>
      <w:r w:rsidR="008049D9" w:rsidRPr="00B001CB">
        <w:rPr>
          <w:rFonts w:ascii="Times New Roman" w:hAnsi="Times New Roman" w:cs="Times New Roman"/>
          <w:sz w:val="28"/>
          <w:szCs w:val="28"/>
        </w:rPr>
        <w:lastRenderedPageBreak/>
        <w:t>точки, переходять до якісно іншим відносинам. Вивчення подібних ситуацій сприяло виділенню самостійної галузі дослідження і практики, що відбиває специфіку кризи - кризове управління. Сам термін «кризове управління» почали вживати після Карибської кризи 1962 року і активно використовувався колишнім міністром оборони США Р. Макнамара. Під «кризовим управлінням» часто мають на увазі дії двох сторін, які намагаються реалізувати несумісні цілі: отримати перевагу над супротивником і одночасно запобігти глобальному зіткнення з ним. Іншими словами, мова йде про реалізацію власних цілей при наявності обмеження - небезпеки глобального зіткнення. У зв'язку з цим австралійський дослідник Дж. Річардсон висунув ідею про перевагу використання іншого терміну - «кризова дипломатія», під якою він розумів діяльність, спрямовану на зниження напруженості. Незважаючи на різке погіршення у відносинах, криза, тим не менш, не обов'язково тягне за собою війну. Одним із прикладів тут служить знову ж Карибська криза 1962 року, коли взаємини СРСР і США все-таки не переросли в збройні зіткнення, а в підсумку - нову світову війну, хоча ситуація і була вкрай гострою. Однак можливий і інший варіант розвитку подій, а саме, коли сторони все сильніше починають проявляти ворожий характер по відношенню один до одного - тоді за кризою (переломною точкою) слідують збройні дії, і далі розвивається збройний конфлікт. Між вмістом понять «конфліктні відносини», «криза», «конфліктні дії», «збройний конфлікт» немає чітко окреслених меж. Відносини учасників можуть переходити з одного стану в інший, тому не слід абсолютизувати названі поняття, проте важливо мати на увазі, що завдання врегулювання в кожному з цих випадків трохи різні. Разом з тим, спільним завданням є недопущення подальшого розвитку конфронтаційних відносин і дій, стимулювання учасників до пошуку спільних шляхів вирішення проблеми, що викликала конфлікт. За предметом конфлікту завжди ховаються певні суперечності. Саме протиріччя, а не просто розбіжності, розбіжності або розходження між сторонами викликають конфлікти</w:t>
      </w:r>
      <w:r w:rsidR="002F79AE" w:rsidRPr="002F79AE">
        <w:rPr>
          <w:rFonts w:ascii="Times New Roman" w:hAnsi="Times New Roman" w:cs="Times New Roman"/>
          <w:sz w:val="28"/>
          <w:szCs w:val="28"/>
        </w:rPr>
        <w:t xml:space="preserve"> [38, </w:t>
      </w:r>
      <w:r w:rsidR="002F79AE">
        <w:rPr>
          <w:rFonts w:ascii="Times New Roman" w:hAnsi="Times New Roman" w:cs="Times New Roman"/>
          <w:sz w:val="28"/>
          <w:szCs w:val="28"/>
          <w:lang w:val="en-US"/>
        </w:rPr>
        <w:t>c</w:t>
      </w:r>
      <w:r w:rsidR="002F79AE" w:rsidRPr="002F79AE">
        <w:rPr>
          <w:rFonts w:ascii="Times New Roman" w:hAnsi="Times New Roman" w:cs="Times New Roman"/>
          <w:sz w:val="28"/>
          <w:szCs w:val="28"/>
        </w:rPr>
        <w:t>. 143]</w:t>
      </w:r>
      <w:r w:rsidR="008049D9" w:rsidRPr="00B001CB">
        <w:rPr>
          <w:rFonts w:ascii="Times New Roman" w:hAnsi="Times New Roman" w:cs="Times New Roman"/>
          <w:sz w:val="28"/>
          <w:szCs w:val="28"/>
        </w:rPr>
        <w:t xml:space="preserve">. Але це не означає, що, </w:t>
      </w:r>
      <w:r w:rsidR="008049D9" w:rsidRPr="00B001CB">
        <w:rPr>
          <w:rFonts w:ascii="Times New Roman" w:hAnsi="Times New Roman" w:cs="Times New Roman"/>
          <w:sz w:val="28"/>
          <w:szCs w:val="28"/>
        </w:rPr>
        <w:lastRenderedPageBreak/>
        <w:t>об</w:t>
      </w:r>
      <w:r w:rsidR="00FA5884">
        <w:rPr>
          <w:rFonts w:ascii="Times New Roman" w:hAnsi="Times New Roman" w:cs="Times New Roman"/>
          <w:sz w:val="28"/>
          <w:szCs w:val="28"/>
        </w:rPr>
        <w:t>умовлюючи паралельні теч</w:t>
      </w:r>
      <w:r w:rsidR="00FA5884">
        <w:rPr>
          <w:rFonts w:ascii="Times New Roman" w:hAnsi="Times New Roman" w:cs="Times New Roman"/>
          <w:sz w:val="28"/>
          <w:szCs w:val="28"/>
          <w:lang w:val="en-US"/>
        </w:rPr>
        <w:t>i</w:t>
      </w:r>
      <w:r w:rsidR="00FA5884" w:rsidRPr="00B0604A">
        <w:rPr>
          <w:rStyle w:val="markedcontent"/>
          <w:rFonts w:ascii="Times New Roman" w:hAnsi="Times New Roman" w:cs="Times New Roman"/>
          <w:sz w:val="28"/>
          <w:szCs w:val="28"/>
        </w:rPr>
        <w:t>ї</w:t>
      </w:r>
      <w:r w:rsidR="008049D9" w:rsidRPr="00B001CB">
        <w:rPr>
          <w:rFonts w:ascii="Times New Roman" w:hAnsi="Times New Roman" w:cs="Times New Roman"/>
          <w:sz w:val="28"/>
          <w:szCs w:val="28"/>
        </w:rPr>
        <w:t xml:space="preserve"> учасників, протиріччя неодмінно тягнуть за собою конфлікт.</w:t>
      </w:r>
    </w:p>
    <w:p w:rsidR="00B0604A" w:rsidRPr="003E5118" w:rsidRDefault="003E5118" w:rsidP="00B0604A">
      <w:pPr>
        <w:pStyle w:val="Standard"/>
        <w:spacing w:line="360" w:lineRule="auto"/>
        <w:rPr>
          <w:rFonts w:ascii="Times New Roman" w:hAnsi="Times New Roman" w:cs="Times New Roman"/>
          <w:b/>
          <w:sz w:val="28"/>
          <w:szCs w:val="28"/>
          <w:lang w:val="uk-UA"/>
        </w:rPr>
      </w:pPr>
      <w:r>
        <w:rPr>
          <w:rFonts w:ascii="Times New Roman" w:hAnsi="Times New Roman" w:cs="Times New Roman"/>
          <w:b/>
          <w:sz w:val="28"/>
          <w:szCs w:val="28"/>
        </w:rPr>
        <w:t>Висновок до п</w:t>
      </w:r>
      <w:r>
        <w:rPr>
          <w:rFonts w:ascii="Times New Roman" w:hAnsi="Times New Roman" w:cs="Times New Roman"/>
          <w:b/>
          <w:sz w:val="28"/>
          <w:szCs w:val="28"/>
          <w:lang w:val="uk-UA"/>
        </w:rPr>
        <w:t>ершого розділу</w:t>
      </w:r>
    </w:p>
    <w:p w:rsidR="00B0604A" w:rsidRPr="003B6115" w:rsidRDefault="00B0604A" w:rsidP="004E7D2E">
      <w:pPr>
        <w:spacing w:line="360" w:lineRule="auto"/>
        <w:ind w:firstLine="708"/>
        <w:jc w:val="both"/>
        <w:rPr>
          <w:b/>
        </w:rPr>
      </w:pPr>
      <w:r w:rsidRPr="00B0604A">
        <w:rPr>
          <w:rStyle w:val="markedcontent"/>
          <w:rFonts w:ascii="Times New Roman" w:hAnsi="Times New Roman" w:cs="Times New Roman"/>
          <w:sz w:val="28"/>
          <w:szCs w:val="28"/>
        </w:rPr>
        <w:t>В політичній сфері, в порівнянні з іншими сфер</w:t>
      </w:r>
      <w:r w:rsidR="003B6115">
        <w:rPr>
          <w:rStyle w:val="markedcontent"/>
          <w:rFonts w:ascii="Times New Roman" w:hAnsi="Times New Roman" w:cs="Times New Roman"/>
          <w:sz w:val="28"/>
          <w:szCs w:val="28"/>
        </w:rPr>
        <w:t>ами суспільного життя, кризи</w:t>
      </w:r>
      <w:r w:rsidRPr="00B0604A">
        <w:rPr>
          <w:rStyle w:val="markedcontent"/>
          <w:rFonts w:ascii="Times New Roman" w:hAnsi="Times New Roman" w:cs="Times New Roman"/>
          <w:sz w:val="28"/>
          <w:szCs w:val="28"/>
        </w:rPr>
        <w:t xml:space="preserve"> виникають найчастіше. Причини їх виникнення знаходяться в самій природі політичних відносин як відносин влади, заснованих на пануванні одних і підпорядкуванні інших, що й спричиняє зіткнення й протиборство. Аналіз витоків та різних підходів до визначення політичного конфлікту сприяє поглибленню осмислення змісту даного поняття. Що в свою чергу має слугуватирозробці більш ефективних підходів до вирішення політичних конфліктів.</w:t>
      </w:r>
      <w:r w:rsidR="004E7D2E">
        <w:rPr>
          <w:rStyle w:val="markedcontent"/>
          <w:rFonts w:ascii="Times New Roman" w:hAnsi="Times New Roman" w:cs="Times New Roman"/>
          <w:sz w:val="28"/>
          <w:szCs w:val="28"/>
          <w:lang w:val="uk-UA"/>
        </w:rPr>
        <w:t xml:space="preserve"> </w:t>
      </w:r>
      <w:r w:rsidR="00FA5884" w:rsidRPr="004E7D2E">
        <w:rPr>
          <w:rStyle w:val="markedcontent"/>
          <w:rFonts w:ascii="Times New Roman" w:hAnsi="Times New Roman" w:cs="Times New Roman"/>
          <w:sz w:val="28"/>
          <w:szCs w:val="28"/>
          <w:lang w:val="uk-UA"/>
        </w:rPr>
        <w:t xml:space="preserve">У першому розділі ми розібрали поняття політичної конфліктології, предмети її дослідження, типологію, </w:t>
      </w:r>
      <w:r w:rsidR="00FA5884" w:rsidRPr="004E7D2E">
        <w:rPr>
          <w:rFonts w:ascii="Times New Roman" w:hAnsi="Times New Roman" w:cs="Times New Roman"/>
          <w:sz w:val="28"/>
          <w:szCs w:val="28"/>
          <w:lang w:val="uk-UA"/>
        </w:rPr>
        <w:t>визначення учасників, визначення часових рамок, функцій та наслідків конфлікту.</w:t>
      </w:r>
      <w:r w:rsidR="004E7D2E">
        <w:rPr>
          <w:rFonts w:ascii="Times New Roman" w:hAnsi="Times New Roman" w:cs="Times New Roman"/>
          <w:sz w:val="28"/>
          <w:szCs w:val="28"/>
          <w:lang w:val="uk-UA"/>
        </w:rPr>
        <w:t xml:space="preserve"> 6</w:t>
      </w:r>
      <w:r w:rsidR="003B6115" w:rsidRPr="004E7D2E">
        <w:rPr>
          <w:rFonts w:ascii="Times New Roman" w:hAnsi="Times New Roman" w:cs="Times New Roman"/>
          <w:sz w:val="28"/>
          <w:lang w:val="uk-UA"/>
        </w:rPr>
        <w:t xml:space="preserve">Політичний конфлікт як зіткнення різних соціально-політичних сил, суб’єктів політики в їхньому прагненні реалізувати свої інтереси й цілі, пов’язаний насамперед з боротьбою за здобуття влади, у своєму теоретичному оформленні пройшов тривалий еволюційний шлях. </w:t>
      </w:r>
      <w:r w:rsidR="003B6115" w:rsidRPr="003B6115">
        <w:rPr>
          <w:rFonts w:ascii="Times New Roman" w:hAnsi="Times New Roman" w:cs="Times New Roman"/>
          <w:sz w:val="28"/>
        </w:rPr>
        <w:t>Концепції та інтерпретації політичного конфлікту торкнулися практично усіх аспектів життя суспільства – потреб і ресурсів життя людства, індивідуальних та групових психологічних особливостей, детермінант етнополітичного розвитку та цивілізаційного поступу, відносин держави, індивіда і громадянського суспільства тощо. Політичний конфлікт у його позитивному і негативному вимірі більшістю дослідників сприймається як невід′ємний і неминучий атрибут</w:t>
      </w:r>
      <w:r w:rsidR="003B6115">
        <w:rPr>
          <w:rFonts w:ascii="Times New Roman" w:hAnsi="Times New Roman" w:cs="Times New Roman"/>
          <w:sz w:val="28"/>
        </w:rPr>
        <w:t xml:space="preserve"> суспільно-політичного розвитку. </w:t>
      </w:r>
      <w:r w:rsidR="003B6115" w:rsidRPr="003B6115">
        <w:rPr>
          <w:rFonts w:ascii="Times New Roman" w:hAnsi="Times New Roman" w:cs="Times New Roman"/>
          <w:sz w:val="28"/>
        </w:rPr>
        <w:t xml:space="preserve">Враховуючи конфліктогенність суспільства, було досліджено конфліктний потенціал політичних інститутів України, визначений як сукупність внутрішніх ресурсів і характеристик політичних інститутів, що зумовлюють конфліктні ситуації з іншими учасниками політичного процесу. Вітчизняний досвід формування політичних конфліктів довів, що найбільш вразливими серед політичних інститутів є політична </w:t>
      </w:r>
      <w:r w:rsidR="003B6115" w:rsidRPr="003B6115">
        <w:rPr>
          <w:rFonts w:ascii="Times New Roman" w:hAnsi="Times New Roman" w:cs="Times New Roman"/>
          <w:sz w:val="28"/>
        </w:rPr>
        <w:lastRenderedPageBreak/>
        <w:t>опозиція, політична еліта, органи місцевого самоврядування та державного управління, правоохоронні та силові відомства, інститут виборів. Окрім того, варто звернути увагу на конфліктогенний потенціал тих політичних чинників, які знаходяться поза межами політичних інститутів чи органів влади, зокрема інформаційних, ціннісних, культурних, етнонаціональних</w:t>
      </w:r>
      <w:r w:rsidR="00941D01">
        <w:rPr>
          <w:rFonts w:ascii="Times New Roman" w:hAnsi="Times New Roman" w:cs="Times New Roman"/>
          <w:sz w:val="28"/>
        </w:rPr>
        <w:t>, рел</w:t>
      </w:r>
      <w:r w:rsidR="00941D01">
        <w:rPr>
          <w:rFonts w:ascii="Times New Roman" w:hAnsi="Times New Roman" w:cs="Times New Roman"/>
          <w:sz w:val="28"/>
          <w:lang w:val="en-US"/>
        </w:rPr>
        <w:t>i</w:t>
      </w:r>
      <w:r w:rsidR="00941D01">
        <w:rPr>
          <w:rFonts w:ascii="Times New Roman" w:hAnsi="Times New Roman" w:cs="Times New Roman"/>
          <w:sz w:val="28"/>
        </w:rPr>
        <w:t>г</w:t>
      </w:r>
      <w:r w:rsidR="00941D01">
        <w:rPr>
          <w:rFonts w:ascii="Times New Roman" w:hAnsi="Times New Roman" w:cs="Times New Roman"/>
          <w:sz w:val="28"/>
          <w:lang w:val="en-US"/>
        </w:rPr>
        <w:t>i</w:t>
      </w:r>
      <w:r w:rsidR="00941D01">
        <w:rPr>
          <w:rFonts w:ascii="Times New Roman" w:hAnsi="Times New Roman" w:cs="Times New Roman"/>
          <w:sz w:val="28"/>
        </w:rPr>
        <w:t>йних</w:t>
      </w:r>
      <w:r w:rsidR="003B6115" w:rsidRPr="003B6115">
        <w:rPr>
          <w:rFonts w:ascii="Times New Roman" w:hAnsi="Times New Roman" w:cs="Times New Roman"/>
          <w:sz w:val="28"/>
        </w:rPr>
        <w:t>.</w:t>
      </w: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2F79AE" w:rsidRPr="00B0604A" w:rsidRDefault="002F79AE" w:rsidP="00617AA4">
      <w:pPr>
        <w:pStyle w:val="Standard"/>
        <w:spacing w:line="360" w:lineRule="auto"/>
        <w:jc w:val="both"/>
        <w:rPr>
          <w:rFonts w:ascii="Times New Roman" w:hAnsi="Times New Roman" w:cs="Times New Roman"/>
          <w:b/>
          <w:sz w:val="32"/>
          <w:szCs w:val="28"/>
        </w:rPr>
      </w:pPr>
    </w:p>
    <w:p w:rsidR="003B6115" w:rsidRDefault="003B6115" w:rsidP="00617AA4">
      <w:pPr>
        <w:pStyle w:val="Standard"/>
        <w:spacing w:line="360" w:lineRule="auto"/>
        <w:jc w:val="both"/>
        <w:rPr>
          <w:rFonts w:ascii="Times New Roman" w:hAnsi="Times New Roman" w:cs="Times New Roman"/>
          <w:b/>
          <w:sz w:val="32"/>
          <w:szCs w:val="28"/>
        </w:rPr>
      </w:pPr>
    </w:p>
    <w:p w:rsidR="003B2CA0" w:rsidRPr="00617AA4" w:rsidRDefault="00617AA4" w:rsidP="003B6115">
      <w:pPr>
        <w:pStyle w:val="Standard"/>
        <w:spacing w:line="360" w:lineRule="auto"/>
        <w:jc w:val="center"/>
        <w:rPr>
          <w:rFonts w:ascii="Times New Roman" w:hAnsi="Times New Roman" w:cs="Times New Roman"/>
          <w:sz w:val="28"/>
          <w:szCs w:val="28"/>
          <w:lang w:val="uk-UA"/>
        </w:rPr>
      </w:pPr>
      <w:r>
        <w:rPr>
          <w:rFonts w:ascii="Times New Roman" w:hAnsi="Times New Roman" w:cs="Times New Roman"/>
          <w:b/>
          <w:sz w:val="32"/>
          <w:szCs w:val="28"/>
        </w:rPr>
        <w:lastRenderedPageBreak/>
        <w:t>ГЛАВА 2.</w:t>
      </w:r>
      <w:r w:rsidR="00B001CB" w:rsidRPr="00B001CB">
        <w:rPr>
          <w:rFonts w:ascii="Times New Roman" w:hAnsi="Times New Roman" w:cs="Times New Roman"/>
          <w:b/>
          <w:sz w:val="32"/>
          <w:szCs w:val="28"/>
        </w:rPr>
        <w:t xml:space="preserve"> О</w:t>
      </w:r>
      <w:r w:rsidR="00B001CB" w:rsidRPr="00B001CB">
        <w:rPr>
          <w:rFonts w:ascii="Times New Roman" w:hAnsi="Times New Roman" w:cs="Times New Roman"/>
          <w:b/>
          <w:sz w:val="32"/>
          <w:szCs w:val="28"/>
          <w:lang w:val="uk-UA"/>
        </w:rPr>
        <w:t>СОБЛИВОСТІ</w:t>
      </w:r>
      <w:r w:rsidR="00B001CB" w:rsidRPr="00B001CB">
        <w:rPr>
          <w:rFonts w:ascii="Times New Roman" w:hAnsi="Times New Roman" w:cs="Times New Roman"/>
          <w:b/>
          <w:sz w:val="32"/>
          <w:szCs w:val="28"/>
        </w:rPr>
        <w:t xml:space="preserve">, </w:t>
      </w:r>
      <w:r w:rsidR="00B001CB" w:rsidRPr="00B001CB">
        <w:rPr>
          <w:rFonts w:ascii="Times New Roman" w:hAnsi="Times New Roman" w:cs="Times New Roman"/>
          <w:b/>
          <w:sz w:val="32"/>
          <w:szCs w:val="28"/>
          <w:lang w:val="uk-UA"/>
        </w:rPr>
        <w:t>ГЕНЕЗІСТА</w:t>
      </w:r>
      <w:r w:rsidR="008049D9" w:rsidRPr="00B001CB">
        <w:rPr>
          <w:rFonts w:ascii="Times New Roman" w:hAnsi="Times New Roman" w:cs="Times New Roman"/>
          <w:b/>
          <w:sz w:val="32"/>
          <w:szCs w:val="28"/>
        </w:rPr>
        <w:t xml:space="preserve"> ЕВОЛЮЦІЇ ПО</w:t>
      </w:r>
      <w:r w:rsidR="00B001CB" w:rsidRPr="00B001CB">
        <w:rPr>
          <w:rFonts w:ascii="Times New Roman" w:hAnsi="Times New Roman" w:cs="Times New Roman"/>
          <w:b/>
          <w:sz w:val="32"/>
          <w:szCs w:val="28"/>
        </w:rPr>
        <w:t xml:space="preserve">ЛІТИЧНИХ КРИЗ НА </w:t>
      </w:r>
      <w:r w:rsidR="00B001CB" w:rsidRPr="00B001CB">
        <w:rPr>
          <w:rFonts w:ascii="Times New Roman" w:hAnsi="Times New Roman" w:cs="Times New Roman"/>
          <w:b/>
          <w:sz w:val="32"/>
          <w:szCs w:val="28"/>
          <w:lang w:val="uk-UA"/>
        </w:rPr>
        <w:t>ПОСТРАДЯНСЬКОМУ</w:t>
      </w:r>
      <w:r w:rsidR="008049D9" w:rsidRPr="00B001CB">
        <w:rPr>
          <w:rFonts w:ascii="Times New Roman" w:hAnsi="Times New Roman" w:cs="Times New Roman"/>
          <w:b/>
          <w:sz w:val="32"/>
          <w:szCs w:val="28"/>
        </w:rPr>
        <w:t xml:space="preserve"> ПРОСТОРІ У СУЧАСНИЙ ПЕРІОД</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З моменту утворення нових держав на просторі зламаного в 1991 СРСР минуло чверть століття. За цей час в нових геополітіче-ських умовах виросло ціле поколін</w:t>
      </w:r>
      <w:r w:rsidR="002F79AE">
        <w:rPr>
          <w:rFonts w:ascii="Times New Roman" w:hAnsi="Times New Roman" w:cs="Times New Roman"/>
          <w:sz w:val="28"/>
          <w:szCs w:val="28"/>
        </w:rPr>
        <w:t>ня громадян цих держав. Самі го</w:t>
      </w:r>
      <w:r w:rsidR="008049D9" w:rsidRPr="00B001CB">
        <w:rPr>
          <w:rFonts w:ascii="Times New Roman" w:hAnsi="Times New Roman" w:cs="Times New Roman"/>
          <w:sz w:val="28"/>
          <w:szCs w:val="28"/>
        </w:rPr>
        <w:t xml:space="preserve">сударства активно займалися формуванням шляху свого незалежного становлення, виробленням ефективної зовнішньої політики, пошуком союз-ників, партнерів та ресурсів розвитку. Багато в чому за минулі 25 років інерція розпаду СРСР збереглася. У суспільствах пострадянських держав домінує уявлення про необ-хідності зміцнення позицій їх країн на світовій арені, посилення їх пра-восуб'ектності в міжнародних справах. </w:t>
      </w:r>
      <w:r w:rsidR="002F79AE">
        <w:rPr>
          <w:rFonts w:ascii="Times New Roman" w:hAnsi="Times New Roman" w:cs="Times New Roman"/>
          <w:sz w:val="28"/>
          <w:szCs w:val="28"/>
        </w:rPr>
        <w:t>Разом з цим відносини з Росії</w:t>
      </w:r>
      <w:r w:rsidR="008049D9" w:rsidRPr="00B001CB">
        <w:rPr>
          <w:rFonts w:ascii="Times New Roman" w:hAnsi="Times New Roman" w:cs="Times New Roman"/>
          <w:sz w:val="28"/>
          <w:szCs w:val="28"/>
        </w:rPr>
        <w:t xml:space="preserve"> придбали більш прагматичний характер. З одного боку, від загальної географії та історії не піти, з іншого боку, в умовах глобальної кон-ренції з'явилися нові стимули до співпраці.</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Проблематика безпеки і інститутів колективної безпеки на пострадянському просторі залишається однією з найбільш болючих. Питання, хто і від кого повинен захищатися, виникають не стільки в зв'язку з економічними можливостями країн, скільки через проблеми їх самоідентичності на світовій арені і в регіональних відносинах, праця-ностей, які вони відчувають при виробленні власних стратегій розвитку і зовнішньополітичних пріоритетів. У поєднанні з нерівномірний-ністю розподілу природних ресурсів і обмеженістю можливо-стей заміщати їх нематеріальними активами колишні союзні республіки демонструють різні темпи розвитку. Всупереч сподіванням одних і страхам інших, за розпадом СРСР, на відміну від краху Російської імперії в 1917 р, не наслідував процес імперської реставрації в новому обличчі</w:t>
      </w:r>
      <w:r w:rsidR="002F79AE" w:rsidRPr="002F79AE">
        <w:rPr>
          <w:rFonts w:ascii="Times New Roman" w:hAnsi="Times New Roman" w:cs="Times New Roman"/>
          <w:sz w:val="28"/>
          <w:szCs w:val="28"/>
        </w:rPr>
        <w:t xml:space="preserve"> [19, </w:t>
      </w:r>
      <w:r w:rsidR="002F79AE">
        <w:rPr>
          <w:rFonts w:ascii="Times New Roman" w:hAnsi="Times New Roman" w:cs="Times New Roman"/>
          <w:sz w:val="28"/>
          <w:szCs w:val="28"/>
          <w:lang w:val="en-US"/>
        </w:rPr>
        <w:t>c</w:t>
      </w:r>
      <w:r w:rsidR="002F79AE" w:rsidRPr="002F79AE">
        <w:rPr>
          <w:rFonts w:ascii="Times New Roman" w:hAnsi="Times New Roman" w:cs="Times New Roman"/>
          <w:sz w:val="28"/>
          <w:szCs w:val="28"/>
        </w:rPr>
        <w:t>. 20]</w:t>
      </w:r>
      <w:r w:rsidR="008049D9" w:rsidRPr="00B001CB">
        <w:rPr>
          <w:rFonts w:ascii="Times New Roman" w:hAnsi="Times New Roman" w:cs="Times New Roman"/>
          <w:sz w:val="28"/>
          <w:szCs w:val="28"/>
        </w:rPr>
        <w:t xml:space="preserve">. Через два десятиліття всі </w:t>
      </w:r>
      <w:r w:rsidR="008049D9" w:rsidRPr="00B001CB">
        <w:rPr>
          <w:rFonts w:ascii="Times New Roman" w:hAnsi="Times New Roman" w:cs="Times New Roman"/>
          <w:sz w:val="28"/>
          <w:szCs w:val="28"/>
        </w:rPr>
        <w:lastRenderedPageBreak/>
        <w:t>колишні радянські союзні республіки не тільки зберегли свою дер-ність, але зуміли вписатися в світову спільноту.</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Україна продовжує перебувати на шляху власного міжнародного самовизначення і державного моделювання. Процес європейської і єв-роатлантіческой інтеграції ускладнюється внутрішньополітичними грунтовний-ствами і зовнішньополітичної кон'юнктурою. Політичні події початку XXI століття в країнах пострадянського простору виявили як загальні, так і специфічні траєкторії розвитку політичних криз. Певні кризові тенденції властиві всім країнам колишнього СРСР</w:t>
      </w:r>
      <w:r w:rsidR="002F79AE" w:rsidRPr="006D55F7">
        <w:rPr>
          <w:rFonts w:ascii="Times New Roman" w:hAnsi="Times New Roman" w:cs="Times New Roman"/>
          <w:sz w:val="28"/>
          <w:szCs w:val="28"/>
        </w:rPr>
        <w:t xml:space="preserve"> [28, </w:t>
      </w:r>
      <w:r w:rsidR="002F79AE">
        <w:rPr>
          <w:rFonts w:ascii="Times New Roman" w:hAnsi="Times New Roman" w:cs="Times New Roman"/>
          <w:sz w:val="28"/>
          <w:szCs w:val="28"/>
          <w:lang w:val="en-US"/>
        </w:rPr>
        <w:t>c</w:t>
      </w:r>
      <w:r w:rsidR="002F79AE" w:rsidRPr="006D55F7">
        <w:rPr>
          <w:rFonts w:ascii="Times New Roman" w:hAnsi="Times New Roman" w:cs="Times New Roman"/>
          <w:sz w:val="28"/>
          <w:szCs w:val="28"/>
        </w:rPr>
        <w:t>. 93]</w:t>
      </w:r>
      <w:r w:rsidR="008049D9" w:rsidRPr="00B001CB">
        <w:rPr>
          <w:rFonts w:ascii="Times New Roman" w:hAnsi="Times New Roman" w:cs="Times New Roman"/>
          <w:sz w:val="28"/>
          <w:szCs w:val="28"/>
        </w:rPr>
        <w:t>. Однак практична реалізація і результати розвитку помітно відрізняють політичні кризи в кожній окремо взятій країні. У деяких з них (Грузія, Україна, Киргизстан) політичні кризи привели до зміни політичних еліт. В інших країнах, таких як   Узбекистан, Азербайджан, Білорусія і так далі існували дуже схожі процеси, але підсумки виявилися діаметрально протилежними. Виникає питання: чому в одних країнах політичні кризи привели до влади нові еліти, а в інших цього не сталося. Так</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фактори сприяли успішній реалізації подій, які отримали назву «кольорових революцій» в одних країнах, і чому ці події не набули розвитку в інших. Важливе з практичної точки зору питання про сутність політичних криз і феномена «кольорових революцій» в країнах пострадянського простору.</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Виникнення етнополітичних конфліктів в поліетнічних державах, перш за все, пов'язано з соціокультурними і соціополітичними установками, націленими на сепаратизм і отримали поширення в тій чи іншій етнічн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й і конфесійн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й серед</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В цьому аспекті автор дотримується тієї точки зору, що подібні конфлікти породжують не стільки об'єктивну реальність, скільки за визначеннями Р. Фішера і У. Юрі, "те, що відбувається в головах людей". Вивчення етнополітичних проблем в СРСР переконує в правильності цієї тези, який поділяється вітчизняними істориками. Зв'язок між зміною ідеологічних установок і етнополітичними процесами чітко простежується на </w:t>
      </w:r>
      <w:r w:rsidR="008049D9" w:rsidRPr="00B001CB">
        <w:rPr>
          <w:rFonts w:ascii="Times New Roman" w:hAnsi="Times New Roman" w:cs="Times New Roman"/>
          <w:sz w:val="28"/>
          <w:szCs w:val="28"/>
        </w:rPr>
        <w:lastRenderedPageBreak/>
        <w:t>долі радянського суспільства періоду перебудови. В умовах несформованого громадянського суспільства несподівано для влади в союзних і автономних республіках почали широко розповсюджуватися етнонаціоналістіческіх погляди. Влада не була підготовлена ​​до такого повороту подій, тому що в їхньому уявленні був закладений фундамент "радянський народ - одне ціле"</w:t>
      </w:r>
      <w:r w:rsidR="00BE0BA7" w:rsidRPr="00BE0BA7">
        <w:rPr>
          <w:rFonts w:ascii="Times New Roman" w:hAnsi="Times New Roman" w:cs="Times New Roman"/>
          <w:sz w:val="28"/>
          <w:szCs w:val="28"/>
        </w:rPr>
        <w:t xml:space="preserve"> [19, </w:t>
      </w:r>
      <w:r w:rsidR="00BE0BA7">
        <w:rPr>
          <w:rFonts w:ascii="Times New Roman" w:hAnsi="Times New Roman" w:cs="Times New Roman"/>
          <w:sz w:val="28"/>
          <w:szCs w:val="28"/>
          <w:lang w:val="en-US"/>
        </w:rPr>
        <w:t>c</w:t>
      </w:r>
      <w:r w:rsidR="00BE0BA7" w:rsidRPr="00BE0BA7">
        <w:rPr>
          <w:rFonts w:ascii="Times New Roman" w:hAnsi="Times New Roman" w:cs="Times New Roman"/>
          <w:sz w:val="28"/>
          <w:szCs w:val="28"/>
        </w:rPr>
        <w:t>. 28]</w:t>
      </w:r>
      <w:r w:rsidR="008049D9" w:rsidRPr="00B001CB">
        <w:rPr>
          <w:rFonts w:ascii="Times New Roman" w:hAnsi="Times New Roman" w:cs="Times New Roman"/>
          <w:sz w:val="28"/>
          <w:szCs w:val="28"/>
        </w:rPr>
        <w:t>. Криза федеральної влади мала своїм наслідком ослаблення колишніх соціальних зв'язків. Дискредитація комуністичної доктрини привела в сфері ідеології до пошуку багатьма людьми нової об'єднуючої їх колективної групи, і таким пріоритетом виявилися етнічні та конфесійні спільноти. Відповідно стрижнем формування нових соціальних зв'язків стали етнократичн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установки. Оскільки метою перебудови проголошувалося будівництво демократичного суспільства, то етнонаціоналістичн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організації спочатку збиралися під егідою демократичних рухів.</w:t>
      </w:r>
    </w:p>
    <w:p w:rsidR="003B2CA0" w:rsidRPr="00B001CB" w:rsidRDefault="008049D9" w:rsidP="00617AA4">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У масовій свідомості справедлива боротьба за домінування рідної мови і культури переросла в установку демократичних перетворень. Політичні еліти республік відмовлялися від колишньої ідеології, яка раніше забезпечувала їх владне становище, і перебудовувалися на етнократичний лад, прагнучи до нової іобоснован легітимної влади. Кращим прикладом служить Леонід Кравчук, який був був секретарем ЦК України, але надалі став першим президентом незалежної України, відмовившись від своєї минулої посади та ідеологічних установок.</w:t>
      </w:r>
    </w:p>
    <w:p w:rsidR="003B2CA0" w:rsidRPr="00B001CB" w:rsidRDefault="008049D9" w:rsidP="00617AA4">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Існувала велика різниця між етнонаціональними рухами в Прибалтиці, Кавказі, Східних слов'янських країнах. Корінні жителі прибалтійських республік і України, що мали після Першої світової і до Другої світової воєн самостійні держави, з повним правовою підставою могли сподіватися на відновлення державної незалежності</w:t>
      </w:r>
      <w:r w:rsidR="00BE0BA7" w:rsidRPr="00BE0BA7">
        <w:rPr>
          <w:rFonts w:ascii="Times New Roman" w:hAnsi="Times New Roman" w:cs="Times New Roman"/>
          <w:sz w:val="28"/>
          <w:szCs w:val="28"/>
        </w:rPr>
        <w:t xml:space="preserve"> [11, </w:t>
      </w:r>
      <w:r w:rsidR="00BE0BA7">
        <w:rPr>
          <w:rFonts w:ascii="Times New Roman" w:hAnsi="Times New Roman" w:cs="Times New Roman"/>
          <w:sz w:val="28"/>
          <w:szCs w:val="28"/>
          <w:lang w:val="en-US"/>
        </w:rPr>
        <w:t>c</w:t>
      </w:r>
      <w:r w:rsidR="00BE0BA7" w:rsidRPr="00BE0BA7">
        <w:rPr>
          <w:rFonts w:ascii="Times New Roman" w:hAnsi="Times New Roman" w:cs="Times New Roman"/>
          <w:sz w:val="28"/>
          <w:szCs w:val="28"/>
        </w:rPr>
        <w:t>. 36]</w:t>
      </w:r>
      <w:r w:rsidRPr="00B001CB">
        <w:rPr>
          <w:rFonts w:ascii="Times New Roman" w:hAnsi="Times New Roman" w:cs="Times New Roman"/>
          <w:sz w:val="28"/>
          <w:szCs w:val="28"/>
        </w:rPr>
        <w:t xml:space="preserve">. Або ж регіони які до СРСР входили до складу інших держав, таких як Молдова або західні області сучасної України. У обох випадках жителі постраждали від широкомасштабних репресій воєнного та повоєнного часу. Але всюди в </w:t>
      </w:r>
      <w:r w:rsidRPr="00B001CB">
        <w:rPr>
          <w:rFonts w:ascii="Times New Roman" w:hAnsi="Times New Roman" w:cs="Times New Roman"/>
          <w:sz w:val="28"/>
          <w:szCs w:val="28"/>
        </w:rPr>
        <w:lastRenderedPageBreak/>
        <w:t>ідеологічній боротьбі за "Батьківщину" верх брали етнонаціоналістіческіх тенденції. І цей пункт дуже важливий для розуміння минулих подій і історичного досвіду. Це передувало розпаду СРСР, в якому послабилася влада федерального центру і соціальних зв'язків, які раніше базувалися на загальному політичному і економічному фундаменті, ліквідувалася гегемонія комуністичної партії. Успіхи етнічних націоналізмів у пострадянському просторі багато в чому пояснюється зведенням культурно-етнічної нерівноцінність в поліетнічному державі ряду гостро стоять перед владою і громадянським суспільством питань. Формуються уявлення, засновані на зведенні в першопричину взаємин між етнічними групами, ці уявлення будуються на протиставленні народів і їхніх інтересів, різних баченнях в майбутньому і формування нації. Головна проблема більшості конфліктів на пострадянському просторі - це руйнування поліетнічного і створення моноетнічної держави. Такими степами повелися багато імперії, які перетворилися в етнічні "котли" і швидко зруйнувалися. Ще одна сторона етнонаціоналізму - домінуюча етнократична група, яка ототожнює себе з національною державою і по суті відбираючи держава собі і своїй нації. З розпадом СРСР етнополітичні конфлікти на пострадянському просторі тривали вже в політико-географічних межах нових держав.</w:t>
      </w:r>
    </w:p>
    <w:p w:rsidR="003B2CA0" w:rsidRPr="00617AA4" w:rsidRDefault="008049D9" w:rsidP="00617AA4">
      <w:pPr>
        <w:pStyle w:val="Standard"/>
        <w:spacing w:line="360" w:lineRule="auto"/>
        <w:rPr>
          <w:rFonts w:ascii="Times New Roman" w:hAnsi="Times New Roman" w:cs="Times New Roman"/>
          <w:b/>
          <w:sz w:val="28"/>
          <w:szCs w:val="28"/>
        </w:rPr>
      </w:pPr>
      <w:r w:rsidRPr="00617AA4">
        <w:rPr>
          <w:rFonts w:ascii="Times New Roman" w:hAnsi="Times New Roman" w:cs="Times New Roman"/>
          <w:b/>
          <w:sz w:val="28"/>
          <w:szCs w:val="28"/>
        </w:rPr>
        <w:t>2.1 Основні суб'єкти та рушійні сили політичних трансформацій в СНД</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 xml:space="preserve"> Криза в нашій країні актуалізувала тематику заморожених конфліктів на пострадянському просторі, продемонструвавши, що дезінтеграційні процеси на території колишнього СРСР завершені ще не в повній мірі. У зв'язку з цим важливим є аналіз причин виникнення етно-територіальних конфліктів в даному регіоні, основні чинники, що впливають на їх розвиток, і потенційні точки виникнення аналогічних кризових ситуацій на всьому пострадянському просторі. Українська криза з 2013 р і по тепер, поряд з карабахською, мабуть, найгостріш</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з військової та політичної точки зору кризи на всьому пострадянському просторі</w:t>
      </w:r>
      <w:r w:rsidR="00BE0BA7" w:rsidRPr="00BE0BA7">
        <w:rPr>
          <w:rFonts w:ascii="Times New Roman" w:hAnsi="Times New Roman" w:cs="Times New Roman"/>
          <w:sz w:val="28"/>
          <w:szCs w:val="28"/>
        </w:rPr>
        <w:t xml:space="preserve"> [5, </w:t>
      </w:r>
      <w:r w:rsidR="00BE0BA7">
        <w:rPr>
          <w:rFonts w:ascii="Times New Roman" w:hAnsi="Times New Roman" w:cs="Times New Roman"/>
          <w:sz w:val="28"/>
          <w:szCs w:val="28"/>
          <w:lang w:val="en-US"/>
        </w:rPr>
        <w:t>c</w:t>
      </w:r>
      <w:r w:rsidR="00BE0BA7" w:rsidRPr="00BE0BA7">
        <w:rPr>
          <w:rFonts w:ascii="Times New Roman" w:hAnsi="Times New Roman" w:cs="Times New Roman"/>
          <w:sz w:val="28"/>
          <w:szCs w:val="28"/>
        </w:rPr>
        <w:t>. 9]</w:t>
      </w:r>
      <w:r w:rsidR="008049D9" w:rsidRPr="00B001CB">
        <w:rPr>
          <w:rFonts w:ascii="Times New Roman" w:hAnsi="Times New Roman" w:cs="Times New Roman"/>
          <w:sz w:val="28"/>
          <w:szCs w:val="28"/>
        </w:rPr>
        <w:t>.</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8049D9" w:rsidRPr="00B001CB">
        <w:rPr>
          <w:rFonts w:ascii="Times New Roman" w:hAnsi="Times New Roman" w:cs="Times New Roman"/>
          <w:sz w:val="28"/>
          <w:szCs w:val="28"/>
        </w:rPr>
        <w:t xml:space="preserve"> Прикордонні кризи, що постали перед Україною та іншими пострадянськими державами після розпаду СРСР, унікальні за своїми масштабами і якісним характеристикам. Всього на пострадянському просторі з момент розпаду Радянського союзу сталося понад 15 збройних конфліктів всередині певних держав і між державами в зоні СНД. З них можна виділити збройний конфлікт у у Придністров'ї 1990-1992 років; військові перевороти в Грузії 1991-1992 років; Карабахський конфлікт 1992-1994 роки, 2016 року і 2020 року; Окупація Криму Росією в 2014 році і гібридна війна Росії проти України з 2014 і по теперішній час</w:t>
      </w:r>
      <w:r w:rsidR="00BE0BA7" w:rsidRPr="00BE0BA7">
        <w:rPr>
          <w:rFonts w:ascii="Times New Roman" w:hAnsi="Times New Roman" w:cs="Times New Roman"/>
          <w:sz w:val="28"/>
          <w:szCs w:val="28"/>
        </w:rPr>
        <w:t xml:space="preserve"> [17, </w:t>
      </w:r>
      <w:r w:rsidR="00BE0BA7">
        <w:rPr>
          <w:rFonts w:ascii="Times New Roman" w:hAnsi="Times New Roman" w:cs="Times New Roman"/>
          <w:sz w:val="28"/>
          <w:szCs w:val="28"/>
          <w:lang w:val="en-US"/>
        </w:rPr>
        <w:t>c</w:t>
      </w:r>
      <w:r w:rsidR="00BE0BA7" w:rsidRPr="00BE0BA7">
        <w:rPr>
          <w:rFonts w:ascii="Times New Roman" w:hAnsi="Times New Roman" w:cs="Times New Roman"/>
          <w:sz w:val="28"/>
          <w:szCs w:val="28"/>
        </w:rPr>
        <w:t>. 24]</w:t>
      </w:r>
      <w:r w:rsidR="008049D9" w:rsidRPr="00B001CB">
        <w:rPr>
          <w:rFonts w:ascii="Times New Roman" w:hAnsi="Times New Roman" w:cs="Times New Roman"/>
          <w:sz w:val="28"/>
          <w:szCs w:val="28"/>
        </w:rPr>
        <w:t>.</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Можна виділити наступні регіональні підсистеми у відносно новому пострадянському просторі:</w:t>
      </w:r>
    </w:p>
    <w:p w:rsidR="003B2CA0" w:rsidRPr="00B001CB" w:rsidRDefault="00BE0BA7"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1) Прибалтійский</w:t>
      </w:r>
      <w:r w:rsidR="008049D9" w:rsidRPr="00B001CB">
        <w:rPr>
          <w:rFonts w:ascii="Times New Roman" w:hAnsi="Times New Roman" w:cs="Times New Roman"/>
          <w:sz w:val="28"/>
          <w:szCs w:val="28"/>
        </w:rPr>
        <w:t>, в основному між Латвією, Литвою, Естонією з одного боку і РФ з Білоруссю з іншого.</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2) Східнослов'янський, де конфлікти відбуваються між Україною, Росією і Білоруссю.</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3) Кавказький, де виділяються окремі конфлікти всередині РФ і кризи між Азербайджаном, Грузією, Вірменією, і невизнаними територіальними утвореннями.</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4) Центральноазіатський, вякій фігурує в основному Таджикистан і Киргизія, але суперечки так само проходять і з Узбекистаном, Казахстаном і Туркменістаном.</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У більшості цих конфліктів провідні або допоміжні ролі дістаються Росії, яка створила кілька невизнаних держав на території СНД. Окремо виділяються так звані "ДНР" і "ЛНР", які повністю підконтрольні РФ, на відміну від "ПНР", Осетії і Абхазії.</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xml:space="preserve">  Незважаючи на те, що для кожної з підсистем характерна своя специфіка потенційної конфліктогенності, ключовими проблемами для нового </w:t>
      </w:r>
      <w:r w:rsidRPr="00B001CB">
        <w:rPr>
          <w:rFonts w:ascii="Times New Roman" w:hAnsi="Times New Roman" w:cs="Times New Roman"/>
          <w:sz w:val="28"/>
          <w:szCs w:val="28"/>
        </w:rPr>
        <w:lastRenderedPageBreak/>
        <w:t>пострадянського простору стала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дсутн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сть кордон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між переважною більшістю пострадянських держав і зберігається в ряді випадків невизначеність статусу кордонів між ними. Після припинення існування СРСР як суб'єкта міжнародного права на цих територіях, колишніми республіками було вироблено взаємне визнання державного суверенітету і встановлені дипломатичні відносини. Саме тому сьогодні на території СНД процес оформлення відповідно до норм міжнародного права державних кордонів далекий від фінального результату</w:t>
      </w:r>
      <w:r w:rsidR="00BE0BA7" w:rsidRPr="00BE0BA7">
        <w:rPr>
          <w:rFonts w:ascii="Times New Roman" w:hAnsi="Times New Roman" w:cs="Times New Roman"/>
          <w:sz w:val="28"/>
          <w:szCs w:val="28"/>
        </w:rPr>
        <w:t xml:space="preserve"> [19, </w:t>
      </w:r>
      <w:r w:rsidR="00BE0BA7">
        <w:rPr>
          <w:rFonts w:ascii="Times New Roman" w:hAnsi="Times New Roman" w:cs="Times New Roman"/>
          <w:sz w:val="28"/>
          <w:szCs w:val="28"/>
          <w:lang w:val="en-US"/>
        </w:rPr>
        <w:t>c</w:t>
      </w:r>
      <w:r w:rsidR="00BE0BA7" w:rsidRPr="00BE0BA7">
        <w:rPr>
          <w:rFonts w:ascii="Times New Roman" w:hAnsi="Times New Roman" w:cs="Times New Roman"/>
          <w:sz w:val="28"/>
          <w:szCs w:val="28"/>
        </w:rPr>
        <w:t>. 48]</w:t>
      </w:r>
      <w:r w:rsidRPr="00B001CB">
        <w:rPr>
          <w:rFonts w:ascii="Times New Roman" w:hAnsi="Times New Roman" w:cs="Times New Roman"/>
          <w:sz w:val="28"/>
          <w:szCs w:val="28"/>
        </w:rPr>
        <w:t>.</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Невирішеність проблем делімітації і, як наслідок, нових загроз обумовлені в першу чергу специфікою пострадянського простору, наявністю цілого ряду суб'єктивних факторів. Якщо прикордонні конфлікти в Середній Азії і на Кавказі часто мають кланову підгрунтя, то в Прибалтійській і східнослов'янської зонах мають виражений політичний і етнічний характер. Терріторіал</w:t>
      </w:r>
      <w:r w:rsidR="004E7D2E">
        <w:rPr>
          <w:rFonts w:ascii="Times New Roman" w:hAnsi="Times New Roman" w:cs="Times New Roman"/>
          <w:sz w:val="28"/>
          <w:szCs w:val="28"/>
          <w:lang w:val="uk-UA"/>
        </w:rPr>
        <w:t>ь</w:t>
      </w:r>
      <w:r w:rsidR="008049D9" w:rsidRPr="00B001CB">
        <w:rPr>
          <w:rFonts w:ascii="Times New Roman" w:hAnsi="Times New Roman" w:cs="Times New Roman"/>
          <w:sz w:val="28"/>
          <w:szCs w:val="28"/>
        </w:rPr>
        <w:t xml:space="preserve">них фактор конфліктогенності пострадянського простору тісно переплітається з етнічним чинником. Основою зародження криз на пострадянському просторі є багатонаціональний склад канув держави СРСР, наслідки ідей космополітизму і формуванням національних еліт. Як ми знаємо, багатьом імперіям, за прикладом Австро-Угорської та Російської, а так же ситуації з югославські війни дають зрозуміти, що народи не можуть варитися в одному "котлі" і намагаються вибороти власні ідеї та шляхи розвитку. Однією з вагомих причин виникнення конфліктів на пострадянському просторі стало прагнення більшості нових незалежних держав формувати державність наоснові прямолінійною реалізації принципу про право націй на самовизначення. Але оскільки всі держави СНД етнічно неоднорідні завдяки діям Російської імперії і СРСР, то будь-яка спроба в інтересах "титульної нації" порушити крихкий баланс між самовизначенням титульної нації і інтеграцією національних меньшінст з метою створення моноетнічної держави незмінно веде до дестабілізації ситуації. Джерелом частих конфліктів у пострадянських державах стає, наприклад, проблема </w:t>
      </w:r>
      <w:r w:rsidR="008049D9" w:rsidRPr="00B001CB">
        <w:rPr>
          <w:rFonts w:ascii="Times New Roman" w:hAnsi="Times New Roman" w:cs="Times New Roman"/>
          <w:sz w:val="28"/>
          <w:szCs w:val="28"/>
        </w:rPr>
        <w:lastRenderedPageBreak/>
        <w:t>представництва в державному управлінні етнічних меншин - росіян в східнослов'янської зоні і Казахстані, німців в центральноазіатської зоні, трудових мігрантів з ближньої Азії в Росії.</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Конфлікти на ґрунті застосування мови і пов'язана з нею сфера освіти так само мають місце бути</w:t>
      </w:r>
      <w:r w:rsidR="00B001CB" w:rsidRPr="00B001CB">
        <w:rPr>
          <w:rFonts w:ascii="Times New Roman" w:hAnsi="Times New Roman" w:cs="Times New Roman"/>
          <w:sz w:val="28"/>
          <w:szCs w:val="28"/>
          <w:lang w:val="uk-UA"/>
        </w:rPr>
        <w:t>.</w:t>
      </w:r>
      <w:r w:rsidR="008049D9" w:rsidRPr="00B001CB">
        <w:rPr>
          <w:rFonts w:ascii="Times New Roman" w:hAnsi="Times New Roman" w:cs="Times New Roman"/>
          <w:sz w:val="28"/>
          <w:szCs w:val="28"/>
        </w:rPr>
        <w:t xml:space="preserve"> Так в Молдові лінгвістичний фактор став однією з причин виникнення Придністровського конфлікту або ж сплески мовних питань в Балтійському регіоні. В цілому проблема російськомовного населення - одна з найбільш конфліктогенних на пострадянському просторі. Після розпаду СРСР, величезна кількість уродженців РРФСР виявилося за межами новоствореної держави РФ, але не захотіли залишати своє місце проживання</w:t>
      </w:r>
      <w:r w:rsidR="00BE0BA7" w:rsidRPr="00BE0BA7">
        <w:rPr>
          <w:rFonts w:ascii="Times New Roman" w:hAnsi="Times New Roman" w:cs="Times New Roman"/>
          <w:sz w:val="28"/>
          <w:szCs w:val="28"/>
        </w:rPr>
        <w:t xml:space="preserve"> [22, </w:t>
      </w:r>
      <w:r w:rsidR="00BE0BA7">
        <w:rPr>
          <w:rFonts w:ascii="Times New Roman" w:hAnsi="Times New Roman" w:cs="Times New Roman"/>
          <w:sz w:val="28"/>
          <w:szCs w:val="28"/>
          <w:lang w:val="en-US"/>
        </w:rPr>
        <w:t>c</w:t>
      </w:r>
      <w:r w:rsidR="00BE0BA7">
        <w:rPr>
          <w:rFonts w:ascii="Times New Roman" w:hAnsi="Times New Roman" w:cs="Times New Roman"/>
          <w:sz w:val="28"/>
          <w:szCs w:val="28"/>
        </w:rPr>
        <w:t>.17]</w:t>
      </w:r>
      <w:r w:rsidR="008049D9" w:rsidRPr="00B001CB">
        <w:rPr>
          <w:rFonts w:ascii="Times New Roman" w:hAnsi="Times New Roman" w:cs="Times New Roman"/>
          <w:sz w:val="28"/>
          <w:szCs w:val="28"/>
        </w:rPr>
        <w:t>. Так, за підрахунками російський служби Росстат, в межах СНД проживає приблизно 25 мільйонів росіян.Проведення більшістю урядів країн СНД курсу на пріоритетний розвиток титульних націй, неоднаковий рівень їх соцально-політичного розвитку, викликає міжетнічну напруженість.</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8049D9" w:rsidRPr="00B001CB">
        <w:rPr>
          <w:rFonts w:ascii="Times New Roman" w:hAnsi="Times New Roman" w:cs="Times New Roman"/>
          <w:sz w:val="28"/>
          <w:szCs w:val="28"/>
        </w:rPr>
        <w:t>Так само, найбільшу кількість політичних криз на пострадянському просторі пов'язано з етнотериторіальним фактором. Це і спірність ліній кордонів, пов'язана з</w:t>
      </w:r>
      <w:r w:rsidR="004E7D2E">
        <w:rPr>
          <w:rFonts w:ascii="Times New Roman" w:hAnsi="Times New Roman" w:cs="Times New Roman"/>
          <w:sz w:val="28"/>
          <w:szCs w:val="28"/>
        </w:rPr>
        <w:t xml:space="preserve"> її змінами і змішуванням націо</w:t>
      </w:r>
      <w:r w:rsidR="008049D9" w:rsidRPr="00B001CB">
        <w:rPr>
          <w:rFonts w:ascii="Times New Roman" w:hAnsi="Times New Roman" w:cs="Times New Roman"/>
          <w:sz w:val="28"/>
          <w:szCs w:val="28"/>
        </w:rPr>
        <w:t>нальних етносів. Спірність приналежності і статусу територіальної одиниці, пов'язана з їх змінами або скасуванням автономії. Відсутність автономії у окремих етнічних груп, що мають по сусідству державність або не мають держав взагалі. Етнічна неоднорідність в країнах СНД. Неможливість проживання народу на даній території через депортації, гоніня або етнічн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чистки.</w:t>
      </w:r>
    </w:p>
    <w:p w:rsidR="003B2CA0" w:rsidRPr="00B001CB" w:rsidRDefault="008049D9" w:rsidP="00617AA4">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 xml:space="preserve">Уже під кінець існування СРСР на етнічному грунті проходили політичні кризи призвели до людських жертв. Працівниками Державтоінспекції зафіксовано в кінці 80-их десяток озброєних конфліктів на Кавказі і центральноазіатському регіоні. Карабахський криза 1988 року, Грузинські конфлікти всередині країни почала 90-х, Чеченська війна 1994 року. Найбільш істотними відмітними рисами таких конфліктів є висока </w:t>
      </w:r>
      <w:r w:rsidRPr="00B001CB">
        <w:rPr>
          <w:rFonts w:ascii="Times New Roman" w:hAnsi="Times New Roman" w:cs="Times New Roman"/>
          <w:sz w:val="28"/>
          <w:szCs w:val="28"/>
        </w:rPr>
        <w:lastRenderedPageBreak/>
        <w:t>швидкоплинність латентної фази і стремлітельний вихід на збройний рівень розвитку. Масові переміщення людей, які рятувалися від війни і етнічних чисток, які змінили і без того різноманітний склад ряду територій, породжуючи все нові і нові конфліктні ситуації. Одночасно зросли темпи внутрішньої міграції представників нетитульної національності, розселених в роки радянської влади в нових місцях проживання і які стали повертатися на свої старі місця, завдяки ескалації криз. Ці процеси мають наслідки у вигляді конкуренції на сприятливі місця проживання</w:t>
      </w:r>
      <w:r w:rsidR="00BE0BA7" w:rsidRPr="00BE0BA7">
        <w:rPr>
          <w:rFonts w:ascii="Times New Roman" w:hAnsi="Times New Roman" w:cs="Times New Roman"/>
          <w:sz w:val="28"/>
          <w:szCs w:val="28"/>
        </w:rPr>
        <w:t xml:space="preserve"> [30, </w:t>
      </w:r>
      <w:r w:rsidR="00BE0BA7">
        <w:rPr>
          <w:rFonts w:ascii="Times New Roman" w:hAnsi="Times New Roman" w:cs="Times New Roman"/>
          <w:sz w:val="28"/>
          <w:szCs w:val="28"/>
          <w:lang w:val="en-US"/>
        </w:rPr>
        <w:t>c</w:t>
      </w:r>
      <w:r w:rsidR="00BE0BA7" w:rsidRPr="00BE0BA7">
        <w:rPr>
          <w:rFonts w:ascii="Times New Roman" w:hAnsi="Times New Roman" w:cs="Times New Roman"/>
          <w:sz w:val="28"/>
          <w:szCs w:val="28"/>
        </w:rPr>
        <w:t>. 57]</w:t>
      </w:r>
      <w:r w:rsidRPr="00B001CB">
        <w:rPr>
          <w:rFonts w:ascii="Times New Roman" w:hAnsi="Times New Roman" w:cs="Times New Roman"/>
          <w:sz w:val="28"/>
          <w:szCs w:val="28"/>
        </w:rPr>
        <w:t>.</w:t>
      </w:r>
    </w:p>
    <w:p w:rsidR="003B2CA0" w:rsidRPr="00B001CB" w:rsidRDefault="00617AA4"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Ми</w:t>
      </w:r>
      <w:r w:rsidR="008049D9" w:rsidRPr="00B001CB">
        <w:rPr>
          <w:rFonts w:ascii="Times New Roman" w:hAnsi="Times New Roman" w:cs="Times New Roman"/>
          <w:sz w:val="28"/>
          <w:szCs w:val="28"/>
        </w:rPr>
        <w:t xml:space="preserve"> б</w:t>
      </w:r>
      <w:r>
        <w:rPr>
          <w:rFonts w:ascii="Times New Roman" w:hAnsi="Times New Roman" w:cs="Times New Roman"/>
          <w:sz w:val="28"/>
          <w:szCs w:val="28"/>
        </w:rPr>
        <w:t>и підвили</w:t>
      </w:r>
      <w:r w:rsidR="008049D9" w:rsidRPr="00B001CB">
        <w:rPr>
          <w:rFonts w:ascii="Times New Roman" w:hAnsi="Times New Roman" w:cs="Times New Roman"/>
          <w:sz w:val="28"/>
          <w:szCs w:val="28"/>
        </w:rPr>
        <w:t xml:space="preserve"> типологію пострадянських міжнаціональних криз на пострадянських територіях:</w:t>
      </w:r>
    </w:p>
    <w:p w:rsidR="00B001CB" w:rsidRDefault="008049D9" w:rsidP="00B001CB">
      <w:pPr>
        <w:pStyle w:val="a6"/>
        <w:numPr>
          <w:ilvl w:val="0"/>
          <w:numId w:val="15"/>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Територіальні конфлікти, які породжують возз'єднання дрібних етносів, які перебували в складі більш великій країні. Нерідко вони є сепаратистами, які користуються підтримкою сусідніх держав. Така типологія характерна для Кавказу.</w:t>
      </w:r>
    </w:p>
    <w:p w:rsidR="00B001CB" w:rsidRDefault="008049D9" w:rsidP="00B001CB">
      <w:pPr>
        <w:pStyle w:val="a6"/>
        <w:numPr>
          <w:ilvl w:val="0"/>
          <w:numId w:val="15"/>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Кризи породжені прагненням етнічної меншини реалізувати право на самовизначення в формі створення незалежного державного утворення.</w:t>
      </w:r>
    </w:p>
    <w:p w:rsidR="00B001CB" w:rsidRDefault="008049D9" w:rsidP="00B001CB">
      <w:pPr>
        <w:pStyle w:val="a6"/>
        <w:numPr>
          <w:ilvl w:val="0"/>
          <w:numId w:val="15"/>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Кризи, в основі яких лежать домагання тієї чи іншої держава на частину території сусідньої держави.</w:t>
      </w:r>
    </w:p>
    <w:p w:rsidR="00B001CB" w:rsidRDefault="008049D9" w:rsidP="00B001CB">
      <w:pPr>
        <w:pStyle w:val="a6"/>
        <w:numPr>
          <w:ilvl w:val="0"/>
          <w:numId w:val="15"/>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Кризи, джерелами яких служать наслідки довільних територіальних змін, здійснених в ранньому періоді.</w:t>
      </w:r>
    </w:p>
    <w:p w:rsidR="00B001CB" w:rsidRDefault="008049D9" w:rsidP="00B001CB">
      <w:pPr>
        <w:pStyle w:val="a6"/>
        <w:numPr>
          <w:ilvl w:val="0"/>
          <w:numId w:val="15"/>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Економічні інтереси, як кризи.</w:t>
      </w:r>
    </w:p>
    <w:p w:rsidR="00B001CB" w:rsidRDefault="008049D9" w:rsidP="00B001CB">
      <w:pPr>
        <w:pStyle w:val="a6"/>
        <w:numPr>
          <w:ilvl w:val="0"/>
          <w:numId w:val="15"/>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Кризи історичного характеру, зумовлені традиціями багаторіч</w:t>
      </w:r>
      <w:r w:rsidR="00BA4432">
        <w:rPr>
          <w:rFonts w:ascii="Times New Roman" w:hAnsi="Times New Roman" w:cs="Times New Roman"/>
          <w:sz w:val="28"/>
          <w:szCs w:val="28"/>
        </w:rPr>
        <w:t xml:space="preserve">ної </w:t>
      </w:r>
      <w:r w:rsidR="00BA4432">
        <w:rPr>
          <w:rFonts w:ascii="Times New Roman" w:hAnsi="Times New Roman" w:cs="Times New Roman"/>
          <w:sz w:val="28"/>
          <w:szCs w:val="28"/>
          <w:lang w:val="uk-UA"/>
        </w:rPr>
        <w:t>визвольної</w:t>
      </w:r>
      <w:r w:rsidRPr="00B001CB">
        <w:rPr>
          <w:rFonts w:ascii="Times New Roman" w:hAnsi="Times New Roman" w:cs="Times New Roman"/>
          <w:sz w:val="28"/>
          <w:szCs w:val="28"/>
        </w:rPr>
        <w:t xml:space="preserve"> боротьби проти держав-ватажків.</w:t>
      </w:r>
    </w:p>
    <w:p w:rsidR="00B001CB" w:rsidRDefault="008049D9" w:rsidP="00B001CB">
      <w:pPr>
        <w:pStyle w:val="a6"/>
        <w:numPr>
          <w:ilvl w:val="0"/>
          <w:numId w:val="15"/>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Етнокультурні та лінгвістичні кризи.</w:t>
      </w:r>
    </w:p>
    <w:p w:rsidR="003B2CA0" w:rsidRPr="00B001CB" w:rsidRDefault="008049D9" w:rsidP="00B001CB">
      <w:pPr>
        <w:pStyle w:val="a6"/>
        <w:numPr>
          <w:ilvl w:val="0"/>
          <w:numId w:val="15"/>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lastRenderedPageBreak/>
        <w:t>Конфлікти, викликані дискримінацією того чи іншого населення в ряді держав СНД.</w:t>
      </w:r>
    </w:p>
    <w:p w:rsidR="003B2CA0" w:rsidRPr="00B001CB" w:rsidRDefault="008049D9" w:rsidP="0091519E">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Найчастіше конфлікти виникають в результаті цілого комплексу протиріч: економічних, релігійних, територіальних, політичних, етнічних.</w:t>
      </w:r>
    </w:p>
    <w:p w:rsidR="003B2CA0" w:rsidRPr="00B001CB" w:rsidRDefault="008049D9" w:rsidP="0091519E">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Етнополітичний конфлікт є одним з найголовніших напруженних момент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в політичній кризі. Етнополітичний конфлікт розуміється, як приватна форма соціально-політичного конфлікту, але володіє при цьому своїми специфічними особливостями. Переважна більшість етнічних конфліктів мають політичну складову, тобто в більшій чи меншій мірі вони є етнополітичних. Розрізняють як горизонтальні етнополітичні конфлікти, так і вертикальні етнополітичні конфлікти. Горизонтальні є конфлікти між етнічними групами, а вертикальні - конфлікти між етнічною групою та державою. Етнополітичні конфлікти в більшості випадків мають статусну природу, предметом таких конфліктів швидше за все буває політичний статус етнічної групи або індивіда. Причинами кризи може служить не тільки боротьба за підвищення статусу або боротьба проти дискримінації, але так само побоювання втратить вже наявний статус. Етнополітичні конфлікти насамперед конфлікти ідентичностей, і перш за все в кризі участь беруть переважно наоснові групових мотивів або етнічної ідентифікації. Боротьба в етнополітичних конфліктах розгортається не просто навколо матеріальних або владних проблем, але заради захисту культури, статусу, ідентичності групи.</w:t>
      </w:r>
    </w:p>
    <w:p w:rsidR="003B2CA0" w:rsidRPr="00B001CB" w:rsidRDefault="008049D9" w:rsidP="0091519E">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Політична криза в процесі його розгортання може придбати етнічне підставу. Кризи політичних еліт різного рівня, наприклад державної і регіональної, можуть зародитися як ресурсні, але перевтілитися в подальшому в революційно-етнічні. При цьому чим довше триватиме конфлікт, тим більше число людей буде в нього залучатися</w:t>
      </w:r>
      <w:r w:rsidR="00BE0BA7" w:rsidRPr="00BE0BA7">
        <w:rPr>
          <w:rFonts w:ascii="Times New Roman" w:hAnsi="Times New Roman" w:cs="Times New Roman"/>
          <w:sz w:val="28"/>
          <w:szCs w:val="28"/>
        </w:rPr>
        <w:t xml:space="preserve"> [42, </w:t>
      </w:r>
      <w:r w:rsidR="00BE0BA7">
        <w:rPr>
          <w:rFonts w:ascii="Times New Roman" w:hAnsi="Times New Roman" w:cs="Times New Roman"/>
          <w:sz w:val="28"/>
          <w:szCs w:val="28"/>
          <w:lang w:val="en-US"/>
        </w:rPr>
        <w:t>c</w:t>
      </w:r>
      <w:r w:rsidR="00BE0BA7" w:rsidRPr="00BE0BA7">
        <w:rPr>
          <w:rFonts w:ascii="Times New Roman" w:hAnsi="Times New Roman" w:cs="Times New Roman"/>
          <w:sz w:val="28"/>
          <w:szCs w:val="28"/>
        </w:rPr>
        <w:t>. 15]</w:t>
      </w:r>
      <w:r w:rsidRPr="00B001CB">
        <w:rPr>
          <w:rFonts w:ascii="Times New Roman" w:hAnsi="Times New Roman" w:cs="Times New Roman"/>
          <w:sz w:val="28"/>
          <w:szCs w:val="28"/>
        </w:rPr>
        <w:t>.</w:t>
      </w:r>
    </w:p>
    <w:p w:rsidR="00B001CB" w:rsidRDefault="0091519E" w:rsidP="00B001CB">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008049D9" w:rsidRPr="00B001CB">
        <w:rPr>
          <w:rFonts w:ascii="Times New Roman" w:hAnsi="Times New Roman" w:cs="Times New Roman"/>
          <w:sz w:val="28"/>
          <w:szCs w:val="28"/>
        </w:rPr>
        <w:t>Внаслідок надмірної емоційної складової етнічної ідентичності етнополітичні конфлікти відрізняються високим ступенем іррачіональності, яка виражається у величезному потенціалі агресивності і ворожості, яка виходить за рамки усвідомлення інтересів сторін кризи і вибору стратегії взаємодії. Специфічна характеристика динаміки етнополітичного кризи, пов'язана з його ірраціональністю, є великий потенціал ескалації конфлікту в подальшому. Для етнополітичних конфліктів характерно Полонне домінування деструктивного потенціалу над його конструктивної складової, оскільки сторони конфлікту існують по різні боки цінностей фінального результату. І завдяки всім цим причин, етнополітичні конфлікти політичної кризи важко піддаються вирішенню, оскільки виникають труднощі знаходження того результату, який задовольнить усі сторони конфлікту. Потрібно знаходити шлях задоволення як матеріальних інтересів, так і вимог підвищення статусу етносу, повернення територій і отримання більшого доступу до політичної влади. Тому на практиці етнополітичні конфлікти швидше заморожуються, ніж підходять до логічного результату.</w:t>
      </w:r>
    </w:p>
    <w:p w:rsidR="003B2CA0" w:rsidRPr="00B001CB" w:rsidRDefault="008049D9" w:rsidP="00BE0BA7">
      <w:pPr>
        <w:pStyle w:val="Standard"/>
        <w:spacing w:line="360" w:lineRule="auto"/>
        <w:rPr>
          <w:rFonts w:ascii="Times New Roman" w:hAnsi="Times New Roman" w:cs="Times New Roman"/>
          <w:b/>
          <w:sz w:val="32"/>
          <w:szCs w:val="28"/>
        </w:rPr>
      </w:pPr>
      <w:r w:rsidRPr="00B001CB">
        <w:rPr>
          <w:rFonts w:ascii="Times New Roman" w:hAnsi="Times New Roman" w:cs="Times New Roman"/>
          <w:b/>
          <w:sz w:val="32"/>
          <w:szCs w:val="28"/>
        </w:rPr>
        <w:t>2.2 Конфлікти пострадянського простору: причини виникнення, тенденції розвитку та типологія</w:t>
      </w:r>
    </w:p>
    <w:p w:rsidR="003B2CA0" w:rsidRPr="00B001CB" w:rsidRDefault="008049D9" w:rsidP="0091519E">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Головними передумовами виникнення чи ескалац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на пострадянському простор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стала комб</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я пол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тичного, економ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чного, соц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ального та етнонац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онального чинник</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як</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породили в нових незалежних державах так</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ктогенн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проблеми, як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дсутн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сть пол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тичного статусу автоном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нац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ональн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питання та проблему етн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чної дифуз</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 економ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чних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нтерес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сцевої, рег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ональної та республ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канської ел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т. Важливим чинником, який згодом перетворився на руш</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йну силу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кту, стало перебування союзних, а п</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ше рос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йських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йськових формувань на територ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новоутворених держав. Ус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чинники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грали 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зну роль у становленн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та еволюц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у пострадянських країнах. 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зноман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тн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сть прояву конф</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ктогенних чинник</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в та їхнього впливу </w:t>
      </w:r>
      <w:r w:rsidRPr="00B001CB">
        <w:rPr>
          <w:rFonts w:ascii="Times New Roman" w:hAnsi="Times New Roman" w:cs="Times New Roman"/>
          <w:sz w:val="28"/>
          <w:szCs w:val="28"/>
        </w:rPr>
        <w:lastRenderedPageBreak/>
        <w:t>на виникнення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залежала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 своєр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дност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об'єктивних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субєктивних умов, що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снували на той час у кожн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країн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Найбільш дестабілізуючою причиною в контексті генези конфліктів на пострадянському просторі прийнято вважати проблему міжнаціональних відносин, закладених в період становлення російської імперії і радянського періоду. Етн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чний чинник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ктогенност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пострадянського простору 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сно пов'язаний з</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структурними контроверзами так званого радянського федерал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зму</w:t>
      </w:r>
      <w:r w:rsidR="00BE0BA7" w:rsidRPr="00BE0BA7">
        <w:rPr>
          <w:rFonts w:ascii="Times New Roman" w:hAnsi="Times New Roman" w:cs="Times New Roman"/>
          <w:sz w:val="28"/>
          <w:szCs w:val="28"/>
        </w:rPr>
        <w:t xml:space="preserve"> [53, </w:t>
      </w:r>
      <w:r w:rsidR="00BE0BA7">
        <w:rPr>
          <w:rFonts w:ascii="Times New Roman" w:hAnsi="Times New Roman" w:cs="Times New Roman"/>
          <w:sz w:val="28"/>
          <w:szCs w:val="28"/>
          <w:lang w:val="en-US"/>
        </w:rPr>
        <w:t>c</w:t>
      </w:r>
      <w:r w:rsidR="00BE0BA7" w:rsidRPr="00BE0BA7">
        <w:rPr>
          <w:rFonts w:ascii="Times New Roman" w:hAnsi="Times New Roman" w:cs="Times New Roman"/>
          <w:sz w:val="28"/>
          <w:szCs w:val="28"/>
        </w:rPr>
        <w:t>. 72]</w:t>
      </w:r>
      <w:r w:rsidRPr="00B001CB">
        <w:rPr>
          <w:rFonts w:ascii="Times New Roman" w:hAnsi="Times New Roman" w:cs="Times New Roman"/>
          <w:sz w:val="28"/>
          <w:szCs w:val="28"/>
        </w:rPr>
        <w:t>. Лише в одиничних випадках нац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ональн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територ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альн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одиниц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мали етн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чно гомогенну структуру. Картину складної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ктогенної 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жнац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ональної ситуац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в ход</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дез</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нтеграц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СРСР доповнює тод</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шня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нтенсиф</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я 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грац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йних поток</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спричинених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дкрит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стю кордон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можлив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стю вибору 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сця проживання, 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зким пог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ршенням загальної економ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чної ситуац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а також психолог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чними чинниками, в яких не останню роль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грало посилення етн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чної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дентичност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титульних народ</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в та народностей того чи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ншого рег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ону. В окремих рег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онах ем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грац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я перетворилась на масову втечу б</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женц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Типовим показником цього став Кавказ та Центральн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Аз</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ї, де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до сьогодн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дбуваються масштабн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переселення людей за етн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чною ознакою: Карабах та обм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 населенням 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ж Азербайджаном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рмен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єю, Абхаз</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єю та Груз</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єю, П</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вденною та П</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чною Осет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єю, Кирг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зстаном та Таджик</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станом</w:t>
      </w:r>
      <w:r w:rsidR="00BE0BA7" w:rsidRPr="00042DA9">
        <w:rPr>
          <w:rFonts w:ascii="Times New Roman" w:hAnsi="Times New Roman" w:cs="Times New Roman"/>
          <w:sz w:val="28"/>
          <w:szCs w:val="28"/>
        </w:rPr>
        <w:t xml:space="preserve"> [17, </w:t>
      </w:r>
      <w:r w:rsidR="00BE0BA7">
        <w:rPr>
          <w:rFonts w:ascii="Times New Roman" w:hAnsi="Times New Roman" w:cs="Times New Roman"/>
          <w:sz w:val="28"/>
          <w:szCs w:val="28"/>
          <w:lang w:val="en-US"/>
        </w:rPr>
        <w:t>c</w:t>
      </w:r>
      <w:r w:rsidR="00BE0BA7" w:rsidRPr="00042DA9">
        <w:rPr>
          <w:rFonts w:ascii="Times New Roman" w:hAnsi="Times New Roman" w:cs="Times New Roman"/>
          <w:sz w:val="28"/>
          <w:szCs w:val="28"/>
        </w:rPr>
        <w:t>. 19]</w:t>
      </w:r>
      <w:r w:rsidRPr="00B001CB">
        <w:rPr>
          <w:rFonts w:ascii="Times New Roman" w:hAnsi="Times New Roman" w:cs="Times New Roman"/>
          <w:sz w:val="28"/>
          <w:szCs w:val="28"/>
        </w:rPr>
        <w:t>.</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Важливим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ктогенним чинником виступила нер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вном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рн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сть економ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чного розвитку 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зних рег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СРСР та зумовлена нею соц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альна напружен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сть уже всередин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новопроголошених республ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 Прагнення багатих сировинними ресурсами та промисловим потенц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алом пров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докремитись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 б</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дних або тиранічних регіонів часто спричиняло внутр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шн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кти. Под</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бн</w:t>
      </w:r>
      <w:r w:rsidRPr="00B001CB">
        <w:rPr>
          <w:rFonts w:ascii="Times New Roman" w:hAnsi="Times New Roman" w:cs="Times New Roman"/>
          <w:sz w:val="28"/>
          <w:szCs w:val="28"/>
          <w:lang w:val="en-US"/>
        </w:rPr>
        <w:t>i </w:t>
      </w:r>
      <w:r w:rsidRPr="00B001CB">
        <w:rPr>
          <w:rFonts w:ascii="Times New Roman" w:hAnsi="Times New Roman" w:cs="Times New Roman"/>
          <w:sz w:val="28"/>
          <w:szCs w:val="28"/>
        </w:rPr>
        <w:t>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кти дуже виражен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в сучасн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Рос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де так</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рег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они як Сибір в цілому або Якутія, Хабаровськ, Татарстан зокрема прагнуть б</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льшої економ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чної п</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дтримки, або взагал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суверен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тету</w:t>
      </w:r>
      <w:r w:rsidR="00B001CB" w:rsidRPr="00B001CB">
        <w:rPr>
          <w:rFonts w:ascii="Times New Roman" w:hAnsi="Times New Roman" w:cs="Times New Roman"/>
          <w:sz w:val="28"/>
          <w:szCs w:val="28"/>
          <w:lang w:val="uk-UA"/>
        </w:rPr>
        <w:t>.</w:t>
      </w:r>
      <w:r w:rsidRPr="00B001CB">
        <w:rPr>
          <w:rFonts w:ascii="Times New Roman" w:hAnsi="Times New Roman" w:cs="Times New Roman"/>
          <w:sz w:val="28"/>
          <w:szCs w:val="28"/>
        </w:rPr>
        <w:t xml:space="preserve"> Картину боротьби за розпод</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 економ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чних ресурс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доповнює чинник орган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зованої </w:t>
      </w:r>
      <w:r w:rsidRPr="00B001CB">
        <w:rPr>
          <w:rFonts w:ascii="Times New Roman" w:hAnsi="Times New Roman" w:cs="Times New Roman"/>
          <w:sz w:val="28"/>
          <w:szCs w:val="28"/>
        </w:rPr>
        <w:lastRenderedPageBreak/>
        <w:t>злочинност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представники якої були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є зац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кавлен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у виникненн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та консервуванн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ктних ситуац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на пострадянському простор</w:t>
      </w:r>
      <w:r w:rsidRPr="00B001CB">
        <w:rPr>
          <w:rFonts w:ascii="Times New Roman" w:hAnsi="Times New Roman" w:cs="Times New Roman"/>
          <w:sz w:val="28"/>
          <w:szCs w:val="28"/>
          <w:lang w:val="en-US"/>
        </w:rPr>
        <w:t>i</w:t>
      </w:r>
      <w:r w:rsidR="00BE0BA7" w:rsidRPr="00BE0BA7">
        <w:rPr>
          <w:rFonts w:ascii="Times New Roman" w:hAnsi="Times New Roman" w:cs="Times New Roman"/>
          <w:sz w:val="28"/>
          <w:szCs w:val="28"/>
        </w:rPr>
        <w:t xml:space="preserve"> [11, </w:t>
      </w:r>
      <w:r w:rsidR="00BE0BA7">
        <w:rPr>
          <w:rFonts w:ascii="Times New Roman" w:hAnsi="Times New Roman" w:cs="Times New Roman"/>
          <w:sz w:val="28"/>
          <w:szCs w:val="28"/>
          <w:lang w:val="en-US"/>
        </w:rPr>
        <w:t>c</w:t>
      </w:r>
      <w:r w:rsidR="00BE0BA7" w:rsidRPr="00BE0BA7">
        <w:rPr>
          <w:rFonts w:ascii="Times New Roman" w:hAnsi="Times New Roman" w:cs="Times New Roman"/>
          <w:sz w:val="28"/>
          <w:szCs w:val="28"/>
        </w:rPr>
        <w:t>. 27]</w:t>
      </w:r>
      <w:r w:rsidRPr="00B001CB">
        <w:rPr>
          <w:rFonts w:ascii="Times New Roman" w:hAnsi="Times New Roman" w:cs="Times New Roman"/>
          <w:sz w:val="28"/>
          <w:szCs w:val="28"/>
        </w:rPr>
        <w:t>.</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Наступним чинником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ктогенност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на пострадянському простор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стала проблема кордон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з яких лише дек</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лька, з окрема, 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ж Литвою, Латв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єю, Естно</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єю та Рос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єю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Б</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лоруссю. Найб</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льш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ктогеннн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протистояння виявились не так 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ж новими незалежними державами, як усередин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та найб</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льше проявляються там, де до складу колишн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х союзних республ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к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нкорпорован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територ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альн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одиниц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за етн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чною чи нац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ональною ознакою. У попередній період ці межі розглядалися як формальні розділові лінії, проведені для зручності адміністративного управління, локальні зміни яких в ряді випадків могли вирішуватися на місцевому рівні, виходячи з господарських потреб. Після припинення існування Союзу РСР як суб'єкт міжнародного права (грудень 1991 р) і </w:t>
      </w:r>
      <w:r w:rsidRPr="00B001CB">
        <w:rPr>
          <w:rFonts w:ascii="Times New Roman" w:hAnsi="Times New Roman" w:cs="Times New Roman"/>
          <w:sz w:val="28"/>
          <w:szCs w:val="28"/>
          <w:lang w:val="uk-UA"/>
        </w:rPr>
        <w:t>конституювання</w:t>
      </w:r>
      <w:r w:rsidRPr="00B001CB">
        <w:rPr>
          <w:rFonts w:ascii="Times New Roman" w:hAnsi="Times New Roman" w:cs="Times New Roman"/>
          <w:sz w:val="28"/>
          <w:szCs w:val="28"/>
        </w:rPr>
        <w:t xml:space="preserve"> Російської Федерації (до квітня 1992 року - Української РСР) в якості суверенної держави з самостійним міжнародно-правовим статусом, колишніми радянськими республіками було вироблено взаємне визнання державного суверенітету і встановлені дипломатичні відносини</w:t>
      </w:r>
      <w:r w:rsidR="00BE0BA7" w:rsidRPr="00BE0BA7">
        <w:rPr>
          <w:rFonts w:ascii="Times New Roman" w:hAnsi="Times New Roman" w:cs="Times New Roman"/>
          <w:sz w:val="28"/>
          <w:szCs w:val="28"/>
        </w:rPr>
        <w:t xml:space="preserve"> [7, </w:t>
      </w:r>
      <w:r w:rsidR="00BE0BA7">
        <w:rPr>
          <w:rFonts w:ascii="Times New Roman" w:hAnsi="Times New Roman" w:cs="Times New Roman"/>
          <w:sz w:val="28"/>
          <w:szCs w:val="28"/>
          <w:lang w:val="en-US"/>
        </w:rPr>
        <w:t>c</w:t>
      </w:r>
      <w:r w:rsidR="00BE0BA7" w:rsidRPr="00BE0BA7">
        <w:rPr>
          <w:rFonts w:ascii="Times New Roman" w:hAnsi="Times New Roman" w:cs="Times New Roman"/>
          <w:sz w:val="28"/>
          <w:szCs w:val="28"/>
        </w:rPr>
        <w:t>. 90]</w:t>
      </w:r>
      <w:r w:rsidRPr="00B001CB">
        <w:rPr>
          <w:rFonts w:ascii="Times New Roman" w:hAnsi="Times New Roman" w:cs="Times New Roman"/>
          <w:sz w:val="28"/>
          <w:szCs w:val="28"/>
        </w:rPr>
        <w:t>.</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Незважаючи на те, що всі перераховані конфлікти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зняються між собою в генезі, все ж є ряд рис, які роблять їх схожими. По-перше, це характер етнічних протиріч (у вигляді різного роду дискримінації за етнічною, лінгвістічною, релігійною ознаками), які офіційна влада не змогла вирішити дипломатичним шляхом. По-друге, це політичні вимоги, висунуті опозиційними режимами, пов'язані з формою самовизначення дискримінованих етносів (откультурной автономії до виходу зі складу держави). По-третє, це позиції протиборчих сторін. З одного боку -прагнення до самовизначення, з іншого боку -прагнення до збереження те</w:t>
      </w:r>
      <w:r w:rsidR="00BA4432">
        <w:rPr>
          <w:rFonts w:ascii="Times New Roman" w:hAnsi="Times New Roman" w:cs="Times New Roman"/>
          <w:sz w:val="28"/>
          <w:szCs w:val="28"/>
        </w:rPr>
        <w:t>риторіальної целостності.В-четв</w:t>
      </w:r>
      <w:r w:rsidR="00BA4432">
        <w:rPr>
          <w:rFonts w:ascii="Times New Roman" w:hAnsi="Times New Roman" w:cs="Times New Roman"/>
          <w:sz w:val="28"/>
          <w:szCs w:val="28"/>
          <w:lang w:val="uk-UA"/>
        </w:rPr>
        <w:t>е</w:t>
      </w:r>
      <w:r w:rsidRPr="00B001CB">
        <w:rPr>
          <w:rFonts w:ascii="Times New Roman" w:hAnsi="Times New Roman" w:cs="Times New Roman"/>
          <w:sz w:val="28"/>
          <w:szCs w:val="28"/>
        </w:rPr>
        <w:t xml:space="preserve">ртих, це наявність економічних інтересів (транспортні магістралі, концентрація промислового і сільськогосподарського виробництва та ін.). По-п'яте, це час виникнення. Не дивлячись на те, що умови для </w:t>
      </w:r>
      <w:r w:rsidRPr="00B001CB">
        <w:rPr>
          <w:rFonts w:ascii="Times New Roman" w:hAnsi="Times New Roman" w:cs="Times New Roman"/>
          <w:sz w:val="28"/>
          <w:szCs w:val="28"/>
        </w:rPr>
        <w:lastRenderedPageBreak/>
        <w:t>формування даних конфліктів «визрівали» довгі роки іявляется невід'ємною частиною властивостей території, все ж всі вони за своєю суттю «пострадянські», тобто, пов'язані з ослабленням централізації держави (СРСР) і посиленням відцентрових тенденцій.Определяя стадію урегулірованіяконфліктов, не можна не відзначити, що практично всі вони відносяться до категорії частково врегульованих (як по іншому можна назвати невизнані держави-Нагорний Карабах, Придністров'я, Абхазія, Південна Осетія). У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дпов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винятком можна считать Крим, Таджикистан, і Чечню. Однак завершѐнность переговорів між протиборчими сторонами в межах названих територій ещѐ не означає відсутність націоналістичних настроїв у населення, а значить можливе їх використання в своїх цілях різними політичними двіженіямі.І нарешті, необхідно відзначити міжнародний характер перерахованих конфліктів</w:t>
      </w:r>
      <w:r w:rsidR="00BE0BA7" w:rsidRPr="00BE0BA7">
        <w:rPr>
          <w:rFonts w:ascii="Times New Roman" w:hAnsi="Times New Roman" w:cs="Times New Roman"/>
          <w:sz w:val="28"/>
          <w:szCs w:val="28"/>
        </w:rPr>
        <w:t xml:space="preserve"> [3, </w:t>
      </w:r>
      <w:r w:rsidR="00BE0BA7">
        <w:rPr>
          <w:rFonts w:ascii="Times New Roman" w:hAnsi="Times New Roman" w:cs="Times New Roman"/>
          <w:sz w:val="28"/>
          <w:szCs w:val="28"/>
          <w:lang w:val="en-US"/>
        </w:rPr>
        <w:t>c</w:t>
      </w:r>
      <w:r w:rsidR="00BE0BA7" w:rsidRPr="00BE0BA7">
        <w:rPr>
          <w:rFonts w:ascii="Times New Roman" w:hAnsi="Times New Roman" w:cs="Times New Roman"/>
          <w:sz w:val="28"/>
          <w:szCs w:val="28"/>
        </w:rPr>
        <w:t xml:space="preserve">. </w:t>
      </w:r>
      <w:r w:rsidR="00167F36" w:rsidRPr="00167F36">
        <w:rPr>
          <w:rFonts w:ascii="Times New Roman" w:hAnsi="Times New Roman" w:cs="Times New Roman"/>
          <w:sz w:val="28"/>
          <w:szCs w:val="28"/>
        </w:rPr>
        <w:t>45]</w:t>
      </w:r>
      <w:r w:rsidRPr="00B001CB">
        <w:rPr>
          <w:rFonts w:ascii="Times New Roman" w:hAnsi="Times New Roman" w:cs="Times New Roman"/>
          <w:sz w:val="28"/>
          <w:szCs w:val="28"/>
        </w:rPr>
        <w:t>. Поряд з безпосередніми учасниками, в їх врегулюванні брали або продовжують брати участь і країни-лідери світової політики (Китай, США), і міжнародні організації (ООН, ОБСЄ, ЄС), і країни-регіональні лідери (Туреччина, Іран, Румунія), і країни пострадянського простору.</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Якщо говорити про загальн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особливост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еволюц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та сучасного стану основних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ктних ситуац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на теренах пострадянського простору станом на 2021 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 можна простежити сп</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льну еволюц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йну модель, а саме — проголошення на «територ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ях самост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йних державних утворень»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з власним законодавчими й виконавчими органами влади, збройними силами та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ншими атрибутами державност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дносно короткотривале силове протистояння з позитивним результатом для самопроголошених республ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 завдяки допомоз</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трет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х 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 п</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дписання угод перемир'я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 «замороженням»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кту,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нтернац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онал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я мирного процесу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 залученням 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зних 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жнародн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х орган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(ООН, ОБСЕ, ЕС) та окремих країн, зокрема в ус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х випадках саме Рос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йську Федерац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ю у п</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дтриманн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миротворчими силами порядку та захисту своїх громадян у зонах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кту. Звична модель «замороженногоконфл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кту» </w:t>
      </w:r>
      <w:r w:rsidRPr="00B001CB">
        <w:rPr>
          <w:rFonts w:ascii="Times New Roman" w:hAnsi="Times New Roman" w:cs="Times New Roman"/>
          <w:sz w:val="28"/>
          <w:szCs w:val="28"/>
        </w:rPr>
        <w:lastRenderedPageBreak/>
        <w:t>характерна для багатьох пол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тичних криз на пострадянському простор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Фактично лише виведен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з</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збройної стад</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протистояння, проте неврегульован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остаточно. У зонах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кту спостер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гається складне крим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ногенне становище (Чечня, ОРДЛО), яке дестаб</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зує не лише 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сцеву ситуац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ю, але й становить небезпеку для усього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дпов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дного рег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ону. Нерідко є випадки продажу зброї на чорні ринки з зон бойових дій, торгівля людьми, наркоторгівля, рекет з боку окупованих територій України. 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жнародне сп</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втовариство намагається вплинути на процес мирного врегулювання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шляхом довготривалих переговор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створюючи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дпов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формати («Нормадский формат», </w:t>
      </w:r>
      <w:bookmarkStart w:id="2" w:name="firstHeading"/>
      <w:bookmarkEnd w:id="2"/>
      <w:r w:rsidRPr="00B001CB">
        <w:rPr>
          <w:rFonts w:ascii="Times New Roman" w:hAnsi="Times New Roman" w:cs="Times New Roman"/>
          <w:sz w:val="28"/>
          <w:szCs w:val="28"/>
        </w:rPr>
        <w:t>«Женевська зустріч», «</w:t>
      </w:r>
      <w:bookmarkStart w:id="3" w:name="firstHeading1"/>
      <w:bookmarkEnd w:id="3"/>
      <w:r w:rsidRPr="00B001CB">
        <w:rPr>
          <w:rFonts w:ascii="Times New Roman" w:hAnsi="Times New Roman" w:cs="Times New Roman"/>
          <w:sz w:val="28"/>
          <w:szCs w:val="28"/>
        </w:rPr>
        <w:t xml:space="preserve">Мінський протокол») та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нституц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орган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зовуючи д</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алог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ктуючих 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w:t>
      </w:r>
      <w:r w:rsidR="00167F36" w:rsidRPr="00167F36">
        <w:rPr>
          <w:rFonts w:ascii="Times New Roman" w:hAnsi="Times New Roman" w:cs="Times New Roman"/>
          <w:sz w:val="28"/>
          <w:szCs w:val="28"/>
        </w:rPr>
        <w:t xml:space="preserve"> [52,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23]</w:t>
      </w:r>
      <w:r w:rsidRPr="00B001CB">
        <w:rPr>
          <w:rFonts w:ascii="Times New Roman" w:hAnsi="Times New Roman" w:cs="Times New Roman"/>
          <w:sz w:val="28"/>
          <w:szCs w:val="28"/>
        </w:rPr>
        <w:t>.</w:t>
      </w:r>
    </w:p>
    <w:p w:rsidR="003B2CA0" w:rsidRPr="00B001CB" w:rsidRDefault="008049D9" w:rsidP="00B001CB">
      <w:pPr>
        <w:pStyle w:val="Standard"/>
        <w:spacing w:line="360" w:lineRule="auto"/>
        <w:jc w:val="both"/>
        <w:rPr>
          <w:rFonts w:ascii="Times New Roman" w:hAnsi="Times New Roman" w:cs="Times New Roman"/>
          <w:sz w:val="28"/>
          <w:szCs w:val="28"/>
          <w:lang w:val="uk-UA"/>
        </w:rPr>
      </w:pPr>
      <w:r w:rsidRPr="00B001CB">
        <w:rPr>
          <w:rFonts w:ascii="Times New Roman" w:hAnsi="Times New Roman" w:cs="Times New Roman"/>
          <w:sz w:val="28"/>
          <w:szCs w:val="28"/>
        </w:rPr>
        <w:t>Вт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м, ситуац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я у конфл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ктах на пострадянському простор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є далекою до остаточного розв'язання, у вс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х протистояннях збер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гається ескалац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йний потенц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ал, який може перерости у спалахування локальних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рег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ональних во єн </w:t>
      </w:r>
      <w:r w:rsidRPr="00B001CB">
        <w:rPr>
          <w:rFonts w:ascii="Times New Roman" w:hAnsi="Times New Roman" w:cs="Times New Roman"/>
          <w:sz w:val="28"/>
          <w:szCs w:val="28"/>
          <w:lang w:val="en-US"/>
        </w:rPr>
        <w:t>ic</w:t>
      </w:r>
      <w:r w:rsidRPr="00B001CB">
        <w:rPr>
          <w:rFonts w:ascii="Times New Roman" w:hAnsi="Times New Roman" w:cs="Times New Roman"/>
          <w:sz w:val="28"/>
          <w:szCs w:val="28"/>
        </w:rPr>
        <w:t>тановить екзистенц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йну небезпеку для стаб</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льност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всього пострадянського рег</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ону</w:t>
      </w:r>
      <w:r w:rsidR="00B001CB" w:rsidRPr="00B001CB">
        <w:rPr>
          <w:rFonts w:ascii="Times New Roman" w:hAnsi="Times New Roman" w:cs="Times New Roman"/>
          <w:sz w:val="28"/>
          <w:szCs w:val="28"/>
          <w:lang w:val="uk-UA"/>
        </w:rPr>
        <w:t>.</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Всі країни колишнього СРСР можна розділити на чотири групи (умовна класифікація):</w:t>
      </w:r>
    </w:p>
    <w:p w:rsidR="00B001CB" w:rsidRDefault="008049D9" w:rsidP="00B001CB">
      <w:pPr>
        <w:pStyle w:val="a6"/>
        <w:numPr>
          <w:ilvl w:val="0"/>
          <w:numId w:val="14"/>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Ті, хто отримав величезну допомогу від Євросоюзу - країни Прибалтики - Естонія, Литва, Латвія</w:t>
      </w:r>
    </w:p>
    <w:p w:rsidR="00B001CB" w:rsidRDefault="008049D9" w:rsidP="00B001CB">
      <w:pPr>
        <w:pStyle w:val="a6"/>
        <w:numPr>
          <w:ilvl w:val="0"/>
          <w:numId w:val="14"/>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«Євразійська трійка» - Росія, Білорусія, Казахстан</w:t>
      </w:r>
    </w:p>
    <w:p w:rsidR="00B001CB" w:rsidRDefault="008049D9" w:rsidP="00B001CB">
      <w:pPr>
        <w:pStyle w:val="a6"/>
        <w:numPr>
          <w:ilvl w:val="0"/>
          <w:numId w:val="14"/>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Країни Східного партнерства - Грузія, Азербайджан, Україна і Вірменія, Молдавія</w:t>
      </w:r>
    </w:p>
    <w:p w:rsidR="003B2CA0" w:rsidRPr="00B001CB" w:rsidRDefault="008049D9" w:rsidP="00B001CB">
      <w:pPr>
        <w:pStyle w:val="a6"/>
        <w:numPr>
          <w:ilvl w:val="0"/>
          <w:numId w:val="14"/>
        </w:numPr>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Країни Туркестану - Узбекистан, Туркменія, Киргизія, Таджикистан</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xml:space="preserve">Серед факторів, що скріплюють простір колишнього СРСР, зазвичай називають поширення російської мови, масштабну міграцію робочої сили, </w:t>
      </w:r>
      <w:r w:rsidRPr="00B001CB">
        <w:rPr>
          <w:rFonts w:ascii="Times New Roman" w:hAnsi="Times New Roman" w:cs="Times New Roman"/>
          <w:sz w:val="28"/>
          <w:szCs w:val="28"/>
        </w:rPr>
        <w:lastRenderedPageBreak/>
        <w:t>існування безвізового режиму між більшістю країн, взаємне визнання дипломів про освіту. Також виділяють тісні сімейно-родинні зв'язки між громадянами різних країн. Слід також враховувати численні угоди, що регулюють міжнародні пе-ревозкі і зв'язок. Крім того, дослідники звертають увагу «якщо не на однотипність, то, по крайней мере, порівнянність внутрішньополітичних порядків» країн, розташованих на просторі колишнього СРСР, «незважаючи на різноманіття відмінностей серед держав, які його складають, якісно нове різноманітність політичних систем».</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У розвитку пострадянського простору з моменту його виникнення перепліталися дві протилежні тенденції -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 поступової фрагментації і до повного збереження цілісності. Ця конфігурація збер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глася до наших днів. У тих випадках, коли Росія, з точки зору владних еліт новоутворених держав, не могла або не хотіла надати підтримку в будівництві їх національних держав і в рішенні складних проблем, пов'язаних з цим процесом, вони зверталися за підтримкою до зовнішніх гравцям-США, Євросоюзу, Туреччини, Румунії, НАТО, Китаю та іншим. Якщо у того чи іншого пострадянської держави не виходило вирішити свої проблеми за допомогою Москви, то воно актуалізувало свої взаємини із Заходом. Зрозуміло, глобальні і регіональні гравці переслідували власні інтереси на пострадянському просторі, і прохання про допомогу, звернені до них, ставали для них зручним приводом для обгрунтування просування їх інтересів в тій чи іншій країні. Найвиразніше тен-денця залучення зовнішніх акторів для вирішення внутрішньополітичних проблем простежується на прикладі вкрай болючою для дер-ного будівництва деяких новоутворених держав проблеми етнополітичних конфліктів</w:t>
      </w:r>
      <w:r w:rsidR="00167F36" w:rsidRPr="00167F36">
        <w:rPr>
          <w:rFonts w:ascii="Times New Roman" w:hAnsi="Times New Roman" w:cs="Times New Roman"/>
          <w:sz w:val="28"/>
          <w:szCs w:val="28"/>
        </w:rPr>
        <w:t xml:space="preserve"> [46,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67]</w:t>
      </w:r>
      <w:r w:rsidRPr="00B001CB">
        <w:rPr>
          <w:rFonts w:ascii="Times New Roman" w:hAnsi="Times New Roman" w:cs="Times New Roman"/>
          <w:sz w:val="28"/>
          <w:szCs w:val="28"/>
        </w:rPr>
        <w:t xml:space="preserve">. Зокрема, Молдова, як мінімум, двічі здійснювала розворот у зовнішній політиці від орієнтації на Росію в напрямку Євросоюзу, і обидва рази після того, як правлячі кола цієї країни дійшли висновку, що Москва, на їхню думку, не хоче вирішення Придністровського конфлікту. Грузія почала розворот своєї зовнішньої </w:t>
      </w:r>
      <w:r w:rsidRPr="00B001CB">
        <w:rPr>
          <w:rFonts w:ascii="Times New Roman" w:hAnsi="Times New Roman" w:cs="Times New Roman"/>
          <w:sz w:val="28"/>
          <w:szCs w:val="28"/>
        </w:rPr>
        <w:lastRenderedPageBreak/>
        <w:t>політики в бік НАТО в 1998 році, коли після спалаху міжетнічного конфлікту в Гальському районі Абхазії в Тбілісі остаточно прийшли до висновку, що Росія не зацікавлена у відновленні територіальної цілісності Грузинської держави.</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Для пострадянського простору характерні відсутність внутрішніх стимулів до розвитку, рентний капіталізм, системна коррупція і патронажне держава. Першопричиною цих особливостей є домінування в цих суспільствах, незалежно від різноманіття існуючих в них політичних режимів, інституту влади-власності, що представляє собою спадщина радянської епохи, який обумовлює «зрощення або повний збіг політичних еліт і олігархічних груп, які заволоділи більшою частиною національного багатства». Саме панування цієї фінансової інституції обумовлює концентрацію влади і власності в руках вузького прошарку еліт, зацікавлених в збереженні внутрішньополітичного статусу кво тому прагнуть до маргіналізації будь-яких соціальних і політичних акторів, які висувають альтернативні проекти розвитку, незалежно від їх спрямованості.</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Прагнення до збереження статусу КВО домінує і серед масових верств населення, які, перебуваючи в сильній залежності від держави і уряду, бояться змін, вважаючи, що всі вони -до гіршого. У цих умовах зміст внутрішньополітичного процесу зводиться до боротьби між різними групами еліти за контроль над джерелами ренти (адміністр</w:t>
      </w:r>
      <w:r w:rsidR="00167F36">
        <w:rPr>
          <w:rFonts w:ascii="Times New Roman" w:hAnsi="Times New Roman" w:cs="Times New Roman"/>
          <w:sz w:val="28"/>
          <w:szCs w:val="28"/>
        </w:rPr>
        <w:t xml:space="preserve">ативної, бюджетної, природного </w:t>
      </w:r>
      <w:r w:rsidRPr="00B001CB">
        <w:rPr>
          <w:rFonts w:ascii="Times New Roman" w:hAnsi="Times New Roman" w:cs="Times New Roman"/>
          <w:sz w:val="28"/>
          <w:szCs w:val="28"/>
        </w:rPr>
        <w:t>в країнах, де вона є), і він набуває циклічний характер, що виключає мотивацію до розвитку</w:t>
      </w:r>
      <w:r w:rsidR="00167F36" w:rsidRPr="00167F36">
        <w:rPr>
          <w:rFonts w:ascii="Times New Roman" w:hAnsi="Times New Roman" w:cs="Times New Roman"/>
          <w:sz w:val="28"/>
          <w:szCs w:val="28"/>
        </w:rPr>
        <w:t xml:space="preserve"> [47,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202]</w:t>
      </w:r>
      <w:r w:rsidRPr="00B001CB">
        <w:rPr>
          <w:rFonts w:ascii="Times New Roman" w:hAnsi="Times New Roman" w:cs="Times New Roman"/>
          <w:sz w:val="28"/>
          <w:szCs w:val="28"/>
        </w:rPr>
        <w:t>. У таких моделях при пануванні патронажно- кліентелістскіх відносин у владі корупція набуває системного характеру, а слабкість формальних інститутів компенсується широким розвитком неформальних практик і «ручним управлінням».</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xml:space="preserve">Наступна аналітична задача полягає в тому, щоб визначити, яким чином безпосередній вплив доцентрових і відцентроних факторів визначало еволюцію пострадянського простору в різні періоди протягом Минулого </w:t>
      </w:r>
      <w:r w:rsidRPr="00B001CB">
        <w:rPr>
          <w:rFonts w:ascii="Times New Roman" w:hAnsi="Times New Roman" w:cs="Times New Roman"/>
          <w:sz w:val="28"/>
          <w:szCs w:val="28"/>
        </w:rPr>
        <w:lastRenderedPageBreak/>
        <w:t>чверті століття. Можна виділити чотири періоди в історії пострадянського простору.</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Перший з них охоплює час від розпаду СРСР приблизно допочатку нового століття. У цей період розвиток пострадянського простору визначалося насамперед створенням і першими кроками у становленні молодих незалежних країн. Здавалося б, сама логіка цього процесу повинна була зумовити переважання відцентрових тенденцій над доцентровими. Однак на практиці цього не сталося - пострадянські країни виявилися занадто слабкими, особливо економічно, щоб без зовнішньої підтримки успішно здійснювати національно-державне будівництво. З середини другої половини 90-х рр. децентралізаційн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тенденції на пострадянському просторі посилилися. Неабиякою мірою цьому сприяла помітно зростаюча активність США і Євросоюзу, зацікавлених у встановленні свого впливу в пострадянському просторі</w:t>
      </w:r>
      <w:r w:rsidR="00167F36" w:rsidRPr="00167F36">
        <w:rPr>
          <w:rFonts w:ascii="Times New Roman" w:hAnsi="Times New Roman" w:cs="Times New Roman"/>
          <w:sz w:val="28"/>
          <w:szCs w:val="28"/>
        </w:rPr>
        <w:t xml:space="preserve"> [38,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6]</w:t>
      </w:r>
      <w:r w:rsidRPr="00B001CB">
        <w:rPr>
          <w:rFonts w:ascii="Times New Roman" w:hAnsi="Times New Roman" w:cs="Times New Roman"/>
          <w:sz w:val="28"/>
          <w:szCs w:val="28"/>
        </w:rPr>
        <w:t>.</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Другий період у розвитку пострадянського простору, коли відцентрові тенденції стали домінувати над доцентровими, почався пізніше, в перші роки нового століття. Тоді після затяжної економічної кризи в пострадянському просторі починається зростання. Вибори лідерів пострадянських країн, що пройшли в кінці 90-х років, показали, що їх правлячі еліти зміцнилися і зуміють утримати контроль над державами, що знаходяться під їх управлінням</w:t>
      </w:r>
      <w:r w:rsidR="00167F36" w:rsidRPr="00167F36">
        <w:rPr>
          <w:rFonts w:ascii="Times New Roman" w:hAnsi="Times New Roman" w:cs="Times New Roman"/>
          <w:sz w:val="28"/>
          <w:szCs w:val="28"/>
        </w:rPr>
        <w:t xml:space="preserve"> [38,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15]</w:t>
      </w:r>
      <w:r w:rsidRPr="00B001CB">
        <w:rPr>
          <w:rFonts w:ascii="Times New Roman" w:hAnsi="Times New Roman" w:cs="Times New Roman"/>
          <w:sz w:val="28"/>
          <w:szCs w:val="28"/>
        </w:rPr>
        <w:t xml:space="preserve">. Незворотність процесу створення нових незалежних держав стала очевидною, в тому числі і для їх владних еліт. Зміцнення національних держав і нових соціальних порядків в них, при яких шари, які виграли від зміни суспільного ладу спонукало деякі статусні групи і найбільш активну частину суспільства до того, щоб спробувати змінити вектор розвитку з пострадянського на європейський. Правда, в зв'язку з тим що в громадській думці ця ідея як і раніше трактувалася під впливом зрівняльних уявлень рада-ської епохи, в подальшому після перемоги сил, ідентифікували себе як проєвропейських, вимога соціальної справедливості </w:t>
      </w:r>
      <w:r w:rsidRPr="00B001CB">
        <w:rPr>
          <w:rFonts w:ascii="Times New Roman" w:hAnsi="Times New Roman" w:cs="Times New Roman"/>
          <w:sz w:val="28"/>
          <w:szCs w:val="28"/>
        </w:rPr>
        <w:lastRenderedPageBreak/>
        <w:t>станови-лось стримуючим фактором на шляху соціально-економічних реформ. Формування ГУАМ і СДВ.</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Третій період в історії пострадянського простору починається після світової фінансово-економічної кризи 2008-2009 рр. У цей час інтерес США і ЄС до пострадянського простору значно слабшає і в цей момент Російська Федерація починає розпускати руки в пострадянському просторі. У Грузії програна «п'ятиденна війна» з Росією (серпень 2008 року) не дозволила Тбілісі продовжити політичне зближення з США і ЄС, незважаючи на успішний-ні в цілому соціально-економічні реформи першого терміну президентства М.Саакашвілі. У цих умовах в свідомості масових верств і еліт привабливість ідей європейського вибору і глибоких перетворень слабшає, а запит на збереження статусу КВО, навпаки, посилюється. Правлячі кола більшості пострадянських країн змушені коригувати зовнішню політику своїх країн, виходячи з того, що в ситуації, що склалася тільки Росія, що має з цими державами однотипну суспільно-економічну систему, може страхувати їх від загроз серйозної внутрішньої дестабілізації. В результаті на пострадянському просторі знову посилюються доцентрові тенденції, які стають особливо помітними після приходу до влади в Україні президента В.Януковича з його проросійськими поглядами. Новим поштовхом до перетворень в пострадянському просторі є зміна Україною вектора розвитку і подальшої гібридної війною з Росією</w:t>
      </w:r>
      <w:r w:rsidR="00167F36" w:rsidRPr="00167F36">
        <w:rPr>
          <w:rFonts w:ascii="Times New Roman" w:hAnsi="Times New Roman" w:cs="Times New Roman"/>
          <w:sz w:val="28"/>
          <w:szCs w:val="28"/>
        </w:rPr>
        <w:t xml:space="preserve"> [36,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xml:space="preserve">. </w:t>
      </w:r>
      <w:r w:rsidR="00167F36" w:rsidRPr="00042DA9">
        <w:rPr>
          <w:rFonts w:ascii="Times New Roman" w:hAnsi="Times New Roman" w:cs="Times New Roman"/>
          <w:sz w:val="28"/>
          <w:szCs w:val="28"/>
        </w:rPr>
        <w:t>30]</w:t>
      </w:r>
      <w:r w:rsidRPr="00B001CB">
        <w:rPr>
          <w:rFonts w:ascii="Times New Roman" w:hAnsi="Times New Roman" w:cs="Times New Roman"/>
          <w:sz w:val="28"/>
          <w:szCs w:val="28"/>
        </w:rPr>
        <w:t>. Закономірно різко погіршилися відносини Росії із Заходом, що призвів до введення США і Євросоюзом санкцій режиму проти РФ, відцентрові тенденції на пострадянському просторі знову посилюються. Це закінчує третій період і відкриває останній, четвертий.</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xml:space="preserve">Настає четвертий період, період впливу західних санкцій підсилює ізоляцію Росії в світі, а її можливості економічно підтримувати інші країни-сателіти (Вірменію, Білорусію, Туркменістан, Киргизстан, Узбекистан і Казахстан) і допомагати їм в забезпеченні - виходять нанівець, посилюючи </w:t>
      </w:r>
      <w:r w:rsidRPr="00B001CB">
        <w:rPr>
          <w:rFonts w:ascii="Times New Roman" w:hAnsi="Times New Roman" w:cs="Times New Roman"/>
          <w:sz w:val="28"/>
          <w:szCs w:val="28"/>
        </w:rPr>
        <w:lastRenderedPageBreak/>
        <w:t>багатовекторність розвитку пострадянського простору. Відносини між РФ і Україною набувають відкрито ворожий характер, і в 2018 г. Киев починає процедуру виходу з СНД, тим самим фіксуючи намір політично покинути пострадянський простір. Так само з приходом нового президента в Молдові, вона починає втретє віддаляться від Російської Федерації</w:t>
      </w:r>
      <w:r w:rsidR="00167F36" w:rsidRPr="00167F36">
        <w:rPr>
          <w:rFonts w:ascii="Times New Roman" w:hAnsi="Times New Roman" w:cs="Times New Roman"/>
          <w:sz w:val="28"/>
          <w:szCs w:val="28"/>
        </w:rPr>
        <w:t xml:space="preserve"> [37,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29]</w:t>
      </w:r>
      <w:r w:rsidRPr="00B001CB">
        <w:rPr>
          <w:rFonts w:ascii="Times New Roman" w:hAnsi="Times New Roman" w:cs="Times New Roman"/>
          <w:sz w:val="28"/>
          <w:szCs w:val="28"/>
        </w:rPr>
        <w:t>.</w:t>
      </w:r>
    </w:p>
    <w:p w:rsidR="003B2CA0"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На основі проведеного аналізу можна констатувати, що більш ніж за чверть віковий період існування пострадянського простору його еволюція придбала циклічний характер, коли періоди його консолідації змінюються періодами посиленної фрагментації. При цьому на різних часових відрізках по-різному проявляється вплив факторів, які зумовлюють сталий вплив як центро-стрімких, так і відцентрових тенденцій у розвитку регіону.</w:t>
      </w:r>
    </w:p>
    <w:p w:rsidR="00941D01" w:rsidRPr="00941D01" w:rsidRDefault="00941D01" w:rsidP="00941D01">
      <w:pPr>
        <w:pStyle w:val="Standard"/>
        <w:spacing w:line="360" w:lineRule="auto"/>
        <w:rPr>
          <w:rFonts w:ascii="Times New Roman" w:hAnsi="Times New Roman" w:cs="Times New Roman"/>
          <w:b/>
          <w:sz w:val="28"/>
          <w:szCs w:val="28"/>
        </w:rPr>
      </w:pPr>
      <w:r w:rsidRPr="00941D01">
        <w:rPr>
          <w:rFonts w:ascii="Times New Roman" w:hAnsi="Times New Roman" w:cs="Times New Roman"/>
          <w:b/>
          <w:sz w:val="28"/>
          <w:szCs w:val="28"/>
        </w:rPr>
        <w:t>Висновки до другого розд</w:t>
      </w:r>
      <w:r w:rsidRPr="00941D01">
        <w:rPr>
          <w:rFonts w:ascii="Times New Roman" w:hAnsi="Times New Roman" w:cs="Times New Roman"/>
          <w:b/>
          <w:sz w:val="28"/>
          <w:szCs w:val="28"/>
          <w:lang w:val="en-US"/>
        </w:rPr>
        <w:t>i</w:t>
      </w:r>
      <w:r w:rsidRPr="00941D01">
        <w:rPr>
          <w:rFonts w:ascii="Times New Roman" w:hAnsi="Times New Roman" w:cs="Times New Roman"/>
          <w:b/>
          <w:sz w:val="28"/>
          <w:szCs w:val="28"/>
        </w:rPr>
        <w:t>лу</w:t>
      </w:r>
    </w:p>
    <w:p w:rsidR="00941D01" w:rsidRPr="00941D01" w:rsidRDefault="00941D01" w:rsidP="00941D01">
      <w:pPr>
        <w:widowControl/>
        <w:suppressAutoHyphens w:val="0"/>
        <w:autoSpaceDN/>
        <w:spacing w:before="100" w:beforeAutospacing="1" w:after="100" w:afterAutospacing="1" w:line="360" w:lineRule="auto"/>
        <w:ind w:firstLine="708"/>
        <w:jc w:val="both"/>
        <w:textAlignment w:val="auto"/>
        <w:rPr>
          <w:rFonts w:ascii="Times New Roman" w:eastAsia="Times New Roman" w:hAnsi="Times New Roman" w:cs="Times New Roman"/>
          <w:kern w:val="0"/>
          <w:sz w:val="28"/>
          <w:szCs w:val="24"/>
          <w:lang w:eastAsia="ru-RU"/>
        </w:rPr>
      </w:pPr>
      <w:r w:rsidRPr="00941D01">
        <w:rPr>
          <w:rFonts w:ascii="Times New Roman" w:eastAsia="Times New Roman" w:hAnsi="Times New Roman" w:cs="Times New Roman"/>
          <w:kern w:val="0"/>
          <w:sz w:val="28"/>
          <w:szCs w:val="24"/>
          <w:lang w:eastAsia="ru-RU"/>
        </w:rPr>
        <w:t>Пострадянський, або євразійський простір характеризується значною специфікою суспільного і політичного розвитку. Цивілізаційна та етнокул</w:t>
      </w:r>
      <w:r w:rsidRPr="00941D01">
        <w:rPr>
          <w:rFonts w:ascii="Times New Roman" w:eastAsia="Times New Roman" w:hAnsi="Times New Roman" w:cs="Times New Roman"/>
          <w:kern w:val="0"/>
          <w:sz w:val="28"/>
          <w:szCs w:val="24"/>
          <w:lang w:eastAsia="ru-RU"/>
        </w:rPr>
        <w:t>ь</w:t>
      </w:r>
      <w:r w:rsidRPr="00941D01">
        <w:rPr>
          <w:rFonts w:ascii="Times New Roman" w:eastAsia="Times New Roman" w:hAnsi="Times New Roman" w:cs="Times New Roman"/>
          <w:kern w:val="0"/>
          <w:sz w:val="28"/>
          <w:szCs w:val="24"/>
          <w:lang w:eastAsia="ru-RU"/>
        </w:rPr>
        <w:t>турна багатоманітність тут протягом значного історичного часу була втисн</w:t>
      </w:r>
      <w:r w:rsidRPr="00941D01">
        <w:rPr>
          <w:rFonts w:ascii="Times New Roman" w:eastAsia="Times New Roman" w:hAnsi="Times New Roman" w:cs="Times New Roman"/>
          <w:kern w:val="0"/>
          <w:sz w:val="28"/>
          <w:szCs w:val="24"/>
          <w:lang w:eastAsia="ru-RU"/>
        </w:rPr>
        <w:t>у</w:t>
      </w:r>
      <w:r w:rsidRPr="00941D01">
        <w:rPr>
          <w:rFonts w:ascii="Times New Roman" w:eastAsia="Times New Roman" w:hAnsi="Times New Roman" w:cs="Times New Roman"/>
          <w:kern w:val="0"/>
          <w:sz w:val="28"/>
          <w:szCs w:val="24"/>
          <w:lang w:eastAsia="ru-RU"/>
        </w:rPr>
        <w:t>та в жорстку державну оболонку. Власне це дає підстави говорити про царс</w:t>
      </w:r>
      <w:r w:rsidRPr="00941D01">
        <w:rPr>
          <w:rFonts w:ascii="Times New Roman" w:eastAsia="Times New Roman" w:hAnsi="Times New Roman" w:cs="Times New Roman"/>
          <w:kern w:val="0"/>
          <w:sz w:val="28"/>
          <w:szCs w:val="24"/>
          <w:lang w:eastAsia="ru-RU"/>
        </w:rPr>
        <w:t>ь</w:t>
      </w:r>
      <w:r w:rsidRPr="00941D01">
        <w:rPr>
          <w:rFonts w:ascii="Times New Roman" w:eastAsia="Times New Roman" w:hAnsi="Times New Roman" w:cs="Times New Roman"/>
          <w:kern w:val="0"/>
          <w:sz w:val="28"/>
          <w:szCs w:val="24"/>
          <w:lang w:eastAsia="ru-RU"/>
        </w:rPr>
        <w:t>ку Росію та Радянський Союз як імперії. Нас особливо цікавить спосіб політичної організації цього простору та її вплив на самоідентифікацію спільнот, інтеграційно-дезінтеграційні процеси, взаємини влади і суспіл</w:t>
      </w:r>
      <w:r w:rsidRPr="00941D01">
        <w:rPr>
          <w:rFonts w:ascii="Times New Roman" w:eastAsia="Times New Roman" w:hAnsi="Times New Roman" w:cs="Times New Roman"/>
          <w:kern w:val="0"/>
          <w:sz w:val="28"/>
          <w:szCs w:val="24"/>
          <w:lang w:eastAsia="ru-RU"/>
        </w:rPr>
        <w:t>ь</w:t>
      </w:r>
      <w:r w:rsidRPr="00941D01">
        <w:rPr>
          <w:rFonts w:ascii="Times New Roman" w:eastAsia="Times New Roman" w:hAnsi="Times New Roman" w:cs="Times New Roman"/>
          <w:kern w:val="0"/>
          <w:sz w:val="28"/>
          <w:szCs w:val="24"/>
          <w:lang w:eastAsia="ru-RU"/>
        </w:rPr>
        <w:t>ства, механізми формування еліти – тобто обставини, що визначають якості об’єктів та суб’єктів управління і принципи їх взаємодії.</w:t>
      </w:r>
    </w:p>
    <w:p w:rsidR="00941D01" w:rsidRDefault="00941D01" w:rsidP="00941D01">
      <w:pPr>
        <w:widowControl/>
        <w:suppressAutoHyphens w:val="0"/>
        <w:autoSpaceDN/>
        <w:spacing w:before="100" w:beforeAutospacing="1" w:after="100" w:afterAutospacing="1" w:line="360" w:lineRule="auto"/>
        <w:ind w:firstLine="708"/>
        <w:jc w:val="both"/>
        <w:textAlignment w:val="auto"/>
        <w:rPr>
          <w:rFonts w:ascii="Times New Roman" w:eastAsia="Times New Roman" w:hAnsi="Times New Roman" w:cs="Times New Roman"/>
          <w:kern w:val="0"/>
          <w:sz w:val="28"/>
          <w:szCs w:val="24"/>
          <w:lang w:eastAsia="ru-RU"/>
        </w:rPr>
      </w:pPr>
      <w:r w:rsidRPr="00941D01">
        <w:rPr>
          <w:rFonts w:ascii="Times New Roman" w:eastAsia="Times New Roman" w:hAnsi="Times New Roman" w:cs="Times New Roman"/>
          <w:kern w:val="0"/>
          <w:sz w:val="28"/>
          <w:szCs w:val="24"/>
          <w:lang w:eastAsia="ru-RU"/>
        </w:rPr>
        <w:t>Цілком очевидно, що політичні традиції і культура, яка складалася протягом століть, а потім, у модифікованому вигляді, цілеспрямовано наса</w:t>
      </w:r>
      <w:r w:rsidRPr="00941D01">
        <w:rPr>
          <w:rFonts w:ascii="Times New Roman" w:eastAsia="Times New Roman" w:hAnsi="Times New Roman" w:cs="Times New Roman"/>
          <w:kern w:val="0"/>
          <w:sz w:val="28"/>
          <w:szCs w:val="24"/>
          <w:lang w:eastAsia="ru-RU"/>
        </w:rPr>
        <w:t>д</w:t>
      </w:r>
      <w:r w:rsidRPr="00941D01">
        <w:rPr>
          <w:rFonts w:ascii="Times New Roman" w:eastAsia="Times New Roman" w:hAnsi="Times New Roman" w:cs="Times New Roman"/>
          <w:kern w:val="0"/>
          <w:sz w:val="28"/>
          <w:szCs w:val="24"/>
          <w:lang w:eastAsia="ru-RU"/>
        </w:rPr>
        <w:t>жувалися протягом десятиліть, багато в чому визначають умови становлення і розвитку нових незалежних держав. Серед таких успадкованих умов – ет</w:t>
      </w:r>
      <w:r w:rsidRPr="00941D01">
        <w:rPr>
          <w:rFonts w:ascii="Times New Roman" w:eastAsia="Times New Roman" w:hAnsi="Times New Roman" w:cs="Times New Roman"/>
          <w:kern w:val="0"/>
          <w:sz w:val="28"/>
          <w:szCs w:val="24"/>
          <w:lang w:eastAsia="ru-RU"/>
        </w:rPr>
        <w:t>а</w:t>
      </w:r>
      <w:r w:rsidRPr="00941D01">
        <w:rPr>
          <w:rFonts w:ascii="Times New Roman" w:eastAsia="Times New Roman" w:hAnsi="Times New Roman" w:cs="Times New Roman"/>
          <w:kern w:val="0"/>
          <w:sz w:val="28"/>
          <w:szCs w:val="24"/>
          <w:lang w:eastAsia="ru-RU"/>
        </w:rPr>
        <w:t xml:space="preserve">тизм, наявність державного механізму з розширеними функціями, влада, що не підлягала контролю з боку суспільства, особливий статус чиновництва, </w:t>
      </w:r>
      <w:r w:rsidRPr="00941D01">
        <w:rPr>
          <w:rFonts w:ascii="Times New Roman" w:eastAsia="Times New Roman" w:hAnsi="Times New Roman" w:cs="Times New Roman"/>
          <w:kern w:val="0"/>
          <w:sz w:val="28"/>
          <w:szCs w:val="24"/>
          <w:lang w:eastAsia="ru-RU"/>
        </w:rPr>
        <w:lastRenderedPageBreak/>
        <w:t>брак вільної конкуренції в професійній і (особливо) в політичній сфері, о</w:t>
      </w:r>
      <w:r w:rsidRPr="00941D01">
        <w:rPr>
          <w:rFonts w:ascii="Times New Roman" w:eastAsia="Times New Roman" w:hAnsi="Times New Roman" w:cs="Times New Roman"/>
          <w:kern w:val="0"/>
          <w:sz w:val="28"/>
          <w:szCs w:val="24"/>
          <w:lang w:eastAsia="ru-RU"/>
        </w:rPr>
        <w:t>б</w:t>
      </w:r>
      <w:r w:rsidRPr="00941D01">
        <w:rPr>
          <w:rFonts w:ascii="Times New Roman" w:eastAsia="Times New Roman" w:hAnsi="Times New Roman" w:cs="Times New Roman"/>
          <w:kern w:val="0"/>
          <w:sz w:val="28"/>
          <w:szCs w:val="24"/>
          <w:lang w:eastAsia="ru-RU"/>
        </w:rPr>
        <w:t>меженість свободи особистості.</w:t>
      </w:r>
    </w:p>
    <w:p w:rsidR="00941D01" w:rsidRDefault="00941D01" w:rsidP="00941D01">
      <w:pPr>
        <w:widowControl/>
        <w:suppressAutoHyphens w:val="0"/>
        <w:autoSpaceDN/>
        <w:spacing w:before="100" w:beforeAutospacing="1" w:after="100" w:afterAutospacing="1" w:line="360" w:lineRule="auto"/>
        <w:ind w:firstLine="708"/>
        <w:jc w:val="both"/>
        <w:textAlignment w:val="auto"/>
        <w:rPr>
          <w:rFonts w:ascii="Times New Roman" w:eastAsia="Times New Roman" w:hAnsi="Times New Roman" w:cs="Times New Roman"/>
          <w:kern w:val="0"/>
          <w:sz w:val="28"/>
          <w:szCs w:val="24"/>
          <w:lang w:eastAsia="ru-RU"/>
        </w:rPr>
      </w:pPr>
      <w:r w:rsidRPr="00941D01">
        <w:rPr>
          <w:rFonts w:ascii="Times New Roman" w:eastAsia="Times New Roman" w:hAnsi="Times New Roman" w:cs="Times New Roman"/>
          <w:kern w:val="0"/>
          <w:sz w:val="28"/>
          <w:szCs w:val="24"/>
          <w:lang w:eastAsia="ru-RU"/>
        </w:rPr>
        <w:t>До цього слід додати спотворення та пригнічення етнонаціонального розвитку, диспропорції і неповноцінність соціальної структури, які склалися у форматі окремих союзних республік, їх провінціалізація. Наслідок: було не тільки перервано природний історичний розвиток окремих народів, а й су</w:t>
      </w:r>
      <w:r w:rsidRPr="00941D01">
        <w:rPr>
          <w:rFonts w:ascii="Times New Roman" w:eastAsia="Times New Roman" w:hAnsi="Times New Roman" w:cs="Times New Roman"/>
          <w:kern w:val="0"/>
          <w:sz w:val="28"/>
          <w:szCs w:val="24"/>
          <w:lang w:eastAsia="ru-RU"/>
        </w:rPr>
        <w:t>т</w:t>
      </w:r>
      <w:r w:rsidRPr="00941D01">
        <w:rPr>
          <w:rFonts w:ascii="Times New Roman" w:eastAsia="Times New Roman" w:hAnsi="Times New Roman" w:cs="Times New Roman"/>
          <w:kern w:val="0"/>
          <w:sz w:val="28"/>
          <w:szCs w:val="24"/>
          <w:lang w:eastAsia="ru-RU"/>
        </w:rPr>
        <w:t>тєво погіршено умови повернення до нього, штучно підірвано самодоста</w:t>
      </w:r>
      <w:r w:rsidRPr="00941D01">
        <w:rPr>
          <w:rFonts w:ascii="Times New Roman" w:eastAsia="Times New Roman" w:hAnsi="Times New Roman" w:cs="Times New Roman"/>
          <w:kern w:val="0"/>
          <w:sz w:val="28"/>
          <w:szCs w:val="24"/>
          <w:lang w:eastAsia="ru-RU"/>
        </w:rPr>
        <w:t>т</w:t>
      </w:r>
      <w:r w:rsidRPr="00941D01">
        <w:rPr>
          <w:rFonts w:ascii="Times New Roman" w:eastAsia="Times New Roman" w:hAnsi="Times New Roman" w:cs="Times New Roman"/>
          <w:kern w:val="0"/>
          <w:sz w:val="28"/>
          <w:szCs w:val="24"/>
          <w:lang w:eastAsia="ru-RU"/>
        </w:rPr>
        <w:t>ність і знижено національну конкурентоспроможність.Практично для всіх пострадянських республік парадоксальним чином додав труднощів на шляху національного відродження полегшений спосіб досягнення державної нез</w:t>
      </w:r>
      <w:r w:rsidRPr="00941D01">
        <w:rPr>
          <w:rFonts w:ascii="Times New Roman" w:eastAsia="Times New Roman" w:hAnsi="Times New Roman" w:cs="Times New Roman"/>
          <w:kern w:val="0"/>
          <w:sz w:val="28"/>
          <w:szCs w:val="24"/>
          <w:lang w:eastAsia="ru-RU"/>
        </w:rPr>
        <w:t>а</w:t>
      </w:r>
      <w:r w:rsidRPr="00941D01">
        <w:rPr>
          <w:rFonts w:ascii="Times New Roman" w:eastAsia="Times New Roman" w:hAnsi="Times New Roman" w:cs="Times New Roman"/>
          <w:kern w:val="0"/>
          <w:sz w:val="28"/>
          <w:szCs w:val="24"/>
          <w:lang w:eastAsia="ru-RU"/>
        </w:rPr>
        <w:t>лежності. Повноцінна боротьба за незалежність є принципово важливою складовою процесу повернення до нормального самстійного розвитку. Адже успіх у такій боротьбі свідчить про наявність потенціалу і закладає основу для подальшої природної оригінальної еволюції.</w:t>
      </w:r>
    </w:p>
    <w:p w:rsidR="00941D01" w:rsidRDefault="00941D01" w:rsidP="00941D01">
      <w:pPr>
        <w:widowControl/>
        <w:suppressAutoHyphens w:val="0"/>
        <w:autoSpaceDN/>
        <w:spacing w:before="100" w:beforeAutospacing="1" w:after="100" w:afterAutospacing="1" w:line="360" w:lineRule="auto"/>
        <w:ind w:firstLine="708"/>
        <w:jc w:val="both"/>
        <w:textAlignment w:val="auto"/>
        <w:rPr>
          <w:rFonts w:ascii="Times New Roman" w:eastAsia="Times New Roman" w:hAnsi="Times New Roman" w:cs="Times New Roman"/>
          <w:kern w:val="0"/>
          <w:sz w:val="28"/>
          <w:szCs w:val="24"/>
          <w:lang w:eastAsia="ru-RU"/>
        </w:rPr>
      </w:pPr>
      <w:r w:rsidRPr="00941D01">
        <w:rPr>
          <w:rFonts w:ascii="Times New Roman" w:eastAsia="Times New Roman" w:hAnsi="Times New Roman" w:cs="Times New Roman"/>
          <w:kern w:val="0"/>
          <w:sz w:val="28"/>
          <w:szCs w:val="24"/>
          <w:lang w:eastAsia="ru-RU"/>
        </w:rPr>
        <w:t>Цiкаво, що термін «конфліктологія» з'явився на території колишнього Радянського Союзу наприкінці 80-х – 90-х рр., незалежно від впливу Заходу, коли виникли перші симптоми дезінтеграції Радянського Союзу спочатку в урядових інститутах чи близьких до них закладах. Згодом термін почав вж</w:t>
      </w:r>
      <w:r w:rsidRPr="00941D01">
        <w:rPr>
          <w:rFonts w:ascii="Times New Roman" w:eastAsia="Times New Roman" w:hAnsi="Times New Roman" w:cs="Times New Roman"/>
          <w:kern w:val="0"/>
          <w:sz w:val="28"/>
          <w:szCs w:val="24"/>
          <w:lang w:eastAsia="ru-RU"/>
        </w:rPr>
        <w:t>и</w:t>
      </w:r>
      <w:r w:rsidRPr="00941D01">
        <w:rPr>
          <w:rFonts w:ascii="Times New Roman" w:eastAsia="Times New Roman" w:hAnsi="Times New Roman" w:cs="Times New Roman"/>
          <w:kern w:val="0"/>
          <w:sz w:val="28"/>
          <w:szCs w:val="24"/>
          <w:lang w:eastAsia="ru-RU"/>
        </w:rPr>
        <w:t>ватися у наукових установах, інститутах АН України та iнститутах iнших країн пострадянського простору, де дістав подальший розвиток та застос</w:t>
      </w:r>
      <w:r w:rsidRPr="00941D01">
        <w:rPr>
          <w:rFonts w:ascii="Times New Roman" w:eastAsia="Times New Roman" w:hAnsi="Times New Roman" w:cs="Times New Roman"/>
          <w:kern w:val="0"/>
          <w:sz w:val="28"/>
          <w:szCs w:val="24"/>
          <w:lang w:eastAsia="ru-RU"/>
        </w:rPr>
        <w:t>у</w:t>
      </w:r>
      <w:r w:rsidRPr="00941D01">
        <w:rPr>
          <w:rFonts w:ascii="Times New Roman" w:eastAsia="Times New Roman" w:hAnsi="Times New Roman" w:cs="Times New Roman"/>
          <w:kern w:val="0"/>
          <w:sz w:val="28"/>
          <w:szCs w:val="24"/>
          <w:lang w:eastAsia="ru-RU"/>
        </w:rPr>
        <w:t>вання.</w:t>
      </w:r>
    </w:p>
    <w:p w:rsidR="00941D01" w:rsidRPr="00941D01" w:rsidRDefault="00941D01" w:rsidP="00941D01">
      <w:pPr>
        <w:widowControl/>
        <w:suppressAutoHyphens w:val="0"/>
        <w:autoSpaceDN/>
        <w:spacing w:before="100" w:beforeAutospacing="1" w:after="100" w:afterAutospacing="1" w:line="360" w:lineRule="auto"/>
        <w:jc w:val="both"/>
        <w:textAlignment w:val="auto"/>
        <w:rPr>
          <w:rFonts w:ascii="Times New Roman" w:eastAsia="Times New Roman" w:hAnsi="Times New Roman" w:cs="Times New Roman"/>
          <w:kern w:val="0"/>
          <w:sz w:val="28"/>
          <w:szCs w:val="24"/>
          <w:lang w:eastAsia="ru-RU"/>
        </w:rPr>
      </w:pPr>
    </w:p>
    <w:p w:rsidR="00941D01" w:rsidRPr="00941D01" w:rsidRDefault="00941D01" w:rsidP="00941D01">
      <w:pPr>
        <w:widowControl/>
        <w:suppressAutoHyphens w:val="0"/>
        <w:autoSpaceDN/>
        <w:spacing w:before="100" w:beforeAutospacing="1" w:after="100" w:afterAutospacing="1" w:line="360" w:lineRule="auto"/>
        <w:ind w:firstLine="708"/>
        <w:jc w:val="both"/>
        <w:textAlignment w:val="auto"/>
        <w:rPr>
          <w:rFonts w:ascii="Times New Roman" w:eastAsia="Times New Roman" w:hAnsi="Times New Roman" w:cs="Times New Roman"/>
          <w:kern w:val="0"/>
          <w:sz w:val="28"/>
          <w:szCs w:val="24"/>
          <w:lang w:eastAsia="ru-RU"/>
        </w:rPr>
      </w:pPr>
    </w:p>
    <w:p w:rsidR="00941D01" w:rsidRPr="00B001CB" w:rsidRDefault="00941D01" w:rsidP="00941D01">
      <w:pPr>
        <w:pStyle w:val="Standard"/>
        <w:spacing w:line="360" w:lineRule="auto"/>
        <w:rPr>
          <w:rFonts w:ascii="Times New Roman" w:hAnsi="Times New Roman" w:cs="Times New Roman"/>
          <w:sz w:val="28"/>
          <w:szCs w:val="28"/>
        </w:rPr>
      </w:pPr>
    </w:p>
    <w:p w:rsidR="00941D01" w:rsidRPr="00A43E7D" w:rsidRDefault="00941D01" w:rsidP="00B001CB">
      <w:pPr>
        <w:pStyle w:val="Standard"/>
        <w:spacing w:line="360" w:lineRule="auto"/>
        <w:jc w:val="both"/>
        <w:rPr>
          <w:rFonts w:ascii="Times New Roman" w:hAnsi="Times New Roman" w:cs="Times New Roman"/>
          <w:sz w:val="28"/>
          <w:szCs w:val="28"/>
          <w:lang w:val="uk-UA"/>
        </w:rPr>
      </w:pPr>
    </w:p>
    <w:p w:rsidR="003B2CA0" w:rsidRDefault="008049D9" w:rsidP="00B001CB">
      <w:pPr>
        <w:pStyle w:val="Standard"/>
        <w:spacing w:line="360" w:lineRule="auto"/>
        <w:jc w:val="center"/>
        <w:rPr>
          <w:rFonts w:ascii="Times New Roman" w:hAnsi="Times New Roman" w:cs="Times New Roman"/>
          <w:b/>
          <w:sz w:val="32"/>
          <w:szCs w:val="28"/>
          <w:lang w:val="uk-UA"/>
        </w:rPr>
      </w:pPr>
      <w:r w:rsidRPr="00B001CB">
        <w:rPr>
          <w:rFonts w:ascii="Times New Roman" w:hAnsi="Times New Roman" w:cs="Times New Roman"/>
          <w:b/>
          <w:sz w:val="32"/>
          <w:szCs w:val="28"/>
        </w:rPr>
        <w:lastRenderedPageBreak/>
        <w:t>ГЛАВА 3 ТЕНДЕНЦІЇ ТРАНСФОРМАЦІЇ ПОЛІТИЧНИХ РЕЖИМІВ НА ПОСТРАДЯНСЬКОМУ ПРОСТОРІ ЗА ЧАС ПРОВЕДЕННЯ ПОЛІТИЧНИХ КРИЗ ТА ЇХ НАСЛІДКИ</w:t>
      </w:r>
    </w:p>
    <w:p w:rsidR="00A43E7D" w:rsidRPr="00A43E7D" w:rsidRDefault="00A43E7D" w:rsidP="00527421">
      <w:pPr>
        <w:pStyle w:val="Standard"/>
        <w:spacing w:line="360" w:lineRule="auto"/>
        <w:rPr>
          <w:rFonts w:ascii="Times New Roman" w:hAnsi="Times New Roman" w:cs="Times New Roman"/>
          <w:b/>
          <w:sz w:val="32"/>
          <w:szCs w:val="28"/>
          <w:lang w:val="uk-UA"/>
        </w:rPr>
      </w:pPr>
      <w:r w:rsidRPr="00A43E7D">
        <w:rPr>
          <w:rFonts w:ascii="Times New Roman" w:hAnsi="Times New Roman" w:cs="Times New Roman"/>
          <w:b/>
          <w:sz w:val="28"/>
          <w:szCs w:val="28"/>
        </w:rPr>
        <w:t>3.1 Основні наслідки політичних криз на пострадянському просторі</w:t>
      </w:r>
    </w:p>
    <w:p w:rsidR="003B2CA0" w:rsidRPr="00B001CB" w:rsidRDefault="008049D9" w:rsidP="00B001CB">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Зараз можна сказати, що всі країни більш-менш впоралися з поставленим завданням і змогли створити діючі національні держави. Ось тільки їх ставка на безумовну незалежність не зіграла, та й не могла зіграти в настільки складному і турбулентному регіоні, як пострадянський прост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р. До того ж світові тенденції регіоналізації та інтеграції не пройшли стороною і країни СНД - у них теж з'явився запит на участь в наднаціональних проектах, особливо в галузі економіки та безпеки. У них був вибір між російськими проектами (Євразійська інтеграція і ОДКБ) і європейськими (ЄС і НАТО). І ось тут</w:t>
      </w:r>
      <w:r w:rsidR="00167F36">
        <w:rPr>
          <w:rFonts w:ascii="Times New Roman" w:hAnsi="Times New Roman" w:cs="Times New Roman"/>
          <w:sz w:val="28"/>
          <w:szCs w:val="28"/>
        </w:rPr>
        <w:t xml:space="preserve"> склалася дуже цікава ситуація, </w:t>
      </w:r>
      <w:r w:rsidRPr="00B001CB">
        <w:rPr>
          <w:rFonts w:ascii="Times New Roman" w:hAnsi="Times New Roman" w:cs="Times New Roman"/>
          <w:sz w:val="28"/>
          <w:szCs w:val="28"/>
        </w:rPr>
        <w:t>більшість країн проголосили євроатлантичні прагнення, проте ні у кого, крім Балтії та частково в України, ці прагнення не привели до успіху</w:t>
      </w:r>
      <w:r w:rsidR="00167F36" w:rsidRPr="00167F36">
        <w:rPr>
          <w:rFonts w:ascii="Times New Roman" w:hAnsi="Times New Roman" w:cs="Times New Roman"/>
          <w:sz w:val="28"/>
          <w:szCs w:val="28"/>
        </w:rPr>
        <w:t xml:space="preserve"> [33,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56]</w:t>
      </w:r>
      <w:r w:rsidRPr="00B001CB">
        <w:rPr>
          <w:rFonts w:ascii="Times New Roman" w:hAnsi="Times New Roman" w:cs="Times New Roman"/>
          <w:sz w:val="28"/>
          <w:szCs w:val="28"/>
        </w:rPr>
        <w:t>. Країни Середньої Азії всі останні десятиліття живуть під загрозою вторгнення з Афганістану і б'ються між собою, Вірменія побоюється Туреччини і Азербайджану, Азербайджан -Ірана, а Білорусь - спроб НАТО вирішити питання з «останнім диктатором Європи». На перший погляд, у всіх є вибір методу забезпечення колективної безпеки - вони можуть або увійти в західний проект (НАТО), або віддати перевагу російському (ОДКБ)</w:t>
      </w:r>
      <w:r w:rsidR="00167F36" w:rsidRPr="00167F36">
        <w:rPr>
          <w:rFonts w:ascii="Times New Roman" w:hAnsi="Times New Roman" w:cs="Times New Roman"/>
          <w:sz w:val="28"/>
          <w:szCs w:val="28"/>
        </w:rPr>
        <w:t xml:space="preserve"> [30,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69]</w:t>
      </w:r>
      <w:r w:rsidRPr="00B001CB">
        <w:rPr>
          <w:rFonts w:ascii="Times New Roman" w:hAnsi="Times New Roman" w:cs="Times New Roman"/>
          <w:sz w:val="28"/>
          <w:szCs w:val="28"/>
        </w:rPr>
        <w:t xml:space="preserve">. Однак, при найближчому розгляді з'ясовується, що альтернативи немає. Можливості НАТО щодо захисту тих країн пострадянського простору, які не стали членами альянсу, викликають великий сумнів. По-перше, тому що входять до НАТО держави не готові посилати солдат на захист далеких і мало кому відомих середньоазіатських або навіть південнокавказьких країн -операція в Лівії (куди більш близькому і важливому для ЄС державі) показала рівень рішучості альянсу. Саме тому ряд середньоазіатських держав зробили вибір на користь ОДКБ, а не </w:t>
      </w:r>
      <w:r w:rsidRPr="00B001CB">
        <w:rPr>
          <w:rFonts w:ascii="Times New Roman" w:hAnsi="Times New Roman" w:cs="Times New Roman"/>
          <w:sz w:val="28"/>
          <w:szCs w:val="28"/>
        </w:rPr>
        <w:lastRenderedPageBreak/>
        <w:t>приєдналися поки країни (Азербайджан і Узбекистан) теж схиляються до московського проекту колективної оборони, або хочуть входити в сферу впливу Туреччини під егідою об'єднання пантюркскіх народів. Ввійти туди Баку заважає конфлікт з Єреваном, а Ташкенту-діюча доктрина нейтралітету. Що ж стосується Грузії, Молдови та України, то ці країни не хочуть входити в ОДКБ в силу неприязні перед Росією.</w:t>
      </w:r>
    </w:p>
    <w:p w:rsidR="003B2CA0" w:rsidRPr="00B001CB" w:rsidRDefault="008049D9" w:rsidP="00B001CB">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До тих пір, поки існує конфлікт на Донбасі, невизнання незалежності Південної Осетії і Абхазії, а також проблема Придністров'я, ці країни в НАТО не увійдуть. І в підсумку виходить, що вони взагалі поза всяких систем колективної безпеки. Хоча остання заява північноатлантичного альянсу дали величезні надії - Україна може увійти в НАТО без рішення проблем в ОРДЛО, потрібно всього лише викорінити коруппцію, що є так само не особливо позитивним варіантом, тому що на це знадобиться ще деякий час, а можливо навіть десятиліття</w:t>
      </w:r>
      <w:r w:rsidR="00167F36" w:rsidRPr="00167F36">
        <w:rPr>
          <w:rFonts w:ascii="Times New Roman" w:hAnsi="Times New Roman" w:cs="Times New Roman"/>
          <w:sz w:val="28"/>
          <w:szCs w:val="28"/>
        </w:rPr>
        <w:t xml:space="preserve"> [23,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92]</w:t>
      </w:r>
      <w:r w:rsidRPr="00B001CB">
        <w:rPr>
          <w:rFonts w:ascii="Times New Roman" w:hAnsi="Times New Roman" w:cs="Times New Roman"/>
          <w:sz w:val="28"/>
          <w:szCs w:val="28"/>
        </w:rPr>
        <w:t>.</w:t>
      </w:r>
    </w:p>
    <w:p w:rsidR="003B2CA0" w:rsidRPr="00B001CB" w:rsidRDefault="008049D9" w:rsidP="00B001CB">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 xml:space="preserve">Етнополітичні, етносоціальні та етноконфесійні конфлікти грають в сучасному світі все більш значну роль. Їх число постійно зростає, що пов'язано як із загальною трансформацією світового порядку, так і з кризою і переформатуванням держави-нації. Важливо відзначити, що гострота і складність етнополітичних конфліктів багато в чому пов'язана з тим, що вони є конфліктами не тільки інтересів, а й різних систем цінностей, різних світоглядів. Для регулювання таких конфліктів потрібно і виявлення їх внутрішніх причин, і врахування інтересів кожної зі сторін, і розуміння того, що стоїть за декларованими цілями і претензіями. Необхідно ясне бачення фундаментальної природи тих принципових світоглядних і ціннісних відмінностей, що характеризують позиції сторін етнополітичного конфлікту і обумовлені унікальністю як їх традиційного життєвого укладу, так і траєкторії модернізаційної трансформації. Саме тому практичне вирішення і врегулювання багатьох конфліктів виявляється надзвичайно складною, витратною і довготривалої завданням, що вимагає великих зусиль і значних </w:t>
      </w:r>
      <w:r w:rsidRPr="00B001CB">
        <w:rPr>
          <w:rFonts w:ascii="Times New Roman" w:hAnsi="Times New Roman" w:cs="Times New Roman"/>
          <w:sz w:val="28"/>
          <w:szCs w:val="28"/>
        </w:rPr>
        <w:lastRenderedPageBreak/>
        <w:t>інтелектуальних, соціокультурних і матеріальних ресурсів. У сучасну епоху глобалізації та регіоналізації внутрішньополітичні і зовнішньополітичні чинники виникнення, ескалації та регулювання різного роду конфліктів тісно переплетені і взаємопов'язані. Це в повній мірі відноситься і до етнополітичних конфліктів, в яких сторони конфлікту для досягнення своїх цілей використовують як ресурс політичної мобілізації етнічну ідентичність. Ключовою характеристикою сьогоднішнього світу є домінування доктрини глобального світопорядку (з регіональними обертонами) і глобальної ж відповідальності світових лідерів (з відповідними претензіями «регіональних держав» на свою частку відповідальності і впливу). У цій ситуації вирішальною ознакою переходу того чи іншого виду конфліктності з латентною в відкрито проявилася, зрілу фазу виявляється політизація рушійних цим конфліктом протиріч (етнічних, соціальних, конфесійних і т.п.). Саме перехід конфлікту в площину політики робить його значущим для зовнішніх гравців і створює передумови і механізми їх участі в ньому (в першу чергу -відповідність політичні сили, включаючи несистемну, і навіть збройну опозицію), більш того, стимулює спроби цих зовнішніх гравців «сприяти» такої політизації. Важливо відзначити, що у всіх перерахованих вище конфліктах, поряд з протиборчими сторонами в особі представників різних етносів і конфесій, безпосередньо залученими учасниками були також Росія і держави як</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підтримують її потуги (Вірменія, Казахстан, Білорусь, Венесуела, Нікарагуа і т.д.). Важливо не тільки те, що в більшості цих конфліктів Росія використала не тільки грубу військову силу (в тому числі і в форматі так званих "гуманітарних інтервенцій" або опосередкованого ведення війни), але і ресурси «м'якої сили», включаючи широкий інформаційний і пропагандистський вплив на свідомість населення тих країн, де розгорталися конфлікти, тиск або підкуп частини правлячої еліти, фінансування та матеріальне оснащення однієї зі сторін конфлікту, а також різноманітні прийоми політичного і дипломатичного тиску. На території України лобіювання проросійських ідей велося все 00-і роки, в найбільш </w:t>
      </w:r>
      <w:r w:rsidRPr="00B001CB">
        <w:rPr>
          <w:rFonts w:ascii="Times New Roman" w:hAnsi="Times New Roman" w:cs="Times New Roman"/>
          <w:sz w:val="28"/>
          <w:szCs w:val="28"/>
        </w:rPr>
        <w:lastRenderedPageBreak/>
        <w:t>напружений момент 2014 року український народ усвідомив всю тяготу наслідків розкрадання армії, командування російськими громадянами в СБУ і ЗСУ. Ми начебто і рухалися до НАТО, до ЕС, сталася "помаранчева революція", ПДЧ було підписано ще в 2008, але ми все одно виявилися на порозі у Росії. Український, як і багато інших конфлікти такого типу, свідчить про те, що в умовах сучасної глобалізації внутрішньо- та зовнішньополітичні фактори глибоко взаємодіють один з одним, що веде в підсумку до збільшення конфлікту, до перетворення його з внутрішнього етносоціального та етнополітичного в міжнародний</w:t>
      </w:r>
      <w:r w:rsidR="00167F36" w:rsidRPr="00167F36">
        <w:rPr>
          <w:rFonts w:ascii="Times New Roman" w:hAnsi="Times New Roman" w:cs="Times New Roman"/>
          <w:sz w:val="28"/>
          <w:szCs w:val="28"/>
        </w:rPr>
        <w:t xml:space="preserve"> [40,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25]</w:t>
      </w:r>
      <w:r w:rsidRPr="00B001CB">
        <w:rPr>
          <w:rFonts w:ascii="Times New Roman" w:hAnsi="Times New Roman" w:cs="Times New Roman"/>
          <w:sz w:val="28"/>
          <w:szCs w:val="28"/>
        </w:rPr>
        <w:t>.</w:t>
      </w:r>
    </w:p>
    <w:p w:rsidR="003B2CA0" w:rsidRPr="00B001CB" w:rsidRDefault="008049D9" w:rsidP="00B001CB">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Виникнення і ескалація етносоціальних конфліктів на пострадянському просторі, перетворення їх в конфлікти етнополітичні тісно пов'язані з процесами розпаду Радянського Союзу і з подальшим загостренням міжнаціональних відносин в нових незалежних державах, що утворилися на території колишніх радянських республік. По-перше, в радянський період кордону між колишніми союзними республіками мали багато в чому адміністративний характер і багаторазово змінювалися на догоду кон'юнктурним проектам внутрішньополітичного конструювання, що штучно посилювало поліетнічність та етнічну напруженість. При цьому міграційні процеси, коториепроісходілі і відбуваються в багатьох країнах СНД, не тільки не зменшили напруженість в міжетнічних відносинах, але в цілому ряді випадків посилили її, підвищуючи градус соціальної незадоволеності несправедливістю політики</w:t>
      </w:r>
      <w:r w:rsidR="00167F36">
        <w:rPr>
          <w:rFonts w:ascii="Times New Roman" w:hAnsi="Times New Roman" w:cs="Times New Roman"/>
          <w:sz w:val="28"/>
          <w:szCs w:val="28"/>
        </w:rPr>
        <w:t xml:space="preserve"> державного будівництва по в</w:t>
      </w:r>
      <w:r w:rsidR="00167F36">
        <w:rPr>
          <w:rFonts w:ascii="Times New Roman" w:hAnsi="Times New Roman" w:cs="Times New Roman"/>
          <w:sz w:val="28"/>
          <w:szCs w:val="28"/>
          <w:lang w:val="en-US"/>
        </w:rPr>
        <w:t>i</w:t>
      </w:r>
      <w:r w:rsidR="00167F36">
        <w:rPr>
          <w:rFonts w:ascii="Times New Roman" w:hAnsi="Times New Roman" w:cs="Times New Roman"/>
          <w:sz w:val="28"/>
          <w:szCs w:val="28"/>
        </w:rPr>
        <w:t>дношеню</w:t>
      </w:r>
      <w:r w:rsidRPr="00B001CB">
        <w:rPr>
          <w:rFonts w:ascii="Times New Roman" w:hAnsi="Times New Roman" w:cs="Times New Roman"/>
          <w:sz w:val="28"/>
          <w:szCs w:val="28"/>
        </w:rPr>
        <w:t xml:space="preserve"> до етнічних меншин в цих державах</w:t>
      </w:r>
      <w:r w:rsidR="00167F36" w:rsidRPr="00167F36">
        <w:rPr>
          <w:rFonts w:ascii="Times New Roman" w:hAnsi="Times New Roman" w:cs="Times New Roman"/>
          <w:sz w:val="28"/>
          <w:szCs w:val="28"/>
        </w:rPr>
        <w:t xml:space="preserve"> [</w:t>
      </w:r>
      <w:r w:rsidR="00CD2D0A">
        <w:rPr>
          <w:rFonts w:ascii="Times New Roman" w:hAnsi="Times New Roman" w:cs="Times New Roman"/>
          <w:sz w:val="28"/>
          <w:szCs w:val="28"/>
        </w:rPr>
        <w:t>39,</w:t>
      </w:r>
      <w:r w:rsidR="00167F36">
        <w:rPr>
          <w:rFonts w:ascii="Times New Roman" w:hAnsi="Times New Roman" w:cs="Times New Roman"/>
          <w:sz w:val="28"/>
          <w:szCs w:val="28"/>
          <w:lang w:val="en-US"/>
        </w:rPr>
        <w:t>c</w:t>
      </w:r>
      <w:r w:rsidR="00CD2D0A">
        <w:rPr>
          <w:rFonts w:ascii="Times New Roman" w:hAnsi="Times New Roman" w:cs="Times New Roman"/>
          <w:sz w:val="28"/>
          <w:szCs w:val="28"/>
        </w:rPr>
        <w:t>.</w:t>
      </w:r>
      <w:r w:rsidR="00167F36" w:rsidRPr="00167F36">
        <w:rPr>
          <w:rFonts w:ascii="Times New Roman" w:hAnsi="Times New Roman" w:cs="Times New Roman"/>
          <w:sz w:val="28"/>
          <w:szCs w:val="28"/>
        </w:rPr>
        <w:t>83]</w:t>
      </w:r>
      <w:r w:rsidRPr="00B001CB">
        <w:rPr>
          <w:rFonts w:ascii="Times New Roman" w:hAnsi="Times New Roman" w:cs="Times New Roman"/>
          <w:sz w:val="28"/>
          <w:szCs w:val="28"/>
        </w:rPr>
        <w:t>. По-друге, самі процеси націєбудування в цих нових незалежних державах, формування в них нових політичних інститутів і нової національної (або національно-державної) ідентичності, як правило, здійснюються в формах, що ведуть до загострення етнополітичних конфліктів. Це, зокрема, пояснює непослідовність і суперечливість державної політики ідентичності країн СНД і Балтії, які прагнуть одночасно сформувати власну національну ідентичність.</w:t>
      </w:r>
    </w:p>
    <w:p w:rsidR="00167F36" w:rsidRPr="00167F36" w:rsidRDefault="008049D9" w:rsidP="00B001CB">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lastRenderedPageBreak/>
        <w:t>Триваюча війна в Україні потрясла підстави і так крихкого Союзу Незалежних Держав. Після відділення Південної Осетії і Абхазії від Грузії і Придністров'я від Молдови, анексії Криму Росією і підтримування України в стані кризи, що продовжується, Росія не тільки потрапила під дію міжнародних економічних санкцій, а й викликала підозри серед її пострадянських друзів, що межують з нею, про наявності неоімперського синдрому. Дії</w:t>
      </w:r>
      <w:r w:rsidR="007916B5">
        <w:rPr>
          <w:rFonts w:ascii="Times New Roman" w:hAnsi="Times New Roman" w:cs="Times New Roman"/>
          <w:sz w:val="28"/>
          <w:szCs w:val="28"/>
          <w:lang w:val="uk-UA"/>
        </w:rPr>
        <w:t xml:space="preserve"> </w:t>
      </w:r>
      <w:r w:rsidRPr="00B001CB">
        <w:rPr>
          <w:rFonts w:ascii="Times New Roman" w:hAnsi="Times New Roman" w:cs="Times New Roman"/>
          <w:sz w:val="28"/>
          <w:szCs w:val="28"/>
        </w:rPr>
        <w:t xml:space="preserve"> Росії в Україні засудило не тільки міжнародне співтовариство, а й усередині Співтовариства Незалежних Держав виникло хворобливе напруга</w:t>
      </w:r>
      <w:r w:rsidR="00167F36" w:rsidRPr="00167F36">
        <w:rPr>
          <w:rFonts w:ascii="Times New Roman" w:hAnsi="Times New Roman" w:cs="Times New Roman"/>
          <w:sz w:val="28"/>
        </w:rPr>
        <w:t>[4, c. 25]</w:t>
      </w:r>
      <w:r w:rsidRPr="00167F36">
        <w:rPr>
          <w:rFonts w:ascii="Times New Roman" w:hAnsi="Times New Roman" w:cs="Times New Roman"/>
          <w:sz w:val="28"/>
        </w:rPr>
        <w:t>.</w:t>
      </w:r>
    </w:p>
    <w:p w:rsidR="00A14B61" w:rsidRDefault="00FE372C" w:rsidP="00B001CB">
      <w:pPr>
        <w:pStyle w:val="Standard"/>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049D9" w:rsidRPr="00B001CB">
        <w:rPr>
          <w:rFonts w:ascii="Times New Roman" w:hAnsi="Times New Roman" w:cs="Times New Roman"/>
          <w:sz w:val="28"/>
          <w:szCs w:val="28"/>
        </w:rPr>
        <w:t xml:space="preserve">Як війна в Україні, так і створення ЄАЕС, показали недієздатність СНД і позначили початок нового етапу реструктурування та реформування того, що називають пострадянським простором. Як це простір буде реконфигурироваться, матиме глобальні геополітичні наслідки, оскільки ці процеси відбуваються на одній шостій частині території Землі - величезної географічної області, яку царська Росія і СРСР </w:t>
      </w:r>
      <w:r w:rsidR="00A14B61">
        <w:rPr>
          <w:rFonts w:ascii="Times New Roman" w:hAnsi="Times New Roman" w:cs="Times New Roman"/>
          <w:sz w:val="28"/>
          <w:szCs w:val="28"/>
        </w:rPr>
        <w:t>колись гордо приписували собі.</w:t>
      </w:r>
    </w:p>
    <w:p w:rsidR="003B2CA0" w:rsidRPr="00B001CB" w:rsidRDefault="008049D9" w:rsidP="00B001CB">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 xml:space="preserve">На практиці, криза СНД почалась відразу після його установи в 1991 році, коли п'ять нових незалежних середньоазіатських держав вирішили створити свою Спільнота - "САГ". З тих пір на пострадянському просторі співіснували поряд з СНД різні невеликі спільноти, які постійно підривали будівництво самого СНД, наприклад «ГУАМ», «ЗСТ СНД», «Балт. Асамблея» та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нш</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Чим довше триває війна на Україні, тим більшою мірою Росія буде відчужувати українців і тим більшою мірою інтеграція навколо Росії буде повторювати долю фальшивого СНД</w:t>
      </w:r>
      <w:r w:rsidR="00167F36" w:rsidRPr="00167F36">
        <w:rPr>
          <w:rFonts w:ascii="Times New Roman" w:hAnsi="Times New Roman" w:cs="Times New Roman"/>
          <w:sz w:val="28"/>
          <w:szCs w:val="28"/>
        </w:rPr>
        <w:t xml:space="preserve"> [17,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39]</w:t>
      </w:r>
      <w:r w:rsidRPr="00B001CB">
        <w:rPr>
          <w:rFonts w:ascii="Times New Roman" w:hAnsi="Times New Roman" w:cs="Times New Roman"/>
          <w:sz w:val="28"/>
          <w:szCs w:val="28"/>
        </w:rPr>
        <w:t>. Останнім часом Центральна Азія робить поки неясні висновки з цієї геополітичної ситуації і приймає неоднозначні стратегічні рішення. Між Киргизією і Таджикистаном відбуваються на постійній основі і по сьогоднішній день, а на період квітня-травня 2021 року зафіксовано зіткнення з важкою технікою і втратами в кілька десятків людей.</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lastRenderedPageBreak/>
        <w:t>До теперішнього моменту країни, що є сусідами з Росією, ведуть себе як глядачі, які тільки спостерігають, як Роciя нападає на сусідів і бояться стати наступною мішенню</w:t>
      </w:r>
      <w:r w:rsidRPr="00B001CB">
        <w:rPr>
          <w:rFonts w:ascii="Times New Roman" w:hAnsi="Times New Roman" w:cs="Times New Roman"/>
          <w:i/>
          <w:iCs/>
          <w:sz w:val="28"/>
          <w:szCs w:val="28"/>
        </w:rPr>
        <w:t>.</w:t>
      </w:r>
      <w:r w:rsidRPr="00B001CB">
        <w:rPr>
          <w:rFonts w:ascii="Times New Roman" w:hAnsi="Times New Roman" w:cs="Times New Roman"/>
          <w:sz w:val="28"/>
          <w:szCs w:val="28"/>
        </w:rPr>
        <w:t xml:space="preserve"> Їх погано приховувані побоювання досі заспокоюються деякими туманними заявами, які Росiя зробила без особливих видимих ​​ознак уваги і розуміння. Багато аналітиків відзначають, що у Росії немає чітко визначеної стратегії в Центральній Азії, і це вірно. Але це не елементарна проблема, оскільки реципрокний питання - чи є у країн Центральної Азії чітка стратегія щодо Росії - теж має місце. Для країн Центральної Азії Росія залишається геополітичної загадкою, і навпаки; для Росії Центральна Азія залишається геополітичної загадкою. Не випадково майже чверть століття після розпаду Радянського Союзу Сполучені Штати і Європейський Союз, а також країни Центральної Азії і Кавказу, зайняті понад усяку міру ідеєю стримування передбачуваних неоімперських амбіцій Москви. Ситуація всередині ЄАЕС зараз загострюється, так як санкції, накладені Заходом проти Росії, вже починають давати про себе знати в інших країнах-членах. Тому, «чим більше Росія скочується в економічну кризу, тим частіше її союзники будуть дивитися в бік Заходу»</w:t>
      </w:r>
      <w:r w:rsidR="00167F36" w:rsidRPr="00167F36">
        <w:rPr>
          <w:rFonts w:ascii="Times New Roman" w:hAnsi="Times New Roman" w:cs="Times New Roman"/>
          <w:sz w:val="28"/>
          <w:szCs w:val="28"/>
        </w:rPr>
        <w:t xml:space="preserve"> [36,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121]</w:t>
      </w:r>
      <w:r w:rsidRPr="00B001CB">
        <w:rPr>
          <w:rFonts w:ascii="Times New Roman" w:hAnsi="Times New Roman" w:cs="Times New Roman"/>
          <w:sz w:val="28"/>
          <w:szCs w:val="28"/>
        </w:rPr>
        <w:t>.</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В ході таких процесів трансформації - і події в Україні, Карабасі, на кордоні Киргизії і Таджикистану тільки підтверджують це - інституції СНД, і в тому числі ОДКБ, були істотно розбиті через дипломатичний паралічу під час триваючої гібридної війни в Україні та конфлікт на Киргизько -Таджікскому кордоні в 2021 році. Це ставить центрально-азіатські держави в пряме протиріччя з Росією і підриває підвалини багатосторонніх структур, які потенційно могли б пом'якшувати такі кризи</w:t>
      </w:r>
      <w:r w:rsidR="00167F36" w:rsidRPr="00167F36">
        <w:rPr>
          <w:rFonts w:ascii="Times New Roman" w:hAnsi="Times New Roman" w:cs="Times New Roman"/>
          <w:sz w:val="28"/>
          <w:szCs w:val="28"/>
        </w:rPr>
        <w:t xml:space="preserve"> [19,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xml:space="preserve">. </w:t>
      </w:r>
      <w:r w:rsidR="00167F36">
        <w:rPr>
          <w:rFonts w:ascii="Times New Roman" w:hAnsi="Times New Roman" w:cs="Times New Roman"/>
          <w:sz w:val="28"/>
          <w:szCs w:val="28"/>
        </w:rPr>
        <w:t>4</w:t>
      </w:r>
      <w:r w:rsidR="00167F36" w:rsidRPr="00167F36">
        <w:rPr>
          <w:rFonts w:ascii="Times New Roman" w:hAnsi="Times New Roman" w:cs="Times New Roman"/>
          <w:sz w:val="28"/>
          <w:szCs w:val="28"/>
        </w:rPr>
        <w:t>6]</w:t>
      </w:r>
      <w:r w:rsidRPr="00B001CB">
        <w:rPr>
          <w:rFonts w:ascii="Times New Roman" w:hAnsi="Times New Roman" w:cs="Times New Roman"/>
          <w:sz w:val="28"/>
          <w:szCs w:val="28"/>
        </w:rPr>
        <w:t>.</w:t>
      </w:r>
    </w:p>
    <w:p w:rsidR="003B2CA0" w:rsidRPr="00B001CB" w:rsidRDefault="008049D9" w:rsidP="00B001CB">
      <w:pPr>
        <w:pStyle w:val="Textbody"/>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xml:space="preserve">Події, що мали місце в Грузії (2003 р.), Молдові (2009 р.) та Україні (2004 р. і 2013-2014 рр.), пов’язані з приходом до влади проєвропейських еліт в цих країнах після так званих «кольорових» революцій, викликали сильний спротив Росії. Підтримання статус-кво щодо невирішених територіальних конфліктів дало Москві можливість впливати на внутрішню ситуацію у </w:t>
      </w:r>
      <w:r w:rsidRPr="00B001CB">
        <w:rPr>
          <w:rFonts w:ascii="Times New Roman" w:hAnsi="Times New Roman" w:cs="Times New Roman"/>
          <w:sz w:val="28"/>
          <w:szCs w:val="28"/>
        </w:rPr>
        <w:lastRenderedPageBreak/>
        <w:t>Грузії, Молдові та Україні шляхом сприяння сепаратистським «урядам» Абхазії, Південної Осетії, ПМР і так званих «ДНР/ЛНР»</w:t>
      </w:r>
      <w:r w:rsidR="00167F36">
        <w:rPr>
          <w:rFonts w:ascii="Times New Roman" w:hAnsi="Times New Roman" w:cs="Times New Roman"/>
          <w:sz w:val="28"/>
          <w:szCs w:val="28"/>
        </w:rPr>
        <w:t xml:space="preserve"> [17</w:t>
      </w:r>
      <w:r w:rsidR="00167F36" w:rsidRPr="00167F36">
        <w:rPr>
          <w:rFonts w:ascii="Times New Roman" w:hAnsi="Times New Roman" w:cs="Times New Roman"/>
          <w:sz w:val="28"/>
          <w:szCs w:val="28"/>
        </w:rPr>
        <w:t xml:space="preserve">,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33]</w:t>
      </w:r>
      <w:r w:rsidRPr="00B001CB">
        <w:rPr>
          <w:rFonts w:ascii="Times New Roman" w:hAnsi="Times New Roman" w:cs="Times New Roman"/>
          <w:sz w:val="28"/>
          <w:szCs w:val="28"/>
        </w:rPr>
        <w:t>.</w:t>
      </w:r>
    </w:p>
    <w:p w:rsidR="003B2CA0" w:rsidRPr="00B001CB" w:rsidRDefault="008049D9" w:rsidP="00B001CB">
      <w:pPr>
        <w:pStyle w:val="Textbody"/>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Росія використовує конфлікти у колишніх республіках Радянського Союзу для закріплення своєї сфери впливу. Такі дії зумовлені недостатньою привабливістю для країн регіону інтеграційних пропозицій з боку РФ, яким важко «конкурувати» з тим, що пропонують ЄС і НАТО. До того ж, у результаті західних санкцій, а також падіння цін на енергоносії (за деякими оцінками, Росія лише у 2015 р. втратила близько 140 млрд. доларів).</w:t>
      </w:r>
    </w:p>
    <w:p w:rsidR="003B2CA0" w:rsidRPr="00B001CB" w:rsidRDefault="008049D9" w:rsidP="00B001CB">
      <w:pPr>
        <w:pStyle w:val="Textbody"/>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Не дивлячись ні на що, Кремль продовжує розглядати регіон Східної Європи і Південний Кавказ як виняткову зону своїх інтересів. Збереження контролю РФ над цими державами (навіть у залишковій формі підпорядкування сепаратистських територій) віддаляє перспективу їх інтеграції з НАТО і ЄС. А саме в цій інтеграції Москва бачить найбільшу загрозу, яка може «виштовхнути» Росію з цієї частини геополітичної карти європейського континенту</w:t>
      </w:r>
      <w:r w:rsidR="00167F36" w:rsidRPr="00167F36">
        <w:rPr>
          <w:rFonts w:ascii="Times New Roman" w:hAnsi="Times New Roman" w:cs="Times New Roman"/>
          <w:sz w:val="28"/>
          <w:szCs w:val="28"/>
        </w:rPr>
        <w:t xml:space="preserve"> [24,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rPr>
        <w:t>. 69]</w:t>
      </w:r>
      <w:r w:rsidRPr="00B001CB">
        <w:rPr>
          <w:rFonts w:ascii="Times New Roman" w:hAnsi="Times New Roman" w:cs="Times New Roman"/>
          <w:sz w:val="28"/>
          <w:szCs w:val="28"/>
        </w:rPr>
        <w:t>.</w:t>
      </w:r>
    </w:p>
    <w:p w:rsidR="00A14B61" w:rsidRDefault="008049D9" w:rsidP="00B001CB">
      <w:pPr>
        <w:pStyle w:val="Standard"/>
        <w:spacing w:line="360" w:lineRule="auto"/>
        <w:jc w:val="both"/>
        <w:rPr>
          <w:rFonts w:ascii="Times New Roman" w:hAnsi="Times New Roman" w:cs="Times New Roman"/>
          <w:sz w:val="28"/>
          <w:szCs w:val="28"/>
          <w:lang w:val="uk-UA"/>
        </w:rPr>
      </w:pPr>
      <w:r w:rsidRPr="00B001CB">
        <w:rPr>
          <w:rFonts w:ascii="Times New Roman" w:hAnsi="Times New Roman" w:cs="Times New Roman"/>
          <w:sz w:val="28"/>
          <w:szCs w:val="28"/>
        </w:rPr>
        <w:t>У багатьох пострадянських країнах останнім часом відбуваються доволі драматичні події й турбулентні політичні процеси. Всіх їх, у тій чи іншій мірі, об’єднує єдиний фактор — російський, який щоразу все більше посилюється. Так, біля північної частини кордону України існує загроза поглинання сусідньої Білорусі Російською Федерацією, що може мати наслідком збільшення політичної, економічної та військової присутності не лише біля України з півночі, а й біля східного кордону країн-членів ЄС та НАТО, якими, зокрема, являються країни балтійського регіону (Литва, Латвія, Естонія), які свого часу також були у</w:t>
      </w:r>
      <w:r w:rsidR="00A14B61">
        <w:rPr>
          <w:rFonts w:ascii="Times New Roman" w:hAnsi="Times New Roman" w:cs="Times New Roman"/>
          <w:sz w:val="28"/>
          <w:szCs w:val="28"/>
        </w:rPr>
        <w:t xml:space="preserve"> складі СРСР.</w:t>
      </w:r>
    </w:p>
    <w:p w:rsidR="00A14B61" w:rsidRDefault="00A14B61" w:rsidP="00B001CB">
      <w:pPr>
        <w:pStyle w:val="Standard"/>
        <w:spacing w:line="360" w:lineRule="auto"/>
        <w:jc w:val="both"/>
        <w:rPr>
          <w:rFonts w:ascii="Times New Roman" w:hAnsi="Times New Roman" w:cs="Times New Roman"/>
          <w:sz w:val="28"/>
          <w:szCs w:val="28"/>
          <w:lang w:val="uk-UA"/>
        </w:rPr>
      </w:pPr>
      <w:r w:rsidRPr="00A43E7D">
        <w:rPr>
          <w:rFonts w:ascii="Times New Roman" w:hAnsi="Times New Roman" w:cs="Times New Roman"/>
          <w:sz w:val="28"/>
          <w:szCs w:val="28"/>
          <w:lang w:val="uk-UA"/>
        </w:rPr>
        <w:t>У сусідній Молдові, що межує біля південного відрізку українського кодону, не без участі Росії робляться спроби розхитати ситуацію в республіці, де й без того існує підконтрольна Росії «ПМР» з наявним російським військом. Таке втручання не дає можливості Молдові позбутися російського впливу й повноцінно інтегруватися у західний простір.</w:t>
      </w:r>
    </w:p>
    <w:p w:rsidR="00A14B61" w:rsidRDefault="00A14B61" w:rsidP="00B001CB">
      <w:pPr>
        <w:pStyle w:val="Standard"/>
        <w:spacing w:line="360" w:lineRule="auto"/>
        <w:jc w:val="both"/>
        <w:rPr>
          <w:rFonts w:ascii="Times New Roman" w:hAnsi="Times New Roman" w:cs="Times New Roman"/>
          <w:sz w:val="28"/>
          <w:szCs w:val="28"/>
          <w:lang w:val="uk-UA"/>
        </w:rPr>
      </w:pPr>
      <w:r w:rsidRPr="00A43E7D">
        <w:rPr>
          <w:rFonts w:ascii="Times New Roman" w:hAnsi="Times New Roman" w:cs="Times New Roman"/>
          <w:sz w:val="28"/>
          <w:szCs w:val="28"/>
          <w:lang w:val="uk-UA"/>
        </w:rPr>
        <w:lastRenderedPageBreak/>
        <w:t>І в білоруському, і в молдавському випадках головною метою російського керівництва є не тільки мати контроль за цими країнами, але і збільшення можливості змісту в напрузі України від півночі до півдня, взявши таким чином наша держава в «лещата» і ускладнити рух Києва до євроатлантичних до спілок</w:t>
      </w:r>
      <w:r w:rsidR="00167F36" w:rsidRPr="00167F36">
        <w:rPr>
          <w:rFonts w:ascii="Times New Roman" w:hAnsi="Times New Roman" w:cs="Times New Roman"/>
          <w:sz w:val="28"/>
          <w:szCs w:val="28"/>
          <w:lang w:val="uk-UA"/>
        </w:rPr>
        <w:t xml:space="preserve"> [15, </w:t>
      </w:r>
      <w:r w:rsidR="00167F36">
        <w:rPr>
          <w:rFonts w:ascii="Times New Roman" w:hAnsi="Times New Roman" w:cs="Times New Roman"/>
          <w:sz w:val="28"/>
          <w:szCs w:val="28"/>
          <w:lang w:val="en-US"/>
        </w:rPr>
        <w:t>c</w:t>
      </w:r>
      <w:r w:rsidR="00167F36" w:rsidRPr="00167F36">
        <w:rPr>
          <w:rFonts w:ascii="Times New Roman" w:hAnsi="Times New Roman" w:cs="Times New Roman"/>
          <w:sz w:val="28"/>
          <w:szCs w:val="28"/>
          <w:lang w:val="uk-UA"/>
        </w:rPr>
        <w:t>. 3</w:t>
      </w:r>
      <w:r w:rsidR="00167F36" w:rsidRPr="00416FE9">
        <w:rPr>
          <w:rFonts w:ascii="Times New Roman" w:hAnsi="Times New Roman" w:cs="Times New Roman"/>
          <w:sz w:val="28"/>
          <w:szCs w:val="28"/>
          <w:lang w:val="uk-UA"/>
        </w:rPr>
        <w:t>5]</w:t>
      </w:r>
      <w:r w:rsidRPr="00A43E7D">
        <w:rPr>
          <w:rFonts w:ascii="Times New Roman" w:hAnsi="Times New Roman" w:cs="Times New Roman"/>
          <w:sz w:val="28"/>
          <w:szCs w:val="28"/>
          <w:lang w:val="uk-UA"/>
        </w:rPr>
        <w:t>.</w:t>
      </w:r>
    </w:p>
    <w:p w:rsidR="003B2CA0" w:rsidRPr="006C3A4E" w:rsidRDefault="00A14B61" w:rsidP="00B001CB">
      <w:pPr>
        <w:pStyle w:val="Standard"/>
        <w:spacing w:line="360" w:lineRule="auto"/>
        <w:jc w:val="both"/>
        <w:rPr>
          <w:rFonts w:ascii="Times New Roman" w:hAnsi="Times New Roman" w:cs="Times New Roman"/>
          <w:sz w:val="28"/>
          <w:szCs w:val="28"/>
        </w:rPr>
      </w:pPr>
      <w:r w:rsidRPr="00A14B61">
        <w:rPr>
          <w:rFonts w:ascii="Times New Roman" w:hAnsi="Times New Roman" w:cs="Times New Roman"/>
          <w:sz w:val="28"/>
          <w:szCs w:val="28"/>
        </w:rPr>
        <w:t>Ситуація у Грузії є подібною спробою Росії мати свій інтерес у цій південнокавказькій країні, що може надати Москві як контролювати її чорноморське узбережжя, так і вихід до близькосхідного регіону — головні «ворота» між Заходом і Сходом, через які або проходять, або плануються побудуватися важливі транспортно-транзитні артерії, з можливістю як торгово-економічно, так і енергетично з’єднати Європу з Азією, в чому Росія має величезний інтерес. Подібний контроль буде мати не лише фінансові й геополітичні вигоди для РФ, а й зменшити залежність останньої від транзиту українською територією, послабивши економічно нашу державу.</w:t>
      </w:r>
      <w:r w:rsidR="008049D9" w:rsidRPr="00B001CB">
        <w:rPr>
          <w:rFonts w:ascii="Times New Roman" w:hAnsi="Times New Roman" w:cs="Times New Roman"/>
          <w:sz w:val="28"/>
          <w:szCs w:val="28"/>
        </w:rPr>
        <w:br/>
      </w:r>
      <w:r w:rsidR="008049D9" w:rsidRPr="00B001CB">
        <w:rPr>
          <w:rFonts w:ascii="Times New Roman" w:hAnsi="Times New Roman" w:cs="Times New Roman"/>
          <w:sz w:val="28"/>
          <w:szCs w:val="28"/>
        </w:rPr>
        <w:br/>
        <w:t>Казахстан, головним чином через факт відставки у цій країні свого незмінного вже майже тридцять років керманича Н. Назарбаєва. Однак, навіть попри те, що до влади прийшла інша особа (К.-Ж. Токаєв), вона більше являється правонаступник ніж наступником Назарбаєва із збереження усієї владної кланово-олігархічної вертикалі, дуже близької за своєю природою до російської моделі, з чого можна зробити висновок, що якихось змін офіційного Нур-Султану по відношенню до Москви очікувати у короткостроковій і, вірогідно, в середньостроковій перспективі не слід, що є лише в інтересах Кремля та його євразійської концепції баченн</w:t>
      </w:r>
      <w:r w:rsidR="00B001CB" w:rsidRPr="00B001CB">
        <w:rPr>
          <w:rFonts w:ascii="Times New Roman" w:hAnsi="Times New Roman" w:cs="Times New Roman"/>
          <w:sz w:val="28"/>
          <w:szCs w:val="28"/>
        </w:rPr>
        <w:t>я свого місця на світовій арені</w:t>
      </w:r>
      <w:r w:rsidR="00416FE9" w:rsidRPr="00416FE9">
        <w:rPr>
          <w:rFonts w:ascii="Times New Roman" w:hAnsi="Times New Roman" w:cs="Times New Roman"/>
          <w:sz w:val="28"/>
          <w:szCs w:val="28"/>
        </w:rPr>
        <w:t xml:space="preserve"> [45, </w:t>
      </w:r>
      <w:r w:rsidR="00416FE9">
        <w:rPr>
          <w:rFonts w:ascii="Times New Roman" w:hAnsi="Times New Roman" w:cs="Times New Roman"/>
          <w:sz w:val="28"/>
          <w:szCs w:val="28"/>
          <w:lang w:val="en-US"/>
        </w:rPr>
        <w:t>c</w:t>
      </w:r>
      <w:r w:rsidR="00416FE9" w:rsidRPr="00416FE9">
        <w:rPr>
          <w:rFonts w:ascii="Times New Roman" w:hAnsi="Times New Roman" w:cs="Times New Roman"/>
          <w:sz w:val="28"/>
          <w:szCs w:val="28"/>
        </w:rPr>
        <w:t>. 56]</w:t>
      </w:r>
      <w:r w:rsidR="00B001CB" w:rsidRPr="006C3A4E">
        <w:rPr>
          <w:rFonts w:ascii="Times New Roman" w:hAnsi="Times New Roman" w:cs="Times New Roman"/>
          <w:sz w:val="28"/>
          <w:szCs w:val="28"/>
        </w:rPr>
        <w:t>.</w:t>
      </w:r>
    </w:p>
    <w:p w:rsidR="00A14B61" w:rsidRDefault="00A14B61" w:rsidP="00B001CB">
      <w:pPr>
        <w:pStyle w:val="Standard"/>
        <w:spacing w:line="360" w:lineRule="auto"/>
        <w:jc w:val="both"/>
        <w:rPr>
          <w:rFonts w:ascii="Times New Roman" w:hAnsi="Times New Roman" w:cs="Times New Roman"/>
          <w:sz w:val="28"/>
          <w:szCs w:val="28"/>
        </w:rPr>
      </w:pPr>
    </w:p>
    <w:p w:rsidR="00416FE9" w:rsidRPr="00416FE9"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Технології вирішення політичних кризис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на пострадянському просторі</w:t>
      </w:r>
      <w:r w:rsidR="00A14B61">
        <w:rPr>
          <w:rFonts w:ascii="Times New Roman" w:hAnsi="Times New Roman" w:cs="Times New Roman"/>
          <w:sz w:val="28"/>
          <w:szCs w:val="28"/>
        </w:rPr>
        <w:t xml:space="preserve">. </w:t>
      </w:r>
      <w:r w:rsidRPr="00B001CB">
        <w:rPr>
          <w:rFonts w:ascii="Times New Roman" w:hAnsi="Times New Roman" w:cs="Times New Roman"/>
          <w:sz w:val="28"/>
          <w:szCs w:val="28"/>
        </w:rPr>
        <w:t xml:space="preserve">Тактичні методи та прийоми впливу на конфліктні ситуації ділять зазвичай на дві групи: 1) із застосуванням насильства (війни, революції, перевороти, </w:t>
      </w:r>
      <w:r w:rsidRPr="00B001CB">
        <w:rPr>
          <w:rFonts w:ascii="Times New Roman" w:hAnsi="Times New Roman" w:cs="Times New Roman"/>
          <w:sz w:val="28"/>
          <w:szCs w:val="28"/>
        </w:rPr>
        <w:lastRenderedPageBreak/>
        <w:t>різного роду терористичні акти, погроми і т.</w:t>
      </w:r>
      <w:r w:rsidRPr="00B001CB">
        <w:rPr>
          <w:rFonts w:ascii="Times New Roman" w:hAnsi="Times New Roman" w:cs="Times New Roman"/>
          <w:sz w:val="28"/>
          <w:szCs w:val="28"/>
        </w:rPr>
        <w:br/>
        <w:t>д.); 2) ненасильницькі дії, т. Е. Традиційні інструменти мирного вирішення конфліктів, що існують на рівні центральної влади (суд, референдум, парламент і т. Д.). Правда, суперечки вирішуються зазвичай на користь якоїсь однієї сторони. Перемагає в цьому випадку або просту більшість, або «складне більшість» доказів, аргументів, юридичних норм, що захищають позицію однієї сторони і засуджують позицію іншої. Тим самим проблема виграшу-програшу постійно</w:t>
      </w:r>
      <w:r w:rsidR="00416FE9">
        <w:rPr>
          <w:rFonts w:ascii="Times New Roman" w:hAnsi="Times New Roman" w:cs="Times New Roman"/>
          <w:sz w:val="28"/>
          <w:szCs w:val="28"/>
        </w:rPr>
        <w:t xml:space="preserve"> знаходиться на першому плані.</w:t>
      </w:r>
    </w:p>
    <w:p w:rsidR="00416FE9" w:rsidRPr="00FE372C" w:rsidRDefault="008049D9" w:rsidP="00FE372C">
      <w:pPr>
        <w:pStyle w:val="Standard"/>
        <w:spacing w:line="360" w:lineRule="auto"/>
        <w:ind w:firstLine="708"/>
        <w:jc w:val="both"/>
        <w:rPr>
          <w:rFonts w:ascii="Times New Roman" w:hAnsi="Times New Roman" w:cs="Times New Roman"/>
          <w:sz w:val="28"/>
          <w:szCs w:val="28"/>
          <w:lang w:val="uk-UA"/>
        </w:rPr>
      </w:pPr>
      <w:r w:rsidRPr="00B001CB">
        <w:rPr>
          <w:rFonts w:ascii="Times New Roman" w:hAnsi="Times New Roman" w:cs="Times New Roman"/>
          <w:sz w:val="28"/>
          <w:szCs w:val="28"/>
        </w:rPr>
        <w:t>Набагато перспективніше з точки зору досягнення згоди виглядає переговорний процес, що дозволяє домогтися компромісу і встановити консенсус. В ході цієї процедури учасники можуть застосовувати різні прийоми: тиск (шантаж, погрози, ультиматуми), вичікування (мета - змусити партнерів давати першими інформацію), затягування, «догляд», поступове підвищення складності і т. Д. Потрібно підкреслити, що перераховані прийоми і методи не задані раз і назавжди, вони змінюються, розвиваються і ускладнюються. У міру розвитку переговорної практики з'являються нові види тактичних прийомів. Особливо інтенсивно цей процес став розвиватися останнім часом у зв'язку із загальною інтенсифікацією переговорних процесів в світі. Приклад тому - шлях так званої «народної дипломатії», коли представники недержавних організацій виступають як учасники переговорного процесу. Інший шлях врегулювання конфліктів - посередництво - сприяє зміні розстановки сил і створює с</w:t>
      </w:r>
      <w:r w:rsidR="00FE372C">
        <w:rPr>
          <w:rFonts w:ascii="Times New Roman" w:hAnsi="Times New Roman" w:cs="Times New Roman"/>
          <w:sz w:val="28"/>
          <w:szCs w:val="28"/>
        </w:rPr>
        <w:t>тимули для мирного врегулювання</w:t>
      </w:r>
      <w:r w:rsidR="00FE372C">
        <w:rPr>
          <w:rFonts w:ascii="Times New Roman" w:hAnsi="Times New Roman" w:cs="Times New Roman"/>
          <w:sz w:val="28"/>
          <w:szCs w:val="28"/>
          <w:lang w:val="uk-UA"/>
        </w:rPr>
        <w:t xml:space="preserve"> </w:t>
      </w:r>
      <w:r w:rsidR="00416FE9" w:rsidRPr="00FE372C">
        <w:rPr>
          <w:rFonts w:ascii="Times New Roman" w:hAnsi="Times New Roman" w:cs="Times New Roman"/>
          <w:sz w:val="28"/>
          <w:szCs w:val="28"/>
          <w:lang w:val="uk-UA"/>
        </w:rPr>
        <w:t xml:space="preserve">[44, </w:t>
      </w:r>
      <w:r w:rsidR="00416FE9">
        <w:rPr>
          <w:rFonts w:ascii="Times New Roman" w:hAnsi="Times New Roman" w:cs="Times New Roman"/>
          <w:sz w:val="28"/>
          <w:szCs w:val="28"/>
          <w:lang w:val="en-US"/>
        </w:rPr>
        <w:t>c</w:t>
      </w:r>
      <w:r w:rsidR="00416FE9" w:rsidRPr="00FE372C">
        <w:rPr>
          <w:rFonts w:ascii="Times New Roman" w:hAnsi="Times New Roman" w:cs="Times New Roman"/>
          <w:sz w:val="28"/>
          <w:szCs w:val="28"/>
          <w:lang w:val="uk-UA"/>
        </w:rPr>
        <w:t>. 90].</w:t>
      </w:r>
    </w:p>
    <w:p w:rsidR="00A14B61" w:rsidRPr="00416FE9" w:rsidRDefault="00A14B61" w:rsidP="00416FE9">
      <w:pPr>
        <w:pStyle w:val="Standard"/>
        <w:spacing w:line="360" w:lineRule="auto"/>
        <w:ind w:firstLine="360"/>
        <w:jc w:val="both"/>
        <w:rPr>
          <w:rFonts w:ascii="Times New Roman" w:hAnsi="Times New Roman" w:cs="Times New Roman"/>
          <w:sz w:val="28"/>
          <w:szCs w:val="28"/>
        </w:rPr>
      </w:pPr>
      <w:r w:rsidRPr="00A14B61">
        <w:rPr>
          <w:rFonts w:ascii="Times New Roman" w:hAnsi="Times New Roman" w:cs="Times New Roman"/>
          <w:sz w:val="28"/>
          <w:szCs w:val="28"/>
        </w:rPr>
        <w:t>Об</w:t>
      </w:r>
      <w:r w:rsidRPr="00416FE9">
        <w:rPr>
          <w:rFonts w:ascii="Times New Roman" w:hAnsi="Times New Roman" w:cs="Times New Roman"/>
          <w:sz w:val="28"/>
          <w:szCs w:val="28"/>
        </w:rPr>
        <w:t>'</w:t>
      </w:r>
      <w:r w:rsidRPr="00A14B61">
        <w:rPr>
          <w:rFonts w:ascii="Times New Roman" w:hAnsi="Times New Roman" w:cs="Times New Roman"/>
          <w:sz w:val="28"/>
          <w:szCs w:val="28"/>
        </w:rPr>
        <w:t>єктивно</w:t>
      </w:r>
      <w:r w:rsidRPr="00416FE9">
        <w:rPr>
          <w:rFonts w:ascii="Times New Roman" w:hAnsi="Times New Roman" w:cs="Times New Roman"/>
          <w:sz w:val="28"/>
          <w:szCs w:val="28"/>
        </w:rPr>
        <w:t>-</w:t>
      </w:r>
      <w:r w:rsidRPr="00A14B61">
        <w:rPr>
          <w:rFonts w:ascii="Times New Roman" w:hAnsi="Times New Roman" w:cs="Times New Roman"/>
          <w:sz w:val="28"/>
          <w:szCs w:val="28"/>
        </w:rPr>
        <w:t>суб</w:t>
      </w:r>
      <w:r w:rsidRPr="00416FE9">
        <w:rPr>
          <w:rFonts w:ascii="Times New Roman" w:hAnsi="Times New Roman" w:cs="Times New Roman"/>
          <w:sz w:val="28"/>
          <w:szCs w:val="28"/>
        </w:rPr>
        <w:t>'</w:t>
      </w:r>
      <w:r w:rsidRPr="00A14B61">
        <w:rPr>
          <w:rFonts w:ascii="Times New Roman" w:hAnsi="Times New Roman" w:cs="Times New Roman"/>
          <w:sz w:val="28"/>
          <w:szCs w:val="28"/>
        </w:rPr>
        <w:t>єктивн</w:t>
      </w:r>
      <w:r w:rsidR="00FE372C">
        <w:rPr>
          <w:rFonts w:ascii="Times New Roman" w:hAnsi="Times New Roman" w:cs="Times New Roman"/>
          <w:sz w:val="28"/>
          <w:szCs w:val="28"/>
          <w:lang w:val="uk-UA"/>
        </w:rPr>
        <w:t xml:space="preserve"> </w:t>
      </w:r>
      <w:r w:rsidRPr="00A14B61">
        <w:rPr>
          <w:rFonts w:ascii="Times New Roman" w:hAnsi="Times New Roman" w:cs="Times New Roman"/>
          <w:sz w:val="28"/>
          <w:szCs w:val="28"/>
        </w:rPr>
        <w:t>іумови</w:t>
      </w:r>
      <w:r w:rsidR="00FE372C">
        <w:rPr>
          <w:rFonts w:ascii="Times New Roman" w:hAnsi="Times New Roman" w:cs="Times New Roman"/>
          <w:sz w:val="28"/>
          <w:szCs w:val="28"/>
          <w:lang w:val="uk-UA"/>
        </w:rPr>
        <w:t xml:space="preserve"> </w:t>
      </w:r>
      <w:r w:rsidRPr="00A14B61">
        <w:rPr>
          <w:rFonts w:ascii="Times New Roman" w:hAnsi="Times New Roman" w:cs="Times New Roman"/>
          <w:sz w:val="28"/>
          <w:szCs w:val="28"/>
        </w:rPr>
        <w:t>профілакти</w:t>
      </w:r>
      <w:r w:rsidR="00FE372C">
        <w:rPr>
          <w:rFonts w:ascii="Times New Roman" w:hAnsi="Times New Roman" w:cs="Times New Roman"/>
          <w:sz w:val="28"/>
          <w:szCs w:val="28"/>
          <w:lang w:val="uk-UA"/>
        </w:rPr>
        <w:t xml:space="preserve">ки </w:t>
      </w:r>
      <w:r w:rsidRPr="00A14B61">
        <w:rPr>
          <w:rFonts w:ascii="Times New Roman" w:hAnsi="Times New Roman" w:cs="Times New Roman"/>
          <w:sz w:val="28"/>
          <w:szCs w:val="28"/>
        </w:rPr>
        <w:t>конфліктів</w:t>
      </w:r>
      <w:r w:rsidRPr="00416FE9">
        <w:rPr>
          <w:rFonts w:ascii="Times New Roman" w:hAnsi="Times New Roman" w:cs="Times New Roman"/>
          <w:sz w:val="28"/>
          <w:szCs w:val="28"/>
        </w:rPr>
        <w:t>.</w:t>
      </w:r>
    </w:p>
    <w:p w:rsidR="00A14B61" w:rsidRDefault="00A14B61" w:rsidP="00A14B61">
      <w:pPr>
        <w:pStyle w:val="Standard"/>
        <w:numPr>
          <w:ilvl w:val="0"/>
          <w:numId w:val="21"/>
        </w:numPr>
        <w:spacing w:line="360" w:lineRule="auto"/>
        <w:jc w:val="both"/>
        <w:rPr>
          <w:rFonts w:ascii="Times New Roman" w:hAnsi="Times New Roman" w:cs="Times New Roman"/>
          <w:sz w:val="28"/>
          <w:szCs w:val="28"/>
        </w:rPr>
      </w:pPr>
      <w:r w:rsidRPr="00A14B61">
        <w:rPr>
          <w:rFonts w:ascii="Times New Roman" w:hAnsi="Times New Roman" w:cs="Times New Roman"/>
          <w:sz w:val="28"/>
          <w:szCs w:val="28"/>
        </w:rPr>
        <w:t xml:space="preserve">Структурно-організаційні умови пов'язані з оптимізацією як структури політичних і соціальних інститутів, так і структури соціальної групи зокрема. Важливим фактором зменшення ймовірності виникнення конфліктів між індивідами, соціальними групами, інститутами влади є адекватність структури громадських зв'язків. </w:t>
      </w:r>
    </w:p>
    <w:p w:rsidR="00A14B61" w:rsidRDefault="00A14B61" w:rsidP="00A14B61">
      <w:pPr>
        <w:pStyle w:val="Standard"/>
        <w:spacing w:line="360" w:lineRule="auto"/>
        <w:ind w:left="360"/>
        <w:jc w:val="both"/>
        <w:rPr>
          <w:rFonts w:ascii="Times New Roman" w:hAnsi="Times New Roman" w:cs="Times New Roman"/>
          <w:sz w:val="28"/>
          <w:szCs w:val="28"/>
        </w:rPr>
      </w:pPr>
      <w:r w:rsidRPr="00A14B61">
        <w:rPr>
          <w:rFonts w:ascii="Times New Roman" w:hAnsi="Times New Roman" w:cs="Times New Roman"/>
          <w:sz w:val="28"/>
          <w:szCs w:val="28"/>
        </w:rPr>
        <w:lastRenderedPageBreak/>
        <w:t xml:space="preserve">2. Функціонально-організаційні умови пов'язані з оптимізацією функціональних взаємозв'язків між міністерствами, відомствами, комітетами (чіткий поділ функціональних обов'язків, відсутність їх дублювання і т.п.). Це сприяє попередженню політичних конфліктів в сфері владних відносин, які можуть привести до "паралічу влади". </w:t>
      </w:r>
    </w:p>
    <w:p w:rsidR="00A14B61" w:rsidRDefault="00A14B61" w:rsidP="00A14B61">
      <w:pPr>
        <w:pStyle w:val="Standard"/>
        <w:spacing w:line="360" w:lineRule="auto"/>
        <w:ind w:left="360"/>
        <w:jc w:val="both"/>
        <w:rPr>
          <w:rFonts w:ascii="Times New Roman" w:hAnsi="Times New Roman" w:cs="Times New Roman"/>
          <w:sz w:val="28"/>
          <w:szCs w:val="28"/>
        </w:rPr>
      </w:pPr>
      <w:r w:rsidRPr="00A14B61">
        <w:rPr>
          <w:rFonts w:ascii="Times New Roman" w:hAnsi="Times New Roman" w:cs="Times New Roman"/>
          <w:sz w:val="28"/>
          <w:szCs w:val="28"/>
        </w:rPr>
        <w:t xml:space="preserve">3. Особистісно-функціональні умови пов'язані з професійним підбором, оцінкою і розстановкою кадрів. Максимальна відповідність професійних умінь, навичок і особистісних якостей чиновників вимогам займаної посади мінімізує передумови виникнення багатьох конфліктів у сфері політики. </w:t>
      </w:r>
    </w:p>
    <w:p w:rsidR="00A14B61" w:rsidRDefault="00A14B61" w:rsidP="00A14B61">
      <w:pPr>
        <w:pStyle w:val="Standard"/>
        <w:spacing w:line="360" w:lineRule="auto"/>
        <w:ind w:left="360"/>
        <w:jc w:val="both"/>
        <w:rPr>
          <w:rFonts w:ascii="Times New Roman" w:hAnsi="Times New Roman" w:cs="Times New Roman"/>
          <w:sz w:val="28"/>
          <w:szCs w:val="28"/>
        </w:rPr>
      </w:pPr>
      <w:r w:rsidRPr="00A14B61">
        <w:rPr>
          <w:rFonts w:ascii="Times New Roman" w:hAnsi="Times New Roman" w:cs="Times New Roman"/>
          <w:sz w:val="28"/>
          <w:szCs w:val="28"/>
        </w:rPr>
        <w:t>4. Ситуативно-управлінські умови пов'язані з рівнем управлінської компетентності керівника, що зазвичай проявляється в прийнятті керівником оптимальних управлінських рішень, у виборі і реалізації ефективного стилю управління, в грамотної оцінки результатів діяльності підлеглих і т. д. Проблема вирішення конфліктів, управління, контролю, врегулювання конфлікту, поведінки в конфліктній ситуації є однією з найбільш важких і одночасно вимагають всебічного вивчення і пошуку варіантів виходу з конфліктної ситуації. Для вирішення конфліктів важливо розрізняти стилі поведінки в конфліктній ситуації. Р. Блейк і Дж. Мутон в 1964 р вперше запропонували концептуальну схему для класифікації типів або стилів управління конфліктами на міжособистісному рівні: примус, догляд, згладжування, компроміс і вирішення проблем. У 1976 році ця схема була дещо модернізована К. Томасом.Поведінка сторін в умовах політичного конфлікту може слідувати аналогічної логіці поведінки, грунтуючись на певну специфіку, пов'язану з внутрішньополітичних або міждержавним рівнем протікання.</w:t>
      </w:r>
    </w:p>
    <w:p w:rsidR="003B2CA0" w:rsidRPr="00B001CB" w:rsidRDefault="008049D9" w:rsidP="00A14B61">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xml:space="preserve">Дедалі вагоміше місце в конфликтологическом теоретичному диспуті займає категорія «інституціоналізація конфлікту», теоретичне осмислення якої, «по суті робить найперші шаги». Інституалізовані конфлікт відрізняється від </w:t>
      </w:r>
      <w:r w:rsidRPr="00B001CB">
        <w:rPr>
          <w:rFonts w:ascii="Times New Roman" w:hAnsi="Times New Roman" w:cs="Times New Roman"/>
          <w:sz w:val="28"/>
          <w:szCs w:val="28"/>
        </w:rPr>
        <w:lastRenderedPageBreak/>
        <w:t>неінституціоналізованих тільки тим, що його протягом введено в певні рамки, а дозвіл підпорядковане правилам, порушення яких Тягне досить жорсткі санкції нерідко не тільки проти порушника, але проти всіх учасників конфлікту</w:t>
      </w:r>
      <w:r w:rsidR="00416FE9" w:rsidRPr="00416FE9">
        <w:rPr>
          <w:rFonts w:ascii="Times New Roman" w:hAnsi="Times New Roman" w:cs="Times New Roman"/>
          <w:sz w:val="28"/>
          <w:szCs w:val="28"/>
        </w:rPr>
        <w:t xml:space="preserve"> [52, </w:t>
      </w:r>
      <w:r w:rsidR="00416FE9">
        <w:rPr>
          <w:rFonts w:ascii="Times New Roman" w:hAnsi="Times New Roman" w:cs="Times New Roman"/>
          <w:sz w:val="28"/>
          <w:szCs w:val="28"/>
          <w:lang w:val="en-US"/>
        </w:rPr>
        <w:t>c</w:t>
      </w:r>
      <w:r w:rsidR="00416FE9" w:rsidRPr="00416FE9">
        <w:rPr>
          <w:rFonts w:ascii="Times New Roman" w:hAnsi="Times New Roman" w:cs="Times New Roman"/>
          <w:sz w:val="28"/>
          <w:szCs w:val="28"/>
        </w:rPr>
        <w:t>. 37]</w:t>
      </w:r>
      <w:r w:rsidR="00416FE9">
        <w:rPr>
          <w:rFonts w:ascii="Times New Roman" w:hAnsi="Times New Roman" w:cs="Times New Roman"/>
          <w:sz w:val="28"/>
          <w:szCs w:val="28"/>
        </w:rPr>
        <w:t>.</w:t>
      </w:r>
      <w:r w:rsidRPr="00B001CB">
        <w:rPr>
          <w:rFonts w:ascii="Times New Roman" w:hAnsi="Times New Roman" w:cs="Times New Roman"/>
          <w:sz w:val="28"/>
          <w:szCs w:val="28"/>
        </w:rPr>
        <w:t>В сьогоднішніх реаліях підвищення конфліктності пострадянського простору на перший план висувається проблема міжнародного втручання в конфлікти з метою їх запобігання, врегулювання, вирішення негативних наслідків, оскільки конфлікти являють собою загрозу і дестабілізуючий фактор, як для окремих сусідніх національних держав, так і для цілих регіонів, наприклад центральноазіатському або балтійському регіоні. Когдра мова йде про втручання в конфлікти пострадянського простору будь-кого з поза цією зоною, з метою врегулювання, використовують загальне поняття "третя сторона". Серед засобів впливу третьої сторони прийнято розрізняти надання допомоги в знаходженні мирного вирішення і використання переговорного підходу, в тому числі шляхом прямого посередництва і спостереження за ходом переговорів, з одного боку, а також примушування, застосування санкцій або блокад. В якості загальної форми третьестороннего впливу на конфлікт в даний час нерідко розглядається посередництво, яке понімется ширше, ніж як одна з процедур, що здійснюється дипломатією (Тристороння контактна група). Однією з різновидів діяльності з врегулювання конфліктів є міжнародна миротворча діяльність, яка стоїть в останні роки в ряді пріоритетних напрямків зовнішньої і внутрішньої політики пострадянських країн.</w:t>
      </w:r>
    </w:p>
    <w:p w:rsidR="003B2CA0" w:rsidRPr="00B001CB" w:rsidRDefault="008049D9" w:rsidP="00DA7DA4">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Статут ООН передбачає можливість створення міжнародних слідчих комісій, які засновуються на підставі окремих угод між конфліктуючими сторонами. Слідчі комісії розслідують обставини виникнення інциденту і конфліктної ситуації між відповідними державами</w:t>
      </w:r>
      <w:r w:rsidR="00416FE9" w:rsidRPr="00416FE9">
        <w:rPr>
          <w:rFonts w:ascii="Times New Roman" w:hAnsi="Times New Roman" w:cs="Times New Roman"/>
          <w:sz w:val="28"/>
          <w:szCs w:val="28"/>
        </w:rPr>
        <w:t xml:space="preserve"> [55, </w:t>
      </w:r>
      <w:r w:rsidR="00416FE9">
        <w:rPr>
          <w:rFonts w:ascii="Times New Roman" w:hAnsi="Times New Roman" w:cs="Times New Roman"/>
          <w:sz w:val="28"/>
          <w:szCs w:val="28"/>
          <w:lang w:val="en-US"/>
        </w:rPr>
        <w:t>c</w:t>
      </w:r>
      <w:r w:rsidR="00416FE9" w:rsidRPr="00416FE9">
        <w:rPr>
          <w:rFonts w:ascii="Times New Roman" w:hAnsi="Times New Roman" w:cs="Times New Roman"/>
          <w:sz w:val="28"/>
          <w:szCs w:val="28"/>
        </w:rPr>
        <w:t>. 19]</w:t>
      </w:r>
      <w:r w:rsidRPr="00B001CB">
        <w:rPr>
          <w:rFonts w:ascii="Times New Roman" w:hAnsi="Times New Roman" w:cs="Times New Roman"/>
          <w:sz w:val="28"/>
          <w:szCs w:val="28"/>
        </w:rPr>
        <w:t xml:space="preserve">. Міжнародні слідчі комісії не зобов'язані визначати ступінь провини або відповідальності будь-якої зі сторін, вони повинні лише відновити картину того, що сталося. Конфліктуючі сторони знаходять мирний варіант вирішення спірних питань, </w:t>
      </w:r>
      <w:r w:rsidRPr="00B001CB">
        <w:rPr>
          <w:rFonts w:ascii="Times New Roman" w:hAnsi="Times New Roman" w:cs="Times New Roman"/>
          <w:sz w:val="28"/>
          <w:szCs w:val="28"/>
        </w:rPr>
        <w:lastRenderedPageBreak/>
        <w:t>спираючись на висновки міжнародної слідчої комісії або самостійно. Безпосереднім учасникам конфліктів і державам, чиї інтереси так чи інакше їм порушені, рекомендується звертатися до Ради Безпеки ООН на більш ранній стадії конфлікту</w:t>
      </w:r>
      <w:r w:rsidR="00416FE9" w:rsidRPr="00416FE9">
        <w:rPr>
          <w:rFonts w:ascii="Times New Roman" w:hAnsi="Times New Roman" w:cs="Times New Roman"/>
          <w:sz w:val="28"/>
          <w:szCs w:val="28"/>
        </w:rPr>
        <w:t xml:space="preserve"> [20, </w:t>
      </w:r>
      <w:r w:rsidR="00416FE9">
        <w:rPr>
          <w:rFonts w:ascii="Times New Roman" w:hAnsi="Times New Roman" w:cs="Times New Roman"/>
          <w:sz w:val="28"/>
          <w:szCs w:val="28"/>
          <w:lang w:val="en-US"/>
        </w:rPr>
        <w:t>c</w:t>
      </w:r>
      <w:r w:rsidR="00416FE9" w:rsidRPr="00416FE9">
        <w:rPr>
          <w:rFonts w:ascii="Times New Roman" w:hAnsi="Times New Roman" w:cs="Times New Roman"/>
          <w:sz w:val="28"/>
          <w:szCs w:val="28"/>
        </w:rPr>
        <w:t>. 54]</w:t>
      </w:r>
      <w:r w:rsidRPr="00B001CB">
        <w:rPr>
          <w:rFonts w:ascii="Times New Roman" w:hAnsi="Times New Roman" w:cs="Times New Roman"/>
          <w:sz w:val="28"/>
          <w:szCs w:val="28"/>
        </w:rPr>
        <w:t>.</w:t>
      </w:r>
    </w:p>
    <w:p w:rsidR="00A14B61" w:rsidRDefault="00DA7DA4" w:rsidP="00A14B61">
      <w:pPr>
        <w:pStyle w:val="Standard"/>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uk-UA"/>
        </w:rPr>
        <w:tab/>
      </w:r>
      <w:r w:rsidR="00A14B61" w:rsidRPr="00A14B61">
        <w:rPr>
          <w:rFonts w:ascii="Times New Roman" w:hAnsi="Times New Roman" w:cs="Times New Roman"/>
          <w:sz w:val="28"/>
          <w:szCs w:val="28"/>
        </w:rPr>
        <w:t>Важливо підкреслити кілька пунктів, які мають відношення до зусиллям, спрямованим на запобігання конфліктів.</w:t>
      </w:r>
    </w:p>
    <w:p w:rsidR="002D67DB" w:rsidRDefault="008049D9" w:rsidP="00A14B61">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1.</w:t>
      </w:r>
      <w:r w:rsidR="00A14B61" w:rsidRPr="00A14B61">
        <w:rPr>
          <w:rFonts w:ascii="Times New Roman" w:hAnsi="Times New Roman" w:cs="Times New Roman"/>
          <w:sz w:val="28"/>
          <w:szCs w:val="28"/>
        </w:rPr>
        <w:t xml:space="preserve">  Не існує простих пояснень причин конфлікту і того, яким чином вони сприяють ескалації насильства. Щоб зрозуміти динаміку внутрішніх конфліктів, необхідно взяти до уваги безліч конкретних факторів, таких як злидні і швидке зростання населення, убогість ресурсів, дискримінація та позбавлення меншин та інших груп суспільства владних повноважень, військова загроза і джерела небезпеки. Певне поєднання цих факторів може привести, але не обов'язково призводить, до напруги в </w:t>
      </w:r>
      <w:r w:rsidR="00A14B61">
        <w:rPr>
          <w:rFonts w:ascii="Times New Roman" w:hAnsi="Times New Roman" w:cs="Times New Roman"/>
          <w:sz w:val="28"/>
          <w:szCs w:val="28"/>
        </w:rPr>
        <w:t>суспільстві, насильства.</w:t>
      </w:r>
      <w:r w:rsidR="00A14B61">
        <w:rPr>
          <w:rFonts w:ascii="Times New Roman" w:hAnsi="Times New Roman" w:cs="Times New Roman"/>
          <w:sz w:val="28"/>
          <w:szCs w:val="28"/>
        </w:rPr>
        <w:br/>
      </w:r>
      <w:r w:rsidRPr="00B001CB">
        <w:rPr>
          <w:rFonts w:ascii="Times New Roman" w:hAnsi="Times New Roman" w:cs="Times New Roman"/>
          <w:sz w:val="28"/>
          <w:szCs w:val="28"/>
        </w:rPr>
        <w:t>2. Важливо усвідомлювати різницю між структурними причинами, що лежать в основі конфлікту, і безпосередніми причинами, що викликають ескалацію конфлікту. Саме тому сьогодні проводиться відмінність між структурним і короткостроковим запобіганням конфліктів. До структурних причин, в першу чергу, відносяться чинники, пов'язані зі слабкістю держави, злиднями, політичної несправедливістю або економічними негараздами. Таким чином, структурний запобігання має здійснюватися за трьома основними напрямками: економіка, потреби населення і управління; воно повинно поєднувати допомогу в розвитку та створенні можливостей на місцях за допомогою в організації виборів і контро</w:t>
      </w:r>
      <w:r w:rsidR="00A14B61">
        <w:rPr>
          <w:rFonts w:ascii="Times New Roman" w:hAnsi="Times New Roman" w:cs="Times New Roman"/>
          <w:sz w:val="28"/>
          <w:szCs w:val="28"/>
        </w:rPr>
        <w:t>лі за дотриманням прав людини.</w:t>
      </w:r>
      <w:r w:rsidR="00A14B61">
        <w:rPr>
          <w:rFonts w:ascii="Times New Roman" w:hAnsi="Times New Roman" w:cs="Times New Roman"/>
          <w:sz w:val="28"/>
          <w:szCs w:val="28"/>
        </w:rPr>
        <w:br/>
      </w:r>
      <w:r w:rsidRPr="00B001CB">
        <w:rPr>
          <w:rFonts w:ascii="Times New Roman" w:hAnsi="Times New Roman" w:cs="Times New Roman"/>
          <w:sz w:val="28"/>
          <w:szCs w:val="28"/>
        </w:rPr>
        <w:t>3.</w:t>
      </w:r>
      <w:r w:rsidR="00A14B61" w:rsidRPr="00A14B61">
        <w:rPr>
          <w:rFonts w:ascii="Times New Roman" w:hAnsi="Times New Roman" w:cs="Times New Roman"/>
          <w:sz w:val="28"/>
          <w:szCs w:val="28"/>
        </w:rPr>
        <w:t xml:space="preserve">  Безпосередні причини конфлікту часто бувають результатом прийняття певними керівниками або політичними демагогами продуманих рішень про застосування насильства при вирішенні спірних питань. «Погане керівництво» може скористатися причинами відсутності безпеки, вразливістю певних груп, соціальних і економічних розшаруванням в такій </w:t>
      </w:r>
      <w:r w:rsidR="00A14B61" w:rsidRPr="00A14B61">
        <w:rPr>
          <w:rFonts w:ascii="Times New Roman" w:hAnsi="Times New Roman" w:cs="Times New Roman"/>
          <w:sz w:val="28"/>
          <w:szCs w:val="28"/>
        </w:rPr>
        <w:lastRenderedPageBreak/>
        <w:t>мірі, що насильство стає засобом зміцнення влади демагогів. Стівен Стедман стверджує, що сьогоднішні гуманітарні трагедії були викликані в основному лідерами, які не були зацікавлені ні в ненасильницький вирішенні конфліктів, ні в компромісах. Розуміння безпосередніх причин або подій, які призводять до насильства, на відміну від розуміння структурних причин, ще немає, і це питання вимагає подальшого вивчення.</w:t>
      </w:r>
    </w:p>
    <w:p w:rsidR="002D67DB" w:rsidRDefault="008049D9" w:rsidP="00A14B61">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4. Немає згоди щодо користі раннього попередження для запобігання конфліктам. Деякі аналітики сьогодні стверджують, що можливості запобігти конфлікту втрачалися не через брак часу для реагування, а через відсутність політичної волі прореагувати на попередження. Комісія Карнегі щодо запобігання смертоносних конфліктів однією з перших зробила спробу пов'язати раннє попередження з сприйнятливістю до попередження і раннім реагуванням.</w:t>
      </w:r>
    </w:p>
    <w:p w:rsidR="003B2CA0" w:rsidRDefault="008049D9" w:rsidP="00A14B61">
      <w:pPr>
        <w:pStyle w:val="Standard"/>
        <w:spacing w:line="360" w:lineRule="auto"/>
        <w:jc w:val="both"/>
        <w:rPr>
          <w:rFonts w:ascii="Times New Roman" w:hAnsi="Times New Roman" w:cs="Times New Roman"/>
          <w:sz w:val="28"/>
          <w:szCs w:val="28"/>
          <w:lang w:val="uk-UA"/>
        </w:rPr>
      </w:pPr>
      <w:r w:rsidRPr="00B001CB">
        <w:rPr>
          <w:rFonts w:ascii="Times New Roman" w:hAnsi="Times New Roman" w:cs="Times New Roman"/>
          <w:sz w:val="28"/>
          <w:szCs w:val="28"/>
        </w:rPr>
        <w:t>5. Питання використання сили має велике значення для забезпечення ефективного запобігання конфліктам або успішного виконання мирних домовленостей. Якщо врахувати погану славу поганих керівників і навмисне перешкоджання запобігання конфліктам і завершення конфліктів, перед міжнародним співтовариством стоїть найважливіше питання про те, чи повинні примусові заходи бути складовою частиною запобігання конфліктам. Однак такі приклади, як ОРДЛО або Карабах, на превеликий жаль, показують, що загроза зовнішнього силового втручання не є панацеєю для вирішення випадків насильства на національно-релігійному</w:t>
      </w:r>
      <w:r w:rsidR="002D67DB">
        <w:rPr>
          <w:rFonts w:ascii="Times New Roman" w:hAnsi="Times New Roman" w:cs="Times New Roman"/>
          <w:sz w:val="28"/>
          <w:szCs w:val="28"/>
        </w:rPr>
        <w:t xml:space="preserve"> грунті і ескалації конфлікту.</w:t>
      </w:r>
      <w:r w:rsidR="002D67DB">
        <w:rPr>
          <w:rFonts w:ascii="Times New Roman" w:hAnsi="Times New Roman" w:cs="Times New Roman"/>
          <w:sz w:val="28"/>
          <w:szCs w:val="28"/>
        </w:rPr>
        <w:br/>
      </w:r>
      <w:r w:rsidRPr="00B001CB">
        <w:rPr>
          <w:rFonts w:ascii="Times New Roman" w:hAnsi="Times New Roman" w:cs="Times New Roman"/>
          <w:sz w:val="28"/>
          <w:szCs w:val="28"/>
        </w:rPr>
        <w:t xml:space="preserve">6. Нарешті, той факт, що переважна більшість конфліктів є внутрішніми, сильно впливає на те, як міжнародне співтовариство може реагувати на ці конфлікти. Для внутрішньодержавних конфліктів дійсно потрібні методи раннього попередження та запобігання, відмінні від тих, які використовуються в традиційних міждержавних протистояннях. Такі питання, як суверенітет, місцеве суперництво і погане сусідство, можуть </w:t>
      </w:r>
      <w:r w:rsidRPr="00B001CB">
        <w:rPr>
          <w:rFonts w:ascii="Times New Roman" w:hAnsi="Times New Roman" w:cs="Times New Roman"/>
          <w:sz w:val="28"/>
          <w:szCs w:val="28"/>
        </w:rPr>
        <w:lastRenderedPageBreak/>
        <w:t>вельми ускладнити використання превентивної дипломатії по відношенню до держав, чреваті громадянською війною.</w:t>
      </w:r>
    </w:p>
    <w:p w:rsidR="00A43E7D" w:rsidRPr="00A43E7D" w:rsidRDefault="00A43E7D" w:rsidP="00A14B61">
      <w:pPr>
        <w:pStyle w:val="Standard"/>
        <w:spacing w:line="360" w:lineRule="auto"/>
        <w:jc w:val="both"/>
        <w:rPr>
          <w:rFonts w:ascii="Times New Roman" w:hAnsi="Times New Roman" w:cs="Times New Roman"/>
          <w:b/>
          <w:sz w:val="28"/>
          <w:szCs w:val="28"/>
          <w:lang w:val="uk-UA"/>
        </w:rPr>
      </w:pPr>
      <w:r w:rsidRPr="00A43E7D">
        <w:rPr>
          <w:rFonts w:ascii="Times New Roman" w:hAnsi="Times New Roman" w:cs="Times New Roman"/>
          <w:b/>
          <w:sz w:val="28"/>
          <w:szCs w:val="28"/>
          <w:lang w:val="uk-UA"/>
        </w:rPr>
        <w:t>3.2.</w:t>
      </w:r>
      <w:r w:rsidRPr="00A43E7D">
        <w:rPr>
          <w:rFonts w:ascii="Times New Roman" w:hAnsi="Times New Roman" w:cs="Times New Roman"/>
          <w:b/>
          <w:sz w:val="28"/>
          <w:szCs w:val="28"/>
        </w:rPr>
        <w:t>Технології вирішення політичних конфліктів на пострадянському просторі</w:t>
      </w:r>
    </w:p>
    <w:p w:rsidR="003B2CA0" w:rsidRPr="00B001CB" w:rsidRDefault="008049D9" w:rsidP="00A14B61">
      <w:pPr>
        <w:pStyle w:val="Standard"/>
        <w:spacing w:line="360" w:lineRule="auto"/>
        <w:ind w:firstLine="708"/>
        <w:jc w:val="both"/>
        <w:rPr>
          <w:rFonts w:ascii="Times New Roman" w:hAnsi="Times New Roman" w:cs="Times New Roman"/>
          <w:sz w:val="28"/>
          <w:szCs w:val="28"/>
        </w:rPr>
      </w:pPr>
      <w:r w:rsidRPr="009F464B">
        <w:rPr>
          <w:rFonts w:ascii="Times New Roman" w:hAnsi="Times New Roman" w:cs="Times New Roman"/>
          <w:sz w:val="28"/>
          <w:szCs w:val="28"/>
          <w:lang w:val="uk-UA"/>
        </w:rPr>
        <w:t xml:space="preserve">Існує дві основні стратегії вирішення конфліктів - стратегія контролю і стратегія управління конфтіктом. </w:t>
      </w:r>
      <w:r w:rsidRPr="00B001CB">
        <w:rPr>
          <w:rFonts w:ascii="Times New Roman" w:hAnsi="Times New Roman" w:cs="Times New Roman"/>
          <w:sz w:val="28"/>
          <w:szCs w:val="28"/>
        </w:rPr>
        <w:t>Конфлікти можна витіснити або перемістити з одного рівня політичної сфери на інший. Конфлікти необхідно врегулювати і позбавити найбільш гострих і руйнівних для політіческоіх акторів проявів. Потім конфлікт необхідно вирішити, знищивши джерело і причини суперечностей</w:t>
      </w:r>
      <w:r w:rsidR="00416FE9" w:rsidRPr="00416FE9">
        <w:rPr>
          <w:rFonts w:ascii="Times New Roman" w:hAnsi="Times New Roman" w:cs="Times New Roman"/>
          <w:sz w:val="28"/>
          <w:szCs w:val="28"/>
        </w:rPr>
        <w:t xml:space="preserve"> [25, </w:t>
      </w:r>
      <w:r w:rsidR="00416FE9">
        <w:rPr>
          <w:rFonts w:ascii="Times New Roman" w:hAnsi="Times New Roman" w:cs="Times New Roman"/>
          <w:sz w:val="28"/>
          <w:szCs w:val="28"/>
          <w:lang w:val="en-US"/>
        </w:rPr>
        <w:t>c</w:t>
      </w:r>
      <w:r w:rsidR="00416FE9" w:rsidRPr="00416FE9">
        <w:rPr>
          <w:rFonts w:ascii="Times New Roman" w:hAnsi="Times New Roman" w:cs="Times New Roman"/>
          <w:sz w:val="28"/>
          <w:szCs w:val="28"/>
        </w:rPr>
        <w:t>. 87]</w:t>
      </w:r>
      <w:r w:rsidRPr="00B001CB">
        <w:rPr>
          <w:rFonts w:ascii="Times New Roman" w:hAnsi="Times New Roman" w:cs="Times New Roman"/>
          <w:sz w:val="28"/>
          <w:szCs w:val="28"/>
        </w:rPr>
        <w:t>. Або ж конфлікт можна придушити, не рахуючись з формами і ресурсами опору сторін.</w:t>
      </w:r>
    </w:p>
    <w:p w:rsidR="003B2CA0" w:rsidRPr="00B001CB" w:rsidRDefault="008049D9" w:rsidP="00A14B61">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Очевидно, що застосування тієї чи іншої стратегії вирішення конфліктної ситуації залежить також від цілей, які учасники конфлікту ставлять у відношенні один до одного. Першочерговою метою є ліквідація супротивника, або його ізоляція. Другорядною метою передбачається зміна умов, в яких противник висував небажані вимоги. Серед таких умов можна виділити небажаний курс противника або його невигідні умови врегулювання конфлікту. Третьою сходинкою є орієнтованість на трансформацію несприятливих обстоятельтсв на більш сприятливі шляхом дипломатії. І нарешті, необхідна установка сприятливого партнерства між усіма суб'єктами кризової ситуації. Однак всі ці цілі можуть діяти окремо і тоді виділяється чотири різних стратегії поведінки: 1) стратегія сили, яка має на увазі військового втручання і ліквідації вогнища кризи. 2) Стратегія партнерства, яка спрямована на задоволення інтересів всіх сторін. 3) Стратегія ухилення, має на увазі очікування виключно сприятливих для певної сторони конфлікту результатів. 4) Стратегія зміни обставин, в яких суперник висував несприятливі вимоги.</w:t>
      </w:r>
    </w:p>
    <w:p w:rsidR="00A14B61" w:rsidRPr="00A14B61" w:rsidRDefault="00A14B61" w:rsidP="00A14B61">
      <w:pPr>
        <w:pStyle w:val="Standard"/>
        <w:spacing w:line="360" w:lineRule="auto"/>
        <w:ind w:firstLine="708"/>
        <w:jc w:val="both"/>
        <w:rPr>
          <w:rFonts w:ascii="Times New Roman" w:hAnsi="Times New Roman" w:cs="Times New Roman"/>
          <w:sz w:val="28"/>
          <w:szCs w:val="28"/>
        </w:rPr>
      </w:pPr>
      <w:r w:rsidRPr="00A14B61">
        <w:rPr>
          <w:rFonts w:ascii="Times New Roman" w:hAnsi="Times New Roman" w:cs="Times New Roman"/>
          <w:sz w:val="28"/>
          <w:szCs w:val="28"/>
        </w:rPr>
        <w:lastRenderedPageBreak/>
        <w:t>На сьогоднішній момент не представляється можливим якесь якісна зміна у врегулюванні локальних криз на пострадянському просторі. Є кілька причин:</w:t>
      </w:r>
    </w:p>
    <w:p w:rsidR="00A14B61" w:rsidRPr="00416FE9" w:rsidRDefault="00A14B61" w:rsidP="00A14B61">
      <w:pPr>
        <w:pStyle w:val="Standard"/>
        <w:spacing w:line="360" w:lineRule="auto"/>
        <w:jc w:val="both"/>
        <w:rPr>
          <w:rFonts w:ascii="Times New Roman" w:hAnsi="Times New Roman" w:cs="Times New Roman"/>
          <w:sz w:val="28"/>
          <w:szCs w:val="28"/>
        </w:rPr>
      </w:pPr>
      <w:r w:rsidRPr="00A14B61">
        <w:rPr>
          <w:rFonts w:ascii="Times New Roman" w:hAnsi="Times New Roman" w:cs="Times New Roman"/>
          <w:sz w:val="28"/>
          <w:szCs w:val="28"/>
        </w:rPr>
        <w:t>1) Тривалість локальних криз. Напруженість на пострадянському просторі виникла після розпаду Радянського Союзу, тобто триває вже ма</w:t>
      </w:r>
      <w:r w:rsidR="00416FE9">
        <w:rPr>
          <w:rFonts w:ascii="Times New Roman" w:hAnsi="Times New Roman" w:cs="Times New Roman"/>
          <w:sz w:val="28"/>
          <w:szCs w:val="28"/>
        </w:rPr>
        <w:t>йже тридцять років. Протягом цих</w:t>
      </w:r>
      <w:r w:rsidRPr="00A14B61">
        <w:rPr>
          <w:rFonts w:ascii="Times New Roman" w:hAnsi="Times New Roman" w:cs="Times New Roman"/>
          <w:sz w:val="28"/>
          <w:szCs w:val="28"/>
        </w:rPr>
        <w:t xml:space="preserve"> років кілька разів відбувалося загострення криз, яке тягло за собою збройне втручання, загибель мирного населення, виникнення вимушених переселенців</w:t>
      </w:r>
      <w:r w:rsidR="00416FE9" w:rsidRPr="00416FE9">
        <w:rPr>
          <w:rFonts w:ascii="Times New Roman" w:hAnsi="Times New Roman" w:cs="Times New Roman"/>
          <w:sz w:val="28"/>
          <w:szCs w:val="28"/>
        </w:rPr>
        <w:t xml:space="preserve">[30, </w:t>
      </w:r>
      <w:r w:rsidR="00416FE9">
        <w:rPr>
          <w:rFonts w:ascii="Times New Roman" w:hAnsi="Times New Roman" w:cs="Times New Roman"/>
          <w:sz w:val="28"/>
          <w:szCs w:val="28"/>
          <w:lang w:val="en-US"/>
        </w:rPr>
        <w:t>c</w:t>
      </w:r>
      <w:r w:rsidR="00416FE9" w:rsidRPr="00416FE9">
        <w:rPr>
          <w:rFonts w:ascii="Times New Roman" w:hAnsi="Times New Roman" w:cs="Times New Roman"/>
          <w:sz w:val="28"/>
          <w:szCs w:val="28"/>
        </w:rPr>
        <w:t>. 27].</w:t>
      </w:r>
    </w:p>
    <w:p w:rsidR="00A14B61" w:rsidRPr="00A14B61" w:rsidRDefault="00A14B61" w:rsidP="00A14B61">
      <w:pPr>
        <w:pStyle w:val="Standard"/>
        <w:spacing w:line="360" w:lineRule="auto"/>
        <w:jc w:val="both"/>
        <w:rPr>
          <w:rFonts w:ascii="Times New Roman" w:hAnsi="Times New Roman" w:cs="Times New Roman"/>
          <w:sz w:val="28"/>
          <w:szCs w:val="28"/>
        </w:rPr>
      </w:pPr>
      <w:r w:rsidRPr="00A14B61">
        <w:rPr>
          <w:rFonts w:ascii="Times New Roman" w:hAnsi="Times New Roman" w:cs="Times New Roman"/>
          <w:sz w:val="28"/>
          <w:szCs w:val="28"/>
        </w:rPr>
        <w:t xml:space="preserve">2) Комплексний характер локальних криз. Причинами </w:t>
      </w:r>
      <w:r>
        <w:rPr>
          <w:rFonts w:ascii="Times New Roman" w:hAnsi="Times New Roman" w:cs="Times New Roman"/>
          <w:sz w:val="28"/>
          <w:szCs w:val="28"/>
        </w:rPr>
        <w:t>їх виникнення в Придністров</w:t>
      </w:r>
      <w:r w:rsidRPr="00A43E7D">
        <w:rPr>
          <w:rFonts w:ascii="Times New Roman" w:hAnsi="Times New Roman" w:cs="Times New Roman"/>
          <w:sz w:val="28"/>
          <w:szCs w:val="28"/>
        </w:rPr>
        <w:t>’</w:t>
      </w:r>
      <w:r w:rsidRPr="00A14B61">
        <w:rPr>
          <w:rFonts w:ascii="Times New Roman" w:hAnsi="Times New Roman" w:cs="Times New Roman"/>
          <w:sz w:val="28"/>
          <w:szCs w:val="28"/>
        </w:rPr>
        <w:t>ї, Південній Осетії,</w:t>
      </w:r>
      <w:r>
        <w:rPr>
          <w:rFonts w:ascii="Times New Roman" w:hAnsi="Times New Roman" w:cs="Times New Roman"/>
          <w:sz w:val="28"/>
          <w:szCs w:val="28"/>
        </w:rPr>
        <w:t xml:space="preserve"> Абхазії, ОРДЛО є взаємопо</w:t>
      </w:r>
      <w:r w:rsidRPr="00A43E7D">
        <w:rPr>
          <w:rFonts w:ascii="Times New Roman" w:hAnsi="Times New Roman" w:cs="Times New Roman"/>
          <w:sz w:val="28"/>
          <w:szCs w:val="28"/>
        </w:rPr>
        <w:t>в’</w:t>
      </w:r>
      <w:r w:rsidRPr="00A14B61">
        <w:rPr>
          <w:rFonts w:ascii="Times New Roman" w:hAnsi="Times New Roman" w:cs="Times New Roman"/>
          <w:sz w:val="28"/>
          <w:szCs w:val="28"/>
        </w:rPr>
        <w:t>язані коло причин: етнічні (абхази-грузини), економічні (концентраці</w:t>
      </w:r>
      <w:r>
        <w:rPr>
          <w:rFonts w:ascii="Times New Roman" w:hAnsi="Times New Roman" w:cs="Times New Roman"/>
          <w:sz w:val="28"/>
          <w:szCs w:val="28"/>
        </w:rPr>
        <w:t>я економічно принципових об</w:t>
      </w:r>
      <w:r w:rsidRPr="00A43E7D">
        <w:rPr>
          <w:rFonts w:ascii="Times New Roman" w:hAnsi="Times New Roman" w:cs="Times New Roman"/>
          <w:sz w:val="28"/>
          <w:szCs w:val="28"/>
        </w:rPr>
        <w:t>’</w:t>
      </w:r>
      <w:r w:rsidRPr="00A14B61">
        <w:rPr>
          <w:rFonts w:ascii="Times New Roman" w:hAnsi="Times New Roman" w:cs="Times New Roman"/>
          <w:sz w:val="28"/>
          <w:szCs w:val="28"/>
        </w:rPr>
        <w:t>є</w:t>
      </w:r>
      <w:r>
        <w:rPr>
          <w:rFonts w:ascii="Times New Roman" w:hAnsi="Times New Roman" w:cs="Times New Roman"/>
          <w:sz w:val="28"/>
          <w:szCs w:val="28"/>
        </w:rPr>
        <w:t>ктів Молдавії в Придністров</w:t>
      </w:r>
      <w:r>
        <w:rPr>
          <w:rFonts w:ascii="Times New Roman" w:hAnsi="Times New Roman" w:cs="Times New Roman"/>
          <w:sz w:val="28"/>
          <w:szCs w:val="28"/>
          <w:lang w:val="uk-UA"/>
        </w:rPr>
        <w:t>’</w:t>
      </w:r>
      <w:r w:rsidRPr="00A14B61">
        <w:rPr>
          <w:rFonts w:ascii="Times New Roman" w:hAnsi="Times New Roman" w:cs="Times New Roman"/>
          <w:sz w:val="28"/>
          <w:szCs w:val="28"/>
        </w:rPr>
        <w:t>ї і України на Донбасі), політичні (претензії на владу різних угруповань і кланів) і ін.</w:t>
      </w:r>
    </w:p>
    <w:p w:rsidR="00A14B61" w:rsidRPr="00A14B61" w:rsidRDefault="00A14B61" w:rsidP="00A14B61">
      <w:pPr>
        <w:pStyle w:val="Standard"/>
        <w:spacing w:line="360" w:lineRule="auto"/>
        <w:jc w:val="both"/>
        <w:rPr>
          <w:rFonts w:ascii="Times New Roman" w:hAnsi="Times New Roman" w:cs="Times New Roman"/>
          <w:sz w:val="28"/>
          <w:szCs w:val="28"/>
        </w:rPr>
      </w:pPr>
      <w:r w:rsidRPr="00A14B61">
        <w:rPr>
          <w:rFonts w:ascii="Times New Roman" w:hAnsi="Times New Roman" w:cs="Times New Roman"/>
          <w:sz w:val="28"/>
          <w:szCs w:val="28"/>
        </w:rPr>
        <w:t>3) Зацікавленість політичної еліти невизнаних держав в збереженні статус-кво, так як вже склалася ієрархія влади і є налагоджені контакти з керівництвом Росії та Європейського Союзу. Балансування між ЄС і Росією поки дозволяє отримувати більше вигод, ніж Можливе в</w:t>
      </w:r>
      <w:r>
        <w:rPr>
          <w:rFonts w:ascii="Times New Roman" w:hAnsi="Times New Roman" w:cs="Times New Roman"/>
          <w:sz w:val="28"/>
          <w:szCs w:val="28"/>
        </w:rPr>
        <w:t>озз'єднання Придністров'</w:t>
      </w:r>
      <w:r w:rsidRPr="00A14B61">
        <w:rPr>
          <w:rFonts w:ascii="Times New Roman" w:hAnsi="Times New Roman" w:cs="Times New Roman"/>
          <w:sz w:val="28"/>
          <w:szCs w:val="28"/>
        </w:rPr>
        <w:t>я та Молдови, і подальше Потенційне вступ в ЄС, як і Потенційне приєднання Абхазії або Південної Осетії до Росії.</w:t>
      </w:r>
    </w:p>
    <w:p w:rsidR="00A14B61" w:rsidRPr="00A14B61" w:rsidRDefault="00A14B61" w:rsidP="00A14B61">
      <w:pPr>
        <w:pStyle w:val="Standard"/>
        <w:spacing w:line="360" w:lineRule="auto"/>
        <w:jc w:val="both"/>
        <w:rPr>
          <w:rFonts w:ascii="Times New Roman" w:hAnsi="Times New Roman" w:cs="Times New Roman"/>
          <w:sz w:val="28"/>
          <w:szCs w:val="28"/>
        </w:rPr>
      </w:pPr>
      <w:r w:rsidRPr="00A14B61">
        <w:rPr>
          <w:rFonts w:ascii="Times New Roman" w:hAnsi="Times New Roman" w:cs="Times New Roman"/>
          <w:sz w:val="28"/>
          <w:szCs w:val="28"/>
        </w:rPr>
        <w:t>4) Загальна тенденція держав регіону до балансування між політиками Європейського Союзу і Росії</w:t>
      </w:r>
      <w:r>
        <w:rPr>
          <w:rFonts w:ascii="Times New Roman" w:hAnsi="Times New Roman" w:cs="Times New Roman"/>
          <w:sz w:val="28"/>
          <w:szCs w:val="28"/>
        </w:rPr>
        <w:t>.</w:t>
      </w:r>
    </w:p>
    <w:p w:rsidR="003B2CA0" w:rsidRPr="00B001CB" w:rsidRDefault="00A14B61" w:rsidP="00A14B61">
      <w:pPr>
        <w:pStyle w:val="Standard"/>
        <w:spacing w:line="360" w:lineRule="auto"/>
        <w:jc w:val="both"/>
        <w:rPr>
          <w:rFonts w:ascii="Times New Roman" w:hAnsi="Times New Roman" w:cs="Times New Roman"/>
          <w:sz w:val="28"/>
          <w:szCs w:val="28"/>
        </w:rPr>
      </w:pPr>
      <w:r w:rsidRPr="00A14B61">
        <w:rPr>
          <w:rFonts w:ascii="Times New Roman" w:hAnsi="Times New Roman" w:cs="Times New Roman"/>
          <w:sz w:val="28"/>
          <w:szCs w:val="28"/>
        </w:rPr>
        <w:t>5) Зіткнення стратегій Росії і Європейського Союзу, спрямованих на посилення свого впливу на пострадянському просторі, і відсутність в найближчій майбутньому перспективи для їх гармонізація.</w:t>
      </w:r>
      <w:r w:rsidR="008049D9" w:rsidRPr="00B001CB">
        <w:rPr>
          <w:rFonts w:ascii="Times New Roman" w:hAnsi="Times New Roman" w:cs="Times New Roman"/>
          <w:sz w:val="28"/>
          <w:szCs w:val="28"/>
        </w:rPr>
        <w:t xml:space="preserve">  Я б запропонував метод врегулювання конфліктів на пострадянському просторі, і він полягає в консолідації. Консол</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дован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сть — найвагом</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ший чинник зм</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цнення державного суверен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тету, творення пол</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тичної нац</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ї. Р</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вень консол</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дац</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ї визнача</w:t>
      </w:r>
      <w:r w:rsidR="008049D9" w:rsidRPr="00B001CB">
        <w:rPr>
          <w:rFonts w:ascii="Times New Roman" w:hAnsi="Times New Roman" w:cs="Times New Roman"/>
          <w:sz w:val="28"/>
          <w:szCs w:val="28"/>
          <w:lang w:val="uk-UA"/>
        </w:rPr>
        <w:t>є</w:t>
      </w:r>
      <w:r w:rsidR="008049D9" w:rsidRPr="00B001CB">
        <w:rPr>
          <w:rFonts w:ascii="Times New Roman" w:hAnsi="Times New Roman" w:cs="Times New Roman"/>
          <w:sz w:val="28"/>
          <w:szCs w:val="28"/>
        </w:rPr>
        <w:t>як</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сть сусп</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льства, конкурентоспроможн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сть нац</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ональної держави </w:t>
      </w:r>
      <w:r w:rsidR="008049D9" w:rsidRPr="00B001CB">
        <w:rPr>
          <w:rFonts w:ascii="Times New Roman" w:hAnsi="Times New Roman" w:cs="Times New Roman"/>
          <w:sz w:val="28"/>
          <w:szCs w:val="28"/>
        </w:rPr>
        <w:lastRenderedPageBreak/>
        <w:t>пострадянського зразка. У цьому контекст</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усв</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домлення пол</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тичною владою, б</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знесовою ел</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тою нової реальност</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ста</w:t>
      </w:r>
      <w:r w:rsidR="008049D9" w:rsidRPr="00B001CB">
        <w:rPr>
          <w:rFonts w:ascii="Times New Roman" w:hAnsi="Times New Roman" w:cs="Times New Roman"/>
          <w:sz w:val="28"/>
          <w:szCs w:val="28"/>
          <w:lang w:val="uk-UA"/>
        </w:rPr>
        <w:t xml:space="preserve">є </w:t>
      </w:r>
      <w:r w:rsidR="008049D9" w:rsidRPr="00B001CB">
        <w:rPr>
          <w:rFonts w:ascii="Times New Roman" w:hAnsi="Times New Roman" w:cs="Times New Roman"/>
          <w:sz w:val="28"/>
          <w:szCs w:val="28"/>
        </w:rPr>
        <w:t>необх</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дною умовою сусп</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льного розвитку, запоб</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жником в</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д зм</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ни його внутр</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шньопол</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тичного вектора</w:t>
      </w:r>
      <w:r w:rsidR="00416FE9" w:rsidRPr="00416FE9">
        <w:rPr>
          <w:rFonts w:ascii="Times New Roman" w:hAnsi="Times New Roman" w:cs="Times New Roman"/>
          <w:sz w:val="28"/>
          <w:szCs w:val="28"/>
        </w:rPr>
        <w:t xml:space="preserve"> [36, </w:t>
      </w:r>
      <w:r w:rsidR="00416FE9">
        <w:rPr>
          <w:rFonts w:ascii="Times New Roman" w:hAnsi="Times New Roman" w:cs="Times New Roman"/>
          <w:sz w:val="28"/>
          <w:szCs w:val="28"/>
          <w:lang w:val="en-US"/>
        </w:rPr>
        <w:t>c</w:t>
      </w:r>
      <w:r w:rsidR="00416FE9" w:rsidRPr="00416FE9">
        <w:rPr>
          <w:rFonts w:ascii="Times New Roman" w:hAnsi="Times New Roman" w:cs="Times New Roman"/>
          <w:sz w:val="28"/>
          <w:szCs w:val="28"/>
        </w:rPr>
        <w:t>. 75]</w:t>
      </w:r>
      <w:r w:rsidR="008049D9" w:rsidRPr="00B001CB">
        <w:rPr>
          <w:rFonts w:ascii="Times New Roman" w:hAnsi="Times New Roman" w:cs="Times New Roman"/>
          <w:sz w:val="28"/>
          <w:szCs w:val="28"/>
        </w:rPr>
        <w:t>. У зд</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йсненн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державної пол</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тики й </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нформац</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йному забезпеченн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цього процесу варто враховувати, що за нин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шн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х умов консол</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дац</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йний чинник набув сталого характеру </w:t>
      </w:r>
      <w:r w:rsidR="00416FE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перетворився на основу сучасного державотворення, а його спрямован</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сть багато в чому визнача</w:t>
      </w:r>
      <w:r w:rsidR="008049D9" w:rsidRPr="00B001CB">
        <w:rPr>
          <w:rFonts w:ascii="Times New Roman" w:hAnsi="Times New Roman" w:cs="Times New Roman"/>
          <w:sz w:val="28"/>
          <w:szCs w:val="28"/>
          <w:lang w:val="uk-UA"/>
        </w:rPr>
        <w:t xml:space="preserve">є </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сам процес, </w:t>
      </w:r>
      <w:r w:rsidR="008049D9" w:rsidRPr="00B001CB">
        <w:rPr>
          <w:rFonts w:ascii="Times New Roman" w:hAnsi="Times New Roman" w:cs="Times New Roman"/>
          <w:sz w:val="28"/>
          <w:szCs w:val="28"/>
          <w:lang w:val="en-US"/>
        </w:rPr>
        <w:t>i</w:t>
      </w:r>
      <w:r w:rsidR="008049D9" w:rsidRPr="00B001CB">
        <w:rPr>
          <w:rFonts w:ascii="Times New Roman" w:hAnsi="Times New Roman" w:cs="Times New Roman"/>
          <w:sz w:val="28"/>
          <w:szCs w:val="28"/>
        </w:rPr>
        <w:t xml:space="preserve"> результат сучасних реформаторських починань на пострадянському простор</w:t>
      </w:r>
      <w:r w:rsidR="008049D9" w:rsidRPr="00B001CB">
        <w:rPr>
          <w:rFonts w:ascii="Times New Roman" w:hAnsi="Times New Roman" w:cs="Times New Roman"/>
          <w:sz w:val="28"/>
          <w:szCs w:val="28"/>
          <w:lang w:val="en-US"/>
        </w:rPr>
        <w:t>i</w:t>
      </w:r>
      <w:r w:rsidR="00416FE9" w:rsidRPr="00416FE9">
        <w:rPr>
          <w:rFonts w:ascii="Times New Roman" w:hAnsi="Times New Roman" w:cs="Times New Roman"/>
          <w:sz w:val="28"/>
          <w:szCs w:val="28"/>
        </w:rPr>
        <w:t xml:space="preserve"> [39, </w:t>
      </w:r>
      <w:r w:rsidR="00416FE9">
        <w:rPr>
          <w:rFonts w:ascii="Times New Roman" w:hAnsi="Times New Roman" w:cs="Times New Roman"/>
          <w:sz w:val="28"/>
          <w:szCs w:val="28"/>
          <w:lang w:val="en-US"/>
        </w:rPr>
        <w:t>c</w:t>
      </w:r>
      <w:r w:rsidR="00416FE9" w:rsidRPr="00416FE9">
        <w:rPr>
          <w:rFonts w:ascii="Times New Roman" w:hAnsi="Times New Roman" w:cs="Times New Roman"/>
          <w:sz w:val="28"/>
          <w:szCs w:val="28"/>
        </w:rPr>
        <w:t xml:space="preserve">. </w:t>
      </w:r>
      <w:r w:rsidR="00416FE9">
        <w:rPr>
          <w:rFonts w:ascii="Times New Roman" w:hAnsi="Times New Roman" w:cs="Times New Roman"/>
          <w:sz w:val="28"/>
          <w:szCs w:val="28"/>
        </w:rPr>
        <w:t>4</w:t>
      </w:r>
      <w:r w:rsidR="00416FE9" w:rsidRPr="00416FE9">
        <w:rPr>
          <w:rFonts w:ascii="Times New Roman" w:hAnsi="Times New Roman" w:cs="Times New Roman"/>
          <w:sz w:val="28"/>
          <w:szCs w:val="28"/>
        </w:rPr>
        <w:t>3]</w:t>
      </w:r>
      <w:r w:rsidR="008049D9" w:rsidRPr="00B001CB">
        <w:rPr>
          <w:rFonts w:ascii="Times New Roman" w:hAnsi="Times New Roman" w:cs="Times New Roman"/>
          <w:sz w:val="28"/>
          <w:szCs w:val="28"/>
        </w:rPr>
        <w:t>.</w:t>
      </w:r>
    </w:p>
    <w:p w:rsidR="00A14B61" w:rsidRDefault="008049D9" w:rsidP="00A14B61">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 xml:space="preserve">Таким чином, для врегулювання криз на пострадянському просторі необхідна загальна послідовність дій: </w:t>
      </w:r>
    </w:p>
    <w:p w:rsidR="00A14B61"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xml:space="preserve">1. Взаємний і оперативний обмін достовірною інформацією про інтереси сторін, що беруть участь в конфліктах. </w:t>
      </w:r>
    </w:p>
    <w:p w:rsidR="00A14B61"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xml:space="preserve">2. Свідомого взаємного утримання в застосуванні сили. </w:t>
      </w:r>
    </w:p>
    <w:p w:rsidR="00A14B61"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xml:space="preserve">3. Оголошення взаємного мораторію на дії, які розпалювати конфлікт. </w:t>
      </w:r>
    </w:p>
    <w:p w:rsidR="00A14B61"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xml:space="preserve">4. Підключення арбітрів до конфлікту, які мають об'єктивний підхід та компромісні дії. </w:t>
      </w:r>
    </w:p>
    <w:p w:rsidR="00A14B61"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 xml:space="preserve">5. Використання радикально нових правових норм, адміністративних та інших процедур, які регулюють конфлікти. </w:t>
      </w:r>
    </w:p>
    <w:p w:rsidR="003B2CA0" w:rsidRPr="00B001CB" w:rsidRDefault="008049D9" w:rsidP="00B001CB">
      <w:pPr>
        <w:pStyle w:val="Standard"/>
        <w:spacing w:line="360" w:lineRule="auto"/>
        <w:jc w:val="both"/>
        <w:rPr>
          <w:rFonts w:ascii="Times New Roman" w:hAnsi="Times New Roman" w:cs="Times New Roman"/>
          <w:sz w:val="28"/>
          <w:szCs w:val="28"/>
        </w:rPr>
      </w:pPr>
      <w:r w:rsidRPr="00B001CB">
        <w:rPr>
          <w:rFonts w:ascii="Times New Roman" w:hAnsi="Times New Roman" w:cs="Times New Roman"/>
          <w:sz w:val="28"/>
          <w:szCs w:val="28"/>
        </w:rPr>
        <w:t>6. Запобігання конфліктам у майбутньому, шляхом швидкодії сусідів або союзників, ні в якому разі не можна допускати закривання очей на проблематику в регіоні, як Україна допустила з Придністров'ям або Грузією.</w:t>
      </w:r>
    </w:p>
    <w:p w:rsidR="003B2CA0" w:rsidRDefault="008049D9" w:rsidP="00A14B61">
      <w:pPr>
        <w:pStyle w:val="Standard"/>
        <w:spacing w:line="360" w:lineRule="auto"/>
        <w:ind w:firstLine="708"/>
        <w:jc w:val="both"/>
        <w:rPr>
          <w:rFonts w:ascii="Times New Roman" w:hAnsi="Times New Roman" w:cs="Times New Roman"/>
          <w:sz w:val="28"/>
          <w:szCs w:val="28"/>
        </w:rPr>
      </w:pPr>
      <w:r w:rsidRPr="00B001CB">
        <w:rPr>
          <w:rFonts w:ascii="Times New Roman" w:hAnsi="Times New Roman" w:cs="Times New Roman"/>
          <w:sz w:val="28"/>
          <w:szCs w:val="28"/>
        </w:rPr>
        <w:t xml:space="preserve">Перспективи вирішення конфліктів повинні бути тісно пов'язані з культурною трансформацією суспільства, політичної еліти, кожного із суб'єктів держави. Політико-правових механізмів недостатньо для вирішення великих конфліктних ситуацій. Для успішного врегулювання політичних </w:t>
      </w:r>
      <w:r w:rsidRPr="00B001CB">
        <w:rPr>
          <w:rFonts w:ascii="Times New Roman" w:hAnsi="Times New Roman" w:cs="Times New Roman"/>
          <w:sz w:val="28"/>
          <w:szCs w:val="28"/>
        </w:rPr>
        <w:lastRenderedPageBreak/>
        <w:t>протиборств необхідні і громадські зусилля, і якісні зрушення всамому соціумі пострадянського простору. У цьому сенс</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вкрай важливим </w:t>
      </w:r>
      <w:r w:rsidRPr="00B001CB">
        <w:rPr>
          <w:rFonts w:ascii="Times New Roman" w:hAnsi="Times New Roman" w:cs="Times New Roman"/>
          <w:sz w:val="28"/>
          <w:szCs w:val="28"/>
          <w:lang w:val="uk-UA"/>
        </w:rPr>
        <w:t xml:space="preserve">є </w:t>
      </w:r>
      <w:r w:rsidRPr="00B001CB">
        <w:rPr>
          <w:rFonts w:ascii="Times New Roman" w:hAnsi="Times New Roman" w:cs="Times New Roman"/>
          <w:sz w:val="28"/>
          <w:szCs w:val="28"/>
        </w:rPr>
        <w:t>формування у масов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й св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домо</w:t>
      </w:r>
      <w:r w:rsidRPr="00B001CB">
        <w:rPr>
          <w:rFonts w:ascii="Times New Roman" w:hAnsi="Times New Roman" w:cs="Times New Roman"/>
          <w:sz w:val="28"/>
          <w:szCs w:val="28"/>
          <w:lang w:val="en-US"/>
        </w:rPr>
        <w:t>c</w:t>
      </w:r>
      <w:r w:rsidRPr="00B001CB">
        <w:rPr>
          <w:rFonts w:ascii="Times New Roman" w:hAnsi="Times New Roman" w:cs="Times New Roman"/>
          <w:sz w:val="28"/>
          <w:szCs w:val="28"/>
        </w:rPr>
        <w:t>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розум</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ння причин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насл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дк</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сучасних явищ пол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тичного кризису, визначення перспектив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шлях</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їхнього подолання. В</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дкрит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сть, прозор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сть </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посл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довн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сть сусп</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льства в 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лому будуть визначальними у збереженн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сусп</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льної  </w:t>
      </w:r>
      <w:r w:rsidRPr="00B001CB">
        <w:rPr>
          <w:rFonts w:ascii="Times New Roman" w:hAnsi="Times New Roman" w:cs="Times New Roman"/>
          <w:sz w:val="28"/>
          <w:szCs w:val="28"/>
          <w:lang w:val="uk-UA"/>
        </w:rPr>
        <w:t>є</w:t>
      </w:r>
      <w:r w:rsidRPr="00B001CB">
        <w:rPr>
          <w:rFonts w:ascii="Times New Roman" w:hAnsi="Times New Roman" w:cs="Times New Roman"/>
          <w:sz w:val="28"/>
          <w:szCs w:val="28"/>
        </w:rPr>
        <w:t>дност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моб</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зац</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ї на подолання насл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дк</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в пол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тичної кризи</w:t>
      </w:r>
      <w:r w:rsidR="00416FE9" w:rsidRPr="00416FE9">
        <w:rPr>
          <w:rFonts w:ascii="Times New Roman" w:hAnsi="Times New Roman" w:cs="Times New Roman"/>
          <w:sz w:val="28"/>
          <w:szCs w:val="28"/>
        </w:rPr>
        <w:t xml:space="preserve"> [5, </w:t>
      </w:r>
      <w:r w:rsidR="00416FE9">
        <w:rPr>
          <w:rFonts w:ascii="Times New Roman" w:hAnsi="Times New Roman" w:cs="Times New Roman"/>
          <w:sz w:val="28"/>
          <w:szCs w:val="28"/>
          <w:lang w:val="en-US"/>
        </w:rPr>
        <w:t>c</w:t>
      </w:r>
      <w:r w:rsidR="00416FE9" w:rsidRPr="00416FE9">
        <w:rPr>
          <w:rFonts w:ascii="Times New Roman" w:hAnsi="Times New Roman" w:cs="Times New Roman"/>
          <w:sz w:val="28"/>
          <w:szCs w:val="28"/>
        </w:rPr>
        <w:t xml:space="preserve">. </w:t>
      </w:r>
      <w:r w:rsidR="00416FE9" w:rsidRPr="00466EC6">
        <w:rPr>
          <w:rFonts w:ascii="Times New Roman" w:hAnsi="Times New Roman" w:cs="Times New Roman"/>
          <w:sz w:val="28"/>
          <w:szCs w:val="28"/>
        </w:rPr>
        <w:t>29]</w:t>
      </w:r>
      <w:r w:rsidRPr="00B001CB">
        <w:rPr>
          <w:rFonts w:ascii="Times New Roman" w:hAnsi="Times New Roman" w:cs="Times New Roman"/>
          <w:sz w:val="28"/>
          <w:szCs w:val="28"/>
        </w:rPr>
        <w:t>. Вкрай необх</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дним </w:t>
      </w:r>
      <w:r w:rsidRPr="00B001CB">
        <w:rPr>
          <w:rFonts w:ascii="Times New Roman" w:hAnsi="Times New Roman" w:cs="Times New Roman"/>
          <w:sz w:val="28"/>
          <w:szCs w:val="28"/>
          <w:lang w:val="uk-UA"/>
        </w:rPr>
        <w:t xml:space="preserve">є </w:t>
      </w:r>
      <w:r w:rsidRPr="00B001CB">
        <w:rPr>
          <w:rFonts w:ascii="Times New Roman" w:hAnsi="Times New Roman" w:cs="Times New Roman"/>
          <w:sz w:val="28"/>
          <w:szCs w:val="28"/>
        </w:rPr>
        <w:t>сприяння розвитку пол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тичної культури в Україн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та пострадянському простор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адже т</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льки пол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тична культура й розвиток критичного мислення уможливлюють вир</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шення пол</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тичної кризи всередин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і зовн</w:t>
      </w:r>
      <w:r w:rsidRPr="00B001CB">
        <w:rPr>
          <w:rFonts w:ascii="Times New Roman" w:hAnsi="Times New Roman" w:cs="Times New Roman"/>
          <w:sz w:val="28"/>
          <w:szCs w:val="28"/>
          <w:lang w:val="en-US"/>
        </w:rPr>
        <w:t>i</w:t>
      </w:r>
      <w:r w:rsidRPr="00B001CB">
        <w:rPr>
          <w:rFonts w:ascii="Times New Roman" w:hAnsi="Times New Roman" w:cs="Times New Roman"/>
          <w:sz w:val="28"/>
          <w:szCs w:val="28"/>
        </w:rPr>
        <w:t xml:space="preserve"> держави.</w:t>
      </w:r>
    </w:p>
    <w:p w:rsidR="00941D01" w:rsidRPr="00941D01" w:rsidRDefault="00941D01" w:rsidP="00941D01">
      <w:pPr>
        <w:pStyle w:val="Standard"/>
        <w:spacing w:line="360" w:lineRule="auto"/>
        <w:rPr>
          <w:rFonts w:ascii="Times New Roman" w:hAnsi="Times New Roman" w:cs="Times New Roman"/>
          <w:b/>
          <w:sz w:val="28"/>
          <w:szCs w:val="28"/>
        </w:rPr>
      </w:pPr>
      <w:r w:rsidRPr="00941D01">
        <w:rPr>
          <w:rFonts w:ascii="Times New Roman" w:hAnsi="Times New Roman" w:cs="Times New Roman"/>
          <w:b/>
          <w:sz w:val="28"/>
          <w:szCs w:val="28"/>
        </w:rPr>
        <w:t>Висновки до третього розд</w:t>
      </w:r>
      <w:r w:rsidRPr="00941D01">
        <w:rPr>
          <w:rFonts w:ascii="Times New Roman" w:hAnsi="Times New Roman" w:cs="Times New Roman"/>
          <w:b/>
          <w:sz w:val="28"/>
          <w:szCs w:val="28"/>
          <w:lang w:val="en-US"/>
        </w:rPr>
        <w:t>i</w:t>
      </w:r>
      <w:r w:rsidRPr="00941D01">
        <w:rPr>
          <w:rFonts w:ascii="Times New Roman" w:hAnsi="Times New Roman" w:cs="Times New Roman"/>
          <w:b/>
          <w:sz w:val="28"/>
          <w:szCs w:val="28"/>
        </w:rPr>
        <w:t>лу</w:t>
      </w:r>
    </w:p>
    <w:p w:rsidR="00941D01" w:rsidRPr="00941D01" w:rsidRDefault="00941D01" w:rsidP="00DA7DA4">
      <w:pPr>
        <w:pStyle w:val="Standard"/>
        <w:spacing w:line="360" w:lineRule="auto"/>
        <w:ind w:firstLine="708"/>
        <w:jc w:val="both"/>
        <w:rPr>
          <w:rFonts w:ascii="Times New Roman" w:hAnsi="Times New Roman" w:cs="Times New Roman"/>
          <w:sz w:val="28"/>
          <w:szCs w:val="28"/>
        </w:rPr>
      </w:pPr>
      <w:r w:rsidRPr="00941D01">
        <w:rPr>
          <w:rFonts w:ascii="Times New Roman" w:hAnsi="Times New Roman" w:cs="Times New Roman"/>
          <w:sz w:val="28"/>
          <w:szCs w:val="28"/>
        </w:rPr>
        <w:t>Аналіз дослідницьк</w:t>
      </w:r>
      <w:r w:rsidR="00DA7DA4">
        <w:rPr>
          <w:rFonts w:ascii="Times New Roman" w:hAnsi="Times New Roman" w:cs="Times New Roman"/>
          <w:sz w:val="28"/>
          <w:szCs w:val="28"/>
        </w:rPr>
        <w:t>ої літератури з трансформаційни</w:t>
      </w:r>
      <w:r w:rsidR="00DA7DA4">
        <w:rPr>
          <w:rFonts w:ascii="Times New Roman" w:hAnsi="Times New Roman" w:cs="Times New Roman"/>
          <w:sz w:val="28"/>
          <w:szCs w:val="28"/>
          <w:lang w:val="uk-UA"/>
        </w:rPr>
        <w:t>х</w:t>
      </w:r>
      <w:r w:rsidR="00DA7DA4">
        <w:rPr>
          <w:rFonts w:ascii="Times New Roman" w:hAnsi="Times New Roman" w:cs="Times New Roman"/>
          <w:sz w:val="28"/>
          <w:szCs w:val="28"/>
        </w:rPr>
        <w:t xml:space="preserve"> процес</w:t>
      </w:r>
      <w:r w:rsidR="00DA7DA4">
        <w:rPr>
          <w:rFonts w:ascii="Times New Roman" w:hAnsi="Times New Roman" w:cs="Times New Roman"/>
          <w:sz w:val="28"/>
          <w:szCs w:val="28"/>
          <w:lang w:val="uk-UA"/>
        </w:rPr>
        <w:t>ів</w:t>
      </w:r>
      <w:r w:rsidRPr="00941D01">
        <w:rPr>
          <w:rFonts w:ascii="Times New Roman" w:hAnsi="Times New Roman" w:cs="Times New Roman"/>
          <w:sz w:val="28"/>
          <w:szCs w:val="28"/>
        </w:rPr>
        <w:t xml:space="preserve"> на пострадянському просторі дозволяє зробити кілька висновків. Політичні трансформації на пострадянському просторі мають хвилеподібний характер. Хвилеподібність і циклічність політичного розвитку - не випадковість, а закономірний результат життєдіяльності політичної системи, досягнення політичними акторами своїх цілей і відповідей системи на виклики</w:t>
      </w:r>
      <w:r w:rsidR="00465B9A" w:rsidRPr="00941D01">
        <w:rPr>
          <w:rFonts w:ascii="Times New Roman" w:hAnsi="Times New Roman" w:cs="Times New Roman"/>
          <w:sz w:val="28"/>
          <w:szCs w:val="28"/>
        </w:rPr>
        <w:t>і протиріччя</w:t>
      </w:r>
      <w:r w:rsidRPr="00941D01">
        <w:rPr>
          <w:rFonts w:ascii="Times New Roman" w:hAnsi="Times New Roman" w:cs="Times New Roman"/>
          <w:sz w:val="28"/>
          <w:szCs w:val="28"/>
        </w:rPr>
        <w:t>, що виникають. Хвильова складова політичного розвитку, взаємодіючи з його поступтельной складової, породжує результуюче складний рух політичної системи. Процеси транзиту в пострадянських державах протікали в умовах переходу від недостатньої дер</w:t>
      </w:r>
      <w:r w:rsidR="00465B9A">
        <w:rPr>
          <w:rFonts w:ascii="Times New Roman" w:hAnsi="Times New Roman" w:cs="Times New Roman"/>
          <w:sz w:val="28"/>
          <w:szCs w:val="28"/>
        </w:rPr>
        <w:t>жавності до державного прийняття</w:t>
      </w:r>
      <w:r w:rsidRPr="00941D01">
        <w:rPr>
          <w:rFonts w:ascii="Times New Roman" w:hAnsi="Times New Roman" w:cs="Times New Roman"/>
          <w:sz w:val="28"/>
          <w:szCs w:val="28"/>
        </w:rPr>
        <w:t xml:space="preserve"> національних інтересів або глобальних процесів. В ході постсоціалістичної трансформації проявилися складності і протиріччя в етнічних, релігійних, мовних тенденціях розвитку новоутворених пострадянських держав.</w:t>
      </w:r>
      <w:r w:rsidR="00465B9A" w:rsidRPr="00465B9A">
        <w:rPr>
          <w:rFonts w:ascii="Times New Roman" w:hAnsi="Times New Roman" w:cs="Times New Roman"/>
          <w:sz w:val="28"/>
          <w:szCs w:val="28"/>
        </w:rPr>
        <w:t xml:space="preserve">Наслідки цих криз на пострадянському просторі ми можемо бачити у величезних кількостях збройних конфліктів, які не змогли поки ніяк вирішиться. Розрахунки національно-визвольних чи сепаратистських рухів в самостійному вигляді або в форматі опосередкованих воєн, на те, що шляхом тривалої збройної боротьби вони </w:t>
      </w:r>
      <w:r w:rsidR="00465B9A" w:rsidRPr="00465B9A">
        <w:rPr>
          <w:rFonts w:ascii="Times New Roman" w:hAnsi="Times New Roman" w:cs="Times New Roman"/>
          <w:sz w:val="28"/>
          <w:szCs w:val="28"/>
        </w:rPr>
        <w:lastRenderedPageBreak/>
        <w:t>змусять режим</w:t>
      </w:r>
      <w:r w:rsidR="002A175D">
        <w:rPr>
          <w:rFonts w:ascii="Times New Roman" w:hAnsi="Times New Roman" w:cs="Times New Roman"/>
          <w:sz w:val="28"/>
          <w:szCs w:val="28"/>
        </w:rPr>
        <w:t>и</w:t>
      </w:r>
      <w:r w:rsidR="00465B9A" w:rsidRPr="00465B9A">
        <w:rPr>
          <w:rFonts w:ascii="Times New Roman" w:hAnsi="Times New Roman" w:cs="Times New Roman"/>
          <w:sz w:val="28"/>
          <w:szCs w:val="28"/>
        </w:rPr>
        <w:t xml:space="preserve"> врешті-решт погодитися на відділення, в сучасному світі або пострадянському просторі ніде не виправдалися. Нинішні ситуації і тенденції - об'єктивні і закономірні, їх важко змінити прийняттям навіть дуже хороших рішень. Тому що багато країн на пострадянському просторі не прагнуть до запобігання або вирішення цих політичних криз, ці країни прагнуть всіма силами переконати окремі держави змінити курс своєї політики.</w:t>
      </w:r>
      <w:r w:rsidR="006D55F7" w:rsidRPr="006D55F7">
        <w:rPr>
          <w:rFonts w:ascii="Times New Roman" w:hAnsi="Times New Roman" w:cs="Times New Roman"/>
          <w:sz w:val="28"/>
          <w:szCs w:val="28"/>
        </w:rPr>
        <w:t>Або самі не можуть вибирати свій шлях розвитку, тому що бояться втратити незалежність.</w:t>
      </w:r>
      <w:r w:rsidR="00DA7DA4">
        <w:rPr>
          <w:rFonts w:ascii="Times New Roman" w:hAnsi="Times New Roman" w:cs="Times New Roman"/>
          <w:sz w:val="28"/>
          <w:szCs w:val="28"/>
          <w:lang w:val="uk-UA"/>
        </w:rPr>
        <w:t xml:space="preserve"> </w:t>
      </w:r>
      <w:r w:rsidR="002A175D" w:rsidRPr="00DA7DA4">
        <w:rPr>
          <w:rFonts w:ascii="Times New Roman" w:hAnsi="Times New Roman" w:cs="Times New Roman"/>
          <w:sz w:val="28"/>
          <w:szCs w:val="28"/>
          <w:lang w:val="uk-UA"/>
        </w:rPr>
        <w:t>Перспективи вирішення конфліктів повинні бути тісно пов'язані з культурною трансформацією суспільства, політичної еліти, кожного із суб'єктів держави.</w:t>
      </w:r>
      <w:r w:rsidR="00DA7DA4">
        <w:rPr>
          <w:rFonts w:ascii="Times New Roman" w:hAnsi="Times New Roman" w:cs="Times New Roman"/>
          <w:sz w:val="28"/>
          <w:szCs w:val="28"/>
          <w:lang w:val="uk-UA"/>
        </w:rPr>
        <w:t xml:space="preserve"> </w:t>
      </w:r>
      <w:r w:rsidR="002A175D" w:rsidRPr="00B001CB">
        <w:rPr>
          <w:rFonts w:ascii="Times New Roman" w:hAnsi="Times New Roman" w:cs="Times New Roman"/>
          <w:sz w:val="28"/>
          <w:szCs w:val="28"/>
        </w:rPr>
        <w:t>Для успішного врегулювання політичних протиборств необхідні і громадські зусилля, і якісні зрушення всамому соціумі пострадянського простору. У цьому сенс</w:t>
      </w:r>
      <w:r w:rsidR="002A175D" w:rsidRPr="00B001CB">
        <w:rPr>
          <w:rFonts w:ascii="Times New Roman" w:hAnsi="Times New Roman" w:cs="Times New Roman"/>
          <w:sz w:val="28"/>
          <w:szCs w:val="28"/>
          <w:lang w:val="en-US"/>
        </w:rPr>
        <w:t>i</w:t>
      </w:r>
      <w:r w:rsidR="002A175D" w:rsidRPr="00B001CB">
        <w:rPr>
          <w:rFonts w:ascii="Times New Roman" w:hAnsi="Times New Roman" w:cs="Times New Roman"/>
          <w:sz w:val="28"/>
          <w:szCs w:val="28"/>
        </w:rPr>
        <w:t xml:space="preserve"> вкрай важливим </w:t>
      </w:r>
      <w:r w:rsidR="002A175D" w:rsidRPr="00B001CB">
        <w:rPr>
          <w:rFonts w:ascii="Times New Roman" w:hAnsi="Times New Roman" w:cs="Times New Roman"/>
          <w:sz w:val="28"/>
          <w:szCs w:val="28"/>
          <w:lang w:val="uk-UA"/>
        </w:rPr>
        <w:t xml:space="preserve">є </w:t>
      </w:r>
      <w:r w:rsidR="002A175D" w:rsidRPr="00B001CB">
        <w:rPr>
          <w:rFonts w:ascii="Times New Roman" w:hAnsi="Times New Roman" w:cs="Times New Roman"/>
          <w:sz w:val="28"/>
          <w:szCs w:val="28"/>
        </w:rPr>
        <w:t>формування у масов</w:t>
      </w:r>
      <w:r w:rsidR="002A175D" w:rsidRPr="00B001CB">
        <w:rPr>
          <w:rFonts w:ascii="Times New Roman" w:hAnsi="Times New Roman" w:cs="Times New Roman"/>
          <w:sz w:val="28"/>
          <w:szCs w:val="28"/>
          <w:lang w:val="en-US"/>
        </w:rPr>
        <w:t>i</w:t>
      </w:r>
      <w:r w:rsidR="002A175D" w:rsidRPr="00B001CB">
        <w:rPr>
          <w:rFonts w:ascii="Times New Roman" w:hAnsi="Times New Roman" w:cs="Times New Roman"/>
          <w:sz w:val="28"/>
          <w:szCs w:val="28"/>
        </w:rPr>
        <w:t>й св</w:t>
      </w:r>
      <w:r w:rsidR="002A175D" w:rsidRPr="00B001CB">
        <w:rPr>
          <w:rFonts w:ascii="Times New Roman" w:hAnsi="Times New Roman" w:cs="Times New Roman"/>
          <w:sz w:val="28"/>
          <w:szCs w:val="28"/>
          <w:lang w:val="en-US"/>
        </w:rPr>
        <w:t>i</w:t>
      </w:r>
      <w:r w:rsidR="002A175D" w:rsidRPr="00B001CB">
        <w:rPr>
          <w:rFonts w:ascii="Times New Roman" w:hAnsi="Times New Roman" w:cs="Times New Roman"/>
          <w:sz w:val="28"/>
          <w:szCs w:val="28"/>
        </w:rPr>
        <w:t>домо</w:t>
      </w:r>
      <w:r w:rsidR="002A175D" w:rsidRPr="00B001CB">
        <w:rPr>
          <w:rFonts w:ascii="Times New Roman" w:hAnsi="Times New Roman" w:cs="Times New Roman"/>
          <w:sz w:val="28"/>
          <w:szCs w:val="28"/>
          <w:lang w:val="en-US"/>
        </w:rPr>
        <w:t>c</w:t>
      </w:r>
      <w:r w:rsidR="002A175D" w:rsidRPr="00B001CB">
        <w:rPr>
          <w:rFonts w:ascii="Times New Roman" w:hAnsi="Times New Roman" w:cs="Times New Roman"/>
          <w:sz w:val="28"/>
          <w:szCs w:val="28"/>
        </w:rPr>
        <w:t>т</w:t>
      </w:r>
      <w:r w:rsidR="002A175D" w:rsidRPr="00B001CB">
        <w:rPr>
          <w:rFonts w:ascii="Times New Roman" w:hAnsi="Times New Roman" w:cs="Times New Roman"/>
          <w:sz w:val="28"/>
          <w:szCs w:val="28"/>
          <w:lang w:val="en-US"/>
        </w:rPr>
        <w:t>i</w:t>
      </w:r>
      <w:r w:rsidR="002A175D" w:rsidRPr="00B001CB">
        <w:rPr>
          <w:rFonts w:ascii="Times New Roman" w:hAnsi="Times New Roman" w:cs="Times New Roman"/>
          <w:sz w:val="28"/>
          <w:szCs w:val="28"/>
        </w:rPr>
        <w:t xml:space="preserve"> розум</w:t>
      </w:r>
      <w:r w:rsidR="002A175D" w:rsidRPr="00B001CB">
        <w:rPr>
          <w:rFonts w:ascii="Times New Roman" w:hAnsi="Times New Roman" w:cs="Times New Roman"/>
          <w:sz w:val="28"/>
          <w:szCs w:val="28"/>
          <w:lang w:val="en-US"/>
        </w:rPr>
        <w:t>i</w:t>
      </w:r>
      <w:r w:rsidR="002A175D" w:rsidRPr="00B001CB">
        <w:rPr>
          <w:rFonts w:ascii="Times New Roman" w:hAnsi="Times New Roman" w:cs="Times New Roman"/>
          <w:sz w:val="28"/>
          <w:szCs w:val="28"/>
        </w:rPr>
        <w:t xml:space="preserve">ння причин </w:t>
      </w:r>
      <w:r w:rsidR="002A175D" w:rsidRPr="00B001CB">
        <w:rPr>
          <w:rFonts w:ascii="Times New Roman" w:hAnsi="Times New Roman" w:cs="Times New Roman"/>
          <w:sz w:val="28"/>
          <w:szCs w:val="28"/>
          <w:lang w:val="en-US"/>
        </w:rPr>
        <w:t>i</w:t>
      </w:r>
      <w:r w:rsidR="002A175D" w:rsidRPr="00B001CB">
        <w:rPr>
          <w:rFonts w:ascii="Times New Roman" w:hAnsi="Times New Roman" w:cs="Times New Roman"/>
          <w:sz w:val="28"/>
          <w:szCs w:val="28"/>
        </w:rPr>
        <w:t xml:space="preserve"> насл</w:t>
      </w:r>
      <w:r w:rsidR="002A175D" w:rsidRPr="00B001CB">
        <w:rPr>
          <w:rFonts w:ascii="Times New Roman" w:hAnsi="Times New Roman" w:cs="Times New Roman"/>
          <w:sz w:val="28"/>
          <w:szCs w:val="28"/>
          <w:lang w:val="en-US"/>
        </w:rPr>
        <w:t>i</w:t>
      </w:r>
      <w:r w:rsidR="002A175D" w:rsidRPr="00B001CB">
        <w:rPr>
          <w:rFonts w:ascii="Times New Roman" w:hAnsi="Times New Roman" w:cs="Times New Roman"/>
          <w:sz w:val="28"/>
          <w:szCs w:val="28"/>
        </w:rPr>
        <w:t>дк</w:t>
      </w:r>
      <w:r w:rsidR="002A175D" w:rsidRPr="00B001CB">
        <w:rPr>
          <w:rFonts w:ascii="Times New Roman" w:hAnsi="Times New Roman" w:cs="Times New Roman"/>
          <w:sz w:val="28"/>
          <w:szCs w:val="28"/>
          <w:lang w:val="en-US"/>
        </w:rPr>
        <w:t>i</w:t>
      </w:r>
      <w:r w:rsidR="002A175D" w:rsidRPr="00B001CB">
        <w:rPr>
          <w:rFonts w:ascii="Times New Roman" w:hAnsi="Times New Roman" w:cs="Times New Roman"/>
          <w:sz w:val="28"/>
          <w:szCs w:val="28"/>
        </w:rPr>
        <w:t>в сучасних явищ пол</w:t>
      </w:r>
      <w:r w:rsidR="002A175D" w:rsidRPr="00B001CB">
        <w:rPr>
          <w:rFonts w:ascii="Times New Roman" w:hAnsi="Times New Roman" w:cs="Times New Roman"/>
          <w:sz w:val="28"/>
          <w:szCs w:val="28"/>
          <w:lang w:val="en-US"/>
        </w:rPr>
        <w:t>i</w:t>
      </w:r>
      <w:r w:rsidR="002A175D" w:rsidRPr="00B001CB">
        <w:rPr>
          <w:rFonts w:ascii="Times New Roman" w:hAnsi="Times New Roman" w:cs="Times New Roman"/>
          <w:sz w:val="28"/>
          <w:szCs w:val="28"/>
        </w:rPr>
        <w:t xml:space="preserve">тичного кризису, визначення перспектив </w:t>
      </w:r>
      <w:r w:rsidR="002A175D" w:rsidRPr="00B001CB">
        <w:rPr>
          <w:rFonts w:ascii="Times New Roman" w:hAnsi="Times New Roman" w:cs="Times New Roman"/>
          <w:sz w:val="28"/>
          <w:szCs w:val="28"/>
          <w:lang w:val="en-US"/>
        </w:rPr>
        <w:t>i</w:t>
      </w:r>
      <w:r w:rsidR="002A175D" w:rsidRPr="00B001CB">
        <w:rPr>
          <w:rFonts w:ascii="Times New Roman" w:hAnsi="Times New Roman" w:cs="Times New Roman"/>
          <w:sz w:val="28"/>
          <w:szCs w:val="28"/>
        </w:rPr>
        <w:t xml:space="preserve"> шлях</w:t>
      </w:r>
      <w:r w:rsidR="002A175D" w:rsidRPr="00B001CB">
        <w:rPr>
          <w:rFonts w:ascii="Times New Roman" w:hAnsi="Times New Roman" w:cs="Times New Roman"/>
          <w:sz w:val="28"/>
          <w:szCs w:val="28"/>
          <w:lang w:val="en-US"/>
        </w:rPr>
        <w:t>i</w:t>
      </w:r>
      <w:r w:rsidR="002A175D" w:rsidRPr="00B001CB">
        <w:rPr>
          <w:rFonts w:ascii="Times New Roman" w:hAnsi="Times New Roman" w:cs="Times New Roman"/>
          <w:sz w:val="28"/>
          <w:szCs w:val="28"/>
        </w:rPr>
        <w:t>в їхнього подолання.</w:t>
      </w:r>
    </w:p>
    <w:p w:rsidR="003B2CA0" w:rsidRPr="00B001CB" w:rsidRDefault="003B2CA0" w:rsidP="00B001CB">
      <w:pPr>
        <w:pStyle w:val="Standard"/>
        <w:spacing w:line="360" w:lineRule="auto"/>
        <w:jc w:val="both"/>
        <w:rPr>
          <w:rFonts w:ascii="Times New Roman" w:hAnsi="Times New Roman" w:cs="Times New Roman"/>
          <w:sz w:val="28"/>
          <w:szCs w:val="28"/>
        </w:rPr>
      </w:pPr>
    </w:p>
    <w:p w:rsidR="002A175D" w:rsidRDefault="002A175D" w:rsidP="00466EC6">
      <w:pPr>
        <w:pStyle w:val="Standard"/>
        <w:spacing w:line="360" w:lineRule="auto"/>
        <w:rPr>
          <w:rFonts w:ascii="Times New Roman" w:hAnsi="Times New Roman" w:cs="Times New Roman"/>
          <w:sz w:val="28"/>
          <w:szCs w:val="28"/>
        </w:rPr>
      </w:pPr>
    </w:p>
    <w:p w:rsidR="006D55F7" w:rsidRDefault="006D55F7" w:rsidP="00466EC6">
      <w:pPr>
        <w:pStyle w:val="Standard"/>
        <w:spacing w:line="360" w:lineRule="auto"/>
        <w:rPr>
          <w:rFonts w:ascii="Times New Roman" w:hAnsi="Times New Roman" w:cs="Times New Roman"/>
          <w:b/>
          <w:sz w:val="32"/>
          <w:szCs w:val="28"/>
        </w:rPr>
      </w:pPr>
    </w:p>
    <w:p w:rsidR="00042DA9" w:rsidRDefault="00042DA9" w:rsidP="00466EC6">
      <w:pPr>
        <w:pStyle w:val="Standard"/>
        <w:spacing w:line="360" w:lineRule="auto"/>
        <w:rPr>
          <w:rFonts w:ascii="Times New Roman" w:hAnsi="Times New Roman" w:cs="Times New Roman"/>
          <w:b/>
          <w:sz w:val="32"/>
          <w:szCs w:val="28"/>
          <w:lang w:val="uk-UA"/>
        </w:rPr>
      </w:pPr>
    </w:p>
    <w:p w:rsidR="00DA7DA4" w:rsidRDefault="00DA7DA4" w:rsidP="00466EC6">
      <w:pPr>
        <w:pStyle w:val="Standard"/>
        <w:spacing w:line="360" w:lineRule="auto"/>
        <w:rPr>
          <w:rFonts w:ascii="Times New Roman" w:hAnsi="Times New Roman" w:cs="Times New Roman"/>
          <w:b/>
          <w:sz w:val="32"/>
          <w:szCs w:val="28"/>
          <w:lang w:val="uk-UA"/>
        </w:rPr>
      </w:pPr>
    </w:p>
    <w:p w:rsidR="00DA7DA4" w:rsidRDefault="00DA7DA4" w:rsidP="00466EC6">
      <w:pPr>
        <w:pStyle w:val="Standard"/>
        <w:spacing w:line="360" w:lineRule="auto"/>
        <w:rPr>
          <w:rFonts w:ascii="Times New Roman" w:hAnsi="Times New Roman" w:cs="Times New Roman"/>
          <w:b/>
          <w:sz w:val="32"/>
          <w:szCs w:val="28"/>
          <w:lang w:val="uk-UA"/>
        </w:rPr>
      </w:pPr>
    </w:p>
    <w:p w:rsidR="00DA7DA4" w:rsidRDefault="00DA7DA4" w:rsidP="00466EC6">
      <w:pPr>
        <w:pStyle w:val="Standard"/>
        <w:spacing w:line="360" w:lineRule="auto"/>
        <w:rPr>
          <w:rFonts w:ascii="Times New Roman" w:hAnsi="Times New Roman" w:cs="Times New Roman"/>
          <w:b/>
          <w:sz w:val="32"/>
          <w:szCs w:val="28"/>
          <w:lang w:val="uk-UA"/>
        </w:rPr>
      </w:pPr>
    </w:p>
    <w:p w:rsidR="00DA7DA4" w:rsidRDefault="00DA7DA4" w:rsidP="00466EC6">
      <w:pPr>
        <w:pStyle w:val="Standard"/>
        <w:spacing w:line="360" w:lineRule="auto"/>
        <w:rPr>
          <w:rFonts w:ascii="Times New Roman" w:hAnsi="Times New Roman" w:cs="Times New Roman"/>
          <w:b/>
          <w:sz w:val="32"/>
          <w:szCs w:val="28"/>
          <w:lang w:val="uk-UA"/>
        </w:rPr>
      </w:pPr>
    </w:p>
    <w:p w:rsidR="00DA7DA4" w:rsidRDefault="00DA7DA4" w:rsidP="00466EC6">
      <w:pPr>
        <w:pStyle w:val="Standard"/>
        <w:spacing w:line="360" w:lineRule="auto"/>
        <w:rPr>
          <w:rFonts w:ascii="Times New Roman" w:hAnsi="Times New Roman" w:cs="Times New Roman"/>
          <w:b/>
          <w:sz w:val="32"/>
          <w:szCs w:val="28"/>
          <w:lang w:val="uk-UA"/>
        </w:rPr>
      </w:pPr>
    </w:p>
    <w:p w:rsidR="00DA7DA4" w:rsidRPr="00DA7DA4" w:rsidRDefault="00DA7DA4" w:rsidP="00466EC6">
      <w:pPr>
        <w:pStyle w:val="Standard"/>
        <w:spacing w:line="360" w:lineRule="auto"/>
        <w:rPr>
          <w:rFonts w:ascii="Times New Roman" w:hAnsi="Times New Roman" w:cs="Times New Roman"/>
          <w:b/>
          <w:sz w:val="32"/>
          <w:szCs w:val="28"/>
          <w:lang w:val="uk-UA"/>
        </w:rPr>
      </w:pPr>
    </w:p>
    <w:p w:rsidR="003B2CA0" w:rsidRPr="009F464B" w:rsidRDefault="008049D9" w:rsidP="00B001CB">
      <w:pPr>
        <w:pStyle w:val="Standard"/>
        <w:spacing w:line="360" w:lineRule="auto"/>
        <w:jc w:val="center"/>
        <w:rPr>
          <w:rFonts w:ascii="Times New Roman" w:hAnsi="Times New Roman" w:cs="Times New Roman"/>
          <w:b/>
          <w:sz w:val="32"/>
          <w:szCs w:val="28"/>
          <w:lang w:val="uk-UA"/>
        </w:rPr>
      </w:pPr>
      <w:r w:rsidRPr="009F464B">
        <w:rPr>
          <w:rFonts w:ascii="Times New Roman" w:hAnsi="Times New Roman" w:cs="Times New Roman"/>
          <w:b/>
          <w:sz w:val="32"/>
          <w:szCs w:val="28"/>
          <w:lang w:val="uk-UA"/>
        </w:rPr>
        <w:lastRenderedPageBreak/>
        <w:t>Висновок</w:t>
      </w:r>
    </w:p>
    <w:p w:rsidR="00A14B61" w:rsidRPr="009F464B" w:rsidRDefault="00A14B61" w:rsidP="003F650D">
      <w:pPr>
        <w:pStyle w:val="Standard"/>
        <w:spacing w:line="360" w:lineRule="auto"/>
        <w:ind w:firstLine="708"/>
        <w:jc w:val="both"/>
        <w:rPr>
          <w:rFonts w:ascii="Times New Roman" w:hAnsi="Times New Roman" w:cs="Times New Roman"/>
          <w:sz w:val="28"/>
          <w:szCs w:val="28"/>
          <w:lang w:val="uk-UA"/>
        </w:rPr>
      </w:pPr>
      <w:r w:rsidRPr="009F464B">
        <w:rPr>
          <w:rFonts w:ascii="Times New Roman" w:hAnsi="Times New Roman" w:cs="Times New Roman"/>
          <w:sz w:val="28"/>
          <w:szCs w:val="28"/>
          <w:lang w:val="uk-UA"/>
        </w:rPr>
        <w:t>У цій дипломн</w:t>
      </w:r>
      <w:r w:rsidRPr="00A14B61">
        <w:rPr>
          <w:rFonts w:ascii="Times New Roman" w:hAnsi="Times New Roman" w:cs="Times New Roman"/>
          <w:sz w:val="28"/>
          <w:szCs w:val="28"/>
        </w:rPr>
        <w:t>i</w:t>
      </w:r>
      <w:r w:rsidRPr="009F464B">
        <w:rPr>
          <w:rFonts w:ascii="Times New Roman" w:hAnsi="Times New Roman" w:cs="Times New Roman"/>
          <w:sz w:val="28"/>
          <w:szCs w:val="28"/>
          <w:lang w:val="uk-UA"/>
        </w:rPr>
        <w:t>й роботі були розглянуті стратегії взаємодії чотирьох головних регіонів на пострадянському просторі, їх внутрішні і зовнішні проблеми. Основні поняття політичної кризи і етапи по врегулюванню локальних криз на пострадянському просторі - Грузино-Південноосетинський конфлікт, Грузино-Абхазький, кризи в балтійських країнах, ситуації на кордонах України та Росії, Таджикистану і Киргизстану, Придністровський конфлікти. У дослідженні були проаналізовані існуючі проблеми у взаємодії з кризового урегулювання на пострадянському просторі і представлені можливі сценарії розвитку подальшої взаємодії.</w:t>
      </w:r>
    </w:p>
    <w:p w:rsidR="00A14B61" w:rsidRPr="00A14B61" w:rsidRDefault="00A14B61" w:rsidP="003F650D">
      <w:pPr>
        <w:pStyle w:val="Standard"/>
        <w:spacing w:line="360" w:lineRule="auto"/>
        <w:ind w:firstLine="708"/>
        <w:jc w:val="both"/>
        <w:rPr>
          <w:rFonts w:ascii="Times New Roman" w:hAnsi="Times New Roman" w:cs="Times New Roman"/>
          <w:sz w:val="28"/>
          <w:szCs w:val="28"/>
        </w:rPr>
      </w:pPr>
      <w:r w:rsidRPr="00A14B61">
        <w:rPr>
          <w:rFonts w:ascii="Times New Roman" w:hAnsi="Times New Roman" w:cs="Times New Roman"/>
          <w:sz w:val="28"/>
          <w:szCs w:val="28"/>
        </w:rPr>
        <w:t>У процесі роботи використовувалися теорія політичного реалізму для аналізу стратегій акторів пострадянського регіону. У дослідженні було дано визначення основним використовуваним термінам: локальна криза, кризовий врегулювання, «заморожений конфлікт».</w:t>
      </w:r>
    </w:p>
    <w:p w:rsidR="003B2CA0" w:rsidRDefault="00A14B61" w:rsidP="003F650D">
      <w:pPr>
        <w:pStyle w:val="Standard"/>
        <w:spacing w:line="360" w:lineRule="auto"/>
        <w:ind w:firstLine="708"/>
        <w:jc w:val="both"/>
        <w:rPr>
          <w:rFonts w:ascii="Times New Roman" w:hAnsi="Times New Roman" w:cs="Times New Roman"/>
          <w:sz w:val="28"/>
          <w:szCs w:val="28"/>
        </w:rPr>
      </w:pPr>
      <w:r w:rsidRPr="00A14B61">
        <w:rPr>
          <w:rFonts w:ascii="Times New Roman" w:hAnsi="Times New Roman" w:cs="Times New Roman"/>
          <w:sz w:val="28"/>
          <w:szCs w:val="28"/>
        </w:rPr>
        <w:t>Також були описані основні інтеграційні проекти Росії і Європейського Союзу на пострадянськом</w:t>
      </w:r>
      <w:r w:rsidR="005D75B1">
        <w:rPr>
          <w:rFonts w:ascii="Times New Roman" w:hAnsi="Times New Roman" w:cs="Times New Roman"/>
          <w:sz w:val="28"/>
          <w:szCs w:val="28"/>
        </w:rPr>
        <w:t xml:space="preserve">у просторі і проаналізовано </w:t>
      </w:r>
      <w:r w:rsidR="005D75B1" w:rsidRPr="00A14B61">
        <w:rPr>
          <w:rFonts w:ascii="Times New Roman" w:hAnsi="Times New Roman" w:cs="Times New Roman"/>
          <w:sz w:val="28"/>
          <w:szCs w:val="28"/>
        </w:rPr>
        <w:t>ї</w:t>
      </w:r>
      <w:r w:rsidR="005D75B1">
        <w:rPr>
          <w:rFonts w:ascii="Times New Roman" w:hAnsi="Times New Roman" w:cs="Times New Roman"/>
          <w:sz w:val="28"/>
          <w:szCs w:val="28"/>
        </w:rPr>
        <w:t>х</w:t>
      </w:r>
      <w:r w:rsidRPr="00A14B61">
        <w:rPr>
          <w:rFonts w:ascii="Times New Roman" w:hAnsi="Times New Roman" w:cs="Times New Roman"/>
          <w:sz w:val="28"/>
          <w:szCs w:val="28"/>
        </w:rPr>
        <w:t xml:space="preserve"> місце в зовнішній політиці. Були проаналізов</w:t>
      </w:r>
      <w:r w:rsidR="005D75B1">
        <w:rPr>
          <w:rFonts w:ascii="Times New Roman" w:hAnsi="Times New Roman" w:cs="Times New Roman"/>
          <w:sz w:val="28"/>
          <w:szCs w:val="28"/>
        </w:rPr>
        <w:t>ані основні риси стратегій вс</w:t>
      </w:r>
      <w:r w:rsidR="005D75B1">
        <w:rPr>
          <w:rFonts w:ascii="Times New Roman" w:hAnsi="Times New Roman" w:cs="Times New Roman"/>
          <w:sz w:val="28"/>
          <w:szCs w:val="28"/>
          <w:lang w:val="en-US"/>
        </w:rPr>
        <w:t>i</w:t>
      </w:r>
      <w:r w:rsidR="005D75B1">
        <w:rPr>
          <w:rFonts w:ascii="Times New Roman" w:hAnsi="Times New Roman" w:cs="Times New Roman"/>
          <w:sz w:val="28"/>
          <w:szCs w:val="28"/>
        </w:rPr>
        <w:t>х актор</w:t>
      </w:r>
      <w:r w:rsidR="005D75B1">
        <w:rPr>
          <w:rFonts w:ascii="Times New Roman" w:hAnsi="Times New Roman" w:cs="Times New Roman"/>
          <w:sz w:val="28"/>
          <w:szCs w:val="28"/>
          <w:lang w:val="en-US"/>
        </w:rPr>
        <w:t>i</w:t>
      </w:r>
      <w:r w:rsidR="005D75B1">
        <w:rPr>
          <w:rFonts w:ascii="Times New Roman" w:hAnsi="Times New Roman" w:cs="Times New Roman"/>
          <w:sz w:val="28"/>
          <w:szCs w:val="28"/>
        </w:rPr>
        <w:t>в пострадянського простору</w:t>
      </w:r>
      <w:r w:rsidRPr="00A14B61">
        <w:rPr>
          <w:rFonts w:ascii="Times New Roman" w:hAnsi="Times New Roman" w:cs="Times New Roman"/>
          <w:sz w:val="28"/>
          <w:szCs w:val="28"/>
        </w:rPr>
        <w:t>, проблеми, з якими вони стикаються у взаємодії з кризового урегулювання. Також були розглянуті особливості взаємодії в кожному з криз, проблеми та досягнуті успіхи. Питанням дослідження був пошук причини проблем, що виникають в ході взаємодії з кризового урегулювання на пострадянському просторі. Як і передбачала гіпотеза, в ході вивчення історії взаємодії було виявлено, що основна про</w:t>
      </w:r>
      <w:r w:rsidR="005D75B1">
        <w:rPr>
          <w:rFonts w:ascii="Times New Roman" w:hAnsi="Times New Roman" w:cs="Times New Roman"/>
          <w:sz w:val="28"/>
          <w:szCs w:val="28"/>
        </w:rPr>
        <w:t xml:space="preserve">блема це зіткнення </w:t>
      </w:r>
      <w:r w:rsidRPr="00A14B61">
        <w:rPr>
          <w:rFonts w:ascii="Times New Roman" w:hAnsi="Times New Roman" w:cs="Times New Roman"/>
          <w:sz w:val="28"/>
          <w:szCs w:val="28"/>
        </w:rPr>
        <w:t xml:space="preserve"> стратегій Росії з одного боку і Європейського Союзу та США з іншого. Обидва учасники борються за свій вплив в регіоні. Російська Федерація робить це під егідою захисту кордонів, забезпечення безпеки, просування</w:t>
      </w:r>
      <w:r w:rsidR="005D75B1">
        <w:rPr>
          <w:rFonts w:ascii="Times New Roman" w:hAnsi="Times New Roman" w:cs="Times New Roman"/>
          <w:sz w:val="28"/>
          <w:szCs w:val="28"/>
          <w:lang w:val="en-US"/>
        </w:rPr>
        <w:t>i</w:t>
      </w:r>
      <w:r w:rsidR="005D75B1">
        <w:rPr>
          <w:rFonts w:ascii="Times New Roman" w:hAnsi="Times New Roman" w:cs="Times New Roman"/>
          <w:sz w:val="28"/>
          <w:szCs w:val="28"/>
        </w:rPr>
        <w:t>деолог</w:t>
      </w:r>
      <w:r w:rsidR="005D75B1">
        <w:rPr>
          <w:rFonts w:ascii="Times New Roman" w:hAnsi="Times New Roman" w:cs="Times New Roman"/>
          <w:sz w:val="28"/>
          <w:szCs w:val="28"/>
          <w:lang w:val="en-US"/>
        </w:rPr>
        <w:t>i</w:t>
      </w:r>
      <w:r w:rsidR="005D75B1" w:rsidRPr="00A14B61">
        <w:rPr>
          <w:rFonts w:ascii="Times New Roman" w:hAnsi="Times New Roman" w:cs="Times New Roman"/>
          <w:sz w:val="28"/>
          <w:szCs w:val="28"/>
        </w:rPr>
        <w:t>ї</w:t>
      </w:r>
      <w:r w:rsidRPr="00A14B61">
        <w:rPr>
          <w:rFonts w:ascii="Times New Roman" w:hAnsi="Times New Roman" w:cs="Times New Roman"/>
          <w:sz w:val="28"/>
          <w:szCs w:val="28"/>
        </w:rPr>
        <w:t xml:space="preserve"> "русско</w:t>
      </w:r>
      <w:r w:rsidR="005D75B1">
        <w:rPr>
          <w:rFonts w:ascii="Times New Roman" w:hAnsi="Times New Roman" w:cs="Times New Roman"/>
          <w:sz w:val="28"/>
          <w:szCs w:val="28"/>
        </w:rPr>
        <w:t>го мира", використовуючи «м</w:t>
      </w:r>
      <w:r w:rsidR="005D75B1" w:rsidRPr="005D75B1">
        <w:rPr>
          <w:rFonts w:ascii="Times New Roman" w:hAnsi="Times New Roman" w:cs="Times New Roman"/>
          <w:sz w:val="28"/>
          <w:szCs w:val="28"/>
        </w:rPr>
        <w:t>’</w:t>
      </w:r>
      <w:r w:rsidRPr="00A14B61">
        <w:rPr>
          <w:rFonts w:ascii="Times New Roman" w:hAnsi="Times New Roman" w:cs="Times New Roman"/>
          <w:sz w:val="28"/>
          <w:szCs w:val="28"/>
        </w:rPr>
        <w:t>яку силу»</w:t>
      </w:r>
      <w:r w:rsidR="005D75B1">
        <w:rPr>
          <w:rFonts w:ascii="Times New Roman" w:hAnsi="Times New Roman" w:cs="Times New Roman"/>
          <w:sz w:val="28"/>
          <w:szCs w:val="28"/>
        </w:rPr>
        <w:t xml:space="preserve"> та </w:t>
      </w:r>
      <w:r w:rsidR="005D75B1" w:rsidRPr="005D75B1">
        <w:rPr>
          <w:rFonts w:ascii="Times New Roman" w:hAnsi="Times New Roman" w:cs="Times New Roman"/>
          <w:sz w:val="28"/>
          <w:szCs w:val="28"/>
        </w:rPr>
        <w:t>агресивн</w:t>
      </w:r>
      <w:r w:rsidR="005D75B1">
        <w:rPr>
          <w:rFonts w:ascii="Times New Roman" w:hAnsi="Times New Roman" w:cs="Times New Roman"/>
          <w:sz w:val="28"/>
          <w:szCs w:val="28"/>
        </w:rPr>
        <w:t>і дії по відношенню до незгодних</w:t>
      </w:r>
      <w:r w:rsidRPr="00A14B61">
        <w:rPr>
          <w:rFonts w:ascii="Times New Roman" w:hAnsi="Times New Roman" w:cs="Times New Roman"/>
          <w:sz w:val="28"/>
          <w:szCs w:val="28"/>
        </w:rPr>
        <w:t xml:space="preserve">. Для США і ЄС важлива підтримка </w:t>
      </w:r>
      <w:r w:rsidRPr="00A14B61">
        <w:rPr>
          <w:rFonts w:ascii="Times New Roman" w:hAnsi="Times New Roman" w:cs="Times New Roman"/>
          <w:sz w:val="28"/>
          <w:szCs w:val="28"/>
        </w:rPr>
        <w:lastRenderedPageBreak/>
        <w:t>статусу країн, які прагнуть до евроінтеграціі і реалізації зовнішньої політики. Вирішити цю проблему могла б розробка спільної стратегії з кризового урегулювання. Але поки цього не сталося, багато в чому через те, що деякі країни пострадянського простору підтримують "заморожені конфлікти",</w:t>
      </w:r>
      <w:r w:rsidR="005D75B1">
        <w:rPr>
          <w:rFonts w:ascii="Times New Roman" w:hAnsi="Times New Roman" w:cs="Times New Roman"/>
          <w:sz w:val="28"/>
          <w:szCs w:val="28"/>
        </w:rPr>
        <w:t xml:space="preserve"> або ніяк не намагаються їх вир</w:t>
      </w:r>
      <w:r w:rsidR="005D75B1">
        <w:rPr>
          <w:rFonts w:ascii="Times New Roman" w:hAnsi="Times New Roman" w:cs="Times New Roman"/>
          <w:sz w:val="28"/>
          <w:szCs w:val="28"/>
          <w:lang w:val="en-US"/>
        </w:rPr>
        <w:t>i</w:t>
      </w:r>
      <w:r w:rsidR="005D75B1">
        <w:rPr>
          <w:rFonts w:ascii="Times New Roman" w:hAnsi="Times New Roman" w:cs="Times New Roman"/>
          <w:sz w:val="28"/>
          <w:szCs w:val="28"/>
        </w:rPr>
        <w:t>ш</w:t>
      </w:r>
      <w:r w:rsidRPr="00A14B61">
        <w:rPr>
          <w:rFonts w:ascii="Times New Roman" w:hAnsi="Times New Roman" w:cs="Times New Roman"/>
          <w:sz w:val="28"/>
          <w:szCs w:val="28"/>
        </w:rPr>
        <w:t>ити.</w:t>
      </w:r>
    </w:p>
    <w:p w:rsidR="005D75B1" w:rsidRDefault="005D75B1" w:rsidP="003F650D">
      <w:pPr>
        <w:pStyle w:val="Standard"/>
        <w:spacing w:line="360" w:lineRule="auto"/>
        <w:ind w:firstLine="708"/>
        <w:jc w:val="both"/>
        <w:rPr>
          <w:rFonts w:ascii="Times New Roman" w:hAnsi="Times New Roman" w:cs="Times New Roman"/>
          <w:sz w:val="28"/>
          <w:szCs w:val="28"/>
        </w:rPr>
      </w:pPr>
      <w:r w:rsidRPr="005D75B1">
        <w:rPr>
          <w:rFonts w:ascii="Times New Roman" w:hAnsi="Times New Roman" w:cs="Times New Roman"/>
          <w:sz w:val="28"/>
          <w:szCs w:val="28"/>
        </w:rPr>
        <w:t xml:space="preserve">Таким чином, проаналізувавши можливі причини </w:t>
      </w:r>
      <w:r w:rsidR="005F7101">
        <w:rPr>
          <w:rFonts w:ascii="Times New Roman" w:hAnsi="Times New Roman" w:cs="Times New Roman"/>
          <w:sz w:val="28"/>
          <w:szCs w:val="28"/>
        </w:rPr>
        <w:t>та фактори виникнення політичнихкриз в пострадянському простор</w:t>
      </w:r>
      <w:r w:rsidR="005F7101">
        <w:rPr>
          <w:rFonts w:ascii="Times New Roman" w:hAnsi="Times New Roman" w:cs="Times New Roman"/>
          <w:sz w:val="28"/>
          <w:szCs w:val="28"/>
          <w:lang w:val="en-US"/>
        </w:rPr>
        <w:t>i</w:t>
      </w:r>
      <w:r w:rsidRPr="005D75B1">
        <w:rPr>
          <w:rFonts w:ascii="Times New Roman" w:hAnsi="Times New Roman" w:cs="Times New Roman"/>
          <w:sz w:val="28"/>
          <w:szCs w:val="28"/>
        </w:rPr>
        <w:t xml:space="preserve">, </w:t>
      </w:r>
      <w:r w:rsidR="005F7101">
        <w:rPr>
          <w:rFonts w:ascii="Times New Roman" w:hAnsi="Times New Roman" w:cs="Times New Roman"/>
          <w:sz w:val="28"/>
          <w:szCs w:val="28"/>
        </w:rPr>
        <w:t>можна зробити висновок, що вони</w:t>
      </w:r>
      <w:r w:rsidRPr="005D75B1">
        <w:rPr>
          <w:rFonts w:ascii="Times New Roman" w:hAnsi="Times New Roman" w:cs="Times New Roman"/>
          <w:sz w:val="28"/>
          <w:szCs w:val="28"/>
        </w:rPr>
        <w:t xml:space="preserve"> викликана комплексом внутрішніх та зовнішніхпроблем. З поміж яких були і</w:t>
      </w:r>
      <w:r w:rsidR="00A15F69">
        <w:rPr>
          <w:rFonts w:ascii="Times New Roman" w:hAnsi="Times New Roman" w:cs="Times New Roman"/>
          <w:sz w:val="28"/>
          <w:szCs w:val="28"/>
          <w:lang w:val="uk-UA"/>
        </w:rPr>
        <w:t xml:space="preserve"> </w:t>
      </w:r>
      <w:r w:rsidRPr="005D75B1">
        <w:rPr>
          <w:rFonts w:ascii="Times New Roman" w:hAnsi="Times New Roman" w:cs="Times New Roman"/>
          <w:sz w:val="28"/>
          <w:szCs w:val="28"/>
        </w:rPr>
        <w:t>залишаються наростаючі деприваційні настрої, які посилюються популістичними лозунгами борців за владу, приналежністю ключових національних ЗМІ олігархічним групам, нездатністю громадян розрізняти пропаганду і правдиву інформацію. Великою проблемою є також олігар</w:t>
      </w:r>
      <w:r w:rsidR="005F7101">
        <w:rPr>
          <w:rFonts w:ascii="Times New Roman" w:hAnsi="Times New Roman" w:cs="Times New Roman"/>
          <w:sz w:val="28"/>
          <w:szCs w:val="28"/>
        </w:rPr>
        <w:t>хічна модель управління державами</w:t>
      </w:r>
      <w:r w:rsidRPr="005D75B1">
        <w:rPr>
          <w:rFonts w:ascii="Times New Roman" w:hAnsi="Times New Roman" w:cs="Times New Roman"/>
          <w:sz w:val="28"/>
          <w:szCs w:val="28"/>
        </w:rPr>
        <w:t>, коли прийняття рішень здійснюється на користь інтересів великого бізнесу. Значну роль у ескалації політичної кри</w:t>
      </w:r>
      <w:r w:rsidR="005F7101">
        <w:rPr>
          <w:rFonts w:ascii="Times New Roman" w:hAnsi="Times New Roman" w:cs="Times New Roman"/>
          <w:sz w:val="28"/>
          <w:szCs w:val="28"/>
        </w:rPr>
        <w:t>зи зіграло розгортання конфлікт</w:t>
      </w:r>
      <w:r w:rsidR="005F7101">
        <w:rPr>
          <w:rFonts w:ascii="Times New Roman" w:hAnsi="Times New Roman" w:cs="Times New Roman"/>
          <w:sz w:val="28"/>
          <w:szCs w:val="28"/>
          <w:lang w:val="en-US"/>
        </w:rPr>
        <w:t>i</w:t>
      </w:r>
      <w:r w:rsidR="005F7101">
        <w:rPr>
          <w:rFonts w:ascii="Times New Roman" w:hAnsi="Times New Roman" w:cs="Times New Roman"/>
          <w:sz w:val="28"/>
          <w:szCs w:val="28"/>
        </w:rPr>
        <w:t>в</w:t>
      </w:r>
      <w:r w:rsidRPr="005D75B1">
        <w:rPr>
          <w:rFonts w:ascii="Times New Roman" w:hAnsi="Times New Roman" w:cs="Times New Roman"/>
          <w:sz w:val="28"/>
          <w:szCs w:val="28"/>
        </w:rPr>
        <w:t xml:space="preserve"> з </w:t>
      </w:r>
      <w:r w:rsidR="005F7101">
        <w:rPr>
          <w:rFonts w:ascii="Times New Roman" w:hAnsi="Times New Roman" w:cs="Times New Roman"/>
          <w:sz w:val="28"/>
          <w:szCs w:val="28"/>
        </w:rPr>
        <w:t>сусідн</w:t>
      </w:r>
      <w:r w:rsidR="005F7101">
        <w:rPr>
          <w:rFonts w:ascii="Times New Roman" w:hAnsi="Times New Roman" w:cs="Times New Roman"/>
          <w:sz w:val="28"/>
          <w:szCs w:val="28"/>
          <w:lang w:val="en-US"/>
        </w:rPr>
        <w:t>i</w:t>
      </w:r>
      <w:r w:rsidR="005F7101">
        <w:rPr>
          <w:rFonts w:ascii="Times New Roman" w:hAnsi="Times New Roman" w:cs="Times New Roman"/>
          <w:sz w:val="28"/>
          <w:szCs w:val="28"/>
        </w:rPr>
        <w:t>ми державами</w:t>
      </w:r>
      <w:r w:rsidRPr="005D75B1">
        <w:rPr>
          <w:rFonts w:ascii="Times New Roman" w:hAnsi="Times New Roman" w:cs="Times New Roman"/>
          <w:sz w:val="28"/>
          <w:szCs w:val="28"/>
        </w:rPr>
        <w:t>, інформаційний тиск, високий рівень недовіри до влади,нестабільна економіка та багато інших причин, які зумовлюють поглиблення системної політичної кризи. Сьогодні пр</w:t>
      </w:r>
      <w:r w:rsidR="005F7101">
        <w:rPr>
          <w:rFonts w:ascii="Times New Roman" w:hAnsi="Times New Roman" w:cs="Times New Roman"/>
          <w:sz w:val="28"/>
          <w:szCs w:val="28"/>
        </w:rPr>
        <w:t>ичини виникнення кризи на пострадянському простор</w:t>
      </w:r>
      <w:r w:rsidR="005F7101">
        <w:rPr>
          <w:rFonts w:ascii="Times New Roman" w:hAnsi="Times New Roman" w:cs="Times New Roman"/>
          <w:sz w:val="28"/>
          <w:szCs w:val="28"/>
          <w:lang w:val="en-US"/>
        </w:rPr>
        <w:t>i</w:t>
      </w:r>
      <w:r w:rsidRPr="005D75B1">
        <w:rPr>
          <w:rFonts w:ascii="Times New Roman" w:hAnsi="Times New Roman" w:cs="Times New Roman"/>
          <w:sz w:val="28"/>
          <w:szCs w:val="28"/>
        </w:rPr>
        <w:t xml:space="preserve"> можна розподілити на ті</w:t>
      </w:r>
      <w:r w:rsidR="005F7101">
        <w:rPr>
          <w:rFonts w:ascii="Times New Roman" w:hAnsi="Times New Roman" w:cs="Times New Roman"/>
          <w:sz w:val="28"/>
          <w:szCs w:val="28"/>
        </w:rPr>
        <w:t>, що викликані</w:t>
      </w:r>
      <w:r w:rsidRPr="005D75B1">
        <w:rPr>
          <w:rFonts w:ascii="Times New Roman" w:hAnsi="Times New Roman" w:cs="Times New Roman"/>
          <w:sz w:val="28"/>
          <w:szCs w:val="28"/>
        </w:rPr>
        <w:t xml:space="preserve"> війною ті, </w:t>
      </w:r>
      <w:r w:rsidR="005F7101">
        <w:rPr>
          <w:rFonts w:ascii="Times New Roman" w:hAnsi="Times New Roman" w:cs="Times New Roman"/>
          <w:sz w:val="28"/>
          <w:szCs w:val="28"/>
        </w:rPr>
        <w:t>та т</w:t>
      </w:r>
      <w:r w:rsidR="005F7101">
        <w:rPr>
          <w:rFonts w:ascii="Times New Roman" w:hAnsi="Times New Roman" w:cs="Times New Roman"/>
          <w:sz w:val="28"/>
          <w:szCs w:val="28"/>
          <w:lang w:val="en-US"/>
        </w:rPr>
        <w:t>i</w:t>
      </w:r>
      <w:r w:rsidR="005F7101">
        <w:rPr>
          <w:rFonts w:ascii="Times New Roman" w:hAnsi="Times New Roman" w:cs="Times New Roman"/>
          <w:sz w:val="28"/>
          <w:szCs w:val="28"/>
        </w:rPr>
        <w:t xml:space="preserve">, </w:t>
      </w:r>
      <w:r w:rsidRPr="005D75B1">
        <w:rPr>
          <w:rFonts w:ascii="Times New Roman" w:hAnsi="Times New Roman" w:cs="Times New Roman"/>
          <w:sz w:val="28"/>
          <w:szCs w:val="28"/>
        </w:rPr>
        <w:t>що є системними.</w:t>
      </w:r>
      <w:r w:rsidR="00A15F69">
        <w:rPr>
          <w:rFonts w:ascii="Times New Roman" w:hAnsi="Times New Roman" w:cs="Times New Roman"/>
          <w:sz w:val="28"/>
          <w:szCs w:val="28"/>
          <w:lang w:val="uk-UA"/>
        </w:rPr>
        <w:t xml:space="preserve"> </w:t>
      </w:r>
      <w:r w:rsidRPr="005D75B1">
        <w:rPr>
          <w:rFonts w:ascii="Times New Roman" w:hAnsi="Times New Roman" w:cs="Times New Roman"/>
          <w:sz w:val="28"/>
          <w:szCs w:val="28"/>
        </w:rPr>
        <w:t>Принаймі</w:t>
      </w:r>
      <w:r w:rsidR="00A15F69">
        <w:rPr>
          <w:rFonts w:ascii="Times New Roman" w:hAnsi="Times New Roman" w:cs="Times New Roman"/>
          <w:sz w:val="28"/>
          <w:szCs w:val="28"/>
          <w:lang w:val="uk-UA"/>
        </w:rPr>
        <w:t xml:space="preserve"> </w:t>
      </w:r>
      <w:r w:rsidRPr="005D75B1">
        <w:rPr>
          <w:rFonts w:ascii="Times New Roman" w:hAnsi="Times New Roman" w:cs="Times New Roman"/>
          <w:sz w:val="28"/>
          <w:szCs w:val="28"/>
        </w:rPr>
        <w:t>сьогодні криза в Україні є наслідком комплексного та багаторівневого конфлікту. Фактично, вартоговорити не про о</w:t>
      </w:r>
      <w:r w:rsidR="005F7101">
        <w:rPr>
          <w:rFonts w:ascii="Times New Roman" w:hAnsi="Times New Roman" w:cs="Times New Roman"/>
          <w:sz w:val="28"/>
          <w:szCs w:val="28"/>
        </w:rPr>
        <w:t>дин, а про два</w:t>
      </w:r>
      <w:r w:rsidRPr="005D75B1">
        <w:rPr>
          <w:rFonts w:ascii="Times New Roman" w:hAnsi="Times New Roman" w:cs="Times New Roman"/>
          <w:sz w:val="28"/>
          <w:szCs w:val="28"/>
        </w:rPr>
        <w:t xml:space="preserve"> різних</w:t>
      </w:r>
      <w:r w:rsidR="005F7101">
        <w:rPr>
          <w:rFonts w:ascii="Times New Roman" w:hAnsi="Times New Roman" w:cs="Times New Roman"/>
          <w:sz w:val="28"/>
          <w:szCs w:val="28"/>
        </w:rPr>
        <w:t xml:space="preserve"> типа</w:t>
      </w:r>
      <w:r w:rsidR="00A15F69">
        <w:rPr>
          <w:rFonts w:ascii="Times New Roman" w:hAnsi="Times New Roman" w:cs="Times New Roman"/>
          <w:sz w:val="28"/>
          <w:szCs w:val="28"/>
          <w:lang w:val="uk-UA"/>
        </w:rPr>
        <w:t xml:space="preserve"> </w:t>
      </w:r>
      <w:r w:rsidR="005F7101">
        <w:rPr>
          <w:rFonts w:ascii="Times New Roman" w:hAnsi="Times New Roman" w:cs="Times New Roman"/>
          <w:sz w:val="28"/>
          <w:szCs w:val="28"/>
        </w:rPr>
        <w:t>кризи в рег</w:t>
      </w:r>
      <w:r w:rsidR="005F7101">
        <w:rPr>
          <w:rFonts w:ascii="Times New Roman" w:hAnsi="Times New Roman" w:cs="Times New Roman"/>
          <w:sz w:val="28"/>
          <w:szCs w:val="28"/>
          <w:lang w:val="en-US"/>
        </w:rPr>
        <w:t>i</w:t>
      </w:r>
      <w:r w:rsidR="005F7101">
        <w:rPr>
          <w:rFonts w:ascii="Times New Roman" w:hAnsi="Times New Roman" w:cs="Times New Roman"/>
          <w:sz w:val="28"/>
          <w:szCs w:val="28"/>
        </w:rPr>
        <w:t>он</w:t>
      </w:r>
      <w:r w:rsidR="005F7101">
        <w:rPr>
          <w:rFonts w:ascii="Times New Roman" w:hAnsi="Times New Roman" w:cs="Times New Roman"/>
          <w:sz w:val="28"/>
          <w:szCs w:val="28"/>
          <w:lang w:val="en-US"/>
        </w:rPr>
        <w:t>i</w:t>
      </w:r>
      <w:r w:rsidR="005F7101">
        <w:rPr>
          <w:rFonts w:ascii="Times New Roman" w:hAnsi="Times New Roman" w:cs="Times New Roman"/>
          <w:sz w:val="28"/>
          <w:szCs w:val="28"/>
        </w:rPr>
        <w:t xml:space="preserve"> -</w:t>
      </w:r>
      <w:r w:rsidR="00A15F69">
        <w:rPr>
          <w:rFonts w:ascii="Times New Roman" w:hAnsi="Times New Roman" w:cs="Times New Roman"/>
          <w:sz w:val="28"/>
          <w:szCs w:val="28"/>
          <w:lang w:val="uk-UA"/>
        </w:rPr>
        <w:t xml:space="preserve"> </w:t>
      </w:r>
      <w:r w:rsidRPr="005D75B1">
        <w:rPr>
          <w:rFonts w:ascii="Times New Roman" w:hAnsi="Times New Roman" w:cs="Times New Roman"/>
          <w:sz w:val="28"/>
          <w:szCs w:val="28"/>
        </w:rPr>
        <w:t>геополітичний (між Росією</w:t>
      </w:r>
      <w:r w:rsidR="00A15F69">
        <w:rPr>
          <w:rFonts w:ascii="Times New Roman" w:hAnsi="Times New Roman" w:cs="Times New Roman"/>
          <w:sz w:val="28"/>
          <w:szCs w:val="28"/>
          <w:lang w:val="uk-UA"/>
        </w:rPr>
        <w:t xml:space="preserve"> </w:t>
      </w:r>
      <w:r w:rsidRPr="005D75B1">
        <w:rPr>
          <w:rFonts w:ascii="Times New Roman" w:hAnsi="Times New Roman" w:cs="Times New Roman"/>
          <w:sz w:val="28"/>
          <w:szCs w:val="28"/>
        </w:rPr>
        <w:t>та Заходом), двосторонній (</w:t>
      </w:r>
      <w:r w:rsidR="005F7101">
        <w:rPr>
          <w:rFonts w:ascii="Times New Roman" w:hAnsi="Times New Roman" w:cs="Times New Roman"/>
          <w:sz w:val="28"/>
          <w:szCs w:val="28"/>
        </w:rPr>
        <w:t>м</w:t>
      </w:r>
      <w:r w:rsidR="005F7101">
        <w:rPr>
          <w:rFonts w:ascii="Times New Roman" w:hAnsi="Times New Roman" w:cs="Times New Roman"/>
          <w:sz w:val="28"/>
          <w:szCs w:val="28"/>
          <w:lang w:val="en-US"/>
        </w:rPr>
        <w:t>i</w:t>
      </w:r>
      <w:r w:rsidR="005F7101">
        <w:rPr>
          <w:rFonts w:ascii="Times New Roman" w:hAnsi="Times New Roman" w:cs="Times New Roman"/>
          <w:sz w:val="28"/>
          <w:szCs w:val="28"/>
        </w:rPr>
        <w:t>ж кра</w:t>
      </w:r>
      <w:r w:rsidR="005F7101" w:rsidRPr="00A14B61">
        <w:rPr>
          <w:rFonts w:ascii="Times New Roman" w:hAnsi="Times New Roman" w:cs="Times New Roman"/>
          <w:sz w:val="28"/>
          <w:szCs w:val="28"/>
        </w:rPr>
        <w:t>ї</w:t>
      </w:r>
      <w:r w:rsidR="005F7101">
        <w:rPr>
          <w:rFonts w:ascii="Times New Roman" w:hAnsi="Times New Roman" w:cs="Times New Roman"/>
          <w:sz w:val="28"/>
          <w:szCs w:val="28"/>
        </w:rPr>
        <w:t>нами пострадянського простору</w:t>
      </w:r>
      <w:r w:rsidRPr="005D75B1">
        <w:rPr>
          <w:rFonts w:ascii="Times New Roman" w:hAnsi="Times New Roman" w:cs="Times New Roman"/>
          <w:sz w:val="28"/>
          <w:szCs w:val="28"/>
        </w:rPr>
        <w:t>)</w:t>
      </w:r>
      <w:r w:rsidR="005F7101">
        <w:rPr>
          <w:rFonts w:ascii="Times New Roman" w:hAnsi="Times New Roman" w:cs="Times New Roman"/>
          <w:sz w:val="28"/>
          <w:szCs w:val="28"/>
        </w:rPr>
        <w:t>.</w:t>
      </w:r>
    </w:p>
    <w:p w:rsidR="005F7101" w:rsidRPr="005F7101" w:rsidRDefault="005F7101" w:rsidP="003F650D">
      <w:pPr>
        <w:pStyle w:val="Standard"/>
        <w:spacing w:line="360" w:lineRule="auto"/>
        <w:ind w:firstLine="708"/>
        <w:jc w:val="both"/>
        <w:rPr>
          <w:rFonts w:ascii="Times New Roman" w:hAnsi="Times New Roman" w:cs="Times New Roman"/>
          <w:sz w:val="36"/>
          <w:szCs w:val="28"/>
        </w:rPr>
      </w:pPr>
      <w:r w:rsidRPr="005F7101">
        <w:rPr>
          <w:rFonts w:ascii="Times New Roman" w:hAnsi="Times New Roman" w:cs="Times New Roman"/>
          <w:sz w:val="28"/>
        </w:rPr>
        <w:t>У цій дипломн</w:t>
      </w:r>
      <w:r w:rsidRPr="005F7101">
        <w:rPr>
          <w:rFonts w:ascii="Times New Roman" w:hAnsi="Times New Roman" w:cs="Times New Roman"/>
          <w:sz w:val="28"/>
          <w:lang w:val="en-US"/>
        </w:rPr>
        <w:t>i</w:t>
      </w:r>
      <w:r w:rsidRPr="005F7101">
        <w:rPr>
          <w:rFonts w:ascii="Times New Roman" w:hAnsi="Times New Roman" w:cs="Times New Roman"/>
          <w:sz w:val="28"/>
        </w:rPr>
        <w:t>й прац</w:t>
      </w:r>
      <w:r w:rsidRPr="005F7101">
        <w:rPr>
          <w:rFonts w:ascii="Times New Roman" w:hAnsi="Times New Roman" w:cs="Times New Roman"/>
          <w:sz w:val="28"/>
          <w:lang w:val="en-US"/>
        </w:rPr>
        <w:t>i</w:t>
      </w:r>
      <w:r w:rsidRPr="005F7101">
        <w:rPr>
          <w:rFonts w:ascii="Times New Roman" w:hAnsi="Times New Roman" w:cs="Times New Roman"/>
          <w:sz w:val="28"/>
        </w:rPr>
        <w:t xml:space="preserve"> ми спробували показати, що недост</w:t>
      </w:r>
      <w:r w:rsidR="003F650D">
        <w:rPr>
          <w:rFonts w:ascii="Times New Roman" w:hAnsi="Times New Roman" w:cs="Times New Roman"/>
          <w:sz w:val="28"/>
        </w:rPr>
        <w:t>атньо проаналізувати поведінку пострадянських</w:t>
      </w:r>
      <w:r w:rsidRPr="005F7101">
        <w:rPr>
          <w:rFonts w:ascii="Times New Roman" w:hAnsi="Times New Roman" w:cs="Times New Roman"/>
          <w:sz w:val="28"/>
        </w:rPr>
        <w:t xml:space="preserve"> держав для тог</w:t>
      </w:r>
      <w:r w:rsidR="003F650D">
        <w:rPr>
          <w:rFonts w:ascii="Times New Roman" w:hAnsi="Times New Roman" w:cs="Times New Roman"/>
          <w:sz w:val="28"/>
        </w:rPr>
        <w:t>о, аби зрозуміти, як почалися кризи</w:t>
      </w:r>
      <w:r w:rsidRPr="005F7101">
        <w:rPr>
          <w:rFonts w:ascii="Times New Roman" w:hAnsi="Times New Roman" w:cs="Times New Roman"/>
          <w:sz w:val="28"/>
        </w:rPr>
        <w:t xml:space="preserve">. Її кореневище проростає з </w:t>
      </w:r>
      <w:r w:rsidR="003F650D">
        <w:rPr>
          <w:rFonts w:ascii="Times New Roman" w:hAnsi="Times New Roman" w:cs="Times New Roman"/>
          <w:sz w:val="28"/>
        </w:rPr>
        <w:t>історичного досвіду</w:t>
      </w:r>
      <w:r w:rsidRPr="005F7101">
        <w:rPr>
          <w:rFonts w:ascii="Times New Roman" w:hAnsi="Times New Roman" w:cs="Times New Roman"/>
          <w:sz w:val="28"/>
        </w:rPr>
        <w:t xml:space="preserve"> суспільств</w:t>
      </w:r>
      <w:r w:rsidR="003F650D">
        <w:rPr>
          <w:rFonts w:ascii="Times New Roman" w:hAnsi="Times New Roman" w:cs="Times New Roman"/>
          <w:sz w:val="28"/>
        </w:rPr>
        <w:t xml:space="preserve"> та держав пострадянського простору</w:t>
      </w:r>
      <w:r w:rsidRPr="005F7101">
        <w:rPr>
          <w:rFonts w:ascii="Times New Roman" w:hAnsi="Times New Roman" w:cs="Times New Roman"/>
          <w:sz w:val="28"/>
        </w:rPr>
        <w:t>. Це перша й необхідна умова дл</w:t>
      </w:r>
      <w:r w:rsidR="003F650D">
        <w:rPr>
          <w:rFonts w:ascii="Times New Roman" w:hAnsi="Times New Roman" w:cs="Times New Roman"/>
          <w:sz w:val="28"/>
        </w:rPr>
        <w:t>я активації всіх інших д</w:t>
      </w:r>
      <w:r w:rsidR="003F650D">
        <w:rPr>
          <w:rFonts w:ascii="Times New Roman" w:hAnsi="Times New Roman" w:cs="Times New Roman"/>
          <w:sz w:val="28"/>
          <w:lang w:val="en-US"/>
        </w:rPr>
        <w:t>i</w:t>
      </w:r>
      <w:r w:rsidR="003F650D">
        <w:rPr>
          <w:rFonts w:ascii="Times New Roman" w:hAnsi="Times New Roman" w:cs="Times New Roman"/>
          <w:sz w:val="28"/>
        </w:rPr>
        <w:t>й по вир</w:t>
      </w:r>
      <w:r w:rsidR="003F650D">
        <w:rPr>
          <w:rFonts w:ascii="Times New Roman" w:hAnsi="Times New Roman" w:cs="Times New Roman"/>
          <w:sz w:val="28"/>
          <w:lang w:val="en-US"/>
        </w:rPr>
        <w:t>i</w:t>
      </w:r>
      <w:r w:rsidR="003F650D">
        <w:rPr>
          <w:rFonts w:ascii="Times New Roman" w:hAnsi="Times New Roman" w:cs="Times New Roman"/>
          <w:sz w:val="28"/>
        </w:rPr>
        <w:t xml:space="preserve">шенню проблем. </w:t>
      </w:r>
      <w:r w:rsidR="003F650D" w:rsidRPr="003F650D">
        <w:rPr>
          <w:rStyle w:val="markedcontent"/>
          <w:rFonts w:ascii="Times New Roman" w:hAnsi="Times New Roman" w:cs="Times New Roman"/>
          <w:sz w:val="28"/>
          <w:szCs w:val="28"/>
        </w:rPr>
        <w:t>Розв’язання територіальних</w:t>
      </w:r>
      <w:r w:rsidR="003F650D">
        <w:rPr>
          <w:rStyle w:val="markedcontent"/>
          <w:rFonts w:ascii="Times New Roman" w:hAnsi="Times New Roman" w:cs="Times New Roman"/>
          <w:sz w:val="28"/>
          <w:szCs w:val="28"/>
        </w:rPr>
        <w:t>, етнопол</w:t>
      </w:r>
      <w:r w:rsidR="003F650D">
        <w:rPr>
          <w:rStyle w:val="markedcontent"/>
          <w:rFonts w:ascii="Times New Roman" w:hAnsi="Times New Roman" w:cs="Times New Roman"/>
          <w:sz w:val="28"/>
          <w:szCs w:val="28"/>
          <w:lang w:val="en-US"/>
        </w:rPr>
        <w:t>i</w:t>
      </w:r>
      <w:r w:rsidR="003F650D">
        <w:rPr>
          <w:rStyle w:val="markedcontent"/>
          <w:rFonts w:ascii="Times New Roman" w:hAnsi="Times New Roman" w:cs="Times New Roman"/>
          <w:sz w:val="28"/>
          <w:szCs w:val="28"/>
        </w:rPr>
        <w:t>тичних, рел</w:t>
      </w:r>
      <w:r w:rsidR="003F650D">
        <w:rPr>
          <w:rStyle w:val="markedcontent"/>
          <w:rFonts w:ascii="Times New Roman" w:hAnsi="Times New Roman" w:cs="Times New Roman"/>
          <w:sz w:val="28"/>
          <w:szCs w:val="28"/>
          <w:lang w:val="en-US"/>
        </w:rPr>
        <w:t>i</w:t>
      </w:r>
      <w:r w:rsidR="003F650D">
        <w:rPr>
          <w:rStyle w:val="markedcontent"/>
          <w:rFonts w:ascii="Times New Roman" w:hAnsi="Times New Roman" w:cs="Times New Roman"/>
          <w:sz w:val="28"/>
          <w:szCs w:val="28"/>
        </w:rPr>
        <w:t>г</w:t>
      </w:r>
      <w:r w:rsidR="003F650D">
        <w:rPr>
          <w:rStyle w:val="markedcontent"/>
          <w:rFonts w:ascii="Times New Roman" w:hAnsi="Times New Roman" w:cs="Times New Roman"/>
          <w:sz w:val="28"/>
          <w:szCs w:val="28"/>
          <w:lang w:val="en-US"/>
        </w:rPr>
        <w:t>i</w:t>
      </w:r>
      <w:r w:rsidR="003F650D">
        <w:rPr>
          <w:rStyle w:val="markedcontent"/>
          <w:rFonts w:ascii="Times New Roman" w:hAnsi="Times New Roman" w:cs="Times New Roman"/>
          <w:sz w:val="28"/>
          <w:szCs w:val="28"/>
        </w:rPr>
        <w:t>йних криз</w:t>
      </w:r>
      <w:r w:rsidR="003F650D" w:rsidRPr="003F650D">
        <w:rPr>
          <w:rStyle w:val="markedcontent"/>
          <w:rFonts w:ascii="Times New Roman" w:hAnsi="Times New Roman" w:cs="Times New Roman"/>
          <w:sz w:val="28"/>
          <w:szCs w:val="28"/>
        </w:rPr>
        <w:t xml:space="preserve"> уполітичній площині цих країн потребує </w:t>
      </w:r>
      <w:r w:rsidR="003F650D" w:rsidRPr="003F650D">
        <w:rPr>
          <w:rStyle w:val="markedcontent"/>
          <w:rFonts w:ascii="Times New Roman" w:hAnsi="Times New Roman" w:cs="Times New Roman"/>
          <w:sz w:val="28"/>
          <w:szCs w:val="28"/>
        </w:rPr>
        <w:lastRenderedPageBreak/>
        <w:t>дипломатичного підходу і бажання представниками сторін домирного закінчення протидії. На сучасному етапі повноцінно вирішити данні конфлікти переговорним шляхом неможливо. Важливо, щоб сторони свідомо бажали розв’язання конфлікту та запропонували механізми ви</w:t>
      </w:r>
      <w:r w:rsidR="003F650D">
        <w:rPr>
          <w:rStyle w:val="markedcontent"/>
          <w:rFonts w:ascii="Times New Roman" w:hAnsi="Times New Roman" w:cs="Times New Roman"/>
          <w:sz w:val="28"/>
          <w:szCs w:val="28"/>
        </w:rPr>
        <w:t>рішення, які задовольнять не одну сторону</w:t>
      </w:r>
      <w:r w:rsidR="003F650D" w:rsidRPr="003F650D">
        <w:rPr>
          <w:rStyle w:val="markedcontent"/>
          <w:rFonts w:ascii="Times New Roman" w:hAnsi="Times New Roman" w:cs="Times New Roman"/>
          <w:sz w:val="28"/>
          <w:szCs w:val="28"/>
        </w:rPr>
        <w:t>. Тому, більшу увагу варто приділити управлінню конфліктами для зменшення або взагалі обмеження агресії. Під час відшукання поодиноких шляхів взаємодії суб’єкти конфлікту зчасом прийдуть донеобхідності правового визначення усіх політичних та економічних дій. А міжнародна спільнота прийме будь-яке геополітичне рішення, якщо воно буде врамках правового поля та дасть гарантії миру та стабільності, яка впливає нелише наокремі країни а й наміжнародну політику загалом.</w:t>
      </w:r>
    </w:p>
    <w:p w:rsidR="003B2CA0" w:rsidRPr="00B001CB" w:rsidRDefault="003B2CA0" w:rsidP="00B001CB">
      <w:pPr>
        <w:pStyle w:val="Standard"/>
        <w:spacing w:line="360" w:lineRule="auto"/>
        <w:jc w:val="both"/>
        <w:rPr>
          <w:rFonts w:ascii="Times New Roman" w:hAnsi="Times New Roman" w:cs="Times New Roman"/>
          <w:sz w:val="28"/>
          <w:szCs w:val="28"/>
        </w:rPr>
      </w:pPr>
    </w:p>
    <w:p w:rsidR="003B2CA0" w:rsidRPr="00B001CB" w:rsidRDefault="003B2CA0" w:rsidP="00B001CB">
      <w:pPr>
        <w:pStyle w:val="Standard"/>
        <w:spacing w:line="360" w:lineRule="auto"/>
        <w:jc w:val="both"/>
        <w:rPr>
          <w:rFonts w:ascii="Times New Roman" w:hAnsi="Times New Roman" w:cs="Times New Roman"/>
          <w:sz w:val="28"/>
          <w:szCs w:val="28"/>
          <w:lang w:val="uk-UA"/>
        </w:rPr>
      </w:pPr>
    </w:p>
    <w:p w:rsidR="00B001CB" w:rsidRPr="00B001CB" w:rsidRDefault="00B001CB" w:rsidP="00B001CB">
      <w:pPr>
        <w:pStyle w:val="Standard"/>
        <w:spacing w:line="360" w:lineRule="auto"/>
        <w:jc w:val="both"/>
        <w:rPr>
          <w:rFonts w:ascii="Times New Roman" w:hAnsi="Times New Roman" w:cs="Times New Roman"/>
          <w:sz w:val="28"/>
          <w:szCs w:val="28"/>
          <w:lang w:val="uk-UA"/>
        </w:rPr>
      </w:pPr>
    </w:p>
    <w:p w:rsidR="00B001CB" w:rsidRPr="00B001CB" w:rsidRDefault="00B001CB" w:rsidP="00B001CB">
      <w:pPr>
        <w:pStyle w:val="Standard"/>
        <w:spacing w:line="360" w:lineRule="auto"/>
        <w:jc w:val="both"/>
        <w:rPr>
          <w:rFonts w:ascii="Times New Roman" w:hAnsi="Times New Roman" w:cs="Times New Roman"/>
          <w:sz w:val="28"/>
          <w:szCs w:val="28"/>
          <w:lang w:val="uk-UA"/>
        </w:rPr>
      </w:pPr>
    </w:p>
    <w:p w:rsidR="00B001CB" w:rsidRPr="00B001CB" w:rsidRDefault="00B001CB" w:rsidP="00B001CB">
      <w:pPr>
        <w:pStyle w:val="Standard"/>
        <w:spacing w:line="360" w:lineRule="auto"/>
        <w:jc w:val="both"/>
        <w:rPr>
          <w:rFonts w:ascii="Times New Roman" w:hAnsi="Times New Roman" w:cs="Times New Roman"/>
          <w:sz w:val="28"/>
          <w:szCs w:val="28"/>
          <w:lang w:val="uk-UA"/>
        </w:rPr>
      </w:pPr>
    </w:p>
    <w:p w:rsidR="00B001CB" w:rsidRPr="00B001CB" w:rsidRDefault="00B001CB" w:rsidP="00B001CB">
      <w:pPr>
        <w:pStyle w:val="Standard"/>
        <w:spacing w:line="360" w:lineRule="auto"/>
        <w:jc w:val="both"/>
        <w:rPr>
          <w:rFonts w:ascii="Times New Roman" w:hAnsi="Times New Roman" w:cs="Times New Roman"/>
          <w:sz w:val="28"/>
          <w:szCs w:val="28"/>
          <w:lang w:val="uk-UA"/>
        </w:rPr>
      </w:pPr>
    </w:p>
    <w:p w:rsidR="00B001CB" w:rsidRPr="00B001CB" w:rsidRDefault="00B001CB" w:rsidP="00B001CB">
      <w:pPr>
        <w:pStyle w:val="Standard"/>
        <w:spacing w:line="360" w:lineRule="auto"/>
        <w:jc w:val="both"/>
        <w:rPr>
          <w:rFonts w:ascii="Times New Roman" w:hAnsi="Times New Roman" w:cs="Times New Roman"/>
          <w:sz w:val="28"/>
          <w:szCs w:val="28"/>
          <w:lang w:val="uk-UA"/>
        </w:rPr>
      </w:pPr>
    </w:p>
    <w:p w:rsidR="00B001CB" w:rsidRPr="00B001CB" w:rsidRDefault="00B001CB" w:rsidP="00B001CB">
      <w:pPr>
        <w:pStyle w:val="Standard"/>
        <w:spacing w:line="360" w:lineRule="auto"/>
        <w:jc w:val="both"/>
        <w:rPr>
          <w:rFonts w:ascii="Times New Roman" w:hAnsi="Times New Roman" w:cs="Times New Roman"/>
          <w:sz w:val="28"/>
          <w:szCs w:val="28"/>
          <w:lang w:val="uk-UA"/>
        </w:rPr>
      </w:pPr>
    </w:p>
    <w:p w:rsidR="00B001CB" w:rsidRPr="00B001CB" w:rsidRDefault="00B001CB" w:rsidP="00B001CB">
      <w:pPr>
        <w:pStyle w:val="Standard"/>
        <w:spacing w:line="360" w:lineRule="auto"/>
        <w:jc w:val="both"/>
        <w:rPr>
          <w:rFonts w:ascii="Times New Roman" w:hAnsi="Times New Roman" w:cs="Times New Roman"/>
          <w:sz w:val="28"/>
          <w:szCs w:val="28"/>
          <w:lang w:val="uk-UA"/>
        </w:rPr>
      </w:pPr>
    </w:p>
    <w:p w:rsidR="003B2CA0" w:rsidRDefault="003B2CA0" w:rsidP="00B001CB">
      <w:pPr>
        <w:pStyle w:val="Standard"/>
        <w:spacing w:line="360" w:lineRule="auto"/>
        <w:jc w:val="both"/>
        <w:rPr>
          <w:rFonts w:ascii="Times New Roman" w:hAnsi="Times New Roman" w:cs="Times New Roman"/>
          <w:sz w:val="28"/>
          <w:szCs w:val="28"/>
          <w:lang w:val="uk-UA"/>
        </w:rPr>
      </w:pPr>
    </w:p>
    <w:p w:rsidR="00042DA9" w:rsidRDefault="00042DA9" w:rsidP="00B001CB">
      <w:pPr>
        <w:pStyle w:val="Standard"/>
        <w:spacing w:line="360" w:lineRule="auto"/>
        <w:jc w:val="both"/>
        <w:rPr>
          <w:rFonts w:ascii="Times New Roman" w:hAnsi="Times New Roman" w:cs="Times New Roman"/>
          <w:sz w:val="28"/>
          <w:szCs w:val="28"/>
        </w:rPr>
      </w:pPr>
    </w:p>
    <w:p w:rsidR="00042DA9" w:rsidRPr="00B001CB" w:rsidRDefault="00042DA9" w:rsidP="00B001CB">
      <w:pPr>
        <w:pStyle w:val="Standard"/>
        <w:spacing w:line="360" w:lineRule="auto"/>
        <w:jc w:val="both"/>
        <w:rPr>
          <w:rFonts w:ascii="Times New Roman" w:hAnsi="Times New Roman" w:cs="Times New Roman"/>
          <w:sz w:val="28"/>
          <w:szCs w:val="28"/>
        </w:rPr>
      </w:pPr>
    </w:p>
    <w:p w:rsidR="003B2CA0" w:rsidRPr="00B001CB" w:rsidRDefault="008049D9" w:rsidP="00B001CB">
      <w:pPr>
        <w:pStyle w:val="Standard"/>
        <w:spacing w:line="360" w:lineRule="auto"/>
        <w:jc w:val="center"/>
        <w:rPr>
          <w:rFonts w:ascii="Times New Roman" w:hAnsi="Times New Roman" w:cs="Times New Roman"/>
          <w:b/>
          <w:sz w:val="28"/>
          <w:szCs w:val="28"/>
        </w:rPr>
      </w:pPr>
      <w:r w:rsidRPr="00B001CB">
        <w:rPr>
          <w:rFonts w:ascii="Times New Roman" w:hAnsi="Times New Roman" w:cs="Times New Roman"/>
          <w:b/>
          <w:sz w:val="28"/>
          <w:szCs w:val="28"/>
        </w:rPr>
        <w:lastRenderedPageBreak/>
        <w:t>Список л</w:t>
      </w:r>
      <w:r w:rsidRPr="00B001CB">
        <w:rPr>
          <w:rFonts w:ascii="Times New Roman" w:hAnsi="Times New Roman" w:cs="Times New Roman"/>
          <w:b/>
          <w:sz w:val="28"/>
          <w:szCs w:val="28"/>
          <w:lang w:val="en-US"/>
        </w:rPr>
        <w:t>i</w:t>
      </w:r>
      <w:r w:rsidRPr="00B001CB">
        <w:rPr>
          <w:rFonts w:ascii="Times New Roman" w:hAnsi="Times New Roman" w:cs="Times New Roman"/>
          <w:b/>
          <w:sz w:val="28"/>
          <w:szCs w:val="28"/>
        </w:rPr>
        <w:t>тератури</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Борейко А.А. Анализ политического режима в Украине после 2014 г</w:t>
      </w:r>
      <w:r w:rsidRPr="00527421">
        <w:rPr>
          <w:sz w:val="28"/>
          <w:szCs w:val="28"/>
        </w:rPr>
        <w:t>о</w:t>
      </w:r>
      <w:r w:rsidRPr="00527421">
        <w:rPr>
          <w:sz w:val="28"/>
          <w:szCs w:val="28"/>
        </w:rPr>
        <w:t>да</w:t>
      </w:r>
      <w:r w:rsidRPr="00527421">
        <w:rPr>
          <w:sz w:val="28"/>
          <w:szCs w:val="28"/>
          <w:lang w:val="uk-UA"/>
        </w:rPr>
        <w:t xml:space="preserve">. </w:t>
      </w:r>
      <w:r w:rsidRPr="00527421">
        <w:rPr>
          <w:sz w:val="28"/>
          <w:szCs w:val="28"/>
        </w:rPr>
        <w:t>Теории и проблемы политических исследований. 2016. № 3. С. 113-122.</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color w:val="000000"/>
          <w:sz w:val="28"/>
          <w:szCs w:val="28"/>
          <w:lang w:val="uk-UA"/>
        </w:rPr>
        <w:t xml:space="preserve">Биковский П. </w:t>
      </w:r>
      <w:r w:rsidRPr="00527421">
        <w:rPr>
          <w:color w:val="000000"/>
          <w:sz w:val="28"/>
          <w:szCs w:val="28"/>
        </w:rPr>
        <w:t>Приведут ли массовые протесты к смене политического режима в Беларуси.</w:t>
      </w:r>
      <w:r w:rsidR="00042DA9" w:rsidRPr="00527421">
        <w:rPr>
          <w:sz w:val="28"/>
          <w:szCs w:val="28"/>
        </w:rPr>
        <w:t xml:space="preserve"> </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Ватутин А. Н. Противоречивая природа понятий «кризис» и «ко</w:t>
      </w:r>
      <w:r w:rsidRPr="00527421">
        <w:rPr>
          <w:sz w:val="28"/>
          <w:szCs w:val="28"/>
        </w:rPr>
        <w:t>н</w:t>
      </w:r>
      <w:r w:rsidRPr="00527421">
        <w:rPr>
          <w:sz w:val="28"/>
          <w:szCs w:val="28"/>
        </w:rPr>
        <w:t>фликт»: теоретико-методологические основания исследования</w:t>
      </w:r>
      <w:r w:rsidRPr="00527421">
        <w:rPr>
          <w:sz w:val="28"/>
          <w:szCs w:val="28"/>
          <w:lang w:val="uk-UA"/>
        </w:rPr>
        <w:t>.</w:t>
      </w:r>
      <w:r w:rsidRPr="00527421">
        <w:rPr>
          <w:sz w:val="28"/>
          <w:szCs w:val="28"/>
        </w:rPr>
        <w:t xml:space="preserve"> Чел</w:t>
      </w:r>
      <w:r w:rsidRPr="00527421">
        <w:rPr>
          <w:sz w:val="28"/>
          <w:szCs w:val="28"/>
        </w:rPr>
        <w:t>о</w:t>
      </w:r>
      <w:r w:rsidRPr="00527421">
        <w:rPr>
          <w:sz w:val="28"/>
          <w:szCs w:val="28"/>
        </w:rPr>
        <w:t>век. Общество. Управление. − 2012. −№ 3. − С. 49−54.</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Вонсович С. Г. П</w:t>
      </w:r>
      <w:r w:rsidRPr="00527421">
        <w:rPr>
          <w:sz w:val="28"/>
          <w:szCs w:val="28"/>
          <w:lang w:val="uk-UA"/>
        </w:rPr>
        <w:t xml:space="preserve">олітичнакризаяк чинник транзиту. </w:t>
      </w:r>
      <w:r w:rsidRPr="00527421">
        <w:rPr>
          <w:sz w:val="28"/>
          <w:szCs w:val="28"/>
        </w:rPr>
        <w:t>Філософія і політ</w:t>
      </w:r>
      <w:r w:rsidRPr="00527421">
        <w:rPr>
          <w:sz w:val="28"/>
          <w:szCs w:val="28"/>
        </w:rPr>
        <w:t>о</w:t>
      </w:r>
      <w:r w:rsidRPr="00527421">
        <w:rPr>
          <w:sz w:val="28"/>
          <w:szCs w:val="28"/>
        </w:rPr>
        <w:t>логія в контексті сучасної культури. – 2013. – Вип. 6 (І).</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color w:val="000000"/>
          <w:sz w:val="28"/>
          <w:szCs w:val="28"/>
        </w:rPr>
        <w:t xml:space="preserve">Гаврилюк К.К. </w:t>
      </w:r>
      <w:r w:rsidRPr="00527421">
        <w:rPr>
          <w:color w:val="000000"/>
          <w:sz w:val="28"/>
          <w:szCs w:val="28"/>
          <w:lang w:val="uk-UA"/>
        </w:rPr>
        <w:t>Політична криза в сучасній Україні</w:t>
      </w:r>
      <w:r w:rsidRPr="00527421">
        <w:rPr>
          <w:color w:val="000000"/>
          <w:sz w:val="28"/>
          <w:szCs w:val="28"/>
        </w:rPr>
        <w:t xml:space="preserve">: </w:t>
      </w:r>
      <w:r w:rsidRPr="00527421">
        <w:rPr>
          <w:color w:val="000000"/>
          <w:sz w:val="28"/>
          <w:szCs w:val="28"/>
          <w:lang w:val="uk-UA"/>
        </w:rPr>
        <w:t>причини виникне</w:t>
      </w:r>
      <w:r w:rsidRPr="00527421">
        <w:rPr>
          <w:color w:val="000000"/>
          <w:sz w:val="28"/>
          <w:szCs w:val="28"/>
          <w:lang w:val="uk-UA"/>
        </w:rPr>
        <w:t>н</w:t>
      </w:r>
      <w:r w:rsidRPr="00527421">
        <w:rPr>
          <w:color w:val="000000"/>
          <w:sz w:val="28"/>
          <w:szCs w:val="28"/>
          <w:lang w:val="uk-UA"/>
        </w:rPr>
        <w:t>ня та фактори розвитку.</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lang w:val="uk-UA"/>
        </w:rPr>
        <w:t>Гаджиев Х.А., Семченков А. С. Индекс устойчивости политической с</w:t>
      </w:r>
      <w:r w:rsidRPr="00527421">
        <w:rPr>
          <w:sz w:val="28"/>
          <w:szCs w:val="28"/>
          <w:lang w:val="uk-UA"/>
        </w:rPr>
        <w:t>и</w:t>
      </w:r>
      <w:r w:rsidRPr="00527421">
        <w:rPr>
          <w:sz w:val="28"/>
          <w:szCs w:val="28"/>
          <w:lang w:val="uk-UA"/>
        </w:rPr>
        <w:t>стемы</w:t>
      </w:r>
      <w:r w:rsidRPr="00527421">
        <w:rPr>
          <w:sz w:val="28"/>
          <w:szCs w:val="28"/>
        </w:rPr>
        <w:t>: опыт измерения в трёх странах.</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Ганжа А. М. Неопатримоніальний політичний режим в Україні 2010-2015: аналіз функціонування політичної системи. Вісник Харківського національного університету імені В.Н. Каразіна. Серія "Питання політології</w:t>
      </w:r>
      <w:r w:rsidRPr="00527421">
        <w:rPr>
          <w:sz w:val="28"/>
          <w:szCs w:val="28"/>
          <w:lang w:val="uk-UA"/>
        </w:rPr>
        <w:t>»</w:t>
      </w:r>
      <w:r w:rsidRPr="00527421">
        <w:rPr>
          <w:sz w:val="28"/>
          <w:szCs w:val="28"/>
        </w:rPr>
        <w:t>;, </w:t>
      </w:r>
      <w:r w:rsidRPr="00527421">
        <w:rPr>
          <w:sz w:val="28"/>
          <w:szCs w:val="28"/>
          <w:lang w:val="uk-UA"/>
        </w:rPr>
        <w:t xml:space="preserve">2016, </w:t>
      </w:r>
      <w:r w:rsidRPr="00527421">
        <w:rPr>
          <w:sz w:val="28"/>
          <w:szCs w:val="28"/>
        </w:rPr>
        <w:t>28, 56-62.</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Глухова А. В. Политические конфликты: основания, типология, дин</w:t>
      </w:r>
      <w:r w:rsidRPr="00527421">
        <w:rPr>
          <w:sz w:val="28"/>
          <w:szCs w:val="28"/>
        </w:rPr>
        <w:t>а</w:t>
      </w:r>
      <w:r w:rsidRPr="00527421">
        <w:rPr>
          <w:sz w:val="28"/>
          <w:szCs w:val="28"/>
        </w:rPr>
        <w:t>мика (теоретико-методологический анализ)</w:t>
      </w:r>
      <w:r w:rsidRPr="00527421">
        <w:rPr>
          <w:sz w:val="28"/>
          <w:szCs w:val="28"/>
          <w:lang w:val="uk-UA"/>
        </w:rPr>
        <w:t xml:space="preserve">. </w:t>
      </w:r>
      <w:r w:rsidRPr="00527421">
        <w:rPr>
          <w:sz w:val="28"/>
          <w:szCs w:val="28"/>
        </w:rPr>
        <w:t>М.: Эдиториал УРСС, 2000. − 280 с.</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 xml:space="preserve">Глухова А. В., Рахманин В.С. Политическая конфликтология. </w:t>
      </w:r>
      <w:r w:rsidRPr="00527421">
        <w:rPr>
          <w:color w:val="000000"/>
          <w:sz w:val="28"/>
          <w:szCs w:val="28"/>
        </w:rPr>
        <w:t>Учебное пособие. — Воронеж: ВГУ, 2002. — 295</w:t>
      </w:r>
      <w:r w:rsidR="00042DA9">
        <w:rPr>
          <w:color w:val="000000"/>
          <w:sz w:val="28"/>
          <w:szCs w:val="28"/>
        </w:rPr>
        <w:t>с.</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lang w:val="uk-UA"/>
        </w:rPr>
        <w:t>Грабовський С. Початок двохтисячних</w:t>
      </w:r>
      <w:r w:rsidRPr="00527421">
        <w:rPr>
          <w:sz w:val="28"/>
          <w:szCs w:val="28"/>
        </w:rPr>
        <w:t xml:space="preserve">: </w:t>
      </w:r>
      <w:r w:rsidRPr="00527421">
        <w:rPr>
          <w:sz w:val="28"/>
          <w:szCs w:val="28"/>
          <w:lang w:val="uk-UA"/>
        </w:rPr>
        <w:t>криза режиму і проект «Кучма-3».</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Грачёв Б.В. Устойчивость политических систем стран Евразийского экономического союза и кризисы 2020 года. Часть 1. Беларусь. Ко</w:t>
      </w:r>
      <w:r w:rsidRPr="00527421">
        <w:rPr>
          <w:sz w:val="28"/>
          <w:szCs w:val="28"/>
        </w:rPr>
        <w:t>н</w:t>
      </w:r>
      <w:r w:rsidRPr="00527421">
        <w:rPr>
          <w:sz w:val="28"/>
          <w:szCs w:val="28"/>
        </w:rPr>
        <w:t>фликтология/</w:t>
      </w:r>
      <w:r w:rsidRPr="00527421">
        <w:rPr>
          <w:sz w:val="28"/>
          <w:szCs w:val="28"/>
          <w:lang w:val="en-US"/>
        </w:rPr>
        <w:t>notabene</w:t>
      </w:r>
      <w:r w:rsidRPr="00527421">
        <w:rPr>
          <w:sz w:val="28"/>
          <w:szCs w:val="28"/>
        </w:rPr>
        <w:t>. 2020. №4. С.19-40.</w:t>
      </w:r>
      <w:r w:rsidR="00042DA9" w:rsidRPr="00527421">
        <w:rPr>
          <w:sz w:val="28"/>
          <w:szCs w:val="28"/>
        </w:rPr>
        <w:t xml:space="preserve"> </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color w:val="000000"/>
          <w:sz w:val="28"/>
          <w:szCs w:val="28"/>
        </w:rPr>
        <w:lastRenderedPageBreak/>
        <w:t xml:space="preserve">Грачев Н.И. Политические режимы: к вопросу о содержании понятия и основаниях классификации. </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Денисенко І. Перспективи розвитку українського суспільства в ко</w:t>
      </w:r>
      <w:r w:rsidRPr="00527421">
        <w:rPr>
          <w:sz w:val="28"/>
          <w:szCs w:val="28"/>
        </w:rPr>
        <w:t>н</w:t>
      </w:r>
      <w:r w:rsidRPr="00527421">
        <w:rPr>
          <w:sz w:val="28"/>
          <w:szCs w:val="28"/>
        </w:rPr>
        <w:t>тексті ко</w:t>
      </w:r>
      <w:r w:rsidR="00042DA9">
        <w:rPr>
          <w:sz w:val="28"/>
          <w:szCs w:val="28"/>
        </w:rPr>
        <w:t>нфліктологічного підходу</w:t>
      </w:r>
      <w:r w:rsidRPr="00527421">
        <w:rPr>
          <w:sz w:val="28"/>
          <w:szCs w:val="28"/>
        </w:rPr>
        <w:t xml:space="preserve"> / Ірина Денисенко // Публічне упра</w:t>
      </w:r>
      <w:r w:rsidRPr="00527421">
        <w:rPr>
          <w:sz w:val="28"/>
          <w:szCs w:val="28"/>
        </w:rPr>
        <w:t>в</w:t>
      </w:r>
      <w:r w:rsidRPr="00527421">
        <w:rPr>
          <w:sz w:val="28"/>
          <w:szCs w:val="28"/>
        </w:rPr>
        <w:t>ління: теорія та практика. − 2010. − № 1. − С. 43−47.</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Егоров А. Системный кризис: Беларусь-2020.</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lang w:val="uk-UA"/>
        </w:rPr>
        <w:t xml:space="preserve">Забеліна І.О. Поняття та сутність політичних криз: історико-бібліографічний аналіз. </w:t>
      </w:r>
      <w:r w:rsidRPr="00527421">
        <w:rPr>
          <w:sz w:val="28"/>
          <w:szCs w:val="28"/>
        </w:rPr>
        <w:t>Актуальні проблеми політики : зб. наук.пр. Одеса, 2013. Вип. 49.</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rStyle w:val="a7"/>
          <w:i w:val="0"/>
          <w:iCs w:val="0"/>
          <w:sz w:val="28"/>
          <w:szCs w:val="28"/>
        </w:rPr>
        <w:t>Зельманович І. І. «Заморожені» конфлікти на пострадянському просторі як вияв інституційної кризи політики ЄС//Прикарпатський вісник НТШ. Думка. - 2016. - № 3. - С. 127-135.</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Конфліктологія: Конспект лекцій. Для підготовки магістрів усіх форм навчання /В.Я.Галаган,В.Ф.Орлов, О.М.Отич. –К.: ДЕТУТ, 2008. –293с</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Конфликты и войны после распада СССР / В.Ю. Богданович, А.Я. М</w:t>
      </w:r>
      <w:r w:rsidRPr="00527421">
        <w:rPr>
          <w:sz w:val="28"/>
          <w:szCs w:val="28"/>
        </w:rPr>
        <w:t>а</w:t>
      </w:r>
      <w:r w:rsidRPr="00527421">
        <w:rPr>
          <w:sz w:val="28"/>
          <w:szCs w:val="28"/>
        </w:rPr>
        <w:t>начинский, Ю.В. Егоров, В.А. Муха, А.А. Бортник. – К., 2008. – 420 с.; Маначинский А. Особенности конфликтов на по-стсоветском пр</w:t>
      </w:r>
      <w:r w:rsidRPr="00527421">
        <w:rPr>
          <w:sz w:val="28"/>
          <w:szCs w:val="28"/>
        </w:rPr>
        <w:t>о</w:t>
      </w:r>
      <w:r w:rsidRPr="00527421">
        <w:rPr>
          <w:sz w:val="28"/>
          <w:szCs w:val="28"/>
        </w:rPr>
        <w:t>странстве. // Підтекст. – 1998. – No33. – С.16–21, No34. – С.18–23; М</w:t>
      </w:r>
      <w:r w:rsidRPr="00527421">
        <w:rPr>
          <w:sz w:val="28"/>
          <w:szCs w:val="28"/>
        </w:rPr>
        <w:t>а</w:t>
      </w:r>
      <w:r w:rsidRPr="00527421">
        <w:rPr>
          <w:sz w:val="28"/>
          <w:szCs w:val="28"/>
        </w:rPr>
        <w:t>начинский А. Война или конфликт? // Підтекст. – 1998. – No37-38. – С.30–34.</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Кермонн Ж.-Л. Западные политические режимы. - Полис. 1991. № 2.</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color w:val="000000"/>
          <w:sz w:val="28"/>
          <w:szCs w:val="28"/>
        </w:rPr>
        <w:t xml:space="preserve">Кислицын С.А., Терентьева М.С. Современная Украина: политическая система, режимы и элиты. </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lang w:val="uk-UA"/>
        </w:rPr>
        <w:t>Клюкина  Е. А. Понятие политического режима и критерии классиф</w:t>
      </w:r>
      <w:r w:rsidRPr="00527421">
        <w:rPr>
          <w:sz w:val="28"/>
          <w:szCs w:val="28"/>
          <w:lang w:val="uk-UA"/>
        </w:rPr>
        <w:t>и</w:t>
      </w:r>
      <w:r w:rsidRPr="00527421">
        <w:rPr>
          <w:sz w:val="28"/>
          <w:szCs w:val="28"/>
          <w:lang w:val="uk-UA"/>
        </w:rPr>
        <w:t>кации</w:t>
      </w:r>
      <w:r w:rsidRPr="00527421">
        <w:rPr>
          <w:sz w:val="28"/>
          <w:szCs w:val="28"/>
        </w:rPr>
        <w:t xml:space="preserve">. </w:t>
      </w:r>
      <w:r w:rsidRPr="00527421">
        <w:rPr>
          <w:sz w:val="28"/>
          <w:szCs w:val="28"/>
          <w:lang w:val="uk-UA"/>
        </w:rPr>
        <w:t>Современное право. 2012. № 11. С. 15–21.</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 xml:space="preserve">Ключник Р. М., </w:t>
      </w:r>
      <w:r w:rsidRPr="00527421">
        <w:rPr>
          <w:sz w:val="28"/>
          <w:szCs w:val="28"/>
          <w:lang w:val="uk-UA"/>
        </w:rPr>
        <w:t>Просторово-часовий вимір політичних криз.</w:t>
      </w:r>
      <w:r w:rsidRPr="00527421">
        <w:rPr>
          <w:sz w:val="28"/>
          <w:szCs w:val="28"/>
        </w:rPr>
        <w:t>Вісник Дніпропетровського університету, № 9/2 Політологія</w:t>
      </w:r>
      <w:r w:rsidRPr="00527421">
        <w:rPr>
          <w:sz w:val="28"/>
          <w:szCs w:val="28"/>
          <w:lang w:val="uk-UA"/>
        </w:rPr>
        <w:t>. Вип. 22. 2012. С.</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Кузнецов И.И., Артамонова Ю.Д., Бубнов А.Ю., Каратеев А.Ю., Мит</w:t>
      </w:r>
      <w:r w:rsidRPr="00527421">
        <w:rPr>
          <w:sz w:val="28"/>
          <w:szCs w:val="28"/>
        </w:rPr>
        <w:t>я</w:t>
      </w:r>
      <w:r w:rsidRPr="00527421">
        <w:rPr>
          <w:sz w:val="28"/>
          <w:szCs w:val="28"/>
        </w:rPr>
        <w:t>ева О.И., Черняховский С.Ф. Устойчивость политических систем: те</w:t>
      </w:r>
      <w:r w:rsidRPr="00527421">
        <w:rPr>
          <w:sz w:val="28"/>
          <w:szCs w:val="28"/>
        </w:rPr>
        <w:t>о</w:t>
      </w:r>
      <w:r w:rsidRPr="00527421">
        <w:rPr>
          <w:sz w:val="28"/>
          <w:szCs w:val="28"/>
        </w:rPr>
        <w:t xml:space="preserve">ретические модели и практический опыт: материалы круглого стола. </w:t>
      </w:r>
      <w:r w:rsidRPr="00527421">
        <w:rPr>
          <w:sz w:val="28"/>
          <w:szCs w:val="28"/>
        </w:rPr>
        <w:lastRenderedPageBreak/>
        <w:t>Вестник Московского университета. Серия 12: Политические науки. 2016. №3</w:t>
      </w:r>
      <w:r w:rsidR="00042DA9">
        <w:rPr>
          <w:sz w:val="28"/>
          <w:szCs w:val="28"/>
        </w:rPr>
        <w:t>.</w:t>
      </w:r>
      <w:r w:rsidR="00042DA9" w:rsidRPr="00527421">
        <w:rPr>
          <w:sz w:val="28"/>
          <w:szCs w:val="28"/>
        </w:rPr>
        <w:t xml:space="preserve"> </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Куницька Г. Д. Теоретичні аспекти політичної кризи. Панорама політ</w:t>
      </w:r>
      <w:r w:rsidRPr="00527421">
        <w:rPr>
          <w:sz w:val="28"/>
          <w:szCs w:val="28"/>
        </w:rPr>
        <w:t>о</w:t>
      </w:r>
      <w:r w:rsidRPr="00527421">
        <w:rPr>
          <w:sz w:val="28"/>
          <w:szCs w:val="28"/>
        </w:rPr>
        <w:t>логічних студій: Науковий вісник Рівненського державного гуманіта</w:t>
      </w:r>
      <w:r w:rsidRPr="00527421">
        <w:rPr>
          <w:sz w:val="28"/>
          <w:szCs w:val="28"/>
        </w:rPr>
        <w:t>р</w:t>
      </w:r>
      <w:r w:rsidRPr="00527421">
        <w:rPr>
          <w:sz w:val="28"/>
          <w:szCs w:val="28"/>
        </w:rPr>
        <w:t>ного університету. 2010. Вип. 4. С. 34−40.</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Кынев А.В. Эффекты «Майдана»: политическая система Украины п</w:t>
      </w:r>
      <w:r w:rsidRPr="00527421">
        <w:rPr>
          <w:sz w:val="28"/>
          <w:szCs w:val="28"/>
        </w:rPr>
        <w:t>о</w:t>
      </w:r>
      <w:r w:rsidRPr="00527421">
        <w:rPr>
          <w:sz w:val="28"/>
          <w:szCs w:val="28"/>
        </w:rPr>
        <w:t>сле кризиса 2004г. ПОЛИС (Политические исс</w:t>
      </w:r>
      <w:r w:rsidR="00DA7DA4">
        <w:rPr>
          <w:sz w:val="28"/>
          <w:szCs w:val="28"/>
        </w:rPr>
        <w:t xml:space="preserve">ледования), -2005,№1,-С.63-71. </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color w:val="000000"/>
          <w:sz w:val="28"/>
          <w:szCs w:val="28"/>
        </w:rPr>
        <w:t>Латыпов С.Н. Р.Ф. Неопринципат как модель политического режима на постсоветском пространстве.</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042DA9">
        <w:rPr>
          <w:sz w:val="28"/>
          <w:szCs w:val="28"/>
        </w:rPr>
        <w:t>Лапкин В.В.</w:t>
      </w:r>
      <w:r w:rsidRPr="00527421">
        <w:rPr>
          <w:rStyle w:val="a7"/>
          <w:i w:val="0"/>
          <w:iCs w:val="0"/>
          <w:sz w:val="28"/>
          <w:szCs w:val="28"/>
        </w:rPr>
        <w:t>, </w:t>
      </w:r>
      <w:r w:rsidRPr="00042DA9">
        <w:rPr>
          <w:sz w:val="28"/>
          <w:szCs w:val="28"/>
        </w:rPr>
        <w:t>Пантин В.И.</w:t>
      </w:r>
      <w:r w:rsidRPr="00527421">
        <w:rPr>
          <w:rStyle w:val="af2"/>
          <w:b w:val="0"/>
          <w:bCs w:val="0"/>
          <w:color w:val="212529"/>
          <w:sz w:val="28"/>
          <w:szCs w:val="28"/>
        </w:rPr>
        <w:t>Кризис украинской государственности: пол</w:t>
      </w:r>
      <w:r w:rsidRPr="00527421">
        <w:rPr>
          <w:rStyle w:val="af2"/>
          <w:b w:val="0"/>
          <w:bCs w:val="0"/>
          <w:color w:val="212529"/>
          <w:sz w:val="28"/>
          <w:szCs w:val="28"/>
        </w:rPr>
        <w:t>и</w:t>
      </w:r>
      <w:r w:rsidRPr="00527421">
        <w:rPr>
          <w:rStyle w:val="af2"/>
          <w:b w:val="0"/>
          <w:bCs w:val="0"/>
          <w:color w:val="212529"/>
          <w:sz w:val="28"/>
          <w:szCs w:val="28"/>
        </w:rPr>
        <w:t>тико-правовой, ценностный и геоэкономический аспекты. Полис. П</w:t>
      </w:r>
      <w:r w:rsidRPr="00527421">
        <w:rPr>
          <w:rStyle w:val="af2"/>
          <w:b w:val="0"/>
          <w:bCs w:val="0"/>
          <w:color w:val="212529"/>
          <w:sz w:val="28"/>
          <w:szCs w:val="28"/>
        </w:rPr>
        <w:t>о</w:t>
      </w:r>
      <w:r w:rsidRPr="00527421">
        <w:rPr>
          <w:rStyle w:val="af2"/>
          <w:b w:val="0"/>
          <w:bCs w:val="0"/>
          <w:color w:val="212529"/>
          <w:sz w:val="28"/>
          <w:szCs w:val="28"/>
        </w:rPr>
        <w:t>литические исследования. 2014. №  5. С. 68 – 89.</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color w:val="000000"/>
          <w:sz w:val="28"/>
          <w:szCs w:val="28"/>
        </w:rPr>
        <w:t xml:space="preserve">Мальянцов Д. </w:t>
      </w:r>
      <w:r w:rsidRPr="00527421">
        <w:rPr>
          <w:color w:val="000000"/>
          <w:sz w:val="28"/>
          <w:szCs w:val="28"/>
          <w:lang w:val="uk-UA"/>
        </w:rPr>
        <w:t>П</w:t>
      </w:r>
      <w:r w:rsidRPr="00527421">
        <w:rPr>
          <w:color w:val="000000"/>
          <w:sz w:val="28"/>
          <w:szCs w:val="28"/>
        </w:rPr>
        <w:t>олитический кризис в Беларуси: причины и перспект</w:t>
      </w:r>
      <w:r w:rsidRPr="00527421">
        <w:rPr>
          <w:color w:val="000000"/>
          <w:sz w:val="28"/>
          <w:szCs w:val="28"/>
        </w:rPr>
        <w:t>и</w:t>
      </w:r>
      <w:r w:rsidRPr="00527421">
        <w:rPr>
          <w:color w:val="000000"/>
          <w:sz w:val="28"/>
          <w:szCs w:val="28"/>
        </w:rPr>
        <w:t>вы.</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Мандрагеля В.А. Причини та характер воєн (збройних конфліктів): філософсько-соціологічний аналіз: монографія – К., 2003. – 570 с.</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Мац</w:t>
      </w:r>
      <w:r w:rsidRPr="00527421">
        <w:rPr>
          <w:sz w:val="28"/>
          <w:szCs w:val="28"/>
          <w:lang w:val="uk-UA"/>
        </w:rPr>
        <w:t xml:space="preserve">ієвський Ю. </w:t>
      </w:r>
      <w:r w:rsidRPr="00527421">
        <w:rPr>
          <w:sz w:val="28"/>
          <w:szCs w:val="28"/>
        </w:rPr>
        <w:t>Деякі аспекти вивчення феномена кризи</w:t>
      </w:r>
      <w:r w:rsidRPr="00527421">
        <w:rPr>
          <w:sz w:val="28"/>
          <w:szCs w:val="28"/>
          <w:lang w:val="uk-UA"/>
        </w:rPr>
        <w:t>. Політичний менеджмент. 2008. №6.</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Мациевский Ю. Политический режим Украины после «Оранжевой р</w:t>
      </w:r>
      <w:r w:rsidRPr="00527421">
        <w:rPr>
          <w:sz w:val="28"/>
          <w:szCs w:val="28"/>
        </w:rPr>
        <w:t>е</w:t>
      </w:r>
      <w:r w:rsidRPr="00527421">
        <w:rPr>
          <w:sz w:val="28"/>
          <w:szCs w:val="28"/>
        </w:rPr>
        <w:t>волюции» // Политэкс. 2008. № 4.</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Мациевский Ю. Смена, транзит или цикл: динамика политического р</w:t>
      </w:r>
      <w:r w:rsidRPr="00527421">
        <w:rPr>
          <w:sz w:val="28"/>
          <w:szCs w:val="28"/>
        </w:rPr>
        <w:t>е</w:t>
      </w:r>
      <w:r w:rsidRPr="00527421">
        <w:rPr>
          <w:sz w:val="28"/>
          <w:szCs w:val="28"/>
        </w:rPr>
        <w:t>жима в Украине в 2004-2010 г. / Ю. Мациевский // Полис. – 2010. – № 5. – С.17-37.</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Мациевский,Ю. Псевдо, квази или полу: какой политический режим формируется в Украине? Ойкумена, 2011, №6,- С.128-145.</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rStyle w:val="af2"/>
          <w:b w:val="0"/>
          <w:bCs w:val="0"/>
          <w:color w:val="212529"/>
          <w:sz w:val="28"/>
          <w:szCs w:val="28"/>
          <w:lang w:val="uk-UA"/>
        </w:rPr>
        <w:t>Мацієвський Ю. Чи була революція: події 2004 і 2014 рр. у порівнял</w:t>
      </w:r>
      <w:r w:rsidRPr="00527421">
        <w:rPr>
          <w:rStyle w:val="af2"/>
          <w:b w:val="0"/>
          <w:bCs w:val="0"/>
          <w:color w:val="212529"/>
          <w:sz w:val="28"/>
          <w:szCs w:val="28"/>
          <w:lang w:val="uk-UA"/>
        </w:rPr>
        <w:t>ь</w:t>
      </w:r>
      <w:r w:rsidRPr="00527421">
        <w:rPr>
          <w:rStyle w:val="af2"/>
          <w:b w:val="0"/>
          <w:bCs w:val="0"/>
          <w:color w:val="212529"/>
          <w:sz w:val="28"/>
          <w:szCs w:val="28"/>
          <w:lang w:val="uk-UA"/>
        </w:rPr>
        <w:t>ній перспективі.</w:t>
      </w:r>
      <w:r w:rsidR="00042DA9" w:rsidRPr="00527421">
        <w:rPr>
          <w:sz w:val="28"/>
          <w:szCs w:val="28"/>
        </w:rPr>
        <w:t xml:space="preserve"> </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Інтеграційні виміри трансформації пострадянського про</w:t>
      </w:r>
      <w:r w:rsidRPr="00527421">
        <w:rPr>
          <w:sz w:val="28"/>
          <w:szCs w:val="28"/>
        </w:rPr>
        <w:softHyphen/>
        <w:t>стору: мон</w:t>
      </w:r>
      <w:r w:rsidRPr="00527421">
        <w:rPr>
          <w:sz w:val="28"/>
          <w:szCs w:val="28"/>
        </w:rPr>
        <w:t>о</w:t>
      </w:r>
      <w:r w:rsidRPr="00527421">
        <w:rPr>
          <w:sz w:val="28"/>
          <w:szCs w:val="28"/>
        </w:rPr>
        <w:t>графія / за редакцією кандидата історичних наук, доцента А.Г. Бульві</w:t>
      </w:r>
      <w:r w:rsidRPr="00527421">
        <w:rPr>
          <w:sz w:val="28"/>
          <w:szCs w:val="28"/>
        </w:rPr>
        <w:t>н</w:t>
      </w:r>
      <w:r w:rsidRPr="00527421">
        <w:rPr>
          <w:sz w:val="28"/>
          <w:szCs w:val="28"/>
        </w:rPr>
        <w:lastRenderedPageBreak/>
        <w:t>ського; передмова доктора історичних наук, професора, член-кореспондента НАН України А.І. Кудряченка; ДУ «Інститут всес-вітньої історії НАН України». – К. : ДУ «Інститут всесвітньої історії НАН України», 2020. – 560 с.</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lang w:val="en-US"/>
        </w:rPr>
      </w:pPr>
      <w:r w:rsidRPr="00527421">
        <w:rPr>
          <w:sz w:val="28"/>
          <w:szCs w:val="28"/>
        </w:rPr>
        <w:t xml:space="preserve">Иоффе Г. Авторитаризм без олигархии. </w:t>
      </w:r>
      <w:r w:rsidRPr="00527421">
        <w:rPr>
          <w:sz w:val="28"/>
          <w:szCs w:val="28"/>
          <w:lang w:val="en-US"/>
        </w:rPr>
        <w:t>Pro et Contra 2011</w:t>
      </w:r>
    </w:p>
    <w:p w:rsidR="00527421" w:rsidRPr="00042DA9" w:rsidRDefault="00527421" w:rsidP="00527421">
      <w:pPr>
        <w:pStyle w:val="a5"/>
        <w:numPr>
          <w:ilvl w:val="0"/>
          <w:numId w:val="22"/>
        </w:numPr>
        <w:suppressAutoHyphens w:val="0"/>
        <w:autoSpaceDN/>
        <w:spacing w:before="100" w:beforeAutospacing="1" w:after="0" w:line="360" w:lineRule="auto"/>
        <w:textAlignment w:val="auto"/>
        <w:rPr>
          <w:sz w:val="28"/>
          <w:szCs w:val="28"/>
          <w:lang w:val="en-US"/>
        </w:rPr>
      </w:pPr>
      <w:r w:rsidRPr="00527421">
        <w:rPr>
          <w:sz w:val="28"/>
          <w:szCs w:val="28"/>
        </w:rPr>
        <w:t>Поліщук</w:t>
      </w:r>
      <w:r w:rsidR="00DA7DA4">
        <w:rPr>
          <w:sz w:val="28"/>
          <w:szCs w:val="28"/>
          <w:lang w:val="uk-UA"/>
        </w:rPr>
        <w:t xml:space="preserve"> </w:t>
      </w:r>
      <w:r w:rsidRPr="00527421">
        <w:rPr>
          <w:sz w:val="28"/>
          <w:szCs w:val="28"/>
        </w:rPr>
        <w:t>К</w:t>
      </w:r>
      <w:r w:rsidR="00042DA9">
        <w:rPr>
          <w:sz w:val="28"/>
          <w:szCs w:val="28"/>
          <w:lang w:val="en-US"/>
        </w:rPr>
        <w:t>.</w:t>
      </w:r>
      <w:r w:rsidR="00DA7DA4">
        <w:rPr>
          <w:sz w:val="28"/>
          <w:szCs w:val="28"/>
          <w:lang w:val="uk-UA"/>
        </w:rPr>
        <w:t>Ф.</w:t>
      </w:r>
      <w:r w:rsidR="00042DA9" w:rsidRPr="00DA7DA4">
        <w:rPr>
          <w:sz w:val="28"/>
          <w:szCs w:val="28"/>
          <w:lang w:val="en-US"/>
        </w:rPr>
        <w:t>»</w:t>
      </w:r>
      <w:r w:rsidRPr="00527421">
        <w:rPr>
          <w:sz w:val="28"/>
          <w:szCs w:val="28"/>
        </w:rPr>
        <w:t>Чинники</w:t>
      </w:r>
      <w:r w:rsidR="00DA7DA4">
        <w:rPr>
          <w:sz w:val="28"/>
          <w:szCs w:val="28"/>
          <w:lang w:val="uk-UA"/>
        </w:rPr>
        <w:t xml:space="preserve"> </w:t>
      </w:r>
      <w:r w:rsidRPr="00527421">
        <w:rPr>
          <w:sz w:val="28"/>
          <w:szCs w:val="28"/>
        </w:rPr>
        <w:t>конфліктогенності</w:t>
      </w:r>
      <w:r w:rsidR="00DA7DA4">
        <w:rPr>
          <w:sz w:val="28"/>
          <w:szCs w:val="28"/>
          <w:lang w:val="uk-UA"/>
        </w:rPr>
        <w:t xml:space="preserve"> </w:t>
      </w:r>
      <w:r w:rsidRPr="00527421">
        <w:rPr>
          <w:sz w:val="28"/>
          <w:szCs w:val="28"/>
        </w:rPr>
        <w:t>та</w:t>
      </w:r>
      <w:r w:rsidR="00DA7DA4">
        <w:rPr>
          <w:sz w:val="28"/>
          <w:szCs w:val="28"/>
          <w:lang w:val="uk-UA"/>
        </w:rPr>
        <w:t xml:space="preserve"> </w:t>
      </w:r>
      <w:r w:rsidRPr="00527421">
        <w:rPr>
          <w:sz w:val="28"/>
          <w:szCs w:val="28"/>
        </w:rPr>
        <w:t>передумови</w:t>
      </w:r>
      <w:r w:rsidR="00DA7DA4">
        <w:rPr>
          <w:sz w:val="28"/>
          <w:szCs w:val="28"/>
          <w:lang w:val="uk-UA"/>
        </w:rPr>
        <w:t xml:space="preserve"> </w:t>
      </w:r>
      <w:r w:rsidRPr="00527421">
        <w:rPr>
          <w:sz w:val="28"/>
          <w:szCs w:val="28"/>
        </w:rPr>
        <w:t>виникнення</w:t>
      </w:r>
      <w:r w:rsidR="00DA7DA4">
        <w:rPr>
          <w:sz w:val="28"/>
          <w:szCs w:val="28"/>
          <w:lang w:val="uk-UA"/>
        </w:rPr>
        <w:t xml:space="preserve"> </w:t>
      </w:r>
      <w:r w:rsidRPr="00527421">
        <w:rPr>
          <w:sz w:val="28"/>
          <w:szCs w:val="28"/>
        </w:rPr>
        <w:t>і</w:t>
      </w:r>
      <w:r w:rsidR="00DA7DA4">
        <w:rPr>
          <w:sz w:val="28"/>
          <w:szCs w:val="28"/>
          <w:lang w:val="uk-UA"/>
        </w:rPr>
        <w:t xml:space="preserve"> </w:t>
      </w:r>
      <w:r w:rsidRPr="00527421">
        <w:rPr>
          <w:sz w:val="28"/>
          <w:szCs w:val="28"/>
        </w:rPr>
        <w:t>ескалації</w:t>
      </w:r>
      <w:r w:rsidR="00DA7DA4">
        <w:rPr>
          <w:sz w:val="28"/>
          <w:szCs w:val="28"/>
          <w:lang w:val="uk-UA"/>
        </w:rPr>
        <w:t xml:space="preserve"> </w:t>
      </w:r>
      <w:r w:rsidRPr="00527421">
        <w:rPr>
          <w:sz w:val="28"/>
          <w:szCs w:val="28"/>
        </w:rPr>
        <w:t>конфлікті</w:t>
      </w:r>
      <w:r w:rsidR="00DA7DA4">
        <w:rPr>
          <w:sz w:val="28"/>
          <w:szCs w:val="28"/>
          <w:lang w:val="uk-UA"/>
        </w:rPr>
        <w:t xml:space="preserve">в </w:t>
      </w:r>
      <w:r w:rsidRPr="00527421">
        <w:rPr>
          <w:sz w:val="28"/>
          <w:szCs w:val="28"/>
        </w:rPr>
        <w:t>на</w:t>
      </w:r>
      <w:r w:rsidR="00DA7DA4">
        <w:rPr>
          <w:sz w:val="28"/>
          <w:szCs w:val="28"/>
          <w:lang w:val="uk-UA"/>
        </w:rPr>
        <w:t xml:space="preserve"> </w:t>
      </w:r>
      <w:r w:rsidRPr="00527421">
        <w:rPr>
          <w:sz w:val="28"/>
          <w:szCs w:val="28"/>
        </w:rPr>
        <w:t>пострадянському</w:t>
      </w:r>
      <w:r w:rsidR="00DA7DA4">
        <w:rPr>
          <w:sz w:val="28"/>
          <w:szCs w:val="28"/>
          <w:lang w:val="uk-UA"/>
        </w:rPr>
        <w:t xml:space="preserve"> </w:t>
      </w:r>
      <w:r w:rsidRPr="00527421">
        <w:rPr>
          <w:sz w:val="28"/>
          <w:szCs w:val="28"/>
        </w:rPr>
        <w:t>просторіу</w:t>
      </w:r>
      <w:r w:rsidRPr="00527421">
        <w:rPr>
          <w:sz w:val="28"/>
          <w:szCs w:val="28"/>
          <w:lang w:val="en-US"/>
        </w:rPr>
        <w:t xml:space="preserve"> 90-</w:t>
      </w:r>
      <w:r w:rsidRPr="00527421">
        <w:rPr>
          <w:sz w:val="28"/>
          <w:szCs w:val="28"/>
        </w:rPr>
        <w:t>х</w:t>
      </w:r>
      <w:r w:rsidR="00DA7DA4">
        <w:rPr>
          <w:sz w:val="28"/>
          <w:szCs w:val="28"/>
          <w:lang w:val="uk-UA"/>
        </w:rPr>
        <w:t xml:space="preserve"> </w:t>
      </w:r>
      <w:r w:rsidRPr="00527421">
        <w:rPr>
          <w:sz w:val="28"/>
          <w:szCs w:val="28"/>
        </w:rPr>
        <w:t>роках</w:t>
      </w:r>
      <w:r w:rsidR="00DA7DA4">
        <w:rPr>
          <w:sz w:val="28"/>
          <w:szCs w:val="28"/>
          <w:lang w:val="uk-UA"/>
        </w:rPr>
        <w:t xml:space="preserve"> </w:t>
      </w:r>
      <w:r w:rsidRPr="00527421">
        <w:rPr>
          <w:sz w:val="28"/>
          <w:szCs w:val="28"/>
        </w:rPr>
        <w:t>ХХ</w:t>
      </w:r>
      <w:r w:rsidR="00DA7DA4">
        <w:rPr>
          <w:sz w:val="28"/>
          <w:szCs w:val="28"/>
          <w:lang w:val="uk-UA"/>
        </w:rPr>
        <w:t xml:space="preserve"> </w:t>
      </w:r>
      <w:r w:rsidRPr="00527421">
        <w:rPr>
          <w:sz w:val="28"/>
          <w:szCs w:val="28"/>
        </w:rPr>
        <w:t>століття</w:t>
      </w:r>
      <w:r w:rsidR="00042DA9" w:rsidRPr="00DA7DA4">
        <w:rPr>
          <w:sz w:val="28"/>
          <w:szCs w:val="28"/>
          <w:lang w:val="en-US"/>
        </w:rPr>
        <w:t>»</w:t>
      </w:r>
      <w:r w:rsidRPr="00527421">
        <w:rPr>
          <w:sz w:val="28"/>
          <w:szCs w:val="28"/>
          <w:lang w:val="en-US"/>
        </w:rPr>
        <w:t xml:space="preserve"> // </w:t>
      </w:r>
      <w:r w:rsidRPr="00527421">
        <w:rPr>
          <w:sz w:val="28"/>
          <w:szCs w:val="28"/>
        </w:rPr>
        <w:t>ВісникЛьвівськогоуніверситету</w:t>
      </w:r>
      <w:r w:rsidRPr="00527421">
        <w:rPr>
          <w:sz w:val="28"/>
          <w:szCs w:val="28"/>
          <w:lang w:val="en-US"/>
        </w:rPr>
        <w:t xml:space="preserve">. </w:t>
      </w:r>
      <w:r w:rsidRPr="00527421">
        <w:rPr>
          <w:sz w:val="28"/>
          <w:szCs w:val="28"/>
        </w:rPr>
        <w:t>Серія</w:t>
      </w:r>
      <w:r w:rsidRPr="00527421">
        <w:rPr>
          <w:sz w:val="28"/>
          <w:szCs w:val="28"/>
          <w:lang w:val="en-US"/>
        </w:rPr>
        <w:t xml:space="preserve"> «</w:t>
      </w:r>
      <w:r w:rsidRPr="00527421">
        <w:rPr>
          <w:sz w:val="28"/>
          <w:szCs w:val="28"/>
        </w:rPr>
        <w:t>Міжнароднівідн</w:t>
      </w:r>
      <w:r w:rsidRPr="00527421">
        <w:rPr>
          <w:sz w:val="28"/>
          <w:szCs w:val="28"/>
        </w:rPr>
        <w:t>о</w:t>
      </w:r>
      <w:r w:rsidRPr="00527421">
        <w:rPr>
          <w:sz w:val="28"/>
          <w:szCs w:val="28"/>
        </w:rPr>
        <w:t>сини</w:t>
      </w:r>
      <w:r w:rsidRPr="00527421">
        <w:rPr>
          <w:sz w:val="28"/>
          <w:szCs w:val="28"/>
          <w:lang w:val="en-US"/>
        </w:rPr>
        <w:t xml:space="preserve">». – 2015. – No37. – </w:t>
      </w:r>
      <w:r w:rsidRPr="00527421">
        <w:rPr>
          <w:sz w:val="28"/>
          <w:szCs w:val="28"/>
        </w:rPr>
        <w:t>Ч</w:t>
      </w:r>
      <w:r w:rsidRPr="00527421">
        <w:rPr>
          <w:sz w:val="28"/>
          <w:szCs w:val="28"/>
          <w:lang w:val="en-US"/>
        </w:rPr>
        <w:t>. 3.</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Пояркова Т. К. Ментальні очікування як каталізатор кризових процесів</w:t>
      </w:r>
      <w:r w:rsidRPr="00527421">
        <w:rPr>
          <w:sz w:val="28"/>
          <w:szCs w:val="28"/>
          <w:lang w:val="uk-UA"/>
        </w:rPr>
        <w:t>.</w:t>
      </w:r>
      <w:r w:rsidRPr="00527421">
        <w:rPr>
          <w:sz w:val="28"/>
          <w:szCs w:val="28"/>
        </w:rPr>
        <w:t xml:space="preserve"> Український науковий журнал «Освіта регіону. Політологія. Псих</w:t>
      </w:r>
      <w:r w:rsidRPr="00527421">
        <w:rPr>
          <w:sz w:val="28"/>
          <w:szCs w:val="28"/>
        </w:rPr>
        <w:t>о</w:t>
      </w:r>
      <w:r w:rsidRPr="00527421">
        <w:rPr>
          <w:sz w:val="28"/>
          <w:szCs w:val="28"/>
        </w:rPr>
        <w:t>логія. Комунікації». – 2009. – № 2. – С. 142–145.</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Пояркова Т. К. Криза ідеології або кризова ідеологія</w:t>
      </w:r>
      <w:r w:rsidRPr="00527421">
        <w:rPr>
          <w:sz w:val="28"/>
          <w:szCs w:val="28"/>
          <w:lang w:val="uk-UA"/>
        </w:rPr>
        <w:t>.</w:t>
      </w:r>
      <w:r w:rsidRPr="00527421">
        <w:rPr>
          <w:sz w:val="28"/>
          <w:szCs w:val="28"/>
        </w:rPr>
        <w:t xml:space="preserve"> Український на</w:t>
      </w:r>
      <w:r w:rsidRPr="00527421">
        <w:rPr>
          <w:sz w:val="28"/>
          <w:szCs w:val="28"/>
        </w:rPr>
        <w:t>у</w:t>
      </w:r>
      <w:r w:rsidRPr="00527421">
        <w:rPr>
          <w:sz w:val="28"/>
          <w:szCs w:val="28"/>
        </w:rPr>
        <w:t>ковий журнал «Освіта регіону. Політологія. Психологія. К</w:t>
      </w:r>
      <w:r w:rsidRPr="00527421">
        <w:rPr>
          <w:sz w:val="28"/>
          <w:szCs w:val="28"/>
        </w:rPr>
        <w:t>о</w:t>
      </w:r>
      <w:r w:rsidRPr="00527421">
        <w:rPr>
          <w:sz w:val="28"/>
          <w:szCs w:val="28"/>
        </w:rPr>
        <w:t>мунікації».  2010. № 3. С. 81−83.</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Пояркова Т. К. Кризовий синдром політичної системи</w:t>
      </w:r>
      <w:r w:rsidRPr="00527421">
        <w:rPr>
          <w:sz w:val="28"/>
          <w:szCs w:val="28"/>
          <w:lang w:val="uk-UA"/>
        </w:rPr>
        <w:t>.</w:t>
      </w:r>
      <w:r w:rsidRPr="00527421">
        <w:rPr>
          <w:sz w:val="28"/>
          <w:szCs w:val="28"/>
        </w:rPr>
        <w:t xml:space="preserve"> Нова парадигма : [журнал наукових праць] 2010. Випуск 94. С. 80−88.</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Пояркова Т. К. Кризовий синдром як мультикризове явище. Науковий часопис Національного педагогічного університету імені М. П. Драг</w:t>
      </w:r>
      <w:r w:rsidRPr="00527421">
        <w:rPr>
          <w:sz w:val="28"/>
          <w:szCs w:val="28"/>
        </w:rPr>
        <w:t>о</w:t>
      </w:r>
      <w:r w:rsidRPr="00527421">
        <w:rPr>
          <w:sz w:val="28"/>
          <w:szCs w:val="28"/>
        </w:rPr>
        <w:t>манова. Серія 22: Політичні науки та методика викладання соціально-політичних дисциплін</w:t>
      </w:r>
      <w:r w:rsidRPr="00527421">
        <w:rPr>
          <w:sz w:val="28"/>
          <w:szCs w:val="28"/>
          <w:lang w:val="uk-UA"/>
        </w:rPr>
        <w:t>.</w:t>
      </w:r>
      <w:r w:rsidRPr="00527421">
        <w:rPr>
          <w:sz w:val="28"/>
          <w:szCs w:val="28"/>
        </w:rPr>
        <w:t xml:space="preserve"> 2011. − Випуск 5. – С. 93−98.</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Пояркова</w:t>
      </w:r>
      <w:r w:rsidRPr="00042DA9">
        <w:rPr>
          <w:sz w:val="28"/>
          <w:szCs w:val="28"/>
          <w:lang w:val="en-US"/>
        </w:rPr>
        <w:t xml:space="preserve"> </w:t>
      </w:r>
      <w:r w:rsidRPr="00527421">
        <w:rPr>
          <w:sz w:val="28"/>
          <w:szCs w:val="28"/>
        </w:rPr>
        <w:t>Т</w:t>
      </w:r>
      <w:r w:rsidRPr="00042DA9">
        <w:rPr>
          <w:sz w:val="28"/>
          <w:szCs w:val="28"/>
          <w:lang w:val="en-US"/>
        </w:rPr>
        <w:t xml:space="preserve">. </w:t>
      </w:r>
      <w:r w:rsidRPr="00527421">
        <w:rPr>
          <w:sz w:val="28"/>
          <w:szCs w:val="28"/>
        </w:rPr>
        <w:t>К</w:t>
      </w:r>
      <w:r w:rsidRPr="00042DA9">
        <w:rPr>
          <w:sz w:val="28"/>
          <w:szCs w:val="28"/>
          <w:lang w:val="en-US"/>
        </w:rPr>
        <w:t xml:space="preserve">. </w:t>
      </w:r>
      <w:r w:rsidRPr="00527421">
        <w:rPr>
          <w:sz w:val="28"/>
          <w:szCs w:val="28"/>
        </w:rPr>
        <w:t>Кризовий</w:t>
      </w:r>
      <w:r w:rsidRPr="00042DA9">
        <w:rPr>
          <w:sz w:val="28"/>
          <w:szCs w:val="28"/>
          <w:lang w:val="en-US"/>
        </w:rPr>
        <w:t xml:space="preserve"> </w:t>
      </w:r>
      <w:r w:rsidRPr="00527421">
        <w:rPr>
          <w:sz w:val="28"/>
          <w:szCs w:val="28"/>
        </w:rPr>
        <w:t>синдром</w:t>
      </w:r>
      <w:r w:rsidRPr="00042DA9">
        <w:rPr>
          <w:sz w:val="28"/>
          <w:szCs w:val="28"/>
          <w:lang w:val="en-US"/>
        </w:rPr>
        <w:t xml:space="preserve"> </w:t>
      </w:r>
      <w:r w:rsidRPr="00527421">
        <w:rPr>
          <w:sz w:val="28"/>
          <w:szCs w:val="28"/>
        </w:rPr>
        <w:t>модернізації</w:t>
      </w:r>
      <w:r w:rsidRPr="00042DA9">
        <w:rPr>
          <w:sz w:val="28"/>
          <w:szCs w:val="28"/>
          <w:lang w:val="en-US"/>
        </w:rPr>
        <w:t xml:space="preserve"> </w:t>
      </w:r>
      <w:r w:rsidRPr="00527421">
        <w:rPr>
          <w:sz w:val="28"/>
          <w:szCs w:val="28"/>
        </w:rPr>
        <w:t>в</w:t>
      </w:r>
      <w:r w:rsidRPr="00042DA9">
        <w:rPr>
          <w:sz w:val="28"/>
          <w:szCs w:val="28"/>
          <w:lang w:val="en-US"/>
        </w:rPr>
        <w:t xml:space="preserve"> </w:t>
      </w:r>
      <w:r w:rsidRPr="00527421">
        <w:rPr>
          <w:sz w:val="28"/>
          <w:szCs w:val="28"/>
        </w:rPr>
        <w:t>незалежній</w:t>
      </w:r>
      <w:r w:rsidRPr="00042DA9">
        <w:rPr>
          <w:sz w:val="28"/>
          <w:szCs w:val="28"/>
          <w:lang w:val="en-US"/>
        </w:rPr>
        <w:t xml:space="preserve"> </w:t>
      </w:r>
      <w:r w:rsidRPr="00527421">
        <w:rPr>
          <w:sz w:val="28"/>
          <w:szCs w:val="28"/>
        </w:rPr>
        <w:t>Україні</w:t>
      </w:r>
      <w:r w:rsidRPr="00042DA9">
        <w:rPr>
          <w:sz w:val="28"/>
          <w:szCs w:val="28"/>
          <w:lang w:val="en-US"/>
        </w:rPr>
        <w:t xml:space="preserve">: </w:t>
      </w:r>
      <w:r w:rsidRPr="00527421">
        <w:rPr>
          <w:sz w:val="28"/>
          <w:szCs w:val="28"/>
        </w:rPr>
        <w:t>особливості</w:t>
      </w:r>
      <w:r w:rsidRPr="00042DA9">
        <w:rPr>
          <w:sz w:val="28"/>
          <w:szCs w:val="28"/>
          <w:lang w:val="en-US"/>
        </w:rPr>
        <w:t xml:space="preserve"> </w:t>
      </w:r>
      <w:r w:rsidRPr="00527421">
        <w:rPr>
          <w:sz w:val="28"/>
          <w:szCs w:val="28"/>
        </w:rPr>
        <w:t>дослідження</w:t>
      </w:r>
      <w:r w:rsidRPr="00527421">
        <w:rPr>
          <w:sz w:val="28"/>
          <w:szCs w:val="28"/>
          <w:lang w:val="uk-UA"/>
        </w:rPr>
        <w:t>.</w:t>
      </w:r>
      <w:r w:rsidRPr="00527421">
        <w:rPr>
          <w:sz w:val="28"/>
          <w:szCs w:val="28"/>
          <w:lang w:val="en-US"/>
        </w:rPr>
        <w:t>SpheresofCulture</w:t>
      </w:r>
      <w:r w:rsidRPr="00042DA9">
        <w:rPr>
          <w:sz w:val="28"/>
          <w:szCs w:val="28"/>
          <w:lang w:val="en-US"/>
        </w:rPr>
        <w:t xml:space="preserve">. </w:t>
      </w:r>
      <w:r w:rsidRPr="00527421">
        <w:rPr>
          <w:sz w:val="28"/>
          <w:szCs w:val="28"/>
          <w:lang w:val="en-US"/>
        </w:rPr>
        <w:t>Journal of Philological, Hi</w:t>
      </w:r>
      <w:r w:rsidRPr="00527421">
        <w:rPr>
          <w:sz w:val="28"/>
          <w:szCs w:val="28"/>
          <w:lang w:val="en-US"/>
        </w:rPr>
        <w:t>s</w:t>
      </w:r>
      <w:r w:rsidRPr="00527421">
        <w:rPr>
          <w:sz w:val="28"/>
          <w:szCs w:val="28"/>
          <w:lang w:val="en-US"/>
        </w:rPr>
        <w:t>torical, Social and Media Communication, Political Science and Cultural Studies. – Lublin: Maria Curie-Sklodovska University in Lublin, 2012. Vol</w:t>
      </w:r>
      <w:r w:rsidRPr="00527421">
        <w:rPr>
          <w:sz w:val="28"/>
          <w:szCs w:val="28"/>
        </w:rPr>
        <w:t>. 2. Р. 315–321.</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Пояркова Т. К. Кризисный синдром модернизации: обновленная версия [Электронный ресурс] /Научные ведомости Белгородского госуда</w:t>
      </w:r>
      <w:r w:rsidRPr="00527421">
        <w:rPr>
          <w:sz w:val="28"/>
          <w:szCs w:val="28"/>
        </w:rPr>
        <w:t>р</w:t>
      </w:r>
      <w:r w:rsidRPr="00527421">
        <w:rPr>
          <w:sz w:val="28"/>
          <w:szCs w:val="28"/>
        </w:rPr>
        <w:t xml:space="preserve">ственного университета. Серия История. Политология. Экономика. Информатика.  2013. № 8 </w:t>
      </w:r>
      <w:r w:rsidR="00042DA9">
        <w:rPr>
          <w:sz w:val="28"/>
          <w:szCs w:val="28"/>
        </w:rPr>
        <w:t>(151). Выпуск 26. С. 150−156.</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lastRenderedPageBreak/>
        <w:t>Перепелиця Г.М. Конфлікти в посткомуністичній Європі. – К., 2003. – 431 с.; Перепелиця Г.М. Генезис конфліктів на посткомуністичному просторі Європи. – К., 2003 . – 254 с.</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Прокофьев А. Институциональные факторы трансформации политич</w:t>
      </w:r>
      <w:r w:rsidRPr="00527421">
        <w:rPr>
          <w:sz w:val="28"/>
          <w:szCs w:val="28"/>
        </w:rPr>
        <w:t>е</w:t>
      </w:r>
      <w:r w:rsidRPr="00527421">
        <w:rPr>
          <w:sz w:val="28"/>
          <w:szCs w:val="28"/>
        </w:rPr>
        <w:t>ских режимов Грузии, Киргизии и Украины (начало 2000-х годов) // Политэкс. 2010. № 2.</w:t>
      </w:r>
      <w:r w:rsidR="00042DA9" w:rsidRPr="00527421">
        <w:rPr>
          <w:sz w:val="28"/>
          <w:szCs w:val="28"/>
        </w:rPr>
        <w:t xml:space="preserve"> </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lang w:val="uk-UA"/>
        </w:rPr>
        <w:t>Романова В.В. Політичний режим у національному та регіональному форматі. Наукові Записки Інституту політичних і етнонаціональнихд</w:t>
      </w:r>
      <w:r w:rsidRPr="00527421">
        <w:rPr>
          <w:sz w:val="28"/>
          <w:szCs w:val="28"/>
          <w:lang w:val="uk-UA"/>
        </w:rPr>
        <w:t>о</w:t>
      </w:r>
      <w:r w:rsidRPr="00527421">
        <w:rPr>
          <w:sz w:val="28"/>
          <w:szCs w:val="28"/>
          <w:lang w:val="uk-UA"/>
        </w:rPr>
        <w:t>сліджень імені І. Ф. Куроса. 2008. №1. С.257-265.</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color w:val="000000"/>
          <w:sz w:val="28"/>
          <w:szCs w:val="28"/>
        </w:rPr>
        <w:t>Сиушкин А.Е., Милаева о.В. К вопросу о критериях легитимности п</w:t>
      </w:r>
      <w:r w:rsidRPr="00527421">
        <w:rPr>
          <w:color w:val="000000"/>
          <w:sz w:val="28"/>
          <w:szCs w:val="28"/>
        </w:rPr>
        <w:t>о</w:t>
      </w:r>
      <w:r w:rsidRPr="00527421">
        <w:rPr>
          <w:color w:val="000000"/>
          <w:sz w:val="28"/>
          <w:szCs w:val="28"/>
        </w:rPr>
        <w:t>литического режима.</w:t>
      </w:r>
      <w:r w:rsidR="00042DA9" w:rsidRPr="00527421">
        <w:rPr>
          <w:sz w:val="28"/>
          <w:szCs w:val="28"/>
        </w:rPr>
        <w:t xml:space="preserve"> </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Ставченко С. В. Криза як об’єкт політичного дослідження. Вісник Дніпропетровського університету. Серія «Філософія. Соціологія. Політологія. − 2008. − Вип. 17. − С. 276−282.</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Ставченко С.В. Стабільність і кризовість у соціально-політичному р</w:t>
      </w:r>
      <w:r w:rsidRPr="00527421">
        <w:rPr>
          <w:sz w:val="28"/>
          <w:szCs w:val="28"/>
        </w:rPr>
        <w:t>о</w:t>
      </w:r>
      <w:r w:rsidRPr="00527421">
        <w:rPr>
          <w:sz w:val="28"/>
          <w:szCs w:val="28"/>
        </w:rPr>
        <w:t>звитку</w:t>
      </w:r>
      <w:r w:rsidRPr="00527421">
        <w:rPr>
          <w:sz w:val="28"/>
          <w:szCs w:val="28"/>
          <w:lang w:val="uk-UA"/>
        </w:rPr>
        <w:t xml:space="preserve">. Грані. </w:t>
      </w:r>
      <w:r w:rsidRPr="00527421">
        <w:rPr>
          <w:sz w:val="28"/>
          <w:szCs w:val="28"/>
        </w:rPr>
        <w:t>№ 4 (120) квітень 2015</w:t>
      </w:r>
      <w:r w:rsidRPr="00527421">
        <w:rPr>
          <w:sz w:val="28"/>
          <w:szCs w:val="28"/>
          <w:lang w:val="uk-UA"/>
        </w:rPr>
        <w:t>.</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Сурмин Ю.П. Проблемы кризиса и антикризисных технологий. Грані. 2000. № 2(10). С. 94-99.</w:t>
      </w:r>
    </w:p>
    <w:p w:rsidR="00527421" w:rsidRPr="00527421" w:rsidRDefault="00A50ED1" w:rsidP="00527421">
      <w:pPr>
        <w:pStyle w:val="a5"/>
        <w:numPr>
          <w:ilvl w:val="0"/>
          <w:numId w:val="22"/>
        </w:numPr>
        <w:suppressAutoHyphens w:val="0"/>
        <w:autoSpaceDN/>
        <w:spacing w:before="100" w:beforeAutospacing="1" w:after="0" w:line="360" w:lineRule="auto"/>
        <w:textAlignment w:val="auto"/>
        <w:rPr>
          <w:sz w:val="28"/>
          <w:szCs w:val="28"/>
        </w:rPr>
      </w:pPr>
      <w:hyperlink r:id="rId9" w:history="1">
        <w:r w:rsidR="00527421" w:rsidRPr="00DA7DA4">
          <w:rPr>
            <w:rStyle w:val="ab"/>
            <w:color w:val="000000"/>
            <w:sz w:val="28"/>
            <w:szCs w:val="28"/>
            <w:u w:val="none"/>
          </w:rPr>
          <w:t>Тимофеев Иван Николаевич</w:t>
        </w:r>
      </w:hyperlink>
      <w:r w:rsidR="00527421" w:rsidRPr="00527421">
        <w:rPr>
          <w:color w:val="7D7D7D"/>
          <w:sz w:val="28"/>
          <w:szCs w:val="28"/>
        </w:rPr>
        <w:t>,</w:t>
      </w:r>
      <w:r w:rsidR="00527421" w:rsidRPr="00527421">
        <w:rPr>
          <w:color w:val="000000"/>
          <w:sz w:val="28"/>
          <w:szCs w:val="28"/>
        </w:rPr>
        <w:t xml:space="preserve"> От авторитаризма к демократии? Будущее политических режимов.</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Тян В.В. Особенности эволюции политического режима в парадигме системного кризиса и страновой идентификации (концептивно-парадигмальный подход)</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Фесенко В.</w:t>
      </w:r>
      <w:r w:rsidRPr="00527421">
        <w:rPr>
          <w:color w:val="333333"/>
          <w:sz w:val="28"/>
          <w:szCs w:val="28"/>
        </w:rPr>
        <w:t xml:space="preserve"> Кризис в Украине в восприятии украинцев.</w:t>
      </w:r>
      <w:hyperlink r:id="rId10" w:history="1">
        <w:r w:rsidRPr="00527421">
          <w:rPr>
            <w:rStyle w:val="ab"/>
            <w:color w:val="000000"/>
            <w:sz w:val="28"/>
            <w:szCs w:val="28"/>
          </w:rPr>
          <w:t>Журнальный клуб Интелрос</w:t>
        </w:r>
      </w:hyperlink>
      <w:r w:rsidRPr="00527421">
        <w:rPr>
          <w:color w:val="333333"/>
          <w:sz w:val="28"/>
          <w:szCs w:val="28"/>
        </w:rPr>
        <w:t> » </w:t>
      </w:r>
      <w:hyperlink r:id="rId11" w:history="1">
        <w:r w:rsidRPr="00527421">
          <w:rPr>
            <w:rStyle w:val="ab"/>
            <w:color w:val="000000"/>
            <w:sz w:val="28"/>
            <w:szCs w:val="28"/>
          </w:rPr>
          <w:t>Pro et Contra</w:t>
        </w:r>
      </w:hyperlink>
      <w:r w:rsidRPr="00527421">
        <w:rPr>
          <w:color w:val="333333"/>
          <w:sz w:val="28"/>
          <w:szCs w:val="28"/>
        </w:rPr>
        <w:t> » </w:t>
      </w:r>
      <w:hyperlink r:id="rId12" w:history="1">
        <w:r w:rsidRPr="00527421">
          <w:rPr>
            <w:rStyle w:val="ab"/>
            <w:color w:val="000000"/>
            <w:sz w:val="28"/>
            <w:szCs w:val="28"/>
          </w:rPr>
          <w:t>№3-4, 2014</w:t>
        </w:r>
      </w:hyperlink>
      <w:r w:rsidRPr="00527421">
        <w:rPr>
          <w:sz w:val="28"/>
          <w:szCs w:val="28"/>
        </w:rPr>
        <w:t>.</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color w:val="000000"/>
          <w:sz w:val="28"/>
          <w:szCs w:val="28"/>
        </w:rPr>
        <w:t xml:space="preserve">Фисун А. Украинская неопатримониальная демократия: формирование, специфика и тенденции </w:t>
      </w:r>
      <w:r w:rsidR="00042DA9">
        <w:rPr>
          <w:color w:val="000000"/>
          <w:sz w:val="28"/>
          <w:szCs w:val="28"/>
        </w:rPr>
        <w:t>развитии.</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Фурсов А. Кризис-матрешка, демонтаж капитализма и конец эпохи п</w:t>
      </w:r>
      <w:r w:rsidRPr="00527421">
        <w:rPr>
          <w:sz w:val="28"/>
          <w:szCs w:val="28"/>
        </w:rPr>
        <w:t>и</w:t>
      </w:r>
      <w:r w:rsidRPr="00527421">
        <w:rPr>
          <w:sz w:val="28"/>
          <w:szCs w:val="28"/>
        </w:rPr>
        <w:t>рамид [Электронный ресурс] / Андрей Фурсов.</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lang w:val="uk-UA"/>
        </w:rPr>
        <w:lastRenderedPageBreak/>
        <w:t>Харитонова  О. Г. Недемократические политические режимы // Пол</w:t>
      </w:r>
      <w:r w:rsidRPr="00527421">
        <w:rPr>
          <w:sz w:val="28"/>
          <w:szCs w:val="28"/>
          <w:lang w:val="uk-UA"/>
        </w:rPr>
        <w:t>и</w:t>
      </w:r>
      <w:r w:rsidRPr="00527421">
        <w:rPr>
          <w:sz w:val="28"/>
          <w:szCs w:val="28"/>
          <w:lang w:val="uk-UA"/>
        </w:rPr>
        <w:t>тическая наука. Москва, 2012. № 3. С. 9–30.</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Цуканова А. Дерек Хоган, Майя Санду и кризис политического режима в Молдавии. –</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lang w:val="uk-UA"/>
        </w:rPr>
        <w:t xml:space="preserve">Шабанов М. </w:t>
      </w:r>
      <w:r w:rsidRPr="00527421">
        <w:rPr>
          <w:sz w:val="28"/>
          <w:szCs w:val="28"/>
        </w:rPr>
        <w:t>НЕЛІНІЙНИЙ КОНТЕКСТ КРИЗИ ПОЛІТИЧНОГО Р</w:t>
      </w:r>
      <w:r w:rsidRPr="00527421">
        <w:rPr>
          <w:sz w:val="28"/>
          <w:szCs w:val="28"/>
        </w:rPr>
        <w:t>Е</w:t>
      </w:r>
      <w:r w:rsidRPr="00527421">
        <w:rPr>
          <w:sz w:val="28"/>
          <w:szCs w:val="28"/>
        </w:rPr>
        <w:t>ЖИМУ ТА ЙОГО ОСНОВНІ ПАРАМЕТРИ</w:t>
      </w:r>
      <w:r w:rsidRPr="00527421">
        <w:rPr>
          <w:sz w:val="28"/>
          <w:szCs w:val="28"/>
          <w:lang w:val="uk-UA"/>
        </w:rPr>
        <w:t xml:space="preserve">. </w:t>
      </w:r>
      <w:r w:rsidRPr="00527421">
        <w:rPr>
          <w:sz w:val="28"/>
          <w:szCs w:val="28"/>
        </w:rPr>
        <w:t>Вісник Львівського університету. Серія філос.-політолог. студії. 2019. Випуск 25, c. 183-189</w:t>
      </w:r>
    </w:p>
    <w:p w:rsidR="00527421" w:rsidRPr="00527421" w:rsidRDefault="00527421" w:rsidP="00527421">
      <w:pPr>
        <w:pStyle w:val="a5"/>
        <w:numPr>
          <w:ilvl w:val="0"/>
          <w:numId w:val="22"/>
        </w:numPr>
        <w:suppressAutoHyphens w:val="0"/>
        <w:autoSpaceDN/>
        <w:spacing w:before="100" w:beforeAutospacing="1" w:after="0" w:line="360" w:lineRule="auto"/>
        <w:textAlignment w:val="auto"/>
        <w:rPr>
          <w:sz w:val="28"/>
          <w:szCs w:val="28"/>
        </w:rPr>
      </w:pPr>
      <w:r w:rsidRPr="00527421">
        <w:rPr>
          <w:sz w:val="28"/>
          <w:szCs w:val="28"/>
        </w:rPr>
        <w:t>Шаблинский И. Сменяемость власти при авторитарных режимах: усл</w:t>
      </w:r>
      <w:r w:rsidRPr="00527421">
        <w:rPr>
          <w:sz w:val="28"/>
          <w:szCs w:val="28"/>
        </w:rPr>
        <w:t>о</w:t>
      </w:r>
      <w:r w:rsidRPr="00527421">
        <w:rPr>
          <w:sz w:val="28"/>
          <w:szCs w:val="28"/>
        </w:rPr>
        <w:t>вия, варианты // Сравнительное конституционное обоз</w:t>
      </w:r>
      <w:r w:rsidR="00042DA9">
        <w:rPr>
          <w:sz w:val="28"/>
          <w:szCs w:val="28"/>
        </w:rPr>
        <w:t>рение. 2020. №5(138). С.13–25.</w:t>
      </w:r>
    </w:p>
    <w:p w:rsidR="003B2CA0" w:rsidRPr="00527421" w:rsidRDefault="003B2CA0" w:rsidP="00B001CB">
      <w:pPr>
        <w:pStyle w:val="Standard"/>
        <w:spacing w:line="360" w:lineRule="auto"/>
        <w:jc w:val="both"/>
        <w:rPr>
          <w:rFonts w:ascii="Times New Roman" w:hAnsi="Times New Roman" w:cs="Times New Roman"/>
          <w:sz w:val="28"/>
          <w:szCs w:val="28"/>
          <w:lang w:val="en-US"/>
        </w:rPr>
      </w:pPr>
    </w:p>
    <w:sectPr w:rsidR="003B2CA0" w:rsidRPr="00527421" w:rsidSect="00DB33C8">
      <w:headerReference w:type="default" r:id="rId13"/>
      <w:pgSz w:w="11906" w:h="16838"/>
      <w:pgMar w:top="1134" w:right="850" w:bottom="1134" w:left="1701" w:header="720" w:footer="720"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77D2" w:rsidRDefault="00C277D2">
      <w:pPr>
        <w:spacing w:after="0" w:line="240" w:lineRule="auto"/>
      </w:pPr>
      <w:r>
        <w:separator/>
      </w:r>
    </w:p>
  </w:endnote>
  <w:endnote w:type="continuationSeparator" w:id="0">
    <w:p w:rsidR="00C277D2" w:rsidRDefault="00C277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OpenSymbol">
    <w:panose1 w:val="05010000000000000000"/>
    <w:charset w:val="00"/>
    <w:family w:val="auto"/>
    <w:pitch w:val="variable"/>
    <w:sig w:usb0="800000AF" w:usb1="1001ECEA"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77D2" w:rsidRDefault="00C277D2">
      <w:pPr>
        <w:spacing w:after="0" w:line="240" w:lineRule="auto"/>
      </w:pPr>
      <w:r>
        <w:rPr>
          <w:color w:val="000000"/>
        </w:rPr>
        <w:separator/>
      </w:r>
    </w:p>
  </w:footnote>
  <w:footnote w:type="continuationSeparator" w:id="0">
    <w:p w:rsidR="00C277D2" w:rsidRDefault="00C277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13109"/>
      <w:docPartObj>
        <w:docPartGallery w:val="Page Numbers (Top of Page)"/>
        <w:docPartUnique/>
      </w:docPartObj>
    </w:sdtPr>
    <w:sdtEndPr/>
    <w:sdtContent>
      <w:p w:rsidR="00C277D2" w:rsidRDefault="00A50ED1">
        <w:pPr>
          <w:pStyle w:val="ae"/>
          <w:jc w:val="right"/>
        </w:pPr>
        <w:r>
          <w:fldChar w:fldCharType="begin"/>
        </w:r>
        <w:r>
          <w:instrText xml:space="preserve"> PAGE   \* MERGEFORMAT </w:instrText>
        </w:r>
        <w:r>
          <w:fldChar w:fldCharType="separate"/>
        </w:r>
        <w:r>
          <w:rPr>
            <w:noProof/>
          </w:rPr>
          <w:t>71</w:t>
        </w:r>
        <w:r>
          <w:rPr>
            <w:noProof/>
          </w:rPr>
          <w:fldChar w:fldCharType="end"/>
        </w:r>
      </w:p>
    </w:sdtContent>
  </w:sdt>
  <w:p w:rsidR="00C277D2" w:rsidRDefault="00C277D2">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07CC6"/>
    <w:multiLevelType w:val="multilevel"/>
    <w:tmpl w:val="265AD6E0"/>
    <w:styleLink w:val="WWNum3"/>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
    <w:nsid w:val="070E4F95"/>
    <w:multiLevelType w:val="multilevel"/>
    <w:tmpl w:val="99780A6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D1C193F"/>
    <w:multiLevelType w:val="multilevel"/>
    <w:tmpl w:val="6D804CF2"/>
    <w:styleLink w:val="WWNum8"/>
    <w:lvl w:ilvl="0">
      <w:start w:val="1"/>
      <w:numFmt w:val="decimal"/>
      <w:lvlText w:val="%1."/>
      <w:lvlJc w:val="left"/>
      <w:rPr>
        <w:b w:val="0"/>
        <w:bCs w:val="0"/>
        <w:sz w:val="28"/>
        <w:szCs w:val="28"/>
      </w:rPr>
    </w:lvl>
    <w:lvl w:ilvl="1">
      <w:start w:val="1"/>
      <w:numFmt w:val="decimal"/>
      <w:lvlText w:val="%2."/>
      <w:lvlJc w:val="left"/>
      <w:rPr>
        <w:b w:val="0"/>
        <w:bCs w:val="0"/>
        <w:sz w:val="28"/>
        <w:szCs w:val="28"/>
      </w:rPr>
    </w:lvl>
    <w:lvl w:ilvl="2">
      <w:start w:val="1"/>
      <w:numFmt w:val="decimal"/>
      <w:lvlText w:val="%1.%2.%3."/>
      <w:lvlJc w:val="left"/>
      <w:rPr>
        <w:b w:val="0"/>
        <w:bCs w:val="0"/>
        <w:sz w:val="28"/>
        <w:szCs w:val="28"/>
      </w:rPr>
    </w:lvl>
    <w:lvl w:ilvl="3">
      <w:start w:val="1"/>
      <w:numFmt w:val="decimal"/>
      <w:lvlText w:val="%1.%2.%3.%4."/>
      <w:lvlJc w:val="left"/>
      <w:rPr>
        <w:b w:val="0"/>
        <w:bCs w:val="0"/>
        <w:sz w:val="28"/>
        <w:szCs w:val="28"/>
      </w:rPr>
    </w:lvl>
    <w:lvl w:ilvl="4">
      <w:start w:val="1"/>
      <w:numFmt w:val="decimal"/>
      <w:lvlText w:val="%1.%2.%3.%4.%5."/>
      <w:lvlJc w:val="left"/>
      <w:rPr>
        <w:b w:val="0"/>
        <w:bCs w:val="0"/>
        <w:sz w:val="28"/>
        <w:szCs w:val="28"/>
      </w:rPr>
    </w:lvl>
    <w:lvl w:ilvl="5">
      <w:start w:val="1"/>
      <w:numFmt w:val="decimal"/>
      <w:lvlText w:val="%1.%2.%3.%4.%5.%6."/>
      <w:lvlJc w:val="left"/>
      <w:rPr>
        <w:b w:val="0"/>
        <w:bCs w:val="0"/>
        <w:sz w:val="28"/>
        <w:szCs w:val="28"/>
      </w:rPr>
    </w:lvl>
    <w:lvl w:ilvl="6">
      <w:start w:val="1"/>
      <w:numFmt w:val="decimal"/>
      <w:lvlText w:val="%1.%2.%3.%4.%5.%6.%7."/>
      <w:lvlJc w:val="left"/>
      <w:rPr>
        <w:b w:val="0"/>
        <w:bCs w:val="0"/>
        <w:sz w:val="28"/>
        <w:szCs w:val="28"/>
      </w:rPr>
    </w:lvl>
    <w:lvl w:ilvl="7">
      <w:start w:val="1"/>
      <w:numFmt w:val="decimal"/>
      <w:lvlText w:val="%1.%2.%3.%4.%5.%6.%7.%8."/>
      <w:lvlJc w:val="left"/>
      <w:rPr>
        <w:b w:val="0"/>
        <w:bCs w:val="0"/>
        <w:sz w:val="28"/>
        <w:szCs w:val="28"/>
      </w:rPr>
    </w:lvl>
    <w:lvl w:ilvl="8">
      <w:start w:val="1"/>
      <w:numFmt w:val="decimal"/>
      <w:lvlText w:val="%1.%2.%3.%4.%5.%6.%7.%8.%9."/>
      <w:lvlJc w:val="left"/>
      <w:rPr>
        <w:b w:val="0"/>
        <w:bCs w:val="0"/>
        <w:sz w:val="28"/>
        <w:szCs w:val="28"/>
      </w:rPr>
    </w:lvl>
  </w:abstractNum>
  <w:abstractNum w:abstractNumId="3">
    <w:nsid w:val="122F5847"/>
    <w:multiLevelType w:val="multilevel"/>
    <w:tmpl w:val="D39482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5AE6F93"/>
    <w:multiLevelType w:val="multilevel"/>
    <w:tmpl w:val="7A3CBC00"/>
    <w:styleLink w:val="WWNum2"/>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5">
    <w:nsid w:val="162B26CB"/>
    <w:multiLevelType w:val="hybridMultilevel"/>
    <w:tmpl w:val="A80ED2C0"/>
    <w:lvl w:ilvl="0" w:tplc="9000FD5E">
      <w:start w:val="1"/>
      <w:numFmt w:val="decimal"/>
      <w:lvlText w:val="%1."/>
      <w:lvlJc w:val="left"/>
      <w:pPr>
        <w:ind w:left="570" w:hanging="360"/>
      </w:pPr>
      <w:rPr>
        <w:rFonts w:hint="default"/>
      </w:rPr>
    </w:lvl>
    <w:lvl w:ilvl="1" w:tplc="04190019" w:tentative="1">
      <w:start w:val="1"/>
      <w:numFmt w:val="lowerLetter"/>
      <w:lvlText w:val="%2."/>
      <w:lvlJc w:val="left"/>
      <w:pPr>
        <w:ind w:left="1290" w:hanging="360"/>
      </w:pPr>
    </w:lvl>
    <w:lvl w:ilvl="2" w:tplc="0419001B" w:tentative="1">
      <w:start w:val="1"/>
      <w:numFmt w:val="lowerRoman"/>
      <w:lvlText w:val="%3."/>
      <w:lvlJc w:val="right"/>
      <w:pPr>
        <w:ind w:left="2010" w:hanging="180"/>
      </w:pPr>
    </w:lvl>
    <w:lvl w:ilvl="3" w:tplc="0419000F" w:tentative="1">
      <w:start w:val="1"/>
      <w:numFmt w:val="decimal"/>
      <w:lvlText w:val="%4."/>
      <w:lvlJc w:val="left"/>
      <w:pPr>
        <w:ind w:left="2730" w:hanging="360"/>
      </w:pPr>
    </w:lvl>
    <w:lvl w:ilvl="4" w:tplc="04190019" w:tentative="1">
      <w:start w:val="1"/>
      <w:numFmt w:val="lowerLetter"/>
      <w:lvlText w:val="%5."/>
      <w:lvlJc w:val="left"/>
      <w:pPr>
        <w:ind w:left="3450" w:hanging="360"/>
      </w:pPr>
    </w:lvl>
    <w:lvl w:ilvl="5" w:tplc="0419001B" w:tentative="1">
      <w:start w:val="1"/>
      <w:numFmt w:val="lowerRoman"/>
      <w:lvlText w:val="%6."/>
      <w:lvlJc w:val="right"/>
      <w:pPr>
        <w:ind w:left="4170" w:hanging="180"/>
      </w:pPr>
    </w:lvl>
    <w:lvl w:ilvl="6" w:tplc="0419000F" w:tentative="1">
      <w:start w:val="1"/>
      <w:numFmt w:val="decimal"/>
      <w:lvlText w:val="%7."/>
      <w:lvlJc w:val="left"/>
      <w:pPr>
        <w:ind w:left="4890" w:hanging="360"/>
      </w:pPr>
    </w:lvl>
    <w:lvl w:ilvl="7" w:tplc="04190019" w:tentative="1">
      <w:start w:val="1"/>
      <w:numFmt w:val="lowerLetter"/>
      <w:lvlText w:val="%8."/>
      <w:lvlJc w:val="left"/>
      <w:pPr>
        <w:ind w:left="5610" w:hanging="360"/>
      </w:pPr>
    </w:lvl>
    <w:lvl w:ilvl="8" w:tplc="0419001B" w:tentative="1">
      <w:start w:val="1"/>
      <w:numFmt w:val="lowerRoman"/>
      <w:lvlText w:val="%9."/>
      <w:lvlJc w:val="right"/>
      <w:pPr>
        <w:ind w:left="6330" w:hanging="180"/>
      </w:pPr>
    </w:lvl>
  </w:abstractNum>
  <w:abstractNum w:abstractNumId="6">
    <w:nsid w:val="188C712F"/>
    <w:multiLevelType w:val="hybridMultilevel"/>
    <w:tmpl w:val="B01007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A5F6530"/>
    <w:multiLevelType w:val="multilevel"/>
    <w:tmpl w:val="82AEAF22"/>
    <w:styleLink w:val="WWNum1"/>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8">
    <w:nsid w:val="1E000C8E"/>
    <w:multiLevelType w:val="multilevel"/>
    <w:tmpl w:val="B1848EAA"/>
    <w:styleLink w:val="WWNum9"/>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9">
    <w:nsid w:val="2BF47969"/>
    <w:multiLevelType w:val="hybridMultilevel"/>
    <w:tmpl w:val="EA8A4EA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0">
    <w:nsid w:val="31107223"/>
    <w:multiLevelType w:val="hybridMultilevel"/>
    <w:tmpl w:val="7BAE2110"/>
    <w:lvl w:ilvl="0" w:tplc="4F0A9B54">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7016028"/>
    <w:multiLevelType w:val="multilevel"/>
    <w:tmpl w:val="24867ACA"/>
    <w:styleLink w:val="WWNum5"/>
    <w:lvl w:ilvl="0">
      <w:start w:val="3"/>
      <w:numFmt w:val="decimal"/>
      <w:lvlText w:val="%1."/>
      <w:lvlJc w:val="left"/>
      <w:rPr>
        <w:b w:val="0"/>
        <w:bCs w:val="0"/>
        <w:sz w:val="28"/>
        <w:szCs w:val="28"/>
      </w:rPr>
    </w:lvl>
    <w:lvl w:ilvl="1">
      <w:start w:val="1"/>
      <w:numFmt w:val="decimal"/>
      <w:lvlText w:val="%1.%2"/>
      <w:lvlJc w:val="left"/>
      <w:rPr>
        <w:b w:val="0"/>
        <w:bCs w:val="0"/>
        <w:sz w:val="28"/>
        <w:szCs w:val="28"/>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nsid w:val="376E48CA"/>
    <w:multiLevelType w:val="multilevel"/>
    <w:tmpl w:val="ED94F94A"/>
    <w:styleLink w:val="WWNum6"/>
    <w:lvl w:ilvl="0">
      <w:start w:val="3"/>
      <w:numFmt w:val="decimal"/>
      <w:lvlText w:val="%1."/>
      <w:lvlJc w:val="left"/>
      <w:rPr>
        <w:b w:val="0"/>
        <w:bCs w:val="0"/>
        <w:sz w:val="28"/>
        <w:szCs w:val="28"/>
      </w:rPr>
    </w:lvl>
    <w:lvl w:ilvl="1">
      <w:start w:val="2"/>
      <w:numFmt w:val="decimal"/>
      <w:lvlText w:val="%1.%2"/>
      <w:lvlJc w:val="left"/>
      <w:rPr>
        <w:b w:val="0"/>
        <w:bCs w:val="0"/>
        <w:sz w:val="28"/>
        <w:szCs w:val="28"/>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nsid w:val="38B11376"/>
    <w:multiLevelType w:val="hybridMultilevel"/>
    <w:tmpl w:val="6E6CC6E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nsid w:val="41837A8D"/>
    <w:multiLevelType w:val="hybridMultilevel"/>
    <w:tmpl w:val="050AB6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3C41D45"/>
    <w:multiLevelType w:val="hybridMultilevel"/>
    <w:tmpl w:val="4C08682A"/>
    <w:lvl w:ilvl="0" w:tplc="4F0A9B54">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3387C3F"/>
    <w:multiLevelType w:val="multilevel"/>
    <w:tmpl w:val="A4EC5A5E"/>
    <w:styleLink w:val="WWNum7"/>
    <w:lvl w:ilvl="0">
      <w:start w:val="1"/>
      <w:numFmt w:val="decimal"/>
      <w:lvlText w:val="%1."/>
      <w:lvlJc w:val="left"/>
      <w:rPr>
        <w:b w:val="0"/>
        <w:bCs w:val="0"/>
        <w:sz w:val="28"/>
        <w:szCs w:val="28"/>
      </w:rPr>
    </w:lvl>
    <w:lvl w:ilvl="1">
      <w:start w:val="1"/>
      <w:numFmt w:val="decimal"/>
      <w:lvlText w:val="%2."/>
      <w:lvlJc w:val="left"/>
      <w:rPr>
        <w:b w:val="0"/>
        <w:bCs w:val="0"/>
        <w:sz w:val="28"/>
        <w:szCs w:val="28"/>
      </w:rPr>
    </w:lvl>
    <w:lvl w:ilvl="2">
      <w:start w:val="1"/>
      <w:numFmt w:val="decimal"/>
      <w:lvlText w:val="%1.%2.%3."/>
      <w:lvlJc w:val="left"/>
      <w:rPr>
        <w:b w:val="0"/>
        <w:bCs w:val="0"/>
        <w:sz w:val="28"/>
        <w:szCs w:val="28"/>
      </w:rPr>
    </w:lvl>
    <w:lvl w:ilvl="3">
      <w:start w:val="1"/>
      <w:numFmt w:val="decimal"/>
      <w:lvlText w:val="%1.%2.%3.%4."/>
      <w:lvlJc w:val="left"/>
      <w:rPr>
        <w:b w:val="0"/>
        <w:bCs w:val="0"/>
        <w:sz w:val="28"/>
        <w:szCs w:val="28"/>
      </w:rPr>
    </w:lvl>
    <w:lvl w:ilvl="4">
      <w:start w:val="1"/>
      <w:numFmt w:val="decimal"/>
      <w:lvlText w:val="%1.%2.%3.%4.%5."/>
      <w:lvlJc w:val="left"/>
      <w:rPr>
        <w:b w:val="0"/>
        <w:bCs w:val="0"/>
        <w:sz w:val="28"/>
        <w:szCs w:val="28"/>
      </w:rPr>
    </w:lvl>
    <w:lvl w:ilvl="5">
      <w:start w:val="1"/>
      <w:numFmt w:val="decimal"/>
      <w:lvlText w:val="%1.%2.%3.%4.%5.%6."/>
      <w:lvlJc w:val="left"/>
      <w:rPr>
        <w:b w:val="0"/>
        <w:bCs w:val="0"/>
        <w:sz w:val="28"/>
        <w:szCs w:val="28"/>
      </w:rPr>
    </w:lvl>
    <w:lvl w:ilvl="6">
      <w:start w:val="1"/>
      <w:numFmt w:val="decimal"/>
      <w:lvlText w:val="%1.%2.%3.%4.%5.%6.%7."/>
      <w:lvlJc w:val="left"/>
      <w:rPr>
        <w:b w:val="0"/>
        <w:bCs w:val="0"/>
        <w:sz w:val="28"/>
        <w:szCs w:val="28"/>
      </w:rPr>
    </w:lvl>
    <w:lvl w:ilvl="7">
      <w:start w:val="1"/>
      <w:numFmt w:val="decimal"/>
      <w:lvlText w:val="%1.%2.%3.%4.%5.%6.%7.%8."/>
      <w:lvlJc w:val="left"/>
      <w:rPr>
        <w:b w:val="0"/>
        <w:bCs w:val="0"/>
        <w:sz w:val="28"/>
        <w:szCs w:val="28"/>
      </w:rPr>
    </w:lvl>
    <w:lvl w:ilvl="8">
      <w:start w:val="1"/>
      <w:numFmt w:val="decimal"/>
      <w:lvlText w:val="%1.%2.%3.%4.%5.%6.%7.%8.%9."/>
      <w:lvlJc w:val="left"/>
      <w:rPr>
        <w:b w:val="0"/>
        <w:bCs w:val="0"/>
        <w:sz w:val="28"/>
        <w:szCs w:val="28"/>
      </w:rPr>
    </w:lvl>
  </w:abstractNum>
  <w:abstractNum w:abstractNumId="17">
    <w:nsid w:val="7FB474F2"/>
    <w:multiLevelType w:val="multilevel"/>
    <w:tmpl w:val="819469EE"/>
    <w:styleLink w:val="WWNum4"/>
    <w:lvl w:ilvl="0">
      <w:start w:val="1"/>
      <w:numFmt w:val="decimal"/>
      <w:lvlText w:val="%1."/>
      <w:lvlJc w:val="left"/>
      <w:rPr>
        <w:b w:val="0"/>
        <w:bCs w:val="0"/>
        <w:sz w:val="28"/>
        <w:szCs w:val="28"/>
      </w:rPr>
    </w:lvl>
    <w:lvl w:ilvl="1">
      <w:start w:val="1"/>
      <w:numFmt w:val="decimal"/>
      <w:lvlText w:val="%2."/>
      <w:lvlJc w:val="left"/>
      <w:rPr>
        <w:b w:val="0"/>
        <w:bCs w:val="0"/>
        <w:sz w:val="28"/>
        <w:szCs w:val="28"/>
      </w:rPr>
    </w:lvl>
    <w:lvl w:ilvl="2">
      <w:start w:val="1"/>
      <w:numFmt w:val="decimal"/>
      <w:lvlText w:val="%1.%2.%3."/>
      <w:lvlJc w:val="left"/>
      <w:rPr>
        <w:b w:val="0"/>
        <w:bCs w:val="0"/>
        <w:sz w:val="28"/>
        <w:szCs w:val="28"/>
      </w:rPr>
    </w:lvl>
    <w:lvl w:ilvl="3">
      <w:start w:val="1"/>
      <w:numFmt w:val="decimal"/>
      <w:lvlText w:val="%1.%2.%3.%4."/>
      <w:lvlJc w:val="left"/>
      <w:rPr>
        <w:b w:val="0"/>
        <w:bCs w:val="0"/>
        <w:sz w:val="28"/>
        <w:szCs w:val="28"/>
      </w:rPr>
    </w:lvl>
    <w:lvl w:ilvl="4">
      <w:start w:val="1"/>
      <w:numFmt w:val="decimal"/>
      <w:lvlText w:val="%1.%2.%3.%4.%5."/>
      <w:lvlJc w:val="left"/>
      <w:rPr>
        <w:b w:val="0"/>
        <w:bCs w:val="0"/>
        <w:sz w:val="28"/>
        <w:szCs w:val="28"/>
      </w:rPr>
    </w:lvl>
    <w:lvl w:ilvl="5">
      <w:start w:val="1"/>
      <w:numFmt w:val="decimal"/>
      <w:lvlText w:val="%1.%2.%3.%4.%5.%6."/>
      <w:lvlJc w:val="left"/>
      <w:rPr>
        <w:b w:val="0"/>
        <w:bCs w:val="0"/>
        <w:sz w:val="28"/>
        <w:szCs w:val="28"/>
      </w:rPr>
    </w:lvl>
    <w:lvl w:ilvl="6">
      <w:start w:val="1"/>
      <w:numFmt w:val="decimal"/>
      <w:lvlText w:val="%1.%2.%3.%4.%5.%6.%7."/>
      <w:lvlJc w:val="left"/>
      <w:rPr>
        <w:b w:val="0"/>
        <w:bCs w:val="0"/>
        <w:sz w:val="28"/>
        <w:szCs w:val="28"/>
      </w:rPr>
    </w:lvl>
    <w:lvl w:ilvl="7">
      <w:start w:val="1"/>
      <w:numFmt w:val="decimal"/>
      <w:lvlText w:val="%1.%2.%3.%4.%5.%6.%7.%8."/>
      <w:lvlJc w:val="left"/>
      <w:rPr>
        <w:b w:val="0"/>
        <w:bCs w:val="0"/>
        <w:sz w:val="28"/>
        <w:szCs w:val="28"/>
      </w:rPr>
    </w:lvl>
    <w:lvl w:ilvl="8">
      <w:start w:val="1"/>
      <w:numFmt w:val="decimal"/>
      <w:lvlText w:val="%1.%2.%3.%4.%5.%6.%7.%8.%9."/>
      <w:lvlJc w:val="left"/>
      <w:rPr>
        <w:b w:val="0"/>
        <w:bCs w:val="0"/>
        <w:sz w:val="28"/>
        <w:szCs w:val="28"/>
      </w:rPr>
    </w:lvl>
  </w:abstractNum>
  <w:num w:numId="1">
    <w:abstractNumId w:val="7"/>
  </w:num>
  <w:num w:numId="2">
    <w:abstractNumId w:val="4"/>
  </w:num>
  <w:num w:numId="3">
    <w:abstractNumId w:val="0"/>
  </w:num>
  <w:num w:numId="4">
    <w:abstractNumId w:val="17"/>
  </w:num>
  <w:num w:numId="5">
    <w:abstractNumId w:val="11"/>
    <w:lvlOverride w:ilvl="0">
      <w:lvl w:ilvl="0">
        <w:numFmt w:val="decimal"/>
        <w:lvlText w:val=""/>
        <w:lvlJc w:val="left"/>
      </w:lvl>
    </w:lvlOverride>
    <w:lvlOverride w:ilvl="1">
      <w:lvl w:ilvl="1">
        <w:start w:val="1"/>
        <w:numFmt w:val="decimal"/>
        <w:lvlText w:val="%1.%2"/>
        <w:lvlJc w:val="left"/>
        <w:rPr>
          <w:b/>
          <w:bCs w:val="0"/>
          <w:sz w:val="32"/>
          <w:szCs w:val="28"/>
        </w:rPr>
      </w:lvl>
    </w:lvlOverride>
  </w:num>
  <w:num w:numId="6">
    <w:abstractNumId w:val="12"/>
    <w:lvlOverride w:ilvl="0">
      <w:lvl w:ilvl="0">
        <w:numFmt w:val="decimal"/>
        <w:lvlText w:val=""/>
        <w:lvlJc w:val="left"/>
      </w:lvl>
    </w:lvlOverride>
    <w:lvlOverride w:ilvl="1">
      <w:lvl w:ilvl="1">
        <w:start w:val="2"/>
        <w:numFmt w:val="decimal"/>
        <w:lvlText w:val="%1.%2"/>
        <w:lvlJc w:val="left"/>
        <w:rPr>
          <w:b/>
          <w:bCs w:val="0"/>
          <w:sz w:val="32"/>
          <w:szCs w:val="28"/>
        </w:rPr>
      </w:lvl>
    </w:lvlOverride>
  </w:num>
  <w:num w:numId="7">
    <w:abstractNumId w:val="16"/>
  </w:num>
  <w:num w:numId="8">
    <w:abstractNumId w:val="2"/>
  </w:num>
  <w:num w:numId="9">
    <w:abstractNumId w:val="8"/>
  </w:num>
  <w:num w:numId="10">
    <w:abstractNumId w:val="0"/>
    <w:lvlOverride w:ilvl="0">
      <w:startOverride w:val="1"/>
    </w:lvlOverride>
  </w:num>
  <w:num w:numId="11">
    <w:abstractNumId w:val="4"/>
    <w:lvlOverride w:ilvl="0">
      <w:startOverride w:val="1"/>
    </w:lvlOverride>
  </w:num>
  <w:num w:numId="12">
    <w:abstractNumId w:val="1"/>
  </w:num>
  <w:num w:numId="13">
    <w:abstractNumId w:val="6"/>
  </w:num>
  <w:num w:numId="14">
    <w:abstractNumId w:val="9"/>
  </w:num>
  <w:num w:numId="15">
    <w:abstractNumId w:val="13"/>
  </w:num>
  <w:num w:numId="16">
    <w:abstractNumId w:val="11"/>
  </w:num>
  <w:num w:numId="17">
    <w:abstractNumId w:val="12"/>
  </w:num>
  <w:num w:numId="18">
    <w:abstractNumId w:val="5"/>
  </w:num>
  <w:num w:numId="19">
    <w:abstractNumId w:val="10"/>
  </w:num>
  <w:num w:numId="20">
    <w:abstractNumId w:val="15"/>
  </w:num>
  <w:num w:numId="21">
    <w:abstractNumId w:val="14"/>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autoHyphenation/>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2CA0"/>
    <w:rsid w:val="00005077"/>
    <w:rsid w:val="00042DA9"/>
    <w:rsid w:val="00167F36"/>
    <w:rsid w:val="001721E3"/>
    <w:rsid w:val="001D1638"/>
    <w:rsid w:val="002166D3"/>
    <w:rsid w:val="002A175D"/>
    <w:rsid w:val="002D67DB"/>
    <w:rsid w:val="002F79AE"/>
    <w:rsid w:val="00374486"/>
    <w:rsid w:val="003A1090"/>
    <w:rsid w:val="003B2CA0"/>
    <w:rsid w:val="003B6115"/>
    <w:rsid w:val="003E5118"/>
    <w:rsid w:val="003F650D"/>
    <w:rsid w:val="00416FE9"/>
    <w:rsid w:val="00465B9A"/>
    <w:rsid w:val="00466EC6"/>
    <w:rsid w:val="004E7D2E"/>
    <w:rsid w:val="00521F76"/>
    <w:rsid w:val="00527421"/>
    <w:rsid w:val="005A1275"/>
    <w:rsid w:val="005A12BB"/>
    <w:rsid w:val="005A78FE"/>
    <w:rsid w:val="005D75B1"/>
    <w:rsid w:val="005F7101"/>
    <w:rsid w:val="00617AA4"/>
    <w:rsid w:val="006A4CBF"/>
    <w:rsid w:val="006C3A4E"/>
    <w:rsid w:val="006D55F7"/>
    <w:rsid w:val="006D5918"/>
    <w:rsid w:val="0075181C"/>
    <w:rsid w:val="007916B5"/>
    <w:rsid w:val="008023E4"/>
    <w:rsid w:val="008049D9"/>
    <w:rsid w:val="0082207F"/>
    <w:rsid w:val="00851463"/>
    <w:rsid w:val="00886246"/>
    <w:rsid w:val="008B49F5"/>
    <w:rsid w:val="0091519E"/>
    <w:rsid w:val="00941D01"/>
    <w:rsid w:val="009F464B"/>
    <w:rsid w:val="00A14B61"/>
    <w:rsid w:val="00A15F69"/>
    <w:rsid w:val="00A43E7D"/>
    <w:rsid w:val="00A50ED1"/>
    <w:rsid w:val="00B001CB"/>
    <w:rsid w:val="00B0604A"/>
    <w:rsid w:val="00BA11DE"/>
    <w:rsid w:val="00BA4432"/>
    <w:rsid w:val="00BE0BA7"/>
    <w:rsid w:val="00C277D2"/>
    <w:rsid w:val="00C63F94"/>
    <w:rsid w:val="00CD2D0A"/>
    <w:rsid w:val="00DA5F1C"/>
    <w:rsid w:val="00DA7DA4"/>
    <w:rsid w:val="00DB33C8"/>
    <w:rsid w:val="00E05C66"/>
    <w:rsid w:val="00E138BB"/>
    <w:rsid w:val="00FA5884"/>
    <w:rsid w:val="00FE372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Calibri"/>
        <w:kern w:val="3"/>
        <w:sz w:val="22"/>
        <w:szCs w:val="22"/>
        <w:lang w:val="ru-RU" w:eastAsia="en-US" w:bidi="ar-SA"/>
      </w:rPr>
    </w:rPrDefault>
    <w:pPrDefault>
      <w:pPr>
        <w:widowControl w:val="0"/>
        <w:autoSpaceDN w:val="0"/>
        <w:spacing w:after="200" w:line="27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uppressAutoHyphens/>
    </w:pPr>
  </w:style>
  <w:style w:type="paragraph" w:styleId="1">
    <w:name w:val="heading 1"/>
    <w:basedOn w:val="Heading"/>
    <w:next w:val="Textbody"/>
    <w:pPr>
      <w:outlineLvl w:val="0"/>
    </w:pPr>
    <w:rPr>
      <w:rFonts w:ascii="Times New Roman" w:eastAsia="Arial Unicode MS" w:hAnsi="Times New Roman" w:cs="Tahoma"/>
      <w:b/>
      <w:bCs/>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widowControl/>
      <w:suppressAutoHyphens/>
    </w:p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a3">
    <w:name w:val="List"/>
    <w:basedOn w:val="Textbody"/>
    <w:rPr>
      <w:rFonts w:cs="Mangal"/>
    </w:rPr>
  </w:style>
  <w:style w:type="paragraph" w:styleId="a4">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styleId="a5">
    <w:name w:val="Normal (Web)"/>
    <w:basedOn w:val="Standard"/>
    <w:uiPriority w:val="99"/>
    <w:pPr>
      <w:spacing w:before="28" w:after="100" w:line="240" w:lineRule="auto"/>
    </w:pPr>
    <w:rPr>
      <w:rFonts w:ascii="Times New Roman" w:eastAsia="Times New Roman" w:hAnsi="Times New Roman" w:cs="Times New Roman"/>
      <w:sz w:val="24"/>
      <w:szCs w:val="24"/>
      <w:lang w:eastAsia="ru-RU"/>
    </w:rPr>
  </w:style>
  <w:style w:type="paragraph" w:styleId="a6">
    <w:name w:val="List Paragraph"/>
    <w:basedOn w:val="Standard"/>
    <w:pPr>
      <w:ind w:left="720"/>
    </w:pPr>
  </w:style>
  <w:style w:type="paragraph" w:customStyle="1" w:styleId="TableContents">
    <w:name w:val="Table Contents"/>
    <w:basedOn w:val="Standard"/>
    <w:pPr>
      <w:suppressLineNumbers/>
    </w:pPr>
  </w:style>
  <w:style w:type="paragraph" w:customStyle="1" w:styleId="Footnote">
    <w:name w:val="Footnote"/>
    <w:basedOn w:val="Standard"/>
    <w:pPr>
      <w:suppressLineNumbers/>
      <w:ind w:left="283" w:hanging="283"/>
    </w:pPr>
    <w:rPr>
      <w:sz w:val="20"/>
      <w:szCs w:val="20"/>
    </w:rPr>
  </w:style>
  <w:style w:type="paragraph" w:customStyle="1" w:styleId="Endnote">
    <w:name w:val="Endnote"/>
    <w:basedOn w:val="Standard"/>
    <w:pPr>
      <w:suppressLineNumbers/>
      <w:ind w:left="283" w:hanging="283"/>
    </w:pPr>
    <w:rPr>
      <w:sz w:val="20"/>
      <w:szCs w:val="20"/>
    </w:rPr>
  </w:style>
  <w:style w:type="character" w:customStyle="1" w:styleId="NumberingSymbols">
    <w:name w:val="Numbering Symbols"/>
    <w:rPr>
      <w:rFonts w:ascii="Times New Roman" w:hAnsi="Times New Roman"/>
      <w:b w:val="0"/>
      <w:bCs w:val="0"/>
      <w:sz w:val="28"/>
      <w:szCs w:val="28"/>
    </w:rPr>
  </w:style>
  <w:style w:type="character" w:customStyle="1" w:styleId="Internetlink">
    <w:name w:val="Internet link"/>
    <w:basedOn w:val="a0"/>
    <w:rPr>
      <w:color w:val="0563C1"/>
      <w:u w:val="single"/>
    </w:rPr>
  </w:style>
  <w:style w:type="character" w:customStyle="1" w:styleId="BulletSymbols">
    <w:name w:val="Bullet Symbols"/>
    <w:rPr>
      <w:rFonts w:ascii="OpenSymbol" w:eastAsia="OpenSymbol" w:hAnsi="OpenSymbol" w:cs="OpenSymbol"/>
    </w:rPr>
  </w:style>
  <w:style w:type="character" w:styleId="a7">
    <w:name w:val="Emphasis"/>
    <w:uiPriority w:val="20"/>
    <w:qFormat/>
    <w:rPr>
      <w:i/>
      <w:iCs/>
    </w:rPr>
  </w:style>
  <w:style w:type="character" w:customStyle="1" w:styleId="StrongEmphasis">
    <w:name w:val="Strong Emphasis"/>
    <w:rPr>
      <w:b/>
      <w:bCs/>
    </w:rPr>
  </w:style>
  <w:style w:type="character" w:customStyle="1" w:styleId="UnresolvedMention">
    <w:name w:val="Unresolved Mention"/>
    <w:basedOn w:val="a0"/>
    <w:rPr>
      <w:color w:val="605E5C"/>
    </w:rPr>
  </w:style>
  <w:style w:type="character" w:customStyle="1" w:styleId="ListLabel1">
    <w:name w:val="ListLabel 1"/>
    <w:rPr>
      <w:b w:val="0"/>
      <w:bCs w:val="0"/>
      <w:sz w:val="28"/>
      <w:szCs w:val="28"/>
    </w:rPr>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EndnoteSymbol">
    <w:name w:val="Endnote Symbol"/>
  </w:style>
  <w:style w:type="character" w:customStyle="1" w:styleId="Endnoteanchor">
    <w:name w:val="Endnote anchor"/>
    <w:rPr>
      <w:position w:val="0"/>
      <w:vertAlign w:val="superscript"/>
    </w:rPr>
  </w:style>
  <w:style w:type="character" w:styleId="a8">
    <w:name w:val="footnote reference"/>
    <w:basedOn w:val="a0"/>
    <w:rPr>
      <w:position w:val="0"/>
      <w:vertAlign w:val="superscript"/>
    </w:rPr>
  </w:style>
  <w:style w:type="paragraph" w:styleId="a9">
    <w:name w:val="footnote text"/>
    <w:basedOn w:val="a"/>
    <w:pPr>
      <w:spacing w:after="0" w:line="240" w:lineRule="auto"/>
    </w:pPr>
    <w:rPr>
      <w:sz w:val="20"/>
      <w:szCs w:val="20"/>
    </w:rPr>
  </w:style>
  <w:style w:type="character" w:customStyle="1" w:styleId="aa">
    <w:name w:val="Текст сноски Знак"/>
    <w:basedOn w:val="a0"/>
    <w:rPr>
      <w:sz w:val="20"/>
      <w:szCs w:val="20"/>
    </w:rPr>
  </w:style>
  <w:style w:type="character" w:customStyle="1" w:styleId="reference-text">
    <w:name w:val="reference-text"/>
    <w:basedOn w:val="a0"/>
  </w:style>
  <w:style w:type="character" w:styleId="ab">
    <w:name w:val="Hyperlink"/>
    <w:basedOn w:val="a0"/>
    <w:rPr>
      <w:color w:val="0000FF"/>
      <w:u w:val="single"/>
    </w:rPr>
  </w:style>
  <w:style w:type="paragraph" w:styleId="ac">
    <w:name w:val="Balloon Text"/>
    <w:basedOn w:val="a"/>
    <w:pPr>
      <w:spacing w:after="0" w:line="240" w:lineRule="auto"/>
    </w:pPr>
    <w:rPr>
      <w:rFonts w:ascii="Tahoma" w:hAnsi="Tahoma" w:cs="Tahoma"/>
      <w:sz w:val="16"/>
      <w:szCs w:val="16"/>
    </w:rPr>
  </w:style>
  <w:style w:type="character" w:customStyle="1" w:styleId="ad">
    <w:name w:val="Текст выноски Знак"/>
    <w:basedOn w:val="a0"/>
    <w:rPr>
      <w:rFonts w:ascii="Tahoma" w:hAnsi="Tahoma" w:cs="Tahoma"/>
      <w:sz w:val="16"/>
      <w:szCs w:val="16"/>
    </w:rPr>
  </w:style>
  <w:style w:type="character" w:customStyle="1" w:styleId="citation">
    <w:name w:val="citation"/>
    <w:basedOn w:val="a0"/>
  </w:style>
  <w:style w:type="character" w:customStyle="1" w:styleId="nowrap">
    <w:name w:val="nowrap"/>
    <w:basedOn w:val="a0"/>
  </w:style>
  <w:style w:type="character" w:customStyle="1" w:styleId="noprint">
    <w:name w:val="noprint"/>
    <w:basedOn w:val="a0"/>
  </w:style>
  <w:style w:type="character" w:customStyle="1" w:styleId="ref-info">
    <w:name w:val="ref-info"/>
    <w:basedOn w:val="a0"/>
  </w:style>
  <w:style w:type="character" w:customStyle="1" w:styleId="link-ru">
    <w:name w:val="link-ru"/>
    <w:basedOn w:val="a0"/>
  </w:style>
  <w:style w:type="character" w:customStyle="1" w:styleId="markedcontent">
    <w:name w:val="markedcontent"/>
    <w:basedOn w:val="a0"/>
  </w:style>
  <w:style w:type="numbering" w:customStyle="1" w:styleId="WWNum1">
    <w:name w:val="WWNum1"/>
    <w:basedOn w:val="a2"/>
    <w:pPr>
      <w:numPr>
        <w:numId w:val="1"/>
      </w:numPr>
    </w:pPr>
  </w:style>
  <w:style w:type="numbering" w:customStyle="1" w:styleId="WWNum2">
    <w:name w:val="WWNum2"/>
    <w:basedOn w:val="a2"/>
    <w:pPr>
      <w:numPr>
        <w:numId w:val="2"/>
      </w:numPr>
    </w:pPr>
  </w:style>
  <w:style w:type="numbering" w:customStyle="1" w:styleId="WWNum3">
    <w:name w:val="WWNum3"/>
    <w:basedOn w:val="a2"/>
    <w:pPr>
      <w:numPr>
        <w:numId w:val="3"/>
      </w:numPr>
    </w:pPr>
  </w:style>
  <w:style w:type="numbering" w:customStyle="1" w:styleId="WWNum4">
    <w:name w:val="WWNum4"/>
    <w:basedOn w:val="a2"/>
    <w:pPr>
      <w:numPr>
        <w:numId w:val="4"/>
      </w:numPr>
    </w:pPr>
  </w:style>
  <w:style w:type="numbering" w:customStyle="1" w:styleId="WWNum5">
    <w:name w:val="WWNum5"/>
    <w:basedOn w:val="a2"/>
    <w:pPr>
      <w:numPr>
        <w:numId w:val="16"/>
      </w:numPr>
    </w:pPr>
  </w:style>
  <w:style w:type="numbering" w:customStyle="1" w:styleId="WWNum6">
    <w:name w:val="WWNum6"/>
    <w:basedOn w:val="a2"/>
    <w:pPr>
      <w:numPr>
        <w:numId w:val="17"/>
      </w:numPr>
    </w:pPr>
  </w:style>
  <w:style w:type="numbering" w:customStyle="1" w:styleId="WWNum7">
    <w:name w:val="WWNum7"/>
    <w:basedOn w:val="a2"/>
    <w:pPr>
      <w:numPr>
        <w:numId w:val="7"/>
      </w:numPr>
    </w:pPr>
  </w:style>
  <w:style w:type="numbering" w:customStyle="1" w:styleId="WWNum8">
    <w:name w:val="WWNum8"/>
    <w:basedOn w:val="a2"/>
    <w:pPr>
      <w:numPr>
        <w:numId w:val="8"/>
      </w:numPr>
    </w:pPr>
  </w:style>
  <w:style w:type="numbering" w:customStyle="1" w:styleId="WWNum9">
    <w:name w:val="WWNum9"/>
    <w:basedOn w:val="a2"/>
    <w:pPr>
      <w:numPr>
        <w:numId w:val="9"/>
      </w:numPr>
    </w:pPr>
  </w:style>
  <w:style w:type="paragraph" w:styleId="ae">
    <w:name w:val="header"/>
    <w:basedOn w:val="a"/>
    <w:link w:val="af"/>
    <w:uiPriority w:val="99"/>
    <w:unhideWhenUsed/>
    <w:rsid w:val="002D67DB"/>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2D67DB"/>
  </w:style>
  <w:style w:type="paragraph" w:styleId="af0">
    <w:name w:val="footer"/>
    <w:basedOn w:val="a"/>
    <w:link w:val="af1"/>
    <w:uiPriority w:val="99"/>
    <w:semiHidden/>
    <w:unhideWhenUsed/>
    <w:rsid w:val="002D67DB"/>
    <w:pPr>
      <w:tabs>
        <w:tab w:val="center" w:pos="4677"/>
        <w:tab w:val="right" w:pos="9355"/>
      </w:tabs>
      <w:spacing w:after="0" w:line="240" w:lineRule="auto"/>
    </w:pPr>
  </w:style>
  <w:style w:type="character" w:customStyle="1" w:styleId="af1">
    <w:name w:val="Нижний колонтитул Знак"/>
    <w:basedOn w:val="a0"/>
    <w:link w:val="af0"/>
    <w:uiPriority w:val="99"/>
    <w:semiHidden/>
    <w:rsid w:val="002D67DB"/>
  </w:style>
  <w:style w:type="character" w:styleId="af2">
    <w:name w:val="Strong"/>
    <w:basedOn w:val="a0"/>
    <w:uiPriority w:val="22"/>
    <w:qFormat/>
    <w:rsid w:val="0052742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SimSun" w:hAnsi="Calibri" w:cs="Calibri"/>
        <w:kern w:val="3"/>
        <w:sz w:val="22"/>
        <w:szCs w:val="22"/>
        <w:lang w:val="ru-RU" w:eastAsia="en-US" w:bidi="ar-SA"/>
      </w:rPr>
    </w:rPrDefault>
    <w:pPrDefault>
      <w:pPr>
        <w:widowControl w:val="0"/>
        <w:autoSpaceDN w:val="0"/>
        <w:spacing w:after="200" w:line="276" w:lineRule="auto"/>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suppressAutoHyphens/>
    </w:pPr>
  </w:style>
  <w:style w:type="paragraph" w:styleId="1">
    <w:name w:val="heading 1"/>
    <w:basedOn w:val="Heading"/>
    <w:next w:val="Textbody"/>
    <w:pPr>
      <w:outlineLvl w:val="0"/>
    </w:pPr>
    <w:rPr>
      <w:rFonts w:ascii="Times New Roman" w:eastAsia="Arial Unicode MS" w:hAnsi="Times New Roman" w:cs="Tahoma"/>
      <w:b/>
      <w:bCs/>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widowControl/>
      <w:suppressAutoHyphens/>
    </w:p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a3">
    <w:name w:val="List"/>
    <w:basedOn w:val="Textbody"/>
    <w:rPr>
      <w:rFonts w:cs="Mangal"/>
    </w:rPr>
  </w:style>
  <w:style w:type="paragraph" w:styleId="a4">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styleId="a5">
    <w:name w:val="Normal (Web)"/>
    <w:basedOn w:val="Standard"/>
    <w:uiPriority w:val="99"/>
    <w:pPr>
      <w:spacing w:before="28" w:after="100" w:line="240" w:lineRule="auto"/>
    </w:pPr>
    <w:rPr>
      <w:rFonts w:ascii="Times New Roman" w:eastAsia="Times New Roman" w:hAnsi="Times New Roman" w:cs="Times New Roman"/>
      <w:sz w:val="24"/>
      <w:szCs w:val="24"/>
      <w:lang w:eastAsia="ru-RU"/>
    </w:rPr>
  </w:style>
  <w:style w:type="paragraph" w:styleId="a6">
    <w:name w:val="List Paragraph"/>
    <w:basedOn w:val="Standard"/>
    <w:pPr>
      <w:ind w:left="720"/>
    </w:pPr>
  </w:style>
  <w:style w:type="paragraph" w:customStyle="1" w:styleId="TableContents">
    <w:name w:val="Table Contents"/>
    <w:basedOn w:val="Standard"/>
    <w:pPr>
      <w:suppressLineNumbers/>
    </w:pPr>
  </w:style>
  <w:style w:type="paragraph" w:customStyle="1" w:styleId="Footnote">
    <w:name w:val="Footnote"/>
    <w:basedOn w:val="Standard"/>
    <w:pPr>
      <w:suppressLineNumbers/>
      <w:ind w:left="283" w:hanging="283"/>
    </w:pPr>
    <w:rPr>
      <w:sz w:val="20"/>
      <w:szCs w:val="20"/>
    </w:rPr>
  </w:style>
  <w:style w:type="paragraph" w:customStyle="1" w:styleId="Endnote">
    <w:name w:val="Endnote"/>
    <w:basedOn w:val="Standard"/>
    <w:pPr>
      <w:suppressLineNumbers/>
      <w:ind w:left="283" w:hanging="283"/>
    </w:pPr>
    <w:rPr>
      <w:sz w:val="20"/>
      <w:szCs w:val="20"/>
    </w:rPr>
  </w:style>
  <w:style w:type="character" w:customStyle="1" w:styleId="NumberingSymbols">
    <w:name w:val="Numbering Symbols"/>
    <w:rPr>
      <w:rFonts w:ascii="Times New Roman" w:hAnsi="Times New Roman"/>
      <w:b w:val="0"/>
      <w:bCs w:val="0"/>
      <w:sz w:val="28"/>
      <w:szCs w:val="28"/>
    </w:rPr>
  </w:style>
  <w:style w:type="character" w:customStyle="1" w:styleId="Internetlink">
    <w:name w:val="Internet link"/>
    <w:basedOn w:val="a0"/>
    <w:rPr>
      <w:color w:val="0563C1"/>
      <w:u w:val="single"/>
    </w:rPr>
  </w:style>
  <w:style w:type="character" w:customStyle="1" w:styleId="BulletSymbols">
    <w:name w:val="Bullet Symbols"/>
    <w:rPr>
      <w:rFonts w:ascii="OpenSymbol" w:eastAsia="OpenSymbol" w:hAnsi="OpenSymbol" w:cs="OpenSymbol"/>
    </w:rPr>
  </w:style>
  <w:style w:type="character" w:styleId="a7">
    <w:name w:val="Emphasis"/>
    <w:uiPriority w:val="20"/>
    <w:qFormat/>
    <w:rPr>
      <w:i/>
      <w:iCs/>
    </w:rPr>
  </w:style>
  <w:style w:type="character" w:customStyle="1" w:styleId="StrongEmphasis">
    <w:name w:val="Strong Emphasis"/>
    <w:rPr>
      <w:b/>
      <w:bCs/>
    </w:rPr>
  </w:style>
  <w:style w:type="character" w:customStyle="1" w:styleId="UnresolvedMention">
    <w:name w:val="Unresolved Mention"/>
    <w:basedOn w:val="a0"/>
    <w:rPr>
      <w:color w:val="605E5C"/>
    </w:rPr>
  </w:style>
  <w:style w:type="character" w:customStyle="1" w:styleId="ListLabel1">
    <w:name w:val="ListLabel 1"/>
    <w:rPr>
      <w:b w:val="0"/>
      <w:bCs w:val="0"/>
      <w:sz w:val="28"/>
      <w:szCs w:val="28"/>
    </w:rPr>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EndnoteSymbol">
    <w:name w:val="Endnote Symbol"/>
  </w:style>
  <w:style w:type="character" w:customStyle="1" w:styleId="Endnoteanchor">
    <w:name w:val="Endnote anchor"/>
    <w:rPr>
      <w:position w:val="0"/>
      <w:vertAlign w:val="superscript"/>
    </w:rPr>
  </w:style>
  <w:style w:type="character" w:styleId="a8">
    <w:name w:val="footnote reference"/>
    <w:basedOn w:val="a0"/>
    <w:rPr>
      <w:position w:val="0"/>
      <w:vertAlign w:val="superscript"/>
    </w:rPr>
  </w:style>
  <w:style w:type="paragraph" w:styleId="a9">
    <w:name w:val="footnote text"/>
    <w:basedOn w:val="a"/>
    <w:pPr>
      <w:spacing w:after="0" w:line="240" w:lineRule="auto"/>
    </w:pPr>
    <w:rPr>
      <w:sz w:val="20"/>
      <w:szCs w:val="20"/>
    </w:rPr>
  </w:style>
  <w:style w:type="character" w:customStyle="1" w:styleId="aa">
    <w:name w:val="Текст сноски Знак"/>
    <w:basedOn w:val="a0"/>
    <w:rPr>
      <w:sz w:val="20"/>
      <w:szCs w:val="20"/>
    </w:rPr>
  </w:style>
  <w:style w:type="character" w:customStyle="1" w:styleId="reference-text">
    <w:name w:val="reference-text"/>
    <w:basedOn w:val="a0"/>
  </w:style>
  <w:style w:type="character" w:styleId="ab">
    <w:name w:val="Hyperlink"/>
    <w:basedOn w:val="a0"/>
    <w:rPr>
      <w:color w:val="0000FF"/>
      <w:u w:val="single"/>
    </w:rPr>
  </w:style>
  <w:style w:type="paragraph" w:styleId="ac">
    <w:name w:val="Balloon Text"/>
    <w:basedOn w:val="a"/>
    <w:pPr>
      <w:spacing w:after="0" w:line="240" w:lineRule="auto"/>
    </w:pPr>
    <w:rPr>
      <w:rFonts w:ascii="Tahoma" w:hAnsi="Tahoma" w:cs="Tahoma"/>
      <w:sz w:val="16"/>
      <w:szCs w:val="16"/>
    </w:rPr>
  </w:style>
  <w:style w:type="character" w:customStyle="1" w:styleId="ad">
    <w:name w:val="Текст выноски Знак"/>
    <w:basedOn w:val="a0"/>
    <w:rPr>
      <w:rFonts w:ascii="Tahoma" w:hAnsi="Tahoma" w:cs="Tahoma"/>
      <w:sz w:val="16"/>
      <w:szCs w:val="16"/>
    </w:rPr>
  </w:style>
  <w:style w:type="character" w:customStyle="1" w:styleId="citation">
    <w:name w:val="citation"/>
    <w:basedOn w:val="a0"/>
  </w:style>
  <w:style w:type="character" w:customStyle="1" w:styleId="nowrap">
    <w:name w:val="nowrap"/>
    <w:basedOn w:val="a0"/>
  </w:style>
  <w:style w:type="character" w:customStyle="1" w:styleId="noprint">
    <w:name w:val="noprint"/>
    <w:basedOn w:val="a0"/>
  </w:style>
  <w:style w:type="character" w:customStyle="1" w:styleId="ref-info">
    <w:name w:val="ref-info"/>
    <w:basedOn w:val="a0"/>
  </w:style>
  <w:style w:type="character" w:customStyle="1" w:styleId="link-ru">
    <w:name w:val="link-ru"/>
    <w:basedOn w:val="a0"/>
  </w:style>
  <w:style w:type="character" w:customStyle="1" w:styleId="markedcontent">
    <w:name w:val="markedcontent"/>
    <w:basedOn w:val="a0"/>
  </w:style>
  <w:style w:type="numbering" w:customStyle="1" w:styleId="WWNum1">
    <w:name w:val="WWNum1"/>
    <w:basedOn w:val="a2"/>
    <w:pPr>
      <w:numPr>
        <w:numId w:val="1"/>
      </w:numPr>
    </w:pPr>
  </w:style>
  <w:style w:type="numbering" w:customStyle="1" w:styleId="WWNum2">
    <w:name w:val="WWNum2"/>
    <w:basedOn w:val="a2"/>
    <w:pPr>
      <w:numPr>
        <w:numId w:val="2"/>
      </w:numPr>
    </w:pPr>
  </w:style>
  <w:style w:type="numbering" w:customStyle="1" w:styleId="WWNum3">
    <w:name w:val="WWNum3"/>
    <w:basedOn w:val="a2"/>
    <w:pPr>
      <w:numPr>
        <w:numId w:val="3"/>
      </w:numPr>
    </w:pPr>
  </w:style>
  <w:style w:type="numbering" w:customStyle="1" w:styleId="WWNum4">
    <w:name w:val="WWNum4"/>
    <w:basedOn w:val="a2"/>
    <w:pPr>
      <w:numPr>
        <w:numId w:val="4"/>
      </w:numPr>
    </w:pPr>
  </w:style>
  <w:style w:type="numbering" w:customStyle="1" w:styleId="WWNum5">
    <w:name w:val="WWNum5"/>
    <w:basedOn w:val="a2"/>
    <w:pPr>
      <w:numPr>
        <w:numId w:val="16"/>
      </w:numPr>
    </w:pPr>
  </w:style>
  <w:style w:type="numbering" w:customStyle="1" w:styleId="WWNum6">
    <w:name w:val="WWNum6"/>
    <w:basedOn w:val="a2"/>
    <w:pPr>
      <w:numPr>
        <w:numId w:val="17"/>
      </w:numPr>
    </w:pPr>
  </w:style>
  <w:style w:type="numbering" w:customStyle="1" w:styleId="WWNum7">
    <w:name w:val="WWNum7"/>
    <w:basedOn w:val="a2"/>
    <w:pPr>
      <w:numPr>
        <w:numId w:val="7"/>
      </w:numPr>
    </w:pPr>
  </w:style>
  <w:style w:type="numbering" w:customStyle="1" w:styleId="WWNum8">
    <w:name w:val="WWNum8"/>
    <w:basedOn w:val="a2"/>
    <w:pPr>
      <w:numPr>
        <w:numId w:val="8"/>
      </w:numPr>
    </w:pPr>
  </w:style>
  <w:style w:type="numbering" w:customStyle="1" w:styleId="WWNum9">
    <w:name w:val="WWNum9"/>
    <w:basedOn w:val="a2"/>
    <w:pPr>
      <w:numPr>
        <w:numId w:val="9"/>
      </w:numPr>
    </w:pPr>
  </w:style>
  <w:style w:type="paragraph" w:styleId="ae">
    <w:name w:val="header"/>
    <w:basedOn w:val="a"/>
    <w:link w:val="af"/>
    <w:uiPriority w:val="99"/>
    <w:unhideWhenUsed/>
    <w:rsid w:val="002D67DB"/>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2D67DB"/>
  </w:style>
  <w:style w:type="paragraph" w:styleId="af0">
    <w:name w:val="footer"/>
    <w:basedOn w:val="a"/>
    <w:link w:val="af1"/>
    <w:uiPriority w:val="99"/>
    <w:semiHidden/>
    <w:unhideWhenUsed/>
    <w:rsid w:val="002D67DB"/>
    <w:pPr>
      <w:tabs>
        <w:tab w:val="center" w:pos="4677"/>
        <w:tab w:val="right" w:pos="9355"/>
      </w:tabs>
      <w:spacing w:after="0" w:line="240" w:lineRule="auto"/>
    </w:pPr>
  </w:style>
  <w:style w:type="character" w:customStyle="1" w:styleId="af1">
    <w:name w:val="Нижний колонтитул Знак"/>
    <w:basedOn w:val="a0"/>
    <w:link w:val="af0"/>
    <w:uiPriority w:val="99"/>
    <w:semiHidden/>
    <w:rsid w:val="002D67DB"/>
  </w:style>
  <w:style w:type="character" w:styleId="af2">
    <w:name w:val="Strong"/>
    <w:basedOn w:val="a0"/>
    <w:uiPriority w:val="22"/>
    <w:qFormat/>
    <w:rsid w:val="005274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5286583">
      <w:bodyDiv w:val="1"/>
      <w:marLeft w:val="0"/>
      <w:marRight w:val="0"/>
      <w:marTop w:val="0"/>
      <w:marBottom w:val="0"/>
      <w:divBdr>
        <w:top w:val="none" w:sz="0" w:space="0" w:color="auto"/>
        <w:left w:val="none" w:sz="0" w:space="0" w:color="auto"/>
        <w:bottom w:val="none" w:sz="0" w:space="0" w:color="auto"/>
        <w:right w:val="none" w:sz="0" w:space="0" w:color="auto"/>
      </w:divBdr>
    </w:div>
    <w:div w:id="304704928">
      <w:bodyDiv w:val="1"/>
      <w:marLeft w:val="0"/>
      <w:marRight w:val="0"/>
      <w:marTop w:val="0"/>
      <w:marBottom w:val="0"/>
      <w:divBdr>
        <w:top w:val="none" w:sz="0" w:space="0" w:color="auto"/>
        <w:left w:val="none" w:sz="0" w:space="0" w:color="auto"/>
        <w:bottom w:val="none" w:sz="0" w:space="0" w:color="auto"/>
        <w:right w:val="none" w:sz="0" w:space="0" w:color="auto"/>
      </w:divBdr>
    </w:div>
    <w:div w:id="881671232">
      <w:bodyDiv w:val="1"/>
      <w:marLeft w:val="0"/>
      <w:marRight w:val="0"/>
      <w:marTop w:val="0"/>
      <w:marBottom w:val="0"/>
      <w:divBdr>
        <w:top w:val="none" w:sz="0" w:space="0" w:color="auto"/>
        <w:left w:val="none" w:sz="0" w:space="0" w:color="auto"/>
        <w:bottom w:val="none" w:sz="0" w:space="0" w:color="auto"/>
        <w:right w:val="none" w:sz="0" w:space="0" w:color="auto"/>
      </w:divBdr>
    </w:div>
    <w:div w:id="1010179150">
      <w:bodyDiv w:val="1"/>
      <w:marLeft w:val="0"/>
      <w:marRight w:val="0"/>
      <w:marTop w:val="0"/>
      <w:marBottom w:val="0"/>
      <w:divBdr>
        <w:top w:val="none" w:sz="0" w:space="0" w:color="auto"/>
        <w:left w:val="none" w:sz="0" w:space="0" w:color="auto"/>
        <w:bottom w:val="none" w:sz="0" w:space="0" w:color="auto"/>
        <w:right w:val="none" w:sz="0" w:space="0" w:color="auto"/>
      </w:divBdr>
    </w:div>
    <w:div w:id="16341681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intelros.ru/readroom/pro_et_contra/pro3-4-201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ntelros.ru/readroom/pro_et_contra/"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intelros.ru/readroom/" TargetMode="External"/><Relationship Id="rId4" Type="http://schemas.microsoft.com/office/2007/relationships/stylesWithEffects" Target="stylesWithEffects.xml"/><Relationship Id="rId9" Type="http://schemas.openxmlformats.org/officeDocument/2006/relationships/hyperlink" Target="https://mgimo.ru/people/timofeev/"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4EF995-32ED-4734-ADE1-0AD0045DA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80338</Words>
  <Characters>45794</Characters>
  <Application>Microsoft Office Word</Application>
  <DocSecurity>0</DocSecurity>
  <Lines>381</Lines>
  <Paragraphs>251</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125881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vedis</dc:creator>
  <cp:lastModifiedBy>admin</cp:lastModifiedBy>
  <cp:revision>2</cp:revision>
  <dcterms:created xsi:type="dcterms:W3CDTF">2022-02-23T12:38:00Z</dcterms:created>
  <dcterms:modified xsi:type="dcterms:W3CDTF">2022-02-23T12:38:00Z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